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68"/>
        <w:gridCol w:w="372"/>
        <w:gridCol w:w="4950"/>
      </w:tblGrid>
      <w:tr w:rsidR="00BC66C9" w:rsidRPr="004167BA" w14:paraId="0E2116D3" w14:textId="77777777" w:rsidTr="00983BDD">
        <w:trPr>
          <w:trHeight w:val="287"/>
          <w:jc w:val="center"/>
        </w:trPr>
        <w:tc>
          <w:tcPr>
            <w:tcW w:w="9990" w:type="dxa"/>
            <w:gridSpan w:val="3"/>
            <w:tcBorders>
              <w:bottom w:val="single" w:sz="4" w:space="0" w:color="auto"/>
            </w:tcBorders>
            <w:shd w:val="clear" w:color="auto" w:fill="DAEEF3" w:themeFill="accent5" w:themeFillTint="33"/>
          </w:tcPr>
          <w:p w14:paraId="0D6245EC" w14:textId="346F72E6" w:rsidR="00BC66C9" w:rsidRPr="004167BA" w:rsidRDefault="00BC66C9" w:rsidP="00E75B8B">
            <w:pPr>
              <w:pStyle w:val="PargrafodaLista"/>
              <w:numPr>
                <w:ilvl w:val="0"/>
                <w:numId w:val="13"/>
              </w:numPr>
              <w:ind w:left="0" w:firstLine="0"/>
              <w:rPr>
                <w:rFonts w:ascii="Aptos" w:hAnsi="Aptos" w:cs="Arial"/>
                <w:b/>
                <w:bCs/>
                <w:sz w:val="22"/>
                <w:szCs w:val="22"/>
              </w:rPr>
            </w:pPr>
            <w:r w:rsidRPr="00E75B8B">
              <w:rPr>
                <w:rFonts w:ascii="Aptos" w:hAnsi="Aptos" w:cs="Arial"/>
                <w:sz w:val="22"/>
                <w:szCs w:val="22"/>
              </w:rPr>
              <w:tab/>
            </w:r>
            <w:r w:rsidR="00BB6896" w:rsidRPr="004167BA">
              <w:rPr>
                <w:rFonts w:ascii="Aptos" w:hAnsi="Aptos" w:cs="Arial"/>
                <w:b/>
                <w:bCs/>
                <w:sz w:val="22"/>
                <w:szCs w:val="22"/>
              </w:rPr>
              <w:t>REGÊNCIA LEGAL:</w:t>
            </w:r>
          </w:p>
        </w:tc>
      </w:tr>
      <w:tr w:rsidR="00BC66C9" w:rsidRPr="004167BA" w14:paraId="7E9567E3" w14:textId="77777777" w:rsidTr="00983BDD">
        <w:trPr>
          <w:trHeight w:val="603"/>
          <w:jc w:val="center"/>
        </w:trPr>
        <w:tc>
          <w:tcPr>
            <w:tcW w:w="9990" w:type="dxa"/>
            <w:gridSpan w:val="3"/>
            <w:tcBorders>
              <w:top w:val="single" w:sz="4" w:space="0" w:color="auto"/>
            </w:tcBorders>
          </w:tcPr>
          <w:p w14:paraId="267556F3" w14:textId="07A1ABE0" w:rsidR="00BC66C9" w:rsidRPr="004167BA" w:rsidRDefault="00BC66C9" w:rsidP="005C39A1">
            <w:pPr>
              <w:jc w:val="both"/>
              <w:rPr>
                <w:rFonts w:ascii="Aptos" w:hAnsi="Aptos" w:cs="Arial"/>
                <w:sz w:val="22"/>
                <w:szCs w:val="22"/>
              </w:rPr>
            </w:pPr>
            <w:r w:rsidRPr="004167BA">
              <w:rPr>
                <w:rFonts w:ascii="Aptos" w:hAnsi="Aptos" w:cs="Arial"/>
                <w:sz w:val="22"/>
                <w:szCs w:val="22"/>
              </w:rPr>
              <w:t xml:space="preserve">Lei Federal </w:t>
            </w:r>
            <w:r w:rsidR="00475403" w:rsidRPr="004167BA">
              <w:rPr>
                <w:rFonts w:ascii="Aptos" w:hAnsi="Aptos" w:cs="Arial"/>
                <w:sz w:val="22"/>
                <w:szCs w:val="22"/>
              </w:rPr>
              <w:t xml:space="preserve">nº </w:t>
            </w:r>
            <w:r w:rsidRPr="004167BA">
              <w:rPr>
                <w:rFonts w:ascii="Aptos" w:hAnsi="Aptos" w:cs="Arial"/>
                <w:sz w:val="22"/>
                <w:szCs w:val="22"/>
              </w:rPr>
              <w:t>14.133</w:t>
            </w:r>
            <w:r w:rsidR="000139A0" w:rsidRPr="004167BA">
              <w:rPr>
                <w:rFonts w:ascii="Aptos" w:hAnsi="Aptos" w:cs="Arial"/>
                <w:sz w:val="22"/>
                <w:szCs w:val="22"/>
              </w:rPr>
              <w:t xml:space="preserve"> de 01 de abril de </w:t>
            </w:r>
            <w:r w:rsidR="00693C39" w:rsidRPr="004167BA">
              <w:rPr>
                <w:rFonts w:ascii="Aptos" w:hAnsi="Aptos" w:cs="Arial"/>
                <w:sz w:val="22"/>
                <w:szCs w:val="22"/>
              </w:rPr>
              <w:t xml:space="preserve">2021, </w:t>
            </w:r>
            <w:r w:rsidR="000139A0" w:rsidRPr="004167BA">
              <w:rPr>
                <w:rFonts w:ascii="Aptos" w:hAnsi="Aptos" w:cs="Arial"/>
                <w:sz w:val="22"/>
                <w:szCs w:val="22"/>
              </w:rPr>
              <w:t xml:space="preserve">Lei Complementar nº 123, de 14 de dezembro de 2006 </w:t>
            </w:r>
            <w:r w:rsidRPr="004167BA">
              <w:rPr>
                <w:rFonts w:ascii="Aptos" w:hAnsi="Aptos" w:cs="Arial"/>
                <w:sz w:val="22"/>
                <w:szCs w:val="22"/>
              </w:rPr>
              <w:t xml:space="preserve">e </w:t>
            </w:r>
            <w:r w:rsidR="00983772" w:rsidRPr="004167BA">
              <w:rPr>
                <w:rFonts w:ascii="Aptos" w:hAnsi="Aptos" w:cs="Arial"/>
                <w:sz w:val="22"/>
                <w:szCs w:val="22"/>
              </w:rPr>
              <w:t>Resolução Administrativa CISB nº 001, de 12 de janeiro de 2024, Decreto Estadual nº 22.416, de 1º de dezembro de 2023</w:t>
            </w:r>
            <w:r w:rsidR="00A3075F" w:rsidRPr="004167BA">
              <w:rPr>
                <w:rFonts w:ascii="Aptos" w:hAnsi="Aptos" w:cs="Arial"/>
                <w:sz w:val="22"/>
                <w:szCs w:val="22"/>
              </w:rPr>
              <w:t>,</w:t>
            </w:r>
            <w:r w:rsidRPr="004167BA">
              <w:rPr>
                <w:rFonts w:ascii="Aptos" w:hAnsi="Aptos" w:cs="Arial"/>
                <w:sz w:val="22"/>
                <w:szCs w:val="22"/>
              </w:rPr>
              <w:t xml:space="preserve"> e nas condições estabelecidas neste Edital e seus anexos.</w:t>
            </w:r>
          </w:p>
        </w:tc>
      </w:tr>
      <w:tr w:rsidR="00BC66C9" w:rsidRPr="004167BA" w14:paraId="006516B3" w14:textId="77777777" w:rsidTr="00983BDD">
        <w:trPr>
          <w:trHeight w:val="258"/>
          <w:jc w:val="center"/>
        </w:trPr>
        <w:tc>
          <w:tcPr>
            <w:tcW w:w="9990" w:type="dxa"/>
            <w:gridSpan w:val="3"/>
            <w:tcBorders>
              <w:bottom w:val="single" w:sz="4" w:space="0" w:color="auto"/>
            </w:tcBorders>
            <w:shd w:val="clear" w:color="auto" w:fill="DAEEF3" w:themeFill="accent5" w:themeFillTint="33"/>
          </w:tcPr>
          <w:p w14:paraId="44BF77D6" w14:textId="08567DE2" w:rsidR="00BC66C9" w:rsidRPr="004167BA" w:rsidRDefault="00BB6896" w:rsidP="00E75B8B">
            <w:pPr>
              <w:pStyle w:val="PargrafodaLista"/>
              <w:numPr>
                <w:ilvl w:val="0"/>
                <w:numId w:val="13"/>
              </w:numPr>
              <w:ind w:left="0" w:firstLine="0"/>
              <w:rPr>
                <w:rFonts w:ascii="Aptos" w:hAnsi="Aptos" w:cs="Arial"/>
                <w:b/>
                <w:bCs/>
                <w:sz w:val="22"/>
                <w:szCs w:val="22"/>
              </w:rPr>
            </w:pPr>
            <w:r w:rsidRPr="004167BA">
              <w:rPr>
                <w:rFonts w:ascii="Aptos" w:hAnsi="Aptos" w:cs="Arial"/>
                <w:b/>
                <w:bCs/>
                <w:sz w:val="22"/>
                <w:szCs w:val="22"/>
              </w:rPr>
              <w:tab/>
              <w:t>REPARTIÇÃO INTERESSADA E SETOR:</w:t>
            </w:r>
          </w:p>
        </w:tc>
      </w:tr>
      <w:tr w:rsidR="00BC66C9" w:rsidRPr="004167BA" w14:paraId="3297280B" w14:textId="77777777" w:rsidTr="00983BDD">
        <w:trPr>
          <w:trHeight w:val="494"/>
          <w:jc w:val="center"/>
        </w:trPr>
        <w:tc>
          <w:tcPr>
            <w:tcW w:w="9990" w:type="dxa"/>
            <w:gridSpan w:val="3"/>
            <w:tcBorders>
              <w:top w:val="single" w:sz="4" w:space="0" w:color="auto"/>
            </w:tcBorders>
            <w:vAlign w:val="center"/>
          </w:tcPr>
          <w:p w14:paraId="7472E907" w14:textId="542C85BA" w:rsidR="00BC66C9" w:rsidRPr="004167BA" w:rsidRDefault="00482E65" w:rsidP="00E75B8B">
            <w:pPr>
              <w:jc w:val="center"/>
              <w:rPr>
                <w:rFonts w:ascii="Aptos" w:hAnsi="Aptos" w:cs="Arial"/>
                <w:sz w:val="22"/>
                <w:szCs w:val="22"/>
              </w:rPr>
            </w:pPr>
            <w:r w:rsidRPr="004167BA">
              <w:rPr>
                <w:rFonts w:ascii="Aptos" w:hAnsi="Aptos" w:cs="Arial"/>
                <w:sz w:val="22"/>
                <w:szCs w:val="22"/>
              </w:rPr>
              <w:t xml:space="preserve">Policlínica Regional de Saúde de Brumado </w:t>
            </w:r>
            <w:r w:rsidR="00BC66C9" w:rsidRPr="004167BA">
              <w:rPr>
                <w:rFonts w:ascii="Aptos" w:hAnsi="Aptos" w:cs="Arial"/>
                <w:sz w:val="22"/>
                <w:szCs w:val="22"/>
              </w:rPr>
              <w:t>- BA</w:t>
            </w:r>
          </w:p>
          <w:p w14:paraId="41248F38" w14:textId="3CF68AAF" w:rsidR="00E10CEB" w:rsidRPr="004167BA" w:rsidRDefault="00E10CEB" w:rsidP="00E75B8B">
            <w:pPr>
              <w:jc w:val="center"/>
              <w:rPr>
                <w:rFonts w:ascii="Aptos" w:hAnsi="Aptos" w:cs="Arial"/>
                <w:sz w:val="22"/>
                <w:szCs w:val="22"/>
              </w:rPr>
            </w:pPr>
          </w:p>
        </w:tc>
      </w:tr>
      <w:tr w:rsidR="00AF4AA5" w:rsidRPr="004167BA" w14:paraId="3885C2DB" w14:textId="77777777" w:rsidTr="00983BDD">
        <w:trPr>
          <w:trHeight w:val="280"/>
          <w:jc w:val="center"/>
        </w:trPr>
        <w:tc>
          <w:tcPr>
            <w:tcW w:w="4668" w:type="dxa"/>
            <w:tcBorders>
              <w:bottom w:val="single" w:sz="4" w:space="0" w:color="auto"/>
            </w:tcBorders>
            <w:shd w:val="clear" w:color="auto" w:fill="DAEEF3" w:themeFill="accent5" w:themeFillTint="33"/>
          </w:tcPr>
          <w:p w14:paraId="6BE807E8" w14:textId="10127A42" w:rsidR="00AF4AA5" w:rsidRPr="004167BA" w:rsidRDefault="00AF4AA5" w:rsidP="00E75B8B">
            <w:pPr>
              <w:pStyle w:val="PargrafodaLista"/>
              <w:numPr>
                <w:ilvl w:val="0"/>
                <w:numId w:val="13"/>
              </w:numPr>
              <w:ind w:left="0" w:firstLine="0"/>
              <w:rPr>
                <w:rFonts w:ascii="Aptos" w:hAnsi="Aptos" w:cs="Arial"/>
                <w:b/>
                <w:bCs/>
                <w:sz w:val="22"/>
                <w:szCs w:val="22"/>
              </w:rPr>
            </w:pPr>
            <w:r w:rsidRPr="004167BA">
              <w:rPr>
                <w:rFonts w:ascii="Aptos" w:hAnsi="Aptos" w:cs="Arial"/>
                <w:sz w:val="22"/>
                <w:szCs w:val="22"/>
              </w:rPr>
              <w:t xml:space="preserve">   </w:t>
            </w:r>
            <w:r w:rsidR="00BB6896" w:rsidRPr="004167BA">
              <w:rPr>
                <w:rFonts w:ascii="Aptos" w:hAnsi="Aptos" w:cs="Arial"/>
                <w:b/>
                <w:bCs/>
                <w:sz w:val="22"/>
                <w:szCs w:val="22"/>
              </w:rPr>
              <w:t>NÚMERO DE ORDEM:</w:t>
            </w:r>
          </w:p>
        </w:tc>
        <w:tc>
          <w:tcPr>
            <w:tcW w:w="5322" w:type="dxa"/>
            <w:gridSpan w:val="2"/>
            <w:tcBorders>
              <w:bottom w:val="single" w:sz="4" w:space="0" w:color="auto"/>
            </w:tcBorders>
            <w:shd w:val="clear" w:color="auto" w:fill="DAEEF3" w:themeFill="accent5" w:themeFillTint="33"/>
          </w:tcPr>
          <w:p w14:paraId="51BC1BDD" w14:textId="2C330B68" w:rsidR="00AF4AA5" w:rsidRPr="004167BA" w:rsidRDefault="00AF4AA5" w:rsidP="00E75B8B">
            <w:pPr>
              <w:pStyle w:val="PargrafodaLista"/>
              <w:numPr>
                <w:ilvl w:val="0"/>
                <w:numId w:val="13"/>
              </w:numPr>
              <w:ind w:left="0" w:firstLine="0"/>
              <w:rPr>
                <w:rFonts w:ascii="Aptos" w:hAnsi="Aptos" w:cs="Arial"/>
                <w:b/>
                <w:bCs/>
                <w:sz w:val="22"/>
                <w:szCs w:val="22"/>
              </w:rPr>
            </w:pPr>
            <w:r w:rsidRPr="004167BA">
              <w:rPr>
                <w:rFonts w:ascii="Aptos" w:hAnsi="Aptos" w:cs="Arial"/>
                <w:b/>
                <w:bCs/>
                <w:sz w:val="22"/>
                <w:szCs w:val="22"/>
              </w:rPr>
              <w:t xml:space="preserve">  Processo administrativo n</w:t>
            </w:r>
            <w:r w:rsidR="00C9233B" w:rsidRPr="004167BA">
              <w:rPr>
                <w:rFonts w:ascii="Aptos" w:hAnsi="Aptos" w:cs="Arial"/>
                <w:b/>
                <w:bCs/>
                <w:sz w:val="22"/>
                <w:szCs w:val="22"/>
              </w:rPr>
              <w:t>º</w:t>
            </w:r>
            <w:r w:rsidRPr="004167BA">
              <w:rPr>
                <w:rFonts w:ascii="Aptos" w:hAnsi="Aptos" w:cs="Arial"/>
                <w:b/>
                <w:bCs/>
                <w:sz w:val="22"/>
                <w:szCs w:val="22"/>
              </w:rPr>
              <w:t>:</w:t>
            </w:r>
          </w:p>
        </w:tc>
      </w:tr>
      <w:tr w:rsidR="00AF4AA5" w:rsidRPr="004167BA" w14:paraId="12D9CBCB" w14:textId="77777777" w:rsidTr="00983BDD">
        <w:trPr>
          <w:trHeight w:val="427"/>
          <w:jc w:val="center"/>
        </w:trPr>
        <w:tc>
          <w:tcPr>
            <w:tcW w:w="4668" w:type="dxa"/>
            <w:tcBorders>
              <w:top w:val="single" w:sz="4" w:space="0" w:color="auto"/>
            </w:tcBorders>
          </w:tcPr>
          <w:p w14:paraId="7E910FAA" w14:textId="55B63D4E" w:rsidR="00AF4AA5" w:rsidRPr="004167BA" w:rsidRDefault="00FE1EF7" w:rsidP="00E75B8B">
            <w:pPr>
              <w:pStyle w:val="PargrafodaLista"/>
              <w:numPr>
                <w:ilvl w:val="0"/>
                <w:numId w:val="14"/>
              </w:numPr>
              <w:ind w:left="0" w:firstLine="0"/>
              <w:rPr>
                <w:rFonts w:ascii="Aptos" w:hAnsi="Aptos" w:cs="Arial"/>
                <w:sz w:val="22"/>
                <w:szCs w:val="22"/>
              </w:rPr>
            </w:pPr>
            <w:r w:rsidRPr="004167BA">
              <w:rPr>
                <w:rFonts w:ascii="Aptos" w:hAnsi="Aptos" w:cs="Arial"/>
                <w:sz w:val="22"/>
                <w:szCs w:val="22"/>
              </w:rPr>
              <w:t>PE</w:t>
            </w:r>
            <w:r w:rsidR="00AF4AA5" w:rsidRPr="004167BA">
              <w:rPr>
                <w:rFonts w:ascii="Aptos" w:hAnsi="Aptos" w:cs="Arial"/>
                <w:sz w:val="22"/>
                <w:szCs w:val="22"/>
              </w:rPr>
              <w:t xml:space="preserve"> </w:t>
            </w:r>
            <w:r w:rsidRPr="004167BA">
              <w:rPr>
                <w:rFonts w:ascii="Aptos" w:hAnsi="Aptos" w:cs="Arial"/>
                <w:sz w:val="22"/>
                <w:szCs w:val="22"/>
              </w:rPr>
              <w:t>–</w:t>
            </w:r>
            <w:r w:rsidR="00AF4AA5" w:rsidRPr="004167BA">
              <w:rPr>
                <w:rFonts w:ascii="Aptos" w:hAnsi="Aptos" w:cs="Arial"/>
                <w:sz w:val="22"/>
                <w:szCs w:val="22"/>
              </w:rPr>
              <w:t xml:space="preserve"> SRP</w:t>
            </w:r>
            <w:r w:rsidRPr="004167BA">
              <w:rPr>
                <w:rFonts w:ascii="Aptos" w:hAnsi="Aptos" w:cs="Arial"/>
                <w:sz w:val="22"/>
                <w:szCs w:val="22"/>
              </w:rPr>
              <w:t xml:space="preserve"> Nº </w:t>
            </w:r>
            <w:r w:rsidR="00241DF9" w:rsidRPr="004167BA">
              <w:rPr>
                <w:rFonts w:ascii="Aptos" w:hAnsi="Aptos" w:cs="Arial"/>
                <w:sz w:val="22"/>
                <w:szCs w:val="22"/>
              </w:rPr>
              <w:t>00</w:t>
            </w:r>
            <w:r w:rsidR="002C57B8">
              <w:rPr>
                <w:rFonts w:ascii="Aptos" w:hAnsi="Aptos" w:cs="Arial"/>
                <w:sz w:val="22"/>
                <w:szCs w:val="22"/>
              </w:rPr>
              <w:t>3</w:t>
            </w:r>
            <w:r w:rsidR="00241DF9" w:rsidRPr="004167BA">
              <w:rPr>
                <w:rFonts w:ascii="Aptos" w:hAnsi="Aptos" w:cs="Arial"/>
                <w:sz w:val="22"/>
                <w:szCs w:val="22"/>
              </w:rPr>
              <w:t>/202</w:t>
            </w:r>
            <w:r w:rsidR="002C57B8">
              <w:rPr>
                <w:rFonts w:ascii="Aptos" w:hAnsi="Aptos" w:cs="Arial"/>
                <w:sz w:val="22"/>
                <w:szCs w:val="22"/>
              </w:rPr>
              <w:t>6</w:t>
            </w:r>
          </w:p>
        </w:tc>
        <w:tc>
          <w:tcPr>
            <w:tcW w:w="5322" w:type="dxa"/>
            <w:gridSpan w:val="2"/>
            <w:tcBorders>
              <w:top w:val="single" w:sz="4" w:space="0" w:color="auto"/>
            </w:tcBorders>
          </w:tcPr>
          <w:p w14:paraId="57BD43AB" w14:textId="7F5A8959" w:rsidR="00AF4AA5" w:rsidRPr="004167BA" w:rsidRDefault="00FE3008" w:rsidP="00E75B8B">
            <w:pPr>
              <w:pStyle w:val="PargrafodaLista"/>
              <w:numPr>
                <w:ilvl w:val="0"/>
                <w:numId w:val="14"/>
              </w:numPr>
              <w:ind w:left="0" w:firstLine="0"/>
              <w:rPr>
                <w:rFonts w:ascii="Aptos" w:hAnsi="Aptos" w:cs="Arial"/>
                <w:sz w:val="22"/>
                <w:szCs w:val="22"/>
              </w:rPr>
            </w:pPr>
            <w:r w:rsidRPr="00FE3008">
              <w:rPr>
                <w:rFonts w:ascii="Aptos" w:hAnsi="Aptos" w:cs="Arial"/>
                <w:sz w:val="22"/>
                <w:szCs w:val="22"/>
              </w:rPr>
              <w:t>504</w:t>
            </w:r>
            <w:r w:rsidR="00D33A9F" w:rsidRPr="00FE3008">
              <w:rPr>
                <w:rFonts w:ascii="Aptos" w:hAnsi="Aptos" w:cs="Arial"/>
                <w:sz w:val="22"/>
                <w:szCs w:val="22"/>
              </w:rPr>
              <w:t>001/202</w:t>
            </w:r>
            <w:r w:rsidR="002C57B8" w:rsidRPr="00FE3008">
              <w:rPr>
                <w:rFonts w:ascii="Aptos" w:hAnsi="Aptos" w:cs="Arial"/>
                <w:sz w:val="22"/>
                <w:szCs w:val="22"/>
              </w:rPr>
              <w:t>6</w:t>
            </w:r>
          </w:p>
        </w:tc>
      </w:tr>
      <w:tr w:rsidR="00BC66C9" w:rsidRPr="004167BA" w14:paraId="6EAEB190" w14:textId="77777777" w:rsidTr="00983BDD">
        <w:trPr>
          <w:trHeight w:val="343"/>
          <w:jc w:val="center"/>
        </w:trPr>
        <w:tc>
          <w:tcPr>
            <w:tcW w:w="9990" w:type="dxa"/>
            <w:gridSpan w:val="3"/>
            <w:tcBorders>
              <w:bottom w:val="single" w:sz="4" w:space="0" w:color="auto"/>
            </w:tcBorders>
            <w:shd w:val="clear" w:color="auto" w:fill="DAEEF3" w:themeFill="accent5" w:themeFillTint="33"/>
          </w:tcPr>
          <w:p w14:paraId="486BE7F6" w14:textId="0EC9E8C7" w:rsidR="00BC66C9" w:rsidRPr="004167BA" w:rsidRDefault="00BC66C9" w:rsidP="00E75B8B">
            <w:pPr>
              <w:pStyle w:val="PargrafodaLista"/>
              <w:numPr>
                <w:ilvl w:val="0"/>
                <w:numId w:val="13"/>
              </w:numPr>
              <w:ind w:left="0" w:firstLine="0"/>
              <w:rPr>
                <w:rFonts w:ascii="Aptos" w:hAnsi="Aptos" w:cs="Arial"/>
                <w:b/>
                <w:bCs/>
                <w:sz w:val="22"/>
                <w:szCs w:val="22"/>
              </w:rPr>
            </w:pPr>
            <w:r w:rsidRPr="004167BA">
              <w:rPr>
                <w:rFonts w:ascii="Aptos" w:hAnsi="Aptos" w:cs="Arial"/>
                <w:sz w:val="22"/>
                <w:szCs w:val="22"/>
              </w:rPr>
              <w:tab/>
            </w:r>
            <w:r w:rsidR="00BB6896" w:rsidRPr="004167BA">
              <w:rPr>
                <w:rFonts w:ascii="Aptos" w:hAnsi="Aptos" w:cs="Arial"/>
                <w:b/>
                <w:bCs/>
                <w:sz w:val="22"/>
                <w:szCs w:val="22"/>
              </w:rPr>
              <w:t>FINALIDADE DA LICITAÇÃO/OBJETO:</w:t>
            </w:r>
          </w:p>
        </w:tc>
      </w:tr>
      <w:tr w:rsidR="00BC66C9" w:rsidRPr="004167BA" w14:paraId="565CEF80" w14:textId="77777777" w:rsidTr="00983BDD">
        <w:trPr>
          <w:trHeight w:val="915"/>
          <w:jc w:val="center"/>
        </w:trPr>
        <w:tc>
          <w:tcPr>
            <w:tcW w:w="9990" w:type="dxa"/>
            <w:gridSpan w:val="3"/>
            <w:tcBorders>
              <w:top w:val="single" w:sz="4" w:space="0" w:color="auto"/>
            </w:tcBorders>
          </w:tcPr>
          <w:p w14:paraId="401DE813" w14:textId="030B4DF8" w:rsidR="00BC66C9" w:rsidRPr="004167BA" w:rsidRDefault="00BC66C9" w:rsidP="00E75B8B">
            <w:pPr>
              <w:pStyle w:val="PargrafodaLista"/>
              <w:numPr>
                <w:ilvl w:val="0"/>
                <w:numId w:val="15"/>
              </w:numPr>
              <w:ind w:left="0" w:firstLine="0"/>
              <w:jc w:val="both"/>
              <w:rPr>
                <w:rFonts w:ascii="Aptos" w:hAnsi="Aptos" w:cs="Arial"/>
                <w:sz w:val="22"/>
                <w:szCs w:val="22"/>
              </w:rPr>
            </w:pPr>
            <w:r w:rsidRPr="004167BA">
              <w:rPr>
                <w:rFonts w:ascii="Aptos" w:hAnsi="Aptos" w:cs="Arial"/>
                <w:sz w:val="22"/>
                <w:szCs w:val="22"/>
              </w:rPr>
              <w:t xml:space="preserve">REGISTRO DE PREÇOS </w:t>
            </w:r>
            <w:r w:rsidR="00362D2E" w:rsidRPr="004167BA">
              <w:rPr>
                <w:rFonts w:ascii="Aptos" w:hAnsi="Aptos" w:cs="Arial"/>
                <w:sz w:val="22"/>
                <w:szCs w:val="22"/>
              </w:rPr>
              <w:t xml:space="preserve">para futura e eventual contratação de empresa para realização de EXAMES LABORATORIAIS DE ANÁLISES CLÍNICAS E ANATOMIA PATOLÓGICA, para atendimento aos pacientes da Policlínica Regional de Saúde de Brumado/BA; </w:t>
            </w:r>
          </w:p>
        </w:tc>
      </w:tr>
      <w:tr w:rsidR="00362D2E" w:rsidRPr="004167BA" w14:paraId="2FA1449E" w14:textId="77777777" w:rsidTr="00983BDD">
        <w:trPr>
          <w:trHeight w:val="239"/>
          <w:jc w:val="center"/>
        </w:trPr>
        <w:tc>
          <w:tcPr>
            <w:tcW w:w="4668" w:type="dxa"/>
            <w:tcBorders>
              <w:bottom w:val="single" w:sz="4" w:space="0" w:color="auto"/>
            </w:tcBorders>
            <w:shd w:val="clear" w:color="auto" w:fill="DAEEF3" w:themeFill="accent5" w:themeFillTint="33"/>
          </w:tcPr>
          <w:p w14:paraId="465CF018" w14:textId="31AF4D6F" w:rsidR="00362D2E" w:rsidRPr="004167BA" w:rsidRDefault="00362D2E" w:rsidP="00E75B8B">
            <w:pPr>
              <w:pStyle w:val="PargrafodaLista"/>
              <w:numPr>
                <w:ilvl w:val="0"/>
                <w:numId w:val="13"/>
              </w:numPr>
              <w:ind w:left="0" w:firstLine="0"/>
              <w:rPr>
                <w:rFonts w:ascii="Aptos" w:hAnsi="Aptos" w:cs="Arial"/>
                <w:b/>
                <w:bCs/>
                <w:sz w:val="22"/>
                <w:szCs w:val="22"/>
              </w:rPr>
            </w:pPr>
            <w:r w:rsidRPr="004167BA">
              <w:rPr>
                <w:rFonts w:ascii="Aptos" w:hAnsi="Aptos" w:cs="Arial"/>
                <w:sz w:val="22"/>
                <w:szCs w:val="22"/>
              </w:rPr>
              <w:t xml:space="preserve">   </w:t>
            </w:r>
            <w:r w:rsidRPr="004167BA">
              <w:rPr>
                <w:rFonts w:ascii="Aptos" w:hAnsi="Aptos" w:cs="Arial"/>
                <w:b/>
                <w:bCs/>
                <w:sz w:val="22"/>
                <w:szCs w:val="22"/>
              </w:rPr>
              <w:t>TIPO DE LICITAÇÃO:</w:t>
            </w:r>
          </w:p>
        </w:tc>
        <w:tc>
          <w:tcPr>
            <w:tcW w:w="5322" w:type="dxa"/>
            <w:gridSpan w:val="2"/>
            <w:tcBorders>
              <w:bottom w:val="single" w:sz="4" w:space="0" w:color="auto"/>
            </w:tcBorders>
            <w:shd w:val="clear" w:color="auto" w:fill="DAEEF3" w:themeFill="accent5" w:themeFillTint="33"/>
          </w:tcPr>
          <w:p w14:paraId="4DC592E5" w14:textId="646733EB" w:rsidR="00362D2E" w:rsidRPr="004167BA" w:rsidRDefault="00362D2E" w:rsidP="00E75B8B">
            <w:pPr>
              <w:pStyle w:val="PargrafodaLista"/>
              <w:numPr>
                <w:ilvl w:val="0"/>
                <w:numId w:val="13"/>
              </w:numPr>
              <w:ind w:left="0" w:firstLine="0"/>
              <w:rPr>
                <w:rFonts w:ascii="Aptos" w:hAnsi="Aptos" w:cs="Arial"/>
                <w:b/>
                <w:bCs/>
                <w:sz w:val="22"/>
                <w:szCs w:val="22"/>
              </w:rPr>
            </w:pPr>
            <w:r w:rsidRPr="004167BA">
              <w:rPr>
                <w:rFonts w:ascii="Aptos" w:hAnsi="Aptos" w:cs="Arial"/>
                <w:b/>
                <w:bCs/>
                <w:sz w:val="22"/>
                <w:szCs w:val="22"/>
              </w:rPr>
              <w:t xml:space="preserve"> REGIME DE EXECUÇÃO:</w:t>
            </w:r>
          </w:p>
        </w:tc>
      </w:tr>
      <w:tr w:rsidR="00362D2E" w:rsidRPr="004167BA" w14:paraId="3F124A07" w14:textId="77777777" w:rsidTr="00983BDD">
        <w:trPr>
          <w:trHeight w:val="1066"/>
          <w:jc w:val="center"/>
        </w:trPr>
        <w:tc>
          <w:tcPr>
            <w:tcW w:w="4668" w:type="dxa"/>
            <w:tcBorders>
              <w:top w:val="single" w:sz="4" w:space="0" w:color="auto"/>
              <w:bottom w:val="single" w:sz="4" w:space="0" w:color="000000"/>
            </w:tcBorders>
          </w:tcPr>
          <w:p w14:paraId="2EE54226" w14:textId="7EA451A2" w:rsidR="00362D2E" w:rsidRPr="004167BA" w:rsidRDefault="00362D2E" w:rsidP="00E75B8B">
            <w:pPr>
              <w:pStyle w:val="PargrafodaLista"/>
              <w:ind w:left="0"/>
              <w:rPr>
                <w:rFonts w:ascii="Aptos" w:hAnsi="Aptos" w:cs="Arial"/>
                <w:b/>
                <w:bCs/>
                <w:sz w:val="22"/>
                <w:szCs w:val="22"/>
              </w:rPr>
            </w:pPr>
            <w:r w:rsidRPr="004167BA">
              <w:rPr>
                <w:rFonts w:ascii="Aptos" w:hAnsi="Aptos" w:cs="Arial"/>
                <w:b/>
                <w:bCs/>
                <w:sz w:val="22"/>
                <w:szCs w:val="22"/>
              </w:rPr>
              <w:t>Menor Preço:</w:t>
            </w:r>
          </w:p>
          <w:p w14:paraId="3215E114" w14:textId="02E28E75" w:rsidR="00362D2E" w:rsidRPr="004167BA" w:rsidRDefault="00C9233B" w:rsidP="00E75B8B">
            <w:pPr>
              <w:rPr>
                <w:rFonts w:ascii="Aptos" w:hAnsi="Aptos" w:cs="Arial"/>
                <w:sz w:val="22"/>
                <w:szCs w:val="22"/>
              </w:rPr>
            </w:pPr>
            <w:r w:rsidRPr="004167BA">
              <w:rPr>
                <w:rFonts w:ascii="Aptos" w:hAnsi="Aptos" w:cs="Arial"/>
                <w:sz w:val="22"/>
                <w:szCs w:val="22"/>
              </w:rPr>
              <w:t xml:space="preserve">( </w:t>
            </w:r>
            <w:r w:rsidR="00362D2E" w:rsidRPr="004167BA">
              <w:rPr>
                <w:rFonts w:ascii="Aptos" w:hAnsi="Aptos" w:cs="Arial"/>
                <w:sz w:val="22"/>
                <w:szCs w:val="22"/>
              </w:rPr>
              <w:t xml:space="preserve"> )</w:t>
            </w:r>
            <w:r w:rsidR="00362D2E" w:rsidRPr="004167BA">
              <w:rPr>
                <w:rFonts w:ascii="Aptos" w:hAnsi="Aptos" w:cs="Arial"/>
                <w:sz w:val="22"/>
                <w:szCs w:val="22"/>
              </w:rPr>
              <w:tab/>
              <w:t xml:space="preserve">Por item </w:t>
            </w:r>
          </w:p>
          <w:p w14:paraId="58D22AAD" w14:textId="62ECC146" w:rsidR="00362D2E" w:rsidRPr="004167BA" w:rsidRDefault="00C9233B" w:rsidP="00E75B8B">
            <w:pPr>
              <w:rPr>
                <w:rFonts w:ascii="Aptos" w:hAnsi="Aptos" w:cs="Arial"/>
                <w:sz w:val="22"/>
                <w:szCs w:val="22"/>
              </w:rPr>
            </w:pPr>
            <w:r w:rsidRPr="004167BA">
              <w:rPr>
                <w:rFonts w:ascii="Aptos" w:hAnsi="Aptos" w:cs="Arial"/>
                <w:sz w:val="22"/>
                <w:szCs w:val="22"/>
              </w:rPr>
              <w:t>(×)</w:t>
            </w:r>
            <w:r w:rsidR="00362D2E" w:rsidRPr="004167BA">
              <w:rPr>
                <w:rFonts w:ascii="Aptos" w:hAnsi="Aptos" w:cs="Arial"/>
                <w:sz w:val="22"/>
                <w:szCs w:val="22"/>
              </w:rPr>
              <w:tab/>
              <w:t>Por lote</w:t>
            </w:r>
          </w:p>
          <w:p w14:paraId="11BC216B" w14:textId="67E43BAB" w:rsidR="00362D2E" w:rsidRPr="004167BA" w:rsidRDefault="00C9233B" w:rsidP="00E75B8B">
            <w:pPr>
              <w:rPr>
                <w:rFonts w:ascii="Aptos" w:hAnsi="Aptos" w:cs="Arial"/>
                <w:sz w:val="22"/>
                <w:szCs w:val="22"/>
              </w:rPr>
            </w:pPr>
            <w:r w:rsidRPr="004167BA">
              <w:rPr>
                <w:rFonts w:ascii="Aptos" w:hAnsi="Aptos" w:cs="Arial"/>
                <w:sz w:val="22"/>
                <w:szCs w:val="22"/>
              </w:rPr>
              <w:t xml:space="preserve">( </w:t>
            </w:r>
            <w:r w:rsidR="00362D2E" w:rsidRPr="004167BA">
              <w:rPr>
                <w:rFonts w:ascii="Aptos" w:hAnsi="Aptos" w:cs="Arial"/>
                <w:sz w:val="22"/>
                <w:szCs w:val="22"/>
              </w:rPr>
              <w:t xml:space="preserve"> )</w:t>
            </w:r>
            <w:r w:rsidR="00362D2E" w:rsidRPr="004167BA">
              <w:rPr>
                <w:rFonts w:ascii="Aptos" w:hAnsi="Aptos" w:cs="Arial"/>
                <w:sz w:val="22"/>
                <w:szCs w:val="22"/>
              </w:rPr>
              <w:tab/>
              <w:t>Global</w:t>
            </w:r>
          </w:p>
        </w:tc>
        <w:tc>
          <w:tcPr>
            <w:tcW w:w="5322" w:type="dxa"/>
            <w:gridSpan w:val="2"/>
            <w:tcBorders>
              <w:top w:val="single" w:sz="4" w:space="0" w:color="auto"/>
              <w:bottom w:val="single" w:sz="4" w:space="0" w:color="000000"/>
            </w:tcBorders>
          </w:tcPr>
          <w:p w14:paraId="6BC18869" w14:textId="2EB8B5DD" w:rsidR="00362D2E" w:rsidRPr="004167BA" w:rsidRDefault="00C9233B" w:rsidP="00E75B8B">
            <w:pPr>
              <w:rPr>
                <w:rFonts w:ascii="Aptos" w:hAnsi="Aptos" w:cs="Arial"/>
                <w:sz w:val="22"/>
                <w:szCs w:val="22"/>
              </w:rPr>
            </w:pPr>
            <w:r w:rsidRPr="004167BA">
              <w:rPr>
                <w:rFonts w:ascii="Aptos" w:hAnsi="Aptos" w:cs="Arial"/>
                <w:sz w:val="22"/>
                <w:szCs w:val="22"/>
              </w:rPr>
              <w:t xml:space="preserve">(×)    </w:t>
            </w:r>
            <w:r w:rsidR="00362D2E" w:rsidRPr="004167BA">
              <w:rPr>
                <w:rFonts w:ascii="Aptos" w:hAnsi="Aptos" w:cs="Arial"/>
                <w:sz w:val="22"/>
                <w:szCs w:val="22"/>
              </w:rPr>
              <w:t>Empreitada por Preço Unitário</w:t>
            </w:r>
          </w:p>
          <w:p w14:paraId="7A9B1788" w14:textId="6D0C15E4" w:rsidR="00362D2E" w:rsidRPr="004167BA" w:rsidRDefault="00C9233B" w:rsidP="00E75B8B">
            <w:pPr>
              <w:rPr>
                <w:rFonts w:ascii="Aptos" w:hAnsi="Aptos" w:cs="Arial"/>
                <w:sz w:val="22"/>
                <w:szCs w:val="22"/>
              </w:rPr>
            </w:pPr>
            <w:r w:rsidRPr="004167BA">
              <w:rPr>
                <w:rFonts w:ascii="Aptos" w:hAnsi="Aptos" w:cs="Arial"/>
                <w:sz w:val="22"/>
                <w:szCs w:val="22"/>
              </w:rPr>
              <w:t xml:space="preserve">( </w:t>
            </w:r>
            <w:r w:rsidR="00362D2E" w:rsidRPr="004167BA">
              <w:rPr>
                <w:rFonts w:ascii="Aptos" w:hAnsi="Aptos" w:cs="Arial"/>
                <w:sz w:val="22"/>
                <w:szCs w:val="22"/>
              </w:rPr>
              <w:t xml:space="preserve"> )     Empreitada por Preço Global</w:t>
            </w:r>
          </w:p>
          <w:p w14:paraId="2AE2B21F" w14:textId="1467CC0F" w:rsidR="00362D2E" w:rsidRPr="004167BA" w:rsidRDefault="00C9233B" w:rsidP="00E75B8B">
            <w:pPr>
              <w:rPr>
                <w:rFonts w:ascii="Aptos" w:hAnsi="Aptos" w:cs="Arial"/>
                <w:sz w:val="22"/>
                <w:szCs w:val="22"/>
              </w:rPr>
            </w:pPr>
            <w:r w:rsidRPr="004167BA">
              <w:rPr>
                <w:rFonts w:ascii="Aptos" w:hAnsi="Aptos" w:cs="Arial"/>
                <w:sz w:val="22"/>
                <w:szCs w:val="22"/>
              </w:rPr>
              <w:t xml:space="preserve">( </w:t>
            </w:r>
            <w:r w:rsidR="00362D2E" w:rsidRPr="004167BA">
              <w:rPr>
                <w:rFonts w:ascii="Aptos" w:hAnsi="Aptos" w:cs="Arial"/>
                <w:sz w:val="22"/>
                <w:szCs w:val="22"/>
              </w:rPr>
              <w:t xml:space="preserve"> )     Execução por Tarefa</w:t>
            </w:r>
          </w:p>
          <w:p w14:paraId="26F5CEFB" w14:textId="6B8B3447" w:rsidR="00362D2E" w:rsidRPr="004167BA" w:rsidRDefault="00C9233B" w:rsidP="00E75B8B">
            <w:pPr>
              <w:pStyle w:val="PargrafodaLista"/>
              <w:ind w:left="0"/>
              <w:rPr>
                <w:rFonts w:ascii="Aptos" w:hAnsi="Aptos" w:cs="Arial"/>
                <w:sz w:val="22"/>
                <w:szCs w:val="22"/>
              </w:rPr>
            </w:pPr>
            <w:r w:rsidRPr="004167BA">
              <w:rPr>
                <w:rFonts w:ascii="Aptos" w:hAnsi="Aptos" w:cs="Arial"/>
                <w:sz w:val="22"/>
                <w:szCs w:val="22"/>
              </w:rPr>
              <w:t>(</w:t>
            </w:r>
            <w:r w:rsidR="00362D2E" w:rsidRPr="004167BA">
              <w:rPr>
                <w:rFonts w:ascii="Aptos" w:hAnsi="Aptos" w:cs="Arial"/>
                <w:sz w:val="22"/>
                <w:szCs w:val="22"/>
              </w:rPr>
              <w:t xml:space="preserve">  )     Empreitada Integral </w:t>
            </w:r>
          </w:p>
        </w:tc>
      </w:tr>
      <w:tr w:rsidR="00362D2E" w:rsidRPr="004167BA" w14:paraId="25E0F3D7" w14:textId="77777777" w:rsidTr="00983BDD">
        <w:trPr>
          <w:trHeight w:val="281"/>
          <w:jc w:val="center"/>
        </w:trPr>
        <w:tc>
          <w:tcPr>
            <w:tcW w:w="9990" w:type="dxa"/>
            <w:gridSpan w:val="3"/>
            <w:tcBorders>
              <w:bottom w:val="single" w:sz="4" w:space="0" w:color="auto"/>
            </w:tcBorders>
            <w:shd w:val="clear" w:color="auto" w:fill="DAEEF3" w:themeFill="accent5" w:themeFillTint="33"/>
          </w:tcPr>
          <w:p w14:paraId="1DBAE49C" w14:textId="48FC8E7A" w:rsidR="00362D2E" w:rsidRPr="004167BA" w:rsidRDefault="00362D2E" w:rsidP="00E75B8B">
            <w:pPr>
              <w:pStyle w:val="PargrafodaLista"/>
              <w:numPr>
                <w:ilvl w:val="0"/>
                <w:numId w:val="13"/>
              </w:numPr>
              <w:ind w:left="0" w:firstLine="0"/>
              <w:rPr>
                <w:rFonts w:ascii="Aptos" w:hAnsi="Aptos" w:cs="Arial"/>
                <w:b/>
                <w:bCs/>
                <w:sz w:val="22"/>
                <w:szCs w:val="22"/>
              </w:rPr>
            </w:pPr>
            <w:r w:rsidRPr="004167BA">
              <w:rPr>
                <w:rFonts w:ascii="Aptos" w:hAnsi="Aptos" w:cs="Arial"/>
                <w:b/>
                <w:bCs/>
                <w:sz w:val="22"/>
                <w:szCs w:val="22"/>
              </w:rPr>
              <w:t xml:space="preserve">    PRAZO DE VIGÊNCIA DO CONTRATO</w:t>
            </w:r>
          </w:p>
        </w:tc>
      </w:tr>
      <w:tr w:rsidR="00362D2E" w:rsidRPr="004167BA" w14:paraId="3C1C5D49" w14:textId="77777777" w:rsidTr="00983BDD">
        <w:trPr>
          <w:trHeight w:val="704"/>
          <w:jc w:val="center"/>
        </w:trPr>
        <w:tc>
          <w:tcPr>
            <w:tcW w:w="9990" w:type="dxa"/>
            <w:gridSpan w:val="3"/>
            <w:tcBorders>
              <w:top w:val="single" w:sz="4" w:space="0" w:color="auto"/>
              <w:bottom w:val="single" w:sz="4" w:space="0" w:color="auto"/>
            </w:tcBorders>
          </w:tcPr>
          <w:p w14:paraId="6AC253F9" w14:textId="1AAB24D3" w:rsidR="00362D2E" w:rsidRPr="004167BA" w:rsidRDefault="00362D2E" w:rsidP="00B92F3C">
            <w:pPr>
              <w:pStyle w:val="PargrafodaLista"/>
              <w:numPr>
                <w:ilvl w:val="0"/>
                <w:numId w:val="12"/>
              </w:numPr>
              <w:ind w:left="0" w:firstLine="0"/>
              <w:jc w:val="both"/>
              <w:rPr>
                <w:rFonts w:ascii="Aptos" w:hAnsi="Aptos" w:cs="Arial"/>
                <w:sz w:val="22"/>
                <w:szCs w:val="22"/>
              </w:rPr>
            </w:pPr>
            <w:r w:rsidRPr="004167BA">
              <w:rPr>
                <w:rFonts w:ascii="Aptos" w:hAnsi="Aptos" w:cs="Arial"/>
                <w:sz w:val="22"/>
                <w:szCs w:val="22"/>
              </w:rPr>
              <w:t xml:space="preserve">O prazo de vigência da contratação é de </w:t>
            </w:r>
            <w:r w:rsidR="0004322E" w:rsidRPr="004167BA">
              <w:rPr>
                <w:rFonts w:ascii="Aptos" w:hAnsi="Aptos" w:cs="Arial"/>
                <w:b/>
                <w:bCs/>
                <w:sz w:val="22"/>
                <w:szCs w:val="22"/>
              </w:rPr>
              <w:t xml:space="preserve">12 (doze meses) ou 1(um) </w:t>
            </w:r>
            <w:r w:rsidR="00C9233B" w:rsidRPr="004167BA">
              <w:rPr>
                <w:rFonts w:ascii="Aptos" w:hAnsi="Aptos" w:cs="Arial"/>
                <w:b/>
                <w:bCs/>
                <w:sz w:val="22"/>
                <w:szCs w:val="22"/>
              </w:rPr>
              <w:t>ano</w:t>
            </w:r>
            <w:r w:rsidR="00C9233B" w:rsidRPr="004167BA">
              <w:rPr>
                <w:rFonts w:ascii="Aptos" w:hAnsi="Aptos" w:cs="Arial"/>
                <w:sz w:val="22"/>
                <w:szCs w:val="22"/>
              </w:rPr>
              <w:t>, contados</w:t>
            </w:r>
            <w:r w:rsidRPr="004167BA">
              <w:rPr>
                <w:rFonts w:ascii="Aptos" w:hAnsi="Aptos" w:cs="Arial"/>
                <w:sz w:val="22"/>
                <w:szCs w:val="22"/>
              </w:rPr>
              <w:t xml:space="preserve"> do(a)</w:t>
            </w:r>
            <w:r w:rsidR="00A67B7D" w:rsidRPr="004167BA">
              <w:rPr>
                <w:rFonts w:ascii="Aptos" w:hAnsi="Aptos" w:cs="Arial"/>
                <w:sz w:val="22"/>
                <w:szCs w:val="22"/>
              </w:rPr>
              <w:t xml:space="preserve"> assinatura do termo de contrato</w:t>
            </w:r>
            <w:r w:rsidRPr="004167BA">
              <w:rPr>
                <w:rFonts w:ascii="Aptos" w:hAnsi="Aptos" w:cs="Arial"/>
                <w:sz w:val="22"/>
                <w:szCs w:val="22"/>
              </w:rPr>
              <w:t>, prorrogável por até 10 anos, na forma dos artigos 106 e 107 da Lei n° 14.133/2021</w:t>
            </w:r>
            <w:r w:rsidR="0004322E" w:rsidRPr="004167BA">
              <w:rPr>
                <w:rFonts w:ascii="Aptos" w:hAnsi="Aptos" w:cs="Arial"/>
                <w:sz w:val="22"/>
                <w:szCs w:val="22"/>
              </w:rPr>
              <w:t xml:space="preserve">. </w:t>
            </w:r>
          </w:p>
        </w:tc>
      </w:tr>
      <w:tr w:rsidR="00362D2E" w:rsidRPr="004167BA" w14:paraId="1D05E895" w14:textId="77777777" w:rsidTr="00983BDD">
        <w:trPr>
          <w:trHeight w:val="42"/>
          <w:jc w:val="center"/>
        </w:trPr>
        <w:tc>
          <w:tcPr>
            <w:tcW w:w="4668" w:type="dxa"/>
            <w:tcBorders>
              <w:top w:val="single" w:sz="4" w:space="0" w:color="auto"/>
              <w:bottom w:val="single" w:sz="4" w:space="0" w:color="auto"/>
            </w:tcBorders>
            <w:shd w:val="clear" w:color="auto" w:fill="DAEEF3" w:themeFill="accent5" w:themeFillTint="33"/>
          </w:tcPr>
          <w:p w14:paraId="34E6A425" w14:textId="4C58AE7E" w:rsidR="00362D2E" w:rsidRPr="004167BA" w:rsidRDefault="00362D2E" w:rsidP="00E75B8B">
            <w:pPr>
              <w:pStyle w:val="PargrafodaLista"/>
              <w:numPr>
                <w:ilvl w:val="0"/>
                <w:numId w:val="13"/>
              </w:numPr>
              <w:ind w:left="0" w:firstLine="0"/>
              <w:rPr>
                <w:rFonts w:ascii="Aptos" w:hAnsi="Aptos" w:cs="Arial"/>
                <w:b/>
                <w:bCs/>
                <w:sz w:val="22"/>
                <w:szCs w:val="22"/>
              </w:rPr>
            </w:pPr>
            <w:r w:rsidRPr="004167BA">
              <w:rPr>
                <w:rFonts w:ascii="Aptos" w:hAnsi="Aptos" w:cs="Arial"/>
                <w:b/>
                <w:bCs/>
                <w:sz w:val="22"/>
                <w:szCs w:val="22"/>
              </w:rPr>
              <w:t>MODO DE DISPUTA:</w:t>
            </w:r>
          </w:p>
        </w:tc>
        <w:tc>
          <w:tcPr>
            <w:tcW w:w="5322" w:type="dxa"/>
            <w:gridSpan w:val="2"/>
            <w:tcBorders>
              <w:top w:val="single" w:sz="4" w:space="0" w:color="auto"/>
              <w:bottom w:val="single" w:sz="4" w:space="0" w:color="auto"/>
            </w:tcBorders>
            <w:shd w:val="clear" w:color="auto" w:fill="DAEEF3" w:themeFill="accent5" w:themeFillTint="33"/>
          </w:tcPr>
          <w:p w14:paraId="5853AC4D" w14:textId="69838EAF" w:rsidR="00362D2E" w:rsidRPr="004167BA" w:rsidRDefault="00362D2E" w:rsidP="00E75B8B">
            <w:pPr>
              <w:pStyle w:val="PargrafodaLista"/>
              <w:numPr>
                <w:ilvl w:val="0"/>
                <w:numId w:val="13"/>
              </w:numPr>
              <w:ind w:left="0" w:firstLine="0"/>
              <w:rPr>
                <w:rFonts w:ascii="Aptos" w:hAnsi="Aptos" w:cs="Arial"/>
                <w:b/>
                <w:bCs/>
                <w:sz w:val="22"/>
                <w:szCs w:val="22"/>
              </w:rPr>
            </w:pPr>
            <w:r w:rsidRPr="004167BA">
              <w:rPr>
                <w:rFonts w:ascii="Aptos" w:hAnsi="Aptos" w:cs="Arial"/>
                <w:b/>
                <w:bCs/>
                <w:sz w:val="22"/>
                <w:szCs w:val="22"/>
              </w:rPr>
              <w:t>PRAZO DE VIGÊNCIA DA ATA DE REGISTRO DE PREÇOS</w:t>
            </w:r>
          </w:p>
        </w:tc>
      </w:tr>
      <w:tr w:rsidR="00362D2E" w:rsidRPr="004167BA" w14:paraId="1AFEE08E" w14:textId="77777777" w:rsidTr="00983BDD">
        <w:trPr>
          <w:trHeight w:val="792"/>
          <w:jc w:val="center"/>
        </w:trPr>
        <w:tc>
          <w:tcPr>
            <w:tcW w:w="4668" w:type="dxa"/>
            <w:tcBorders>
              <w:top w:val="single" w:sz="4" w:space="0" w:color="auto"/>
            </w:tcBorders>
          </w:tcPr>
          <w:p w14:paraId="2CA4E32C" w14:textId="79322BD7" w:rsidR="00362D2E" w:rsidRPr="004167BA" w:rsidRDefault="00C9233B" w:rsidP="00E75B8B">
            <w:pPr>
              <w:rPr>
                <w:rFonts w:ascii="Aptos" w:hAnsi="Aptos" w:cs="Arial"/>
                <w:sz w:val="22"/>
                <w:szCs w:val="22"/>
              </w:rPr>
            </w:pPr>
            <w:r w:rsidRPr="004167BA">
              <w:rPr>
                <w:rFonts w:ascii="Aptos" w:hAnsi="Aptos" w:cs="Arial"/>
                <w:sz w:val="22"/>
                <w:szCs w:val="22"/>
              </w:rPr>
              <w:t xml:space="preserve">( </w:t>
            </w:r>
            <w:r w:rsidR="00362D2E" w:rsidRPr="004167BA">
              <w:rPr>
                <w:rFonts w:ascii="Aptos" w:hAnsi="Aptos" w:cs="Arial"/>
                <w:sz w:val="22"/>
                <w:szCs w:val="22"/>
              </w:rPr>
              <w:t xml:space="preserve"> )      aberto</w:t>
            </w:r>
          </w:p>
          <w:p w14:paraId="4CABE022" w14:textId="3C1E929E" w:rsidR="00362D2E" w:rsidRPr="004167BA" w:rsidRDefault="00362D2E" w:rsidP="00E75B8B">
            <w:pPr>
              <w:rPr>
                <w:rFonts w:ascii="Aptos" w:hAnsi="Aptos" w:cs="Arial"/>
                <w:sz w:val="22"/>
                <w:szCs w:val="22"/>
              </w:rPr>
            </w:pPr>
            <w:r w:rsidRPr="004167BA">
              <w:rPr>
                <w:rFonts w:ascii="Aptos" w:hAnsi="Aptos" w:cs="Arial"/>
                <w:sz w:val="22"/>
                <w:szCs w:val="22"/>
              </w:rPr>
              <w:t>(</w:t>
            </w:r>
            <w:r w:rsidR="00C9233B" w:rsidRPr="004167BA">
              <w:rPr>
                <w:rFonts w:ascii="Aptos" w:hAnsi="Aptos" w:cs="Arial"/>
                <w:sz w:val="22"/>
                <w:szCs w:val="22"/>
              </w:rPr>
              <w:t xml:space="preserve">×)  </w:t>
            </w:r>
            <w:r w:rsidRPr="004167BA">
              <w:rPr>
                <w:rFonts w:ascii="Aptos" w:hAnsi="Aptos" w:cs="Arial"/>
                <w:sz w:val="22"/>
                <w:szCs w:val="22"/>
              </w:rPr>
              <w:t xml:space="preserve"> </w:t>
            </w:r>
            <w:r w:rsidR="00C9233B" w:rsidRPr="004167BA">
              <w:rPr>
                <w:rFonts w:ascii="Aptos" w:hAnsi="Aptos" w:cs="Arial"/>
                <w:sz w:val="22"/>
                <w:szCs w:val="22"/>
              </w:rPr>
              <w:t xml:space="preserve">   </w:t>
            </w:r>
            <w:r w:rsidRPr="004167BA">
              <w:rPr>
                <w:rFonts w:ascii="Aptos" w:hAnsi="Aptos" w:cs="Arial"/>
                <w:sz w:val="22"/>
                <w:szCs w:val="22"/>
              </w:rPr>
              <w:t>aberto e fechado</w:t>
            </w:r>
          </w:p>
          <w:p w14:paraId="6AB5DBAA" w14:textId="173D31E5" w:rsidR="00362D2E" w:rsidRPr="004167BA" w:rsidRDefault="00C9233B" w:rsidP="00E75B8B">
            <w:pPr>
              <w:rPr>
                <w:rFonts w:ascii="Aptos" w:hAnsi="Aptos" w:cs="Arial"/>
                <w:sz w:val="22"/>
                <w:szCs w:val="22"/>
              </w:rPr>
            </w:pPr>
            <w:r w:rsidRPr="004167BA">
              <w:rPr>
                <w:rFonts w:ascii="Aptos" w:hAnsi="Aptos" w:cs="Arial"/>
                <w:sz w:val="22"/>
                <w:szCs w:val="22"/>
              </w:rPr>
              <w:t xml:space="preserve">( </w:t>
            </w:r>
            <w:r w:rsidR="00362D2E" w:rsidRPr="004167BA">
              <w:rPr>
                <w:rFonts w:ascii="Aptos" w:hAnsi="Aptos" w:cs="Arial"/>
                <w:sz w:val="22"/>
                <w:szCs w:val="22"/>
              </w:rPr>
              <w:t xml:space="preserve"> )      fechado e aberto</w:t>
            </w:r>
          </w:p>
        </w:tc>
        <w:tc>
          <w:tcPr>
            <w:tcW w:w="5322" w:type="dxa"/>
            <w:gridSpan w:val="2"/>
          </w:tcPr>
          <w:p w14:paraId="5DB8F0E8" w14:textId="07B87BFC" w:rsidR="00362D2E" w:rsidRPr="004167BA" w:rsidRDefault="00362D2E" w:rsidP="00E75B8B">
            <w:pPr>
              <w:pStyle w:val="PargrafodaLista"/>
              <w:numPr>
                <w:ilvl w:val="0"/>
                <w:numId w:val="12"/>
              </w:numPr>
              <w:ind w:left="0" w:firstLine="0"/>
              <w:jc w:val="both"/>
              <w:rPr>
                <w:rFonts w:ascii="Aptos" w:hAnsi="Aptos" w:cs="Arial"/>
                <w:sz w:val="22"/>
                <w:szCs w:val="22"/>
              </w:rPr>
            </w:pPr>
            <w:r w:rsidRPr="004167BA">
              <w:rPr>
                <w:rFonts w:ascii="Aptos" w:hAnsi="Aptos" w:cs="Arial"/>
                <w:sz w:val="22"/>
                <w:szCs w:val="22"/>
              </w:rPr>
              <w:t xml:space="preserve">A vigência da ARP será de será de </w:t>
            </w:r>
            <w:r w:rsidR="00C9233B" w:rsidRPr="004167BA">
              <w:rPr>
                <w:rFonts w:ascii="Aptos" w:hAnsi="Aptos" w:cs="Arial"/>
                <w:sz w:val="22"/>
                <w:szCs w:val="22"/>
              </w:rPr>
              <w:t>12(doze) meses</w:t>
            </w:r>
            <w:r w:rsidRPr="004167BA">
              <w:rPr>
                <w:rFonts w:ascii="Aptos" w:hAnsi="Aptos" w:cs="Arial"/>
                <w:sz w:val="22"/>
                <w:szCs w:val="22"/>
              </w:rPr>
              <w:t xml:space="preserve"> e poderá ser prorrogado por até 24</w:t>
            </w:r>
            <w:r w:rsidR="005C39A1">
              <w:rPr>
                <w:rFonts w:ascii="Aptos" w:hAnsi="Aptos" w:cs="Arial"/>
                <w:sz w:val="22"/>
                <w:szCs w:val="22"/>
              </w:rPr>
              <w:t xml:space="preserve"> </w:t>
            </w:r>
            <w:r w:rsidRPr="004167BA">
              <w:rPr>
                <w:rFonts w:ascii="Aptos" w:hAnsi="Aptos" w:cs="Arial"/>
                <w:sz w:val="22"/>
                <w:szCs w:val="22"/>
              </w:rPr>
              <w:t xml:space="preserve">(vinte e quatro) meses, desde que comprovado o preço vantajoso; </w:t>
            </w:r>
          </w:p>
        </w:tc>
      </w:tr>
      <w:tr w:rsidR="00362D2E" w:rsidRPr="004167BA" w14:paraId="43945287" w14:textId="77777777" w:rsidTr="00983BDD">
        <w:trPr>
          <w:trHeight w:val="492"/>
          <w:jc w:val="center"/>
        </w:trPr>
        <w:tc>
          <w:tcPr>
            <w:tcW w:w="9990" w:type="dxa"/>
            <w:gridSpan w:val="3"/>
            <w:shd w:val="clear" w:color="auto" w:fill="DAEEF3" w:themeFill="accent5" w:themeFillTint="33"/>
          </w:tcPr>
          <w:p w14:paraId="7FCBAC0C" w14:textId="3B6549CA" w:rsidR="00362D2E" w:rsidRPr="004167BA" w:rsidRDefault="00362D2E" w:rsidP="00E75B8B">
            <w:pPr>
              <w:pStyle w:val="PargrafodaLista"/>
              <w:numPr>
                <w:ilvl w:val="0"/>
                <w:numId w:val="13"/>
              </w:numPr>
              <w:ind w:left="0" w:firstLine="0"/>
              <w:rPr>
                <w:rFonts w:ascii="Aptos" w:hAnsi="Aptos" w:cs="Arial"/>
                <w:sz w:val="22"/>
                <w:szCs w:val="22"/>
              </w:rPr>
            </w:pPr>
            <w:r w:rsidRPr="004167BA">
              <w:rPr>
                <w:rFonts w:ascii="Aptos" w:hAnsi="Aptos" w:cs="Arial"/>
                <w:sz w:val="22"/>
                <w:szCs w:val="22"/>
              </w:rPr>
              <w:tab/>
            </w:r>
            <w:r w:rsidRPr="004167BA">
              <w:rPr>
                <w:rFonts w:ascii="Aptos" w:hAnsi="Aptos" w:cs="Arial"/>
                <w:b/>
                <w:bCs/>
                <w:sz w:val="22"/>
                <w:szCs w:val="22"/>
              </w:rPr>
              <w:t>SITES DE ACESSO AO EDITAL, DATA E HORÁRIO PARA RECEBIMENTO DAS PROPOSTAS E INÍCIO DA SESSÃO PÚBLICA DA LICITAÇÃO:</w:t>
            </w:r>
          </w:p>
        </w:tc>
      </w:tr>
      <w:tr w:rsidR="00362D2E" w:rsidRPr="004167BA" w14:paraId="41256056" w14:textId="77777777" w:rsidTr="00983BDD">
        <w:trPr>
          <w:trHeight w:val="940"/>
          <w:jc w:val="center"/>
        </w:trPr>
        <w:tc>
          <w:tcPr>
            <w:tcW w:w="9990" w:type="dxa"/>
            <w:gridSpan w:val="3"/>
          </w:tcPr>
          <w:p w14:paraId="4618D161" w14:textId="5BF76856" w:rsidR="00362D2E" w:rsidRPr="004167BA" w:rsidRDefault="00362D2E" w:rsidP="005C39A1">
            <w:pPr>
              <w:pStyle w:val="PargrafodaLista"/>
              <w:numPr>
                <w:ilvl w:val="0"/>
                <w:numId w:val="12"/>
              </w:numPr>
              <w:ind w:left="0" w:firstLine="0"/>
              <w:jc w:val="both"/>
              <w:rPr>
                <w:rFonts w:ascii="Aptos" w:hAnsi="Aptos" w:cs="Arial"/>
                <w:sz w:val="22"/>
                <w:szCs w:val="22"/>
              </w:rPr>
            </w:pPr>
            <w:r w:rsidRPr="004167BA">
              <w:rPr>
                <w:rFonts w:ascii="Aptos" w:hAnsi="Aptos" w:cs="Arial"/>
                <w:sz w:val="22"/>
                <w:szCs w:val="22"/>
              </w:rPr>
              <w:t xml:space="preserve">Editais disponíveis nos sites: </w:t>
            </w:r>
            <w:hyperlink r:id="rId8" w:history="1">
              <w:r w:rsidR="00E23263" w:rsidRPr="004167BA">
                <w:rPr>
                  <w:rStyle w:val="Hyperlink"/>
                  <w:rFonts w:ascii="Aptos" w:hAnsi="Aptos" w:cs="Arial"/>
                  <w:b/>
                  <w:bCs/>
                  <w:sz w:val="22"/>
                  <w:szCs w:val="22"/>
                </w:rPr>
                <w:t>https://sai.io.org.br/ba/cisb/site/diariooficial</w:t>
              </w:r>
            </w:hyperlink>
            <w:r w:rsidR="00DB6F86" w:rsidRPr="004167BA">
              <w:rPr>
                <w:rFonts w:ascii="Aptos" w:hAnsi="Aptos"/>
              </w:rPr>
              <w:t xml:space="preserve"> e </w:t>
            </w:r>
            <w:hyperlink r:id="rId9" w:history="1">
              <w:r w:rsidR="00DB6F86" w:rsidRPr="004167BA">
                <w:rPr>
                  <w:rStyle w:val="Hyperlink"/>
                  <w:rFonts w:ascii="Aptos" w:hAnsi="Aptos"/>
                  <w:b/>
                  <w:bCs/>
                </w:rPr>
                <w:t>https://pncp.gov.br/</w:t>
              </w:r>
            </w:hyperlink>
            <w:r w:rsidR="00DB6F86" w:rsidRPr="004167BA">
              <w:rPr>
                <w:rFonts w:ascii="Aptos" w:hAnsi="Aptos"/>
              </w:rPr>
              <w:t xml:space="preserve"> </w:t>
            </w:r>
            <w:r w:rsidRPr="004167BA">
              <w:rPr>
                <w:rFonts w:ascii="Aptos" w:hAnsi="Aptos" w:cs="Arial"/>
                <w:sz w:val="22"/>
                <w:szCs w:val="22"/>
              </w:rPr>
              <w:t xml:space="preserve"> </w:t>
            </w:r>
            <w:r w:rsidR="00DB6F86" w:rsidRPr="004167BA">
              <w:rPr>
                <w:rFonts w:ascii="Aptos" w:hAnsi="Aptos" w:cs="Arial"/>
                <w:sz w:val="22"/>
                <w:szCs w:val="22"/>
              </w:rPr>
              <w:t xml:space="preserve"> com informações de </w:t>
            </w:r>
            <w:r w:rsidRPr="004167BA">
              <w:rPr>
                <w:rFonts w:ascii="Aptos" w:hAnsi="Aptos" w:cs="Arial"/>
                <w:sz w:val="22"/>
                <w:szCs w:val="22"/>
              </w:rPr>
              <w:t xml:space="preserve">local para recebimento das propostas e documentos e início da sessão pública da licitação </w:t>
            </w:r>
            <w:r w:rsidR="008A6327" w:rsidRPr="004167BA">
              <w:rPr>
                <w:rFonts w:ascii="Aptos" w:hAnsi="Aptos" w:cs="Arial"/>
                <w:sz w:val="22"/>
                <w:szCs w:val="22"/>
              </w:rPr>
              <w:t xml:space="preserve">através </w:t>
            </w:r>
            <w:r w:rsidR="005C39A1" w:rsidRPr="004167BA">
              <w:rPr>
                <w:rFonts w:ascii="Aptos" w:hAnsi="Aptos" w:cs="Arial"/>
                <w:sz w:val="22"/>
                <w:szCs w:val="22"/>
              </w:rPr>
              <w:t>do Portal</w:t>
            </w:r>
            <w:r w:rsidR="008A6327" w:rsidRPr="004167BA">
              <w:rPr>
                <w:rFonts w:ascii="Aptos" w:hAnsi="Aptos" w:cs="Arial"/>
                <w:sz w:val="22"/>
                <w:szCs w:val="22"/>
              </w:rPr>
              <w:t xml:space="preserve"> </w:t>
            </w:r>
            <w:r w:rsidR="005C39A1">
              <w:rPr>
                <w:rFonts w:ascii="Aptos" w:hAnsi="Aptos" w:cs="Arial"/>
                <w:sz w:val="22"/>
                <w:szCs w:val="22"/>
              </w:rPr>
              <w:t>BLL</w:t>
            </w:r>
            <w:r w:rsidR="00057F17">
              <w:rPr>
                <w:rFonts w:ascii="Aptos" w:hAnsi="Aptos" w:cs="Arial"/>
                <w:sz w:val="22"/>
                <w:szCs w:val="22"/>
              </w:rPr>
              <w:t xml:space="preserve"> ou </w:t>
            </w:r>
            <w:r w:rsidR="00920DC1" w:rsidRPr="00920DC1">
              <w:rPr>
                <w:rFonts w:ascii="Aptos" w:eastAsia="Calibri" w:hAnsi="Aptos" w:cs="Arial"/>
                <w:sz w:val="22"/>
                <w:szCs w:val="22"/>
              </w:rPr>
              <w:t>E-mail:</w:t>
            </w:r>
            <w:r w:rsidR="00920DC1" w:rsidRPr="00920DC1">
              <w:rPr>
                <w:rFonts w:ascii="Aptos" w:eastAsia="Calibri" w:hAnsi="Aptos" w:cs="Arial"/>
                <w:b/>
                <w:bCs/>
                <w:sz w:val="22"/>
                <w:szCs w:val="22"/>
              </w:rPr>
              <w:t xml:space="preserve"> </w:t>
            </w:r>
            <w:hyperlink r:id="rId10" w:history="1">
              <w:r w:rsidR="005C39A1" w:rsidRPr="005C39A1">
                <w:rPr>
                  <w:rStyle w:val="Hyperlink"/>
                  <w:b/>
                  <w:bCs/>
                </w:rPr>
                <w:t>licitacaoecontratoscisb@gmail.com</w:t>
              </w:r>
            </w:hyperlink>
            <w:r w:rsidR="005C39A1">
              <w:rPr>
                <w:b/>
                <w:bCs/>
              </w:rPr>
              <w:t>.</w:t>
            </w:r>
            <w:r w:rsidR="005C39A1">
              <w:t xml:space="preserve"> </w:t>
            </w:r>
          </w:p>
        </w:tc>
      </w:tr>
      <w:tr w:rsidR="00362D2E" w:rsidRPr="004167BA" w14:paraId="5DD94A19" w14:textId="511E09F7" w:rsidTr="00983BDD">
        <w:trPr>
          <w:trHeight w:val="224"/>
          <w:jc w:val="center"/>
        </w:trPr>
        <w:tc>
          <w:tcPr>
            <w:tcW w:w="5040" w:type="dxa"/>
            <w:gridSpan w:val="2"/>
            <w:tcBorders>
              <w:bottom w:val="single" w:sz="4" w:space="0" w:color="auto"/>
              <w:right w:val="single" w:sz="4" w:space="0" w:color="auto"/>
            </w:tcBorders>
            <w:shd w:val="clear" w:color="auto" w:fill="DAEEF3" w:themeFill="accent5" w:themeFillTint="33"/>
          </w:tcPr>
          <w:p w14:paraId="7EA367FD" w14:textId="38EDE729" w:rsidR="00362D2E" w:rsidRPr="004167BA" w:rsidRDefault="00362D2E" w:rsidP="00E75B8B">
            <w:pPr>
              <w:pStyle w:val="PargrafodaLista"/>
              <w:numPr>
                <w:ilvl w:val="0"/>
                <w:numId w:val="13"/>
              </w:numPr>
              <w:ind w:left="0" w:firstLine="0"/>
              <w:rPr>
                <w:rFonts w:ascii="Aptos" w:hAnsi="Aptos" w:cs="Arial"/>
                <w:b/>
                <w:bCs/>
                <w:sz w:val="22"/>
                <w:szCs w:val="22"/>
              </w:rPr>
            </w:pPr>
            <w:r w:rsidRPr="004167BA">
              <w:rPr>
                <w:rFonts w:ascii="Aptos" w:hAnsi="Aptos" w:cs="Arial"/>
                <w:b/>
                <w:bCs/>
                <w:sz w:val="22"/>
                <w:szCs w:val="22"/>
              </w:rPr>
              <w:t xml:space="preserve">RECEBIMENTO DAS PROPOSTAS: </w:t>
            </w:r>
          </w:p>
        </w:tc>
        <w:tc>
          <w:tcPr>
            <w:tcW w:w="4950" w:type="dxa"/>
            <w:tcBorders>
              <w:left w:val="single" w:sz="4" w:space="0" w:color="auto"/>
              <w:bottom w:val="single" w:sz="4" w:space="0" w:color="auto"/>
            </w:tcBorders>
            <w:shd w:val="clear" w:color="auto" w:fill="DAEEF3" w:themeFill="accent5" w:themeFillTint="33"/>
          </w:tcPr>
          <w:p w14:paraId="087129D7" w14:textId="61755F30" w:rsidR="00362D2E" w:rsidRPr="004167BA" w:rsidRDefault="00362D2E" w:rsidP="00E75B8B">
            <w:pPr>
              <w:pStyle w:val="PargrafodaLista"/>
              <w:numPr>
                <w:ilvl w:val="0"/>
                <w:numId w:val="13"/>
              </w:numPr>
              <w:ind w:left="0" w:firstLine="0"/>
              <w:rPr>
                <w:rFonts w:ascii="Aptos" w:hAnsi="Aptos" w:cs="Arial"/>
                <w:b/>
                <w:bCs/>
                <w:sz w:val="22"/>
                <w:szCs w:val="22"/>
              </w:rPr>
            </w:pPr>
            <w:r w:rsidRPr="004167BA">
              <w:rPr>
                <w:rFonts w:ascii="Aptos" w:hAnsi="Aptos" w:cs="Arial"/>
                <w:b/>
                <w:bCs/>
                <w:sz w:val="22"/>
                <w:szCs w:val="22"/>
              </w:rPr>
              <w:t xml:space="preserve"> INÍCIO DA SESSÃO</w:t>
            </w:r>
          </w:p>
        </w:tc>
      </w:tr>
      <w:tr w:rsidR="00362D2E" w:rsidRPr="004167BA" w14:paraId="4C3E4EF3" w14:textId="0FA7FFC2" w:rsidTr="00983BDD">
        <w:trPr>
          <w:trHeight w:val="547"/>
          <w:jc w:val="center"/>
        </w:trPr>
        <w:tc>
          <w:tcPr>
            <w:tcW w:w="5040" w:type="dxa"/>
            <w:gridSpan w:val="2"/>
            <w:tcBorders>
              <w:top w:val="single" w:sz="4" w:space="0" w:color="auto"/>
              <w:bottom w:val="single" w:sz="4" w:space="0" w:color="auto"/>
              <w:right w:val="single" w:sz="4" w:space="0" w:color="auto"/>
            </w:tcBorders>
          </w:tcPr>
          <w:p w14:paraId="490668F1" w14:textId="7A8F85ED" w:rsidR="00362D2E" w:rsidRPr="00FE3008" w:rsidRDefault="00FE3008" w:rsidP="00E75B8B">
            <w:pPr>
              <w:pStyle w:val="PargrafodaLista"/>
              <w:numPr>
                <w:ilvl w:val="0"/>
                <w:numId w:val="12"/>
              </w:numPr>
              <w:ind w:left="0" w:firstLine="0"/>
              <w:rPr>
                <w:rFonts w:ascii="Aptos" w:hAnsi="Aptos" w:cs="Arial"/>
                <w:b/>
                <w:bCs/>
                <w:sz w:val="22"/>
                <w:szCs w:val="22"/>
              </w:rPr>
            </w:pPr>
            <w:r w:rsidRPr="00FE3008">
              <w:rPr>
                <w:rFonts w:ascii="Aptos" w:hAnsi="Aptos" w:cs="Arial"/>
                <w:b/>
                <w:bCs/>
                <w:sz w:val="22"/>
                <w:szCs w:val="22"/>
              </w:rPr>
              <w:t>09</w:t>
            </w:r>
            <w:r w:rsidR="00C16469" w:rsidRPr="00FE3008">
              <w:rPr>
                <w:rFonts w:ascii="Aptos" w:hAnsi="Aptos" w:cs="Arial"/>
                <w:b/>
                <w:bCs/>
                <w:sz w:val="22"/>
                <w:szCs w:val="22"/>
              </w:rPr>
              <w:t xml:space="preserve"> </w:t>
            </w:r>
            <w:r w:rsidR="00362D2E" w:rsidRPr="00FE3008">
              <w:rPr>
                <w:rFonts w:ascii="Aptos" w:hAnsi="Aptos" w:cs="Arial"/>
                <w:b/>
                <w:bCs/>
                <w:sz w:val="22"/>
                <w:szCs w:val="22"/>
              </w:rPr>
              <w:t xml:space="preserve">de </w:t>
            </w:r>
            <w:r w:rsidRPr="00FE3008">
              <w:rPr>
                <w:rFonts w:ascii="Aptos" w:hAnsi="Aptos" w:cs="Arial"/>
                <w:b/>
                <w:bCs/>
                <w:sz w:val="22"/>
                <w:szCs w:val="22"/>
              </w:rPr>
              <w:t>junho</w:t>
            </w:r>
            <w:r w:rsidR="00362D2E" w:rsidRPr="00FE3008">
              <w:rPr>
                <w:rFonts w:ascii="Aptos" w:hAnsi="Aptos" w:cs="Arial"/>
                <w:b/>
                <w:bCs/>
                <w:sz w:val="22"/>
                <w:szCs w:val="22"/>
              </w:rPr>
              <w:t xml:space="preserve"> de </w:t>
            </w:r>
            <w:r w:rsidR="005F2DB1" w:rsidRPr="00FE3008">
              <w:rPr>
                <w:rFonts w:ascii="Aptos" w:hAnsi="Aptos" w:cs="Arial"/>
                <w:b/>
                <w:bCs/>
                <w:sz w:val="22"/>
                <w:szCs w:val="22"/>
              </w:rPr>
              <w:t>202</w:t>
            </w:r>
            <w:r w:rsidR="002C57B8" w:rsidRPr="00FE3008">
              <w:rPr>
                <w:rFonts w:ascii="Aptos" w:hAnsi="Aptos" w:cs="Arial"/>
                <w:b/>
                <w:bCs/>
                <w:sz w:val="22"/>
                <w:szCs w:val="22"/>
              </w:rPr>
              <w:t>6</w:t>
            </w:r>
          </w:p>
          <w:p w14:paraId="13F8D634" w14:textId="0A0A518D" w:rsidR="00362D2E" w:rsidRPr="00FE3008" w:rsidRDefault="00362D2E" w:rsidP="00E75B8B">
            <w:pPr>
              <w:pStyle w:val="PargrafodaLista"/>
              <w:numPr>
                <w:ilvl w:val="0"/>
                <w:numId w:val="12"/>
              </w:numPr>
              <w:ind w:left="0" w:firstLine="0"/>
              <w:rPr>
                <w:rFonts w:ascii="Aptos" w:hAnsi="Aptos" w:cs="Arial"/>
                <w:b/>
                <w:bCs/>
                <w:sz w:val="22"/>
                <w:szCs w:val="22"/>
              </w:rPr>
            </w:pPr>
            <w:r w:rsidRPr="00FE3008">
              <w:rPr>
                <w:rFonts w:ascii="Aptos" w:hAnsi="Aptos" w:cs="Arial"/>
                <w:b/>
                <w:bCs/>
                <w:sz w:val="22"/>
                <w:szCs w:val="22"/>
              </w:rPr>
              <w:t xml:space="preserve">Horário: </w:t>
            </w:r>
            <w:r w:rsidR="00FE3008" w:rsidRPr="00FE3008">
              <w:rPr>
                <w:rFonts w:ascii="Aptos" w:hAnsi="Aptos" w:cs="Arial"/>
                <w:b/>
                <w:bCs/>
                <w:sz w:val="22"/>
                <w:szCs w:val="22"/>
              </w:rPr>
              <w:t>10</w:t>
            </w:r>
            <w:r w:rsidRPr="00FE3008">
              <w:rPr>
                <w:rFonts w:ascii="Aptos" w:hAnsi="Aptos" w:cs="Arial"/>
                <w:b/>
                <w:bCs/>
                <w:sz w:val="22"/>
                <w:szCs w:val="22"/>
              </w:rPr>
              <w:t>h00min</w:t>
            </w:r>
          </w:p>
        </w:tc>
        <w:tc>
          <w:tcPr>
            <w:tcW w:w="4950" w:type="dxa"/>
            <w:tcBorders>
              <w:top w:val="single" w:sz="4" w:space="0" w:color="auto"/>
              <w:left w:val="single" w:sz="4" w:space="0" w:color="auto"/>
              <w:bottom w:val="single" w:sz="4" w:space="0" w:color="auto"/>
            </w:tcBorders>
          </w:tcPr>
          <w:p w14:paraId="6D2D4AF8" w14:textId="256ED635" w:rsidR="00362D2E" w:rsidRPr="00FE3008" w:rsidRDefault="002C57B8" w:rsidP="00E75B8B">
            <w:pPr>
              <w:pStyle w:val="PargrafodaLista"/>
              <w:numPr>
                <w:ilvl w:val="0"/>
                <w:numId w:val="12"/>
              </w:numPr>
              <w:ind w:left="0" w:firstLine="0"/>
              <w:rPr>
                <w:rFonts w:ascii="Aptos" w:hAnsi="Aptos" w:cs="Arial"/>
                <w:b/>
                <w:bCs/>
                <w:sz w:val="22"/>
                <w:szCs w:val="22"/>
              </w:rPr>
            </w:pPr>
            <w:r w:rsidRPr="00FE3008">
              <w:rPr>
                <w:rFonts w:ascii="Aptos" w:hAnsi="Aptos" w:cs="Arial"/>
                <w:b/>
                <w:bCs/>
                <w:sz w:val="22"/>
                <w:szCs w:val="22"/>
              </w:rPr>
              <w:t>0</w:t>
            </w:r>
            <w:r w:rsidR="00FE3008" w:rsidRPr="00FE3008">
              <w:rPr>
                <w:rFonts w:ascii="Aptos" w:hAnsi="Aptos" w:cs="Arial"/>
                <w:b/>
                <w:bCs/>
                <w:sz w:val="22"/>
                <w:szCs w:val="22"/>
              </w:rPr>
              <w:t>6</w:t>
            </w:r>
            <w:r w:rsidR="00362D2E" w:rsidRPr="00FE3008">
              <w:rPr>
                <w:rFonts w:ascii="Aptos" w:hAnsi="Aptos" w:cs="Arial"/>
                <w:b/>
                <w:bCs/>
                <w:sz w:val="22"/>
                <w:szCs w:val="22"/>
              </w:rPr>
              <w:t xml:space="preserve"> de </w:t>
            </w:r>
            <w:r w:rsidRPr="00FE3008">
              <w:rPr>
                <w:rFonts w:ascii="Aptos" w:hAnsi="Aptos" w:cs="Arial"/>
                <w:b/>
                <w:bCs/>
                <w:sz w:val="22"/>
                <w:szCs w:val="22"/>
              </w:rPr>
              <w:t>ju</w:t>
            </w:r>
            <w:r w:rsidR="00FE3008" w:rsidRPr="00FE3008">
              <w:rPr>
                <w:rFonts w:ascii="Aptos" w:hAnsi="Aptos" w:cs="Arial"/>
                <w:b/>
                <w:bCs/>
                <w:sz w:val="22"/>
                <w:szCs w:val="22"/>
              </w:rPr>
              <w:t>l</w:t>
            </w:r>
            <w:r w:rsidRPr="00FE3008">
              <w:rPr>
                <w:rFonts w:ascii="Aptos" w:hAnsi="Aptos" w:cs="Arial"/>
                <w:b/>
                <w:bCs/>
                <w:sz w:val="22"/>
                <w:szCs w:val="22"/>
              </w:rPr>
              <w:t>ho</w:t>
            </w:r>
            <w:r w:rsidR="00362D2E" w:rsidRPr="00FE3008">
              <w:rPr>
                <w:rFonts w:ascii="Aptos" w:hAnsi="Aptos" w:cs="Arial"/>
                <w:b/>
                <w:bCs/>
                <w:sz w:val="22"/>
                <w:szCs w:val="22"/>
              </w:rPr>
              <w:t xml:space="preserve"> de </w:t>
            </w:r>
            <w:r w:rsidR="00E73E6C" w:rsidRPr="00FE3008">
              <w:rPr>
                <w:rFonts w:ascii="Aptos" w:hAnsi="Aptos" w:cs="Arial"/>
                <w:b/>
                <w:bCs/>
                <w:sz w:val="22"/>
                <w:szCs w:val="22"/>
              </w:rPr>
              <w:t>202</w:t>
            </w:r>
            <w:r w:rsidRPr="00FE3008">
              <w:rPr>
                <w:rFonts w:ascii="Aptos" w:hAnsi="Aptos" w:cs="Arial"/>
                <w:b/>
                <w:bCs/>
                <w:sz w:val="22"/>
                <w:szCs w:val="22"/>
              </w:rPr>
              <w:t>6</w:t>
            </w:r>
          </w:p>
          <w:p w14:paraId="3B0B7205" w14:textId="00303EDF" w:rsidR="00362D2E" w:rsidRPr="00FE3008" w:rsidRDefault="00362D2E" w:rsidP="00E75B8B">
            <w:pPr>
              <w:pStyle w:val="PargrafodaLista"/>
              <w:numPr>
                <w:ilvl w:val="0"/>
                <w:numId w:val="12"/>
              </w:numPr>
              <w:ind w:left="0" w:firstLine="0"/>
              <w:rPr>
                <w:rFonts w:ascii="Aptos" w:hAnsi="Aptos" w:cs="Arial"/>
                <w:b/>
                <w:bCs/>
                <w:sz w:val="22"/>
                <w:szCs w:val="22"/>
              </w:rPr>
            </w:pPr>
            <w:r w:rsidRPr="00FE3008">
              <w:rPr>
                <w:rFonts w:ascii="Aptos" w:hAnsi="Aptos" w:cs="Arial"/>
                <w:b/>
                <w:bCs/>
                <w:sz w:val="22"/>
                <w:szCs w:val="22"/>
              </w:rPr>
              <w:t xml:space="preserve">Horário: </w:t>
            </w:r>
            <w:r w:rsidR="00E73E6C" w:rsidRPr="00FE3008">
              <w:rPr>
                <w:rFonts w:ascii="Aptos" w:hAnsi="Aptos" w:cs="Arial"/>
                <w:b/>
                <w:bCs/>
                <w:sz w:val="22"/>
                <w:szCs w:val="22"/>
              </w:rPr>
              <w:t>10</w:t>
            </w:r>
            <w:r w:rsidRPr="00FE3008">
              <w:rPr>
                <w:rFonts w:ascii="Aptos" w:hAnsi="Aptos" w:cs="Arial"/>
                <w:b/>
                <w:bCs/>
                <w:sz w:val="22"/>
                <w:szCs w:val="22"/>
              </w:rPr>
              <w:t>h</w:t>
            </w:r>
            <w:r w:rsidR="00E73E6C" w:rsidRPr="00FE3008">
              <w:rPr>
                <w:rFonts w:ascii="Aptos" w:hAnsi="Aptos" w:cs="Arial"/>
                <w:b/>
                <w:bCs/>
                <w:sz w:val="22"/>
                <w:szCs w:val="22"/>
              </w:rPr>
              <w:t>3</w:t>
            </w:r>
            <w:r w:rsidRPr="00FE3008">
              <w:rPr>
                <w:rFonts w:ascii="Aptos" w:hAnsi="Aptos" w:cs="Arial"/>
                <w:b/>
                <w:bCs/>
                <w:sz w:val="22"/>
                <w:szCs w:val="22"/>
              </w:rPr>
              <w:t>0min</w:t>
            </w:r>
          </w:p>
        </w:tc>
      </w:tr>
      <w:tr w:rsidR="00362D2E" w:rsidRPr="004167BA" w14:paraId="3882FBB7" w14:textId="77777777" w:rsidTr="00983BDD">
        <w:trPr>
          <w:trHeight w:val="305"/>
          <w:jc w:val="center"/>
        </w:trPr>
        <w:tc>
          <w:tcPr>
            <w:tcW w:w="9990" w:type="dxa"/>
            <w:gridSpan w:val="3"/>
            <w:shd w:val="clear" w:color="auto" w:fill="DAEEF3" w:themeFill="accent5" w:themeFillTint="33"/>
          </w:tcPr>
          <w:p w14:paraId="73FC7E37" w14:textId="38B768D9" w:rsidR="00362D2E" w:rsidRPr="004167BA" w:rsidRDefault="00362D2E" w:rsidP="00E75B8B">
            <w:pPr>
              <w:pStyle w:val="PargrafodaLista"/>
              <w:numPr>
                <w:ilvl w:val="0"/>
                <w:numId w:val="13"/>
              </w:numPr>
              <w:ind w:left="0" w:firstLine="0"/>
              <w:rPr>
                <w:rFonts w:ascii="Aptos" w:hAnsi="Aptos" w:cs="Arial"/>
                <w:b/>
                <w:bCs/>
                <w:sz w:val="22"/>
                <w:szCs w:val="22"/>
              </w:rPr>
            </w:pPr>
            <w:r w:rsidRPr="004167BA">
              <w:rPr>
                <w:rFonts w:ascii="Aptos" w:hAnsi="Aptos" w:cs="Arial"/>
                <w:b/>
                <w:bCs/>
                <w:sz w:val="22"/>
                <w:szCs w:val="22"/>
              </w:rPr>
              <w:t xml:space="preserve"> DA REFERÊNCIA DE TEMPO:</w:t>
            </w:r>
          </w:p>
        </w:tc>
      </w:tr>
      <w:tr w:rsidR="00362D2E" w:rsidRPr="004167BA" w14:paraId="4BCB8ADF" w14:textId="77777777" w:rsidTr="00983BDD">
        <w:trPr>
          <w:trHeight w:val="599"/>
          <w:jc w:val="center"/>
        </w:trPr>
        <w:tc>
          <w:tcPr>
            <w:tcW w:w="9990" w:type="dxa"/>
            <w:gridSpan w:val="3"/>
          </w:tcPr>
          <w:p w14:paraId="13FF7F83" w14:textId="77777777" w:rsidR="00362D2E" w:rsidRPr="004167BA" w:rsidRDefault="00362D2E" w:rsidP="00E75B8B">
            <w:pPr>
              <w:rPr>
                <w:rFonts w:ascii="Aptos" w:hAnsi="Aptos" w:cs="Arial"/>
                <w:sz w:val="22"/>
                <w:szCs w:val="22"/>
              </w:rPr>
            </w:pPr>
            <w:r w:rsidRPr="004167BA">
              <w:rPr>
                <w:rFonts w:ascii="Aptos" w:hAnsi="Aptos" w:cs="Arial"/>
                <w:sz w:val="22"/>
                <w:szCs w:val="22"/>
              </w:rPr>
              <w:t>Todas as referências de tempo no Edital, no Aviso e durante a Sessão Pública observarão, obrigatoriamente, o horário de Brasília e dessa forma, serão registradas nos documentos pertinentes.</w:t>
            </w:r>
          </w:p>
        </w:tc>
      </w:tr>
      <w:tr w:rsidR="00362D2E" w:rsidRPr="004167BA" w14:paraId="1B112EAF" w14:textId="77777777" w:rsidTr="00983BDD">
        <w:trPr>
          <w:trHeight w:val="267"/>
          <w:jc w:val="center"/>
        </w:trPr>
        <w:tc>
          <w:tcPr>
            <w:tcW w:w="9990" w:type="dxa"/>
            <w:gridSpan w:val="3"/>
            <w:shd w:val="clear" w:color="auto" w:fill="DAEEF3" w:themeFill="accent5" w:themeFillTint="33"/>
          </w:tcPr>
          <w:p w14:paraId="5A3E1750" w14:textId="33467D08" w:rsidR="00362D2E" w:rsidRPr="004167BA" w:rsidRDefault="00362D2E" w:rsidP="00E75B8B">
            <w:pPr>
              <w:pStyle w:val="PargrafodaLista"/>
              <w:numPr>
                <w:ilvl w:val="0"/>
                <w:numId w:val="13"/>
              </w:numPr>
              <w:ind w:left="0" w:firstLine="0"/>
              <w:rPr>
                <w:rFonts w:ascii="Aptos" w:hAnsi="Aptos" w:cs="Arial"/>
                <w:b/>
                <w:bCs/>
                <w:sz w:val="22"/>
                <w:szCs w:val="22"/>
              </w:rPr>
            </w:pPr>
            <w:r w:rsidRPr="004167BA">
              <w:rPr>
                <w:rFonts w:ascii="Aptos" w:hAnsi="Aptos" w:cs="Arial"/>
                <w:b/>
                <w:bCs/>
                <w:sz w:val="22"/>
                <w:szCs w:val="22"/>
              </w:rPr>
              <w:t>AUTORIDADE COMPETENTE</w:t>
            </w:r>
            <w:r w:rsidR="00B27A56" w:rsidRPr="004167BA">
              <w:rPr>
                <w:rFonts w:ascii="Aptos" w:hAnsi="Aptos" w:cs="Arial"/>
                <w:b/>
                <w:bCs/>
                <w:sz w:val="22"/>
                <w:szCs w:val="22"/>
              </w:rPr>
              <w:t>:</w:t>
            </w:r>
          </w:p>
        </w:tc>
      </w:tr>
      <w:tr w:rsidR="00362D2E" w:rsidRPr="004167BA" w14:paraId="40F38744" w14:textId="77777777" w:rsidTr="00CD0362">
        <w:trPr>
          <w:trHeight w:val="1018"/>
          <w:jc w:val="center"/>
        </w:trPr>
        <w:tc>
          <w:tcPr>
            <w:tcW w:w="9990" w:type="dxa"/>
            <w:gridSpan w:val="3"/>
            <w:shd w:val="clear" w:color="auto" w:fill="FFFFFF" w:themeFill="background1"/>
          </w:tcPr>
          <w:p w14:paraId="34DF95CD" w14:textId="77777777" w:rsidR="00362D2E" w:rsidRPr="004167BA" w:rsidRDefault="00362D2E" w:rsidP="00E75B8B">
            <w:pPr>
              <w:pStyle w:val="PargrafodaLista"/>
              <w:ind w:left="0"/>
              <w:rPr>
                <w:rFonts w:ascii="Aptos" w:hAnsi="Aptos" w:cs="Arial"/>
                <w:sz w:val="22"/>
                <w:szCs w:val="22"/>
              </w:rPr>
            </w:pPr>
          </w:p>
          <w:p w14:paraId="29A4D83F" w14:textId="77777777" w:rsidR="00FE3008" w:rsidRDefault="00FE3008" w:rsidP="00E75B8B">
            <w:pPr>
              <w:jc w:val="center"/>
              <w:rPr>
                <w:rFonts w:ascii="Aptos" w:hAnsi="Aptos" w:cs="Arial"/>
                <w:b/>
                <w:bCs/>
                <w:i/>
                <w:iCs/>
                <w:color w:val="000000" w:themeColor="text1"/>
              </w:rPr>
            </w:pPr>
          </w:p>
          <w:p w14:paraId="4B51D736" w14:textId="77777777" w:rsidR="00FE3008" w:rsidRDefault="00FE3008" w:rsidP="00E75B8B">
            <w:pPr>
              <w:jc w:val="center"/>
              <w:rPr>
                <w:rFonts w:ascii="Aptos" w:hAnsi="Aptos" w:cs="Arial"/>
                <w:b/>
                <w:bCs/>
                <w:i/>
                <w:iCs/>
                <w:color w:val="000000" w:themeColor="text1"/>
              </w:rPr>
            </w:pPr>
          </w:p>
          <w:p w14:paraId="086DD44C" w14:textId="77777777" w:rsidR="00FE3008" w:rsidRDefault="00FE3008" w:rsidP="00E75B8B">
            <w:pPr>
              <w:jc w:val="center"/>
              <w:rPr>
                <w:rFonts w:ascii="Aptos" w:hAnsi="Aptos" w:cs="Arial"/>
                <w:b/>
                <w:bCs/>
                <w:i/>
                <w:iCs/>
                <w:color w:val="000000" w:themeColor="text1"/>
              </w:rPr>
            </w:pPr>
          </w:p>
          <w:p w14:paraId="2187E7D0" w14:textId="1DBA2017" w:rsidR="003F05EE" w:rsidRPr="004167BA" w:rsidRDefault="005C39A1" w:rsidP="00E75B8B">
            <w:pPr>
              <w:jc w:val="center"/>
              <w:rPr>
                <w:rFonts w:ascii="Aptos" w:hAnsi="Aptos" w:cs="Arial"/>
                <w:b/>
                <w:bCs/>
                <w:i/>
                <w:iCs/>
                <w:color w:val="000000" w:themeColor="text1"/>
              </w:rPr>
            </w:pPr>
            <w:r>
              <w:rPr>
                <w:rFonts w:ascii="Aptos" w:hAnsi="Aptos" w:cs="Arial"/>
                <w:b/>
                <w:bCs/>
                <w:i/>
                <w:iCs/>
                <w:color w:val="000000" w:themeColor="text1"/>
              </w:rPr>
              <w:t>Haisla Oliveira Alves de Castro</w:t>
            </w:r>
          </w:p>
          <w:p w14:paraId="75D4D08E" w14:textId="3C07AAD7" w:rsidR="003F05EE" w:rsidRPr="004167BA" w:rsidRDefault="003F05EE" w:rsidP="00E75B8B">
            <w:pPr>
              <w:jc w:val="center"/>
              <w:rPr>
                <w:rFonts w:ascii="Aptos" w:hAnsi="Aptos" w:cs="Arial"/>
                <w:i/>
                <w:iCs/>
                <w:color w:val="000000" w:themeColor="text1"/>
              </w:rPr>
            </w:pPr>
            <w:r w:rsidRPr="004167BA">
              <w:rPr>
                <w:rFonts w:ascii="Aptos" w:hAnsi="Aptos" w:cs="Arial"/>
                <w:i/>
                <w:iCs/>
                <w:color w:val="000000" w:themeColor="text1"/>
              </w:rPr>
              <w:t xml:space="preserve">Diretora </w:t>
            </w:r>
            <w:r w:rsidR="00C16469">
              <w:rPr>
                <w:rFonts w:ascii="Aptos" w:hAnsi="Aptos" w:cs="Arial"/>
                <w:i/>
                <w:iCs/>
                <w:color w:val="000000" w:themeColor="text1"/>
              </w:rPr>
              <w:t>Executiva</w:t>
            </w:r>
          </w:p>
          <w:p w14:paraId="356A0FF9" w14:textId="09E7ED51" w:rsidR="00362D2E" w:rsidRPr="004167BA" w:rsidRDefault="00362D2E" w:rsidP="00206FD0">
            <w:pPr>
              <w:jc w:val="center"/>
              <w:rPr>
                <w:rFonts w:ascii="Aptos" w:hAnsi="Aptos" w:cs="Arial"/>
                <w:sz w:val="22"/>
                <w:szCs w:val="22"/>
              </w:rPr>
            </w:pPr>
          </w:p>
        </w:tc>
      </w:tr>
    </w:tbl>
    <w:p w14:paraId="64EFADBA" w14:textId="77777777" w:rsidR="00743AE6" w:rsidRPr="004167BA" w:rsidRDefault="00743AE6" w:rsidP="00E75B8B">
      <w:pPr>
        <w:spacing w:line="276" w:lineRule="auto"/>
        <w:jc w:val="both"/>
        <w:rPr>
          <w:rFonts w:ascii="Aptos" w:eastAsia="Calibri" w:hAnsi="Aptos" w:cs="Arial"/>
          <w:b/>
          <w:sz w:val="22"/>
          <w:szCs w:val="22"/>
        </w:rPr>
      </w:pPr>
    </w:p>
    <w:p w14:paraId="4C4540CC" w14:textId="77777777" w:rsidR="00743AE6" w:rsidRPr="004167BA" w:rsidRDefault="00743AE6" w:rsidP="00E75B8B">
      <w:pPr>
        <w:spacing w:line="276" w:lineRule="auto"/>
        <w:jc w:val="both"/>
        <w:rPr>
          <w:rFonts w:ascii="Aptos" w:eastAsia="Calibri" w:hAnsi="Aptos" w:cs="Arial"/>
          <w:b/>
          <w:sz w:val="22"/>
          <w:szCs w:val="22"/>
        </w:rPr>
      </w:pPr>
    </w:p>
    <w:sdt>
      <w:sdtPr>
        <w:rPr>
          <w:rFonts w:ascii="Aptos" w:eastAsia="Ecofont_Spranq_eco_Sans" w:hAnsi="Aptos" w:cs="Arial"/>
          <w:color w:val="auto"/>
          <w:sz w:val="22"/>
          <w:szCs w:val="22"/>
        </w:rPr>
        <w:id w:val="-1923100524"/>
        <w:docPartObj>
          <w:docPartGallery w:val="Table of Contents"/>
          <w:docPartUnique/>
        </w:docPartObj>
      </w:sdtPr>
      <w:sdtEndPr>
        <w:rPr>
          <w:b/>
          <w:bCs/>
        </w:rPr>
      </w:sdtEndPr>
      <w:sdtContent>
        <w:p w14:paraId="310CDDBD" w14:textId="1988AC5D" w:rsidR="008B269A" w:rsidRPr="004167BA" w:rsidRDefault="008B269A" w:rsidP="00E75B8B">
          <w:pPr>
            <w:pStyle w:val="CabealhodoSumrio"/>
            <w:spacing w:line="276" w:lineRule="auto"/>
            <w:rPr>
              <w:rFonts w:ascii="Aptos" w:hAnsi="Aptos" w:cs="Arial"/>
              <w:b/>
              <w:color w:val="000000" w:themeColor="text1"/>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167BA">
            <w:rPr>
              <w:rFonts w:ascii="Aptos" w:hAnsi="Aptos" w:cs="Arial"/>
              <w:b/>
              <w:color w:val="000000" w:themeColor="text1"/>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SUMÁRIO</w:t>
          </w:r>
        </w:p>
        <w:p w14:paraId="0CFFA21D" w14:textId="4A23177A" w:rsidR="00861621" w:rsidRPr="004167BA" w:rsidRDefault="008B269A" w:rsidP="00E75B8B">
          <w:pPr>
            <w:pStyle w:val="Sumrio1"/>
            <w:tabs>
              <w:tab w:val="left" w:pos="480"/>
              <w:tab w:val="right" w:leader="underscore" w:pos="10053"/>
            </w:tabs>
            <w:rPr>
              <w:rFonts w:ascii="Aptos" w:eastAsiaTheme="minorEastAsia" w:hAnsi="Aptos" w:cs="Arial"/>
              <w:b w:val="0"/>
              <w:bCs w:val="0"/>
              <w:i w:val="0"/>
              <w:iCs w:val="0"/>
              <w:noProof/>
              <w:kern w:val="2"/>
              <w14:ligatures w14:val="standardContextual"/>
            </w:rPr>
          </w:pPr>
          <w:r w:rsidRPr="004167BA">
            <w:rPr>
              <w:rFonts w:ascii="Aptos" w:hAnsi="Aptos" w:cs="Arial"/>
              <w:i w:val="0"/>
              <w:iCs w:val="0"/>
              <w:sz w:val="22"/>
              <w:szCs w:val="22"/>
            </w:rPr>
            <w:fldChar w:fldCharType="begin"/>
          </w:r>
          <w:r w:rsidRPr="004167BA">
            <w:rPr>
              <w:rFonts w:ascii="Aptos" w:hAnsi="Aptos" w:cs="Arial"/>
              <w:i w:val="0"/>
              <w:iCs w:val="0"/>
              <w:sz w:val="22"/>
              <w:szCs w:val="22"/>
            </w:rPr>
            <w:instrText xml:space="preserve"> TOC \o "1-3" \h \z \u </w:instrText>
          </w:r>
          <w:r w:rsidRPr="004167BA">
            <w:rPr>
              <w:rFonts w:ascii="Aptos" w:hAnsi="Aptos" w:cs="Arial"/>
              <w:i w:val="0"/>
              <w:iCs w:val="0"/>
              <w:sz w:val="22"/>
              <w:szCs w:val="22"/>
            </w:rPr>
            <w:fldChar w:fldCharType="separate"/>
          </w:r>
          <w:hyperlink w:anchor="_Toc161337734" w:history="1">
            <w:r w:rsidR="00861621" w:rsidRPr="004167BA">
              <w:rPr>
                <w:rStyle w:val="Hyperlink"/>
                <w:rFonts w:ascii="Aptos" w:hAnsi="Aptos" w:cs="Arial"/>
                <w:noProof/>
              </w:rPr>
              <w:t>1.</w:t>
            </w:r>
            <w:r w:rsidR="00861621" w:rsidRPr="004167BA">
              <w:rPr>
                <w:rFonts w:ascii="Aptos" w:eastAsiaTheme="minorEastAsia" w:hAnsi="Aptos" w:cs="Arial"/>
                <w:b w:val="0"/>
                <w:bCs w:val="0"/>
                <w:i w:val="0"/>
                <w:iCs w:val="0"/>
                <w:noProof/>
                <w:kern w:val="2"/>
                <w14:ligatures w14:val="standardContextual"/>
              </w:rPr>
              <w:tab/>
            </w:r>
            <w:r w:rsidR="00861621" w:rsidRPr="004167BA">
              <w:rPr>
                <w:rStyle w:val="Hyperlink"/>
                <w:rFonts w:ascii="Aptos" w:eastAsia="Calibri" w:hAnsi="Aptos" w:cs="Arial"/>
                <w:noProof/>
              </w:rPr>
              <w:t>DO OBJETO</w:t>
            </w:r>
            <w:r w:rsidR="00861621" w:rsidRPr="004167BA">
              <w:rPr>
                <w:rFonts w:ascii="Aptos" w:hAnsi="Aptos" w:cs="Arial"/>
                <w:noProof/>
                <w:webHidden/>
              </w:rPr>
              <w:tab/>
            </w:r>
            <w:r w:rsidR="00861621" w:rsidRPr="004167BA">
              <w:rPr>
                <w:rFonts w:ascii="Aptos" w:hAnsi="Aptos" w:cs="Arial"/>
                <w:noProof/>
                <w:webHidden/>
              </w:rPr>
              <w:fldChar w:fldCharType="begin"/>
            </w:r>
            <w:r w:rsidR="00861621" w:rsidRPr="004167BA">
              <w:rPr>
                <w:rFonts w:ascii="Aptos" w:hAnsi="Aptos" w:cs="Arial"/>
                <w:noProof/>
                <w:webHidden/>
              </w:rPr>
              <w:instrText xml:space="preserve"> PAGEREF _Toc161337734 \h </w:instrText>
            </w:r>
            <w:r w:rsidR="00861621" w:rsidRPr="004167BA">
              <w:rPr>
                <w:rFonts w:ascii="Aptos" w:hAnsi="Aptos" w:cs="Arial"/>
                <w:noProof/>
                <w:webHidden/>
              </w:rPr>
            </w:r>
            <w:r w:rsidR="00861621" w:rsidRPr="004167BA">
              <w:rPr>
                <w:rFonts w:ascii="Aptos" w:hAnsi="Aptos" w:cs="Arial"/>
                <w:noProof/>
                <w:webHidden/>
              </w:rPr>
              <w:fldChar w:fldCharType="separate"/>
            </w:r>
            <w:r w:rsidR="00D933C9">
              <w:rPr>
                <w:rFonts w:ascii="Aptos" w:hAnsi="Aptos" w:cs="Arial"/>
                <w:noProof/>
                <w:webHidden/>
              </w:rPr>
              <w:t>3</w:t>
            </w:r>
            <w:r w:rsidR="00861621" w:rsidRPr="004167BA">
              <w:rPr>
                <w:rFonts w:ascii="Aptos" w:hAnsi="Aptos" w:cs="Arial"/>
                <w:noProof/>
                <w:webHidden/>
              </w:rPr>
              <w:fldChar w:fldCharType="end"/>
            </w:r>
          </w:hyperlink>
        </w:p>
        <w:p w14:paraId="45FAEEED" w14:textId="5FE75D37" w:rsidR="00861621" w:rsidRPr="004167BA" w:rsidRDefault="00861621" w:rsidP="00E75B8B">
          <w:pPr>
            <w:pStyle w:val="Sumrio1"/>
            <w:tabs>
              <w:tab w:val="left" w:pos="480"/>
              <w:tab w:val="right" w:leader="underscore" w:pos="10053"/>
            </w:tabs>
            <w:rPr>
              <w:rFonts w:ascii="Aptos" w:eastAsiaTheme="minorEastAsia" w:hAnsi="Aptos" w:cs="Arial"/>
              <w:b w:val="0"/>
              <w:bCs w:val="0"/>
              <w:i w:val="0"/>
              <w:iCs w:val="0"/>
              <w:noProof/>
              <w:kern w:val="2"/>
              <w14:ligatures w14:val="standardContextual"/>
            </w:rPr>
          </w:pPr>
          <w:hyperlink w:anchor="_Toc161337735" w:history="1">
            <w:r w:rsidRPr="004167BA">
              <w:rPr>
                <w:rStyle w:val="Hyperlink"/>
                <w:rFonts w:ascii="Aptos" w:hAnsi="Aptos" w:cs="Arial"/>
                <w:noProof/>
              </w:rPr>
              <w:t>2.</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eastAsia="Calibri" w:hAnsi="Aptos" w:cs="Arial"/>
                <w:noProof/>
              </w:rPr>
              <w:t>DOS RECURSOS ORÇAMENTÁRIOS</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_Toc161337735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4</w:t>
            </w:r>
            <w:r w:rsidRPr="004167BA">
              <w:rPr>
                <w:rFonts w:ascii="Aptos" w:hAnsi="Aptos" w:cs="Arial"/>
                <w:noProof/>
                <w:webHidden/>
              </w:rPr>
              <w:fldChar w:fldCharType="end"/>
            </w:r>
          </w:hyperlink>
        </w:p>
        <w:p w14:paraId="46ACE35F" w14:textId="15C1053C" w:rsidR="00861621" w:rsidRPr="004167BA" w:rsidRDefault="00861621" w:rsidP="00E75B8B">
          <w:pPr>
            <w:pStyle w:val="Sumrio1"/>
            <w:tabs>
              <w:tab w:val="left" w:pos="480"/>
              <w:tab w:val="right" w:leader="underscore" w:pos="10053"/>
            </w:tabs>
            <w:rPr>
              <w:rFonts w:ascii="Aptos" w:eastAsiaTheme="minorEastAsia" w:hAnsi="Aptos" w:cs="Arial"/>
              <w:b w:val="0"/>
              <w:bCs w:val="0"/>
              <w:i w:val="0"/>
              <w:iCs w:val="0"/>
              <w:noProof/>
              <w:kern w:val="2"/>
              <w14:ligatures w14:val="standardContextual"/>
            </w:rPr>
          </w:pPr>
          <w:hyperlink w:anchor="_Toc161337736" w:history="1">
            <w:r w:rsidRPr="004167BA">
              <w:rPr>
                <w:rStyle w:val="Hyperlink"/>
                <w:rFonts w:ascii="Aptos" w:hAnsi="Aptos" w:cs="Arial"/>
                <w:noProof/>
              </w:rPr>
              <w:t>3.</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hAnsi="Aptos" w:cs="Arial"/>
                <w:noProof/>
              </w:rPr>
              <w:t>DO REGISTRO DE PREÇOS</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_Toc161337736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4</w:t>
            </w:r>
            <w:r w:rsidRPr="004167BA">
              <w:rPr>
                <w:rFonts w:ascii="Aptos" w:hAnsi="Aptos" w:cs="Arial"/>
                <w:noProof/>
                <w:webHidden/>
              </w:rPr>
              <w:fldChar w:fldCharType="end"/>
            </w:r>
          </w:hyperlink>
        </w:p>
        <w:p w14:paraId="719B9537" w14:textId="7D3FA949" w:rsidR="00861621" w:rsidRPr="004167BA" w:rsidRDefault="00861621" w:rsidP="00E75B8B">
          <w:pPr>
            <w:pStyle w:val="Sumrio1"/>
            <w:tabs>
              <w:tab w:val="left" w:pos="480"/>
              <w:tab w:val="right" w:leader="underscore" w:pos="10053"/>
            </w:tabs>
            <w:rPr>
              <w:rFonts w:ascii="Aptos" w:eastAsiaTheme="minorEastAsia" w:hAnsi="Aptos" w:cs="Arial"/>
              <w:b w:val="0"/>
              <w:bCs w:val="0"/>
              <w:i w:val="0"/>
              <w:iCs w:val="0"/>
              <w:noProof/>
              <w:kern w:val="2"/>
              <w14:ligatures w14:val="standardContextual"/>
            </w:rPr>
          </w:pPr>
          <w:hyperlink w:anchor="_Toc161337737" w:history="1">
            <w:r w:rsidRPr="004167BA">
              <w:rPr>
                <w:rStyle w:val="Hyperlink"/>
                <w:rFonts w:ascii="Aptos" w:hAnsi="Aptos" w:cs="Arial"/>
                <w:noProof/>
              </w:rPr>
              <w:t>4.</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eastAsia="Calibri" w:hAnsi="Aptos" w:cs="Arial"/>
                <w:noProof/>
              </w:rPr>
              <w:t>DO CREDENCIAMENTO</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_Toc161337737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4</w:t>
            </w:r>
            <w:r w:rsidRPr="004167BA">
              <w:rPr>
                <w:rFonts w:ascii="Aptos" w:hAnsi="Aptos" w:cs="Arial"/>
                <w:noProof/>
                <w:webHidden/>
              </w:rPr>
              <w:fldChar w:fldCharType="end"/>
            </w:r>
          </w:hyperlink>
        </w:p>
        <w:p w14:paraId="78B859C9" w14:textId="6BB788EC" w:rsidR="00861621" w:rsidRPr="004167BA" w:rsidRDefault="00861621" w:rsidP="00E75B8B">
          <w:pPr>
            <w:pStyle w:val="Sumrio1"/>
            <w:tabs>
              <w:tab w:val="left" w:pos="480"/>
              <w:tab w:val="right" w:leader="underscore" w:pos="10053"/>
            </w:tabs>
            <w:rPr>
              <w:rFonts w:ascii="Aptos" w:eastAsiaTheme="minorEastAsia" w:hAnsi="Aptos" w:cs="Arial"/>
              <w:b w:val="0"/>
              <w:bCs w:val="0"/>
              <w:i w:val="0"/>
              <w:iCs w:val="0"/>
              <w:noProof/>
              <w:kern w:val="2"/>
              <w14:ligatures w14:val="standardContextual"/>
            </w:rPr>
          </w:pPr>
          <w:hyperlink w:anchor="_Toc161337738" w:history="1">
            <w:r w:rsidRPr="004167BA">
              <w:rPr>
                <w:rStyle w:val="Hyperlink"/>
                <w:rFonts w:ascii="Aptos" w:hAnsi="Aptos" w:cs="Arial"/>
                <w:noProof/>
              </w:rPr>
              <w:t>5.</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eastAsia="Calibri" w:hAnsi="Aptos" w:cs="Arial"/>
                <w:noProof/>
              </w:rPr>
              <w:t>DA PARTICIPAÇÃO NA PREGÃO ELETRÔNICO.</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_Toc161337738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5</w:t>
            </w:r>
            <w:r w:rsidRPr="004167BA">
              <w:rPr>
                <w:rFonts w:ascii="Aptos" w:hAnsi="Aptos" w:cs="Arial"/>
                <w:noProof/>
                <w:webHidden/>
              </w:rPr>
              <w:fldChar w:fldCharType="end"/>
            </w:r>
          </w:hyperlink>
        </w:p>
        <w:p w14:paraId="53596922" w14:textId="2FA8ACD6" w:rsidR="00861621" w:rsidRPr="004167BA" w:rsidRDefault="00861621" w:rsidP="00E75B8B">
          <w:pPr>
            <w:pStyle w:val="Sumrio1"/>
            <w:tabs>
              <w:tab w:val="left" w:pos="480"/>
              <w:tab w:val="right" w:leader="underscore" w:pos="10053"/>
            </w:tabs>
            <w:rPr>
              <w:rFonts w:ascii="Aptos" w:eastAsiaTheme="minorEastAsia" w:hAnsi="Aptos" w:cs="Arial"/>
              <w:b w:val="0"/>
              <w:bCs w:val="0"/>
              <w:i w:val="0"/>
              <w:iCs w:val="0"/>
              <w:noProof/>
              <w:kern w:val="2"/>
              <w14:ligatures w14:val="standardContextual"/>
            </w:rPr>
          </w:pPr>
          <w:hyperlink w:anchor="_Toc161337739" w:history="1">
            <w:r w:rsidRPr="004167BA">
              <w:rPr>
                <w:rStyle w:val="Hyperlink"/>
                <w:rFonts w:ascii="Aptos" w:eastAsia="Calibri" w:hAnsi="Aptos" w:cs="Arial"/>
                <w:noProof/>
              </w:rPr>
              <w:t>6.</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eastAsia="Calibri" w:hAnsi="Aptos" w:cs="Arial"/>
                <w:noProof/>
              </w:rPr>
              <w:t>DA APRESENTAÇÃO DA PROPOSTA E DOS DOCUMENTOS DE HABILITAÇÃO</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_Toc161337739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7</w:t>
            </w:r>
            <w:r w:rsidRPr="004167BA">
              <w:rPr>
                <w:rFonts w:ascii="Aptos" w:hAnsi="Aptos" w:cs="Arial"/>
                <w:noProof/>
                <w:webHidden/>
              </w:rPr>
              <w:fldChar w:fldCharType="end"/>
            </w:r>
          </w:hyperlink>
        </w:p>
        <w:p w14:paraId="28231399" w14:textId="69492D40" w:rsidR="00861621" w:rsidRPr="004167BA" w:rsidRDefault="00861621" w:rsidP="00E75B8B">
          <w:pPr>
            <w:pStyle w:val="Sumrio1"/>
            <w:tabs>
              <w:tab w:val="left" w:pos="480"/>
              <w:tab w:val="right" w:leader="underscore" w:pos="10053"/>
            </w:tabs>
            <w:rPr>
              <w:rFonts w:ascii="Aptos" w:eastAsiaTheme="minorEastAsia" w:hAnsi="Aptos" w:cs="Arial"/>
              <w:b w:val="0"/>
              <w:bCs w:val="0"/>
              <w:i w:val="0"/>
              <w:iCs w:val="0"/>
              <w:noProof/>
              <w:kern w:val="2"/>
              <w14:ligatures w14:val="standardContextual"/>
            </w:rPr>
          </w:pPr>
          <w:hyperlink w:anchor="_Toc161337740" w:history="1">
            <w:r w:rsidRPr="004167BA">
              <w:rPr>
                <w:rStyle w:val="Hyperlink"/>
                <w:rFonts w:ascii="Aptos" w:hAnsi="Aptos" w:cs="Arial"/>
                <w:noProof/>
              </w:rPr>
              <w:t>7.</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eastAsia="Calibri" w:hAnsi="Aptos" w:cs="Arial"/>
                <w:noProof/>
              </w:rPr>
              <w:t>DO PREENCHIMENTO DA PROPOSTA.</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_Toc161337740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7</w:t>
            </w:r>
            <w:r w:rsidRPr="004167BA">
              <w:rPr>
                <w:rFonts w:ascii="Aptos" w:hAnsi="Aptos" w:cs="Arial"/>
                <w:noProof/>
                <w:webHidden/>
              </w:rPr>
              <w:fldChar w:fldCharType="end"/>
            </w:r>
          </w:hyperlink>
        </w:p>
        <w:p w14:paraId="64B38AAE" w14:textId="0E427CA5" w:rsidR="00861621" w:rsidRPr="004167BA" w:rsidRDefault="00861621" w:rsidP="00E75B8B">
          <w:pPr>
            <w:pStyle w:val="Sumrio1"/>
            <w:tabs>
              <w:tab w:val="left" w:pos="480"/>
              <w:tab w:val="right" w:leader="underscore" w:pos="10053"/>
            </w:tabs>
            <w:rPr>
              <w:rFonts w:ascii="Aptos" w:eastAsiaTheme="minorEastAsia" w:hAnsi="Aptos" w:cs="Arial"/>
              <w:b w:val="0"/>
              <w:bCs w:val="0"/>
              <w:i w:val="0"/>
              <w:iCs w:val="0"/>
              <w:noProof/>
              <w:kern w:val="2"/>
              <w14:ligatures w14:val="standardContextual"/>
            </w:rPr>
          </w:pPr>
          <w:hyperlink w:anchor="_Toc161337741" w:history="1">
            <w:r w:rsidRPr="004167BA">
              <w:rPr>
                <w:rStyle w:val="Hyperlink"/>
                <w:rFonts w:ascii="Aptos" w:hAnsi="Aptos" w:cs="Arial"/>
                <w:noProof/>
              </w:rPr>
              <w:t>8.</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eastAsia="Calibri" w:hAnsi="Aptos" w:cs="Arial"/>
                <w:noProof/>
              </w:rPr>
              <w:t>DA ABERTURA DA SESSÃO, CLASSIFICAÇÃO DAS PROPOSTAS E FORMULAÇÃO DE LANCES</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_Toc161337741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8</w:t>
            </w:r>
            <w:r w:rsidRPr="004167BA">
              <w:rPr>
                <w:rFonts w:ascii="Aptos" w:hAnsi="Aptos" w:cs="Arial"/>
                <w:noProof/>
                <w:webHidden/>
              </w:rPr>
              <w:fldChar w:fldCharType="end"/>
            </w:r>
          </w:hyperlink>
        </w:p>
        <w:p w14:paraId="56DC1498" w14:textId="552966EF" w:rsidR="00861621" w:rsidRPr="004167BA" w:rsidRDefault="00861621" w:rsidP="00E75B8B">
          <w:pPr>
            <w:pStyle w:val="Sumrio1"/>
            <w:tabs>
              <w:tab w:val="left" w:pos="480"/>
              <w:tab w:val="right" w:leader="underscore" w:pos="10053"/>
            </w:tabs>
            <w:rPr>
              <w:rFonts w:ascii="Aptos" w:eastAsiaTheme="minorEastAsia" w:hAnsi="Aptos" w:cs="Arial"/>
              <w:b w:val="0"/>
              <w:bCs w:val="0"/>
              <w:i w:val="0"/>
              <w:iCs w:val="0"/>
              <w:noProof/>
              <w:kern w:val="2"/>
              <w14:ligatures w14:val="standardContextual"/>
            </w:rPr>
          </w:pPr>
          <w:hyperlink w:anchor="_Toc161337742" w:history="1">
            <w:r w:rsidRPr="004167BA">
              <w:rPr>
                <w:rStyle w:val="Hyperlink"/>
                <w:rFonts w:ascii="Aptos" w:hAnsi="Aptos" w:cs="Arial"/>
                <w:noProof/>
              </w:rPr>
              <w:t>9.</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eastAsia="Calibri" w:hAnsi="Aptos" w:cs="Arial"/>
                <w:noProof/>
              </w:rPr>
              <w:t>DA ACEITABILIDADE DA PROPOSTA VENCEDORA</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_Toc161337742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11</w:t>
            </w:r>
            <w:r w:rsidRPr="004167BA">
              <w:rPr>
                <w:rFonts w:ascii="Aptos" w:hAnsi="Aptos" w:cs="Arial"/>
                <w:noProof/>
                <w:webHidden/>
              </w:rPr>
              <w:fldChar w:fldCharType="end"/>
            </w:r>
          </w:hyperlink>
        </w:p>
        <w:p w14:paraId="540EEDD3" w14:textId="3E5A925C" w:rsidR="00861621" w:rsidRPr="004167BA" w:rsidRDefault="00861621" w:rsidP="00E75B8B">
          <w:pPr>
            <w:pStyle w:val="Sumrio1"/>
            <w:tabs>
              <w:tab w:val="left" w:pos="720"/>
              <w:tab w:val="right" w:leader="underscore" w:pos="10053"/>
            </w:tabs>
            <w:rPr>
              <w:rFonts w:ascii="Aptos" w:eastAsiaTheme="minorEastAsia" w:hAnsi="Aptos" w:cs="Arial"/>
              <w:b w:val="0"/>
              <w:bCs w:val="0"/>
              <w:i w:val="0"/>
              <w:iCs w:val="0"/>
              <w:noProof/>
              <w:kern w:val="2"/>
              <w14:ligatures w14:val="standardContextual"/>
            </w:rPr>
          </w:pPr>
          <w:hyperlink w:anchor="_Toc161337743" w:history="1">
            <w:r w:rsidRPr="004167BA">
              <w:rPr>
                <w:rStyle w:val="Hyperlink"/>
                <w:rFonts w:ascii="Aptos" w:hAnsi="Aptos" w:cs="Arial"/>
                <w:noProof/>
              </w:rPr>
              <w:t>10.</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eastAsia="Calibri" w:hAnsi="Aptos" w:cs="Arial"/>
                <w:noProof/>
              </w:rPr>
              <w:t>DA HABILITAÇÃO.</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_Toc161337743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14</w:t>
            </w:r>
            <w:r w:rsidRPr="004167BA">
              <w:rPr>
                <w:rFonts w:ascii="Aptos" w:hAnsi="Aptos" w:cs="Arial"/>
                <w:noProof/>
                <w:webHidden/>
              </w:rPr>
              <w:fldChar w:fldCharType="end"/>
            </w:r>
          </w:hyperlink>
        </w:p>
        <w:p w14:paraId="5BC692FD" w14:textId="27C301B0" w:rsidR="00861621" w:rsidRPr="004167BA" w:rsidRDefault="00861621" w:rsidP="00E75B8B">
          <w:pPr>
            <w:pStyle w:val="Sumrio1"/>
            <w:tabs>
              <w:tab w:val="left" w:pos="720"/>
              <w:tab w:val="right" w:leader="underscore" w:pos="10053"/>
            </w:tabs>
            <w:rPr>
              <w:rFonts w:ascii="Aptos" w:eastAsiaTheme="minorEastAsia" w:hAnsi="Aptos" w:cs="Arial"/>
              <w:b w:val="0"/>
              <w:bCs w:val="0"/>
              <w:i w:val="0"/>
              <w:iCs w:val="0"/>
              <w:noProof/>
              <w:kern w:val="2"/>
              <w14:ligatures w14:val="standardContextual"/>
            </w:rPr>
          </w:pPr>
          <w:hyperlink w:anchor="_Toc161337744" w:history="1">
            <w:r w:rsidRPr="004167BA">
              <w:rPr>
                <w:rStyle w:val="Hyperlink"/>
                <w:rFonts w:ascii="Aptos" w:hAnsi="Aptos" w:cs="Arial"/>
                <w:noProof/>
              </w:rPr>
              <w:t>11.</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eastAsia="Calibri" w:hAnsi="Aptos" w:cs="Arial"/>
                <w:noProof/>
              </w:rPr>
              <w:t>DO ENCAMINHAMENTO DA PROPOSTA VENCEDORA</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_Toc161337744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17</w:t>
            </w:r>
            <w:r w:rsidRPr="004167BA">
              <w:rPr>
                <w:rFonts w:ascii="Aptos" w:hAnsi="Aptos" w:cs="Arial"/>
                <w:noProof/>
                <w:webHidden/>
              </w:rPr>
              <w:fldChar w:fldCharType="end"/>
            </w:r>
          </w:hyperlink>
        </w:p>
        <w:p w14:paraId="6C01DDDB" w14:textId="36F0420A" w:rsidR="00861621" w:rsidRPr="004167BA" w:rsidRDefault="00861621" w:rsidP="00E75B8B">
          <w:pPr>
            <w:pStyle w:val="Sumrio1"/>
            <w:tabs>
              <w:tab w:val="left" w:pos="720"/>
              <w:tab w:val="right" w:leader="underscore" w:pos="10053"/>
            </w:tabs>
            <w:rPr>
              <w:rFonts w:ascii="Aptos" w:eastAsiaTheme="minorEastAsia" w:hAnsi="Aptos" w:cs="Arial"/>
              <w:b w:val="0"/>
              <w:bCs w:val="0"/>
              <w:i w:val="0"/>
              <w:iCs w:val="0"/>
              <w:noProof/>
              <w:kern w:val="2"/>
              <w14:ligatures w14:val="standardContextual"/>
            </w:rPr>
          </w:pPr>
          <w:hyperlink w:anchor="_Toc161337745" w:history="1">
            <w:r w:rsidRPr="004167BA">
              <w:rPr>
                <w:rStyle w:val="Hyperlink"/>
                <w:rFonts w:ascii="Aptos" w:hAnsi="Aptos" w:cs="Arial"/>
                <w:noProof/>
              </w:rPr>
              <w:t>12.</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hAnsi="Aptos" w:cs="Arial"/>
                <w:noProof/>
              </w:rPr>
              <w:t>DA ATA DE REGISTRO DE PREÇOS</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_Toc161337745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18</w:t>
            </w:r>
            <w:r w:rsidRPr="004167BA">
              <w:rPr>
                <w:rFonts w:ascii="Aptos" w:hAnsi="Aptos" w:cs="Arial"/>
                <w:noProof/>
                <w:webHidden/>
              </w:rPr>
              <w:fldChar w:fldCharType="end"/>
            </w:r>
          </w:hyperlink>
        </w:p>
        <w:p w14:paraId="1EA9149F" w14:textId="4FCCB2F1" w:rsidR="00861621" w:rsidRPr="004167BA" w:rsidRDefault="00861621" w:rsidP="00E75B8B">
          <w:pPr>
            <w:pStyle w:val="Sumrio1"/>
            <w:tabs>
              <w:tab w:val="left" w:pos="720"/>
              <w:tab w:val="right" w:leader="underscore" w:pos="10053"/>
            </w:tabs>
            <w:rPr>
              <w:rFonts w:ascii="Aptos" w:eastAsiaTheme="minorEastAsia" w:hAnsi="Aptos" w:cs="Arial"/>
              <w:b w:val="0"/>
              <w:bCs w:val="0"/>
              <w:i w:val="0"/>
              <w:iCs w:val="0"/>
              <w:noProof/>
              <w:kern w:val="2"/>
              <w14:ligatures w14:val="standardContextual"/>
            </w:rPr>
          </w:pPr>
          <w:hyperlink w:anchor="_Toc161337746" w:history="1">
            <w:r w:rsidRPr="004167BA">
              <w:rPr>
                <w:rStyle w:val="Hyperlink"/>
                <w:rFonts w:ascii="Aptos" w:hAnsi="Aptos" w:cs="Arial"/>
                <w:noProof/>
              </w:rPr>
              <w:t>13.</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hAnsi="Aptos" w:cs="Arial"/>
                <w:noProof/>
              </w:rPr>
              <w:t>DA FORMAÇÃO DO CADASTRO DE RESERVA</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_Toc161337746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18</w:t>
            </w:r>
            <w:r w:rsidRPr="004167BA">
              <w:rPr>
                <w:rFonts w:ascii="Aptos" w:hAnsi="Aptos" w:cs="Arial"/>
                <w:noProof/>
                <w:webHidden/>
              </w:rPr>
              <w:fldChar w:fldCharType="end"/>
            </w:r>
          </w:hyperlink>
        </w:p>
        <w:p w14:paraId="5788C731" w14:textId="56BF7ED8" w:rsidR="00861621" w:rsidRPr="004167BA" w:rsidRDefault="00861621" w:rsidP="00E75B8B">
          <w:pPr>
            <w:pStyle w:val="Sumrio1"/>
            <w:tabs>
              <w:tab w:val="left" w:pos="720"/>
              <w:tab w:val="right" w:leader="underscore" w:pos="10053"/>
            </w:tabs>
            <w:rPr>
              <w:rFonts w:ascii="Aptos" w:eastAsiaTheme="minorEastAsia" w:hAnsi="Aptos" w:cs="Arial"/>
              <w:b w:val="0"/>
              <w:bCs w:val="0"/>
              <w:i w:val="0"/>
              <w:iCs w:val="0"/>
              <w:noProof/>
              <w:kern w:val="2"/>
              <w14:ligatures w14:val="standardContextual"/>
            </w:rPr>
          </w:pPr>
          <w:hyperlink w:anchor="_Toc161337747" w:history="1">
            <w:r w:rsidRPr="004167BA">
              <w:rPr>
                <w:rStyle w:val="Hyperlink"/>
                <w:rFonts w:ascii="Aptos" w:hAnsi="Aptos" w:cs="Arial"/>
                <w:noProof/>
              </w:rPr>
              <w:t>14.</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hAnsi="Aptos" w:cs="Arial"/>
                <w:noProof/>
              </w:rPr>
              <w:t>DOS RECURSOS</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_Toc161337747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19</w:t>
            </w:r>
            <w:r w:rsidRPr="004167BA">
              <w:rPr>
                <w:rFonts w:ascii="Aptos" w:hAnsi="Aptos" w:cs="Arial"/>
                <w:noProof/>
                <w:webHidden/>
              </w:rPr>
              <w:fldChar w:fldCharType="end"/>
            </w:r>
          </w:hyperlink>
        </w:p>
        <w:p w14:paraId="354E7BD1" w14:textId="2E94F59D" w:rsidR="00861621" w:rsidRPr="004167BA" w:rsidRDefault="00861621" w:rsidP="00E75B8B">
          <w:pPr>
            <w:pStyle w:val="Sumrio1"/>
            <w:tabs>
              <w:tab w:val="left" w:pos="720"/>
              <w:tab w:val="right" w:leader="underscore" w:pos="10053"/>
            </w:tabs>
            <w:rPr>
              <w:rFonts w:ascii="Aptos" w:eastAsiaTheme="minorEastAsia" w:hAnsi="Aptos" w:cs="Arial"/>
              <w:b w:val="0"/>
              <w:bCs w:val="0"/>
              <w:i w:val="0"/>
              <w:iCs w:val="0"/>
              <w:noProof/>
              <w:kern w:val="2"/>
              <w14:ligatures w14:val="standardContextual"/>
            </w:rPr>
          </w:pPr>
          <w:hyperlink w:anchor="_Toc161337748" w:history="1">
            <w:r w:rsidRPr="004167BA">
              <w:rPr>
                <w:rStyle w:val="Hyperlink"/>
                <w:rFonts w:ascii="Aptos" w:hAnsi="Aptos" w:cs="Arial"/>
                <w:noProof/>
              </w:rPr>
              <w:t>15.</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hAnsi="Aptos" w:cs="Arial"/>
                <w:noProof/>
              </w:rPr>
              <w:t>DAS INFRAÇÕES ADMINISTRATIVAS E SANÇÕES</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_Toc161337748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20</w:t>
            </w:r>
            <w:r w:rsidRPr="004167BA">
              <w:rPr>
                <w:rFonts w:ascii="Aptos" w:hAnsi="Aptos" w:cs="Arial"/>
                <w:noProof/>
                <w:webHidden/>
              </w:rPr>
              <w:fldChar w:fldCharType="end"/>
            </w:r>
          </w:hyperlink>
        </w:p>
        <w:p w14:paraId="1EF0D2AD" w14:textId="34805FCA" w:rsidR="00861621" w:rsidRPr="004167BA" w:rsidRDefault="00861621" w:rsidP="00E75B8B">
          <w:pPr>
            <w:pStyle w:val="Sumrio1"/>
            <w:tabs>
              <w:tab w:val="left" w:pos="720"/>
              <w:tab w:val="right" w:leader="underscore" w:pos="10053"/>
            </w:tabs>
            <w:rPr>
              <w:rFonts w:ascii="Aptos" w:eastAsiaTheme="minorEastAsia" w:hAnsi="Aptos" w:cs="Arial"/>
              <w:b w:val="0"/>
              <w:bCs w:val="0"/>
              <w:i w:val="0"/>
              <w:iCs w:val="0"/>
              <w:noProof/>
              <w:kern w:val="2"/>
              <w14:ligatures w14:val="standardContextual"/>
            </w:rPr>
          </w:pPr>
          <w:hyperlink w:anchor="_Toc161337749" w:history="1">
            <w:r w:rsidRPr="004167BA">
              <w:rPr>
                <w:rStyle w:val="Hyperlink"/>
                <w:rFonts w:ascii="Aptos" w:hAnsi="Aptos" w:cs="Arial"/>
                <w:noProof/>
              </w:rPr>
              <w:t>16.</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hAnsi="Aptos" w:cs="Arial"/>
                <w:noProof/>
              </w:rPr>
              <w:t>DA IMPUGNAÇÃO AO EDITAL E DO PEDIDO DE ESCLARECIMENTO</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_Toc161337749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22</w:t>
            </w:r>
            <w:r w:rsidRPr="004167BA">
              <w:rPr>
                <w:rFonts w:ascii="Aptos" w:hAnsi="Aptos" w:cs="Arial"/>
                <w:noProof/>
                <w:webHidden/>
              </w:rPr>
              <w:fldChar w:fldCharType="end"/>
            </w:r>
          </w:hyperlink>
        </w:p>
        <w:p w14:paraId="17CEF0D8" w14:textId="3EF9C562" w:rsidR="00861621" w:rsidRPr="004167BA" w:rsidRDefault="00861621" w:rsidP="00E75B8B">
          <w:pPr>
            <w:pStyle w:val="Sumrio1"/>
            <w:tabs>
              <w:tab w:val="left" w:pos="720"/>
              <w:tab w:val="right" w:leader="underscore" w:pos="10053"/>
            </w:tabs>
            <w:rPr>
              <w:rFonts w:ascii="Aptos" w:eastAsiaTheme="minorEastAsia" w:hAnsi="Aptos" w:cs="Arial"/>
              <w:b w:val="0"/>
              <w:bCs w:val="0"/>
              <w:i w:val="0"/>
              <w:iCs w:val="0"/>
              <w:noProof/>
              <w:kern w:val="2"/>
              <w14:ligatures w14:val="standardContextual"/>
            </w:rPr>
          </w:pPr>
          <w:hyperlink w:anchor="_Toc161337750" w:history="1">
            <w:r w:rsidRPr="004167BA">
              <w:rPr>
                <w:rStyle w:val="Hyperlink"/>
                <w:rFonts w:ascii="Aptos" w:hAnsi="Aptos" w:cs="Arial"/>
                <w:noProof/>
              </w:rPr>
              <w:t>17.</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hAnsi="Aptos" w:cs="Arial"/>
                <w:noProof/>
              </w:rPr>
              <w:t>DAS DISPOSIÇÕES GERAIS</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_Toc161337750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22</w:t>
            </w:r>
            <w:r w:rsidRPr="004167BA">
              <w:rPr>
                <w:rFonts w:ascii="Aptos" w:hAnsi="Aptos" w:cs="Arial"/>
                <w:noProof/>
                <w:webHidden/>
              </w:rPr>
              <w:fldChar w:fldCharType="end"/>
            </w:r>
          </w:hyperlink>
        </w:p>
        <w:p w14:paraId="78FA5892" w14:textId="5AD69731" w:rsidR="00861621" w:rsidRPr="004167BA" w:rsidRDefault="00861621" w:rsidP="00E75B8B">
          <w:pPr>
            <w:pStyle w:val="Sumrio1"/>
            <w:tabs>
              <w:tab w:val="left" w:pos="480"/>
              <w:tab w:val="right" w:leader="underscore" w:pos="10053"/>
            </w:tabs>
            <w:rPr>
              <w:rFonts w:ascii="Aptos" w:eastAsiaTheme="minorEastAsia" w:hAnsi="Aptos" w:cs="Arial"/>
              <w:b w:val="0"/>
              <w:bCs w:val="0"/>
              <w:i w:val="0"/>
              <w:iCs w:val="0"/>
              <w:noProof/>
              <w:kern w:val="2"/>
              <w14:ligatures w14:val="standardContextual"/>
            </w:rPr>
          </w:pPr>
          <w:hyperlink w:anchor="_Toc161337751" w:history="1">
            <w:r w:rsidRPr="004167BA">
              <w:rPr>
                <w:rStyle w:val="Hyperlink"/>
                <w:rFonts w:ascii="Aptos" w:eastAsia="Calibri" w:hAnsi="Aptos" w:cs="Arial"/>
                <w:noProof/>
              </w:rPr>
              <w:t>1.</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hAnsi="Aptos" w:cs="Arial"/>
                <w:noProof/>
              </w:rPr>
              <w:t xml:space="preserve">ANEXO I. </w:t>
            </w:r>
            <w:r w:rsidRPr="004167BA">
              <w:rPr>
                <w:rStyle w:val="Hyperlink"/>
                <w:rFonts w:ascii="Aptos" w:eastAsia="Calibri" w:hAnsi="Aptos" w:cs="Arial"/>
                <w:noProof/>
              </w:rPr>
              <w:t>TERMO DE REFERÊNCIA</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_Toc161337751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24</w:t>
            </w:r>
            <w:r w:rsidRPr="004167BA">
              <w:rPr>
                <w:rFonts w:ascii="Aptos" w:hAnsi="Aptos" w:cs="Arial"/>
                <w:noProof/>
                <w:webHidden/>
              </w:rPr>
              <w:fldChar w:fldCharType="end"/>
            </w:r>
          </w:hyperlink>
        </w:p>
        <w:p w14:paraId="3724CB88" w14:textId="5B56AEA0" w:rsidR="00861621" w:rsidRPr="004167BA" w:rsidRDefault="00861621" w:rsidP="00E75B8B">
          <w:pPr>
            <w:pStyle w:val="Sumrio1"/>
            <w:tabs>
              <w:tab w:val="left" w:pos="480"/>
              <w:tab w:val="right" w:leader="underscore" w:pos="10053"/>
            </w:tabs>
            <w:rPr>
              <w:rFonts w:ascii="Aptos" w:eastAsiaTheme="minorEastAsia" w:hAnsi="Aptos" w:cs="Arial"/>
              <w:b w:val="0"/>
              <w:bCs w:val="0"/>
              <w:i w:val="0"/>
              <w:iCs w:val="0"/>
              <w:noProof/>
              <w:kern w:val="2"/>
              <w14:ligatures w14:val="standardContextual"/>
            </w:rPr>
          </w:pPr>
          <w:hyperlink w:anchor="_Toc161337752" w:history="1">
            <w:r w:rsidRPr="004167BA">
              <w:rPr>
                <w:rStyle w:val="Hyperlink"/>
                <w:rFonts w:ascii="Aptos" w:eastAsia="Calibri" w:hAnsi="Aptos" w:cs="Arial"/>
                <w:noProof/>
              </w:rPr>
              <w:t>2.</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eastAsia="Calibri" w:hAnsi="Aptos" w:cs="Arial"/>
                <w:noProof/>
              </w:rPr>
              <w:t>ANEXO II – MODELO ATA DE REGISTRO DE PREÇOS</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_Toc161337752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57</w:t>
            </w:r>
            <w:r w:rsidRPr="004167BA">
              <w:rPr>
                <w:rFonts w:ascii="Aptos" w:hAnsi="Aptos" w:cs="Arial"/>
                <w:noProof/>
                <w:webHidden/>
              </w:rPr>
              <w:fldChar w:fldCharType="end"/>
            </w:r>
          </w:hyperlink>
        </w:p>
        <w:p w14:paraId="07B5C998" w14:textId="796B77BD" w:rsidR="00861621" w:rsidRPr="004167BA" w:rsidRDefault="00861621" w:rsidP="00E75B8B">
          <w:pPr>
            <w:pStyle w:val="Sumrio1"/>
            <w:tabs>
              <w:tab w:val="left" w:pos="480"/>
              <w:tab w:val="right" w:leader="underscore" w:pos="10053"/>
            </w:tabs>
            <w:rPr>
              <w:rFonts w:ascii="Aptos" w:eastAsiaTheme="minorEastAsia" w:hAnsi="Aptos" w:cs="Arial"/>
              <w:b w:val="0"/>
              <w:bCs w:val="0"/>
              <w:i w:val="0"/>
              <w:iCs w:val="0"/>
              <w:noProof/>
              <w:kern w:val="2"/>
              <w14:ligatures w14:val="standardContextual"/>
            </w:rPr>
          </w:pPr>
          <w:hyperlink w:anchor="_Toc161337764" w:history="1">
            <w:r w:rsidRPr="004167BA">
              <w:rPr>
                <w:rStyle w:val="Hyperlink"/>
                <w:rFonts w:ascii="Aptos" w:eastAsia="Calibri" w:hAnsi="Aptos" w:cs="Arial"/>
                <w:noProof/>
              </w:rPr>
              <w:t>3.</w:t>
            </w:r>
            <w:r w:rsidRPr="004167BA">
              <w:rPr>
                <w:rFonts w:ascii="Aptos" w:eastAsiaTheme="minorEastAsia" w:hAnsi="Aptos" w:cs="Arial"/>
                <w:b w:val="0"/>
                <w:bCs w:val="0"/>
                <w:i w:val="0"/>
                <w:iCs w:val="0"/>
                <w:noProof/>
                <w:kern w:val="2"/>
                <w14:ligatures w14:val="standardContextual"/>
              </w:rPr>
              <w:tab/>
            </w:r>
            <w:r w:rsidRPr="004167BA">
              <w:rPr>
                <w:rStyle w:val="Hyperlink"/>
                <w:rFonts w:ascii="Aptos" w:eastAsia="Calibri" w:hAnsi="Aptos" w:cs="Arial"/>
                <w:noProof/>
              </w:rPr>
              <w:t>ANEXO III – MODELO CONTRATO ADMINISTRATIVO</w:t>
            </w:r>
            <w:r w:rsidRPr="004167BA">
              <w:rPr>
                <w:rFonts w:ascii="Aptos" w:hAnsi="Aptos" w:cs="Arial"/>
                <w:noProof/>
                <w:webHidden/>
              </w:rPr>
              <w:tab/>
            </w:r>
            <w:r w:rsidRPr="004167BA">
              <w:rPr>
                <w:rFonts w:ascii="Aptos" w:hAnsi="Aptos" w:cs="Arial"/>
                <w:noProof/>
                <w:webHidden/>
              </w:rPr>
              <w:fldChar w:fldCharType="begin"/>
            </w:r>
            <w:r w:rsidRPr="004167BA">
              <w:rPr>
                <w:rFonts w:ascii="Aptos" w:hAnsi="Aptos" w:cs="Arial"/>
                <w:noProof/>
                <w:webHidden/>
              </w:rPr>
              <w:instrText xml:space="preserve"> PAGEREF _Toc161337764 \h </w:instrText>
            </w:r>
            <w:r w:rsidRPr="004167BA">
              <w:rPr>
                <w:rFonts w:ascii="Aptos" w:hAnsi="Aptos" w:cs="Arial"/>
                <w:noProof/>
                <w:webHidden/>
              </w:rPr>
            </w:r>
            <w:r w:rsidRPr="004167BA">
              <w:rPr>
                <w:rFonts w:ascii="Aptos" w:hAnsi="Aptos" w:cs="Arial"/>
                <w:noProof/>
                <w:webHidden/>
              </w:rPr>
              <w:fldChar w:fldCharType="separate"/>
            </w:r>
            <w:r w:rsidR="00D933C9">
              <w:rPr>
                <w:rFonts w:ascii="Aptos" w:hAnsi="Aptos" w:cs="Arial"/>
                <w:noProof/>
                <w:webHidden/>
              </w:rPr>
              <w:t>64</w:t>
            </w:r>
            <w:r w:rsidRPr="004167BA">
              <w:rPr>
                <w:rFonts w:ascii="Aptos" w:hAnsi="Aptos" w:cs="Arial"/>
                <w:noProof/>
                <w:webHidden/>
              </w:rPr>
              <w:fldChar w:fldCharType="end"/>
            </w:r>
          </w:hyperlink>
        </w:p>
        <w:p w14:paraId="55A3641D" w14:textId="42A2211C" w:rsidR="008B269A" w:rsidRPr="004167BA" w:rsidRDefault="008B269A" w:rsidP="00E75B8B">
          <w:pPr>
            <w:spacing w:line="276" w:lineRule="auto"/>
            <w:rPr>
              <w:rFonts w:ascii="Aptos" w:hAnsi="Aptos" w:cs="Arial"/>
              <w:b/>
              <w:bCs/>
              <w:sz w:val="22"/>
              <w:szCs w:val="22"/>
            </w:rPr>
          </w:pPr>
          <w:r w:rsidRPr="004167BA">
            <w:rPr>
              <w:rFonts w:ascii="Aptos" w:hAnsi="Aptos" w:cs="Arial"/>
              <w:b/>
              <w:bCs/>
              <w:sz w:val="22"/>
              <w:szCs w:val="22"/>
            </w:rPr>
            <w:fldChar w:fldCharType="end"/>
          </w:r>
        </w:p>
      </w:sdtContent>
    </w:sdt>
    <w:p w14:paraId="68A9218E" w14:textId="77777777" w:rsidR="00743AE6" w:rsidRPr="004167BA" w:rsidRDefault="00743AE6" w:rsidP="00E75B8B">
      <w:pPr>
        <w:spacing w:line="276" w:lineRule="auto"/>
        <w:jc w:val="both"/>
        <w:rPr>
          <w:rFonts w:ascii="Aptos" w:eastAsia="Calibri" w:hAnsi="Aptos" w:cs="Arial"/>
          <w:b/>
          <w:bCs/>
          <w:sz w:val="22"/>
          <w:szCs w:val="22"/>
        </w:rPr>
      </w:pPr>
    </w:p>
    <w:p w14:paraId="20D24273" w14:textId="77777777" w:rsidR="007472DC" w:rsidRPr="004167BA" w:rsidRDefault="007472DC" w:rsidP="00E75B8B">
      <w:pPr>
        <w:spacing w:line="276" w:lineRule="auto"/>
        <w:jc w:val="both"/>
        <w:rPr>
          <w:rFonts w:ascii="Aptos" w:eastAsia="Calibri" w:hAnsi="Aptos" w:cs="Arial"/>
          <w:b/>
          <w:bCs/>
          <w:sz w:val="22"/>
          <w:szCs w:val="22"/>
        </w:rPr>
      </w:pPr>
    </w:p>
    <w:p w14:paraId="230F3BC5" w14:textId="77777777" w:rsidR="0040118C" w:rsidRPr="004167BA" w:rsidRDefault="0040118C" w:rsidP="00E75B8B">
      <w:pPr>
        <w:spacing w:line="276" w:lineRule="auto"/>
        <w:jc w:val="center"/>
        <w:rPr>
          <w:rFonts w:ascii="Aptos" w:eastAsia="Calibri" w:hAnsi="Aptos" w:cs="Arial"/>
          <w:b/>
          <w:sz w:val="22"/>
          <w:szCs w:val="22"/>
        </w:rPr>
      </w:pPr>
    </w:p>
    <w:p w14:paraId="2A88520F" w14:textId="77777777" w:rsidR="000139A0" w:rsidRPr="004167BA" w:rsidRDefault="000139A0" w:rsidP="00E75B8B">
      <w:pPr>
        <w:spacing w:line="276" w:lineRule="auto"/>
        <w:jc w:val="center"/>
        <w:rPr>
          <w:rFonts w:ascii="Aptos" w:eastAsia="Calibri" w:hAnsi="Aptos" w:cs="Arial"/>
          <w:b/>
          <w:sz w:val="22"/>
          <w:szCs w:val="22"/>
        </w:rPr>
      </w:pPr>
    </w:p>
    <w:p w14:paraId="61F1012D" w14:textId="77777777" w:rsidR="000139A0" w:rsidRPr="004167BA" w:rsidRDefault="000139A0" w:rsidP="00E75B8B">
      <w:pPr>
        <w:spacing w:line="276" w:lineRule="auto"/>
        <w:jc w:val="center"/>
        <w:rPr>
          <w:rFonts w:ascii="Aptos" w:eastAsia="Calibri" w:hAnsi="Aptos" w:cs="Arial"/>
          <w:b/>
          <w:sz w:val="22"/>
          <w:szCs w:val="22"/>
        </w:rPr>
      </w:pPr>
    </w:p>
    <w:p w14:paraId="72000753" w14:textId="77777777" w:rsidR="000139A0" w:rsidRPr="004167BA" w:rsidRDefault="000139A0" w:rsidP="00E75B8B">
      <w:pPr>
        <w:spacing w:line="276" w:lineRule="auto"/>
        <w:jc w:val="center"/>
        <w:rPr>
          <w:rFonts w:ascii="Aptos" w:eastAsia="Calibri" w:hAnsi="Aptos" w:cs="Arial"/>
          <w:b/>
          <w:sz w:val="22"/>
          <w:szCs w:val="22"/>
        </w:rPr>
      </w:pPr>
    </w:p>
    <w:p w14:paraId="7748C4E9" w14:textId="77777777" w:rsidR="000139A0" w:rsidRPr="004167BA" w:rsidRDefault="000139A0" w:rsidP="00E75B8B">
      <w:pPr>
        <w:spacing w:line="276" w:lineRule="auto"/>
        <w:jc w:val="center"/>
        <w:rPr>
          <w:rFonts w:ascii="Aptos" w:eastAsia="Calibri" w:hAnsi="Aptos" w:cs="Arial"/>
          <w:b/>
          <w:sz w:val="22"/>
          <w:szCs w:val="22"/>
        </w:rPr>
      </w:pPr>
    </w:p>
    <w:p w14:paraId="33417283" w14:textId="77777777" w:rsidR="000139A0" w:rsidRPr="004167BA" w:rsidRDefault="000139A0" w:rsidP="00E75B8B">
      <w:pPr>
        <w:spacing w:line="276" w:lineRule="auto"/>
        <w:jc w:val="center"/>
        <w:rPr>
          <w:rFonts w:ascii="Aptos" w:eastAsia="Calibri" w:hAnsi="Aptos" w:cs="Arial"/>
          <w:b/>
          <w:sz w:val="22"/>
          <w:szCs w:val="22"/>
        </w:rPr>
      </w:pPr>
    </w:p>
    <w:p w14:paraId="1814902E" w14:textId="77777777" w:rsidR="00DE5FBA" w:rsidRPr="004167BA" w:rsidRDefault="00DE5FBA" w:rsidP="00E75B8B">
      <w:pPr>
        <w:spacing w:line="276" w:lineRule="auto"/>
        <w:jc w:val="center"/>
        <w:rPr>
          <w:rFonts w:ascii="Aptos" w:eastAsia="Calibri" w:hAnsi="Aptos" w:cs="Arial"/>
          <w:b/>
          <w:sz w:val="22"/>
          <w:szCs w:val="22"/>
        </w:rPr>
      </w:pPr>
    </w:p>
    <w:p w14:paraId="62FD4B2A" w14:textId="77777777" w:rsidR="00DE5FBA" w:rsidRDefault="00DE5FBA" w:rsidP="00E75B8B">
      <w:pPr>
        <w:spacing w:line="276" w:lineRule="auto"/>
        <w:jc w:val="center"/>
        <w:rPr>
          <w:rFonts w:ascii="Aptos" w:eastAsia="Calibri" w:hAnsi="Aptos" w:cs="Arial"/>
          <w:b/>
          <w:sz w:val="22"/>
          <w:szCs w:val="22"/>
        </w:rPr>
      </w:pPr>
    </w:p>
    <w:p w14:paraId="022D406D" w14:textId="77777777" w:rsidR="005C39A1" w:rsidRDefault="005C39A1" w:rsidP="00E75B8B">
      <w:pPr>
        <w:spacing w:line="276" w:lineRule="auto"/>
        <w:jc w:val="center"/>
        <w:rPr>
          <w:rFonts w:ascii="Aptos" w:eastAsia="Calibri" w:hAnsi="Aptos" w:cs="Arial"/>
          <w:b/>
          <w:sz w:val="22"/>
          <w:szCs w:val="22"/>
        </w:rPr>
      </w:pPr>
    </w:p>
    <w:p w14:paraId="1EB6D23D" w14:textId="77777777" w:rsidR="005C39A1" w:rsidRPr="004167BA" w:rsidRDefault="005C39A1" w:rsidP="00E75B8B">
      <w:pPr>
        <w:spacing w:line="276" w:lineRule="auto"/>
        <w:jc w:val="center"/>
        <w:rPr>
          <w:rFonts w:ascii="Aptos" w:eastAsia="Calibri" w:hAnsi="Aptos" w:cs="Arial"/>
          <w:b/>
          <w:sz w:val="22"/>
          <w:szCs w:val="22"/>
        </w:rPr>
      </w:pPr>
    </w:p>
    <w:p w14:paraId="795FA69E" w14:textId="77777777" w:rsidR="00DE5FBA" w:rsidRDefault="00DE5FBA" w:rsidP="00E75B8B">
      <w:pPr>
        <w:spacing w:line="276" w:lineRule="auto"/>
        <w:jc w:val="center"/>
        <w:rPr>
          <w:rFonts w:ascii="Aptos" w:eastAsia="Calibri" w:hAnsi="Aptos" w:cs="Arial"/>
          <w:b/>
          <w:sz w:val="22"/>
          <w:szCs w:val="22"/>
        </w:rPr>
      </w:pPr>
    </w:p>
    <w:p w14:paraId="57A48B7A" w14:textId="77777777" w:rsidR="005C39A1" w:rsidRPr="004167BA" w:rsidRDefault="005C39A1" w:rsidP="00E75B8B">
      <w:pPr>
        <w:spacing w:line="276" w:lineRule="auto"/>
        <w:jc w:val="center"/>
        <w:rPr>
          <w:rFonts w:ascii="Aptos" w:eastAsia="Calibri" w:hAnsi="Aptos" w:cs="Arial"/>
          <w:b/>
          <w:sz w:val="22"/>
          <w:szCs w:val="22"/>
        </w:rPr>
      </w:pPr>
    </w:p>
    <w:p w14:paraId="62E13F5A" w14:textId="77777777" w:rsidR="000139A0" w:rsidRPr="004167BA" w:rsidRDefault="000139A0" w:rsidP="00E75B8B">
      <w:pPr>
        <w:spacing w:line="276" w:lineRule="auto"/>
        <w:jc w:val="center"/>
        <w:rPr>
          <w:rFonts w:ascii="Aptos" w:eastAsia="Calibri" w:hAnsi="Aptos" w:cs="Arial"/>
          <w:b/>
          <w:sz w:val="22"/>
          <w:szCs w:val="22"/>
        </w:rPr>
      </w:pPr>
    </w:p>
    <w:p w14:paraId="268E93F8" w14:textId="602E38CF" w:rsidR="00CB54BD" w:rsidRPr="004167BA" w:rsidRDefault="00FC456A" w:rsidP="00E75B8B">
      <w:pPr>
        <w:spacing w:line="276" w:lineRule="auto"/>
        <w:jc w:val="center"/>
        <w:rPr>
          <w:rFonts w:ascii="Aptos" w:eastAsia="Calibri" w:hAnsi="Aptos" w:cs="Arial"/>
          <w:b/>
          <w:sz w:val="22"/>
          <w:szCs w:val="22"/>
        </w:rPr>
      </w:pPr>
      <w:r w:rsidRPr="004167BA">
        <w:rPr>
          <w:rFonts w:ascii="Aptos" w:eastAsia="Calibri" w:hAnsi="Aptos" w:cs="Arial"/>
          <w:b/>
          <w:sz w:val="22"/>
          <w:szCs w:val="22"/>
        </w:rPr>
        <w:lastRenderedPageBreak/>
        <w:t>PREGÃO ELETRÔNICO</w:t>
      </w:r>
      <w:r w:rsidR="00764B1C" w:rsidRPr="004167BA">
        <w:rPr>
          <w:rFonts w:ascii="Aptos" w:eastAsia="Calibri" w:hAnsi="Aptos" w:cs="Arial"/>
          <w:b/>
          <w:sz w:val="22"/>
          <w:szCs w:val="22"/>
        </w:rPr>
        <w:t xml:space="preserve"> Nº </w:t>
      </w:r>
      <w:r w:rsidR="00D33A9F" w:rsidRPr="004167BA">
        <w:rPr>
          <w:rFonts w:ascii="Aptos" w:eastAsia="Calibri" w:hAnsi="Aptos" w:cs="Arial"/>
          <w:b/>
          <w:sz w:val="22"/>
          <w:szCs w:val="22"/>
        </w:rPr>
        <w:t>00</w:t>
      </w:r>
      <w:r w:rsidR="005C39A1">
        <w:rPr>
          <w:rFonts w:ascii="Aptos" w:eastAsia="Calibri" w:hAnsi="Aptos" w:cs="Arial"/>
          <w:b/>
          <w:sz w:val="22"/>
          <w:szCs w:val="22"/>
        </w:rPr>
        <w:t>3</w:t>
      </w:r>
      <w:r w:rsidR="00D33A9F" w:rsidRPr="004167BA">
        <w:rPr>
          <w:rFonts w:ascii="Aptos" w:eastAsia="Calibri" w:hAnsi="Aptos" w:cs="Arial"/>
          <w:b/>
          <w:sz w:val="22"/>
          <w:szCs w:val="22"/>
        </w:rPr>
        <w:t>-202</w:t>
      </w:r>
      <w:r w:rsidR="005C39A1">
        <w:rPr>
          <w:rFonts w:ascii="Aptos" w:eastAsia="Calibri" w:hAnsi="Aptos" w:cs="Arial"/>
          <w:b/>
          <w:sz w:val="22"/>
          <w:szCs w:val="22"/>
        </w:rPr>
        <w:t>6</w:t>
      </w:r>
    </w:p>
    <w:p w14:paraId="6D264F71" w14:textId="724A43B2" w:rsidR="00CE32CE" w:rsidRPr="00FE3008" w:rsidRDefault="00CE32CE" w:rsidP="00E75B8B">
      <w:pPr>
        <w:spacing w:line="276" w:lineRule="auto"/>
        <w:jc w:val="center"/>
        <w:rPr>
          <w:rFonts w:ascii="Aptos" w:eastAsia="Calibri" w:hAnsi="Aptos" w:cs="Arial"/>
          <w:b/>
          <w:sz w:val="22"/>
          <w:szCs w:val="22"/>
        </w:rPr>
      </w:pPr>
      <w:r w:rsidRPr="004167BA">
        <w:rPr>
          <w:rFonts w:ascii="Aptos" w:eastAsia="Calibri" w:hAnsi="Aptos" w:cs="Arial"/>
          <w:b/>
          <w:sz w:val="22"/>
          <w:szCs w:val="22"/>
        </w:rPr>
        <w:t xml:space="preserve">SISTEMA DE </w:t>
      </w:r>
      <w:r w:rsidRPr="00FE3008">
        <w:rPr>
          <w:rFonts w:ascii="Aptos" w:eastAsia="Calibri" w:hAnsi="Aptos" w:cs="Arial"/>
          <w:b/>
          <w:sz w:val="22"/>
          <w:szCs w:val="22"/>
        </w:rPr>
        <w:t xml:space="preserve">REGISTRO DE PREÇOS </w:t>
      </w:r>
    </w:p>
    <w:p w14:paraId="46CF4578" w14:textId="042EE844" w:rsidR="002E7E06" w:rsidRPr="00FE3008" w:rsidRDefault="002E7E06" w:rsidP="00E75B8B">
      <w:pPr>
        <w:spacing w:line="276" w:lineRule="auto"/>
        <w:jc w:val="center"/>
        <w:rPr>
          <w:rFonts w:ascii="Aptos" w:eastAsia="Calibri" w:hAnsi="Aptos" w:cs="Arial"/>
          <w:b/>
          <w:sz w:val="22"/>
          <w:szCs w:val="22"/>
        </w:rPr>
      </w:pPr>
      <w:r w:rsidRPr="00FE3008">
        <w:rPr>
          <w:rFonts w:ascii="Aptos" w:eastAsia="Calibri" w:hAnsi="Aptos" w:cs="Arial"/>
          <w:b/>
          <w:sz w:val="22"/>
          <w:szCs w:val="22"/>
        </w:rPr>
        <w:t xml:space="preserve">Processo Administrativo nº </w:t>
      </w:r>
      <w:r w:rsidR="00FE3008" w:rsidRPr="00FE3008">
        <w:rPr>
          <w:rFonts w:ascii="Aptos" w:eastAsia="Calibri" w:hAnsi="Aptos" w:cs="Arial"/>
          <w:b/>
          <w:sz w:val="22"/>
          <w:szCs w:val="22"/>
        </w:rPr>
        <w:t>504</w:t>
      </w:r>
      <w:r w:rsidR="00D33A9F" w:rsidRPr="00FE3008">
        <w:rPr>
          <w:rFonts w:ascii="Aptos" w:eastAsia="Calibri" w:hAnsi="Aptos" w:cs="Arial"/>
          <w:b/>
          <w:sz w:val="22"/>
          <w:szCs w:val="22"/>
        </w:rPr>
        <w:t>001/202</w:t>
      </w:r>
      <w:r w:rsidR="005C39A1" w:rsidRPr="00FE3008">
        <w:rPr>
          <w:rFonts w:ascii="Aptos" w:eastAsia="Calibri" w:hAnsi="Aptos" w:cs="Arial"/>
          <w:b/>
          <w:sz w:val="22"/>
          <w:szCs w:val="22"/>
        </w:rPr>
        <w:t>6</w:t>
      </w:r>
    </w:p>
    <w:p w14:paraId="41B73F39" w14:textId="2B4053A2" w:rsidR="00C205FC" w:rsidRPr="00FE3008" w:rsidRDefault="00C205FC" w:rsidP="00E75B8B">
      <w:pPr>
        <w:spacing w:line="276" w:lineRule="auto"/>
        <w:jc w:val="center"/>
        <w:rPr>
          <w:rFonts w:ascii="Aptos" w:eastAsia="Calibri" w:hAnsi="Aptos" w:cs="Arial"/>
          <w:b/>
          <w:sz w:val="22"/>
          <w:szCs w:val="22"/>
        </w:rPr>
      </w:pPr>
      <w:r w:rsidRPr="00FE3008">
        <w:rPr>
          <w:rFonts w:ascii="Aptos" w:eastAsia="Calibri" w:hAnsi="Aptos" w:cs="Arial"/>
          <w:b/>
          <w:sz w:val="22"/>
          <w:szCs w:val="22"/>
        </w:rPr>
        <w:t xml:space="preserve">UASG: </w:t>
      </w:r>
      <w:r w:rsidR="00174923" w:rsidRPr="00FE3008">
        <w:rPr>
          <w:rFonts w:ascii="Aptos" w:eastAsia="Calibri" w:hAnsi="Aptos" w:cs="Arial"/>
          <w:b/>
          <w:sz w:val="22"/>
          <w:szCs w:val="22"/>
        </w:rPr>
        <w:t>930706</w:t>
      </w:r>
    </w:p>
    <w:p w14:paraId="226C2432" w14:textId="77777777" w:rsidR="00CB54BD" w:rsidRPr="004167BA" w:rsidRDefault="00CB54BD" w:rsidP="00E75B8B">
      <w:pPr>
        <w:spacing w:line="276" w:lineRule="auto"/>
        <w:jc w:val="both"/>
        <w:rPr>
          <w:rFonts w:ascii="Aptos" w:eastAsia="Calibri" w:hAnsi="Aptos" w:cs="Arial"/>
          <w:sz w:val="22"/>
          <w:szCs w:val="22"/>
        </w:rPr>
      </w:pPr>
    </w:p>
    <w:p w14:paraId="2FC4CE1A" w14:textId="77777777" w:rsidR="00CE32CE" w:rsidRPr="004167BA" w:rsidRDefault="00CE32CE" w:rsidP="00E75B8B">
      <w:pPr>
        <w:spacing w:line="276" w:lineRule="auto"/>
        <w:jc w:val="both"/>
        <w:rPr>
          <w:rFonts w:ascii="Aptos" w:eastAsia="Times New Roman" w:hAnsi="Aptos" w:cs="Arial"/>
          <w:sz w:val="22"/>
          <w:szCs w:val="22"/>
        </w:rPr>
      </w:pPr>
    </w:p>
    <w:p w14:paraId="6CD3468C" w14:textId="64EC8DF4" w:rsidR="00CE32CE" w:rsidRPr="004167BA" w:rsidRDefault="00CE32CE" w:rsidP="00E75B8B">
      <w:pPr>
        <w:pStyle w:val="Nivel2"/>
        <w:numPr>
          <w:ilvl w:val="0"/>
          <w:numId w:val="0"/>
        </w:numPr>
        <w:rPr>
          <w:rFonts w:ascii="Aptos" w:hAnsi="Aptos"/>
          <w:sz w:val="22"/>
          <w:szCs w:val="22"/>
        </w:rPr>
      </w:pPr>
      <w:r w:rsidRPr="004167BA">
        <w:rPr>
          <w:rFonts w:ascii="Aptos" w:hAnsi="Aptos"/>
          <w:color w:val="auto"/>
          <w:sz w:val="22"/>
          <w:szCs w:val="22"/>
        </w:rPr>
        <w:t xml:space="preserve">Torna-se público que </w:t>
      </w:r>
      <w:r w:rsidR="00D96CAB" w:rsidRPr="004167BA">
        <w:rPr>
          <w:rFonts w:ascii="Aptos" w:hAnsi="Aptos"/>
          <w:color w:val="auto"/>
          <w:sz w:val="22"/>
          <w:szCs w:val="22"/>
        </w:rPr>
        <w:t xml:space="preserve">o </w:t>
      </w:r>
      <w:r w:rsidR="00D76166" w:rsidRPr="004167BA">
        <w:rPr>
          <w:rFonts w:ascii="Aptos" w:hAnsi="Aptos"/>
          <w:b/>
          <w:bCs/>
          <w:color w:val="auto"/>
          <w:sz w:val="22"/>
          <w:szCs w:val="22"/>
        </w:rPr>
        <w:t xml:space="preserve">CONSÓRCIO PÚBLICO INTERFEDERATIVO DE SAÚDE DA REGIÃO DE BRUMADO </w:t>
      </w:r>
      <w:r w:rsidR="00AF44C8" w:rsidRPr="004167BA">
        <w:rPr>
          <w:rFonts w:ascii="Aptos" w:hAnsi="Aptos"/>
          <w:b/>
          <w:bCs/>
          <w:color w:val="auto"/>
          <w:sz w:val="22"/>
          <w:szCs w:val="22"/>
        </w:rPr>
        <w:t>–</w:t>
      </w:r>
      <w:r w:rsidR="00D76166" w:rsidRPr="004167BA">
        <w:rPr>
          <w:rFonts w:ascii="Aptos" w:hAnsi="Aptos"/>
          <w:b/>
          <w:bCs/>
          <w:color w:val="auto"/>
          <w:sz w:val="22"/>
          <w:szCs w:val="22"/>
        </w:rPr>
        <w:t xml:space="preserve"> </w:t>
      </w:r>
      <w:r w:rsidR="00861621" w:rsidRPr="004167BA">
        <w:rPr>
          <w:rFonts w:ascii="Aptos" w:hAnsi="Aptos"/>
          <w:b/>
          <w:bCs/>
          <w:color w:val="auto"/>
          <w:sz w:val="22"/>
          <w:szCs w:val="22"/>
        </w:rPr>
        <w:t>CISB</w:t>
      </w:r>
      <w:r w:rsidR="00861621" w:rsidRPr="004167BA">
        <w:rPr>
          <w:rFonts w:ascii="Aptos" w:hAnsi="Aptos"/>
          <w:color w:val="auto"/>
          <w:sz w:val="22"/>
          <w:szCs w:val="22"/>
        </w:rPr>
        <w:t>, inscrito</w:t>
      </w:r>
      <w:r w:rsidR="00AF44C8" w:rsidRPr="004167BA">
        <w:rPr>
          <w:rFonts w:ascii="Aptos" w:hAnsi="Aptos"/>
          <w:color w:val="auto"/>
          <w:sz w:val="22"/>
          <w:szCs w:val="22"/>
        </w:rPr>
        <w:t xml:space="preserve"> no CNPJ/MF sob o nº. 28.327.283/0001-08</w:t>
      </w:r>
      <w:r w:rsidR="00D96CAB" w:rsidRPr="004167BA">
        <w:rPr>
          <w:rFonts w:ascii="Aptos" w:hAnsi="Aptos"/>
          <w:color w:val="auto"/>
          <w:sz w:val="22"/>
          <w:szCs w:val="22"/>
        </w:rPr>
        <w:t xml:space="preserve">, com sede à </w:t>
      </w:r>
      <w:r w:rsidR="00AF44C8" w:rsidRPr="004167BA">
        <w:rPr>
          <w:rFonts w:ascii="Aptos" w:eastAsia="Calibri" w:hAnsi="Aptos"/>
          <w:color w:val="auto"/>
          <w:sz w:val="22"/>
          <w:szCs w:val="22"/>
        </w:rPr>
        <w:t>Rua Márcia</w:t>
      </w:r>
      <w:r w:rsidR="00BB58EC" w:rsidRPr="004167BA">
        <w:rPr>
          <w:rFonts w:ascii="Aptos" w:eastAsia="Calibri" w:hAnsi="Aptos"/>
          <w:color w:val="auto"/>
          <w:sz w:val="22"/>
          <w:szCs w:val="22"/>
        </w:rPr>
        <w:t xml:space="preserve"> Silva Brito , 29, São José (Urbis I)  - Brumado – BA</w:t>
      </w:r>
      <w:r w:rsidRPr="004167BA">
        <w:rPr>
          <w:rFonts w:ascii="Aptos" w:hAnsi="Aptos"/>
          <w:color w:val="auto"/>
          <w:sz w:val="22"/>
          <w:szCs w:val="22"/>
        </w:rPr>
        <w:t xml:space="preserve">, por meio do(a) </w:t>
      </w:r>
      <w:r w:rsidR="00E22863" w:rsidRPr="004167BA">
        <w:rPr>
          <w:rFonts w:ascii="Aptos" w:hAnsi="Aptos"/>
          <w:color w:val="auto"/>
          <w:sz w:val="22"/>
          <w:szCs w:val="22"/>
        </w:rPr>
        <w:t>P</w:t>
      </w:r>
      <w:r w:rsidR="00C955CF" w:rsidRPr="004167BA">
        <w:rPr>
          <w:rFonts w:ascii="Aptos" w:hAnsi="Aptos"/>
          <w:color w:val="auto"/>
          <w:sz w:val="22"/>
          <w:szCs w:val="22"/>
        </w:rPr>
        <w:t>regoeiro(a)</w:t>
      </w:r>
      <w:r w:rsidR="00E22863" w:rsidRPr="004167BA">
        <w:rPr>
          <w:rFonts w:ascii="Aptos" w:hAnsi="Aptos"/>
          <w:color w:val="auto"/>
          <w:sz w:val="22"/>
          <w:szCs w:val="22"/>
        </w:rPr>
        <w:t xml:space="preserve"> Municipal</w:t>
      </w:r>
      <w:r w:rsidR="00C955CF" w:rsidRPr="004167BA">
        <w:rPr>
          <w:rFonts w:ascii="Aptos" w:hAnsi="Aptos"/>
          <w:color w:val="auto"/>
          <w:sz w:val="22"/>
          <w:szCs w:val="22"/>
        </w:rPr>
        <w:t xml:space="preserve"> e </w:t>
      </w:r>
      <w:r w:rsidR="00E22863" w:rsidRPr="004167BA">
        <w:rPr>
          <w:rFonts w:ascii="Aptos" w:hAnsi="Aptos"/>
          <w:color w:val="auto"/>
          <w:sz w:val="22"/>
          <w:szCs w:val="22"/>
        </w:rPr>
        <w:t>E</w:t>
      </w:r>
      <w:r w:rsidR="00C955CF" w:rsidRPr="004167BA">
        <w:rPr>
          <w:rFonts w:ascii="Aptos" w:hAnsi="Aptos"/>
          <w:color w:val="auto"/>
          <w:sz w:val="22"/>
          <w:szCs w:val="22"/>
        </w:rPr>
        <w:t xml:space="preserve">quipe de </w:t>
      </w:r>
      <w:r w:rsidR="00E22863" w:rsidRPr="004167BA">
        <w:rPr>
          <w:rFonts w:ascii="Aptos" w:hAnsi="Aptos"/>
          <w:color w:val="auto"/>
          <w:sz w:val="22"/>
          <w:szCs w:val="22"/>
        </w:rPr>
        <w:t>A</w:t>
      </w:r>
      <w:r w:rsidR="00C955CF" w:rsidRPr="004167BA">
        <w:rPr>
          <w:rFonts w:ascii="Aptos" w:hAnsi="Aptos"/>
          <w:color w:val="auto"/>
          <w:sz w:val="22"/>
          <w:szCs w:val="22"/>
        </w:rPr>
        <w:t>poio designados</w:t>
      </w:r>
      <w:r w:rsidR="00FB3741" w:rsidRPr="004167BA">
        <w:rPr>
          <w:rFonts w:ascii="Aptos" w:hAnsi="Aptos"/>
          <w:color w:val="auto"/>
          <w:sz w:val="22"/>
          <w:szCs w:val="22"/>
        </w:rPr>
        <w:t xml:space="preserve"> </w:t>
      </w:r>
      <w:r w:rsidR="00E22863" w:rsidRPr="004167BA">
        <w:rPr>
          <w:rFonts w:ascii="Aptos" w:hAnsi="Aptos"/>
          <w:color w:val="auto"/>
          <w:sz w:val="22"/>
          <w:szCs w:val="22"/>
        </w:rPr>
        <w:t xml:space="preserve">por meio da </w:t>
      </w:r>
      <w:r w:rsidR="00FB3741" w:rsidRPr="004167BA">
        <w:rPr>
          <w:rFonts w:ascii="Aptos" w:hAnsi="Aptos"/>
          <w:color w:val="auto"/>
          <w:sz w:val="22"/>
          <w:szCs w:val="22"/>
        </w:rPr>
        <w:t xml:space="preserve">Portaria </w:t>
      </w:r>
      <w:r w:rsidR="00F3041B" w:rsidRPr="004167BA">
        <w:rPr>
          <w:rFonts w:ascii="Aptos" w:hAnsi="Aptos"/>
          <w:color w:val="auto"/>
          <w:sz w:val="22"/>
          <w:szCs w:val="22"/>
        </w:rPr>
        <w:t xml:space="preserve">CISB </w:t>
      </w:r>
      <w:r w:rsidR="00FB3741" w:rsidRPr="004167BA">
        <w:rPr>
          <w:rFonts w:ascii="Aptos" w:hAnsi="Aptos"/>
          <w:color w:val="auto"/>
          <w:sz w:val="22"/>
          <w:szCs w:val="22"/>
        </w:rPr>
        <w:t xml:space="preserve">nº </w:t>
      </w:r>
      <w:r w:rsidR="00F3041B" w:rsidRPr="004167BA">
        <w:rPr>
          <w:rFonts w:ascii="Aptos" w:hAnsi="Aptos"/>
          <w:color w:val="auto"/>
          <w:sz w:val="22"/>
          <w:szCs w:val="22"/>
        </w:rPr>
        <w:t>002/202</w:t>
      </w:r>
      <w:r w:rsidR="00FE3008">
        <w:rPr>
          <w:rFonts w:ascii="Aptos" w:hAnsi="Aptos"/>
          <w:color w:val="auto"/>
          <w:sz w:val="22"/>
          <w:szCs w:val="22"/>
        </w:rPr>
        <w:t>4,</w:t>
      </w:r>
      <w:r w:rsidRPr="004167BA">
        <w:rPr>
          <w:rFonts w:ascii="Aptos" w:hAnsi="Aptos"/>
          <w:color w:val="FF0000"/>
          <w:sz w:val="22"/>
          <w:szCs w:val="22"/>
        </w:rPr>
        <w:t xml:space="preserve"> </w:t>
      </w:r>
      <w:r w:rsidRPr="004167BA">
        <w:rPr>
          <w:rFonts w:ascii="Aptos" w:hAnsi="Aptos"/>
          <w:color w:val="auto"/>
          <w:sz w:val="22"/>
          <w:szCs w:val="22"/>
        </w:rPr>
        <w:t>realizará licitação</w:t>
      </w:r>
      <w:r w:rsidR="00E60C08" w:rsidRPr="004167BA">
        <w:rPr>
          <w:rFonts w:ascii="Aptos" w:hAnsi="Aptos"/>
          <w:color w:val="auto"/>
          <w:sz w:val="22"/>
          <w:szCs w:val="22"/>
        </w:rPr>
        <w:t xml:space="preserve"> através do procedimento auxiliar de </w:t>
      </w:r>
      <w:r w:rsidRPr="004167BA">
        <w:rPr>
          <w:rFonts w:ascii="Aptos" w:hAnsi="Aptos"/>
          <w:b/>
          <w:bCs/>
          <w:color w:val="auto"/>
          <w:sz w:val="22"/>
          <w:szCs w:val="22"/>
        </w:rPr>
        <w:t xml:space="preserve"> REGISTRO DE PREÇOS</w:t>
      </w:r>
      <w:r w:rsidRPr="004167BA">
        <w:rPr>
          <w:rFonts w:ascii="Aptos" w:hAnsi="Aptos"/>
          <w:color w:val="auto"/>
          <w:sz w:val="22"/>
          <w:szCs w:val="22"/>
        </w:rPr>
        <w:t xml:space="preserve">, na modalidade </w:t>
      </w:r>
      <w:r w:rsidRPr="004167BA">
        <w:rPr>
          <w:rFonts w:ascii="Aptos" w:hAnsi="Aptos"/>
          <w:b/>
          <w:bCs/>
          <w:color w:val="auto"/>
          <w:sz w:val="22"/>
          <w:szCs w:val="22"/>
        </w:rPr>
        <w:t>PREGÃO</w:t>
      </w:r>
      <w:r w:rsidRPr="004167BA">
        <w:rPr>
          <w:rFonts w:ascii="Aptos" w:hAnsi="Aptos"/>
          <w:color w:val="auto"/>
          <w:sz w:val="22"/>
          <w:szCs w:val="22"/>
        </w:rPr>
        <w:t xml:space="preserve">, na forma </w:t>
      </w:r>
      <w:r w:rsidRPr="004167BA">
        <w:rPr>
          <w:rFonts w:ascii="Aptos" w:hAnsi="Aptos"/>
          <w:b/>
          <w:bCs/>
          <w:color w:val="auto"/>
          <w:sz w:val="22"/>
          <w:szCs w:val="22"/>
        </w:rPr>
        <w:t>ELETRÔNICA</w:t>
      </w:r>
      <w:r w:rsidRPr="004167BA">
        <w:rPr>
          <w:rFonts w:ascii="Aptos" w:hAnsi="Aptos"/>
          <w:color w:val="auto"/>
          <w:sz w:val="22"/>
          <w:szCs w:val="22"/>
        </w:rPr>
        <w:t xml:space="preserve">, nos termos da Lei nº 14.133, de 1º de abril de 2021, </w:t>
      </w:r>
      <w:r w:rsidR="00FB3741" w:rsidRPr="004167BA">
        <w:rPr>
          <w:rFonts w:ascii="Aptos" w:hAnsi="Aptos"/>
          <w:color w:val="auto"/>
          <w:sz w:val="22"/>
          <w:szCs w:val="22"/>
        </w:rPr>
        <w:t>Resolução Administrativa CISB nº 001</w:t>
      </w:r>
      <w:r w:rsidR="00DA27D1" w:rsidRPr="004167BA">
        <w:rPr>
          <w:rFonts w:ascii="Aptos" w:hAnsi="Aptos"/>
          <w:color w:val="auto"/>
          <w:sz w:val="22"/>
          <w:szCs w:val="22"/>
        </w:rPr>
        <w:t>, de 12 de janeiro de 2024</w:t>
      </w:r>
      <w:r w:rsidR="00FB3741" w:rsidRPr="004167BA">
        <w:rPr>
          <w:rFonts w:ascii="Aptos" w:hAnsi="Aptos"/>
          <w:color w:val="auto"/>
          <w:sz w:val="22"/>
          <w:szCs w:val="22"/>
        </w:rPr>
        <w:t xml:space="preserve">, Decreto </w:t>
      </w:r>
      <w:r w:rsidR="00FB3741" w:rsidRPr="004167BA">
        <w:rPr>
          <w:rFonts w:ascii="Aptos" w:hAnsi="Aptos"/>
          <w:sz w:val="22"/>
          <w:szCs w:val="22"/>
        </w:rPr>
        <w:t>Estadual nº 22</w:t>
      </w:r>
      <w:r w:rsidR="00DA27D1" w:rsidRPr="004167BA">
        <w:rPr>
          <w:rFonts w:ascii="Aptos" w:hAnsi="Aptos"/>
          <w:sz w:val="22"/>
          <w:szCs w:val="22"/>
        </w:rPr>
        <w:t>.</w:t>
      </w:r>
      <w:r w:rsidR="00FB3741" w:rsidRPr="004167BA">
        <w:rPr>
          <w:rFonts w:ascii="Aptos" w:hAnsi="Aptos"/>
          <w:sz w:val="22"/>
          <w:szCs w:val="22"/>
        </w:rPr>
        <w:t>416</w:t>
      </w:r>
      <w:r w:rsidR="00D712FC" w:rsidRPr="004167BA">
        <w:rPr>
          <w:rFonts w:ascii="Aptos" w:hAnsi="Aptos"/>
          <w:sz w:val="22"/>
          <w:szCs w:val="22"/>
        </w:rPr>
        <w:t>, de 1º de dezembro de 2023</w:t>
      </w:r>
      <w:r w:rsidRPr="004167BA">
        <w:rPr>
          <w:rFonts w:ascii="Aptos" w:hAnsi="Aptos"/>
          <w:sz w:val="22"/>
          <w:szCs w:val="22"/>
        </w:rPr>
        <w:t>,</w:t>
      </w:r>
      <w:r w:rsidRPr="004167BA">
        <w:rPr>
          <w:rFonts w:ascii="Aptos" w:eastAsia="Calibri" w:hAnsi="Aptos"/>
          <w:sz w:val="22"/>
          <w:szCs w:val="22"/>
        </w:rPr>
        <w:t xml:space="preserve"> Lei Complementar Nº 123</w:t>
      </w:r>
      <w:r w:rsidR="00983772" w:rsidRPr="004167BA">
        <w:rPr>
          <w:rFonts w:ascii="Aptos" w:eastAsia="Calibri" w:hAnsi="Aptos"/>
          <w:sz w:val="22"/>
          <w:szCs w:val="22"/>
        </w:rPr>
        <w:t>, de 14 de dezembro de 2006</w:t>
      </w:r>
      <w:r w:rsidRPr="004167BA">
        <w:rPr>
          <w:rFonts w:ascii="Aptos" w:hAnsi="Aptos"/>
          <w:sz w:val="22"/>
          <w:szCs w:val="22"/>
        </w:rPr>
        <w:t xml:space="preserve"> e demais legislaç</w:t>
      </w:r>
      <w:r w:rsidR="00D96CAB" w:rsidRPr="004167BA">
        <w:rPr>
          <w:rFonts w:ascii="Aptos" w:hAnsi="Aptos"/>
          <w:sz w:val="22"/>
          <w:szCs w:val="22"/>
        </w:rPr>
        <w:t>ões</w:t>
      </w:r>
      <w:r w:rsidRPr="004167BA">
        <w:rPr>
          <w:rFonts w:ascii="Aptos" w:hAnsi="Aptos"/>
          <w:sz w:val="22"/>
          <w:szCs w:val="22"/>
        </w:rPr>
        <w:t xml:space="preserve"> aplicáve</w:t>
      </w:r>
      <w:r w:rsidR="00D96CAB" w:rsidRPr="004167BA">
        <w:rPr>
          <w:rFonts w:ascii="Aptos" w:hAnsi="Aptos"/>
          <w:sz w:val="22"/>
          <w:szCs w:val="22"/>
        </w:rPr>
        <w:t>is</w:t>
      </w:r>
      <w:r w:rsidRPr="004167BA">
        <w:rPr>
          <w:rFonts w:ascii="Aptos" w:hAnsi="Aptos"/>
          <w:sz w:val="22"/>
          <w:szCs w:val="22"/>
        </w:rPr>
        <w:t xml:space="preserve"> e, ainda, de acordo com as condições estabelecidas neste Edital.</w:t>
      </w:r>
    </w:p>
    <w:p w14:paraId="2EEC2053" w14:textId="77777777" w:rsidR="00CB54BD" w:rsidRPr="004167BA" w:rsidRDefault="00CB54BD" w:rsidP="00E75B8B">
      <w:pPr>
        <w:spacing w:line="276" w:lineRule="auto"/>
        <w:jc w:val="both"/>
        <w:rPr>
          <w:rFonts w:ascii="Aptos" w:eastAsia="Calibri" w:hAnsi="Aptos" w:cs="Arial"/>
          <w:b/>
          <w:sz w:val="22"/>
          <w:szCs w:val="22"/>
        </w:rPr>
      </w:pPr>
    </w:p>
    <w:p w14:paraId="33A0CB0C" w14:textId="61C0123B" w:rsidR="00CB54BD" w:rsidRPr="004167BA" w:rsidRDefault="00764B1C" w:rsidP="00E75B8B">
      <w:pPr>
        <w:pStyle w:val="PargrafodaLista"/>
        <w:numPr>
          <w:ilvl w:val="0"/>
          <w:numId w:val="4"/>
        </w:numPr>
        <w:spacing w:line="276" w:lineRule="auto"/>
        <w:ind w:left="0" w:firstLine="0"/>
        <w:jc w:val="both"/>
        <w:rPr>
          <w:rFonts w:ascii="Aptos" w:eastAsia="Calibri" w:hAnsi="Aptos" w:cs="Arial"/>
          <w:sz w:val="22"/>
          <w:szCs w:val="22"/>
        </w:rPr>
      </w:pPr>
      <w:r w:rsidRPr="004167BA">
        <w:rPr>
          <w:rFonts w:ascii="Aptos" w:eastAsia="Calibri" w:hAnsi="Aptos" w:cs="Arial"/>
          <w:b/>
          <w:bCs/>
          <w:color w:val="000000"/>
          <w:sz w:val="22"/>
          <w:szCs w:val="22"/>
        </w:rPr>
        <w:t>Data da sessão:</w:t>
      </w:r>
      <w:r w:rsidRPr="004167BA">
        <w:rPr>
          <w:rFonts w:ascii="Aptos" w:eastAsia="Calibri" w:hAnsi="Aptos" w:cs="Arial"/>
          <w:color w:val="000000"/>
          <w:sz w:val="22"/>
          <w:szCs w:val="22"/>
        </w:rPr>
        <w:t xml:space="preserve"> </w:t>
      </w:r>
      <w:r w:rsidR="005C39A1">
        <w:rPr>
          <w:rFonts w:ascii="Aptos" w:eastAsia="Calibri" w:hAnsi="Aptos" w:cs="Arial"/>
          <w:sz w:val="22"/>
          <w:szCs w:val="22"/>
        </w:rPr>
        <w:t>0</w:t>
      </w:r>
      <w:r w:rsidR="00FE3008">
        <w:rPr>
          <w:rFonts w:ascii="Aptos" w:eastAsia="Calibri" w:hAnsi="Aptos" w:cs="Arial"/>
          <w:sz w:val="22"/>
          <w:szCs w:val="22"/>
        </w:rPr>
        <w:t>7</w:t>
      </w:r>
      <w:r w:rsidR="00F3041B" w:rsidRPr="004167BA">
        <w:rPr>
          <w:rFonts w:ascii="Aptos" w:eastAsia="Calibri" w:hAnsi="Aptos" w:cs="Arial"/>
          <w:sz w:val="22"/>
          <w:szCs w:val="22"/>
        </w:rPr>
        <w:t xml:space="preserve"> de </w:t>
      </w:r>
      <w:r w:rsidR="005C39A1">
        <w:rPr>
          <w:rFonts w:ascii="Aptos" w:eastAsia="Calibri" w:hAnsi="Aptos" w:cs="Arial"/>
          <w:sz w:val="22"/>
          <w:szCs w:val="22"/>
        </w:rPr>
        <w:t>ju</w:t>
      </w:r>
      <w:r w:rsidR="00FE3008">
        <w:rPr>
          <w:rFonts w:ascii="Aptos" w:eastAsia="Calibri" w:hAnsi="Aptos" w:cs="Arial"/>
          <w:sz w:val="22"/>
          <w:szCs w:val="22"/>
        </w:rPr>
        <w:t>l</w:t>
      </w:r>
      <w:r w:rsidR="005C39A1">
        <w:rPr>
          <w:rFonts w:ascii="Aptos" w:eastAsia="Calibri" w:hAnsi="Aptos" w:cs="Arial"/>
          <w:sz w:val="22"/>
          <w:szCs w:val="22"/>
        </w:rPr>
        <w:t>ho</w:t>
      </w:r>
      <w:r w:rsidR="00F3041B" w:rsidRPr="004167BA">
        <w:rPr>
          <w:rFonts w:ascii="Aptos" w:eastAsia="Calibri" w:hAnsi="Aptos" w:cs="Arial"/>
          <w:sz w:val="22"/>
          <w:szCs w:val="22"/>
        </w:rPr>
        <w:t xml:space="preserve"> de 202</w:t>
      </w:r>
      <w:r w:rsidR="005C39A1">
        <w:rPr>
          <w:rFonts w:ascii="Aptos" w:eastAsia="Calibri" w:hAnsi="Aptos" w:cs="Arial"/>
          <w:sz w:val="22"/>
          <w:szCs w:val="22"/>
        </w:rPr>
        <w:t>6</w:t>
      </w:r>
    </w:p>
    <w:p w14:paraId="3A9A5C5C" w14:textId="1433B8EC" w:rsidR="00CB54BD" w:rsidRPr="004167BA" w:rsidRDefault="00764B1C" w:rsidP="00E75B8B">
      <w:pPr>
        <w:pStyle w:val="PargrafodaLista"/>
        <w:numPr>
          <w:ilvl w:val="0"/>
          <w:numId w:val="4"/>
        </w:numPr>
        <w:spacing w:line="276" w:lineRule="auto"/>
        <w:ind w:left="0" w:firstLine="0"/>
        <w:jc w:val="both"/>
        <w:rPr>
          <w:rFonts w:ascii="Aptos" w:eastAsia="Calibri" w:hAnsi="Aptos" w:cs="Arial"/>
          <w:sz w:val="22"/>
          <w:szCs w:val="22"/>
        </w:rPr>
      </w:pPr>
      <w:r w:rsidRPr="004167BA">
        <w:rPr>
          <w:rFonts w:ascii="Aptos" w:eastAsia="Calibri" w:hAnsi="Aptos" w:cs="Arial"/>
          <w:b/>
          <w:bCs/>
          <w:color w:val="000000"/>
          <w:sz w:val="22"/>
          <w:szCs w:val="22"/>
        </w:rPr>
        <w:t>Horário:</w:t>
      </w:r>
      <w:r w:rsidRPr="004167BA">
        <w:rPr>
          <w:rFonts w:ascii="Aptos" w:eastAsia="Calibri" w:hAnsi="Aptos" w:cs="Arial"/>
          <w:color w:val="FF0000"/>
          <w:sz w:val="22"/>
          <w:szCs w:val="22"/>
        </w:rPr>
        <w:t xml:space="preserve"> </w:t>
      </w:r>
      <w:r w:rsidR="00F3041B" w:rsidRPr="004167BA">
        <w:rPr>
          <w:rFonts w:ascii="Aptos" w:eastAsia="Calibri" w:hAnsi="Aptos" w:cs="Arial"/>
          <w:sz w:val="22"/>
          <w:szCs w:val="22"/>
        </w:rPr>
        <w:t>1</w:t>
      </w:r>
      <w:r w:rsidR="00CE32CE" w:rsidRPr="004167BA">
        <w:rPr>
          <w:rFonts w:ascii="Aptos" w:eastAsia="Calibri" w:hAnsi="Aptos" w:cs="Arial"/>
          <w:sz w:val="22"/>
          <w:szCs w:val="22"/>
        </w:rPr>
        <w:t>0h</w:t>
      </w:r>
      <w:r w:rsidR="00F3041B" w:rsidRPr="004167BA">
        <w:rPr>
          <w:rFonts w:ascii="Aptos" w:eastAsia="Calibri" w:hAnsi="Aptos" w:cs="Arial"/>
          <w:sz w:val="22"/>
          <w:szCs w:val="22"/>
        </w:rPr>
        <w:t>3</w:t>
      </w:r>
      <w:r w:rsidR="00CE32CE" w:rsidRPr="004167BA">
        <w:rPr>
          <w:rFonts w:ascii="Aptos" w:eastAsia="Calibri" w:hAnsi="Aptos" w:cs="Arial"/>
          <w:sz w:val="22"/>
          <w:szCs w:val="22"/>
        </w:rPr>
        <w:t>0min</w:t>
      </w:r>
    </w:p>
    <w:p w14:paraId="100A5B64" w14:textId="1E0F8240" w:rsidR="0022444D" w:rsidRPr="004167BA" w:rsidRDefault="00764B1C" w:rsidP="00E75B8B">
      <w:pPr>
        <w:pStyle w:val="PargrafodaLista"/>
        <w:numPr>
          <w:ilvl w:val="0"/>
          <w:numId w:val="4"/>
        </w:numPr>
        <w:spacing w:line="276" w:lineRule="auto"/>
        <w:ind w:left="0" w:firstLine="0"/>
        <w:jc w:val="both"/>
        <w:rPr>
          <w:rFonts w:ascii="Aptos" w:eastAsia="Calibri" w:hAnsi="Aptos" w:cs="Arial"/>
          <w:sz w:val="22"/>
          <w:szCs w:val="22"/>
        </w:rPr>
      </w:pPr>
      <w:r w:rsidRPr="004167BA">
        <w:rPr>
          <w:rFonts w:ascii="Aptos" w:eastAsia="Calibri" w:hAnsi="Aptos" w:cs="Arial"/>
          <w:b/>
          <w:bCs/>
          <w:color w:val="000000"/>
          <w:sz w:val="22"/>
          <w:szCs w:val="22"/>
        </w:rPr>
        <w:t>Local:</w:t>
      </w:r>
      <w:r w:rsidRPr="004167BA">
        <w:rPr>
          <w:rFonts w:ascii="Aptos" w:eastAsia="Calibri" w:hAnsi="Aptos" w:cs="Arial"/>
          <w:color w:val="000000"/>
          <w:sz w:val="22"/>
          <w:szCs w:val="22"/>
        </w:rPr>
        <w:t xml:space="preserve"> </w:t>
      </w:r>
      <w:r w:rsidR="0022444D" w:rsidRPr="004167BA">
        <w:rPr>
          <w:rFonts w:ascii="Aptos" w:hAnsi="Aptos" w:cs="Arial"/>
          <w:sz w:val="22"/>
          <w:szCs w:val="22"/>
        </w:rPr>
        <w:t>Portal de Compras</w:t>
      </w:r>
      <w:r w:rsidR="005C39A1">
        <w:rPr>
          <w:rFonts w:ascii="Aptos" w:hAnsi="Aptos" w:cs="Arial"/>
          <w:sz w:val="22"/>
          <w:szCs w:val="22"/>
        </w:rPr>
        <w:t xml:space="preserve"> BLL</w:t>
      </w:r>
      <w:r w:rsidR="0022444D" w:rsidRPr="004167BA">
        <w:rPr>
          <w:rFonts w:ascii="Aptos" w:hAnsi="Aptos" w:cs="Arial"/>
          <w:sz w:val="22"/>
          <w:szCs w:val="22"/>
        </w:rPr>
        <w:t xml:space="preserve"> </w:t>
      </w:r>
    </w:p>
    <w:p w14:paraId="42BA2484" w14:textId="4F3D17A3" w:rsidR="00FB3741" w:rsidRPr="004167BA" w:rsidRDefault="00FE3008" w:rsidP="00E75B8B">
      <w:pPr>
        <w:pStyle w:val="PargrafodaLista"/>
        <w:spacing w:line="276" w:lineRule="auto"/>
        <w:ind w:left="0"/>
        <w:jc w:val="both"/>
        <w:rPr>
          <w:rFonts w:ascii="Aptos" w:eastAsia="Calibri" w:hAnsi="Aptos" w:cs="Arial"/>
          <w:sz w:val="22"/>
          <w:szCs w:val="22"/>
        </w:rPr>
      </w:pPr>
      <w:r>
        <w:t xml:space="preserve">             </w:t>
      </w:r>
      <w:hyperlink r:id="rId11" w:history="1">
        <w:r w:rsidRPr="008D1935">
          <w:rPr>
            <w:rStyle w:val="Hyperlink"/>
            <w:rFonts w:ascii="Aptos" w:hAnsi="Aptos" w:cs="Arial"/>
            <w:b/>
            <w:bCs/>
            <w:sz w:val="22"/>
            <w:szCs w:val="22"/>
          </w:rPr>
          <w:t>www.bll.org.br</w:t>
        </w:r>
      </w:hyperlink>
      <w:r w:rsidR="00FB3741" w:rsidRPr="004167BA">
        <w:rPr>
          <w:rFonts w:ascii="Aptos" w:hAnsi="Aptos" w:cs="Arial"/>
          <w:b/>
          <w:bCs/>
          <w:sz w:val="22"/>
          <w:szCs w:val="22"/>
          <w:u w:val="single"/>
        </w:rPr>
        <w:t xml:space="preserve"> </w:t>
      </w:r>
    </w:p>
    <w:p w14:paraId="015CD9D3" w14:textId="24CE88C2" w:rsidR="00CB54BD" w:rsidRPr="004167BA" w:rsidRDefault="00764B1C" w:rsidP="00E75B8B">
      <w:pPr>
        <w:pStyle w:val="PargrafodaLista"/>
        <w:numPr>
          <w:ilvl w:val="0"/>
          <w:numId w:val="17"/>
        </w:numPr>
        <w:spacing w:line="276" w:lineRule="auto"/>
        <w:ind w:left="0" w:firstLine="0"/>
        <w:jc w:val="both"/>
        <w:rPr>
          <w:rFonts w:ascii="Aptos" w:eastAsia="Calibri" w:hAnsi="Aptos" w:cs="Arial"/>
          <w:sz w:val="22"/>
          <w:szCs w:val="22"/>
        </w:rPr>
      </w:pPr>
      <w:r w:rsidRPr="004167BA">
        <w:rPr>
          <w:rFonts w:ascii="Aptos" w:eastAsia="Calibri" w:hAnsi="Aptos" w:cs="Arial"/>
          <w:b/>
          <w:bCs/>
          <w:sz w:val="22"/>
          <w:szCs w:val="22"/>
        </w:rPr>
        <w:t>Critério de Julgamento:</w:t>
      </w:r>
      <w:r w:rsidRPr="004167BA">
        <w:rPr>
          <w:rFonts w:ascii="Aptos" w:eastAsia="Calibri" w:hAnsi="Aptos" w:cs="Arial"/>
          <w:sz w:val="22"/>
          <w:szCs w:val="22"/>
        </w:rPr>
        <w:t xml:space="preserve"> </w:t>
      </w:r>
      <w:r w:rsidR="00CE32CE" w:rsidRPr="004167BA">
        <w:rPr>
          <w:rFonts w:ascii="Aptos" w:eastAsia="Calibri" w:hAnsi="Aptos" w:cs="Arial"/>
          <w:sz w:val="22"/>
          <w:szCs w:val="22"/>
        </w:rPr>
        <w:t>menor preço</w:t>
      </w:r>
      <w:r w:rsidR="00FB3741" w:rsidRPr="004167BA">
        <w:rPr>
          <w:rFonts w:ascii="Aptos" w:eastAsia="Calibri" w:hAnsi="Aptos" w:cs="Arial"/>
          <w:sz w:val="22"/>
          <w:szCs w:val="22"/>
        </w:rPr>
        <w:t xml:space="preserve"> </w:t>
      </w:r>
      <w:r w:rsidR="00CE32CE" w:rsidRPr="004167BA">
        <w:rPr>
          <w:rFonts w:ascii="Aptos" w:eastAsia="Calibri" w:hAnsi="Aptos" w:cs="Arial"/>
          <w:sz w:val="22"/>
          <w:szCs w:val="22"/>
        </w:rPr>
        <w:t>por grupo</w:t>
      </w:r>
      <w:r w:rsidR="00FB3741" w:rsidRPr="004167BA">
        <w:rPr>
          <w:rFonts w:ascii="Aptos" w:eastAsia="Calibri" w:hAnsi="Aptos" w:cs="Arial"/>
          <w:sz w:val="22"/>
          <w:szCs w:val="22"/>
        </w:rPr>
        <w:t>/lote</w:t>
      </w:r>
      <w:r w:rsidR="00CE32CE" w:rsidRPr="004167BA">
        <w:rPr>
          <w:rFonts w:ascii="Aptos" w:eastAsia="Calibri" w:hAnsi="Aptos" w:cs="Arial"/>
          <w:sz w:val="22"/>
          <w:szCs w:val="22"/>
        </w:rPr>
        <w:t xml:space="preserve"> </w:t>
      </w:r>
      <w:r w:rsidR="004012C8" w:rsidRPr="004167BA">
        <w:rPr>
          <w:rFonts w:ascii="Aptos" w:eastAsia="Calibri" w:hAnsi="Aptos" w:cs="Arial"/>
          <w:sz w:val="22"/>
          <w:szCs w:val="22"/>
        </w:rPr>
        <w:t xml:space="preserve"> </w:t>
      </w:r>
    </w:p>
    <w:p w14:paraId="621D15AB" w14:textId="68D904EB" w:rsidR="00CB54BD" w:rsidRPr="004167BA" w:rsidRDefault="00764B1C" w:rsidP="00E75B8B">
      <w:pPr>
        <w:pStyle w:val="PargrafodaLista"/>
        <w:numPr>
          <w:ilvl w:val="0"/>
          <w:numId w:val="4"/>
        </w:numPr>
        <w:spacing w:line="276" w:lineRule="auto"/>
        <w:ind w:left="0" w:firstLine="0"/>
        <w:jc w:val="both"/>
        <w:rPr>
          <w:rFonts w:ascii="Aptos" w:eastAsia="Calibri" w:hAnsi="Aptos" w:cs="Arial"/>
          <w:sz w:val="22"/>
          <w:szCs w:val="22"/>
        </w:rPr>
      </w:pPr>
      <w:r w:rsidRPr="004167BA">
        <w:rPr>
          <w:rFonts w:ascii="Aptos" w:eastAsia="Calibri" w:hAnsi="Aptos" w:cs="Arial"/>
          <w:b/>
          <w:bCs/>
          <w:sz w:val="22"/>
          <w:szCs w:val="22"/>
        </w:rPr>
        <w:t>Modo de disputa:</w:t>
      </w:r>
      <w:r w:rsidRPr="004167BA">
        <w:rPr>
          <w:rFonts w:ascii="Aptos" w:eastAsia="Calibri" w:hAnsi="Aptos" w:cs="Arial"/>
          <w:sz w:val="22"/>
          <w:szCs w:val="22"/>
        </w:rPr>
        <w:t xml:space="preserve"> </w:t>
      </w:r>
      <w:r w:rsidR="00CE32CE" w:rsidRPr="004167BA">
        <w:rPr>
          <w:rFonts w:ascii="Aptos" w:eastAsia="Calibri" w:hAnsi="Aptos" w:cs="Arial"/>
          <w:sz w:val="22"/>
          <w:szCs w:val="22"/>
        </w:rPr>
        <w:t xml:space="preserve"> aberto e fechado</w:t>
      </w:r>
    </w:p>
    <w:p w14:paraId="4409B034" w14:textId="141132F1" w:rsidR="00CE32CE" w:rsidRPr="00FE3008" w:rsidRDefault="00764B1C" w:rsidP="00E75B8B">
      <w:pPr>
        <w:pStyle w:val="PargrafodaLista"/>
        <w:numPr>
          <w:ilvl w:val="0"/>
          <w:numId w:val="4"/>
        </w:numPr>
        <w:spacing w:line="276" w:lineRule="auto"/>
        <w:ind w:left="0" w:firstLine="0"/>
        <w:jc w:val="both"/>
        <w:rPr>
          <w:rFonts w:ascii="Aptos" w:eastAsia="Calibri" w:hAnsi="Aptos" w:cs="Arial"/>
          <w:sz w:val="22"/>
          <w:szCs w:val="22"/>
        </w:rPr>
      </w:pPr>
      <w:r w:rsidRPr="004167BA">
        <w:rPr>
          <w:rFonts w:ascii="Aptos" w:eastAsia="Calibri" w:hAnsi="Aptos" w:cs="Arial"/>
          <w:b/>
          <w:bCs/>
          <w:sz w:val="22"/>
          <w:szCs w:val="22"/>
        </w:rPr>
        <w:t>Impugnações e Esclarecimentos</w:t>
      </w:r>
      <w:r w:rsidR="0022444D" w:rsidRPr="004167BA">
        <w:rPr>
          <w:rFonts w:ascii="Aptos" w:eastAsia="Calibri" w:hAnsi="Aptos" w:cs="Arial"/>
          <w:sz w:val="22"/>
          <w:szCs w:val="22"/>
        </w:rPr>
        <w:t>:</w:t>
      </w:r>
      <w:r w:rsidRPr="004167BA">
        <w:rPr>
          <w:rFonts w:ascii="Aptos" w:eastAsia="Calibri" w:hAnsi="Aptos" w:cs="Arial"/>
          <w:sz w:val="22"/>
          <w:szCs w:val="22"/>
        </w:rPr>
        <w:t xml:space="preserve"> </w:t>
      </w:r>
      <w:r w:rsidRPr="00FE3008">
        <w:rPr>
          <w:rFonts w:ascii="Aptos" w:eastAsia="Calibri" w:hAnsi="Aptos" w:cs="Arial"/>
          <w:sz w:val="22"/>
          <w:szCs w:val="22"/>
        </w:rPr>
        <w:t xml:space="preserve">até às </w:t>
      </w:r>
      <w:r w:rsidR="00CE32CE" w:rsidRPr="00FE3008">
        <w:rPr>
          <w:rFonts w:ascii="Aptos" w:eastAsia="Calibri" w:hAnsi="Aptos" w:cs="Arial"/>
          <w:sz w:val="22"/>
          <w:szCs w:val="22"/>
        </w:rPr>
        <w:t>0</w:t>
      </w:r>
      <w:r w:rsidR="003A7E20" w:rsidRPr="00FE3008">
        <w:rPr>
          <w:rFonts w:ascii="Aptos" w:eastAsia="Calibri" w:hAnsi="Aptos" w:cs="Arial"/>
          <w:sz w:val="22"/>
          <w:szCs w:val="22"/>
        </w:rPr>
        <w:t>8</w:t>
      </w:r>
      <w:r w:rsidR="00CE32CE" w:rsidRPr="00FE3008">
        <w:rPr>
          <w:rFonts w:ascii="Aptos" w:eastAsia="Calibri" w:hAnsi="Aptos" w:cs="Arial"/>
          <w:sz w:val="22"/>
          <w:szCs w:val="22"/>
        </w:rPr>
        <w:t xml:space="preserve">h00min do dia </w:t>
      </w:r>
      <w:r w:rsidR="00FE3008" w:rsidRPr="00FE3008">
        <w:rPr>
          <w:rFonts w:ascii="Aptos" w:eastAsia="Calibri" w:hAnsi="Aptos" w:cs="Arial"/>
          <w:sz w:val="22"/>
          <w:szCs w:val="22"/>
        </w:rPr>
        <w:t>04</w:t>
      </w:r>
      <w:r w:rsidR="003A7E20" w:rsidRPr="00FE3008">
        <w:rPr>
          <w:rFonts w:ascii="Aptos" w:eastAsia="Calibri" w:hAnsi="Aptos" w:cs="Arial"/>
          <w:sz w:val="22"/>
          <w:szCs w:val="22"/>
        </w:rPr>
        <w:t xml:space="preserve"> de </w:t>
      </w:r>
      <w:r w:rsidR="00FE3008" w:rsidRPr="00FE3008">
        <w:rPr>
          <w:rFonts w:ascii="Aptos" w:eastAsia="Calibri" w:hAnsi="Aptos" w:cs="Arial"/>
          <w:sz w:val="22"/>
          <w:szCs w:val="22"/>
        </w:rPr>
        <w:t>julho</w:t>
      </w:r>
      <w:r w:rsidR="003A7E20" w:rsidRPr="00FE3008">
        <w:rPr>
          <w:rFonts w:ascii="Aptos" w:eastAsia="Calibri" w:hAnsi="Aptos" w:cs="Arial"/>
          <w:sz w:val="22"/>
          <w:szCs w:val="22"/>
        </w:rPr>
        <w:t xml:space="preserve"> de 202</w:t>
      </w:r>
      <w:r w:rsidR="005C39A1" w:rsidRPr="00FE3008">
        <w:rPr>
          <w:rFonts w:ascii="Aptos" w:eastAsia="Calibri" w:hAnsi="Aptos" w:cs="Arial"/>
          <w:sz w:val="22"/>
          <w:szCs w:val="22"/>
        </w:rPr>
        <w:t>6</w:t>
      </w:r>
      <w:r w:rsidR="003A7E20" w:rsidRPr="00FE3008">
        <w:rPr>
          <w:rFonts w:ascii="Aptos" w:eastAsia="Calibri" w:hAnsi="Aptos" w:cs="Arial"/>
          <w:sz w:val="22"/>
          <w:szCs w:val="22"/>
        </w:rPr>
        <w:t>.</w:t>
      </w:r>
    </w:p>
    <w:p w14:paraId="4E3BCA38" w14:textId="771D8EF3" w:rsidR="002D0074" w:rsidRPr="005C39A1" w:rsidRDefault="002D0074" w:rsidP="005C39A1">
      <w:pPr>
        <w:pStyle w:val="PargrafodaLista"/>
        <w:numPr>
          <w:ilvl w:val="0"/>
          <w:numId w:val="4"/>
        </w:numPr>
        <w:spacing w:line="276" w:lineRule="auto"/>
        <w:ind w:left="0" w:firstLine="0"/>
        <w:jc w:val="both"/>
      </w:pPr>
      <w:r>
        <w:rPr>
          <w:rFonts w:ascii="Aptos" w:eastAsia="Calibri" w:hAnsi="Aptos" w:cs="Arial"/>
          <w:b/>
          <w:bCs/>
          <w:sz w:val="22"/>
          <w:szCs w:val="22"/>
        </w:rPr>
        <w:t xml:space="preserve">E-mail: </w:t>
      </w:r>
      <w:hyperlink r:id="rId12" w:history="1">
        <w:r w:rsidR="005C39A1" w:rsidRPr="005C39A1">
          <w:rPr>
            <w:rStyle w:val="Hyperlink"/>
            <w:b/>
            <w:bCs/>
          </w:rPr>
          <w:t>licitacaoecontratoscisb@gmail.com</w:t>
        </w:r>
      </w:hyperlink>
      <w:r w:rsidR="005C39A1">
        <w:t xml:space="preserve"> </w:t>
      </w:r>
      <w:r w:rsidRPr="005C39A1">
        <w:rPr>
          <w:rFonts w:ascii="Aptos" w:eastAsia="Calibri" w:hAnsi="Aptos" w:cs="Arial"/>
          <w:b/>
          <w:bCs/>
          <w:sz w:val="22"/>
          <w:szCs w:val="22"/>
        </w:rPr>
        <w:t xml:space="preserve">  </w:t>
      </w:r>
    </w:p>
    <w:p w14:paraId="6130CBEF" w14:textId="3B963DB3" w:rsidR="00CB54BD" w:rsidRPr="004167BA" w:rsidRDefault="00764B1C"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0" w:name="_Toc161337734"/>
      <w:r w:rsidRPr="004167BA">
        <w:rPr>
          <w:rFonts w:ascii="Aptos" w:eastAsia="Calibri" w:hAnsi="Aptos"/>
          <w:sz w:val="22"/>
          <w:szCs w:val="22"/>
        </w:rPr>
        <w:t>DO OBJETO</w:t>
      </w:r>
      <w:bookmarkEnd w:id="0"/>
    </w:p>
    <w:p w14:paraId="280C7461" w14:textId="77777777" w:rsidR="00CB54BD" w:rsidRPr="004167BA" w:rsidRDefault="00CB54BD" w:rsidP="00E75B8B">
      <w:pPr>
        <w:spacing w:line="276" w:lineRule="auto"/>
        <w:jc w:val="both"/>
        <w:rPr>
          <w:rFonts w:ascii="Aptos" w:eastAsia="Calibri" w:hAnsi="Aptos" w:cs="Arial"/>
          <w:sz w:val="22"/>
          <w:szCs w:val="22"/>
        </w:rPr>
      </w:pPr>
    </w:p>
    <w:p w14:paraId="00D97DF1" w14:textId="0CABA37B" w:rsidR="00CB54BD" w:rsidRPr="004167BA" w:rsidRDefault="00764B1C" w:rsidP="00E75B8B">
      <w:pPr>
        <w:numPr>
          <w:ilvl w:val="1"/>
          <w:numId w:val="2"/>
        </w:numPr>
        <w:tabs>
          <w:tab w:val="left" w:pos="426"/>
        </w:tabs>
        <w:spacing w:line="276" w:lineRule="auto"/>
        <w:ind w:left="0" w:firstLine="0"/>
        <w:jc w:val="both"/>
        <w:rPr>
          <w:rFonts w:ascii="Aptos" w:hAnsi="Aptos" w:cs="Arial"/>
          <w:sz w:val="22"/>
          <w:szCs w:val="22"/>
        </w:rPr>
      </w:pPr>
      <w:r w:rsidRPr="004167BA">
        <w:rPr>
          <w:rFonts w:ascii="Aptos" w:eastAsia="Calibri" w:hAnsi="Aptos" w:cs="Arial"/>
          <w:color w:val="000000"/>
          <w:sz w:val="22"/>
          <w:szCs w:val="22"/>
        </w:rPr>
        <w:t>O objeto da presente licitação é a escolha da proposta mais vantajosa para</w:t>
      </w:r>
      <w:r w:rsidR="00D96CAB" w:rsidRPr="004167BA">
        <w:rPr>
          <w:rFonts w:ascii="Aptos" w:eastAsia="Calibri" w:hAnsi="Aptos" w:cs="Arial"/>
          <w:color w:val="000000"/>
          <w:sz w:val="22"/>
          <w:szCs w:val="22"/>
        </w:rPr>
        <w:t xml:space="preserve"> </w:t>
      </w:r>
      <w:r w:rsidR="009363EC" w:rsidRPr="004167BA">
        <w:rPr>
          <w:rFonts w:ascii="Aptos" w:eastAsia="Calibri" w:hAnsi="Aptos" w:cs="Arial"/>
          <w:sz w:val="22"/>
          <w:szCs w:val="22"/>
        </w:rPr>
        <w:t xml:space="preserve">contratação de empresa para realização de </w:t>
      </w:r>
      <w:r w:rsidR="009363EC" w:rsidRPr="004167BA">
        <w:rPr>
          <w:rFonts w:ascii="Aptos" w:eastAsia="Calibri" w:hAnsi="Aptos" w:cs="Arial"/>
          <w:b/>
          <w:bCs/>
          <w:sz w:val="22"/>
          <w:szCs w:val="22"/>
        </w:rPr>
        <w:t>EXAMES LABORATORIAIS DE ANÁLISES CLÍNICAS E ANATOMIA PATOLÓGICA</w:t>
      </w:r>
      <w:r w:rsidR="009363EC" w:rsidRPr="004167BA">
        <w:rPr>
          <w:rFonts w:ascii="Aptos" w:eastAsia="Calibri" w:hAnsi="Aptos" w:cs="Arial"/>
          <w:sz w:val="22"/>
          <w:szCs w:val="22"/>
        </w:rPr>
        <w:t>, para atendimento aos pacientes da Policlínica Regional de Saúde de Brumado/BA;</w:t>
      </w:r>
      <w:r w:rsidRPr="004167BA">
        <w:rPr>
          <w:rFonts w:ascii="Aptos" w:eastAsia="Calibri" w:hAnsi="Aptos" w:cs="Arial"/>
          <w:color w:val="000000"/>
          <w:sz w:val="22"/>
          <w:szCs w:val="22"/>
        </w:rPr>
        <w:t xml:space="preserve"> conforme condições, quantidades e exigências estabelecidas neste Edital e seus anexos.</w:t>
      </w:r>
    </w:p>
    <w:p w14:paraId="0E0F5A59" w14:textId="77777777" w:rsidR="007E5F1A" w:rsidRPr="004167BA" w:rsidRDefault="007E5F1A" w:rsidP="00E75B8B">
      <w:pPr>
        <w:pStyle w:val="PargrafodaLista"/>
        <w:spacing w:line="276" w:lineRule="auto"/>
        <w:ind w:left="0"/>
        <w:rPr>
          <w:rFonts w:ascii="Aptos" w:hAnsi="Aptos" w:cs="Arial"/>
          <w:color w:val="FF0000"/>
          <w:sz w:val="22"/>
          <w:szCs w:val="22"/>
        </w:rPr>
      </w:pPr>
    </w:p>
    <w:p w14:paraId="54EBE489" w14:textId="297BD529" w:rsidR="007E5F1A" w:rsidRPr="004167BA" w:rsidRDefault="00C8412C" w:rsidP="00E75B8B">
      <w:pPr>
        <w:pStyle w:val="PargrafodaLista"/>
        <w:spacing w:line="276" w:lineRule="auto"/>
        <w:ind w:left="0"/>
        <w:jc w:val="both"/>
        <w:rPr>
          <w:rFonts w:ascii="Aptos" w:hAnsi="Aptos" w:cs="Arial"/>
          <w:sz w:val="22"/>
          <w:szCs w:val="22"/>
        </w:rPr>
      </w:pPr>
      <w:r w:rsidRPr="004167BA">
        <w:rPr>
          <w:rFonts w:ascii="Aptos" w:hAnsi="Aptos" w:cs="Arial"/>
          <w:sz w:val="22"/>
          <w:szCs w:val="22"/>
        </w:rPr>
        <w:t xml:space="preserve">1.2. </w:t>
      </w:r>
      <w:r w:rsidR="007E5F1A" w:rsidRPr="004167BA">
        <w:rPr>
          <w:rFonts w:ascii="Aptos" w:hAnsi="Aptos" w:cs="Arial"/>
          <w:sz w:val="22"/>
          <w:szCs w:val="22"/>
        </w:rPr>
        <w:t>A licitação será dividida em grupos, formados por um ou mais itens, conforme tabela constante do Termo de Referência, facultando-se ao licitante a participação em quantos grupos forem de seu interesse, devendo oferecer proposta para todos os itens que os compõem.</w:t>
      </w:r>
    </w:p>
    <w:p w14:paraId="0615AD52" w14:textId="77777777" w:rsidR="007E5F1A" w:rsidRPr="004167BA" w:rsidRDefault="007E5F1A" w:rsidP="00E75B8B">
      <w:pPr>
        <w:tabs>
          <w:tab w:val="left" w:pos="426"/>
        </w:tabs>
        <w:spacing w:line="276" w:lineRule="auto"/>
        <w:jc w:val="both"/>
        <w:rPr>
          <w:rFonts w:ascii="Aptos" w:eastAsia="Calibri" w:hAnsi="Aptos" w:cs="Arial"/>
          <w:sz w:val="22"/>
          <w:szCs w:val="22"/>
        </w:rPr>
      </w:pPr>
    </w:p>
    <w:p w14:paraId="7CD73B1E" w14:textId="4A4D9D40" w:rsidR="00CB54BD" w:rsidRPr="004167BA" w:rsidRDefault="00764B1C" w:rsidP="00E75B8B">
      <w:pPr>
        <w:pStyle w:val="PargrafodaLista"/>
        <w:numPr>
          <w:ilvl w:val="1"/>
          <w:numId w:val="2"/>
        </w:numPr>
        <w:pBdr>
          <w:top w:val="nil"/>
          <w:left w:val="nil"/>
          <w:bottom w:val="nil"/>
          <w:right w:val="nil"/>
          <w:between w:val="nil"/>
        </w:pBdr>
        <w:tabs>
          <w:tab w:val="left" w:pos="426"/>
        </w:tabs>
        <w:spacing w:line="276" w:lineRule="auto"/>
        <w:ind w:left="0" w:firstLine="0"/>
        <w:jc w:val="both"/>
        <w:rPr>
          <w:rFonts w:ascii="Aptos" w:hAnsi="Aptos" w:cs="Arial"/>
          <w:sz w:val="22"/>
          <w:szCs w:val="22"/>
        </w:rPr>
      </w:pPr>
      <w:r w:rsidRPr="004167BA">
        <w:rPr>
          <w:rFonts w:ascii="Aptos" w:eastAsia="Calibri" w:hAnsi="Aptos" w:cs="Arial"/>
          <w:bCs/>
          <w:color w:val="000000"/>
          <w:sz w:val="22"/>
          <w:szCs w:val="22"/>
        </w:rPr>
        <w:t>O critério de julgamento adotado será</w:t>
      </w:r>
      <w:r w:rsidRPr="004167BA">
        <w:rPr>
          <w:rFonts w:ascii="Aptos" w:eastAsia="Calibri" w:hAnsi="Aptos" w:cs="Arial"/>
          <w:b/>
          <w:color w:val="000000"/>
          <w:sz w:val="22"/>
          <w:szCs w:val="22"/>
        </w:rPr>
        <w:t xml:space="preserve"> </w:t>
      </w:r>
      <w:r w:rsidRPr="004167BA">
        <w:rPr>
          <w:rFonts w:ascii="Aptos" w:eastAsia="Calibri" w:hAnsi="Aptos" w:cs="Arial"/>
          <w:bCs/>
          <w:color w:val="000000"/>
          <w:sz w:val="22"/>
          <w:szCs w:val="22"/>
        </w:rPr>
        <w:t xml:space="preserve">o </w:t>
      </w:r>
      <w:r w:rsidR="007E5F1A" w:rsidRPr="004167BA">
        <w:rPr>
          <w:rFonts w:ascii="Aptos" w:eastAsia="Calibri" w:hAnsi="Aptos" w:cs="Arial"/>
          <w:bCs/>
          <w:color w:val="000000"/>
          <w:sz w:val="22"/>
          <w:szCs w:val="22"/>
        </w:rPr>
        <w:t>menor preço</w:t>
      </w:r>
      <w:r w:rsidR="009363EC" w:rsidRPr="004167BA">
        <w:rPr>
          <w:rFonts w:ascii="Aptos" w:eastAsia="Calibri" w:hAnsi="Aptos" w:cs="Arial"/>
          <w:bCs/>
          <w:color w:val="000000"/>
          <w:sz w:val="22"/>
          <w:szCs w:val="22"/>
        </w:rPr>
        <w:t xml:space="preserve"> </w:t>
      </w:r>
      <w:r w:rsidR="007E5F1A" w:rsidRPr="004167BA">
        <w:rPr>
          <w:rFonts w:ascii="Aptos" w:eastAsia="Calibri" w:hAnsi="Aptos" w:cs="Arial"/>
          <w:bCs/>
          <w:color w:val="000000"/>
          <w:sz w:val="22"/>
          <w:szCs w:val="22"/>
        </w:rPr>
        <w:t>por grupo</w:t>
      </w:r>
      <w:r w:rsidR="009363EC" w:rsidRPr="004167BA">
        <w:rPr>
          <w:rFonts w:ascii="Aptos" w:eastAsia="Calibri" w:hAnsi="Aptos" w:cs="Arial"/>
          <w:bCs/>
          <w:color w:val="000000"/>
          <w:sz w:val="22"/>
          <w:szCs w:val="22"/>
        </w:rPr>
        <w:t>/lote</w:t>
      </w:r>
      <w:r w:rsidRPr="004167BA">
        <w:rPr>
          <w:rFonts w:ascii="Aptos" w:eastAsia="Calibri" w:hAnsi="Aptos" w:cs="Arial"/>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6803DE37" w14:textId="77777777" w:rsidR="00CB54BD" w:rsidRPr="004167BA" w:rsidRDefault="00CB54BD" w:rsidP="00E75B8B">
      <w:pPr>
        <w:pBdr>
          <w:top w:val="nil"/>
          <w:left w:val="nil"/>
          <w:bottom w:val="nil"/>
          <w:right w:val="nil"/>
          <w:between w:val="nil"/>
        </w:pBdr>
        <w:spacing w:line="276" w:lineRule="auto"/>
        <w:jc w:val="both"/>
        <w:rPr>
          <w:rFonts w:ascii="Aptos" w:eastAsia="Calibri" w:hAnsi="Aptos" w:cs="Arial"/>
          <w:color w:val="000000"/>
          <w:sz w:val="22"/>
          <w:szCs w:val="22"/>
        </w:rPr>
      </w:pPr>
    </w:p>
    <w:p w14:paraId="6A04BE0F" w14:textId="77777777" w:rsidR="00CB54BD" w:rsidRPr="004167BA" w:rsidRDefault="00764B1C"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1" w:name="_Toc161337735"/>
      <w:r w:rsidRPr="004167BA">
        <w:rPr>
          <w:rFonts w:ascii="Aptos" w:eastAsia="Calibri" w:hAnsi="Aptos"/>
          <w:sz w:val="22"/>
          <w:szCs w:val="22"/>
        </w:rPr>
        <w:t>DOS RECURSOS ORÇAMENTÁRIOS</w:t>
      </w:r>
      <w:bookmarkEnd w:id="1"/>
    </w:p>
    <w:p w14:paraId="52FC2B5A" w14:textId="77777777" w:rsidR="00CB54BD" w:rsidRPr="004167BA" w:rsidRDefault="00CB54BD" w:rsidP="00E75B8B">
      <w:pPr>
        <w:spacing w:line="276" w:lineRule="auto"/>
        <w:jc w:val="both"/>
        <w:rPr>
          <w:rFonts w:ascii="Aptos" w:eastAsia="Calibri" w:hAnsi="Aptos" w:cs="Arial"/>
          <w:sz w:val="22"/>
          <w:szCs w:val="22"/>
        </w:rPr>
      </w:pPr>
    </w:p>
    <w:p w14:paraId="2F17F6BC" w14:textId="7F08ACE1" w:rsidR="00CB54BD" w:rsidRPr="004167BA" w:rsidRDefault="00764B1C" w:rsidP="00E75B8B">
      <w:pPr>
        <w:pStyle w:val="Nivel2"/>
        <w:rPr>
          <w:rFonts w:ascii="Aptos" w:eastAsia="Calibri" w:hAnsi="Aptos"/>
          <w:sz w:val="22"/>
          <w:szCs w:val="22"/>
        </w:rPr>
      </w:pPr>
      <w:r w:rsidRPr="004167BA">
        <w:rPr>
          <w:rFonts w:ascii="Aptos" w:eastAsia="Calibri" w:hAnsi="Aptos"/>
          <w:sz w:val="22"/>
          <w:szCs w:val="22"/>
        </w:rPr>
        <w:t>As despesas para atender a esta licitação estão programadas em dotação orçamentária própria, prevista no orçamento d</w:t>
      </w:r>
      <w:r w:rsidR="003111AE" w:rsidRPr="004167BA">
        <w:rPr>
          <w:rFonts w:ascii="Aptos" w:eastAsia="Calibri" w:hAnsi="Aptos"/>
          <w:sz w:val="22"/>
          <w:szCs w:val="22"/>
        </w:rPr>
        <w:t xml:space="preserve">a </w:t>
      </w:r>
      <w:r w:rsidR="009363EC" w:rsidRPr="004167BA">
        <w:rPr>
          <w:rFonts w:ascii="Aptos" w:eastAsia="Calibri" w:hAnsi="Aptos"/>
          <w:sz w:val="22"/>
          <w:szCs w:val="22"/>
        </w:rPr>
        <w:t>CISB</w:t>
      </w:r>
      <w:r w:rsidR="003111AE" w:rsidRPr="004167BA">
        <w:rPr>
          <w:rFonts w:ascii="Aptos" w:eastAsia="Calibri" w:hAnsi="Aptos"/>
          <w:sz w:val="22"/>
          <w:szCs w:val="22"/>
        </w:rPr>
        <w:t xml:space="preserve"> para o exercício de 20</w:t>
      </w:r>
      <w:r w:rsidR="009363EC" w:rsidRPr="004167BA">
        <w:rPr>
          <w:rFonts w:ascii="Aptos" w:eastAsia="Calibri" w:hAnsi="Aptos"/>
          <w:sz w:val="22"/>
          <w:szCs w:val="22"/>
        </w:rPr>
        <w:t>2</w:t>
      </w:r>
      <w:r w:rsidR="00FE3008">
        <w:rPr>
          <w:rFonts w:ascii="Aptos" w:eastAsia="Calibri" w:hAnsi="Aptos"/>
          <w:sz w:val="22"/>
          <w:szCs w:val="22"/>
        </w:rPr>
        <w:t>6</w:t>
      </w:r>
      <w:r w:rsidRPr="004167BA">
        <w:rPr>
          <w:rFonts w:ascii="Aptos" w:eastAsia="Calibri" w:hAnsi="Aptos"/>
          <w:sz w:val="22"/>
          <w:szCs w:val="22"/>
        </w:rPr>
        <w:t>, na classificação abaixo:</w:t>
      </w:r>
    </w:p>
    <w:p w14:paraId="34888744" w14:textId="77777777" w:rsidR="00B32E6B" w:rsidRPr="004167BA" w:rsidRDefault="00B32E6B" w:rsidP="00E75B8B">
      <w:pPr>
        <w:jc w:val="both"/>
        <w:rPr>
          <w:rFonts w:ascii="Aptos" w:hAnsi="Aptos" w:cs="Arial"/>
          <w:sz w:val="22"/>
          <w:szCs w:val="22"/>
        </w:rPr>
      </w:pPr>
      <w:r w:rsidRPr="004167BA">
        <w:rPr>
          <w:rFonts w:ascii="Aptos" w:hAnsi="Aptos" w:cs="Arial"/>
          <w:sz w:val="22"/>
          <w:szCs w:val="22"/>
        </w:rPr>
        <w:lastRenderedPageBreak/>
        <w:t>Órgão: 01.000 - Consórcio Público Interf. de Saúde da Região de Brumado;</w:t>
      </w:r>
    </w:p>
    <w:p w14:paraId="74B9F9E4" w14:textId="77777777" w:rsidR="00B32E6B" w:rsidRPr="004167BA" w:rsidRDefault="00B32E6B" w:rsidP="00E75B8B">
      <w:pPr>
        <w:jc w:val="both"/>
        <w:rPr>
          <w:rFonts w:ascii="Aptos" w:hAnsi="Aptos" w:cs="Arial"/>
          <w:sz w:val="22"/>
          <w:szCs w:val="22"/>
        </w:rPr>
      </w:pPr>
      <w:r w:rsidRPr="004167BA">
        <w:rPr>
          <w:rFonts w:ascii="Aptos" w:hAnsi="Aptos" w:cs="Arial"/>
          <w:sz w:val="22"/>
          <w:szCs w:val="22"/>
        </w:rPr>
        <w:t>Unidade: 01.001 - Consórcio Público Interf. de Saúde da Região de Brumado;</w:t>
      </w:r>
    </w:p>
    <w:p w14:paraId="1DB496E4" w14:textId="77777777" w:rsidR="00B32E6B" w:rsidRPr="004167BA" w:rsidRDefault="00B32E6B" w:rsidP="00E75B8B">
      <w:pPr>
        <w:jc w:val="both"/>
        <w:rPr>
          <w:rFonts w:ascii="Aptos" w:hAnsi="Aptos" w:cs="Arial"/>
          <w:sz w:val="22"/>
          <w:szCs w:val="22"/>
        </w:rPr>
      </w:pPr>
      <w:r w:rsidRPr="004167BA">
        <w:rPr>
          <w:rFonts w:ascii="Aptos" w:hAnsi="Aptos" w:cs="Arial"/>
          <w:sz w:val="22"/>
          <w:szCs w:val="22"/>
        </w:rPr>
        <w:t>Funcional: 10.302.1 – Consórcio Público;</w:t>
      </w:r>
    </w:p>
    <w:p w14:paraId="340D746F" w14:textId="77777777" w:rsidR="00B32E6B" w:rsidRPr="004167BA" w:rsidRDefault="00B32E6B" w:rsidP="00E75B8B">
      <w:pPr>
        <w:jc w:val="both"/>
        <w:rPr>
          <w:rFonts w:ascii="Aptos" w:hAnsi="Aptos" w:cs="Arial"/>
          <w:sz w:val="22"/>
          <w:szCs w:val="22"/>
        </w:rPr>
      </w:pPr>
      <w:r w:rsidRPr="004167BA">
        <w:rPr>
          <w:rFonts w:ascii="Aptos" w:hAnsi="Aptos" w:cs="Arial"/>
          <w:sz w:val="22"/>
          <w:szCs w:val="22"/>
        </w:rPr>
        <w:t>Atividade/Projeto: 2.002 – Gestão das Ações da Policlínica e Transporte Sanitário, e 4.001 – Gestão dos Recursos Oriundos do CIS-Região de Saúde de Brumado;</w:t>
      </w:r>
    </w:p>
    <w:p w14:paraId="0338845E" w14:textId="77777777" w:rsidR="00B32E6B" w:rsidRPr="004167BA" w:rsidRDefault="00B32E6B" w:rsidP="00E75B8B">
      <w:pPr>
        <w:jc w:val="both"/>
        <w:rPr>
          <w:rFonts w:ascii="Aptos" w:hAnsi="Aptos" w:cs="Arial"/>
          <w:sz w:val="22"/>
          <w:szCs w:val="22"/>
        </w:rPr>
      </w:pPr>
      <w:r w:rsidRPr="004167BA">
        <w:rPr>
          <w:rFonts w:ascii="Aptos" w:hAnsi="Aptos" w:cs="Arial"/>
          <w:sz w:val="22"/>
          <w:szCs w:val="22"/>
        </w:rPr>
        <w:t>Elemento da Despesa: 3.3.90.39.00.00 – Outros serviços de terceiros- Pessoa jurídica;</w:t>
      </w:r>
    </w:p>
    <w:p w14:paraId="2A25350B" w14:textId="2A3ACCE9" w:rsidR="00CB54BD" w:rsidRPr="004167BA" w:rsidRDefault="00B32E6B" w:rsidP="00E75B8B">
      <w:pPr>
        <w:tabs>
          <w:tab w:val="left" w:pos="426"/>
        </w:tabs>
        <w:spacing w:line="276" w:lineRule="auto"/>
        <w:jc w:val="both"/>
        <w:rPr>
          <w:rFonts w:ascii="Aptos" w:eastAsia="Calibri" w:hAnsi="Aptos" w:cs="Arial"/>
          <w:sz w:val="18"/>
          <w:szCs w:val="18"/>
        </w:rPr>
      </w:pPr>
      <w:r w:rsidRPr="004167BA">
        <w:rPr>
          <w:rFonts w:ascii="Aptos" w:hAnsi="Aptos" w:cs="Arial"/>
          <w:sz w:val="22"/>
          <w:szCs w:val="22"/>
        </w:rPr>
        <w:t>Recurso: 1500.1002 – Recursos Próprios e 1880.0000 – Recursos Próprios dos Consórcios</w:t>
      </w:r>
    </w:p>
    <w:p w14:paraId="1079B923" w14:textId="25466A30" w:rsidR="007E5F1A" w:rsidRPr="004167BA" w:rsidRDefault="007E5F1A"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2" w:name="_Toc161337736"/>
      <w:bookmarkStart w:id="3" w:name="_Toc135469224"/>
      <w:r w:rsidRPr="004167BA">
        <w:rPr>
          <w:rFonts w:ascii="Aptos" w:hAnsi="Aptos"/>
          <w:sz w:val="22"/>
          <w:szCs w:val="22"/>
        </w:rPr>
        <w:t>DO REGISTRO DE PREÇOS</w:t>
      </w:r>
      <w:bookmarkEnd w:id="2"/>
      <w:r w:rsidRPr="004167BA">
        <w:rPr>
          <w:rFonts w:ascii="Aptos" w:hAnsi="Aptos"/>
          <w:sz w:val="22"/>
          <w:szCs w:val="22"/>
        </w:rPr>
        <w:t xml:space="preserve"> </w:t>
      </w:r>
      <w:bookmarkEnd w:id="3"/>
    </w:p>
    <w:p w14:paraId="28C02518" w14:textId="347EA37C" w:rsidR="007E5F1A" w:rsidRPr="004167BA" w:rsidRDefault="007E5F1A" w:rsidP="00E75B8B">
      <w:pPr>
        <w:pStyle w:val="Nivel2"/>
        <w:rPr>
          <w:rFonts w:ascii="Aptos" w:hAnsi="Aptos"/>
          <w:sz w:val="22"/>
          <w:szCs w:val="22"/>
        </w:rPr>
      </w:pPr>
      <w:r w:rsidRPr="004167BA">
        <w:rPr>
          <w:rFonts w:ascii="Aptos" w:hAnsi="Aptos"/>
          <w:sz w:val="22"/>
          <w:szCs w:val="22"/>
        </w:rPr>
        <w:t xml:space="preserve"> As regras referentes aos órgãos gerenciador e participantes, bem como a eventuais adesões são as que constam da minuta de Ata de Registro de Preços.</w:t>
      </w:r>
    </w:p>
    <w:p w14:paraId="62E77FD2" w14:textId="0A9F8056" w:rsidR="00CB54BD" w:rsidRPr="004167BA" w:rsidRDefault="00764B1C"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4" w:name="_Toc161337737"/>
      <w:r w:rsidRPr="004167BA">
        <w:rPr>
          <w:rFonts w:ascii="Aptos" w:eastAsia="Calibri" w:hAnsi="Aptos"/>
          <w:sz w:val="22"/>
          <w:szCs w:val="22"/>
        </w:rPr>
        <w:t>DO CREDENCIAMENTO</w:t>
      </w:r>
      <w:bookmarkEnd w:id="4"/>
    </w:p>
    <w:p w14:paraId="64AE6D2D" w14:textId="7921F9B4" w:rsidR="00CB54BD" w:rsidRPr="004167BA" w:rsidRDefault="00764B1C" w:rsidP="00E75B8B">
      <w:pPr>
        <w:pStyle w:val="Nivel2"/>
        <w:rPr>
          <w:rFonts w:ascii="Aptos" w:hAnsi="Aptos"/>
          <w:sz w:val="22"/>
          <w:szCs w:val="22"/>
        </w:rPr>
      </w:pPr>
      <w:r w:rsidRPr="004167BA">
        <w:rPr>
          <w:rFonts w:ascii="Aptos" w:eastAsia="Calibri" w:hAnsi="Aptos"/>
          <w:sz w:val="22"/>
          <w:szCs w:val="22"/>
        </w:rPr>
        <w:t>O Credenciamento é o nível básico do registro cadastral n</w:t>
      </w:r>
      <w:r w:rsidR="005C39A1">
        <w:rPr>
          <w:rFonts w:ascii="Aptos" w:eastAsia="Calibri" w:hAnsi="Aptos"/>
          <w:sz w:val="22"/>
          <w:szCs w:val="22"/>
        </w:rPr>
        <w:t>a Plataforma BLL Compras – site https://</w:t>
      </w:r>
      <w:r w:rsidR="00B74DE3">
        <w:rPr>
          <w:rFonts w:ascii="Aptos" w:eastAsia="Calibri" w:hAnsi="Aptos"/>
          <w:sz w:val="22"/>
          <w:szCs w:val="22"/>
        </w:rPr>
        <w:t>bll.org.br</w:t>
      </w:r>
      <w:r w:rsidRPr="004167BA">
        <w:rPr>
          <w:rFonts w:ascii="Aptos" w:eastAsia="Calibri" w:hAnsi="Aptos"/>
          <w:color w:val="auto"/>
          <w:sz w:val="22"/>
          <w:szCs w:val="22"/>
        </w:rPr>
        <w:t xml:space="preserve"> </w:t>
      </w:r>
      <w:r w:rsidRPr="004167BA">
        <w:rPr>
          <w:rFonts w:ascii="Aptos" w:eastAsia="Calibri" w:hAnsi="Aptos"/>
          <w:sz w:val="22"/>
          <w:szCs w:val="22"/>
        </w:rPr>
        <w:t xml:space="preserve">que permite a participação dos interessados na modalidade LICITATÓRIA </w:t>
      </w:r>
      <w:r w:rsidR="00FC456A" w:rsidRPr="004167BA">
        <w:rPr>
          <w:rFonts w:ascii="Aptos" w:eastAsia="Calibri" w:hAnsi="Aptos"/>
          <w:sz w:val="22"/>
          <w:szCs w:val="22"/>
        </w:rPr>
        <w:t>PREGÃO</w:t>
      </w:r>
      <w:r w:rsidRPr="004167BA">
        <w:rPr>
          <w:rFonts w:ascii="Aptos" w:eastAsia="Calibri" w:hAnsi="Aptos"/>
          <w:sz w:val="22"/>
          <w:szCs w:val="22"/>
        </w:rPr>
        <w:t>, em sua FORMA ELETRÔNICA.</w:t>
      </w:r>
    </w:p>
    <w:p w14:paraId="1A988C21" w14:textId="77777777" w:rsidR="002B2378" w:rsidRPr="004167BA" w:rsidRDefault="002B2378" w:rsidP="00E75B8B">
      <w:pPr>
        <w:pStyle w:val="Nivel2"/>
        <w:rPr>
          <w:rFonts w:ascii="Aptos" w:eastAsia="Calibri" w:hAnsi="Aptos"/>
          <w:sz w:val="22"/>
          <w:szCs w:val="22"/>
        </w:rPr>
      </w:pPr>
      <w:r w:rsidRPr="004167BA">
        <w:rPr>
          <w:rFonts w:ascii="Aptos" w:eastAsia="Calibri" w:hAnsi="Aptos"/>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71C2400" w14:textId="20FC1D0E" w:rsidR="002B2378" w:rsidRPr="004167BA" w:rsidRDefault="002B2378" w:rsidP="00E75B8B">
      <w:pPr>
        <w:pStyle w:val="Nivel2"/>
        <w:rPr>
          <w:rFonts w:ascii="Aptos" w:hAnsi="Aptos"/>
          <w:sz w:val="22"/>
          <w:szCs w:val="22"/>
        </w:rPr>
      </w:pPr>
      <w:r w:rsidRPr="004167BA">
        <w:rPr>
          <w:rFonts w:ascii="Aptos" w:hAnsi="Aptos"/>
          <w:sz w:val="22"/>
          <w:szCs w:val="22"/>
        </w:rPr>
        <w:t>A não observância do disposto no item anterior poderá ensejar desclassificação.</w:t>
      </w:r>
    </w:p>
    <w:p w14:paraId="0A86C5BE" w14:textId="5A50FF1D" w:rsidR="00CB54BD" w:rsidRPr="004167BA" w:rsidRDefault="00764B1C" w:rsidP="00E75B8B">
      <w:pPr>
        <w:pStyle w:val="Nivel2"/>
        <w:rPr>
          <w:rFonts w:ascii="Aptos" w:hAnsi="Aptos"/>
          <w:sz w:val="22"/>
          <w:szCs w:val="22"/>
        </w:rPr>
      </w:pPr>
      <w:r w:rsidRPr="004167BA">
        <w:rPr>
          <w:rFonts w:ascii="Aptos" w:eastAsia="Calibri" w:hAnsi="Aptos"/>
          <w:sz w:val="22"/>
          <w:szCs w:val="22"/>
        </w:rPr>
        <w:t xml:space="preserve">É de responsabilidade do cadastrado conferir a exatidão dos seus dados cadastrais no </w:t>
      </w:r>
      <w:r w:rsidR="00E46CD6" w:rsidRPr="004167BA">
        <w:rPr>
          <w:rFonts w:ascii="Aptos" w:eastAsia="Calibri" w:hAnsi="Aptos"/>
          <w:b/>
          <w:color w:val="auto"/>
          <w:sz w:val="22"/>
          <w:szCs w:val="22"/>
        </w:rPr>
        <w:t>SICAF e Compras.gov</w:t>
      </w:r>
      <w:r w:rsidR="00E46CD6" w:rsidRPr="004167BA">
        <w:rPr>
          <w:rFonts w:ascii="Aptos" w:eastAsia="Calibri" w:hAnsi="Aptos"/>
          <w:b/>
          <w:color w:val="FF0000"/>
          <w:sz w:val="22"/>
          <w:szCs w:val="22"/>
        </w:rPr>
        <w:t xml:space="preserve"> </w:t>
      </w:r>
      <w:r w:rsidRPr="004167BA">
        <w:rPr>
          <w:rFonts w:ascii="Aptos" w:eastAsia="Calibri" w:hAnsi="Aptos"/>
          <w:sz w:val="22"/>
          <w:szCs w:val="22"/>
        </w:rPr>
        <w:t>e mantê-los atualizados junto aos órgãos responsáveis pela informação, devendo proceder, imediatamente, à correção ou à alteração dos registros tão logo identifique incorreção ou aqueles se tornem desatualizados.</w:t>
      </w:r>
    </w:p>
    <w:p w14:paraId="56A4A93A" w14:textId="1A0450A5" w:rsidR="00CB54BD" w:rsidRPr="004167BA" w:rsidRDefault="00764B1C" w:rsidP="00E75B8B">
      <w:pPr>
        <w:pStyle w:val="Nivel3"/>
        <w:ind w:left="0"/>
        <w:rPr>
          <w:rFonts w:ascii="Aptos" w:hAnsi="Aptos"/>
          <w:sz w:val="22"/>
          <w:szCs w:val="22"/>
        </w:rPr>
      </w:pPr>
      <w:r w:rsidRPr="004167BA">
        <w:rPr>
          <w:rFonts w:ascii="Aptos" w:eastAsia="Calibri" w:hAnsi="Aptos"/>
          <w:sz w:val="22"/>
          <w:szCs w:val="22"/>
        </w:rPr>
        <w:t>A não observância do disposto no subitem anterior poderá ensejar desclassificação</w:t>
      </w:r>
      <w:r w:rsidR="00D944D9" w:rsidRPr="004167BA">
        <w:rPr>
          <w:rFonts w:ascii="Aptos" w:eastAsia="Calibri" w:hAnsi="Aptos"/>
          <w:sz w:val="22"/>
          <w:szCs w:val="22"/>
        </w:rPr>
        <w:t xml:space="preserve">. </w:t>
      </w:r>
    </w:p>
    <w:p w14:paraId="2CF8A45D" w14:textId="77777777" w:rsidR="00FC7A16" w:rsidRPr="004167BA" w:rsidRDefault="00FC7A16" w:rsidP="00E75B8B">
      <w:pPr>
        <w:pStyle w:val="Nivel2"/>
        <w:rPr>
          <w:rFonts w:ascii="Aptos" w:hAnsi="Aptos"/>
          <w:sz w:val="22"/>
          <w:szCs w:val="22"/>
        </w:rPr>
      </w:pPr>
      <w:bookmarkStart w:id="5" w:name="_Ref113968921"/>
      <w:r w:rsidRPr="004167BA">
        <w:rPr>
          <w:rFonts w:ascii="Aptos" w:hAnsi="Aptos"/>
          <w:sz w:val="22"/>
          <w:szCs w:val="22"/>
        </w:rPr>
        <w:t>No cadastramento da proposta inicial, o licitante declarará, em campo próprio do sistema, que:</w:t>
      </w:r>
      <w:bookmarkEnd w:id="5"/>
    </w:p>
    <w:p w14:paraId="59C65F59" w14:textId="77777777" w:rsidR="00FC7A16" w:rsidRPr="004167BA" w:rsidRDefault="00FC7A16" w:rsidP="00E75B8B">
      <w:pPr>
        <w:pStyle w:val="Nivel3"/>
        <w:spacing w:beforeLines="120" w:before="288" w:afterLines="120" w:after="288"/>
        <w:ind w:left="0"/>
        <w:rPr>
          <w:rFonts w:ascii="Aptos" w:hAnsi="Aptos"/>
          <w:color w:val="auto"/>
          <w:sz w:val="22"/>
          <w:szCs w:val="22"/>
        </w:rPr>
      </w:pPr>
      <w:r w:rsidRPr="004167BA">
        <w:rPr>
          <w:rFonts w:ascii="Aptos" w:hAnsi="Aptos"/>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44B1D3" w14:textId="77777777" w:rsidR="00FC7A16" w:rsidRPr="004167BA" w:rsidRDefault="00FC7A16" w:rsidP="00E75B8B">
      <w:pPr>
        <w:pStyle w:val="Nivel3"/>
        <w:ind w:left="0"/>
        <w:rPr>
          <w:rFonts w:ascii="Aptos" w:hAnsi="Aptos"/>
          <w:sz w:val="22"/>
          <w:szCs w:val="22"/>
        </w:rPr>
      </w:pPr>
      <w:r w:rsidRPr="004167BA">
        <w:rPr>
          <w:rFonts w:ascii="Aptos" w:hAnsi="Aptos"/>
          <w:sz w:val="22"/>
          <w:szCs w:val="22"/>
        </w:rPr>
        <w:t xml:space="preserve">não emprega menor de 18 anos em trabalho noturno, perigoso ou insalubre e não emprega menor de 16 anos, salvo menor, a partir de 14 anos, na condição de aprendiz, nos termos do </w:t>
      </w:r>
      <w:hyperlink r:id="rId13" w:anchor="art7" w:history="1">
        <w:r w:rsidRPr="004167BA">
          <w:rPr>
            <w:rStyle w:val="Hyperlink"/>
            <w:rFonts w:ascii="Aptos" w:hAnsi="Aptos"/>
            <w:sz w:val="22"/>
            <w:szCs w:val="22"/>
          </w:rPr>
          <w:t>artigo 7°, XXXIII, da Constituição</w:t>
        </w:r>
      </w:hyperlink>
      <w:r w:rsidRPr="004167BA">
        <w:rPr>
          <w:rFonts w:ascii="Aptos" w:hAnsi="Aptos"/>
          <w:sz w:val="22"/>
          <w:szCs w:val="22"/>
        </w:rPr>
        <w:t>;</w:t>
      </w:r>
    </w:p>
    <w:p w14:paraId="2866B2FC" w14:textId="77777777" w:rsidR="00FC7A16" w:rsidRPr="004167BA" w:rsidRDefault="00FC7A16" w:rsidP="00E75B8B">
      <w:pPr>
        <w:pStyle w:val="Nivel3"/>
        <w:ind w:left="0"/>
        <w:rPr>
          <w:rFonts w:ascii="Aptos" w:hAnsi="Aptos"/>
          <w:sz w:val="22"/>
          <w:szCs w:val="22"/>
        </w:rPr>
      </w:pPr>
      <w:r w:rsidRPr="004167BA">
        <w:rPr>
          <w:rFonts w:ascii="Aptos" w:hAnsi="Aptos"/>
          <w:sz w:val="22"/>
          <w:szCs w:val="22"/>
        </w:rPr>
        <w:t xml:space="preserve">não possui empregados executando trabalho degradante ou forçado, observando o disposto nos </w:t>
      </w:r>
      <w:hyperlink r:id="rId14" w:history="1">
        <w:r w:rsidRPr="004167BA">
          <w:rPr>
            <w:rStyle w:val="Hyperlink"/>
            <w:rFonts w:ascii="Aptos" w:hAnsi="Aptos"/>
            <w:sz w:val="22"/>
            <w:szCs w:val="22"/>
          </w:rPr>
          <w:t>incisos III e IV do art. 1º e no inciso III do art. 5º da Constituição Federal</w:t>
        </w:r>
      </w:hyperlink>
      <w:r w:rsidRPr="004167BA">
        <w:rPr>
          <w:rFonts w:ascii="Aptos" w:hAnsi="Aptos"/>
          <w:sz w:val="22"/>
          <w:szCs w:val="22"/>
        </w:rPr>
        <w:t>;</w:t>
      </w:r>
    </w:p>
    <w:p w14:paraId="06ED4464" w14:textId="77777777" w:rsidR="00FC7A16" w:rsidRPr="004167BA" w:rsidRDefault="00FC7A16" w:rsidP="00E75B8B">
      <w:pPr>
        <w:pStyle w:val="Nivel3"/>
        <w:ind w:left="0"/>
        <w:rPr>
          <w:rFonts w:ascii="Aptos" w:hAnsi="Aptos"/>
          <w:sz w:val="22"/>
          <w:szCs w:val="22"/>
        </w:rPr>
      </w:pPr>
      <w:r w:rsidRPr="004167BA">
        <w:rPr>
          <w:rFonts w:ascii="Aptos" w:hAnsi="Aptos"/>
          <w:sz w:val="22"/>
          <w:szCs w:val="22"/>
        </w:rPr>
        <w:t>cumpre as exigências de reserva de cargos para pessoa com deficiência e para reabilitado da Previdência Social, previstas em lei e em outras normas específicas.</w:t>
      </w:r>
    </w:p>
    <w:p w14:paraId="576577CF" w14:textId="77777777" w:rsidR="00FC7A16" w:rsidRPr="004167BA" w:rsidRDefault="00FC7A16" w:rsidP="00E75B8B">
      <w:pPr>
        <w:pStyle w:val="Nivel2"/>
        <w:rPr>
          <w:rFonts w:ascii="Aptos" w:hAnsi="Aptos"/>
          <w:sz w:val="22"/>
          <w:szCs w:val="22"/>
        </w:rPr>
      </w:pPr>
      <w:r w:rsidRPr="004167BA">
        <w:rPr>
          <w:rFonts w:ascii="Aptos" w:hAnsi="Aptos"/>
          <w:sz w:val="22"/>
          <w:szCs w:val="22"/>
        </w:rPr>
        <w:t xml:space="preserve">O licitante organizado em cooperativa deverá declarar, ainda, em campo próprio do sistema eletrônico, que cumpre os requisitos estabelecidos no </w:t>
      </w:r>
      <w:hyperlink r:id="rId15" w:anchor="art16" w:history="1">
        <w:r w:rsidRPr="004167BA">
          <w:rPr>
            <w:rStyle w:val="Hyperlink"/>
            <w:rFonts w:ascii="Aptos" w:hAnsi="Aptos"/>
            <w:sz w:val="22"/>
            <w:szCs w:val="22"/>
          </w:rPr>
          <w:t>artigo 16 da Lei nº 14.133, de 2021</w:t>
        </w:r>
      </w:hyperlink>
      <w:r w:rsidRPr="004167BA">
        <w:rPr>
          <w:rFonts w:ascii="Aptos" w:hAnsi="Aptos"/>
          <w:sz w:val="22"/>
          <w:szCs w:val="22"/>
        </w:rPr>
        <w:t>.</w:t>
      </w:r>
    </w:p>
    <w:p w14:paraId="6AB224FA" w14:textId="77777777" w:rsidR="00FC7A16" w:rsidRPr="004167BA" w:rsidRDefault="00FC7A16" w:rsidP="00E75B8B">
      <w:pPr>
        <w:pStyle w:val="Nivel2"/>
        <w:rPr>
          <w:rFonts w:ascii="Aptos" w:hAnsi="Aptos"/>
          <w:sz w:val="22"/>
          <w:szCs w:val="22"/>
        </w:rPr>
      </w:pPr>
      <w:bookmarkStart w:id="6" w:name="_Ref117000019"/>
      <w:r w:rsidRPr="004167BA">
        <w:rPr>
          <w:rFonts w:ascii="Aptos" w:hAnsi="Aptos"/>
          <w:sz w:val="22"/>
          <w:szCs w:val="22"/>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4167BA">
          <w:rPr>
            <w:rStyle w:val="Hyperlink"/>
            <w:rFonts w:ascii="Aptos" w:hAnsi="Aptos"/>
            <w:sz w:val="22"/>
            <w:szCs w:val="22"/>
          </w:rPr>
          <w:t>artigo 3° da Lei Complementar nº 123, de 2006</w:t>
        </w:r>
      </w:hyperlink>
      <w:r w:rsidRPr="004167BA">
        <w:rPr>
          <w:rFonts w:ascii="Aptos" w:hAnsi="Aptos"/>
          <w:sz w:val="22"/>
          <w:szCs w:val="22"/>
        </w:rPr>
        <w:t xml:space="preserve">, estando apto a usufruir do tratamento favorecido estabelecido em seus </w:t>
      </w:r>
      <w:bookmarkEnd w:id="6"/>
      <w:r w:rsidRPr="004167BA">
        <w:rPr>
          <w:rFonts w:ascii="Aptos" w:hAnsi="Aptos"/>
          <w:sz w:val="22"/>
          <w:szCs w:val="22"/>
        </w:rPr>
        <w:fldChar w:fldCharType="begin"/>
      </w:r>
      <w:r w:rsidRPr="004167BA">
        <w:rPr>
          <w:rFonts w:ascii="Aptos" w:hAnsi="Aptos"/>
          <w:sz w:val="22"/>
          <w:szCs w:val="22"/>
        </w:rPr>
        <w:instrText>HYPERLINK "https://www.planalto.gov.br/ccivil_03/leis/lcp/lcp123.htm" \l "art42"</w:instrText>
      </w:r>
      <w:r w:rsidRPr="004167BA">
        <w:rPr>
          <w:rFonts w:ascii="Aptos" w:hAnsi="Aptos"/>
          <w:sz w:val="22"/>
          <w:szCs w:val="22"/>
        </w:rPr>
      </w:r>
      <w:r w:rsidRPr="004167BA">
        <w:rPr>
          <w:rFonts w:ascii="Aptos" w:hAnsi="Aptos"/>
          <w:sz w:val="22"/>
          <w:szCs w:val="22"/>
        </w:rPr>
        <w:fldChar w:fldCharType="separate"/>
      </w:r>
      <w:r w:rsidRPr="004167BA">
        <w:rPr>
          <w:rStyle w:val="Hyperlink"/>
          <w:rFonts w:ascii="Aptos" w:hAnsi="Aptos"/>
          <w:sz w:val="22"/>
          <w:szCs w:val="22"/>
        </w:rPr>
        <w:t>arts. 42 a 49</w:t>
      </w:r>
      <w:r w:rsidRPr="004167BA">
        <w:rPr>
          <w:rFonts w:ascii="Aptos" w:hAnsi="Aptos"/>
          <w:sz w:val="22"/>
          <w:szCs w:val="22"/>
        </w:rPr>
        <w:fldChar w:fldCharType="end"/>
      </w:r>
      <w:r w:rsidRPr="004167BA">
        <w:rPr>
          <w:rFonts w:ascii="Aptos" w:hAnsi="Aptos"/>
          <w:sz w:val="22"/>
          <w:szCs w:val="22"/>
        </w:rPr>
        <w:t xml:space="preserve">, observado o disposto nos </w:t>
      </w:r>
      <w:hyperlink r:id="rId17" w:anchor="art4§1" w:history="1">
        <w:r w:rsidRPr="004167BA">
          <w:rPr>
            <w:rStyle w:val="Hyperlink"/>
            <w:rFonts w:ascii="Aptos" w:hAnsi="Aptos"/>
            <w:sz w:val="22"/>
            <w:szCs w:val="22"/>
          </w:rPr>
          <w:t>§§ 1º ao 3º do art. 4º, da Lei n.º 14.133, de 2021.</w:t>
        </w:r>
      </w:hyperlink>
    </w:p>
    <w:p w14:paraId="4F41706C" w14:textId="77777777" w:rsidR="00FC7A16" w:rsidRPr="004167BA" w:rsidRDefault="00FC7A16" w:rsidP="00E75B8B">
      <w:pPr>
        <w:pStyle w:val="Nivel3"/>
        <w:ind w:left="0"/>
        <w:rPr>
          <w:rFonts w:ascii="Aptos" w:hAnsi="Aptos"/>
          <w:sz w:val="22"/>
          <w:szCs w:val="22"/>
        </w:rPr>
      </w:pPr>
      <w:r w:rsidRPr="004167BA">
        <w:rPr>
          <w:rFonts w:ascii="Aptos" w:hAnsi="Aptos"/>
          <w:sz w:val="22"/>
          <w:szCs w:val="22"/>
        </w:rPr>
        <w:t>no item exclusivo para participação de microempresas e empresas de pequeno porte, a assinalação do campo “não” impedirá o prosseguimento no certame, para aquele item;</w:t>
      </w:r>
    </w:p>
    <w:p w14:paraId="1C82C4C4" w14:textId="77777777" w:rsidR="00FC7A16" w:rsidRPr="004167BA" w:rsidRDefault="00FC7A16" w:rsidP="00E75B8B">
      <w:pPr>
        <w:pStyle w:val="Nivel3"/>
        <w:ind w:left="0"/>
        <w:rPr>
          <w:rFonts w:ascii="Aptos" w:hAnsi="Aptos"/>
          <w:sz w:val="22"/>
          <w:szCs w:val="22"/>
        </w:rPr>
      </w:pPr>
      <w:r w:rsidRPr="004167BA">
        <w:rPr>
          <w:rFonts w:ascii="Aptos" w:hAnsi="Aptos"/>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4167BA">
          <w:rPr>
            <w:rStyle w:val="Hyperlink"/>
            <w:rFonts w:ascii="Aptos" w:hAnsi="Aptos"/>
            <w:sz w:val="22"/>
            <w:szCs w:val="22"/>
          </w:rPr>
          <w:t>Lei Complementar nº 123, de 2006</w:t>
        </w:r>
      </w:hyperlink>
      <w:r w:rsidRPr="004167BA">
        <w:rPr>
          <w:rFonts w:ascii="Aptos" w:hAnsi="Aptos"/>
          <w:sz w:val="22"/>
          <w:szCs w:val="22"/>
        </w:rPr>
        <w:t>, mesmo que microempresa, empresa de pequeno porte ou sociedade cooperativa.</w:t>
      </w:r>
    </w:p>
    <w:p w14:paraId="5FC34B66" w14:textId="5729EE8F" w:rsidR="00FC7A16" w:rsidRPr="004167BA" w:rsidRDefault="00FC7A16" w:rsidP="00E75B8B">
      <w:pPr>
        <w:pStyle w:val="Nivel2"/>
        <w:rPr>
          <w:rFonts w:ascii="Aptos" w:hAnsi="Aptos"/>
          <w:sz w:val="22"/>
          <w:szCs w:val="22"/>
        </w:rPr>
      </w:pPr>
      <w:r w:rsidRPr="004167BA">
        <w:rPr>
          <w:rFonts w:ascii="Aptos" w:hAnsi="Aptos"/>
          <w:sz w:val="22"/>
          <w:szCs w:val="22"/>
        </w:rPr>
        <w:t xml:space="preserve">A falsidade da declaração de que trata os itens acima sujeitará o licitante às sanções previstas na </w:t>
      </w:r>
      <w:hyperlink r:id="rId19" w:history="1">
        <w:r w:rsidRPr="004167BA">
          <w:rPr>
            <w:rStyle w:val="Hyperlink"/>
            <w:rFonts w:ascii="Aptos" w:hAnsi="Aptos"/>
            <w:sz w:val="22"/>
            <w:szCs w:val="22"/>
          </w:rPr>
          <w:t>Lei nº 14.133, de 2021</w:t>
        </w:r>
      </w:hyperlink>
      <w:r w:rsidRPr="004167BA">
        <w:rPr>
          <w:rFonts w:ascii="Aptos" w:hAnsi="Aptos"/>
          <w:sz w:val="22"/>
          <w:szCs w:val="22"/>
        </w:rPr>
        <w:t xml:space="preserve">, e neste Edital. </w:t>
      </w:r>
    </w:p>
    <w:p w14:paraId="562D310E" w14:textId="77777777" w:rsidR="00CB54BD" w:rsidRPr="004167BA" w:rsidRDefault="00764B1C"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7" w:name="_Toc161337738"/>
      <w:r w:rsidRPr="004167BA">
        <w:rPr>
          <w:rFonts w:ascii="Aptos" w:eastAsia="Calibri" w:hAnsi="Aptos"/>
          <w:sz w:val="22"/>
          <w:szCs w:val="22"/>
        </w:rPr>
        <w:t xml:space="preserve">DA PARTICIPAÇÃO NA </w:t>
      </w:r>
      <w:r w:rsidR="00FC456A" w:rsidRPr="004167BA">
        <w:rPr>
          <w:rFonts w:ascii="Aptos" w:eastAsia="Calibri" w:hAnsi="Aptos"/>
          <w:sz w:val="22"/>
          <w:szCs w:val="22"/>
        </w:rPr>
        <w:t>PREGÃO ELETRÔNICO</w:t>
      </w:r>
      <w:r w:rsidRPr="004167BA">
        <w:rPr>
          <w:rFonts w:ascii="Aptos" w:eastAsia="Calibri" w:hAnsi="Aptos"/>
          <w:sz w:val="22"/>
          <w:szCs w:val="22"/>
        </w:rPr>
        <w:t>.</w:t>
      </w:r>
      <w:bookmarkEnd w:id="7"/>
    </w:p>
    <w:p w14:paraId="3C584299" w14:textId="48AA7FCC" w:rsidR="00CB54BD" w:rsidRPr="004167BA" w:rsidRDefault="002F5390" w:rsidP="00E75B8B">
      <w:pPr>
        <w:pStyle w:val="Nivel2"/>
        <w:rPr>
          <w:rFonts w:ascii="Aptos" w:hAnsi="Aptos"/>
          <w:color w:val="000000" w:themeColor="text1"/>
          <w:sz w:val="22"/>
          <w:szCs w:val="22"/>
        </w:rPr>
      </w:pPr>
      <w:r w:rsidRPr="004167BA">
        <w:rPr>
          <w:rFonts w:ascii="Aptos" w:eastAsia="Calibri" w:hAnsi="Aptos"/>
          <w:sz w:val="22"/>
          <w:szCs w:val="22"/>
        </w:rPr>
        <w:t>Poderão participar deste</w:t>
      </w:r>
      <w:r w:rsidR="00764B1C" w:rsidRPr="004167BA">
        <w:rPr>
          <w:rFonts w:ascii="Aptos" w:eastAsia="Calibri" w:hAnsi="Aptos"/>
          <w:sz w:val="22"/>
          <w:szCs w:val="22"/>
        </w:rPr>
        <w:t xml:space="preserve"> </w:t>
      </w:r>
      <w:r w:rsidR="00FC456A" w:rsidRPr="004167BA">
        <w:rPr>
          <w:rFonts w:ascii="Aptos" w:eastAsia="Calibri" w:hAnsi="Aptos"/>
          <w:sz w:val="22"/>
          <w:szCs w:val="22"/>
        </w:rPr>
        <w:t>PREGÃO ELETRÔNICO</w:t>
      </w:r>
      <w:r w:rsidR="00764B1C" w:rsidRPr="004167BA">
        <w:rPr>
          <w:rFonts w:ascii="Aptos" w:eastAsia="Calibri" w:hAnsi="Aptos"/>
          <w:sz w:val="22"/>
          <w:szCs w:val="22"/>
        </w:rPr>
        <w:t xml:space="preserve"> interessados cujo ramo de atividade seja compatível com o objeto desta licitação, e que estejam com Credenciamento regular</w:t>
      </w:r>
      <w:r w:rsidR="00FE558A">
        <w:rPr>
          <w:rFonts w:ascii="Aptos" w:eastAsia="Calibri" w:hAnsi="Aptos"/>
          <w:sz w:val="22"/>
          <w:szCs w:val="22"/>
        </w:rPr>
        <w:t xml:space="preserve"> na plataforma eletrônica. </w:t>
      </w:r>
    </w:p>
    <w:p w14:paraId="0F8C53D2" w14:textId="550324E2" w:rsidR="00CB54BD" w:rsidRPr="004167BA" w:rsidRDefault="002B2378" w:rsidP="00E75B8B">
      <w:pPr>
        <w:pStyle w:val="Nivel2"/>
        <w:rPr>
          <w:rFonts w:ascii="Aptos" w:hAnsi="Aptos"/>
          <w:sz w:val="22"/>
          <w:szCs w:val="22"/>
        </w:rPr>
      </w:pPr>
      <w:r w:rsidRPr="004167BA">
        <w:rPr>
          <w:rFonts w:ascii="Aptos" w:hAnsi="Aptos"/>
          <w:sz w:val="22"/>
          <w:szCs w:val="22"/>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r w:rsidRPr="004167BA">
        <w:rPr>
          <w:rFonts w:ascii="Aptos" w:eastAsia="Calibri" w:hAnsi="Aptos"/>
          <w:sz w:val="22"/>
          <w:szCs w:val="22"/>
        </w:rPr>
        <w:t xml:space="preserve">. </w:t>
      </w:r>
    </w:p>
    <w:p w14:paraId="1C4382DB" w14:textId="1D1BFFC4" w:rsidR="00F4583E" w:rsidRPr="004167BA" w:rsidRDefault="00F4583E" w:rsidP="00E75B8B">
      <w:pPr>
        <w:pStyle w:val="Nivel2"/>
        <w:rPr>
          <w:rFonts w:ascii="Aptos" w:hAnsi="Aptos"/>
          <w:sz w:val="22"/>
          <w:szCs w:val="22"/>
        </w:rPr>
      </w:pPr>
      <w:bookmarkStart w:id="8" w:name="_Ref117000692"/>
      <w:r w:rsidRPr="004167BA">
        <w:rPr>
          <w:rFonts w:ascii="Aptos" w:hAnsi="Aptos"/>
          <w:sz w:val="22"/>
          <w:szCs w:val="22"/>
        </w:rPr>
        <w:t>Não poderão disputar esta licitação:</w:t>
      </w:r>
      <w:bookmarkEnd w:id="8"/>
    </w:p>
    <w:p w14:paraId="665AF878" w14:textId="77777777" w:rsidR="00F4583E" w:rsidRPr="004167BA" w:rsidRDefault="00F4583E" w:rsidP="00E75B8B">
      <w:pPr>
        <w:pStyle w:val="Nivel3"/>
        <w:ind w:left="0"/>
        <w:rPr>
          <w:rFonts w:ascii="Aptos" w:hAnsi="Aptos"/>
          <w:sz w:val="22"/>
          <w:szCs w:val="22"/>
        </w:rPr>
      </w:pPr>
      <w:bookmarkStart w:id="9" w:name="_Ref113883338"/>
      <w:r w:rsidRPr="004167BA">
        <w:rPr>
          <w:rFonts w:ascii="Aptos" w:hAnsi="Aptos"/>
          <w:sz w:val="22"/>
          <w:szCs w:val="22"/>
        </w:rPr>
        <w:t>aquele que não atenda às condições deste Edital e seu(s) anexo(s);</w:t>
      </w:r>
      <w:bookmarkStart w:id="10" w:name="_Ref114659912"/>
    </w:p>
    <w:p w14:paraId="12A2E32B" w14:textId="77777777" w:rsidR="00F4583E" w:rsidRPr="004167BA" w:rsidRDefault="00F4583E" w:rsidP="00E75B8B">
      <w:pPr>
        <w:pStyle w:val="Nivel3"/>
        <w:ind w:left="0"/>
        <w:rPr>
          <w:rFonts w:ascii="Aptos" w:hAnsi="Aptos"/>
          <w:sz w:val="22"/>
          <w:szCs w:val="22"/>
        </w:rPr>
      </w:pPr>
      <w:r w:rsidRPr="004167BA">
        <w:rPr>
          <w:rFonts w:ascii="Aptos" w:hAnsi="Aptos"/>
          <w:sz w:val="22"/>
          <w:szCs w:val="22"/>
        </w:rPr>
        <w:t>autor do anteprojeto, do projeto básico ou do projeto executivo, pessoa física ou jurídica, quando a licitação versar sobre serviços ou fornecimento de bens a ele relacionados;</w:t>
      </w:r>
      <w:bookmarkStart w:id="11" w:name="_Ref114659913"/>
      <w:bookmarkStart w:id="12" w:name="_Ref113883339"/>
      <w:bookmarkEnd w:id="9"/>
      <w:bookmarkEnd w:id="10"/>
    </w:p>
    <w:p w14:paraId="0511C270" w14:textId="77777777" w:rsidR="00F4583E" w:rsidRPr="004167BA" w:rsidRDefault="00F4583E" w:rsidP="00E75B8B">
      <w:pPr>
        <w:pStyle w:val="Nivel3"/>
        <w:ind w:left="0"/>
        <w:rPr>
          <w:rFonts w:ascii="Aptos" w:hAnsi="Aptos"/>
          <w:sz w:val="22"/>
          <w:szCs w:val="22"/>
        </w:rPr>
      </w:pPr>
      <w:r w:rsidRPr="004167BA">
        <w:rPr>
          <w:rFonts w:ascii="Aptos" w:hAnsi="Aptos"/>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sidRPr="004167BA">
        <w:rPr>
          <w:rFonts w:ascii="Aptos" w:hAnsi="Aptos"/>
          <w:sz w:val="22"/>
          <w:szCs w:val="22"/>
        </w:rPr>
        <w:t xml:space="preserve"> </w:t>
      </w:r>
      <w:bookmarkStart w:id="13" w:name="_Ref113883003"/>
      <w:bookmarkEnd w:id="12"/>
    </w:p>
    <w:p w14:paraId="2B95BEC0" w14:textId="77777777" w:rsidR="00F4583E" w:rsidRPr="004167BA" w:rsidRDefault="00F4583E" w:rsidP="00E75B8B">
      <w:pPr>
        <w:pStyle w:val="Nivel3"/>
        <w:ind w:left="0"/>
        <w:rPr>
          <w:rFonts w:ascii="Aptos" w:hAnsi="Aptos"/>
          <w:sz w:val="22"/>
          <w:szCs w:val="22"/>
        </w:rPr>
      </w:pPr>
      <w:r w:rsidRPr="004167BA">
        <w:rPr>
          <w:rFonts w:ascii="Aptos" w:hAnsi="Aptos"/>
          <w:sz w:val="22"/>
          <w:szCs w:val="22"/>
        </w:rPr>
        <w:t>pessoa física ou jurídica que se encontre, ao tempo da licitação, impossibilitada de participar da licitação em decorrência de sanção que lhe foi imposta;</w:t>
      </w:r>
      <w:bookmarkEnd w:id="13"/>
    </w:p>
    <w:p w14:paraId="7DD4AC45" w14:textId="77777777" w:rsidR="00F4583E" w:rsidRPr="004167BA" w:rsidRDefault="00F4583E" w:rsidP="00E75B8B">
      <w:pPr>
        <w:pStyle w:val="Nivel3"/>
        <w:ind w:left="0"/>
        <w:rPr>
          <w:rFonts w:ascii="Aptos" w:hAnsi="Aptos"/>
          <w:sz w:val="22"/>
          <w:szCs w:val="22"/>
        </w:rPr>
      </w:pPr>
      <w:r w:rsidRPr="004167BA">
        <w:rPr>
          <w:rFonts w:ascii="Aptos" w:hAnsi="Aptos"/>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4" w:name="_Ref113883579"/>
    </w:p>
    <w:p w14:paraId="71C34851" w14:textId="77777777" w:rsidR="00F4583E" w:rsidRPr="004167BA" w:rsidRDefault="00F4583E" w:rsidP="00E75B8B">
      <w:pPr>
        <w:pStyle w:val="Nivel3"/>
        <w:ind w:left="0"/>
        <w:rPr>
          <w:rFonts w:ascii="Aptos" w:hAnsi="Aptos"/>
          <w:sz w:val="22"/>
          <w:szCs w:val="22"/>
        </w:rPr>
      </w:pPr>
      <w:r w:rsidRPr="004167BA">
        <w:rPr>
          <w:rFonts w:ascii="Aptos" w:hAnsi="Aptos"/>
          <w:sz w:val="22"/>
          <w:szCs w:val="22"/>
        </w:rPr>
        <w:t>empresas controladoras, controladas ou coligadas, nos termos da Lei nº 6.404, de 15 de dezembro de 1976, concorrendo entre si;</w:t>
      </w:r>
      <w:bookmarkEnd w:id="14"/>
    </w:p>
    <w:p w14:paraId="749F72D6" w14:textId="77777777" w:rsidR="00F4583E" w:rsidRPr="004167BA" w:rsidRDefault="00F4583E" w:rsidP="00E75B8B">
      <w:pPr>
        <w:pStyle w:val="Nivel3"/>
        <w:ind w:left="0"/>
        <w:rPr>
          <w:rFonts w:ascii="Aptos" w:hAnsi="Aptos"/>
          <w:sz w:val="22"/>
          <w:szCs w:val="22"/>
        </w:rPr>
      </w:pPr>
      <w:r w:rsidRPr="004167BA">
        <w:rPr>
          <w:rFonts w:ascii="Aptos" w:hAnsi="Aptos"/>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5" w:name="_Ref113962336"/>
    </w:p>
    <w:p w14:paraId="2B28F916" w14:textId="77777777" w:rsidR="00F4583E" w:rsidRPr="004167BA" w:rsidRDefault="00F4583E" w:rsidP="00E75B8B">
      <w:pPr>
        <w:pStyle w:val="Nivel3"/>
        <w:ind w:left="0"/>
        <w:rPr>
          <w:rFonts w:ascii="Aptos" w:hAnsi="Aptos"/>
          <w:sz w:val="22"/>
          <w:szCs w:val="22"/>
        </w:rPr>
      </w:pPr>
      <w:r w:rsidRPr="004167BA">
        <w:rPr>
          <w:rFonts w:ascii="Aptos" w:hAnsi="Aptos"/>
          <w:sz w:val="22"/>
          <w:szCs w:val="22"/>
        </w:rPr>
        <w:t>agente público do órgão ou entidade licitante;</w:t>
      </w:r>
      <w:bookmarkEnd w:id="15"/>
    </w:p>
    <w:p w14:paraId="515552A2" w14:textId="77777777" w:rsidR="00F4583E" w:rsidRPr="004167BA" w:rsidRDefault="00F4583E" w:rsidP="00E75B8B">
      <w:pPr>
        <w:pStyle w:val="Nivel3"/>
        <w:ind w:left="0"/>
        <w:rPr>
          <w:rFonts w:ascii="Aptos" w:hAnsi="Aptos"/>
          <w:sz w:val="22"/>
          <w:szCs w:val="22"/>
        </w:rPr>
      </w:pPr>
      <w:r w:rsidRPr="004167BA">
        <w:rPr>
          <w:rFonts w:ascii="Aptos" w:hAnsi="Aptos"/>
          <w:sz w:val="22"/>
          <w:szCs w:val="22"/>
        </w:rPr>
        <w:t>Organizações da Sociedade Civil de Interesse Público - OSCIP, atuando nessa condição;</w:t>
      </w:r>
    </w:p>
    <w:p w14:paraId="0108A28F" w14:textId="52B943BC" w:rsidR="00F4583E" w:rsidRPr="004167BA" w:rsidRDefault="00F4583E" w:rsidP="00E75B8B">
      <w:pPr>
        <w:pStyle w:val="Nivel3"/>
        <w:ind w:left="0"/>
        <w:rPr>
          <w:rFonts w:ascii="Aptos" w:hAnsi="Aptos"/>
          <w:sz w:val="22"/>
          <w:szCs w:val="22"/>
        </w:rPr>
      </w:pPr>
      <w:r w:rsidRPr="004167BA">
        <w:rPr>
          <w:rFonts w:ascii="Aptos" w:hAnsi="Aptos"/>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98DA71B" w14:textId="4CCB2AF7" w:rsidR="00F4583E" w:rsidRPr="004167BA" w:rsidRDefault="00F4583E" w:rsidP="00E75B8B">
      <w:pPr>
        <w:pStyle w:val="Nivel2"/>
        <w:rPr>
          <w:rFonts w:ascii="Aptos" w:hAnsi="Aptos"/>
          <w:sz w:val="22"/>
          <w:szCs w:val="22"/>
        </w:rPr>
      </w:pPr>
      <w:r w:rsidRPr="004167BA">
        <w:rPr>
          <w:rFonts w:ascii="Aptos" w:hAnsi="Aptos"/>
          <w:sz w:val="22"/>
          <w:szCs w:val="22"/>
        </w:rPr>
        <w:t xml:space="preserve">O impedimento de que trata o </w:t>
      </w:r>
      <w:r w:rsidRPr="004167BA">
        <w:rPr>
          <w:rFonts w:ascii="Aptos" w:hAnsi="Aptos"/>
          <w:sz w:val="22"/>
          <w:szCs w:val="22"/>
          <w:u w:val="single"/>
        </w:rPr>
        <w:t xml:space="preserve">item </w:t>
      </w:r>
      <w:r w:rsidRPr="004167BA">
        <w:rPr>
          <w:rFonts w:ascii="Aptos" w:hAnsi="Aptos"/>
          <w:sz w:val="22"/>
          <w:szCs w:val="22"/>
          <w:u w:val="single"/>
        </w:rPr>
        <w:fldChar w:fldCharType="begin"/>
      </w:r>
      <w:r w:rsidRPr="004167BA">
        <w:rPr>
          <w:rFonts w:ascii="Aptos" w:hAnsi="Aptos"/>
          <w:sz w:val="22"/>
          <w:szCs w:val="22"/>
          <w:u w:val="single"/>
        </w:rPr>
        <w:instrText xml:space="preserve"> REF _Ref113883003 \r \h  \* MERGEFORMAT </w:instrText>
      </w:r>
      <w:r w:rsidRPr="004167BA">
        <w:rPr>
          <w:rFonts w:ascii="Aptos" w:hAnsi="Aptos"/>
          <w:sz w:val="22"/>
          <w:szCs w:val="22"/>
          <w:u w:val="single"/>
        </w:rPr>
      </w:r>
      <w:r w:rsidRPr="004167BA">
        <w:rPr>
          <w:rFonts w:ascii="Aptos" w:hAnsi="Aptos"/>
          <w:sz w:val="22"/>
          <w:szCs w:val="22"/>
          <w:u w:val="single"/>
        </w:rPr>
        <w:fldChar w:fldCharType="separate"/>
      </w:r>
      <w:r w:rsidR="00D933C9">
        <w:rPr>
          <w:rFonts w:ascii="Aptos" w:hAnsi="Aptos"/>
          <w:sz w:val="22"/>
          <w:szCs w:val="22"/>
          <w:u w:val="single"/>
        </w:rPr>
        <w:t>5.3.3</w:t>
      </w:r>
      <w:r w:rsidRPr="004167BA">
        <w:rPr>
          <w:rFonts w:ascii="Aptos" w:hAnsi="Aptos"/>
          <w:sz w:val="22"/>
          <w:szCs w:val="22"/>
          <w:u w:val="single"/>
        </w:rPr>
        <w:fldChar w:fldCharType="end"/>
      </w:r>
      <w:r w:rsidRPr="004167BA">
        <w:rPr>
          <w:rFonts w:ascii="Aptos" w:hAnsi="Aptos"/>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6" w:name="art14§2"/>
      <w:bookmarkEnd w:id="16"/>
    </w:p>
    <w:p w14:paraId="71713F27" w14:textId="67FBB0B7" w:rsidR="00F4583E" w:rsidRPr="004167BA" w:rsidRDefault="00F4583E" w:rsidP="00E75B8B">
      <w:pPr>
        <w:pStyle w:val="Nivel2"/>
        <w:rPr>
          <w:rFonts w:ascii="Aptos" w:hAnsi="Aptos"/>
          <w:sz w:val="22"/>
          <w:szCs w:val="22"/>
        </w:rPr>
      </w:pPr>
      <w:r w:rsidRPr="004167BA">
        <w:rPr>
          <w:rFonts w:ascii="Aptos" w:hAnsi="Aptos"/>
          <w:sz w:val="22"/>
          <w:szCs w:val="22"/>
        </w:rPr>
        <w:t xml:space="preserve">A critério da Administração e exclusivamente a seu serviço, o autor dos projetos e a empresa a que se referem os </w:t>
      </w:r>
      <w:r w:rsidRPr="004167BA">
        <w:rPr>
          <w:rFonts w:ascii="Aptos" w:hAnsi="Aptos"/>
          <w:sz w:val="22"/>
          <w:szCs w:val="22"/>
          <w:u w:val="single"/>
        </w:rPr>
        <w:t xml:space="preserve">itens </w:t>
      </w:r>
      <w:r w:rsidRPr="004167BA">
        <w:rPr>
          <w:rFonts w:ascii="Aptos" w:hAnsi="Aptos"/>
          <w:sz w:val="22"/>
          <w:szCs w:val="22"/>
          <w:u w:val="single"/>
        </w:rPr>
        <w:fldChar w:fldCharType="begin"/>
      </w:r>
      <w:r w:rsidRPr="004167BA">
        <w:rPr>
          <w:rFonts w:ascii="Aptos" w:hAnsi="Aptos"/>
          <w:sz w:val="22"/>
          <w:szCs w:val="22"/>
          <w:u w:val="single"/>
        </w:rPr>
        <w:instrText xml:space="preserve"> REF _Ref114659912 \r \h  \* MERGEFORMAT </w:instrText>
      </w:r>
      <w:r w:rsidRPr="004167BA">
        <w:rPr>
          <w:rFonts w:ascii="Aptos" w:hAnsi="Aptos"/>
          <w:sz w:val="22"/>
          <w:szCs w:val="22"/>
          <w:u w:val="single"/>
        </w:rPr>
      </w:r>
      <w:r w:rsidRPr="004167BA">
        <w:rPr>
          <w:rFonts w:ascii="Aptos" w:hAnsi="Aptos"/>
          <w:sz w:val="22"/>
          <w:szCs w:val="22"/>
          <w:u w:val="single"/>
        </w:rPr>
        <w:fldChar w:fldCharType="separate"/>
      </w:r>
      <w:r w:rsidR="00D933C9">
        <w:rPr>
          <w:rFonts w:ascii="Aptos" w:hAnsi="Aptos"/>
          <w:sz w:val="22"/>
          <w:szCs w:val="22"/>
          <w:u w:val="single"/>
        </w:rPr>
        <w:t>5.3.1</w:t>
      </w:r>
      <w:r w:rsidRPr="004167BA">
        <w:rPr>
          <w:rFonts w:ascii="Aptos" w:hAnsi="Aptos"/>
          <w:sz w:val="22"/>
          <w:szCs w:val="22"/>
          <w:u w:val="single"/>
        </w:rPr>
        <w:fldChar w:fldCharType="end"/>
      </w:r>
      <w:r w:rsidRPr="004167BA">
        <w:rPr>
          <w:rFonts w:ascii="Aptos" w:hAnsi="Aptos"/>
          <w:sz w:val="22"/>
          <w:szCs w:val="22"/>
          <w:u w:val="single"/>
        </w:rPr>
        <w:t xml:space="preserve"> e </w:t>
      </w:r>
      <w:r w:rsidRPr="004167BA">
        <w:rPr>
          <w:rFonts w:ascii="Aptos" w:hAnsi="Aptos"/>
          <w:sz w:val="22"/>
          <w:szCs w:val="22"/>
          <w:u w:val="single"/>
        </w:rPr>
        <w:fldChar w:fldCharType="begin"/>
      </w:r>
      <w:r w:rsidRPr="004167BA">
        <w:rPr>
          <w:rFonts w:ascii="Aptos" w:hAnsi="Aptos"/>
          <w:sz w:val="22"/>
          <w:szCs w:val="22"/>
          <w:u w:val="single"/>
        </w:rPr>
        <w:instrText xml:space="preserve"> REF _Ref114659913 \r \h  \* MERGEFORMAT </w:instrText>
      </w:r>
      <w:r w:rsidRPr="004167BA">
        <w:rPr>
          <w:rFonts w:ascii="Aptos" w:hAnsi="Aptos"/>
          <w:sz w:val="22"/>
          <w:szCs w:val="22"/>
          <w:u w:val="single"/>
        </w:rPr>
      </w:r>
      <w:r w:rsidRPr="004167BA">
        <w:rPr>
          <w:rFonts w:ascii="Aptos" w:hAnsi="Aptos"/>
          <w:sz w:val="22"/>
          <w:szCs w:val="22"/>
          <w:u w:val="single"/>
        </w:rPr>
        <w:fldChar w:fldCharType="separate"/>
      </w:r>
      <w:r w:rsidR="00D933C9">
        <w:rPr>
          <w:rFonts w:ascii="Aptos" w:hAnsi="Aptos"/>
          <w:sz w:val="22"/>
          <w:szCs w:val="22"/>
          <w:u w:val="single"/>
        </w:rPr>
        <w:t>5.3.2</w:t>
      </w:r>
      <w:r w:rsidRPr="004167BA">
        <w:rPr>
          <w:rFonts w:ascii="Aptos" w:hAnsi="Aptos"/>
          <w:sz w:val="22"/>
          <w:szCs w:val="22"/>
          <w:u w:val="single"/>
        </w:rPr>
        <w:fldChar w:fldCharType="end"/>
      </w:r>
      <w:r w:rsidRPr="004167BA">
        <w:rPr>
          <w:rFonts w:ascii="Aptos" w:hAnsi="Aptos"/>
          <w:sz w:val="22"/>
          <w:szCs w:val="22"/>
        </w:rPr>
        <w:t xml:space="preserve"> poderão participar no apoio das atividades de planejamento da contratação, de execução da licitação ou de gestão do contrato, desde que sob supervisão exclusiva de agentes públicos do órgão ou entidade.</w:t>
      </w:r>
      <w:bookmarkStart w:id="17" w:name="art14§3"/>
      <w:bookmarkEnd w:id="17"/>
    </w:p>
    <w:p w14:paraId="6D60E4C0" w14:textId="77777777" w:rsidR="00F4583E" w:rsidRPr="004167BA" w:rsidRDefault="00F4583E" w:rsidP="00E75B8B">
      <w:pPr>
        <w:pStyle w:val="Nivel2"/>
        <w:rPr>
          <w:rFonts w:ascii="Aptos" w:hAnsi="Aptos"/>
          <w:sz w:val="22"/>
          <w:szCs w:val="22"/>
        </w:rPr>
      </w:pPr>
      <w:r w:rsidRPr="004167BA">
        <w:rPr>
          <w:rFonts w:ascii="Aptos" w:hAnsi="Aptos"/>
          <w:sz w:val="22"/>
          <w:szCs w:val="22"/>
        </w:rPr>
        <w:t>Equiparam-se aos autores do projeto as empresas integrantes do mesmo grupo econômico.</w:t>
      </w:r>
      <w:bookmarkStart w:id="18" w:name="art14§4"/>
      <w:bookmarkEnd w:id="18"/>
    </w:p>
    <w:p w14:paraId="3CED4667" w14:textId="2B0CA8FE" w:rsidR="00F4583E" w:rsidRPr="004167BA" w:rsidRDefault="00F4583E" w:rsidP="00E75B8B">
      <w:pPr>
        <w:pStyle w:val="Nivel2"/>
        <w:rPr>
          <w:rFonts w:ascii="Aptos" w:hAnsi="Aptos"/>
          <w:sz w:val="22"/>
          <w:szCs w:val="22"/>
        </w:rPr>
      </w:pPr>
      <w:r w:rsidRPr="004167BA">
        <w:rPr>
          <w:rFonts w:ascii="Aptos" w:hAnsi="Aptos"/>
          <w:sz w:val="22"/>
          <w:szCs w:val="22"/>
        </w:rPr>
        <w:t xml:space="preserve">O disposto nos itens </w:t>
      </w:r>
      <w:r w:rsidRPr="004167BA">
        <w:rPr>
          <w:rFonts w:ascii="Aptos" w:hAnsi="Aptos"/>
          <w:sz w:val="22"/>
          <w:szCs w:val="22"/>
          <w:u w:val="single"/>
        </w:rPr>
        <w:fldChar w:fldCharType="begin"/>
      </w:r>
      <w:r w:rsidRPr="004167BA">
        <w:rPr>
          <w:rFonts w:ascii="Aptos" w:hAnsi="Aptos"/>
          <w:sz w:val="22"/>
          <w:szCs w:val="22"/>
          <w:u w:val="single"/>
        </w:rPr>
        <w:instrText xml:space="preserve"> REF _Ref114659912 \r \h  \* MERGEFORMAT </w:instrText>
      </w:r>
      <w:r w:rsidRPr="004167BA">
        <w:rPr>
          <w:rFonts w:ascii="Aptos" w:hAnsi="Aptos"/>
          <w:sz w:val="22"/>
          <w:szCs w:val="22"/>
          <w:u w:val="single"/>
        </w:rPr>
      </w:r>
      <w:r w:rsidRPr="004167BA">
        <w:rPr>
          <w:rFonts w:ascii="Aptos" w:hAnsi="Aptos"/>
          <w:sz w:val="22"/>
          <w:szCs w:val="22"/>
          <w:u w:val="single"/>
        </w:rPr>
        <w:fldChar w:fldCharType="separate"/>
      </w:r>
      <w:r w:rsidR="00D933C9">
        <w:rPr>
          <w:rFonts w:ascii="Aptos" w:hAnsi="Aptos"/>
          <w:sz w:val="22"/>
          <w:szCs w:val="22"/>
          <w:u w:val="single"/>
        </w:rPr>
        <w:t>5.3.1</w:t>
      </w:r>
      <w:r w:rsidRPr="004167BA">
        <w:rPr>
          <w:rFonts w:ascii="Aptos" w:hAnsi="Aptos"/>
          <w:sz w:val="22"/>
          <w:szCs w:val="22"/>
          <w:u w:val="single"/>
        </w:rPr>
        <w:fldChar w:fldCharType="end"/>
      </w:r>
      <w:r w:rsidRPr="004167BA">
        <w:rPr>
          <w:rFonts w:ascii="Aptos" w:hAnsi="Aptos"/>
          <w:sz w:val="22"/>
          <w:szCs w:val="22"/>
          <w:u w:val="single"/>
        </w:rPr>
        <w:t xml:space="preserve"> e </w:t>
      </w:r>
      <w:r w:rsidRPr="004167BA">
        <w:rPr>
          <w:rFonts w:ascii="Aptos" w:hAnsi="Aptos"/>
          <w:sz w:val="22"/>
          <w:szCs w:val="22"/>
          <w:u w:val="single"/>
        </w:rPr>
        <w:fldChar w:fldCharType="begin"/>
      </w:r>
      <w:r w:rsidRPr="004167BA">
        <w:rPr>
          <w:rFonts w:ascii="Aptos" w:hAnsi="Aptos"/>
          <w:sz w:val="22"/>
          <w:szCs w:val="22"/>
          <w:u w:val="single"/>
        </w:rPr>
        <w:instrText xml:space="preserve"> REF _Ref114659913 \r \h  \* MERGEFORMAT </w:instrText>
      </w:r>
      <w:r w:rsidRPr="004167BA">
        <w:rPr>
          <w:rFonts w:ascii="Aptos" w:hAnsi="Aptos"/>
          <w:sz w:val="22"/>
          <w:szCs w:val="22"/>
          <w:u w:val="single"/>
        </w:rPr>
      </w:r>
      <w:r w:rsidRPr="004167BA">
        <w:rPr>
          <w:rFonts w:ascii="Aptos" w:hAnsi="Aptos"/>
          <w:sz w:val="22"/>
          <w:szCs w:val="22"/>
          <w:u w:val="single"/>
        </w:rPr>
        <w:fldChar w:fldCharType="separate"/>
      </w:r>
      <w:r w:rsidR="00D933C9">
        <w:rPr>
          <w:rFonts w:ascii="Aptos" w:hAnsi="Aptos"/>
          <w:sz w:val="22"/>
          <w:szCs w:val="22"/>
          <w:u w:val="single"/>
        </w:rPr>
        <w:t>5.3.2</w:t>
      </w:r>
      <w:r w:rsidRPr="004167BA">
        <w:rPr>
          <w:rFonts w:ascii="Aptos" w:hAnsi="Aptos"/>
          <w:sz w:val="22"/>
          <w:szCs w:val="22"/>
          <w:u w:val="single"/>
        </w:rPr>
        <w:fldChar w:fldCharType="end"/>
      </w:r>
      <w:r w:rsidRPr="004167BA">
        <w:rPr>
          <w:rFonts w:ascii="Aptos" w:hAnsi="Aptos"/>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bookmarkStart w:id="19" w:name="art14§5"/>
      <w:bookmarkEnd w:id="19"/>
    </w:p>
    <w:p w14:paraId="03724D71" w14:textId="4570E8E8" w:rsidR="00F4583E" w:rsidRPr="004167BA" w:rsidRDefault="00F4583E" w:rsidP="00E75B8B">
      <w:pPr>
        <w:pStyle w:val="Nivel2"/>
        <w:rPr>
          <w:rFonts w:ascii="Aptos" w:hAnsi="Aptos"/>
          <w:sz w:val="22"/>
          <w:szCs w:val="22"/>
        </w:rPr>
      </w:pPr>
      <w:r w:rsidRPr="004167BA">
        <w:rPr>
          <w:rFonts w:ascii="Aptos" w:hAnsi="Aptos"/>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C9A6F18" w14:textId="04C33C90" w:rsidR="00F4583E" w:rsidRPr="004167BA" w:rsidRDefault="00F4583E" w:rsidP="00E75B8B">
      <w:pPr>
        <w:pStyle w:val="Nivel2"/>
        <w:rPr>
          <w:rFonts w:ascii="Aptos" w:hAnsi="Aptos"/>
          <w:sz w:val="22"/>
          <w:szCs w:val="22"/>
        </w:rPr>
      </w:pPr>
      <w:r w:rsidRPr="004167BA">
        <w:rPr>
          <w:rFonts w:ascii="Aptos" w:hAnsi="Aptos"/>
          <w:sz w:val="22"/>
          <w:szCs w:val="22"/>
        </w:rPr>
        <w:t xml:space="preserve">A vedação de que trata o </w:t>
      </w:r>
      <w:r w:rsidRPr="004167BA">
        <w:rPr>
          <w:rFonts w:ascii="Aptos" w:hAnsi="Aptos"/>
          <w:sz w:val="22"/>
          <w:szCs w:val="22"/>
          <w:u w:val="single"/>
        </w:rPr>
        <w:t xml:space="preserve">item </w:t>
      </w:r>
      <w:r w:rsidRPr="004167BA">
        <w:rPr>
          <w:rFonts w:ascii="Aptos" w:hAnsi="Aptos"/>
          <w:sz w:val="22"/>
          <w:szCs w:val="22"/>
          <w:u w:val="single"/>
        </w:rPr>
        <w:fldChar w:fldCharType="begin"/>
      </w:r>
      <w:r w:rsidRPr="004167BA">
        <w:rPr>
          <w:rFonts w:ascii="Aptos" w:hAnsi="Aptos"/>
          <w:sz w:val="22"/>
          <w:szCs w:val="22"/>
          <w:u w:val="single"/>
        </w:rPr>
        <w:instrText xml:space="preserve"> REF _Ref113962336 \r \h  \* MERGEFORMAT </w:instrText>
      </w:r>
      <w:r w:rsidRPr="004167BA">
        <w:rPr>
          <w:rFonts w:ascii="Aptos" w:hAnsi="Aptos"/>
          <w:sz w:val="22"/>
          <w:szCs w:val="22"/>
          <w:u w:val="single"/>
        </w:rPr>
      </w:r>
      <w:r w:rsidRPr="004167BA">
        <w:rPr>
          <w:rFonts w:ascii="Aptos" w:hAnsi="Aptos"/>
          <w:sz w:val="22"/>
          <w:szCs w:val="22"/>
          <w:u w:val="single"/>
        </w:rPr>
        <w:fldChar w:fldCharType="separate"/>
      </w:r>
      <w:r w:rsidR="00D933C9">
        <w:rPr>
          <w:rFonts w:ascii="Aptos" w:hAnsi="Aptos"/>
          <w:sz w:val="22"/>
          <w:szCs w:val="22"/>
          <w:u w:val="single"/>
        </w:rPr>
        <w:t>5.3.7</w:t>
      </w:r>
      <w:r w:rsidRPr="004167BA">
        <w:rPr>
          <w:rFonts w:ascii="Aptos" w:hAnsi="Aptos"/>
          <w:sz w:val="22"/>
          <w:szCs w:val="22"/>
          <w:u w:val="single"/>
        </w:rPr>
        <w:fldChar w:fldCharType="end"/>
      </w:r>
      <w:r w:rsidRPr="004167BA">
        <w:rPr>
          <w:rFonts w:ascii="Aptos" w:hAnsi="Aptos"/>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3F3EC927" w14:textId="44BABAB1" w:rsidR="00CB54BD" w:rsidRPr="004167BA" w:rsidRDefault="00764B1C"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eastAsia="Calibri" w:hAnsi="Aptos"/>
          <w:sz w:val="22"/>
          <w:szCs w:val="22"/>
        </w:rPr>
      </w:pPr>
      <w:bookmarkStart w:id="20" w:name="_Toc161337739"/>
      <w:r w:rsidRPr="004167BA">
        <w:rPr>
          <w:rFonts w:ascii="Aptos" w:eastAsia="Calibri" w:hAnsi="Aptos"/>
          <w:sz w:val="22"/>
          <w:szCs w:val="22"/>
        </w:rPr>
        <w:t>DA APRESENTAÇÃO DA PROPOSTA E DOS DOCUMENTOS DE HABILITAÇÃO</w:t>
      </w:r>
      <w:bookmarkEnd w:id="20"/>
      <w:r w:rsidR="00F4583E" w:rsidRPr="004167BA">
        <w:rPr>
          <w:rFonts w:ascii="Aptos" w:eastAsia="Calibri" w:hAnsi="Aptos"/>
          <w:sz w:val="22"/>
          <w:szCs w:val="22"/>
        </w:rPr>
        <w:t xml:space="preserve"> </w:t>
      </w:r>
    </w:p>
    <w:p w14:paraId="29B8E24D" w14:textId="1C5487B7" w:rsidR="00347735" w:rsidRPr="004167BA" w:rsidRDefault="00F4583E" w:rsidP="00E75B8B">
      <w:pPr>
        <w:pStyle w:val="Nivel2"/>
        <w:rPr>
          <w:rFonts w:ascii="Aptos" w:hAnsi="Aptos"/>
          <w:b/>
          <w:bCs/>
          <w:sz w:val="22"/>
          <w:szCs w:val="22"/>
        </w:rPr>
      </w:pPr>
      <w:r w:rsidRPr="004167BA">
        <w:rPr>
          <w:rFonts w:ascii="Aptos" w:hAnsi="Aptos"/>
          <w:b/>
          <w:bCs/>
          <w:color w:val="auto"/>
          <w:sz w:val="22"/>
          <w:szCs w:val="22"/>
        </w:rPr>
        <w:t>Na presente licitação, a fase de habilitação sucederá as fases de apresentação de propostas e lances e de julgamento.</w:t>
      </w:r>
      <w:bookmarkStart w:id="21" w:name="_Ref113889589"/>
      <w:r w:rsidR="00347735" w:rsidRPr="004167BA">
        <w:rPr>
          <w:rFonts w:ascii="Aptos" w:hAnsi="Aptos"/>
          <w:b/>
          <w:bCs/>
          <w:sz w:val="22"/>
          <w:szCs w:val="22"/>
        </w:rPr>
        <w:t xml:space="preserve"> </w:t>
      </w:r>
    </w:p>
    <w:bookmarkEnd w:id="21"/>
    <w:p w14:paraId="2F8789D3" w14:textId="0EFFFEA1" w:rsidR="00CB54BD" w:rsidRPr="004167BA" w:rsidRDefault="00764B1C" w:rsidP="00E75B8B">
      <w:pPr>
        <w:pStyle w:val="Nivel2"/>
        <w:rPr>
          <w:rFonts w:ascii="Aptos" w:hAnsi="Aptos"/>
          <w:sz w:val="22"/>
          <w:szCs w:val="22"/>
        </w:rPr>
      </w:pPr>
      <w:r w:rsidRPr="004167BA">
        <w:rPr>
          <w:rFonts w:ascii="Aptos" w:eastAsia="Calibri" w:hAnsi="Aptos"/>
          <w:sz w:val="22"/>
          <w:szCs w:val="22"/>
        </w:rPr>
        <w:t xml:space="preserve">Os licitantes encaminharão, exclusivamente por meio do sistema eletrônico, </w:t>
      </w:r>
      <w:r w:rsidR="00F4028D" w:rsidRPr="004167BA">
        <w:rPr>
          <w:rFonts w:ascii="Aptos" w:eastAsia="Calibri" w:hAnsi="Aptos"/>
          <w:sz w:val="22"/>
          <w:szCs w:val="22"/>
        </w:rPr>
        <w:t>proposta</w:t>
      </w:r>
      <w:r w:rsidRPr="004167BA">
        <w:rPr>
          <w:rFonts w:ascii="Aptos" w:eastAsia="Calibri" w:hAnsi="Aptos"/>
          <w:sz w:val="22"/>
          <w:szCs w:val="22"/>
        </w:rPr>
        <w:t xml:space="preserve"> com a descrição do objeto ofertado e o preço</w:t>
      </w:r>
      <w:r w:rsidR="00C8412C" w:rsidRPr="004167BA">
        <w:rPr>
          <w:rFonts w:ascii="Aptos" w:eastAsia="Calibri" w:hAnsi="Aptos"/>
          <w:sz w:val="22"/>
          <w:szCs w:val="22"/>
        </w:rPr>
        <w:t xml:space="preserve"> ou percentual de desconto (se for o caso)</w:t>
      </w:r>
      <w:r w:rsidRPr="004167BA">
        <w:rPr>
          <w:rFonts w:ascii="Aptos" w:eastAsia="Calibri" w:hAnsi="Aptos"/>
          <w:sz w:val="22"/>
          <w:szCs w:val="22"/>
        </w:rPr>
        <w:t>, até a data e o horário estabelecidos para abertura da sessão pública, quando, então, encerrar-se-á automaticamente a etapa de envio dessa documentação.</w:t>
      </w:r>
    </w:p>
    <w:p w14:paraId="7DBF2F54" w14:textId="750D8B2D" w:rsidR="00CB54BD" w:rsidRPr="004167BA" w:rsidRDefault="00764B1C" w:rsidP="00E75B8B">
      <w:pPr>
        <w:pStyle w:val="Nivel2"/>
        <w:rPr>
          <w:rFonts w:ascii="Aptos" w:hAnsi="Aptos"/>
          <w:sz w:val="22"/>
          <w:szCs w:val="22"/>
        </w:rPr>
      </w:pPr>
      <w:r w:rsidRPr="004167BA">
        <w:rPr>
          <w:rFonts w:ascii="Aptos" w:eastAsia="Calibri" w:hAnsi="Aptos"/>
          <w:sz w:val="22"/>
          <w:szCs w:val="22"/>
        </w:rPr>
        <w:t>O envio da proposta, ocorrerá por meio de chave de acesso e senha.</w:t>
      </w:r>
    </w:p>
    <w:p w14:paraId="5A79889C" w14:textId="15CEE2CB" w:rsidR="00CB54BD" w:rsidRPr="004167BA" w:rsidRDefault="00764B1C" w:rsidP="00E75B8B">
      <w:pPr>
        <w:pStyle w:val="Nivel2"/>
        <w:rPr>
          <w:rFonts w:ascii="Aptos" w:eastAsia="Calibri" w:hAnsi="Aptos"/>
          <w:sz w:val="22"/>
          <w:szCs w:val="22"/>
        </w:rPr>
      </w:pPr>
      <w:r w:rsidRPr="004167BA">
        <w:rPr>
          <w:rFonts w:ascii="Aptos" w:eastAsia="Calibri" w:hAnsi="Aptos"/>
          <w:sz w:val="22"/>
          <w:szCs w:val="22"/>
        </w:rPr>
        <w:t>As Microempresas e Empresas de Pequeno Porte deverão encaminhar a documentação de habilitação, ainda que haja alguma restrição de regularidade fiscal e trabalhista, nos termos do art. 43, § 1º da LC nº 123/2006.</w:t>
      </w:r>
    </w:p>
    <w:p w14:paraId="037A9DB8"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 xml:space="preserve">Incumbirá ao licitante acompanhar as operações no sistema eletrônico durante a sessão pública </w:t>
      </w:r>
      <w:r w:rsidR="00FC456A" w:rsidRPr="004167BA">
        <w:rPr>
          <w:rFonts w:ascii="Aptos" w:eastAsia="Calibri" w:hAnsi="Aptos"/>
          <w:sz w:val="22"/>
          <w:szCs w:val="22"/>
        </w:rPr>
        <w:t>do</w:t>
      </w:r>
      <w:r w:rsidRPr="004167BA">
        <w:rPr>
          <w:rFonts w:ascii="Aptos" w:eastAsia="Calibri" w:hAnsi="Aptos"/>
          <w:sz w:val="22"/>
          <w:szCs w:val="22"/>
        </w:rPr>
        <w:t xml:space="preserve"> </w:t>
      </w:r>
      <w:r w:rsidR="00FC456A" w:rsidRPr="004167BA">
        <w:rPr>
          <w:rFonts w:ascii="Aptos" w:eastAsia="Calibri" w:hAnsi="Aptos"/>
          <w:sz w:val="22"/>
          <w:szCs w:val="22"/>
        </w:rPr>
        <w:t>PREGÃO ELETRÔNICO</w:t>
      </w:r>
      <w:r w:rsidRPr="004167BA">
        <w:rPr>
          <w:rFonts w:ascii="Aptos" w:eastAsia="Calibri" w:hAnsi="Aptos"/>
          <w:sz w:val="22"/>
          <w:szCs w:val="22"/>
        </w:rPr>
        <w:t>, ficando responsável pelo ônus decorrente da perda de negócios, diante da inobservância de quaisquer mensagens emitidas pelo sistema ou de sua desconexão.</w:t>
      </w:r>
    </w:p>
    <w:p w14:paraId="583B63BA" w14:textId="38ED540E" w:rsidR="00CB54BD" w:rsidRPr="004167BA" w:rsidRDefault="00764B1C" w:rsidP="00E75B8B">
      <w:pPr>
        <w:pStyle w:val="Nivel2"/>
        <w:rPr>
          <w:rFonts w:ascii="Aptos" w:hAnsi="Aptos"/>
          <w:sz w:val="22"/>
          <w:szCs w:val="22"/>
        </w:rPr>
      </w:pPr>
      <w:r w:rsidRPr="004167BA">
        <w:rPr>
          <w:rFonts w:ascii="Aptos" w:eastAsia="Calibri" w:hAnsi="Aptos"/>
          <w:sz w:val="22"/>
          <w:szCs w:val="22"/>
        </w:rPr>
        <w:t>Até a abertura da sessão pública, os licitantes poderão retirar ou substituir a proposta e os documentos de habilitação anteriormente inseridos no sistema</w:t>
      </w:r>
      <w:r w:rsidR="008E3521" w:rsidRPr="004167BA">
        <w:rPr>
          <w:rFonts w:ascii="Aptos" w:eastAsia="Calibri" w:hAnsi="Aptos"/>
          <w:sz w:val="22"/>
          <w:szCs w:val="22"/>
        </w:rPr>
        <w:t>, se for o caso</w:t>
      </w:r>
      <w:r w:rsidRPr="004167BA">
        <w:rPr>
          <w:rFonts w:ascii="Aptos" w:eastAsia="Calibri" w:hAnsi="Aptos"/>
          <w:sz w:val="22"/>
          <w:szCs w:val="22"/>
        </w:rPr>
        <w:t>;</w:t>
      </w:r>
    </w:p>
    <w:p w14:paraId="007FD909"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Não será estabelecida, nesta etapa do certame, ordem de classificação entre as propostas apresentadas, o que somente ocorrerá após a realização dos procedimentos de negociação e julgamento da proposta.</w:t>
      </w:r>
    </w:p>
    <w:p w14:paraId="33B92D07" w14:textId="795857EE" w:rsidR="00CB54BD" w:rsidRPr="004167BA" w:rsidRDefault="00764B1C" w:rsidP="00E75B8B">
      <w:pPr>
        <w:pStyle w:val="Nivel2"/>
        <w:rPr>
          <w:rFonts w:ascii="Aptos" w:hAnsi="Aptos"/>
          <w:sz w:val="22"/>
          <w:szCs w:val="22"/>
        </w:rPr>
      </w:pPr>
      <w:r w:rsidRPr="004167BA">
        <w:rPr>
          <w:rFonts w:ascii="Aptos" w:eastAsia="Calibri" w:hAnsi="Aptos"/>
          <w:sz w:val="22"/>
          <w:szCs w:val="22"/>
        </w:rPr>
        <w:t>Os documentos que compõem a proposta e a habilitação do licitante melhor classificado somente serão disponibilizados para avaliação d</w:t>
      </w:r>
      <w:r w:rsidR="008F39A0" w:rsidRPr="004167BA">
        <w:rPr>
          <w:rFonts w:ascii="Aptos" w:eastAsia="Calibri" w:hAnsi="Aptos"/>
          <w:sz w:val="22"/>
          <w:szCs w:val="22"/>
        </w:rPr>
        <w:t xml:space="preserve">o Pregoeiro </w:t>
      </w:r>
      <w:r w:rsidRPr="004167BA">
        <w:rPr>
          <w:rFonts w:ascii="Aptos" w:eastAsia="Calibri" w:hAnsi="Aptos"/>
          <w:sz w:val="22"/>
          <w:szCs w:val="22"/>
        </w:rPr>
        <w:t>e para acesso público após o encerramento do envio de lances.</w:t>
      </w:r>
    </w:p>
    <w:p w14:paraId="322178DB" w14:textId="77777777" w:rsidR="00CB54BD" w:rsidRPr="004167BA" w:rsidRDefault="00764B1C"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22" w:name="_Toc161337740"/>
      <w:r w:rsidRPr="004167BA">
        <w:rPr>
          <w:rFonts w:ascii="Aptos" w:eastAsia="Calibri" w:hAnsi="Aptos"/>
          <w:sz w:val="22"/>
          <w:szCs w:val="22"/>
        </w:rPr>
        <w:t>DO PREENCHIMENTO DA PROPOSTA.</w:t>
      </w:r>
      <w:bookmarkEnd w:id="22"/>
    </w:p>
    <w:p w14:paraId="5B02FC97"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O licitante enviará sua proposta mediante o preenchimento, no sistema eletrônico, dos seguintes campos:</w:t>
      </w:r>
    </w:p>
    <w:p w14:paraId="689BEB8F" w14:textId="366BD173" w:rsidR="00CB54BD" w:rsidRPr="004167BA" w:rsidRDefault="00347735" w:rsidP="00E75B8B">
      <w:pPr>
        <w:pStyle w:val="Nivel3"/>
        <w:ind w:left="0"/>
        <w:rPr>
          <w:rFonts w:ascii="Aptos" w:hAnsi="Aptos"/>
          <w:sz w:val="22"/>
          <w:szCs w:val="22"/>
        </w:rPr>
      </w:pPr>
      <w:r w:rsidRPr="004167BA">
        <w:rPr>
          <w:rFonts w:ascii="Aptos" w:eastAsia="Calibri" w:hAnsi="Aptos"/>
          <w:sz w:val="22"/>
          <w:szCs w:val="22"/>
        </w:rPr>
        <w:t xml:space="preserve">valor unitário e </w:t>
      </w:r>
      <w:r w:rsidRPr="004167BA">
        <w:rPr>
          <w:rFonts w:ascii="Aptos" w:eastAsia="Calibri" w:hAnsi="Aptos"/>
          <w:color w:val="auto"/>
          <w:sz w:val="22"/>
          <w:szCs w:val="22"/>
        </w:rPr>
        <w:t xml:space="preserve">total </w:t>
      </w:r>
      <w:r w:rsidRPr="004167BA">
        <w:rPr>
          <w:rFonts w:ascii="Aptos" w:eastAsia="Calibri" w:hAnsi="Aptos"/>
          <w:sz w:val="22"/>
          <w:szCs w:val="22"/>
        </w:rPr>
        <w:t>do item;</w:t>
      </w:r>
      <w:r w:rsidR="00764B1C" w:rsidRPr="004167BA">
        <w:rPr>
          <w:rFonts w:ascii="Aptos" w:eastAsia="Calibri" w:hAnsi="Aptos"/>
          <w:sz w:val="22"/>
          <w:szCs w:val="22"/>
        </w:rPr>
        <w:t xml:space="preserve"> em moeda corrente nacional;</w:t>
      </w:r>
    </w:p>
    <w:p w14:paraId="230D4E4C" w14:textId="725E9C09" w:rsidR="00CB54BD" w:rsidRPr="004167BA" w:rsidRDefault="00764B1C" w:rsidP="00E75B8B">
      <w:pPr>
        <w:pStyle w:val="Nivel3"/>
        <w:ind w:left="0"/>
        <w:rPr>
          <w:rFonts w:ascii="Aptos" w:hAnsi="Aptos"/>
          <w:sz w:val="22"/>
          <w:szCs w:val="22"/>
        </w:rPr>
      </w:pPr>
      <w:r w:rsidRPr="004167BA">
        <w:rPr>
          <w:rFonts w:ascii="Aptos" w:eastAsia="Calibri" w:hAnsi="Aptos"/>
          <w:sz w:val="22"/>
          <w:szCs w:val="22"/>
        </w:rPr>
        <w:t>Marca de cada item ofertado;</w:t>
      </w:r>
    </w:p>
    <w:p w14:paraId="7ECF349E" w14:textId="77777777" w:rsidR="00347735" w:rsidRPr="004167BA" w:rsidRDefault="00764B1C" w:rsidP="00E75B8B">
      <w:pPr>
        <w:pStyle w:val="Nivel3"/>
        <w:ind w:left="0"/>
        <w:rPr>
          <w:rFonts w:ascii="Aptos" w:hAnsi="Aptos"/>
          <w:sz w:val="22"/>
          <w:szCs w:val="22"/>
        </w:rPr>
      </w:pPr>
      <w:r w:rsidRPr="004167BA">
        <w:rPr>
          <w:rFonts w:ascii="Aptos" w:eastAsia="Calibri" w:hAnsi="Aptos"/>
          <w:sz w:val="22"/>
          <w:szCs w:val="22"/>
        </w:rPr>
        <w:t>Fabricante de cada item ofertado;</w:t>
      </w:r>
    </w:p>
    <w:p w14:paraId="70828C29" w14:textId="77777777" w:rsidR="002F57DE" w:rsidRPr="004167BA" w:rsidRDefault="00764B1C" w:rsidP="00E75B8B">
      <w:pPr>
        <w:pStyle w:val="Nivel3"/>
        <w:ind w:left="0"/>
        <w:rPr>
          <w:rFonts w:ascii="Aptos" w:hAnsi="Aptos"/>
          <w:sz w:val="22"/>
          <w:szCs w:val="22"/>
        </w:rPr>
      </w:pPr>
      <w:r w:rsidRPr="004167BA">
        <w:rPr>
          <w:rFonts w:ascii="Aptos" w:eastAsia="Calibri" w:hAnsi="Aptos"/>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4D10747" w14:textId="0E51BB13" w:rsidR="00347735" w:rsidRPr="004167BA" w:rsidRDefault="00347735" w:rsidP="00E75B8B">
      <w:pPr>
        <w:pStyle w:val="Nivel3"/>
        <w:ind w:left="0"/>
        <w:rPr>
          <w:rFonts w:ascii="Aptos" w:hAnsi="Aptos"/>
          <w:sz w:val="22"/>
          <w:szCs w:val="22"/>
        </w:rPr>
      </w:pPr>
      <w:r w:rsidRPr="004167BA">
        <w:rPr>
          <w:rFonts w:ascii="Aptos" w:hAnsi="Aptos"/>
          <w:sz w:val="22"/>
          <w:szCs w:val="22"/>
        </w:rPr>
        <w:t xml:space="preserve">Quantidade cotada, devendo respeitar o mínimo de </w:t>
      </w:r>
      <w:r w:rsidR="002F57DE" w:rsidRPr="004167BA">
        <w:rPr>
          <w:rFonts w:ascii="Aptos" w:hAnsi="Aptos"/>
          <w:sz w:val="22"/>
          <w:szCs w:val="22"/>
        </w:rPr>
        <w:t>unidades de bens ou, no caso de serviços, de unidades de medida, desde que justificada;</w:t>
      </w:r>
    </w:p>
    <w:p w14:paraId="41058D29"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Todas as especificações do objeto contidas na proposta vinculam a Contratada.</w:t>
      </w:r>
    </w:p>
    <w:p w14:paraId="1A6054B6"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Nos valores propostos estarão inclusos todos os custos operacionais, encargos previdenciários, trabalhistas, tributários, comerciais e quaisquer outros que incidam direta ou indiretamente no fornecimento dos bens ou serviços.</w:t>
      </w:r>
    </w:p>
    <w:p w14:paraId="68EB8EE1"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DE314ED" w14:textId="2C97123A" w:rsidR="00CB54BD" w:rsidRPr="004167BA" w:rsidRDefault="00764B1C" w:rsidP="00E75B8B">
      <w:pPr>
        <w:pStyle w:val="Nivel2"/>
        <w:rPr>
          <w:rFonts w:ascii="Aptos" w:eastAsia="Calibri" w:hAnsi="Aptos"/>
          <w:sz w:val="22"/>
          <w:szCs w:val="22"/>
        </w:rPr>
      </w:pPr>
      <w:r w:rsidRPr="004167BA">
        <w:rPr>
          <w:rFonts w:ascii="Aptos" w:eastAsia="Calibri" w:hAnsi="Aptos"/>
          <w:sz w:val="22"/>
          <w:szCs w:val="22"/>
        </w:rPr>
        <w:t xml:space="preserve">O prazo de validade da proposta não será inferior a </w:t>
      </w:r>
      <w:r w:rsidR="00400712" w:rsidRPr="004167BA">
        <w:rPr>
          <w:rFonts w:ascii="Aptos" w:eastAsia="Calibri" w:hAnsi="Aptos"/>
          <w:b/>
          <w:sz w:val="22"/>
          <w:szCs w:val="22"/>
        </w:rPr>
        <w:t>60 (SESSENTA)</w:t>
      </w:r>
      <w:r w:rsidRPr="004167BA">
        <w:rPr>
          <w:rFonts w:ascii="Aptos" w:eastAsia="Calibri" w:hAnsi="Aptos"/>
          <w:b/>
          <w:sz w:val="22"/>
          <w:szCs w:val="22"/>
        </w:rPr>
        <w:t xml:space="preserve"> DIAS,</w:t>
      </w:r>
      <w:r w:rsidRPr="004167BA">
        <w:rPr>
          <w:rFonts w:ascii="Aptos" w:eastAsia="Calibri" w:hAnsi="Aptos"/>
          <w:sz w:val="22"/>
          <w:szCs w:val="22"/>
        </w:rPr>
        <w:t xml:space="preserve"> a contar da data de sua apresentação. </w:t>
      </w:r>
    </w:p>
    <w:p w14:paraId="2BA6962D"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Os licitantes devem respeitar os preços máximos estabelecidos nas normas de regência de contratações públicas, quando participarem de licitações públicas;</w:t>
      </w:r>
    </w:p>
    <w:p w14:paraId="1C60D8BE" w14:textId="77777777" w:rsidR="002F57DE" w:rsidRPr="004167BA" w:rsidRDefault="002F57DE" w:rsidP="00E75B8B">
      <w:pPr>
        <w:pStyle w:val="Nivel2"/>
        <w:rPr>
          <w:rFonts w:ascii="Aptos" w:hAnsi="Aptos"/>
          <w:sz w:val="22"/>
          <w:szCs w:val="22"/>
        </w:rPr>
      </w:pPr>
      <w:r w:rsidRPr="004167BA">
        <w:rPr>
          <w:rFonts w:ascii="Aptos" w:hAnsi="Aptos"/>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4A67A001" w14:textId="77777777" w:rsidR="002F57DE" w:rsidRPr="004167BA" w:rsidRDefault="002F57DE" w:rsidP="00E75B8B">
      <w:pPr>
        <w:pStyle w:val="Nivel2"/>
        <w:rPr>
          <w:rFonts w:ascii="Aptos" w:hAnsi="Aptos"/>
          <w:sz w:val="22"/>
          <w:szCs w:val="22"/>
        </w:rPr>
      </w:pPr>
      <w:r w:rsidRPr="004167BA">
        <w:rPr>
          <w:rFonts w:ascii="Aptos" w:hAnsi="Aptos"/>
          <w:sz w:val="22"/>
          <w:szCs w:val="22"/>
        </w:rPr>
        <w:t>Independentemente do percentual de tributo inserido na planilha, no pagamento serão retidos na fonte os percentuais estabelecidos na legislação vigente.</w:t>
      </w:r>
    </w:p>
    <w:p w14:paraId="4A85E259" w14:textId="77777777" w:rsidR="002F57DE" w:rsidRPr="004167BA" w:rsidRDefault="002F57DE" w:rsidP="00E75B8B">
      <w:pPr>
        <w:pStyle w:val="Nivel2"/>
        <w:rPr>
          <w:rFonts w:ascii="Aptos" w:hAnsi="Aptos"/>
          <w:i/>
          <w:iCs/>
          <w:color w:val="auto"/>
          <w:sz w:val="22"/>
          <w:szCs w:val="22"/>
        </w:rPr>
      </w:pPr>
      <w:r w:rsidRPr="004167BA">
        <w:rPr>
          <w:rFonts w:ascii="Aptos" w:hAnsi="Aptos"/>
          <w:color w:val="auto"/>
          <w:sz w:val="22"/>
          <w:szCs w:val="22"/>
        </w:rPr>
        <w:t>Na presente licitação, a Microempresa e a Empresa de Pequeno Porte poderão se beneficiar do regime de tributação pelo Simples Nacional.</w:t>
      </w:r>
    </w:p>
    <w:p w14:paraId="02D94AEC" w14:textId="3D921AFD" w:rsidR="00FC7A16" w:rsidRPr="004167BA" w:rsidRDefault="00FC7A16" w:rsidP="00E75B8B">
      <w:pPr>
        <w:pStyle w:val="Nivel2"/>
        <w:rPr>
          <w:rFonts w:ascii="Aptos" w:hAnsi="Aptos"/>
          <w:i/>
          <w:iCs/>
          <w:color w:val="auto"/>
          <w:sz w:val="22"/>
          <w:szCs w:val="22"/>
        </w:rPr>
      </w:pPr>
      <w:r w:rsidRPr="004167BA">
        <w:rPr>
          <w:rFonts w:ascii="Aptos" w:hAnsi="Aptos"/>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11F4B575" w14:textId="2D05A330" w:rsidR="00CB54BD" w:rsidRPr="004167BA" w:rsidRDefault="00764B1C"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23" w:name="_Toc161337741"/>
      <w:r w:rsidRPr="004167BA">
        <w:rPr>
          <w:rFonts w:ascii="Aptos" w:eastAsia="Calibri" w:hAnsi="Aptos"/>
          <w:sz w:val="22"/>
          <w:szCs w:val="22"/>
        </w:rPr>
        <w:t>DA ABERTURA DA SESSÃO, CLASSIFICAÇÃO DAS PROPOSTAS E FORMULAÇÃO DE LANCES</w:t>
      </w:r>
      <w:bookmarkEnd w:id="23"/>
    </w:p>
    <w:p w14:paraId="3FF52EE2"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A abertura da presente licitação dar-se-á em sessão pública, por meio de sistema eletrônico, na data, horário e local indicados neste Edital.</w:t>
      </w:r>
    </w:p>
    <w:p w14:paraId="3941C176" w14:textId="46D050B2" w:rsidR="002F57DE" w:rsidRPr="004167BA" w:rsidRDefault="002F57DE" w:rsidP="00E75B8B">
      <w:pPr>
        <w:pStyle w:val="Nivel2"/>
        <w:rPr>
          <w:rFonts w:ascii="Aptos" w:hAnsi="Aptos"/>
          <w:sz w:val="22"/>
          <w:szCs w:val="22"/>
        </w:rPr>
      </w:pPr>
      <w:r w:rsidRPr="004167BA">
        <w:rPr>
          <w:rFonts w:ascii="Aptos" w:hAnsi="Aptos"/>
          <w:sz w:val="22"/>
          <w:szCs w:val="22"/>
        </w:rPr>
        <w:t xml:space="preserve">Os licitantes poderão retirar ou substituir a proposta ou os documentos de habilitação, quando for o caso, anteriormente inseridos no sistema, até a abertura da sessão pública. </w:t>
      </w:r>
    </w:p>
    <w:p w14:paraId="18A7FD4E" w14:textId="77777777" w:rsidR="002F57DE" w:rsidRPr="004167BA" w:rsidRDefault="002F57DE" w:rsidP="00E75B8B">
      <w:pPr>
        <w:pStyle w:val="Nivel2"/>
        <w:rPr>
          <w:rFonts w:ascii="Aptos" w:hAnsi="Aptos"/>
          <w:sz w:val="22"/>
          <w:szCs w:val="22"/>
        </w:rPr>
      </w:pPr>
      <w:r w:rsidRPr="004167BA">
        <w:rPr>
          <w:rFonts w:ascii="Aptos" w:hAnsi="Aptos"/>
          <w:sz w:val="22"/>
          <w:szCs w:val="22"/>
        </w:rPr>
        <w:t>O sistema disponibilizará campo próprio para troca de mensagens entre o Pregoeiro e os licitantes.</w:t>
      </w:r>
    </w:p>
    <w:p w14:paraId="7FAD47B7" w14:textId="77777777" w:rsidR="002F57DE" w:rsidRPr="004167BA" w:rsidRDefault="002F57DE" w:rsidP="00E75B8B">
      <w:pPr>
        <w:pStyle w:val="Nivel2"/>
        <w:rPr>
          <w:rFonts w:ascii="Aptos" w:hAnsi="Aptos"/>
          <w:sz w:val="22"/>
          <w:szCs w:val="22"/>
        </w:rPr>
      </w:pPr>
      <w:r w:rsidRPr="004167BA">
        <w:rPr>
          <w:rFonts w:ascii="Aptos" w:hAnsi="Aptos"/>
          <w:sz w:val="22"/>
          <w:szCs w:val="22"/>
        </w:rPr>
        <w:t xml:space="preserve">Iniciada a etapa competitiva, os licitantes deverão encaminhar lances exclusivamente por meio de sistema eletrônico, sendo imediatamente informados do seu recebimento e do valor consignado no registro. </w:t>
      </w:r>
    </w:p>
    <w:p w14:paraId="78687599" w14:textId="2BD720C0" w:rsidR="00CB54BD" w:rsidRPr="004167BA" w:rsidRDefault="00764B1C" w:rsidP="00E75B8B">
      <w:pPr>
        <w:pStyle w:val="Nivel2"/>
        <w:rPr>
          <w:rFonts w:ascii="Aptos" w:hAnsi="Aptos"/>
          <w:sz w:val="22"/>
          <w:szCs w:val="22"/>
        </w:rPr>
      </w:pPr>
      <w:r w:rsidRPr="004167BA">
        <w:rPr>
          <w:rFonts w:ascii="Aptos" w:eastAsia="Calibri" w:hAnsi="Aptos"/>
          <w:sz w:val="22"/>
          <w:szCs w:val="22"/>
        </w:rPr>
        <w:t xml:space="preserve"> </w:t>
      </w:r>
      <w:r w:rsidR="002F57DE" w:rsidRPr="004167BA">
        <w:rPr>
          <w:rFonts w:ascii="Aptos" w:hAnsi="Aptos"/>
          <w:sz w:val="22"/>
          <w:szCs w:val="22"/>
        </w:rPr>
        <w:t xml:space="preserve">o Pregoeiro </w:t>
      </w:r>
      <w:r w:rsidRPr="004167BA">
        <w:rPr>
          <w:rFonts w:ascii="Aptos" w:eastAsia="Calibri" w:hAnsi="Aptos"/>
          <w:sz w:val="22"/>
          <w:szCs w:val="22"/>
        </w:rPr>
        <w:t>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05D2F43E" w14:textId="0127CE4F" w:rsidR="002F57DE" w:rsidRPr="004167BA" w:rsidRDefault="002F57DE" w:rsidP="00E75B8B">
      <w:pPr>
        <w:pStyle w:val="Nivel2"/>
        <w:rPr>
          <w:rFonts w:ascii="Aptos" w:hAnsi="Aptos"/>
          <w:b/>
          <w:bCs/>
          <w:sz w:val="22"/>
          <w:szCs w:val="22"/>
        </w:rPr>
      </w:pPr>
      <w:r w:rsidRPr="004167BA">
        <w:rPr>
          <w:rFonts w:ascii="Aptos" w:hAnsi="Aptos"/>
          <w:b/>
          <w:bCs/>
          <w:sz w:val="22"/>
          <w:szCs w:val="22"/>
        </w:rPr>
        <w:t xml:space="preserve">O lance deverá ser ofertado pelo valor unitário do </w:t>
      </w:r>
      <w:r w:rsidR="00FE3008">
        <w:rPr>
          <w:rFonts w:ascii="Aptos" w:hAnsi="Aptos"/>
          <w:b/>
          <w:bCs/>
          <w:sz w:val="22"/>
          <w:szCs w:val="22"/>
        </w:rPr>
        <w:t>lote</w:t>
      </w:r>
      <w:r w:rsidR="00B7178D" w:rsidRPr="004167BA">
        <w:rPr>
          <w:rFonts w:ascii="Aptos" w:hAnsi="Aptos"/>
          <w:b/>
          <w:bCs/>
          <w:sz w:val="22"/>
          <w:szCs w:val="22"/>
        </w:rPr>
        <w:t>.</w:t>
      </w:r>
    </w:p>
    <w:p w14:paraId="08F0A633" w14:textId="77777777" w:rsidR="002F57DE" w:rsidRPr="004167BA" w:rsidRDefault="002F57DE" w:rsidP="00E75B8B">
      <w:pPr>
        <w:pStyle w:val="Nivel2"/>
        <w:rPr>
          <w:rFonts w:ascii="Aptos" w:hAnsi="Aptos"/>
          <w:sz w:val="22"/>
          <w:szCs w:val="22"/>
        </w:rPr>
      </w:pPr>
      <w:r w:rsidRPr="004167BA">
        <w:rPr>
          <w:rFonts w:ascii="Aptos" w:hAnsi="Aptos"/>
          <w:sz w:val="22"/>
          <w:szCs w:val="22"/>
        </w:rPr>
        <w:t>Os licitantes poderão oferecer lances sucessivos, observando o horário fixado para abertura da sessão e as regras estabelecidas no Edital.</w:t>
      </w:r>
    </w:p>
    <w:p w14:paraId="1324A46F" w14:textId="706FA4E5" w:rsidR="002F57DE" w:rsidRPr="004167BA" w:rsidRDefault="002F57DE" w:rsidP="00E75B8B">
      <w:pPr>
        <w:pStyle w:val="Nivel2"/>
        <w:rPr>
          <w:rFonts w:ascii="Aptos" w:hAnsi="Aptos"/>
          <w:color w:val="000000" w:themeColor="text1"/>
          <w:sz w:val="22"/>
          <w:szCs w:val="22"/>
        </w:rPr>
      </w:pPr>
      <w:r w:rsidRPr="004167BA">
        <w:rPr>
          <w:rFonts w:ascii="Aptos" w:hAnsi="Aptos"/>
          <w:sz w:val="22"/>
          <w:szCs w:val="22"/>
        </w:rPr>
        <w:t xml:space="preserve">O licitante somente poderá oferecer lance </w:t>
      </w:r>
      <w:r w:rsidRPr="004167BA">
        <w:rPr>
          <w:rFonts w:ascii="Aptos" w:hAnsi="Aptos"/>
          <w:i/>
          <w:iCs/>
          <w:color w:val="000000" w:themeColor="text1"/>
          <w:sz w:val="22"/>
          <w:szCs w:val="22"/>
        </w:rPr>
        <w:t>de valor</w:t>
      </w:r>
      <w:r w:rsidRPr="004167BA">
        <w:rPr>
          <w:rFonts w:ascii="Aptos" w:hAnsi="Aptos"/>
          <w:color w:val="000000" w:themeColor="text1"/>
          <w:sz w:val="22"/>
          <w:szCs w:val="22"/>
        </w:rPr>
        <w:t xml:space="preserve"> </w:t>
      </w:r>
      <w:r w:rsidRPr="004167BA">
        <w:rPr>
          <w:rFonts w:ascii="Aptos" w:hAnsi="Aptos"/>
          <w:i/>
          <w:iCs/>
          <w:color w:val="000000" w:themeColor="text1"/>
          <w:sz w:val="22"/>
          <w:szCs w:val="22"/>
        </w:rPr>
        <w:t>inferior</w:t>
      </w:r>
      <w:r w:rsidRPr="004167BA">
        <w:rPr>
          <w:rFonts w:ascii="Aptos" w:hAnsi="Aptos"/>
          <w:color w:val="000000" w:themeColor="text1"/>
          <w:sz w:val="22"/>
          <w:szCs w:val="22"/>
        </w:rPr>
        <w:t xml:space="preserve"> ao último por ele ofertado e registrado pelo sistema. </w:t>
      </w:r>
    </w:p>
    <w:p w14:paraId="7FC4E8BF" w14:textId="690B50F8" w:rsidR="002F57DE" w:rsidRPr="004167BA" w:rsidRDefault="002F57DE" w:rsidP="00E75B8B">
      <w:pPr>
        <w:pStyle w:val="Nivel2"/>
        <w:rPr>
          <w:rFonts w:ascii="Aptos" w:hAnsi="Aptos"/>
          <w:color w:val="000000" w:themeColor="text1"/>
          <w:sz w:val="22"/>
          <w:szCs w:val="22"/>
        </w:rPr>
      </w:pPr>
      <w:r w:rsidRPr="004167BA">
        <w:rPr>
          <w:rFonts w:ascii="Aptos" w:hAnsi="Aptos"/>
          <w:color w:val="000000" w:themeColor="text1"/>
          <w:sz w:val="22"/>
          <w:szCs w:val="22"/>
        </w:rPr>
        <w:t>O intervalo mínimo de diferença de valores ou percentuais entre os lances, que incidirá tanto em relação aos lances intermediários quanto em relação à proposta que cobrir a melhor oferta deverá ser</w:t>
      </w:r>
      <w:r w:rsidRPr="004167BA">
        <w:rPr>
          <w:rFonts w:ascii="Aptos" w:hAnsi="Aptos"/>
          <w:i/>
          <w:iCs/>
          <w:color w:val="000000" w:themeColor="text1"/>
          <w:sz w:val="22"/>
          <w:szCs w:val="22"/>
        </w:rPr>
        <w:t xml:space="preserve"> de </w:t>
      </w:r>
      <w:r w:rsidR="009D3C88" w:rsidRPr="004167BA">
        <w:rPr>
          <w:rFonts w:ascii="Aptos" w:hAnsi="Aptos"/>
          <w:i/>
          <w:iCs/>
          <w:color w:val="000000" w:themeColor="text1"/>
          <w:sz w:val="22"/>
          <w:szCs w:val="22"/>
        </w:rPr>
        <w:t>1,0 (um real);</w:t>
      </w:r>
    </w:p>
    <w:p w14:paraId="4021F0F5" w14:textId="77777777" w:rsidR="002F57DE" w:rsidRPr="004167BA" w:rsidRDefault="002F57DE" w:rsidP="00E75B8B">
      <w:pPr>
        <w:pStyle w:val="Nivel2"/>
        <w:rPr>
          <w:rFonts w:ascii="Aptos" w:hAnsi="Aptos"/>
          <w:color w:val="000000" w:themeColor="text1"/>
          <w:sz w:val="22"/>
          <w:szCs w:val="22"/>
        </w:rPr>
      </w:pPr>
      <w:r w:rsidRPr="004167BA">
        <w:rPr>
          <w:rFonts w:ascii="Aptos" w:hAnsi="Aptos"/>
          <w:color w:val="000000" w:themeColor="text1"/>
          <w:sz w:val="22"/>
          <w:szCs w:val="22"/>
        </w:rPr>
        <w:t>O licitante poderá, uma única vez, excluir seu último lance ofertado, no intervalo de quinze segundos após o registro no sistema, na hipótese de lance inconsistente ou inexequível.</w:t>
      </w:r>
    </w:p>
    <w:p w14:paraId="7125AD5C" w14:textId="77777777" w:rsidR="002F57DE" w:rsidRPr="004167BA" w:rsidRDefault="002F57DE" w:rsidP="00E75B8B">
      <w:pPr>
        <w:pStyle w:val="Nivel2"/>
        <w:rPr>
          <w:rFonts w:ascii="Aptos" w:hAnsi="Aptos"/>
          <w:color w:val="000000" w:themeColor="text1"/>
          <w:sz w:val="22"/>
          <w:szCs w:val="22"/>
        </w:rPr>
      </w:pPr>
      <w:r w:rsidRPr="004167BA">
        <w:rPr>
          <w:rFonts w:ascii="Aptos" w:hAnsi="Aptos"/>
          <w:color w:val="000000" w:themeColor="text1"/>
          <w:sz w:val="22"/>
          <w:szCs w:val="22"/>
        </w:rPr>
        <w:t>O procedimento seguirá de acordo com o modo de disputa adotado.</w:t>
      </w:r>
    </w:p>
    <w:p w14:paraId="216C8CEF" w14:textId="50A97453" w:rsidR="002F57DE" w:rsidRPr="004167BA" w:rsidRDefault="009D7087" w:rsidP="00E75B8B">
      <w:pPr>
        <w:pStyle w:val="Nivel2"/>
        <w:rPr>
          <w:rFonts w:ascii="Aptos" w:hAnsi="Aptos"/>
          <w:color w:val="000000" w:themeColor="text1"/>
          <w:sz w:val="22"/>
          <w:szCs w:val="22"/>
        </w:rPr>
      </w:pPr>
      <w:r w:rsidRPr="004167BA">
        <w:rPr>
          <w:rFonts w:ascii="Aptos" w:hAnsi="Aptos"/>
          <w:color w:val="000000" w:themeColor="text1"/>
          <w:sz w:val="22"/>
          <w:szCs w:val="22"/>
        </w:rPr>
        <w:t>Será adotado para o envio de lances no pregão eletrônico o modo de disputa</w:t>
      </w:r>
      <w:r w:rsidR="002F57DE" w:rsidRPr="004167BA">
        <w:rPr>
          <w:rFonts w:ascii="Aptos" w:hAnsi="Aptos"/>
          <w:color w:val="000000" w:themeColor="text1"/>
          <w:sz w:val="22"/>
          <w:szCs w:val="22"/>
        </w:rPr>
        <w:t xml:space="preserve"> </w:t>
      </w:r>
      <w:r w:rsidR="002F57DE" w:rsidRPr="004167BA">
        <w:rPr>
          <w:rFonts w:ascii="Aptos" w:hAnsi="Aptos"/>
          <w:b/>
          <w:bCs/>
          <w:color w:val="000000" w:themeColor="text1"/>
          <w:sz w:val="22"/>
          <w:szCs w:val="22"/>
        </w:rPr>
        <w:t>“aberto e fechado”,</w:t>
      </w:r>
      <w:r w:rsidR="002F57DE" w:rsidRPr="004167BA">
        <w:rPr>
          <w:rFonts w:ascii="Aptos" w:hAnsi="Aptos"/>
          <w:color w:val="000000" w:themeColor="text1"/>
          <w:sz w:val="22"/>
          <w:szCs w:val="22"/>
        </w:rPr>
        <w:t xml:space="preserve"> os licitantes apresentarão lances públicos e sucessivos, com lance final e fechado.</w:t>
      </w:r>
    </w:p>
    <w:p w14:paraId="5C676924" w14:textId="77777777" w:rsidR="002F57DE" w:rsidRPr="004167BA" w:rsidRDefault="002F57DE" w:rsidP="00E75B8B">
      <w:pPr>
        <w:pStyle w:val="Nivel3"/>
        <w:ind w:left="0"/>
        <w:rPr>
          <w:rFonts w:ascii="Aptos" w:hAnsi="Aptos"/>
          <w:color w:val="000000" w:themeColor="text1"/>
          <w:sz w:val="22"/>
          <w:szCs w:val="22"/>
        </w:rPr>
      </w:pPr>
      <w:r w:rsidRPr="004167BA">
        <w:rPr>
          <w:rFonts w:ascii="Aptos" w:hAnsi="Aptos"/>
          <w:color w:val="000000" w:themeColor="text1"/>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6396C63" w14:textId="77777777" w:rsidR="002F57DE" w:rsidRPr="004167BA" w:rsidRDefault="002F57DE" w:rsidP="00E75B8B">
      <w:pPr>
        <w:pStyle w:val="Nivel3"/>
        <w:ind w:left="0"/>
        <w:rPr>
          <w:rFonts w:ascii="Aptos" w:hAnsi="Aptos"/>
          <w:color w:val="000000" w:themeColor="text1"/>
          <w:sz w:val="22"/>
          <w:szCs w:val="22"/>
        </w:rPr>
      </w:pPr>
      <w:r w:rsidRPr="004167BA">
        <w:rPr>
          <w:rFonts w:ascii="Aptos" w:hAnsi="Aptos"/>
          <w:color w:val="000000" w:themeColor="text1"/>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3FFD16D" w14:textId="77777777" w:rsidR="002F57DE" w:rsidRPr="004167BA" w:rsidRDefault="002F57DE" w:rsidP="00E75B8B">
      <w:pPr>
        <w:pStyle w:val="Nivel3"/>
        <w:ind w:left="0"/>
        <w:rPr>
          <w:rFonts w:ascii="Aptos" w:hAnsi="Aptos"/>
          <w:sz w:val="22"/>
          <w:szCs w:val="22"/>
        </w:rPr>
      </w:pPr>
      <w:r w:rsidRPr="004167BA">
        <w:rPr>
          <w:rFonts w:ascii="Aptos" w:hAnsi="Aptos"/>
          <w:sz w:val="22"/>
          <w:szCs w:val="22"/>
        </w:rPr>
        <w:t>No procedimento de que trata o subitem supra, o licitante poderá optar por manter o seu último lance da etapa aberta, ou por ofertar melhor lance.</w:t>
      </w:r>
    </w:p>
    <w:p w14:paraId="68123D07" w14:textId="77777777" w:rsidR="002F57DE" w:rsidRPr="004167BA" w:rsidRDefault="002F57DE" w:rsidP="00E75B8B">
      <w:pPr>
        <w:pStyle w:val="Nivel3"/>
        <w:ind w:left="0"/>
        <w:rPr>
          <w:rFonts w:ascii="Aptos" w:hAnsi="Aptos"/>
          <w:sz w:val="22"/>
          <w:szCs w:val="22"/>
        </w:rPr>
      </w:pPr>
      <w:r w:rsidRPr="004167BA">
        <w:rPr>
          <w:rFonts w:ascii="Aptos" w:hAnsi="Aptos"/>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BC2E1B" w14:textId="77777777" w:rsidR="002F57DE" w:rsidRPr="004167BA" w:rsidRDefault="002F57DE" w:rsidP="00E75B8B">
      <w:pPr>
        <w:pStyle w:val="Nivel3"/>
        <w:ind w:left="0"/>
        <w:rPr>
          <w:rFonts w:ascii="Aptos" w:hAnsi="Aptos"/>
          <w:sz w:val="22"/>
          <w:szCs w:val="22"/>
        </w:rPr>
      </w:pPr>
      <w:bookmarkStart w:id="24" w:name="_Hlk113698144"/>
      <w:r w:rsidRPr="004167BA">
        <w:rPr>
          <w:rFonts w:ascii="Aptos" w:hAnsi="Aptos"/>
          <w:sz w:val="22"/>
          <w:szCs w:val="22"/>
        </w:rPr>
        <w:t>Após o término dos prazos estabelecidos nos itens anteriores, o sistema ordenará e divulgará os lances segundo a ordem crescente de valores.</w:t>
      </w:r>
    </w:p>
    <w:bookmarkEnd w:id="24"/>
    <w:p w14:paraId="4BCF8273" w14:textId="77777777" w:rsidR="002F57DE" w:rsidRPr="004167BA" w:rsidRDefault="002F57DE" w:rsidP="00E75B8B">
      <w:pPr>
        <w:pStyle w:val="Nivel2"/>
        <w:rPr>
          <w:rFonts w:ascii="Aptos" w:hAnsi="Aptos"/>
          <w:sz w:val="22"/>
          <w:szCs w:val="22"/>
        </w:rPr>
      </w:pPr>
      <w:r w:rsidRPr="004167BA">
        <w:rPr>
          <w:rFonts w:ascii="Aptos" w:hAnsi="Aptos"/>
          <w:sz w:val="22"/>
          <w:szCs w:val="22"/>
        </w:rPr>
        <w:t xml:space="preserve">Não serão aceitos dois ou mais lances de mesmo valor, prevalecendo aquele que for recebido e registrado em primeiro lugar. </w:t>
      </w:r>
    </w:p>
    <w:p w14:paraId="72CC438D" w14:textId="77777777" w:rsidR="002F57DE" w:rsidRPr="004167BA" w:rsidRDefault="002F57DE" w:rsidP="00E75B8B">
      <w:pPr>
        <w:pStyle w:val="Nivel2"/>
        <w:rPr>
          <w:rFonts w:ascii="Aptos" w:hAnsi="Aptos"/>
          <w:sz w:val="22"/>
          <w:szCs w:val="22"/>
        </w:rPr>
      </w:pPr>
      <w:r w:rsidRPr="004167BA">
        <w:rPr>
          <w:rFonts w:ascii="Aptos" w:hAnsi="Aptos"/>
          <w:sz w:val="22"/>
          <w:szCs w:val="22"/>
        </w:rPr>
        <w:t xml:space="preserve">Durante o transcurso da sessão pública, os licitantes serão informados, em tempo real, do valor do menor lance registrado, vedada a identificação do licitante. </w:t>
      </w:r>
    </w:p>
    <w:p w14:paraId="214866E5" w14:textId="77777777" w:rsidR="002F57DE" w:rsidRPr="004167BA" w:rsidRDefault="002F57DE" w:rsidP="00E75B8B">
      <w:pPr>
        <w:pStyle w:val="Nivel2"/>
        <w:rPr>
          <w:rFonts w:ascii="Aptos" w:hAnsi="Aptos"/>
          <w:sz w:val="22"/>
          <w:szCs w:val="22"/>
        </w:rPr>
      </w:pPr>
      <w:r w:rsidRPr="004167BA">
        <w:rPr>
          <w:rFonts w:ascii="Aptos" w:hAnsi="Aptos"/>
          <w:sz w:val="22"/>
          <w:szCs w:val="22"/>
        </w:rPr>
        <w:t xml:space="preserve">No caso de desconexão com o Pregoeiro, no decorrer da etapa competitiva do Pregão, o sistema eletrônico poderá permanecer acessível aos licitantes para a recepção dos lances. </w:t>
      </w:r>
    </w:p>
    <w:p w14:paraId="71A01D9B" w14:textId="77777777" w:rsidR="002F57DE" w:rsidRPr="004167BA" w:rsidRDefault="002F57DE" w:rsidP="00E75B8B">
      <w:pPr>
        <w:pStyle w:val="Nivel2"/>
        <w:rPr>
          <w:rFonts w:ascii="Aptos" w:hAnsi="Aptos"/>
          <w:sz w:val="22"/>
          <w:szCs w:val="22"/>
        </w:rPr>
      </w:pPr>
      <w:r w:rsidRPr="004167BA">
        <w:rPr>
          <w:rFonts w:ascii="Aptos" w:hAnsi="Aptos"/>
          <w:sz w:val="22"/>
          <w:szCs w:val="22"/>
        </w:rPr>
        <w:t xml:space="preserve">Quando a desconexão do sistema eletrônico para o pregoeiro persistir por tempo superior a </w:t>
      </w:r>
      <w:r w:rsidRPr="004167BA">
        <w:rPr>
          <w:rFonts w:ascii="Aptos" w:hAnsi="Aptos"/>
          <w:b/>
          <w:bCs/>
          <w:sz w:val="22"/>
          <w:szCs w:val="22"/>
        </w:rPr>
        <w:t>dez minutos</w:t>
      </w:r>
      <w:r w:rsidRPr="004167BA">
        <w:rPr>
          <w:rFonts w:ascii="Aptos" w:hAnsi="Aptos"/>
          <w:sz w:val="22"/>
          <w:szCs w:val="22"/>
        </w:rPr>
        <w:t>, a sessão pública será suspensa e reiniciada somente após decorridas vinte e quatro horas da comunicação do fato pelo Pregoeiro aos participantes, no sítio eletrônico utilizado para divulgação.</w:t>
      </w:r>
    </w:p>
    <w:p w14:paraId="269CA8EA" w14:textId="77777777" w:rsidR="002F57DE" w:rsidRPr="004167BA" w:rsidRDefault="002F57DE" w:rsidP="00E75B8B">
      <w:pPr>
        <w:pStyle w:val="Nivel2"/>
        <w:rPr>
          <w:rFonts w:ascii="Aptos" w:hAnsi="Aptos"/>
          <w:sz w:val="22"/>
          <w:szCs w:val="22"/>
        </w:rPr>
      </w:pPr>
      <w:r w:rsidRPr="004167BA">
        <w:rPr>
          <w:rFonts w:ascii="Aptos" w:hAnsi="Aptos"/>
          <w:sz w:val="22"/>
          <w:szCs w:val="22"/>
        </w:rPr>
        <w:t>Caso o licitante não apresente lances, concorrerá com o valor de sua proposta.</w:t>
      </w:r>
    </w:p>
    <w:p w14:paraId="6308D82C" w14:textId="1F69E0F6" w:rsidR="002F57DE" w:rsidRPr="004167BA" w:rsidRDefault="002F57DE" w:rsidP="00E75B8B">
      <w:pPr>
        <w:pStyle w:val="Nivel2"/>
        <w:rPr>
          <w:rFonts w:ascii="Aptos" w:hAnsi="Aptos"/>
          <w:sz w:val="22"/>
          <w:szCs w:val="22"/>
        </w:rPr>
      </w:pPr>
      <w:r w:rsidRPr="004167BA">
        <w:rPr>
          <w:rFonts w:ascii="Aptos" w:hAnsi="Aptos"/>
          <w:sz w:val="22"/>
          <w:szCs w:val="22"/>
        </w:rPr>
        <w:t xml:space="preserve">Em relação a itens </w:t>
      </w:r>
      <w:r w:rsidRPr="004167BA">
        <w:rPr>
          <w:rFonts w:ascii="Aptos" w:hAnsi="Aptos"/>
          <w:b/>
          <w:bCs/>
          <w:sz w:val="22"/>
          <w:szCs w:val="22"/>
        </w:rPr>
        <w:t>não</w:t>
      </w:r>
      <w:r w:rsidRPr="004167BA">
        <w:rPr>
          <w:rFonts w:ascii="Aptos" w:hAnsi="Aptos"/>
          <w:sz w:val="22"/>
          <w:szCs w:val="22"/>
        </w:rPr>
        <w:t xml:space="preserve"> exclusivos para participação de microempresas e empresas de pequeno porte, uma vez encerrada a etapa de lances</w:t>
      </w:r>
      <w:r w:rsidRPr="004167BA">
        <w:rPr>
          <w:rFonts w:ascii="Aptos" w:eastAsia="Zurich BT" w:hAnsi="Aptos"/>
          <w:sz w:val="22"/>
          <w:szCs w:val="22"/>
        </w:rPr>
        <w:t xml:space="preserve">, será efetivada a verificação automática, junto à Receita Federal, do porte da entidade empresarial. O sistema identificará em coluna própria as microempresas e empresas de pequeno porte </w:t>
      </w:r>
      <w:r w:rsidRPr="004167BA">
        <w:rPr>
          <w:rFonts w:ascii="Aptos" w:hAnsi="Aptos"/>
          <w:sz w:val="22"/>
          <w:szCs w:val="22"/>
        </w:rPr>
        <w:t>participantes</w:t>
      </w:r>
      <w:r w:rsidRPr="004167BA">
        <w:rPr>
          <w:rFonts w:ascii="Aptos" w:eastAsia="Zurich BT" w:hAnsi="Aptos"/>
          <w:sz w:val="22"/>
          <w:szCs w:val="22"/>
        </w:rPr>
        <w:t>,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6559EE8B" w14:textId="77777777" w:rsidR="002F57DE" w:rsidRPr="004167BA" w:rsidRDefault="002F57DE" w:rsidP="00E75B8B">
      <w:pPr>
        <w:pStyle w:val="Nivel3"/>
        <w:ind w:left="0"/>
        <w:rPr>
          <w:rFonts w:ascii="Aptos" w:hAnsi="Aptos"/>
          <w:sz w:val="22"/>
          <w:szCs w:val="22"/>
        </w:rPr>
      </w:pPr>
      <w:r w:rsidRPr="004167BA">
        <w:rPr>
          <w:rFonts w:ascii="Aptos" w:hAnsi="Aptos"/>
          <w:sz w:val="22"/>
          <w:szCs w:val="22"/>
        </w:rPr>
        <w:t xml:space="preserve">Nessas condições, as propostas de </w:t>
      </w:r>
      <w:r w:rsidRPr="004167BA">
        <w:rPr>
          <w:rFonts w:ascii="Aptos" w:eastAsia="Zurich BT" w:hAnsi="Aptos"/>
          <w:sz w:val="22"/>
          <w:szCs w:val="22"/>
        </w:rPr>
        <w:t xml:space="preserve">microempresas e empresas de pequeno porte </w:t>
      </w:r>
      <w:r w:rsidRPr="004167BA">
        <w:rPr>
          <w:rFonts w:ascii="Aptos" w:hAnsi="Aptos"/>
          <w:sz w:val="22"/>
          <w:szCs w:val="22"/>
        </w:rPr>
        <w:t>que se encontrarem na faixa de até 5% (cinco por cento) acima da melhor proposta ou melhor lance serão consideradas empatadas com a primeira colocada.</w:t>
      </w:r>
    </w:p>
    <w:p w14:paraId="46212D2D" w14:textId="77777777" w:rsidR="002F57DE" w:rsidRPr="004167BA" w:rsidRDefault="002F57DE" w:rsidP="00E75B8B">
      <w:pPr>
        <w:pStyle w:val="Nivel3"/>
        <w:ind w:left="0"/>
        <w:rPr>
          <w:rFonts w:ascii="Aptos" w:hAnsi="Aptos"/>
          <w:sz w:val="22"/>
          <w:szCs w:val="22"/>
        </w:rPr>
      </w:pPr>
      <w:r w:rsidRPr="004167BA">
        <w:rPr>
          <w:rFonts w:ascii="Aptos" w:hAnsi="Aptos"/>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1CEF9A8" w14:textId="77777777" w:rsidR="002F57DE" w:rsidRPr="004167BA" w:rsidRDefault="002F57DE" w:rsidP="00E75B8B">
      <w:pPr>
        <w:pStyle w:val="Nivel3"/>
        <w:ind w:left="0"/>
        <w:rPr>
          <w:rFonts w:ascii="Aptos" w:hAnsi="Aptos"/>
          <w:sz w:val="22"/>
          <w:szCs w:val="22"/>
        </w:rPr>
      </w:pPr>
      <w:r w:rsidRPr="004167BA">
        <w:rPr>
          <w:rFonts w:ascii="Aptos" w:hAnsi="Aptos"/>
          <w:sz w:val="22"/>
          <w:szCs w:val="22"/>
        </w:rPr>
        <w:t xml:space="preserve">Caso a </w:t>
      </w:r>
      <w:r w:rsidRPr="004167BA">
        <w:rPr>
          <w:rFonts w:ascii="Aptos" w:eastAsia="Zurich BT" w:hAnsi="Aptos"/>
          <w:sz w:val="22"/>
          <w:szCs w:val="22"/>
        </w:rPr>
        <w:t>microempresa ou a empresa de pequeno porte</w:t>
      </w:r>
      <w:r w:rsidRPr="004167BA">
        <w:rPr>
          <w:rFonts w:ascii="Aptos" w:hAnsi="Aptos"/>
          <w:sz w:val="22"/>
          <w:szCs w:val="22"/>
        </w:rPr>
        <w:t xml:space="preserve"> melhor classificada desista ou não se manifeste no prazo estabelecido, serão convocadas as demais licitantes </w:t>
      </w:r>
      <w:r w:rsidRPr="004167BA">
        <w:rPr>
          <w:rFonts w:ascii="Aptos" w:eastAsia="Zurich BT" w:hAnsi="Aptos"/>
          <w:sz w:val="22"/>
          <w:szCs w:val="22"/>
        </w:rPr>
        <w:t>microempresa e empresa de pequeno porte</w:t>
      </w:r>
      <w:r w:rsidRPr="004167BA">
        <w:rPr>
          <w:rFonts w:ascii="Aptos" w:hAnsi="Aptos"/>
          <w:sz w:val="22"/>
          <w:szCs w:val="22"/>
        </w:rPr>
        <w:t xml:space="preserve"> que se encontrem naquele intervalo de 5% (cinco por cento), na ordem de classificação, para o exercício do mesmo direito, no prazo estabelecido no subitem anterior.</w:t>
      </w:r>
    </w:p>
    <w:p w14:paraId="7C4C617E" w14:textId="77777777" w:rsidR="002F57DE" w:rsidRPr="004167BA" w:rsidRDefault="002F57DE" w:rsidP="00E75B8B">
      <w:pPr>
        <w:pStyle w:val="Nivel3"/>
        <w:ind w:left="0"/>
        <w:rPr>
          <w:rFonts w:ascii="Aptos" w:hAnsi="Aptos"/>
          <w:sz w:val="22"/>
          <w:szCs w:val="22"/>
        </w:rPr>
      </w:pPr>
      <w:r w:rsidRPr="004167BA">
        <w:rPr>
          <w:rFonts w:ascii="Aptos" w:hAnsi="Aptos"/>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9451936" w14:textId="77777777" w:rsidR="002F57DE" w:rsidRPr="004167BA" w:rsidRDefault="002F57DE" w:rsidP="00E75B8B">
      <w:pPr>
        <w:pStyle w:val="Nivel2"/>
        <w:rPr>
          <w:rFonts w:ascii="Aptos" w:hAnsi="Aptos"/>
          <w:sz w:val="22"/>
          <w:szCs w:val="22"/>
        </w:rPr>
      </w:pPr>
      <w:r w:rsidRPr="004167BA">
        <w:rPr>
          <w:rFonts w:ascii="Aptos" w:hAnsi="Aptos"/>
          <w:sz w:val="22"/>
          <w:szCs w:val="22"/>
        </w:rPr>
        <w:t xml:space="preserve">Só poderá haver empate entre propostas iguais (não seguidas de lances), ou entre lances finais da fase fechada do modo de disputa aberto e fechado. </w:t>
      </w:r>
    </w:p>
    <w:p w14:paraId="0AE4EF88" w14:textId="4EC420F9" w:rsidR="002F57DE" w:rsidRPr="004167BA" w:rsidRDefault="002F57DE" w:rsidP="00E75B8B">
      <w:pPr>
        <w:pStyle w:val="Nivel3"/>
        <w:ind w:left="0"/>
        <w:rPr>
          <w:rFonts w:ascii="Aptos" w:hAnsi="Aptos"/>
          <w:sz w:val="22"/>
          <w:szCs w:val="22"/>
        </w:rPr>
      </w:pPr>
      <w:r w:rsidRPr="004167BA">
        <w:rPr>
          <w:rFonts w:ascii="Aptos" w:hAnsi="Aptos"/>
          <w:sz w:val="22"/>
          <w:szCs w:val="22"/>
        </w:rPr>
        <w:t xml:space="preserve">Havendo eventual empate entre propostas ou lances, o critério de desempate será aquele previsto no </w:t>
      </w:r>
      <w:r w:rsidRPr="004167BA">
        <w:rPr>
          <w:rFonts w:ascii="Aptos" w:eastAsia="Arial" w:hAnsi="Aptos"/>
          <w:sz w:val="22"/>
          <w:szCs w:val="22"/>
        </w:rPr>
        <w:t>art</w:t>
      </w:r>
      <w:r w:rsidRPr="004167BA">
        <w:rPr>
          <w:rFonts w:ascii="Aptos" w:hAnsi="Aptos"/>
          <w:sz w:val="22"/>
          <w:szCs w:val="22"/>
        </w:rPr>
        <w:t>. 60 da Lei nº 14.133, de 2021, nesta ordem:</w:t>
      </w:r>
    </w:p>
    <w:p w14:paraId="0BC5EFC1" w14:textId="77777777" w:rsidR="002F57DE" w:rsidRPr="004167BA" w:rsidRDefault="002F57DE" w:rsidP="00E75B8B">
      <w:pPr>
        <w:pStyle w:val="Nivel4"/>
        <w:ind w:left="0"/>
        <w:rPr>
          <w:rFonts w:ascii="Aptos" w:hAnsi="Aptos"/>
          <w:sz w:val="22"/>
          <w:szCs w:val="22"/>
        </w:rPr>
      </w:pPr>
      <w:r w:rsidRPr="004167BA">
        <w:rPr>
          <w:rFonts w:ascii="Aptos" w:hAnsi="Aptos"/>
          <w:sz w:val="22"/>
          <w:szCs w:val="22"/>
        </w:rPr>
        <w:t>disputa final, hipótese em que os licitantes empatados poderão apresentar nova proposta em ato contínuo à classificação;</w:t>
      </w:r>
    </w:p>
    <w:p w14:paraId="438B6D32" w14:textId="77777777" w:rsidR="002F57DE" w:rsidRPr="004167BA" w:rsidRDefault="002F57DE" w:rsidP="00E75B8B">
      <w:pPr>
        <w:pStyle w:val="Nivel4"/>
        <w:ind w:left="0"/>
        <w:rPr>
          <w:rFonts w:ascii="Aptos" w:hAnsi="Aptos"/>
          <w:sz w:val="22"/>
          <w:szCs w:val="22"/>
        </w:rPr>
      </w:pPr>
      <w:r w:rsidRPr="004167BA">
        <w:rPr>
          <w:rFonts w:ascii="Aptos" w:hAnsi="Aptos"/>
          <w:sz w:val="22"/>
          <w:szCs w:val="22"/>
        </w:rPr>
        <w:t>avaliação do desempenho contratual prévio dos licitantes, para a qual deverão preferencialmente ser utilizados registros cadastrais para efeito de atesto de cumprimento de obrigações previstos nesta Lei;</w:t>
      </w:r>
    </w:p>
    <w:p w14:paraId="56E8E5D6" w14:textId="3370B00F" w:rsidR="002F57DE" w:rsidRPr="004167BA" w:rsidRDefault="002F57DE" w:rsidP="00E75B8B">
      <w:pPr>
        <w:pStyle w:val="Nivel4"/>
        <w:ind w:left="0"/>
        <w:rPr>
          <w:rFonts w:ascii="Aptos" w:hAnsi="Aptos"/>
          <w:sz w:val="22"/>
          <w:szCs w:val="22"/>
        </w:rPr>
      </w:pPr>
      <w:r w:rsidRPr="004167BA">
        <w:rPr>
          <w:rFonts w:ascii="Aptos" w:hAnsi="Aptos"/>
          <w:sz w:val="22"/>
          <w:szCs w:val="22"/>
        </w:rPr>
        <w:t>desenvolvimento pelo licitante de ações de equidade entre homens e mulheres no ambiente de trabalho;</w:t>
      </w:r>
    </w:p>
    <w:p w14:paraId="3FC6384E" w14:textId="77777777" w:rsidR="002F57DE" w:rsidRPr="004167BA" w:rsidRDefault="002F57DE" w:rsidP="00E75B8B">
      <w:pPr>
        <w:pStyle w:val="Nivel4"/>
        <w:ind w:left="0"/>
        <w:rPr>
          <w:rFonts w:ascii="Aptos" w:hAnsi="Aptos"/>
          <w:sz w:val="22"/>
          <w:szCs w:val="22"/>
        </w:rPr>
      </w:pPr>
      <w:r w:rsidRPr="004167BA">
        <w:rPr>
          <w:rFonts w:ascii="Aptos" w:hAnsi="Aptos"/>
          <w:sz w:val="22"/>
          <w:szCs w:val="22"/>
        </w:rPr>
        <w:t>desenvolvimento pelo licitante de programa de integridade, conforme orientações dos órgãos de controle.</w:t>
      </w:r>
    </w:p>
    <w:p w14:paraId="326AE1F4" w14:textId="77777777" w:rsidR="002F57DE" w:rsidRPr="004167BA" w:rsidRDefault="002F57DE" w:rsidP="00E75B8B">
      <w:pPr>
        <w:pStyle w:val="Nivel3"/>
        <w:ind w:left="0"/>
        <w:rPr>
          <w:rFonts w:ascii="Aptos" w:hAnsi="Aptos"/>
          <w:sz w:val="22"/>
          <w:szCs w:val="22"/>
        </w:rPr>
      </w:pPr>
      <w:r w:rsidRPr="004167BA">
        <w:rPr>
          <w:rFonts w:ascii="Aptos" w:hAnsi="Aptos"/>
          <w:sz w:val="22"/>
          <w:szCs w:val="22"/>
        </w:rPr>
        <w:t>Persistindo o empate, será assegurada preferência, sucessivamente, aos bens e serviços produzidos ou prestados por:</w:t>
      </w:r>
    </w:p>
    <w:p w14:paraId="496B0A68" w14:textId="7D2C6BFA" w:rsidR="002F57DE" w:rsidRPr="004167BA" w:rsidRDefault="002F57DE" w:rsidP="00E75B8B">
      <w:pPr>
        <w:pStyle w:val="Nivel4"/>
        <w:ind w:left="0"/>
        <w:rPr>
          <w:rFonts w:ascii="Aptos" w:hAnsi="Aptos"/>
          <w:sz w:val="22"/>
          <w:szCs w:val="22"/>
        </w:rPr>
      </w:pPr>
      <w:bookmarkStart w:id="25" w:name="art60§1i"/>
      <w:bookmarkEnd w:id="25"/>
      <w:r w:rsidRPr="004167BA">
        <w:rPr>
          <w:rFonts w:ascii="Aptos" w:hAnsi="Aptos"/>
          <w:sz w:val="22"/>
          <w:szCs w:val="22"/>
        </w:rPr>
        <w:t xml:space="preserve">empresas estabelecidas no território do Estado </w:t>
      </w:r>
      <w:r w:rsidR="00D83C96" w:rsidRPr="004167BA">
        <w:rPr>
          <w:rFonts w:ascii="Aptos" w:hAnsi="Aptos"/>
          <w:sz w:val="22"/>
          <w:szCs w:val="22"/>
        </w:rPr>
        <w:t>da Bahia ou</w:t>
      </w:r>
      <w:r w:rsidRPr="004167BA">
        <w:rPr>
          <w:rFonts w:ascii="Aptos" w:hAnsi="Aptos"/>
          <w:sz w:val="22"/>
          <w:szCs w:val="22"/>
        </w:rPr>
        <w:t xml:space="preserve"> por órgão ou entidade </w:t>
      </w:r>
      <w:r w:rsidR="00966BD1" w:rsidRPr="004167BA">
        <w:rPr>
          <w:rFonts w:ascii="Aptos" w:hAnsi="Aptos"/>
          <w:sz w:val="22"/>
          <w:szCs w:val="22"/>
        </w:rPr>
        <w:t>de localizadas</w:t>
      </w:r>
      <w:r w:rsidR="00E202EB" w:rsidRPr="004167BA">
        <w:rPr>
          <w:rFonts w:ascii="Aptos" w:hAnsi="Aptos"/>
          <w:sz w:val="22"/>
          <w:szCs w:val="22"/>
        </w:rPr>
        <w:t xml:space="preserve"> no </w:t>
      </w:r>
      <w:r w:rsidRPr="004167BA">
        <w:rPr>
          <w:rFonts w:ascii="Aptos" w:hAnsi="Aptos"/>
          <w:sz w:val="22"/>
          <w:szCs w:val="22"/>
        </w:rPr>
        <w:t>Município</w:t>
      </w:r>
      <w:r w:rsidR="00E202EB" w:rsidRPr="004167BA">
        <w:rPr>
          <w:rFonts w:ascii="Aptos" w:hAnsi="Aptos"/>
          <w:sz w:val="22"/>
          <w:szCs w:val="22"/>
        </w:rPr>
        <w:t xml:space="preserve"> de </w:t>
      </w:r>
      <w:r w:rsidR="009D3C88" w:rsidRPr="004167BA">
        <w:rPr>
          <w:rFonts w:ascii="Aptos" w:hAnsi="Aptos"/>
          <w:sz w:val="22"/>
          <w:szCs w:val="22"/>
        </w:rPr>
        <w:t>Brumado</w:t>
      </w:r>
      <w:r w:rsidRPr="004167BA">
        <w:rPr>
          <w:rFonts w:ascii="Aptos" w:hAnsi="Aptos"/>
          <w:sz w:val="22"/>
          <w:szCs w:val="22"/>
        </w:rPr>
        <w:t>;</w:t>
      </w:r>
    </w:p>
    <w:p w14:paraId="2A7B1D89" w14:textId="77777777" w:rsidR="002F57DE" w:rsidRPr="004167BA" w:rsidRDefault="002F57DE" w:rsidP="00E75B8B">
      <w:pPr>
        <w:pStyle w:val="Nivel4"/>
        <w:ind w:left="0"/>
        <w:rPr>
          <w:rFonts w:ascii="Aptos" w:hAnsi="Aptos"/>
          <w:sz w:val="22"/>
          <w:szCs w:val="22"/>
        </w:rPr>
      </w:pPr>
      <w:bookmarkStart w:id="26" w:name="art60§1ii"/>
      <w:bookmarkEnd w:id="26"/>
      <w:r w:rsidRPr="004167BA">
        <w:rPr>
          <w:rFonts w:ascii="Aptos" w:hAnsi="Aptos"/>
          <w:sz w:val="22"/>
          <w:szCs w:val="22"/>
        </w:rPr>
        <w:t>empresas brasileiras;</w:t>
      </w:r>
    </w:p>
    <w:p w14:paraId="5028DDDF" w14:textId="77777777" w:rsidR="002F57DE" w:rsidRPr="004167BA" w:rsidRDefault="002F57DE" w:rsidP="00E75B8B">
      <w:pPr>
        <w:pStyle w:val="Nivel4"/>
        <w:ind w:left="0"/>
        <w:rPr>
          <w:rFonts w:ascii="Aptos" w:hAnsi="Aptos"/>
          <w:sz w:val="22"/>
          <w:szCs w:val="22"/>
        </w:rPr>
      </w:pPr>
      <w:bookmarkStart w:id="27" w:name="art60§1iii"/>
      <w:bookmarkEnd w:id="27"/>
      <w:r w:rsidRPr="004167BA">
        <w:rPr>
          <w:rFonts w:ascii="Aptos" w:hAnsi="Aptos"/>
          <w:sz w:val="22"/>
          <w:szCs w:val="22"/>
        </w:rPr>
        <w:t>empresas que invistam em pesquisa e no desenvolvimento de tecnologia no País;</w:t>
      </w:r>
    </w:p>
    <w:p w14:paraId="4AD48A54" w14:textId="72BD30AF" w:rsidR="002F57DE" w:rsidRPr="004167BA" w:rsidRDefault="002F57DE" w:rsidP="00E75B8B">
      <w:pPr>
        <w:pStyle w:val="Nivel4"/>
        <w:ind w:left="0"/>
        <w:rPr>
          <w:rFonts w:ascii="Aptos" w:hAnsi="Aptos"/>
          <w:sz w:val="22"/>
          <w:szCs w:val="22"/>
        </w:rPr>
      </w:pPr>
      <w:bookmarkStart w:id="28" w:name="art60§1iv"/>
      <w:bookmarkEnd w:id="28"/>
      <w:r w:rsidRPr="004167BA">
        <w:rPr>
          <w:rFonts w:ascii="Aptos" w:hAnsi="Aptos"/>
          <w:sz w:val="22"/>
          <w:szCs w:val="22"/>
        </w:rPr>
        <w:t>empresas que comprovem a prática de mitigação, nos termos da Lei nº 12.187, de 29 de dezembro de 2009.</w:t>
      </w:r>
    </w:p>
    <w:p w14:paraId="56CB9BF2" w14:textId="77777777" w:rsidR="002F57DE" w:rsidRPr="004167BA" w:rsidRDefault="002F57DE" w:rsidP="00E75B8B">
      <w:pPr>
        <w:pStyle w:val="Nivel2"/>
        <w:rPr>
          <w:rFonts w:ascii="Aptos" w:hAnsi="Aptos"/>
          <w:sz w:val="22"/>
          <w:szCs w:val="22"/>
        </w:rPr>
      </w:pPr>
      <w:r w:rsidRPr="004167BA">
        <w:rPr>
          <w:rFonts w:ascii="Aptos" w:hAnsi="Aptos"/>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323BA1B" w14:textId="77777777" w:rsidR="002F57DE" w:rsidRPr="004167BA" w:rsidRDefault="002F57DE" w:rsidP="00E75B8B">
      <w:pPr>
        <w:pStyle w:val="Nivel3"/>
        <w:ind w:left="0"/>
        <w:rPr>
          <w:rFonts w:ascii="Aptos" w:hAnsi="Aptos"/>
          <w:sz w:val="22"/>
          <w:szCs w:val="22"/>
        </w:rPr>
      </w:pPr>
      <w:r w:rsidRPr="004167BA">
        <w:rPr>
          <w:rFonts w:ascii="Aptos" w:hAnsi="Aptos"/>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CA75DA5" w14:textId="77777777" w:rsidR="002F57DE" w:rsidRPr="004167BA" w:rsidRDefault="002F57DE" w:rsidP="00E75B8B">
      <w:pPr>
        <w:pStyle w:val="Nivel3"/>
        <w:ind w:left="0"/>
        <w:rPr>
          <w:rFonts w:ascii="Aptos" w:hAnsi="Aptos"/>
          <w:sz w:val="22"/>
          <w:szCs w:val="22"/>
        </w:rPr>
      </w:pPr>
      <w:r w:rsidRPr="004167BA">
        <w:rPr>
          <w:rFonts w:ascii="Aptos" w:hAnsi="Aptos"/>
          <w:sz w:val="22"/>
          <w:szCs w:val="22"/>
        </w:rPr>
        <w:t>A negociação será realizada por meio do sistema, podendo ser acompanhada pelos demais licitantes.</w:t>
      </w:r>
    </w:p>
    <w:p w14:paraId="2EA0CC38" w14:textId="1E2B7E8C" w:rsidR="00EB2B09" w:rsidRPr="004167BA" w:rsidRDefault="00EB2B09" w:rsidP="00E75B8B">
      <w:pPr>
        <w:pStyle w:val="Nivel3"/>
        <w:ind w:left="0"/>
        <w:rPr>
          <w:rFonts w:ascii="Aptos" w:hAnsi="Aptos"/>
          <w:sz w:val="22"/>
          <w:szCs w:val="22"/>
        </w:rPr>
      </w:pPr>
      <w:r w:rsidRPr="004167BA">
        <w:rPr>
          <w:rFonts w:ascii="Aptos" w:hAnsi="Aptos"/>
          <w:sz w:val="22"/>
          <w:szCs w:val="22"/>
        </w:rPr>
        <w:t xml:space="preserve">Caso a negociação não seja </w:t>
      </w:r>
      <w:r w:rsidR="00966BD1" w:rsidRPr="004167BA">
        <w:rPr>
          <w:rFonts w:ascii="Aptos" w:hAnsi="Aptos"/>
          <w:sz w:val="22"/>
          <w:szCs w:val="22"/>
        </w:rPr>
        <w:t>bem-sucedida</w:t>
      </w:r>
      <w:r w:rsidRPr="004167BA">
        <w:rPr>
          <w:rFonts w:ascii="Aptos" w:hAnsi="Aptos"/>
          <w:sz w:val="22"/>
          <w:szCs w:val="22"/>
        </w:rPr>
        <w:t xml:space="preserve"> com todos os participantes, o Pregoeiro poderá, conforme regulamento, abrir diligência e adotar medidas junto ao departamento responsável visando analisar se houve oscilação nos preços praticados à época com os do momento da sessão. </w:t>
      </w:r>
    </w:p>
    <w:p w14:paraId="1BC079DB" w14:textId="77777777" w:rsidR="002F57DE" w:rsidRPr="004167BA" w:rsidRDefault="002F57DE" w:rsidP="00E75B8B">
      <w:pPr>
        <w:pStyle w:val="Nivel3"/>
        <w:ind w:left="0"/>
        <w:rPr>
          <w:rFonts w:ascii="Aptos" w:hAnsi="Aptos"/>
          <w:sz w:val="22"/>
          <w:szCs w:val="22"/>
        </w:rPr>
      </w:pPr>
      <w:r w:rsidRPr="004167BA">
        <w:rPr>
          <w:rFonts w:ascii="Aptos" w:hAnsi="Aptos"/>
          <w:sz w:val="22"/>
          <w:szCs w:val="22"/>
        </w:rPr>
        <w:t>O resultado da negociação será divulgado a todos os licitantes e anexado aos autos do processo licitatório.</w:t>
      </w:r>
    </w:p>
    <w:p w14:paraId="420F8426" w14:textId="235E6497" w:rsidR="002F57DE" w:rsidRPr="004167BA" w:rsidRDefault="002F57DE" w:rsidP="00E75B8B">
      <w:pPr>
        <w:pStyle w:val="Nivel3"/>
        <w:ind w:left="0"/>
        <w:rPr>
          <w:rFonts w:ascii="Aptos" w:hAnsi="Aptos"/>
          <w:sz w:val="22"/>
          <w:szCs w:val="22"/>
        </w:rPr>
      </w:pPr>
      <w:r w:rsidRPr="004167BA">
        <w:rPr>
          <w:rFonts w:ascii="Aptos" w:hAnsi="Aptos"/>
          <w:sz w:val="22"/>
          <w:szCs w:val="22"/>
        </w:rPr>
        <w:t xml:space="preserve">O pregoeiro solicitará ao licitante mais bem classificado que, no prazo de </w:t>
      </w:r>
      <w:r w:rsidR="009D3C88" w:rsidRPr="004167BA">
        <w:rPr>
          <w:rFonts w:ascii="Aptos" w:hAnsi="Aptos"/>
          <w:b/>
          <w:bCs/>
          <w:color w:val="auto"/>
          <w:sz w:val="22"/>
          <w:szCs w:val="22"/>
        </w:rPr>
        <w:t>02</w:t>
      </w:r>
      <w:r w:rsidR="00F43EE5" w:rsidRPr="004167BA">
        <w:rPr>
          <w:rFonts w:ascii="Aptos" w:hAnsi="Aptos"/>
          <w:b/>
          <w:bCs/>
          <w:color w:val="auto"/>
          <w:sz w:val="22"/>
          <w:szCs w:val="22"/>
        </w:rPr>
        <w:t>h</w:t>
      </w:r>
      <w:r w:rsidR="009D3C88" w:rsidRPr="004167BA">
        <w:rPr>
          <w:rFonts w:ascii="Aptos" w:hAnsi="Aptos"/>
          <w:b/>
          <w:bCs/>
          <w:color w:val="auto"/>
          <w:sz w:val="22"/>
          <w:szCs w:val="22"/>
        </w:rPr>
        <w:t>00</w:t>
      </w:r>
      <w:r w:rsidRPr="004167BA">
        <w:rPr>
          <w:rFonts w:ascii="Aptos" w:hAnsi="Aptos"/>
          <w:b/>
          <w:bCs/>
          <w:color w:val="auto"/>
          <w:sz w:val="22"/>
          <w:szCs w:val="22"/>
        </w:rPr>
        <w:t xml:space="preserve"> (</w:t>
      </w:r>
      <w:r w:rsidR="009D3C88" w:rsidRPr="004167BA">
        <w:rPr>
          <w:rFonts w:ascii="Aptos" w:hAnsi="Aptos"/>
          <w:b/>
          <w:bCs/>
          <w:color w:val="auto"/>
          <w:sz w:val="22"/>
          <w:szCs w:val="22"/>
        </w:rPr>
        <w:t>duas horas</w:t>
      </w:r>
      <w:r w:rsidRPr="004167BA">
        <w:rPr>
          <w:rFonts w:ascii="Aptos" w:hAnsi="Aptos"/>
          <w:b/>
          <w:bCs/>
          <w:color w:val="auto"/>
          <w:sz w:val="22"/>
          <w:szCs w:val="22"/>
        </w:rPr>
        <w:t>),</w:t>
      </w:r>
      <w:r w:rsidRPr="004167BA">
        <w:rPr>
          <w:rFonts w:ascii="Aptos" w:hAnsi="Aptos"/>
          <w:color w:val="auto"/>
          <w:sz w:val="22"/>
          <w:szCs w:val="22"/>
        </w:rPr>
        <w:t xml:space="preserve"> </w:t>
      </w:r>
      <w:r w:rsidRPr="004167BA">
        <w:rPr>
          <w:rFonts w:ascii="Aptos" w:hAnsi="Aptos"/>
          <w:sz w:val="22"/>
          <w:szCs w:val="22"/>
        </w:rPr>
        <w:t>envie a proposta adequada ao último lance ofertado após a negociação realizada, acompanhada, se for o caso, dos documentos complementares, quando necessários à confirmação daqueles exigidos neste Edital e já apresentados.</w:t>
      </w:r>
      <w:bookmarkStart w:id="29" w:name="_Hlk117016948"/>
    </w:p>
    <w:bookmarkEnd w:id="29"/>
    <w:p w14:paraId="684D8B7B" w14:textId="3AD7F6EA" w:rsidR="002F57DE" w:rsidRPr="004167BA" w:rsidRDefault="002F57DE" w:rsidP="00E75B8B">
      <w:pPr>
        <w:pStyle w:val="Nivel3"/>
        <w:ind w:left="0"/>
        <w:rPr>
          <w:rFonts w:ascii="Aptos" w:hAnsi="Aptos"/>
          <w:iCs/>
          <w:sz w:val="22"/>
          <w:szCs w:val="22"/>
        </w:rPr>
      </w:pPr>
      <w:r w:rsidRPr="004167BA">
        <w:rPr>
          <w:rFonts w:ascii="Aptos" w:hAnsi="Aptos"/>
          <w:sz w:val="22"/>
          <w:szCs w:val="22"/>
        </w:rPr>
        <w:t>É facultado ao pregoeiro prorrogar o prazo estabelecido, a partir de solicitação fundamentada</w:t>
      </w:r>
      <w:r w:rsidR="00EB2B09" w:rsidRPr="004167BA">
        <w:rPr>
          <w:rFonts w:ascii="Aptos" w:hAnsi="Aptos"/>
          <w:sz w:val="22"/>
          <w:szCs w:val="22"/>
        </w:rPr>
        <w:t xml:space="preserve"> pelo participante. </w:t>
      </w:r>
    </w:p>
    <w:p w14:paraId="01ECDA2F" w14:textId="77777777" w:rsidR="002F57DE" w:rsidRPr="004167BA" w:rsidRDefault="002F57DE" w:rsidP="00E75B8B">
      <w:pPr>
        <w:pStyle w:val="Nivel2"/>
        <w:rPr>
          <w:rFonts w:ascii="Aptos" w:hAnsi="Aptos"/>
          <w:sz w:val="22"/>
          <w:szCs w:val="22"/>
        </w:rPr>
      </w:pPr>
      <w:r w:rsidRPr="004167BA">
        <w:rPr>
          <w:rFonts w:ascii="Aptos" w:hAnsi="Aptos"/>
          <w:sz w:val="22"/>
          <w:szCs w:val="22"/>
        </w:rPr>
        <w:t>Após a negociação do preço, o Pregoeiro iniciará a fase de aceitação e julgamento da proposta.</w:t>
      </w:r>
    </w:p>
    <w:p w14:paraId="6DA08943" w14:textId="02F8343D" w:rsidR="004E3F39" w:rsidRPr="004167BA" w:rsidRDefault="00764B1C"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30" w:name="_Toc161337742"/>
      <w:r w:rsidRPr="004167BA">
        <w:rPr>
          <w:rFonts w:ascii="Aptos" w:eastAsia="Calibri" w:hAnsi="Aptos"/>
          <w:sz w:val="22"/>
          <w:szCs w:val="22"/>
        </w:rPr>
        <w:t>DA ACEITABILIDADE DA PROPOSTA VENCEDORA</w:t>
      </w:r>
      <w:bookmarkEnd w:id="30"/>
    </w:p>
    <w:p w14:paraId="42BEB52B" w14:textId="77777777" w:rsidR="00CB54BD" w:rsidRPr="004167BA" w:rsidRDefault="00CB54BD" w:rsidP="00E75B8B">
      <w:pPr>
        <w:spacing w:line="276" w:lineRule="auto"/>
        <w:jc w:val="both"/>
        <w:rPr>
          <w:rFonts w:ascii="Aptos" w:eastAsia="Calibri" w:hAnsi="Aptos" w:cs="Arial"/>
          <w:sz w:val="22"/>
          <w:szCs w:val="22"/>
        </w:rPr>
      </w:pPr>
    </w:p>
    <w:p w14:paraId="293906C4" w14:textId="522F8884" w:rsidR="00CB54BD" w:rsidRPr="004167BA" w:rsidRDefault="00F43EE5" w:rsidP="00E75B8B">
      <w:pPr>
        <w:pStyle w:val="Nivel2"/>
        <w:rPr>
          <w:rFonts w:ascii="Aptos" w:hAnsi="Aptos"/>
          <w:sz w:val="22"/>
          <w:szCs w:val="22"/>
        </w:rPr>
      </w:pPr>
      <w:bookmarkStart w:id="31" w:name="_Ref117019424"/>
      <w:r w:rsidRPr="004167BA">
        <w:rPr>
          <w:rFonts w:ascii="Aptos" w:hAnsi="Aptos"/>
          <w:sz w:val="22"/>
          <w:szCs w:val="22"/>
        </w:rPr>
        <w:t>Encerrada a etapa de negociação, o pregoeiro verificará se o licitante provisoriamente classificado em primeiro lugar atende às condições de participação no certame, conforme previsto no art. 14 da Lei nº 14.133/2021, legislação correlata e no item</w:t>
      </w:r>
      <w:r w:rsidR="002812A8" w:rsidRPr="004167BA">
        <w:rPr>
          <w:rFonts w:ascii="Aptos" w:hAnsi="Aptos"/>
          <w:sz w:val="22"/>
          <w:szCs w:val="22"/>
        </w:rPr>
        <w:t xml:space="preserve"> 5.4 do</w:t>
      </w:r>
      <w:r w:rsidRPr="004167BA">
        <w:rPr>
          <w:rFonts w:ascii="Aptos" w:hAnsi="Aptos"/>
          <w:sz w:val="22"/>
          <w:szCs w:val="22"/>
        </w:rPr>
        <w:t xml:space="preserve"> edital, </w:t>
      </w:r>
      <w:bookmarkEnd w:id="31"/>
      <w:r w:rsidRPr="004167BA">
        <w:rPr>
          <w:rFonts w:ascii="Aptos" w:hAnsi="Aptos"/>
          <w:sz w:val="22"/>
          <w:szCs w:val="22"/>
          <w:lang w:eastAsia="ar-SA"/>
        </w:rPr>
        <w:t>especialmente quanto à existência de sanção que impeça a participação no certame ou a futura contratação, mediante a consulta aos seguintes cadastros</w:t>
      </w:r>
      <w:r w:rsidR="00764B1C" w:rsidRPr="004167BA">
        <w:rPr>
          <w:rFonts w:ascii="Aptos" w:eastAsia="Calibri" w:hAnsi="Aptos"/>
          <w:sz w:val="22"/>
          <w:szCs w:val="22"/>
        </w:rPr>
        <w:t>.</w:t>
      </w:r>
    </w:p>
    <w:p w14:paraId="7A553C4D" w14:textId="77777777" w:rsidR="00F43EE5" w:rsidRPr="004167BA" w:rsidRDefault="00F43EE5" w:rsidP="00E75B8B">
      <w:pPr>
        <w:pStyle w:val="Nivel3"/>
        <w:ind w:left="0"/>
        <w:rPr>
          <w:rFonts w:ascii="Aptos" w:hAnsi="Aptos"/>
          <w:sz w:val="22"/>
          <w:szCs w:val="22"/>
          <w:lang w:eastAsia="ar-SA"/>
        </w:rPr>
      </w:pPr>
      <w:r w:rsidRPr="004167BA">
        <w:rPr>
          <w:rFonts w:ascii="Aptos" w:hAnsi="Aptos"/>
          <w:sz w:val="22"/>
          <w:szCs w:val="22"/>
          <w:lang w:eastAsia="ar-SA"/>
        </w:rPr>
        <w:t xml:space="preserve">SICAF;  </w:t>
      </w:r>
    </w:p>
    <w:p w14:paraId="32F75F51" w14:textId="77777777" w:rsidR="00F43EE5" w:rsidRPr="004167BA" w:rsidRDefault="00F43EE5" w:rsidP="00E75B8B">
      <w:pPr>
        <w:pStyle w:val="Nivel3"/>
        <w:ind w:left="0"/>
        <w:rPr>
          <w:rFonts w:ascii="Aptos" w:hAnsi="Aptos"/>
          <w:sz w:val="22"/>
          <w:szCs w:val="22"/>
          <w:lang w:eastAsia="ar-SA"/>
        </w:rPr>
      </w:pPr>
      <w:r w:rsidRPr="004167BA">
        <w:rPr>
          <w:rFonts w:ascii="Aptos" w:hAnsi="Aptos"/>
          <w:sz w:val="22"/>
          <w:szCs w:val="22"/>
          <w:lang w:eastAsia="ar-SA"/>
        </w:rPr>
        <w:t>Cadastro Nacional de Empresas Inidôneas e Suspensas - CEIS, mantido pela Controladoria-Geral da União (</w:t>
      </w:r>
      <w:hyperlink r:id="rId20" w:history="1">
        <w:r w:rsidRPr="004167BA">
          <w:rPr>
            <w:rStyle w:val="Hyperlink"/>
            <w:rFonts w:ascii="Aptos" w:hAnsi="Aptos"/>
            <w:sz w:val="22"/>
            <w:szCs w:val="22"/>
            <w:lang w:eastAsia="ar-SA"/>
          </w:rPr>
          <w:t>https://www.portaltransparencia.gov.br/sancoes/ceis</w:t>
        </w:r>
      </w:hyperlink>
      <w:r w:rsidRPr="004167BA">
        <w:rPr>
          <w:rFonts w:ascii="Aptos" w:hAnsi="Aptos"/>
          <w:sz w:val="22"/>
          <w:szCs w:val="22"/>
          <w:lang w:eastAsia="ar-SA"/>
        </w:rPr>
        <w:t xml:space="preserve">); e </w:t>
      </w:r>
    </w:p>
    <w:p w14:paraId="57107E51" w14:textId="77777777" w:rsidR="00F43EE5" w:rsidRPr="004167BA" w:rsidRDefault="00F43EE5" w:rsidP="00E75B8B">
      <w:pPr>
        <w:pStyle w:val="Nivel3"/>
        <w:ind w:left="0"/>
        <w:rPr>
          <w:rFonts w:ascii="Aptos" w:hAnsi="Aptos"/>
          <w:sz w:val="22"/>
          <w:szCs w:val="22"/>
          <w:lang w:eastAsia="ar-SA"/>
        </w:rPr>
      </w:pPr>
      <w:r w:rsidRPr="004167BA">
        <w:rPr>
          <w:rFonts w:ascii="Aptos" w:hAnsi="Aptos"/>
          <w:sz w:val="22"/>
          <w:szCs w:val="22"/>
          <w:lang w:eastAsia="ar-SA"/>
        </w:rPr>
        <w:t>Cadastro Nacional de Empresas Punidas – CNEP, mantido pela Controladoria-Geral da União (</w:t>
      </w:r>
      <w:hyperlink r:id="rId21" w:history="1">
        <w:r w:rsidRPr="004167BA">
          <w:rPr>
            <w:rStyle w:val="Hyperlink"/>
            <w:rFonts w:ascii="Aptos" w:hAnsi="Aptos"/>
            <w:sz w:val="22"/>
            <w:szCs w:val="22"/>
            <w:lang w:eastAsia="ar-SA"/>
          </w:rPr>
          <w:t>https://www.portaltransparencia.gov.br/sancoes/cnep</w:t>
        </w:r>
      </w:hyperlink>
      <w:r w:rsidRPr="004167BA">
        <w:rPr>
          <w:rFonts w:ascii="Aptos" w:hAnsi="Aptos"/>
          <w:sz w:val="22"/>
          <w:szCs w:val="22"/>
          <w:lang w:eastAsia="ar-SA"/>
        </w:rPr>
        <w:t>).</w:t>
      </w:r>
    </w:p>
    <w:p w14:paraId="3890C28D" w14:textId="5F9C0ECD" w:rsidR="00F43EE5" w:rsidRPr="004167BA" w:rsidRDefault="00F43EE5" w:rsidP="00E75B8B">
      <w:pPr>
        <w:pStyle w:val="Nivel2"/>
        <w:rPr>
          <w:rFonts w:ascii="Aptos" w:hAnsi="Aptos"/>
          <w:sz w:val="22"/>
          <w:szCs w:val="22"/>
        </w:rPr>
      </w:pPr>
      <w:r w:rsidRPr="004167BA">
        <w:rPr>
          <w:rFonts w:ascii="Aptos" w:hAnsi="Aptos"/>
          <w:sz w:val="22"/>
          <w:szCs w:val="22"/>
        </w:rPr>
        <w:t>A consulta aos cadastros será realizada em nome da empresa licitante e também de seu sócio majoritário, por força da vedação de que trata o artigo 12 da Lei n° 8.429, de 1992.</w:t>
      </w:r>
    </w:p>
    <w:p w14:paraId="708270BB" w14:textId="7026BDB1" w:rsidR="00F43EE5" w:rsidRPr="004167BA" w:rsidRDefault="00F43EE5" w:rsidP="00E75B8B">
      <w:pPr>
        <w:pStyle w:val="Nivel2"/>
        <w:rPr>
          <w:rFonts w:ascii="Aptos" w:hAnsi="Aptos"/>
          <w:sz w:val="22"/>
          <w:szCs w:val="22"/>
        </w:rPr>
      </w:pPr>
      <w:r w:rsidRPr="004167BA">
        <w:rPr>
          <w:rFonts w:ascii="Aptos" w:hAnsi="Aptos"/>
          <w:sz w:val="22"/>
          <w:szCs w:val="22"/>
        </w:rPr>
        <w:t xml:space="preserve">Caso o licitante provisoriamente classificado em primeiro lugar tenha se utilizado de algum tratamento favorecido às ME/EPPs, o pregoeiro verificará se faz jus ao benefício, em conformidade com os itens </w:t>
      </w:r>
      <w:r w:rsidR="003E2D4B" w:rsidRPr="004167BA">
        <w:rPr>
          <w:rFonts w:ascii="Aptos" w:hAnsi="Aptos"/>
          <w:sz w:val="22"/>
          <w:szCs w:val="22"/>
        </w:rPr>
        <w:t>5.2</w:t>
      </w:r>
      <w:r w:rsidRPr="004167BA">
        <w:rPr>
          <w:rFonts w:ascii="Aptos" w:hAnsi="Aptos"/>
          <w:sz w:val="22"/>
          <w:szCs w:val="22"/>
        </w:rPr>
        <w:t xml:space="preserve"> e </w:t>
      </w:r>
      <w:r w:rsidR="00886D2E" w:rsidRPr="004167BA">
        <w:rPr>
          <w:rFonts w:ascii="Aptos" w:hAnsi="Aptos"/>
          <w:sz w:val="22"/>
          <w:szCs w:val="22"/>
        </w:rPr>
        <w:t>5.3</w:t>
      </w:r>
      <w:r w:rsidR="003E2D4B" w:rsidRPr="004167BA">
        <w:rPr>
          <w:rFonts w:ascii="Aptos" w:hAnsi="Aptos"/>
          <w:sz w:val="22"/>
          <w:szCs w:val="22"/>
        </w:rPr>
        <w:t>.</w:t>
      </w:r>
      <w:r w:rsidRPr="004167BA">
        <w:rPr>
          <w:rFonts w:ascii="Aptos" w:hAnsi="Aptos"/>
          <w:sz w:val="22"/>
          <w:szCs w:val="22"/>
        </w:rPr>
        <w:t xml:space="preserve"> deste edital.</w:t>
      </w:r>
    </w:p>
    <w:p w14:paraId="505696AA" w14:textId="68C2380F" w:rsidR="00F43EE5" w:rsidRPr="004167BA" w:rsidRDefault="00F43EE5" w:rsidP="00E75B8B">
      <w:pPr>
        <w:pStyle w:val="Nivel2"/>
        <w:rPr>
          <w:rFonts w:ascii="Aptos" w:hAnsi="Aptos"/>
          <w:b/>
          <w:sz w:val="22"/>
          <w:szCs w:val="22"/>
        </w:rPr>
      </w:pPr>
      <w:r w:rsidRPr="004167BA">
        <w:rPr>
          <w:rFonts w:ascii="Aptos" w:hAnsi="Aptos"/>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w:t>
      </w:r>
      <w:r w:rsidR="00EB2B09" w:rsidRPr="004167BA">
        <w:rPr>
          <w:rFonts w:ascii="Aptos" w:hAnsi="Aptos"/>
          <w:sz w:val="22"/>
          <w:szCs w:val="22"/>
        </w:rPr>
        <w:t>nos regulamentos;</w:t>
      </w:r>
    </w:p>
    <w:p w14:paraId="3251EEA9" w14:textId="77777777" w:rsidR="00F43EE5" w:rsidRPr="004167BA" w:rsidRDefault="00F43EE5" w:rsidP="00E75B8B">
      <w:pPr>
        <w:pStyle w:val="Nivel2"/>
        <w:rPr>
          <w:rFonts w:ascii="Aptos" w:hAnsi="Aptos"/>
          <w:b/>
          <w:sz w:val="22"/>
          <w:szCs w:val="22"/>
        </w:rPr>
      </w:pPr>
      <w:r w:rsidRPr="004167BA">
        <w:rPr>
          <w:rFonts w:ascii="Aptos" w:hAnsi="Aptos"/>
          <w:sz w:val="22"/>
          <w:szCs w:val="22"/>
        </w:rPr>
        <w:t xml:space="preserve">Será desclassificada a proposta vencedora que: </w:t>
      </w:r>
    </w:p>
    <w:p w14:paraId="0C3D8770" w14:textId="77777777" w:rsidR="00F43EE5" w:rsidRPr="004167BA" w:rsidRDefault="00F43EE5" w:rsidP="00E75B8B">
      <w:pPr>
        <w:pStyle w:val="Nivel3"/>
        <w:ind w:left="0"/>
        <w:rPr>
          <w:rFonts w:ascii="Aptos" w:hAnsi="Aptos"/>
          <w:sz w:val="22"/>
          <w:szCs w:val="22"/>
        </w:rPr>
      </w:pPr>
      <w:r w:rsidRPr="004167BA">
        <w:rPr>
          <w:rFonts w:ascii="Aptos" w:hAnsi="Aptos"/>
          <w:sz w:val="22"/>
          <w:szCs w:val="22"/>
        </w:rPr>
        <w:t>contiver vícios insanáveis;</w:t>
      </w:r>
    </w:p>
    <w:p w14:paraId="2F819673" w14:textId="1114A760" w:rsidR="00F43EE5" w:rsidRPr="004167BA" w:rsidRDefault="00F43EE5" w:rsidP="00E75B8B">
      <w:pPr>
        <w:pStyle w:val="Nivel3"/>
        <w:ind w:left="0"/>
        <w:rPr>
          <w:rFonts w:ascii="Aptos" w:hAnsi="Aptos"/>
          <w:sz w:val="22"/>
          <w:szCs w:val="22"/>
        </w:rPr>
      </w:pPr>
      <w:r w:rsidRPr="004167BA">
        <w:rPr>
          <w:rFonts w:ascii="Aptos" w:hAnsi="Aptos"/>
          <w:sz w:val="22"/>
          <w:szCs w:val="22"/>
        </w:rPr>
        <w:t>não obedecer às especificações técnicas contidas no Termo de Referência;</w:t>
      </w:r>
    </w:p>
    <w:p w14:paraId="19758D8D" w14:textId="77777777" w:rsidR="00F43EE5" w:rsidRPr="004167BA" w:rsidRDefault="00F43EE5" w:rsidP="00E75B8B">
      <w:pPr>
        <w:pStyle w:val="Nivel3"/>
        <w:ind w:left="0"/>
        <w:rPr>
          <w:rFonts w:ascii="Aptos" w:hAnsi="Aptos"/>
          <w:sz w:val="22"/>
          <w:szCs w:val="22"/>
        </w:rPr>
      </w:pPr>
      <w:r w:rsidRPr="004167BA">
        <w:rPr>
          <w:rFonts w:ascii="Aptos" w:hAnsi="Aptos"/>
          <w:sz w:val="22"/>
          <w:szCs w:val="22"/>
        </w:rPr>
        <w:t>apresentar preços inexequíveis ou permanecerem acima do preço máximo definido para a contratação;</w:t>
      </w:r>
    </w:p>
    <w:p w14:paraId="4DC4108C" w14:textId="77777777" w:rsidR="00F43EE5" w:rsidRPr="004167BA" w:rsidRDefault="00F43EE5" w:rsidP="00E75B8B">
      <w:pPr>
        <w:pStyle w:val="Nivel3"/>
        <w:ind w:left="0"/>
        <w:rPr>
          <w:rFonts w:ascii="Aptos" w:hAnsi="Aptos"/>
          <w:sz w:val="22"/>
          <w:szCs w:val="22"/>
        </w:rPr>
      </w:pPr>
      <w:r w:rsidRPr="004167BA">
        <w:rPr>
          <w:rFonts w:ascii="Aptos" w:hAnsi="Aptos"/>
          <w:sz w:val="22"/>
          <w:szCs w:val="22"/>
        </w:rPr>
        <w:t>não tiverem sua exequibilidade demonstrada, quando exigido pela Administração;</w:t>
      </w:r>
    </w:p>
    <w:p w14:paraId="5C2B495B" w14:textId="493BCF6A" w:rsidR="00CB54BD" w:rsidRPr="004167BA" w:rsidRDefault="00F43EE5" w:rsidP="00E75B8B">
      <w:pPr>
        <w:pStyle w:val="Nivel3"/>
        <w:ind w:left="0"/>
        <w:rPr>
          <w:rFonts w:ascii="Aptos" w:hAnsi="Aptos"/>
          <w:sz w:val="22"/>
          <w:szCs w:val="22"/>
        </w:rPr>
      </w:pPr>
      <w:r w:rsidRPr="004167BA">
        <w:rPr>
          <w:rFonts w:ascii="Aptos" w:hAnsi="Aptos"/>
          <w:sz w:val="22"/>
          <w:szCs w:val="22"/>
        </w:rPr>
        <w:t>apresentar desconformidade com quaisquer outras exigências deste Edital ou seus anexos, desde que insanável.</w:t>
      </w:r>
    </w:p>
    <w:p w14:paraId="7E2358A0" w14:textId="77777777" w:rsidR="00E715AA" w:rsidRPr="004167BA" w:rsidRDefault="00E715AA" w:rsidP="00E75B8B">
      <w:pPr>
        <w:pStyle w:val="Nivel2"/>
        <w:rPr>
          <w:rFonts w:ascii="Aptos" w:hAnsi="Aptos"/>
          <w:b/>
          <w:sz w:val="22"/>
          <w:szCs w:val="22"/>
        </w:rPr>
      </w:pPr>
      <w:r w:rsidRPr="004167BA">
        <w:rPr>
          <w:rFonts w:ascii="Aptos" w:hAnsi="Aptos"/>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2D0BFBB2" w14:textId="77777777" w:rsidR="00E715AA" w:rsidRPr="004167BA" w:rsidRDefault="00E715AA" w:rsidP="00E75B8B">
      <w:pPr>
        <w:pStyle w:val="Nivel3"/>
        <w:ind w:left="0"/>
        <w:rPr>
          <w:rFonts w:ascii="Aptos" w:hAnsi="Aptos"/>
          <w:sz w:val="22"/>
          <w:szCs w:val="22"/>
        </w:rPr>
      </w:pPr>
      <w:r w:rsidRPr="004167BA">
        <w:rPr>
          <w:rFonts w:ascii="Aptos" w:hAnsi="Aptos"/>
          <w:sz w:val="22"/>
          <w:szCs w:val="22"/>
        </w:rPr>
        <w:t>O ajuste de que trata este dispositivo se limita a sanar erros ou falhas que não alterem a substância das propostas;</w:t>
      </w:r>
    </w:p>
    <w:p w14:paraId="3928C786" w14:textId="11A0D0AC" w:rsidR="00E715AA" w:rsidRPr="004167BA" w:rsidRDefault="00E715AA" w:rsidP="00E75B8B">
      <w:pPr>
        <w:pStyle w:val="Nivel2"/>
        <w:rPr>
          <w:rFonts w:ascii="Aptos" w:hAnsi="Aptos"/>
          <w:b/>
          <w:sz w:val="22"/>
          <w:szCs w:val="22"/>
        </w:rPr>
      </w:pPr>
      <w:r w:rsidRPr="004167BA">
        <w:rPr>
          <w:rFonts w:ascii="Aptos" w:hAnsi="Aptos"/>
          <w:sz w:val="22"/>
          <w:szCs w:val="22"/>
          <w:lang w:eastAsia="en-US"/>
        </w:rPr>
        <w:t xml:space="preserve">Para </w:t>
      </w:r>
      <w:r w:rsidRPr="004167BA">
        <w:rPr>
          <w:rFonts w:ascii="Aptos" w:hAnsi="Aptos"/>
          <w:sz w:val="22"/>
          <w:szCs w:val="22"/>
        </w:rPr>
        <w:t>fins</w:t>
      </w:r>
      <w:r w:rsidRPr="004167BA">
        <w:rPr>
          <w:rFonts w:ascii="Aptos" w:hAnsi="Aptos"/>
          <w:sz w:val="22"/>
          <w:szCs w:val="22"/>
          <w:lang w:eastAsia="en-US"/>
        </w:rPr>
        <w:t xml:space="preserve"> de análise da proposta quanto ao cumprimento </w:t>
      </w:r>
      <w:r w:rsidRPr="004167BA">
        <w:rPr>
          <w:rFonts w:ascii="Aptos" w:hAnsi="Aptos"/>
          <w:sz w:val="22"/>
          <w:szCs w:val="22"/>
        </w:rPr>
        <w:t>das</w:t>
      </w:r>
      <w:r w:rsidRPr="004167BA">
        <w:rPr>
          <w:rFonts w:ascii="Aptos" w:hAnsi="Aptos"/>
          <w:sz w:val="22"/>
          <w:szCs w:val="22"/>
          <w:lang w:eastAsia="en-US"/>
        </w:rPr>
        <w:t xml:space="preserve"> especificações do objeto, poderá ser colhida a </w:t>
      </w:r>
      <w:r w:rsidRPr="004167BA">
        <w:rPr>
          <w:rFonts w:ascii="Aptos" w:hAnsi="Aptos"/>
          <w:sz w:val="22"/>
          <w:szCs w:val="22"/>
        </w:rPr>
        <w:t>manifestação</w:t>
      </w:r>
      <w:r w:rsidRPr="004167BA">
        <w:rPr>
          <w:rFonts w:ascii="Aptos" w:hAnsi="Aptos"/>
          <w:sz w:val="22"/>
          <w:szCs w:val="22"/>
          <w:lang w:eastAsia="en-US"/>
        </w:rPr>
        <w:t xml:space="preserve"> escrita do setor requisitante do serviço</w:t>
      </w:r>
      <w:r w:rsidR="00EB2B09" w:rsidRPr="004167BA">
        <w:rPr>
          <w:rFonts w:ascii="Aptos" w:hAnsi="Aptos"/>
          <w:sz w:val="22"/>
          <w:szCs w:val="22"/>
          <w:lang w:eastAsia="en-US"/>
        </w:rPr>
        <w:t>/fornecimento</w:t>
      </w:r>
      <w:r w:rsidRPr="004167BA">
        <w:rPr>
          <w:rFonts w:ascii="Aptos" w:hAnsi="Aptos"/>
          <w:sz w:val="22"/>
          <w:szCs w:val="22"/>
          <w:lang w:eastAsia="en-US"/>
        </w:rPr>
        <w:t xml:space="preserve"> ou da área especializada no objeto.</w:t>
      </w:r>
    </w:p>
    <w:p w14:paraId="03AA1409" w14:textId="3DCDA105" w:rsidR="00CB54BD" w:rsidRPr="004167BA" w:rsidRDefault="00764B1C" w:rsidP="00E75B8B">
      <w:pPr>
        <w:pStyle w:val="Nivel2"/>
        <w:rPr>
          <w:rFonts w:ascii="Aptos" w:hAnsi="Aptos"/>
          <w:sz w:val="22"/>
          <w:szCs w:val="22"/>
        </w:rPr>
      </w:pPr>
      <w:r w:rsidRPr="004167BA">
        <w:rPr>
          <w:rFonts w:ascii="Aptos" w:eastAsia="Calibri" w:hAnsi="Aptos"/>
          <w:sz w:val="22"/>
          <w:szCs w:val="22"/>
        </w:rPr>
        <w:t>Considera-se inexequível a proposta que apresente preços global ou unitários simbólicos, irrisórios ou de valor zero, incompatíveis com os preços dos insumos e</w:t>
      </w:r>
      <w:r w:rsidR="00EB2B09" w:rsidRPr="004167BA">
        <w:rPr>
          <w:rFonts w:ascii="Aptos" w:eastAsia="Calibri" w:hAnsi="Aptos"/>
          <w:sz w:val="22"/>
          <w:szCs w:val="22"/>
        </w:rPr>
        <w:t>/ou</w:t>
      </w:r>
      <w:r w:rsidRPr="004167BA">
        <w:rPr>
          <w:rFonts w:ascii="Aptos" w:eastAsia="Calibri" w:hAnsi="Aptos"/>
          <w:sz w:val="22"/>
          <w:szCs w:val="22"/>
        </w:rPr>
        <w:t xml:space="preserv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4167BA">
        <w:rPr>
          <w:rFonts w:ascii="Aptos" w:eastAsia="Calibri" w:hAnsi="Aptos"/>
          <w:color w:val="FF0000"/>
          <w:sz w:val="22"/>
          <w:szCs w:val="22"/>
        </w:rPr>
        <w:t> </w:t>
      </w:r>
    </w:p>
    <w:p w14:paraId="782EB60C" w14:textId="77777777" w:rsidR="00F43EE5" w:rsidRPr="004167BA" w:rsidRDefault="00F43EE5" w:rsidP="00E75B8B">
      <w:pPr>
        <w:pStyle w:val="Nivel3"/>
        <w:ind w:left="0"/>
        <w:rPr>
          <w:rFonts w:ascii="Aptos" w:hAnsi="Aptos"/>
          <w:sz w:val="22"/>
          <w:szCs w:val="22"/>
        </w:rPr>
      </w:pPr>
      <w:r w:rsidRPr="004167BA">
        <w:rPr>
          <w:rFonts w:ascii="Aptos" w:hAnsi="Aptos"/>
          <w:sz w:val="22"/>
          <w:szCs w:val="22"/>
        </w:rPr>
        <w:t xml:space="preserve">A inexequibilidade, na hipótese de que trata o </w:t>
      </w:r>
      <w:r w:rsidRPr="004167BA">
        <w:rPr>
          <w:rFonts w:ascii="Aptos" w:hAnsi="Aptos"/>
          <w:b/>
          <w:bCs/>
          <w:sz w:val="22"/>
          <w:szCs w:val="22"/>
        </w:rPr>
        <w:t>caput</w:t>
      </w:r>
      <w:r w:rsidRPr="004167BA">
        <w:rPr>
          <w:rFonts w:ascii="Aptos" w:hAnsi="Aptos"/>
          <w:sz w:val="22"/>
          <w:szCs w:val="22"/>
        </w:rPr>
        <w:t>, só será considerada após diligência do pregoeiro, que comprove:</w:t>
      </w:r>
    </w:p>
    <w:p w14:paraId="330AF401" w14:textId="77777777" w:rsidR="00F43EE5" w:rsidRPr="004167BA" w:rsidRDefault="00F43EE5" w:rsidP="00E75B8B">
      <w:pPr>
        <w:pStyle w:val="Nivel4"/>
        <w:ind w:left="0"/>
        <w:rPr>
          <w:rFonts w:ascii="Aptos" w:hAnsi="Aptos"/>
          <w:sz w:val="22"/>
          <w:szCs w:val="22"/>
        </w:rPr>
      </w:pPr>
      <w:r w:rsidRPr="004167BA">
        <w:rPr>
          <w:rFonts w:ascii="Aptos" w:hAnsi="Aptos"/>
          <w:sz w:val="22"/>
          <w:szCs w:val="22"/>
        </w:rPr>
        <w:t>que o custo do licitante ultrapassa o valor da proposta; e</w:t>
      </w:r>
    </w:p>
    <w:p w14:paraId="463F97C4" w14:textId="77777777" w:rsidR="00F43EE5" w:rsidRPr="004167BA" w:rsidRDefault="00F43EE5" w:rsidP="00E75B8B">
      <w:pPr>
        <w:pStyle w:val="Nivel4"/>
        <w:ind w:left="0"/>
        <w:rPr>
          <w:rFonts w:ascii="Aptos" w:hAnsi="Aptos"/>
          <w:sz w:val="22"/>
          <w:szCs w:val="22"/>
        </w:rPr>
      </w:pPr>
      <w:r w:rsidRPr="004167BA">
        <w:rPr>
          <w:rFonts w:ascii="Aptos" w:hAnsi="Aptos"/>
          <w:sz w:val="22"/>
          <w:szCs w:val="22"/>
        </w:rPr>
        <w:t>inexistirem custos de oportunidade capazes de justificar o vulto da oferta.</w:t>
      </w:r>
    </w:p>
    <w:p w14:paraId="60E0F200"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Qualquer interessado poderá requerer que se realizem diligências para aferir a exequibilidade e a legalidade das propostas, devendo apresentar as provas ou os indícios que fundamentam a suspeita;</w:t>
      </w:r>
    </w:p>
    <w:p w14:paraId="08AEFCC6"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Se houver indícios de inexequibilidade da proposta de preço, ou em caso da necessidade de esclarecimentos complementares, poderão ser efetuadas diligências para que a licitante comprove a exequibilidade da proposta.</w:t>
      </w:r>
    </w:p>
    <w:p w14:paraId="4713BD16" w14:textId="39C1C18D" w:rsidR="00CB54BD" w:rsidRPr="004167BA" w:rsidRDefault="00764B1C" w:rsidP="00E75B8B">
      <w:pPr>
        <w:pStyle w:val="Nivel2"/>
        <w:rPr>
          <w:rFonts w:ascii="Aptos" w:hAnsi="Aptos"/>
          <w:sz w:val="22"/>
          <w:szCs w:val="22"/>
        </w:rPr>
      </w:pPr>
      <w:r w:rsidRPr="004167BA">
        <w:rPr>
          <w:rFonts w:ascii="Aptos" w:eastAsia="Calibri" w:hAnsi="Aptos"/>
          <w:sz w:val="22"/>
          <w:szCs w:val="22"/>
        </w:rPr>
        <w:t>Na hipótese de necessidade de suspensão da sessão pública para a realização de diligências, com vistas ao saneamento das propostas, a sessão pública somente poderá ser reiniciada mediante aviso prévio no sistema com, no mínimo</w:t>
      </w:r>
      <w:r w:rsidRPr="004167BA">
        <w:rPr>
          <w:rFonts w:ascii="Aptos" w:eastAsia="Calibri" w:hAnsi="Aptos"/>
          <w:b/>
          <w:bCs/>
          <w:sz w:val="22"/>
          <w:szCs w:val="22"/>
        </w:rPr>
        <w:t xml:space="preserve">, </w:t>
      </w:r>
      <w:r w:rsidR="00F43EE5" w:rsidRPr="004167BA">
        <w:rPr>
          <w:rFonts w:ascii="Aptos" w:eastAsia="Calibri" w:hAnsi="Aptos"/>
          <w:b/>
          <w:bCs/>
          <w:sz w:val="22"/>
          <w:szCs w:val="22"/>
        </w:rPr>
        <w:t>24h (</w:t>
      </w:r>
      <w:r w:rsidR="00F43EE5" w:rsidRPr="004167BA">
        <w:rPr>
          <w:rFonts w:ascii="Aptos" w:eastAsia="Calibri" w:hAnsi="Aptos"/>
          <w:b/>
          <w:sz w:val="22"/>
          <w:szCs w:val="22"/>
        </w:rPr>
        <w:t>vinte e quatro horas) de antecedência</w:t>
      </w:r>
      <w:r w:rsidR="00F43EE5" w:rsidRPr="004167BA">
        <w:rPr>
          <w:rFonts w:ascii="Aptos" w:eastAsia="Calibri" w:hAnsi="Aptos"/>
          <w:sz w:val="22"/>
          <w:szCs w:val="22"/>
        </w:rPr>
        <w:t xml:space="preserve">, </w:t>
      </w:r>
      <w:r w:rsidRPr="004167BA">
        <w:rPr>
          <w:rFonts w:ascii="Aptos" w:eastAsia="Calibri" w:hAnsi="Aptos"/>
          <w:sz w:val="22"/>
          <w:szCs w:val="22"/>
        </w:rPr>
        <w:t>e a ocorrência será registrada em ata;</w:t>
      </w:r>
    </w:p>
    <w:p w14:paraId="399D1D26" w14:textId="52643BC6" w:rsidR="00E715AA" w:rsidRPr="004167BA" w:rsidRDefault="00E715AA" w:rsidP="00E75B8B">
      <w:pPr>
        <w:pStyle w:val="Nivel2"/>
        <w:rPr>
          <w:rFonts w:ascii="Aptos" w:hAnsi="Aptos"/>
          <w:sz w:val="22"/>
          <w:szCs w:val="22"/>
        </w:rPr>
      </w:pPr>
      <w:r w:rsidRPr="004167BA">
        <w:rPr>
          <w:rFonts w:ascii="Aptos" w:hAnsi="Aptos"/>
          <w:sz w:val="22"/>
          <w:szCs w:val="22"/>
        </w:rPr>
        <w:t>Caso o Termo de Referência exija a apresentação de amostra, o licitante classificado em primeiro lugar deverá apresentá-la, conforme disciplinado no Termo de Referência, sob pena de não aceitação da proposta.</w:t>
      </w:r>
    </w:p>
    <w:p w14:paraId="5A859585" w14:textId="77777777" w:rsidR="00E715AA" w:rsidRPr="004167BA" w:rsidRDefault="00E715AA" w:rsidP="00E75B8B">
      <w:pPr>
        <w:pStyle w:val="Nivel3"/>
        <w:ind w:left="0"/>
        <w:rPr>
          <w:rFonts w:ascii="Aptos" w:hAnsi="Aptos"/>
          <w:sz w:val="22"/>
          <w:szCs w:val="22"/>
        </w:rPr>
      </w:pPr>
      <w:r w:rsidRPr="004167BA">
        <w:rPr>
          <w:rFonts w:ascii="Aptos" w:hAnsi="Aptos"/>
          <w:sz w:val="22"/>
          <w:szCs w:val="22"/>
        </w:rPr>
        <w:t>Por meio de mensagem no sistema, será divulgado o local e horário de realização do procedimento para a avaliação das amostras, cuja presença será facultada a todos os interessados, incluindo os demais licitantes.</w:t>
      </w:r>
    </w:p>
    <w:p w14:paraId="3F93BB17" w14:textId="77777777" w:rsidR="00E715AA" w:rsidRPr="004167BA" w:rsidRDefault="00E715AA" w:rsidP="00E75B8B">
      <w:pPr>
        <w:pStyle w:val="Nivel3"/>
        <w:ind w:left="0"/>
        <w:rPr>
          <w:rFonts w:ascii="Aptos" w:hAnsi="Aptos"/>
          <w:sz w:val="22"/>
          <w:szCs w:val="22"/>
        </w:rPr>
      </w:pPr>
      <w:r w:rsidRPr="004167BA">
        <w:rPr>
          <w:rFonts w:ascii="Aptos" w:hAnsi="Aptos"/>
          <w:sz w:val="22"/>
          <w:szCs w:val="22"/>
        </w:rPr>
        <w:t>Os resultados das avaliações serão divulgados por meio de mensagem no sistema.</w:t>
      </w:r>
    </w:p>
    <w:p w14:paraId="15B72569" w14:textId="2659FBEF" w:rsidR="00E715AA" w:rsidRPr="004167BA" w:rsidRDefault="00E715AA" w:rsidP="00E75B8B">
      <w:pPr>
        <w:pStyle w:val="Nivel3"/>
        <w:ind w:left="0"/>
        <w:rPr>
          <w:rFonts w:ascii="Aptos" w:hAnsi="Aptos"/>
          <w:sz w:val="22"/>
          <w:szCs w:val="22"/>
        </w:rPr>
      </w:pPr>
      <w:r w:rsidRPr="004167BA">
        <w:rPr>
          <w:rFonts w:ascii="Aptos" w:hAnsi="Aptos"/>
          <w:sz w:val="22"/>
          <w:szCs w:val="22"/>
        </w:rPr>
        <w:t>No caso de</w:t>
      </w:r>
      <w:r w:rsidR="009D3C88" w:rsidRPr="004167BA">
        <w:rPr>
          <w:rFonts w:ascii="Aptos" w:hAnsi="Aptos"/>
          <w:sz w:val="22"/>
          <w:szCs w:val="22"/>
        </w:rPr>
        <w:t xml:space="preserve"> </w:t>
      </w:r>
      <w:r w:rsidR="002B0230" w:rsidRPr="004167BA">
        <w:rPr>
          <w:rFonts w:ascii="Aptos" w:hAnsi="Aptos"/>
          <w:sz w:val="22"/>
          <w:szCs w:val="22"/>
        </w:rPr>
        <w:t>amostras, não</w:t>
      </w:r>
      <w:r w:rsidRPr="004167BA">
        <w:rPr>
          <w:rFonts w:ascii="Aptos" w:hAnsi="Aptos"/>
          <w:sz w:val="22"/>
          <w:szCs w:val="22"/>
        </w:rPr>
        <w:t xml:space="preserve"> have</w:t>
      </w:r>
      <w:r w:rsidR="009D3C88" w:rsidRPr="004167BA">
        <w:rPr>
          <w:rFonts w:ascii="Aptos" w:hAnsi="Aptos"/>
          <w:sz w:val="22"/>
          <w:szCs w:val="22"/>
        </w:rPr>
        <w:t>ndo a</w:t>
      </w:r>
      <w:r w:rsidRPr="004167BA">
        <w:rPr>
          <w:rFonts w:ascii="Aptos" w:hAnsi="Aptos"/>
          <w:sz w:val="22"/>
          <w:szCs w:val="22"/>
        </w:rPr>
        <w:t xml:space="preserve"> entrega da amostra ou ocorrer atraso na entrega, sem justificativa aceita pelo Pregoeiro, ou havendo entrega de amostra fora das especificações previstas neste Edital, a proposta do licitante será recusada.</w:t>
      </w:r>
    </w:p>
    <w:p w14:paraId="5E010B91" w14:textId="6EF7063C" w:rsidR="00E715AA" w:rsidRPr="004167BA" w:rsidRDefault="00E715AA" w:rsidP="00E75B8B">
      <w:pPr>
        <w:pStyle w:val="Nivel3"/>
        <w:ind w:left="0"/>
        <w:rPr>
          <w:rFonts w:ascii="Aptos" w:hAnsi="Aptos"/>
          <w:sz w:val="22"/>
          <w:szCs w:val="22"/>
        </w:rPr>
      </w:pPr>
      <w:r w:rsidRPr="004167BA">
        <w:rPr>
          <w:rFonts w:ascii="Aptos" w:hAnsi="Aptos"/>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C2EC036" w14:textId="77777777" w:rsidR="00CB54BD" w:rsidRPr="004167BA" w:rsidRDefault="00764B1C" w:rsidP="00E75B8B">
      <w:pPr>
        <w:pStyle w:val="Nivel2"/>
        <w:rPr>
          <w:rFonts w:ascii="Aptos" w:hAnsi="Aptos"/>
          <w:sz w:val="22"/>
          <w:szCs w:val="22"/>
        </w:rPr>
      </w:pPr>
      <w:r w:rsidRPr="004167BA">
        <w:rPr>
          <w:rFonts w:ascii="Aptos" w:eastAsia="Calibri" w:hAnsi="Aptos"/>
          <w:color w:val="FF0000"/>
          <w:sz w:val="22"/>
          <w:szCs w:val="22"/>
        </w:rPr>
        <w:t xml:space="preserve"> </w:t>
      </w:r>
      <w:r w:rsidRPr="004167BA">
        <w:rPr>
          <w:rFonts w:ascii="Aptos" w:eastAsia="Calibri" w:hAnsi="Aptos"/>
          <w:sz w:val="22"/>
          <w:szCs w:val="22"/>
        </w:rPr>
        <w:t xml:space="preserve">A Administração poderá solicitar carta de solidariedade emitida pelo fabricante, que assegure a execução do contrato, no caso de licitante revendedor ou distribuidor. </w:t>
      </w:r>
    </w:p>
    <w:p w14:paraId="5CD02268" w14:textId="5BC93AF9" w:rsidR="00CB54BD" w:rsidRPr="004167BA" w:rsidRDefault="00764B1C" w:rsidP="00E75B8B">
      <w:pPr>
        <w:pStyle w:val="Nivel2"/>
        <w:rPr>
          <w:rFonts w:ascii="Aptos" w:hAnsi="Aptos"/>
          <w:sz w:val="22"/>
          <w:szCs w:val="22"/>
        </w:rPr>
      </w:pPr>
      <w:r w:rsidRPr="004167BA">
        <w:rPr>
          <w:rFonts w:ascii="Aptos" w:eastAsia="Calibri" w:hAnsi="Aptos"/>
          <w:sz w:val="22"/>
          <w:szCs w:val="22"/>
        </w:rPr>
        <w:t xml:space="preserve">Se a proposta ou lance vencedor for desclassificado, o </w:t>
      </w:r>
      <w:r w:rsidR="00E715AA" w:rsidRPr="004167BA">
        <w:rPr>
          <w:rFonts w:ascii="Aptos" w:eastAsia="Calibri" w:hAnsi="Aptos"/>
          <w:sz w:val="22"/>
          <w:szCs w:val="22"/>
        </w:rPr>
        <w:t>Pregoeiro</w:t>
      </w:r>
      <w:r w:rsidRPr="004167BA">
        <w:rPr>
          <w:rFonts w:ascii="Aptos" w:eastAsia="Calibri" w:hAnsi="Aptos"/>
          <w:sz w:val="22"/>
          <w:szCs w:val="22"/>
        </w:rPr>
        <w:t xml:space="preserve"> examinará a proposta ou lance subsequente, e, assim sucessivamente, na ordem de classificação.</w:t>
      </w:r>
    </w:p>
    <w:p w14:paraId="148B9E05" w14:textId="39CC6A52" w:rsidR="00CB54BD" w:rsidRPr="004167BA" w:rsidRDefault="00764B1C" w:rsidP="00E75B8B">
      <w:pPr>
        <w:pStyle w:val="Nivel2"/>
        <w:rPr>
          <w:rFonts w:ascii="Aptos" w:hAnsi="Aptos"/>
          <w:sz w:val="22"/>
          <w:szCs w:val="22"/>
        </w:rPr>
      </w:pPr>
      <w:r w:rsidRPr="004167BA">
        <w:rPr>
          <w:rFonts w:ascii="Aptos" w:eastAsia="Calibri" w:hAnsi="Aptos"/>
          <w:sz w:val="22"/>
          <w:szCs w:val="22"/>
        </w:rPr>
        <w:t xml:space="preserve">Havendo necessidade, o </w:t>
      </w:r>
      <w:r w:rsidR="00E715AA" w:rsidRPr="004167BA">
        <w:rPr>
          <w:rFonts w:ascii="Aptos" w:eastAsia="Calibri" w:hAnsi="Aptos"/>
          <w:sz w:val="22"/>
          <w:szCs w:val="22"/>
        </w:rPr>
        <w:t xml:space="preserve">Pregoeiro </w:t>
      </w:r>
      <w:r w:rsidRPr="004167BA">
        <w:rPr>
          <w:rFonts w:ascii="Aptos" w:eastAsia="Calibri" w:hAnsi="Aptos"/>
          <w:sz w:val="22"/>
          <w:szCs w:val="22"/>
        </w:rPr>
        <w:t>suspenderá a sessão, informando no “chat” a nova data e horário para a sua continuidade.</w:t>
      </w:r>
    </w:p>
    <w:p w14:paraId="0934772D" w14:textId="1DDE78E0" w:rsidR="00CB54BD" w:rsidRPr="004167BA" w:rsidRDefault="00764B1C" w:rsidP="00E75B8B">
      <w:pPr>
        <w:pStyle w:val="Nivel2"/>
        <w:rPr>
          <w:rFonts w:ascii="Aptos" w:hAnsi="Aptos"/>
          <w:sz w:val="22"/>
          <w:szCs w:val="22"/>
        </w:rPr>
      </w:pPr>
      <w:r w:rsidRPr="004167BA">
        <w:rPr>
          <w:rFonts w:ascii="Aptos" w:eastAsia="Calibri" w:hAnsi="Aptos"/>
          <w:sz w:val="22"/>
          <w:szCs w:val="22"/>
        </w:rPr>
        <w:t xml:space="preserve">O </w:t>
      </w:r>
      <w:r w:rsidR="00E715AA" w:rsidRPr="004167BA">
        <w:rPr>
          <w:rFonts w:ascii="Aptos" w:eastAsia="Calibri" w:hAnsi="Aptos"/>
          <w:sz w:val="22"/>
          <w:szCs w:val="22"/>
        </w:rPr>
        <w:t xml:space="preserve">Pregoeiro </w:t>
      </w:r>
      <w:r w:rsidRPr="004167BA">
        <w:rPr>
          <w:rFonts w:ascii="Aptos" w:eastAsia="Calibri" w:hAnsi="Aptos"/>
          <w:sz w:val="22"/>
          <w:szCs w:val="22"/>
        </w:rPr>
        <w:t>poderá encaminhar, por meio do sistema eletrônico, contraproposta ao licitante que apresentou o lance mais vantajoso, com o fim de negociar a obtenção de melhor preço, vedada a negociação em condições diversas das previstas neste Edital.</w:t>
      </w:r>
    </w:p>
    <w:p w14:paraId="1206783A" w14:textId="37DC1A79" w:rsidR="00CB54BD" w:rsidRPr="004167BA" w:rsidRDefault="00764B1C" w:rsidP="00E75B8B">
      <w:pPr>
        <w:pStyle w:val="Nivel3"/>
        <w:ind w:left="0"/>
        <w:rPr>
          <w:rFonts w:ascii="Aptos" w:hAnsi="Aptos"/>
          <w:sz w:val="22"/>
          <w:szCs w:val="22"/>
        </w:rPr>
      </w:pPr>
      <w:r w:rsidRPr="004167BA">
        <w:rPr>
          <w:rFonts w:ascii="Aptos" w:eastAsia="Calibri" w:hAnsi="Aptos"/>
          <w:sz w:val="22"/>
          <w:szCs w:val="22"/>
        </w:rPr>
        <w:t xml:space="preserve">Também nas hipóteses em que o </w:t>
      </w:r>
      <w:r w:rsidR="00E715AA" w:rsidRPr="004167BA">
        <w:rPr>
          <w:rFonts w:ascii="Aptos" w:eastAsia="Calibri" w:hAnsi="Aptos"/>
          <w:sz w:val="22"/>
          <w:szCs w:val="22"/>
        </w:rPr>
        <w:t xml:space="preserve">Pregoeiro </w:t>
      </w:r>
      <w:r w:rsidRPr="004167BA">
        <w:rPr>
          <w:rFonts w:ascii="Aptos" w:eastAsia="Calibri" w:hAnsi="Aptos"/>
          <w:sz w:val="22"/>
          <w:szCs w:val="22"/>
        </w:rPr>
        <w:t>não aceitar a proposta e passar à subsequente, poderá negociar com o licitante para que seja obtido preço melhor.</w:t>
      </w:r>
    </w:p>
    <w:p w14:paraId="13ADA112" w14:textId="77777777" w:rsidR="00CB54BD" w:rsidRPr="004167BA" w:rsidRDefault="00764B1C" w:rsidP="00E75B8B">
      <w:pPr>
        <w:pStyle w:val="Nivel3"/>
        <w:ind w:left="0"/>
        <w:rPr>
          <w:rFonts w:ascii="Aptos" w:hAnsi="Aptos"/>
          <w:sz w:val="22"/>
          <w:szCs w:val="22"/>
        </w:rPr>
      </w:pPr>
      <w:r w:rsidRPr="004167BA">
        <w:rPr>
          <w:rFonts w:ascii="Aptos" w:eastAsia="Calibri" w:hAnsi="Aptos"/>
          <w:sz w:val="22"/>
          <w:szCs w:val="22"/>
        </w:rPr>
        <w:t>A negociação será realizada por meio do sistema, podendo ser acompanhada pelos demais licitantes.</w:t>
      </w:r>
    </w:p>
    <w:p w14:paraId="7B6CDCF3" w14:textId="6D71BE9F" w:rsidR="00CB54BD" w:rsidRPr="004167BA" w:rsidRDefault="00764B1C" w:rsidP="00E75B8B">
      <w:pPr>
        <w:pStyle w:val="Nivel2"/>
        <w:rPr>
          <w:rFonts w:ascii="Aptos" w:hAnsi="Aptos"/>
          <w:sz w:val="22"/>
          <w:szCs w:val="22"/>
        </w:rPr>
      </w:pPr>
      <w:r w:rsidRPr="004167BA">
        <w:rPr>
          <w:rFonts w:ascii="Aptos" w:eastAsia="Calibri" w:hAnsi="Aptos"/>
          <w:sz w:val="22"/>
          <w:szCs w:val="22"/>
        </w:rPr>
        <w:t xml:space="preserve">Nos itens não exclusivos para a participação de microempresas e empresas de pequeno porte, sempre que a proposta não for aceita, e antes de o </w:t>
      </w:r>
      <w:r w:rsidR="00E715AA" w:rsidRPr="004167BA">
        <w:rPr>
          <w:rFonts w:ascii="Aptos" w:eastAsia="Calibri" w:hAnsi="Aptos"/>
          <w:sz w:val="22"/>
          <w:szCs w:val="22"/>
        </w:rPr>
        <w:t xml:space="preserve">Pregoeiro </w:t>
      </w:r>
      <w:r w:rsidRPr="004167BA">
        <w:rPr>
          <w:rFonts w:ascii="Aptos" w:eastAsia="Calibri" w:hAnsi="Aptos"/>
          <w:sz w:val="22"/>
          <w:szCs w:val="22"/>
        </w:rPr>
        <w:t>passar à subsequente, haverá nova verificação, pelo sistema, da eventual ocorrência do empate ficto, previsto nos artigos 44 e 45 da LC nº 123/ 2006, seguindo-se a disciplina antes estabelecida, se for o caso.</w:t>
      </w:r>
    </w:p>
    <w:p w14:paraId="3D90C798" w14:textId="6520BF27" w:rsidR="00CB54BD" w:rsidRPr="002B0230" w:rsidRDefault="00764B1C" w:rsidP="002B0230">
      <w:pPr>
        <w:pStyle w:val="Nivel2"/>
        <w:rPr>
          <w:rFonts w:ascii="Aptos" w:hAnsi="Aptos"/>
          <w:sz w:val="22"/>
          <w:szCs w:val="22"/>
        </w:rPr>
      </w:pPr>
      <w:r w:rsidRPr="004167BA">
        <w:rPr>
          <w:rFonts w:ascii="Aptos" w:eastAsia="Calibri" w:hAnsi="Aptos"/>
          <w:sz w:val="22"/>
          <w:szCs w:val="22"/>
        </w:rPr>
        <w:t xml:space="preserve">Encerrada a análise quanto à aceitação da proposta, o </w:t>
      </w:r>
      <w:r w:rsidR="00E715AA" w:rsidRPr="004167BA">
        <w:rPr>
          <w:rFonts w:ascii="Aptos" w:eastAsia="Calibri" w:hAnsi="Aptos"/>
          <w:sz w:val="22"/>
          <w:szCs w:val="22"/>
        </w:rPr>
        <w:t xml:space="preserve">Pregoeiro </w:t>
      </w:r>
      <w:r w:rsidRPr="004167BA">
        <w:rPr>
          <w:rFonts w:ascii="Aptos" w:eastAsia="Calibri" w:hAnsi="Aptos"/>
          <w:sz w:val="22"/>
          <w:szCs w:val="22"/>
        </w:rPr>
        <w:t>verificará a habilitação do licitante, observado o disposto neste Edital.</w:t>
      </w:r>
    </w:p>
    <w:p w14:paraId="7645EDDA" w14:textId="1981FC81" w:rsidR="00CB54BD" w:rsidRPr="004167BA" w:rsidRDefault="00764B1C"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32" w:name="_Toc161337743"/>
      <w:r w:rsidRPr="004167BA">
        <w:rPr>
          <w:rFonts w:ascii="Aptos" w:eastAsia="Calibri" w:hAnsi="Aptos"/>
          <w:sz w:val="22"/>
          <w:szCs w:val="22"/>
        </w:rPr>
        <w:t>DA HABILITAÇÃO.</w:t>
      </w:r>
      <w:bookmarkEnd w:id="32"/>
    </w:p>
    <w:p w14:paraId="12CCE52E" w14:textId="77777777" w:rsidR="001419E3" w:rsidRPr="004167BA" w:rsidRDefault="001419E3" w:rsidP="00E75B8B">
      <w:pPr>
        <w:pStyle w:val="PargrafodaLista"/>
        <w:numPr>
          <w:ilvl w:val="0"/>
          <w:numId w:val="1"/>
        </w:numPr>
        <w:pBdr>
          <w:top w:val="nil"/>
          <w:left w:val="nil"/>
          <w:bottom w:val="nil"/>
          <w:right w:val="nil"/>
          <w:between w:val="nil"/>
        </w:pBdr>
        <w:tabs>
          <w:tab w:val="left" w:pos="426"/>
        </w:tabs>
        <w:spacing w:line="276" w:lineRule="auto"/>
        <w:ind w:left="0" w:firstLine="0"/>
        <w:contextualSpacing w:val="0"/>
        <w:jc w:val="both"/>
        <w:rPr>
          <w:rFonts w:ascii="Aptos" w:eastAsia="Calibri" w:hAnsi="Aptos" w:cs="Arial"/>
          <w:vanish/>
          <w:color w:val="000000"/>
          <w:sz w:val="22"/>
          <w:szCs w:val="22"/>
        </w:rPr>
      </w:pPr>
    </w:p>
    <w:p w14:paraId="5980D493" w14:textId="77777777" w:rsidR="001419E3" w:rsidRPr="004167BA" w:rsidRDefault="001419E3" w:rsidP="00E75B8B">
      <w:pPr>
        <w:pStyle w:val="PargrafodaLista"/>
        <w:numPr>
          <w:ilvl w:val="0"/>
          <w:numId w:val="1"/>
        </w:numPr>
        <w:pBdr>
          <w:top w:val="nil"/>
          <w:left w:val="nil"/>
          <w:bottom w:val="nil"/>
          <w:right w:val="nil"/>
          <w:between w:val="nil"/>
        </w:pBdr>
        <w:tabs>
          <w:tab w:val="left" w:pos="426"/>
        </w:tabs>
        <w:spacing w:line="276" w:lineRule="auto"/>
        <w:ind w:left="0" w:firstLine="0"/>
        <w:contextualSpacing w:val="0"/>
        <w:jc w:val="both"/>
        <w:rPr>
          <w:rFonts w:ascii="Aptos" w:eastAsia="Calibri" w:hAnsi="Aptos" w:cs="Arial"/>
          <w:vanish/>
          <w:color w:val="000000"/>
          <w:sz w:val="22"/>
          <w:szCs w:val="22"/>
        </w:rPr>
      </w:pPr>
    </w:p>
    <w:p w14:paraId="7DEE0A60" w14:textId="5C1364B3" w:rsidR="00977193" w:rsidRPr="004167BA" w:rsidRDefault="00977193" w:rsidP="00E75B8B">
      <w:pPr>
        <w:pStyle w:val="Nivel2"/>
        <w:rPr>
          <w:rFonts w:ascii="Aptos" w:hAnsi="Aptos"/>
          <w:b/>
          <w:bCs/>
          <w:sz w:val="22"/>
          <w:szCs w:val="22"/>
        </w:rPr>
      </w:pPr>
      <w:r w:rsidRPr="004167BA">
        <w:rPr>
          <w:rFonts w:ascii="Aptos" w:hAnsi="Aptos"/>
          <w:b/>
          <w:bCs/>
          <w:sz w:val="22"/>
          <w:szCs w:val="22"/>
        </w:rPr>
        <w:t>Os documentos previstos no Termo de Referência, necessários e suficientes para demonstrar a capacidade do licitante de realizar o objeto da licitação, serão exigidos para fins de habilitação, nos termos dos arts. 62 a 70 da Lei nº 14.133, de 2021.</w:t>
      </w:r>
      <w:r w:rsidR="0000360E" w:rsidRPr="004167BA">
        <w:rPr>
          <w:rFonts w:ascii="Aptos" w:hAnsi="Aptos"/>
          <w:b/>
          <w:bCs/>
          <w:sz w:val="22"/>
          <w:szCs w:val="22"/>
        </w:rPr>
        <w:t xml:space="preserve"> </w:t>
      </w:r>
    </w:p>
    <w:p w14:paraId="0A845AAE" w14:textId="77777777" w:rsidR="00977193" w:rsidRPr="004167BA" w:rsidRDefault="00977193" w:rsidP="00E75B8B">
      <w:pPr>
        <w:pStyle w:val="Nivel2"/>
        <w:rPr>
          <w:rFonts w:ascii="Aptos" w:hAnsi="Aptos"/>
          <w:i/>
          <w:sz w:val="22"/>
          <w:szCs w:val="22"/>
        </w:rPr>
      </w:pPr>
      <w:r w:rsidRPr="004167BA">
        <w:rPr>
          <w:rFonts w:ascii="Aptos" w:hAnsi="Aptos"/>
          <w:color w:val="auto"/>
          <w:sz w:val="22"/>
          <w:szCs w:val="22"/>
        </w:rPr>
        <w:t xml:space="preserve">Quando </w:t>
      </w:r>
      <w:r w:rsidRPr="004167BA">
        <w:rPr>
          <w:rFonts w:ascii="Aptos" w:hAnsi="Aptos"/>
          <w:sz w:val="22"/>
          <w:szCs w:val="22"/>
        </w:rPr>
        <w:t>permitida</w:t>
      </w:r>
      <w:r w:rsidRPr="004167BA">
        <w:rPr>
          <w:rFonts w:ascii="Aptos" w:hAnsi="Aptos"/>
          <w:color w:val="auto"/>
          <w:sz w:val="22"/>
          <w:szCs w:val="22"/>
        </w:rPr>
        <w:t xml:space="preserve"> a </w:t>
      </w:r>
      <w:r w:rsidRPr="004167BA">
        <w:rPr>
          <w:rFonts w:ascii="Aptos" w:hAnsi="Aptos"/>
          <w:sz w:val="22"/>
          <w:szCs w:val="22"/>
        </w:rPr>
        <w:t>participação de empresas estrangeiras que não funcionem no País, as exigências de habilitação serão atendidas mediante documentos equivalentes, inicialmente apresentados em tradução livre.</w:t>
      </w:r>
    </w:p>
    <w:p w14:paraId="12977F0F" w14:textId="57B993DF" w:rsidR="00977193" w:rsidRPr="004167BA" w:rsidRDefault="00977193" w:rsidP="00E75B8B">
      <w:pPr>
        <w:pStyle w:val="Nivel2"/>
        <w:rPr>
          <w:rFonts w:ascii="Aptos" w:hAnsi="Aptos"/>
          <w:i/>
          <w:iCs/>
          <w:sz w:val="22"/>
          <w:szCs w:val="22"/>
        </w:rPr>
      </w:pPr>
      <w:r w:rsidRPr="004167BA">
        <w:rPr>
          <w:rFonts w:ascii="Aptos" w:hAnsi="Aptos"/>
          <w:sz w:val="22"/>
          <w:szCs w:val="22"/>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8F21E9E" w14:textId="77777777" w:rsidR="00977193" w:rsidRPr="004167BA" w:rsidRDefault="00977193" w:rsidP="00E75B8B">
      <w:pPr>
        <w:pStyle w:val="Nivel2"/>
        <w:rPr>
          <w:rFonts w:ascii="Aptos" w:hAnsi="Aptos"/>
          <w:i/>
          <w:sz w:val="22"/>
          <w:szCs w:val="22"/>
        </w:rPr>
      </w:pPr>
      <w:r w:rsidRPr="004167BA">
        <w:rPr>
          <w:rFonts w:ascii="Aptos" w:hAnsi="Aptos"/>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AD2B845" w14:textId="0B814440" w:rsidR="00977193" w:rsidRPr="004167BA" w:rsidRDefault="00977193" w:rsidP="00E75B8B">
      <w:pPr>
        <w:pStyle w:val="Nivel2"/>
        <w:rPr>
          <w:rFonts w:ascii="Aptos" w:hAnsi="Aptos"/>
          <w:sz w:val="22"/>
          <w:szCs w:val="22"/>
        </w:rPr>
      </w:pPr>
      <w:r w:rsidRPr="004167BA">
        <w:rPr>
          <w:rFonts w:ascii="Aptos" w:hAnsi="Aptos"/>
          <w:sz w:val="22"/>
          <w:szCs w:val="22"/>
        </w:rPr>
        <w:t>Os documentos exigidos para fins de habilitação poderão ser apresentados em original, por cópia ou por</w:t>
      </w:r>
      <w:r w:rsidR="000A171A" w:rsidRPr="004167BA">
        <w:rPr>
          <w:rFonts w:ascii="Aptos" w:hAnsi="Aptos"/>
          <w:sz w:val="22"/>
          <w:szCs w:val="22"/>
        </w:rPr>
        <w:t xml:space="preserve"> qualquer outro meio idôneo. </w:t>
      </w:r>
    </w:p>
    <w:p w14:paraId="60F428C0" w14:textId="77777777" w:rsidR="00977193" w:rsidRPr="004167BA" w:rsidRDefault="00977193" w:rsidP="00E75B8B">
      <w:pPr>
        <w:pStyle w:val="Nivel2"/>
        <w:rPr>
          <w:rFonts w:ascii="Aptos" w:hAnsi="Aptos"/>
          <w:i/>
          <w:sz w:val="22"/>
          <w:szCs w:val="22"/>
        </w:rPr>
      </w:pPr>
      <w:r w:rsidRPr="004167BA">
        <w:rPr>
          <w:rFonts w:ascii="Aptos" w:hAnsi="Aptos"/>
          <w:sz w:val="22"/>
          <w:szCs w:val="22"/>
        </w:rPr>
        <w:t>Os documentos exigidos para fins de habilitação poderão ser substituídos por registro cadastral emitido por órgão ou entidade pública, desde que o registro tenha sido feito em obediência ao disposto na Lei nº 14.133/2021.</w:t>
      </w:r>
    </w:p>
    <w:p w14:paraId="11CC26FE" w14:textId="36FBA783" w:rsidR="00977193" w:rsidRPr="004167BA" w:rsidRDefault="00977193" w:rsidP="00E75B8B">
      <w:pPr>
        <w:pStyle w:val="Nivel2"/>
        <w:rPr>
          <w:rFonts w:ascii="Aptos" w:hAnsi="Aptos"/>
          <w:b/>
          <w:bCs/>
          <w:sz w:val="22"/>
          <w:szCs w:val="22"/>
        </w:rPr>
      </w:pPr>
      <w:r w:rsidRPr="004167BA">
        <w:rPr>
          <w:rFonts w:ascii="Aptos" w:hAnsi="Aptos"/>
          <w:b/>
          <w:bCs/>
          <w:sz w:val="22"/>
          <w:szCs w:val="22"/>
        </w:rPr>
        <w:t>Será verificado se o licitante apresentou declaração de que atende aos requisitos de habilitação, e o declarante responderá pela veracidade das informações prestadas, na forma da lei (art. 63, I, da Lei nº 14.133/2021).</w:t>
      </w:r>
    </w:p>
    <w:p w14:paraId="60009E8F" w14:textId="77777777" w:rsidR="00977193" w:rsidRPr="004167BA" w:rsidRDefault="00977193" w:rsidP="00E75B8B">
      <w:pPr>
        <w:pStyle w:val="Nivel2"/>
        <w:rPr>
          <w:rFonts w:ascii="Aptos" w:hAnsi="Aptos"/>
          <w:i/>
          <w:sz w:val="22"/>
          <w:szCs w:val="22"/>
        </w:rPr>
      </w:pPr>
      <w:r w:rsidRPr="004167BA">
        <w:rPr>
          <w:rFonts w:ascii="Aptos" w:hAnsi="Aptos"/>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2CFCE4F" w14:textId="77777777" w:rsidR="00977193" w:rsidRPr="004167BA" w:rsidRDefault="00977193" w:rsidP="00E75B8B">
      <w:pPr>
        <w:pStyle w:val="Nivel2"/>
        <w:rPr>
          <w:rFonts w:ascii="Aptos" w:hAnsi="Aptos"/>
          <w:i/>
          <w:sz w:val="22"/>
          <w:szCs w:val="22"/>
        </w:rPr>
      </w:pPr>
      <w:r w:rsidRPr="004167BA">
        <w:rPr>
          <w:rFonts w:ascii="Aptos" w:hAnsi="Aptos"/>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5BA94E8" w14:textId="4EDE6DE1" w:rsidR="00977193" w:rsidRPr="004167BA" w:rsidRDefault="00977193" w:rsidP="00E75B8B">
      <w:pPr>
        <w:pStyle w:val="Nivel2"/>
        <w:rPr>
          <w:rFonts w:ascii="Aptos" w:hAnsi="Aptos"/>
          <w:i/>
          <w:sz w:val="22"/>
          <w:szCs w:val="22"/>
        </w:rPr>
      </w:pPr>
      <w:r w:rsidRPr="004167BA">
        <w:rPr>
          <w:rFonts w:ascii="Aptos" w:hAnsi="Aptos"/>
          <w:sz w:val="22"/>
          <w:szCs w:val="22"/>
        </w:rPr>
        <w:t>A habilitação será verificada por meio do</w:t>
      </w:r>
      <w:r w:rsidR="00712BF6" w:rsidRPr="004167BA">
        <w:rPr>
          <w:rFonts w:ascii="Aptos" w:hAnsi="Aptos"/>
          <w:sz w:val="22"/>
          <w:szCs w:val="22"/>
        </w:rPr>
        <w:t xml:space="preserve">s documentos apresentados via sistema, ou registro cadastral válido e competente. </w:t>
      </w:r>
    </w:p>
    <w:p w14:paraId="71EF5E25" w14:textId="0B259E1F" w:rsidR="00977193" w:rsidRPr="004167BA" w:rsidRDefault="00977193" w:rsidP="00E75B8B">
      <w:pPr>
        <w:pStyle w:val="Nivel3"/>
        <w:ind w:left="0"/>
        <w:rPr>
          <w:rFonts w:ascii="Aptos" w:hAnsi="Aptos"/>
          <w:sz w:val="22"/>
          <w:szCs w:val="22"/>
        </w:rPr>
      </w:pPr>
      <w:r w:rsidRPr="004167BA">
        <w:rPr>
          <w:rFonts w:ascii="Aptos" w:hAnsi="Aptos"/>
          <w:sz w:val="22"/>
          <w:szCs w:val="22"/>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06FBB7CB" w14:textId="2B73DA1E" w:rsidR="00977193" w:rsidRPr="004167BA" w:rsidRDefault="00977193" w:rsidP="00E75B8B">
      <w:pPr>
        <w:pStyle w:val="Nivel2"/>
        <w:rPr>
          <w:rFonts w:ascii="Aptos" w:hAnsi="Aptos"/>
          <w:sz w:val="22"/>
          <w:szCs w:val="22"/>
        </w:rPr>
      </w:pPr>
      <w:r w:rsidRPr="004167BA">
        <w:rPr>
          <w:rFonts w:ascii="Aptos" w:hAnsi="Aptos"/>
          <w:sz w:val="22"/>
          <w:szCs w:val="22"/>
        </w:rPr>
        <w:t>É de responsabilidade do licitante conferir a exatidão dos seus dados cadastrais no Sicaf</w:t>
      </w:r>
      <w:r w:rsidR="00712BF6" w:rsidRPr="004167BA">
        <w:rPr>
          <w:rFonts w:ascii="Aptos" w:hAnsi="Aptos"/>
          <w:sz w:val="22"/>
          <w:szCs w:val="22"/>
        </w:rPr>
        <w:t xml:space="preserve">, </w:t>
      </w:r>
      <w:r w:rsidR="00E83046" w:rsidRPr="004167BA">
        <w:rPr>
          <w:rFonts w:ascii="Aptos" w:hAnsi="Aptos"/>
          <w:sz w:val="22"/>
          <w:szCs w:val="22"/>
        </w:rPr>
        <w:t>e/</w:t>
      </w:r>
      <w:r w:rsidR="00712BF6" w:rsidRPr="004167BA">
        <w:rPr>
          <w:rFonts w:ascii="Aptos" w:hAnsi="Aptos"/>
          <w:sz w:val="22"/>
          <w:szCs w:val="22"/>
        </w:rPr>
        <w:t>ou outr</w:t>
      </w:r>
      <w:r w:rsidR="00E83046" w:rsidRPr="004167BA">
        <w:rPr>
          <w:rFonts w:ascii="Aptos" w:hAnsi="Aptos"/>
          <w:sz w:val="22"/>
          <w:szCs w:val="22"/>
        </w:rPr>
        <w:t xml:space="preserve">a plataforma </w:t>
      </w:r>
      <w:r w:rsidR="00712BF6" w:rsidRPr="004167BA">
        <w:rPr>
          <w:rFonts w:ascii="Aptos" w:hAnsi="Aptos"/>
          <w:sz w:val="22"/>
          <w:szCs w:val="22"/>
        </w:rPr>
        <w:t>cadastral</w:t>
      </w:r>
      <w:r w:rsidRPr="004167BA">
        <w:rPr>
          <w:rFonts w:ascii="Aptos" w:hAnsi="Aptos"/>
          <w:sz w:val="22"/>
          <w:szCs w:val="22"/>
        </w:rPr>
        <w:t xml:space="preserve"> e mantê-los atualizados junto aos órgãos responsáveis pela informação, devendo proceder, imediatamente, à correção ou à alteração dos registros tão logo identifique incorreção ou aqueles se tornem desatualizados</w:t>
      </w:r>
      <w:r w:rsidR="00712BF6" w:rsidRPr="004167BA">
        <w:rPr>
          <w:rFonts w:ascii="Aptos" w:hAnsi="Aptos"/>
          <w:sz w:val="22"/>
          <w:szCs w:val="22"/>
        </w:rPr>
        <w:t xml:space="preserve">. </w:t>
      </w:r>
    </w:p>
    <w:p w14:paraId="01C68E16" w14:textId="51FA017C" w:rsidR="00977193" w:rsidRPr="004167BA" w:rsidRDefault="00977193" w:rsidP="00E75B8B">
      <w:pPr>
        <w:pStyle w:val="Nivel3"/>
        <w:ind w:left="0"/>
        <w:rPr>
          <w:rFonts w:ascii="Aptos" w:hAnsi="Aptos"/>
          <w:sz w:val="22"/>
          <w:szCs w:val="22"/>
        </w:rPr>
      </w:pPr>
      <w:r w:rsidRPr="004167BA">
        <w:rPr>
          <w:rFonts w:ascii="Aptos" w:hAnsi="Aptos"/>
          <w:sz w:val="22"/>
          <w:szCs w:val="22"/>
        </w:rPr>
        <w:t xml:space="preserve">A não observância do disposto no item anterior poderá ensejar desclassificação no momento da habilitação. </w:t>
      </w:r>
    </w:p>
    <w:p w14:paraId="3945A355" w14:textId="77777777" w:rsidR="00977193" w:rsidRPr="004167BA" w:rsidRDefault="00977193" w:rsidP="00E75B8B">
      <w:pPr>
        <w:pStyle w:val="Nivel2"/>
        <w:rPr>
          <w:rFonts w:ascii="Aptos" w:hAnsi="Aptos"/>
          <w:i/>
          <w:iCs/>
          <w:sz w:val="22"/>
          <w:szCs w:val="22"/>
        </w:rPr>
      </w:pPr>
      <w:r w:rsidRPr="004167BA">
        <w:rPr>
          <w:rFonts w:ascii="Aptos" w:hAnsi="Aptos"/>
          <w:sz w:val="22"/>
          <w:szCs w:val="22"/>
        </w:rPr>
        <w:t>A verificação pelo pregoeiro, em sítios eletrônicos oficiais de órgãos e entidades emissores de certidões constitui meio legal de prova, para fins de habilitação.</w:t>
      </w:r>
    </w:p>
    <w:p w14:paraId="3F97B658" w14:textId="6EA24DE2" w:rsidR="00977193" w:rsidRPr="004167BA" w:rsidRDefault="00977193" w:rsidP="00E75B8B">
      <w:pPr>
        <w:pStyle w:val="Nivel3"/>
        <w:ind w:left="0"/>
        <w:rPr>
          <w:rFonts w:ascii="Aptos" w:hAnsi="Aptos"/>
          <w:i/>
          <w:iCs/>
          <w:sz w:val="22"/>
          <w:szCs w:val="22"/>
        </w:rPr>
      </w:pPr>
      <w:bookmarkStart w:id="33" w:name="_Ref114663151"/>
      <w:r w:rsidRPr="004167BA">
        <w:rPr>
          <w:rFonts w:ascii="Aptos" w:hAnsi="Aptos"/>
          <w:sz w:val="22"/>
          <w:szCs w:val="22"/>
        </w:rPr>
        <w:t xml:space="preserve">Os documentos exigidos para habilitação que não estejam contemplados no Sicaf e/ou em outra plataforma cadastral serão enviados por meio do sistema, em formato digital, no prazo de </w:t>
      </w:r>
      <w:r w:rsidR="00210140" w:rsidRPr="004167BA">
        <w:rPr>
          <w:rFonts w:ascii="Aptos" w:hAnsi="Aptos"/>
          <w:b/>
          <w:bCs/>
          <w:color w:val="auto"/>
          <w:sz w:val="22"/>
          <w:szCs w:val="22"/>
        </w:rPr>
        <w:t>0</w:t>
      </w:r>
      <w:r w:rsidR="00B978FA">
        <w:rPr>
          <w:rFonts w:ascii="Aptos" w:hAnsi="Aptos"/>
          <w:b/>
          <w:bCs/>
          <w:color w:val="auto"/>
          <w:sz w:val="22"/>
          <w:szCs w:val="22"/>
        </w:rPr>
        <w:t>2</w:t>
      </w:r>
      <w:r w:rsidR="00210140" w:rsidRPr="004167BA">
        <w:rPr>
          <w:rFonts w:ascii="Aptos" w:hAnsi="Aptos"/>
          <w:b/>
          <w:bCs/>
          <w:color w:val="auto"/>
          <w:sz w:val="22"/>
          <w:szCs w:val="22"/>
        </w:rPr>
        <w:t>h00min</w:t>
      </w:r>
      <w:r w:rsidR="00F30968" w:rsidRPr="004167BA">
        <w:rPr>
          <w:rFonts w:ascii="Aptos" w:hAnsi="Aptos"/>
          <w:b/>
          <w:bCs/>
          <w:color w:val="auto"/>
          <w:sz w:val="22"/>
          <w:szCs w:val="22"/>
        </w:rPr>
        <w:t xml:space="preserve"> (</w:t>
      </w:r>
      <w:r w:rsidR="00B978FA">
        <w:rPr>
          <w:rFonts w:ascii="Aptos" w:hAnsi="Aptos"/>
          <w:b/>
          <w:bCs/>
          <w:color w:val="auto"/>
          <w:sz w:val="22"/>
          <w:szCs w:val="22"/>
        </w:rPr>
        <w:t>duas</w:t>
      </w:r>
      <w:r w:rsidR="00F30968" w:rsidRPr="004167BA">
        <w:rPr>
          <w:rFonts w:ascii="Aptos" w:hAnsi="Aptos"/>
          <w:b/>
          <w:bCs/>
          <w:color w:val="auto"/>
          <w:sz w:val="22"/>
          <w:szCs w:val="22"/>
        </w:rPr>
        <w:t xml:space="preserve"> hora</w:t>
      </w:r>
      <w:r w:rsidR="00B978FA">
        <w:rPr>
          <w:rFonts w:ascii="Aptos" w:hAnsi="Aptos"/>
          <w:b/>
          <w:bCs/>
          <w:color w:val="auto"/>
          <w:sz w:val="22"/>
          <w:szCs w:val="22"/>
        </w:rPr>
        <w:t>s</w:t>
      </w:r>
      <w:r w:rsidR="00F30968" w:rsidRPr="004167BA">
        <w:rPr>
          <w:rFonts w:ascii="Aptos" w:hAnsi="Aptos"/>
          <w:b/>
          <w:bCs/>
          <w:color w:val="auto"/>
          <w:sz w:val="22"/>
          <w:szCs w:val="22"/>
        </w:rPr>
        <w:t>)</w:t>
      </w:r>
      <w:r w:rsidRPr="004167BA">
        <w:rPr>
          <w:rFonts w:ascii="Aptos" w:hAnsi="Aptos"/>
          <w:b/>
          <w:bCs/>
          <w:color w:val="auto"/>
          <w:sz w:val="22"/>
          <w:szCs w:val="22"/>
        </w:rPr>
        <w:t xml:space="preserve">, </w:t>
      </w:r>
      <w:r w:rsidRPr="004167BA">
        <w:rPr>
          <w:rFonts w:ascii="Aptos" w:hAnsi="Aptos"/>
          <w:sz w:val="22"/>
          <w:szCs w:val="22"/>
        </w:rPr>
        <w:t>prorrogável por igual período, contado da solicitação do pregoeiro.</w:t>
      </w:r>
      <w:bookmarkEnd w:id="33"/>
    </w:p>
    <w:p w14:paraId="3A3B1CDE" w14:textId="559DE5AF" w:rsidR="00977193" w:rsidRPr="004167BA" w:rsidRDefault="00977193" w:rsidP="00E75B8B">
      <w:pPr>
        <w:pStyle w:val="Nivel3"/>
        <w:ind w:left="0"/>
        <w:rPr>
          <w:rFonts w:ascii="Aptos" w:hAnsi="Aptos"/>
          <w:i/>
          <w:iCs/>
          <w:sz w:val="22"/>
          <w:szCs w:val="22"/>
        </w:rPr>
      </w:pPr>
      <w:r w:rsidRPr="004167BA">
        <w:rPr>
          <w:rFonts w:ascii="Aptos" w:hAnsi="Aptos"/>
          <w:sz w:val="22"/>
          <w:szCs w:val="22"/>
        </w:rPr>
        <w:t>Na hipótese de a fase de habilitação anteceder a fase de apresentação de propostas e lances, os licitantes encaminharão, por meio do sistema, simultaneamente os documentos de habilitação e a proposta com o preço ou o percentual de desconto</w:t>
      </w:r>
      <w:r w:rsidR="00A075E3" w:rsidRPr="004167BA">
        <w:rPr>
          <w:rFonts w:ascii="Aptos" w:hAnsi="Aptos"/>
          <w:sz w:val="22"/>
          <w:szCs w:val="22"/>
        </w:rPr>
        <w:t xml:space="preserve">. </w:t>
      </w:r>
    </w:p>
    <w:p w14:paraId="08CF54C2" w14:textId="235C1D93" w:rsidR="00977193" w:rsidRPr="004167BA" w:rsidRDefault="00977193" w:rsidP="00E75B8B">
      <w:pPr>
        <w:pStyle w:val="Nivel2"/>
        <w:rPr>
          <w:rFonts w:ascii="Aptos" w:hAnsi="Aptos"/>
          <w:i/>
          <w:sz w:val="22"/>
          <w:szCs w:val="22"/>
        </w:rPr>
      </w:pPr>
      <w:r w:rsidRPr="004167BA">
        <w:rPr>
          <w:rFonts w:ascii="Aptos" w:hAnsi="Aptos"/>
          <w:sz w:val="22"/>
          <w:szCs w:val="22"/>
        </w:rPr>
        <w:t xml:space="preserve">A verificação no </w:t>
      </w:r>
      <w:r w:rsidR="00F30968" w:rsidRPr="004167BA">
        <w:rPr>
          <w:rFonts w:ascii="Aptos" w:hAnsi="Aptos"/>
          <w:color w:val="auto"/>
          <w:sz w:val="22"/>
          <w:szCs w:val="22"/>
        </w:rPr>
        <w:t>SICAF</w:t>
      </w:r>
      <w:r w:rsidR="00782EAA" w:rsidRPr="004167BA">
        <w:rPr>
          <w:rFonts w:ascii="Aptos" w:hAnsi="Aptos"/>
          <w:color w:val="auto"/>
          <w:sz w:val="22"/>
          <w:szCs w:val="22"/>
          <w:shd w:val="clear" w:color="auto" w:fill="FFFFFF"/>
        </w:rPr>
        <w:t xml:space="preserve"> - Sistema de Cadastramento Unificado de Fornecedores</w:t>
      </w:r>
      <w:r w:rsidRPr="004167BA">
        <w:rPr>
          <w:rFonts w:ascii="Aptos" w:hAnsi="Aptos"/>
          <w:color w:val="auto"/>
          <w:sz w:val="22"/>
          <w:szCs w:val="22"/>
        </w:rPr>
        <w:t>,</w:t>
      </w:r>
      <w:r w:rsidRPr="004167BA">
        <w:rPr>
          <w:rFonts w:ascii="Aptos" w:hAnsi="Aptos"/>
          <w:b/>
          <w:bCs/>
          <w:color w:val="auto"/>
          <w:sz w:val="22"/>
          <w:szCs w:val="22"/>
        </w:rPr>
        <w:t xml:space="preserve"> </w:t>
      </w:r>
      <w:r w:rsidRPr="004167BA">
        <w:rPr>
          <w:rFonts w:ascii="Aptos" w:hAnsi="Aptos"/>
          <w:sz w:val="22"/>
          <w:szCs w:val="22"/>
        </w:rPr>
        <w:t xml:space="preserve">ou a exigência dos documentos nele não contidos </w:t>
      </w:r>
      <w:r w:rsidRPr="004167BA">
        <w:rPr>
          <w:rFonts w:ascii="Aptos" w:hAnsi="Aptos"/>
          <w:b/>
          <w:bCs/>
          <w:sz w:val="22"/>
          <w:szCs w:val="22"/>
        </w:rPr>
        <w:t>somente será feita em relação ao licitante vencedor</w:t>
      </w:r>
      <w:r w:rsidR="00A075E3" w:rsidRPr="004167BA">
        <w:rPr>
          <w:rFonts w:ascii="Aptos" w:hAnsi="Aptos"/>
          <w:sz w:val="22"/>
          <w:szCs w:val="22"/>
        </w:rPr>
        <w:t>, nos termos do artigo 63, II da Lei Federal 14.133/2021</w:t>
      </w:r>
      <w:r w:rsidR="00B978FA">
        <w:rPr>
          <w:rFonts w:ascii="Aptos" w:hAnsi="Aptos"/>
          <w:sz w:val="22"/>
          <w:szCs w:val="22"/>
        </w:rPr>
        <w:t>, se for o caso, ou em outra plataforma, respeitando a possibilidade de encaminhamento da documentação</w:t>
      </w:r>
      <w:r w:rsidRPr="004167BA">
        <w:rPr>
          <w:rFonts w:ascii="Aptos" w:hAnsi="Aptos"/>
          <w:sz w:val="22"/>
          <w:szCs w:val="22"/>
        </w:rPr>
        <w:t>.</w:t>
      </w:r>
    </w:p>
    <w:p w14:paraId="14F33D5E" w14:textId="60B8E1E3" w:rsidR="00977193" w:rsidRPr="004167BA" w:rsidRDefault="00977193" w:rsidP="00E75B8B">
      <w:pPr>
        <w:pStyle w:val="Nivel3"/>
        <w:ind w:left="0"/>
        <w:rPr>
          <w:rFonts w:ascii="Aptos" w:hAnsi="Aptos"/>
          <w:sz w:val="22"/>
          <w:szCs w:val="22"/>
        </w:rPr>
      </w:pPr>
      <w:r w:rsidRPr="004167BA">
        <w:rPr>
          <w:rFonts w:ascii="Aptos" w:hAnsi="Aptos"/>
          <w:sz w:val="22"/>
          <w:szCs w:val="22"/>
        </w:rPr>
        <w:t xml:space="preserve">Os documentos relativos à regularidade fiscal que constem do Termo de Referência </w:t>
      </w:r>
      <w:r w:rsidRPr="004167BA">
        <w:rPr>
          <w:rFonts w:ascii="Aptos" w:hAnsi="Aptos"/>
          <w:b/>
          <w:bCs/>
          <w:sz w:val="22"/>
          <w:szCs w:val="22"/>
        </w:rPr>
        <w:t>somente serão exigidos, em qualquer caso, em momento posterior ao julgamento das propostas</w:t>
      </w:r>
      <w:r w:rsidRPr="004167BA">
        <w:rPr>
          <w:rFonts w:ascii="Aptos" w:hAnsi="Aptos"/>
          <w:sz w:val="22"/>
          <w:szCs w:val="22"/>
        </w:rPr>
        <w:t xml:space="preserve">, e </w:t>
      </w:r>
      <w:r w:rsidRPr="004167BA">
        <w:rPr>
          <w:rFonts w:ascii="Aptos" w:hAnsi="Aptos"/>
          <w:sz w:val="22"/>
          <w:szCs w:val="22"/>
          <w:u w:val="single"/>
        </w:rPr>
        <w:t>apenas</w:t>
      </w:r>
      <w:r w:rsidRPr="004167BA">
        <w:rPr>
          <w:rFonts w:ascii="Aptos" w:hAnsi="Aptos"/>
          <w:sz w:val="22"/>
          <w:szCs w:val="22"/>
        </w:rPr>
        <w:t xml:space="preserve"> do licitante mais bem classificado</w:t>
      </w:r>
      <w:r w:rsidR="00C715D8" w:rsidRPr="004167BA">
        <w:rPr>
          <w:rFonts w:ascii="Aptos" w:hAnsi="Aptos"/>
          <w:sz w:val="22"/>
          <w:szCs w:val="22"/>
        </w:rPr>
        <w:t>, nos termos do artigo 63, III da Lei Federal 14.133/2021</w:t>
      </w:r>
      <w:r w:rsidRPr="004167BA">
        <w:rPr>
          <w:rFonts w:ascii="Aptos" w:hAnsi="Aptos"/>
          <w:sz w:val="22"/>
          <w:szCs w:val="22"/>
        </w:rPr>
        <w:t>.</w:t>
      </w:r>
    </w:p>
    <w:p w14:paraId="5285FD0A" w14:textId="77777777" w:rsidR="00977193" w:rsidRPr="004167BA" w:rsidRDefault="00977193" w:rsidP="00E75B8B">
      <w:pPr>
        <w:pStyle w:val="Nivel3"/>
        <w:ind w:left="0"/>
        <w:rPr>
          <w:rFonts w:ascii="Aptos" w:hAnsi="Aptos"/>
          <w:sz w:val="22"/>
          <w:szCs w:val="22"/>
        </w:rPr>
      </w:pPr>
      <w:r w:rsidRPr="004167BA">
        <w:rPr>
          <w:rFonts w:ascii="Aptos" w:hAnsi="Aptos"/>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94943D1" w14:textId="2462D42C" w:rsidR="00977193" w:rsidRPr="004167BA" w:rsidRDefault="00977193" w:rsidP="00E75B8B">
      <w:pPr>
        <w:pStyle w:val="Nivel2"/>
        <w:rPr>
          <w:rFonts w:ascii="Aptos" w:hAnsi="Aptos"/>
          <w:i/>
          <w:sz w:val="22"/>
          <w:szCs w:val="22"/>
        </w:rPr>
      </w:pPr>
      <w:r w:rsidRPr="004167BA">
        <w:rPr>
          <w:rFonts w:ascii="Aptos" w:hAnsi="Aptos"/>
          <w:sz w:val="22"/>
          <w:szCs w:val="22"/>
        </w:rPr>
        <w:t xml:space="preserve">Após a entrega dos documentos para habilitação, </w:t>
      </w:r>
      <w:r w:rsidRPr="004167BA">
        <w:rPr>
          <w:rFonts w:ascii="Aptos" w:hAnsi="Aptos"/>
          <w:b/>
          <w:bCs/>
          <w:sz w:val="22"/>
          <w:szCs w:val="22"/>
        </w:rPr>
        <w:t>não será permitida</w:t>
      </w:r>
      <w:r w:rsidRPr="004167BA">
        <w:rPr>
          <w:rFonts w:ascii="Aptos" w:hAnsi="Aptos"/>
          <w:sz w:val="22"/>
          <w:szCs w:val="22"/>
        </w:rPr>
        <w:t xml:space="preserve"> a substituição ou a apresentação de </w:t>
      </w:r>
      <w:r w:rsidRPr="004167BA">
        <w:rPr>
          <w:rFonts w:ascii="Aptos" w:hAnsi="Aptos"/>
          <w:b/>
          <w:bCs/>
          <w:sz w:val="22"/>
          <w:szCs w:val="22"/>
        </w:rPr>
        <w:t>novos documento</w:t>
      </w:r>
      <w:r w:rsidRPr="004167BA">
        <w:rPr>
          <w:rFonts w:ascii="Aptos" w:hAnsi="Aptos"/>
          <w:sz w:val="22"/>
          <w:szCs w:val="22"/>
        </w:rPr>
        <w:t xml:space="preserve">s, </w:t>
      </w:r>
      <w:r w:rsidRPr="004167BA">
        <w:rPr>
          <w:rFonts w:ascii="Aptos" w:hAnsi="Aptos"/>
          <w:sz w:val="22"/>
          <w:szCs w:val="22"/>
          <w:u w:val="single"/>
        </w:rPr>
        <w:t>salvo em sede de diligência</w:t>
      </w:r>
      <w:r w:rsidR="00C715D8" w:rsidRPr="004167BA">
        <w:rPr>
          <w:rFonts w:ascii="Aptos" w:hAnsi="Aptos"/>
          <w:sz w:val="22"/>
          <w:szCs w:val="22"/>
          <w:u w:val="single"/>
        </w:rPr>
        <w:t>,</w:t>
      </w:r>
      <w:r w:rsidR="00C715D8" w:rsidRPr="004167BA">
        <w:rPr>
          <w:rFonts w:ascii="Aptos" w:hAnsi="Aptos"/>
          <w:sz w:val="22"/>
          <w:szCs w:val="22"/>
        </w:rPr>
        <w:t xml:space="preserve"> nos termos do artigo 64 da Lei Federal 14.133/2021</w:t>
      </w:r>
      <w:r w:rsidRPr="004167BA">
        <w:rPr>
          <w:rFonts w:ascii="Aptos" w:hAnsi="Aptos"/>
          <w:sz w:val="22"/>
          <w:szCs w:val="22"/>
        </w:rPr>
        <w:t>, para</w:t>
      </w:r>
      <w:r w:rsidR="00C715D8" w:rsidRPr="004167BA">
        <w:rPr>
          <w:rFonts w:ascii="Aptos" w:hAnsi="Aptos"/>
          <w:sz w:val="22"/>
          <w:szCs w:val="22"/>
        </w:rPr>
        <w:t>:</w:t>
      </w:r>
    </w:p>
    <w:p w14:paraId="0ABBAB4E" w14:textId="3871415A" w:rsidR="00977193" w:rsidRPr="004167BA" w:rsidRDefault="00977193" w:rsidP="00E75B8B">
      <w:pPr>
        <w:pStyle w:val="Nivel3"/>
        <w:ind w:left="0"/>
        <w:rPr>
          <w:rFonts w:ascii="Aptos" w:hAnsi="Aptos"/>
          <w:sz w:val="22"/>
          <w:szCs w:val="22"/>
        </w:rPr>
      </w:pPr>
      <w:r w:rsidRPr="004167BA">
        <w:rPr>
          <w:rFonts w:ascii="Aptos" w:hAnsi="Aptos"/>
          <w:sz w:val="22"/>
          <w:szCs w:val="22"/>
        </w:rPr>
        <w:t>complementação de informações acerca dos documentos já apresentados pelos licitantes e desde que necessária para apurar fatos existentes à época da abertura do certame;</w:t>
      </w:r>
      <w:r w:rsidR="008B269A" w:rsidRPr="004167BA">
        <w:rPr>
          <w:rFonts w:ascii="Aptos" w:hAnsi="Aptos"/>
          <w:sz w:val="22"/>
          <w:szCs w:val="22"/>
        </w:rPr>
        <w:t xml:space="preserve"> </w:t>
      </w:r>
      <w:r w:rsidRPr="004167BA">
        <w:rPr>
          <w:rFonts w:ascii="Aptos" w:hAnsi="Aptos"/>
          <w:sz w:val="22"/>
          <w:szCs w:val="22"/>
        </w:rPr>
        <w:t>e</w:t>
      </w:r>
    </w:p>
    <w:p w14:paraId="5CA784E9" w14:textId="77777777" w:rsidR="00977193" w:rsidRPr="004167BA" w:rsidRDefault="00977193" w:rsidP="00E75B8B">
      <w:pPr>
        <w:pStyle w:val="Nivel3"/>
        <w:ind w:left="0"/>
        <w:rPr>
          <w:rFonts w:ascii="Aptos" w:hAnsi="Aptos"/>
          <w:sz w:val="22"/>
          <w:szCs w:val="22"/>
        </w:rPr>
      </w:pPr>
      <w:r w:rsidRPr="004167BA">
        <w:rPr>
          <w:rFonts w:ascii="Aptos" w:hAnsi="Aptos"/>
          <w:sz w:val="22"/>
          <w:szCs w:val="22"/>
        </w:rPr>
        <w:t>atualização de documentos cuja validade tenha expirado após a data de recebimento das propostas;</w:t>
      </w:r>
    </w:p>
    <w:p w14:paraId="21A2B39E" w14:textId="4345E94B" w:rsidR="00977193" w:rsidRPr="004167BA" w:rsidRDefault="00977193" w:rsidP="00E75B8B">
      <w:pPr>
        <w:pStyle w:val="Nivel2"/>
        <w:rPr>
          <w:rFonts w:ascii="Aptos" w:hAnsi="Aptos"/>
          <w:sz w:val="22"/>
          <w:szCs w:val="22"/>
        </w:rPr>
      </w:pPr>
      <w:bookmarkStart w:id="34" w:name="_Ref114670319"/>
      <w:r w:rsidRPr="004167BA">
        <w:rPr>
          <w:rFonts w:ascii="Aptos" w:hAnsi="Aptos"/>
          <w:sz w:val="22"/>
          <w:szCs w:val="22"/>
        </w:rPr>
        <w:t xml:space="preserve">Na análise dos documentos de habilitação, </w:t>
      </w:r>
      <w:r w:rsidR="00C715D8" w:rsidRPr="004167BA">
        <w:rPr>
          <w:rFonts w:ascii="Aptos" w:hAnsi="Aptos"/>
          <w:sz w:val="22"/>
          <w:szCs w:val="22"/>
        </w:rPr>
        <w:t xml:space="preserve">o Pregoeiro </w:t>
      </w:r>
      <w:r w:rsidRPr="004167BA">
        <w:rPr>
          <w:rFonts w:ascii="Aptos" w:hAnsi="Aptos"/>
          <w:sz w:val="22"/>
          <w:szCs w:val="22"/>
        </w:rPr>
        <w:t>poderá sanar erros ou falhas, que não alterem a substância dos documentos e sua validade jurídica, mediante decisão fundamentada, registrada em ata e acessível a todos, atribuindo-lhes eﬁcácia para fins de habilitação e classificação.</w:t>
      </w:r>
      <w:bookmarkEnd w:id="34"/>
    </w:p>
    <w:p w14:paraId="79D1671F" w14:textId="517043B8" w:rsidR="00977193" w:rsidRPr="004167BA" w:rsidRDefault="00977193" w:rsidP="00E75B8B">
      <w:pPr>
        <w:pStyle w:val="Nivel2"/>
        <w:rPr>
          <w:rFonts w:ascii="Aptos" w:hAnsi="Aptos"/>
          <w:sz w:val="22"/>
          <w:szCs w:val="22"/>
        </w:rPr>
      </w:pPr>
      <w:bookmarkStart w:id="35" w:name="_Ref114665528"/>
      <w:r w:rsidRPr="004167BA">
        <w:rPr>
          <w:rFonts w:ascii="Aptos" w:hAnsi="Aptos"/>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w:t>
      </w:r>
      <w:bookmarkEnd w:id="35"/>
      <w:r w:rsidR="0050165B" w:rsidRPr="004167BA">
        <w:rPr>
          <w:rFonts w:ascii="Aptos" w:hAnsi="Aptos"/>
          <w:sz w:val="22"/>
          <w:szCs w:val="22"/>
        </w:rPr>
        <w:t>neste edital, para encaminhamento dos respectivos documentos.</w:t>
      </w:r>
    </w:p>
    <w:p w14:paraId="716E0F56" w14:textId="77777777" w:rsidR="00977193" w:rsidRPr="004167BA" w:rsidRDefault="00977193" w:rsidP="00E75B8B">
      <w:pPr>
        <w:pStyle w:val="Nivel2"/>
        <w:rPr>
          <w:rFonts w:ascii="Aptos" w:hAnsi="Aptos"/>
          <w:sz w:val="22"/>
          <w:szCs w:val="22"/>
        </w:rPr>
      </w:pPr>
      <w:bookmarkStart w:id="36" w:name="_Ref114665515"/>
      <w:r w:rsidRPr="004167BA">
        <w:rPr>
          <w:rFonts w:ascii="Aptos" w:hAnsi="Aptos"/>
          <w:sz w:val="22"/>
          <w:szCs w:val="22"/>
        </w:rPr>
        <w:t>Somente serão disponibilizados para acesso público os documentos de habilitação do licitante cuja proposta atenda ao edital de licitação, após concluídos os procedimentos de que trata o subitem anterior</w:t>
      </w:r>
      <w:bookmarkEnd w:id="36"/>
      <w:r w:rsidRPr="004167BA">
        <w:rPr>
          <w:rFonts w:ascii="Aptos" w:hAnsi="Aptos"/>
          <w:sz w:val="22"/>
          <w:szCs w:val="22"/>
        </w:rPr>
        <w:t>.</w:t>
      </w:r>
    </w:p>
    <w:p w14:paraId="7C8E82B3" w14:textId="6E73BAAC" w:rsidR="00977193" w:rsidRPr="004167BA" w:rsidRDefault="00977193" w:rsidP="00E75B8B">
      <w:pPr>
        <w:pStyle w:val="Nivel2"/>
        <w:rPr>
          <w:rFonts w:ascii="Aptos" w:hAnsi="Aptos"/>
          <w:sz w:val="22"/>
          <w:szCs w:val="22"/>
        </w:rPr>
      </w:pPr>
      <w:r w:rsidRPr="004167BA">
        <w:rPr>
          <w:rFonts w:ascii="Aptos" w:hAnsi="Aptos"/>
          <w:sz w:val="22"/>
          <w:szCs w:val="22"/>
        </w:rPr>
        <w:t>A comprovação de regularidade fiscal e trabalhista das microempresas e das empresas de pequeno porte somente será exigida para efeito de contratação, e não como condição para participação na licitação</w:t>
      </w:r>
      <w:r w:rsidR="001843B7" w:rsidRPr="004167BA">
        <w:rPr>
          <w:rFonts w:ascii="Aptos" w:hAnsi="Aptos"/>
          <w:sz w:val="22"/>
          <w:szCs w:val="22"/>
        </w:rPr>
        <w:t xml:space="preserve">. </w:t>
      </w:r>
    </w:p>
    <w:p w14:paraId="4B3A44D6" w14:textId="77777777" w:rsidR="00977193" w:rsidRPr="004167BA" w:rsidRDefault="00977193" w:rsidP="00E75B8B">
      <w:pPr>
        <w:pStyle w:val="Nivel2"/>
        <w:rPr>
          <w:rFonts w:ascii="Aptos" w:hAnsi="Aptos"/>
          <w:sz w:val="22"/>
          <w:szCs w:val="22"/>
        </w:rPr>
      </w:pPr>
      <w:r w:rsidRPr="004167BA">
        <w:rPr>
          <w:rFonts w:ascii="Aptos" w:hAnsi="Aptos"/>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6AC9AB2" w14:textId="77777777" w:rsidR="00977193" w:rsidRPr="004167BA" w:rsidRDefault="00764B1C" w:rsidP="00E75B8B">
      <w:pPr>
        <w:pStyle w:val="Nivel2"/>
        <w:rPr>
          <w:rFonts w:ascii="Aptos" w:hAnsi="Aptos"/>
          <w:sz w:val="22"/>
          <w:szCs w:val="22"/>
        </w:rPr>
      </w:pPr>
      <w:r w:rsidRPr="004167BA">
        <w:rPr>
          <w:rFonts w:ascii="Aptos" w:eastAsia="Calibri" w:hAnsi="Aptos"/>
          <w:sz w:val="22"/>
          <w:szCs w:val="22"/>
        </w:rPr>
        <w:t>Não serão aceitos documentos de habilitação com indicação de CNPJ/CPF diferentes, salvo aqueles legalmente permitidos.</w:t>
      </w:r>
    </w:p>
    <w:p w14:paraId="17BF4B3F" w14:textId="77777777" w:rsidR="00977193" w:rsidRPr="004167BA" w:rsidRDefault="00764B1C" w:rsidP="00E75B8B">
      <w:pPr>
        <w:pStyle w:val="Nivel2"/>
        <w:rPr>
          <w:rFonts w:ascii="Aptos" w:hAnsi="Aptos"/>
          <w:sz w:val="22"/>
          <w:szCs w:val="22"/>
        </w:rPr>
      </w:pPr>
      <w:r w:rsidRPr="004167BA">
        <w:rPr>
          <w:rFonts w:ascii="Aptos" w:eastAsia="Calibri" w:hAnsi="Aptos"/>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877E055" w14:textId="77777777" w:rsidR="00977193" w:rsidRPr="004167BA" w:rsidRDefault="00764B1C" w:rsidP="00E75B8B">
      <w:pPr>
        <w:pStyle w:val="Nivel2"/>
        <w:rPr>
          <w:rFonts w:ascii="Aptos" w:hAnsi="Aptos"/>
          <w:sz w:val="22"/>
          <w:szCs w:val="22"/>
        </w:rPr>
      </w:pPr>
      <w:r w:rsidRPr="004167BA">
        <w:rPr>
          <w:rFonts w:ascii="Aptos" w:eastAsia="Calibri" w:hAnsi="Aptos"/>
          <w:sz w:val="22"/>
          <w:szCs w:val="22"/>
        </w:rPr>
        <w:t>Serão aceitos registros de CNPJ de licitante matriz e filial com diferenças de números de documentos pertinentes ao CND e ao CRF/FGTS, quando for comprovada a centralização do recolhimento dessas contribuições.</w:t>
      </w:r>
    </w:p>
    <w:p w14:paraId="6CF35F8C" w14:textId="68CD5191" w:rsidR="00977193" w:rsidRPr="004167BA" w:rsidRDefault="00764B1C" w:rsidP="00E75B8B">
      <w:pPr>
        <w:pStyle w:val="Nivel2"/>
        <w:rPr>
          <w:rFonts w:ascii="Aptos" w:hAnsi="Aptos"/>
          <w:sz w:val="22"/>
          <w:szCs w:val="22"/>
        </w:rPr>
      </w:pPr>
      <w:r w:rsidRPr="004167BA">
        <w:rPr>
          <w:rFonts w:ascii="Aptos" w:eastAsia="Calibri" w:hAnsi="Aptos"/>
          <w:sz w:val="22"/>
          <w:szCs w:val="22"/>
        </w:rPr>
        <w:t xml:space="preserve">Os licitantes deverão encaminhar, nos termos deste Edital, a documentação relacionada nos </w:t>
      </w:r>
      <w:r w:rsidR="0040118C" w:rsidRPr="004167BA">
        <w:rPr>
          <w:rFonts w:ascii="Aptos" w:eastAsia="Calibri" w:hAnsi="Aptos"/>
          <w:sz w:val="22"/>
          <w:szCs w:val="22"/>
        </w:rPr>
        <w:t xml:space="preserve">itens dispostos no Termo de Referência – Anexo I; </w:t>
      </w:r>
    </w:p>
    <w:p w14:paraId="1F182065" w14:textId="78A2DD32" w:rsidR="00977193" w:rsidRPr="004167BA" w:rsidRDefault="00764B1C" w:rsidP="00E75B8B">
      <w:pPr>
        <w:pStyle w:val="Nivel2"/>
        <w:rPr>
          <w:rFonts w:ascii="Aptos" w:hAnsi="Aptos"/>
          <w:sz w:val="22"/>
          <w:szCs w:val="22"/>
        </w:rPr>
      </w:pPr>
      <w:r w:rsidRPr="004167BA">
        <w:rPr>
          <w:rFonts w:ascii="Aptos" w:eastAsia="Calibri" w:hAnsi="Aptos"/>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7069EE8C" w14:textId="6E3269F7" w:rsidR="00CB54BD" w:rsidRPr="004167BA" w:rsidRDefault="00764B1C" w:rsidP="00E75B8B">
      <w:pPr>
        <w:pStyle w:val="Nivel2"/>
        <w:rPr>
          <w:rFonts w:ascii="Aptos" w:hAnsi="Aptos"/>
          <w:sz w:val="22"/>
          <w:szCs w:val="22"/>
        </w:rPr>
      </w:pPr>
      <w:r w:rsidRPr="004167BA">
        <w:rPr>
          <w:rFonts w:ascii="Aptos" w:eastAsia="Calibri" w:hAnsi="Aptos"/>
          <w:sz w:val="22"/>
          <w:szCs w:val="22"/>
        </w:rPr>
        <w:t>A declaração do vencedor acontecerá no momento imediatamente posterior à fase de habilitação.</w:t>
      </w:r>
    </w:p>
    <w:p w14:paraId="06E25A29" w14:textId="42FDBC99" w:rsidR="00CB54BD" w:rsidRPr="004167BA" w:rsidRDefault="00764B1C" w:rsidP="00E75B8B">
      <w:pPr>
        <w:pStyle w:val="Nivel2"/>
        <w:rPr>
          <w:rFonts w:ascii="Aptos" w:hAnsi="Aptos"/>
          <w:sz w:val="22"/>
          <w:szCs w:val="22"/>
        </w:rPr>
      </w:pPr>
      <w:r w:rsidRPr="004167BA">
        <w:rPr>
          <w:rFonts w:ascii="Aptos" w:eastAsia="Calibri" w:hAnsi="Aptos"/>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4B2ECC3"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902EAA4" w14:textId="5E0930D0" w:rsidR="00CB54BD" w:rsidRPr="004167BA" w:rsidRDefault="00764B1C" w:rsidP="00E75B8B">
      <w:pPr>
        <w:pStyle w:val="Nivel2"/>
        <w:rPr>
          <w:rFonts w:ascii="Aptos" w:hAnsi="Aptos"/>
          <w:sz w:val="22"/>
          <w:szCs w:val="22"/>
        </w:rPr>
      </w:pPr>
      <w:r w:rsidRPr="004167BA">
        <w:rPr>
          <w:rFonts w:ascii="Aptos" w:eastAsia="Calibri" w:hAnsi="Aptos"/>
          <w:sz w:val="22"/>
          <w:szCs w:val="22"/>
        </w:rPr>
        <w:t xml:space="preserve">Havendo necessidade de analisar minuciosamente os documentos exigidos, o </w:t>
      </w:r>
      <w:r w:rsidR="001843B7" w:rsidRPr="004167BA">
        <w:rPr>
          <w:rFonts w:ascii="Aptos" w:eastAsia="Calibri" w:hAnsi="Aptos"/>
          <w:sz w:val="22"/>
          <w:szCs w:val="22"/>
        </w:rPr>
        <w:t>Pregoeiro</w:t>
      </w:r>
      <w:r w:rsidRPr="004167BA">
        <w:rPr>
          <w:rFonts w:ascii="Aptos" w:eastAsia="Calibri" w:hAnsi="Aptos"/>
          <w:sz w:val="22"/>
          <w:szCs w:val="22"/>
        </w:rPr>
        <w:t xml:space="preserve"> suspenderá a sessão, informando no “chat” a nova data e horário para a continuidade da mesma.</w:t>
      </w:r>
    </w:p>
    <w:p w14:paraId="7FF092B4"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Será inabilitado o licitante que não comprovar sua habilitação, seja por não apresentar quaisquer dos documentos exigidos, ou apresentá-los em desacordo com o estabelecido neste Edital.</w:t>
      </w:r>
    </w:p>
    <w:p w14:paraId="67459934"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221E9B26"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Constatado o atendimento às exigências de habilitação fixadas no Edital, o licitante será declarado vencedor.</w:t>
      </w:r>
    </w:p>
    <w:p w14:paraId="36099F7F" w14:textId="6BE4EB24" w:rsidR="00CB54BD" w:rsidRPr="004167BA" w:rsidRDefault="00764B1C"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37" w:name="_Toc161337744"/>
      <w:r w:rsidRPr="004167BA">
        <w:rPr>
          <w:rFonts w:ascii="Aptos" w:eastAsia="Calibri" w:hAnsi="Aptos"/>
          <w:sz w:val="22"/>
          <w:szCs w:val="22"/>
        </w:rPr>
        <w:t>DO ENCAMINHAMENTO DA PROPOSTA VENCEDORA</w:t>
      </w:r>
      <w:bookmarkEnd w:id="37"/>
    </w:p>
    <w:p w14:paraId="5AE153B2" w14:textId="4E27CFB8" w:rsidR="00CB54BD" w:rsidRPr="004167BA" w:rsidRDefault="00764B1C" w:rsidP="00E75B8B">
      <w:pPr>
        <w:pStyle w:val="Nivel2"/>
        <w:rPr>
          <w:rFonts w:ascii="Aptos" w:hAnsi="Aptos"/>
          <w:sz w:val="22"/>
          <w:szCs w:val="22"/>
        </w:rPr>
      </w:pPr>
      <w:r w:rsidRPr="004167BA">
        <w:rPr>
          <w:rFonts w:ascii="Aptos" w:eastAsia="Calibri" w:hAnsi="Aptos"/>
          <w:sz w:val="22"/>
          <w:szCs w:val="22"/>
        </w:rPr>
        <w:t>A proposta final do licitante declarado vencedor deverá ser encaminhada no prazo de</w:t>
      </w:r>
      <w:r w:rsidRPr="004167BA">
        <w:rPr>
          <w:rFonts w:ascii="Aptos" w:eastAsia="Calibri" w:hAnsi="Aptos"/>
          <w:b/>
          <w:sz w:val="22"/>
          <w:szCs w:val="22"/>
        </w:rPr>
        <w:t xml:space="preserve"> </w:t>
      </w:r>
      <w:r w:rsidR="0040118C" w:rsidRPr="004167BA">
        <w:rPr>
          <w:rFonts w:ascii="Aptos" w:eastAsia="Calibri" w:hAnsi="Aptos"/>
          <w:b/>
          <w:color w:val="auto"/>
          <w:sz w:val="22"/>
          <w:szCs w:val="22"/>
        </w:rPr>
        <w:t>0</w:t>
      </w:r>
      <w:r w:rsidR="00782EAA" w:rsidRPr="004167BA">
        <w:rPr>
          <w:rFonts w:ascii="Aptos" w:eastAsia="Calibri" w:hAnsi="Aptos"/>
          <w:b/>
          <w:color w:val="auto"/>
          <w:sz w:val="22"/>
          <w:szCs w:val="22"/>
        </w:rPr>
        <w:t>2</w:t>
      </w:r>
      <w:r w:rsidR="0040118C" w:rsidRPr="004167BA">
        <w:rPr>
          <w:rFonts w:ascii="Aptos" w:eastAsia="Calibri" w:hAnsi="Aptos"/>
          <w:b/>
          <w:color w:val="auto"/>
          <w:sz w:val="22"/>
          <w:szCs w:val="22"/>
        </w:rPr>
        <w:t>h00min</w:t>
      </w:r>
      <w:r w:rsidR="00782EAA" w:rsidRPr="004167BA">
        <w:rPr>
          <w:rFonts w:ascii="Aptos" w:eastAsia="Calibri" w:hAnsi="Aptos"/>
          <w:b/>
          <w:color w:val="auto"/>
          <w:sz w:val="22"/>
          <w:szCs w:val="22"/>
        </w:rPr>
        <w:t xml:space="preserve"> (duas horas)</w:t>
      </w:r>
      <w:r w:rsidRPr="004167BA">
        <w:rPr>
          <w:rFonts w:ascii="Aptos" w:eastAsia="Calibri" w:hAnsi="Aptos"/>
          <w:color w:val="auto"/>
          <w:sz w:val="22"/>
          <w:szCs w:val="22"/>
        </w:rPr>
        <w:t xml:space="preserve"> </w:t>
      </w:r>
      <w:r w:rsidRPr="004167BA">
        <w:rPr>
          <w:rFonts w:ascii="Aptos" w:eastAsia="Calibri" w:hAnsi="Aptos"/>
          <w:sz w:val="22"/>
          <w:szCs w:val="22"/>
        </w:rPr>
        <w:t xml:space="preserve">a contar da solicitação do </w:t>
      </w:r>
      <w:r w:rsidR="00325812" w:rsidRPr="004167BA">
        <w:rPr>
          <w:rFonts w:ascii="Aptos" w:eastAsia="Calibri" w:hAnsi="Aptos"/>
          <w:sz w:val="22"/>
          <w:szCs w:val="22"/>
        </w:rPr>
        <w:t>Pregoeiro</w:t>
      </w:r>
      <w:r w:rsidRPr="004167BA">
        <w:rPr>
          <w:rFonts w:ascii="Aptos" w:eastAsia="Calibri" w:hAnsi="Aptos"/>
          <w:sz w:val="22"/>
          <w:szCs w:val="22"/>
        </w:rPr>
        <w:t xml:space="preserve"> no sistema eletrônico e deverá:</w:t>
      </w:r>
    </w:p>
    <w:p w14:paraId="7C7F1245" w14:textId="77777777" w:rsidR="00CB54BD" w:rsidRPr="004167BA" w:rsidRDefault="00764B1C" w:rsidP="00E75B8B">
      <w:pPr>
        <w:pStyle w:val="Nivel3"/>
        <w:ind w:left="0"/>
        <w:rPr>
          <w:rFonts w:ascii="Aptos" w:hAnsi="Aptos"/>
          <w:sz w:val="22"/>
          <w:szCs w:val="22"/>
        </w:rPr>
      </w:pPr>
      <w:r w:rsidRPr="004167BA">
        <w:rPr>
          <w:rFonts w:ascii="Aptos" w:eastAsia="Calibri" w:hAnsi="Aptos"/>
          <w:sz w:val="22"/>
          <w:szCs w:val="22"/>
        </w:rPr>
        <w:t>Ser redigida em língua portuguesa, digitada, em uma via, sem emendas, rasuras, entrelinhas ou ressalvas, devendo a última folha ser assinada e as demais rubricadas pelo licitante ou seu representante legal.</w:t>
      </w:r>
    </w:p>
    <w:p w14:paraId="640A0E29" w14:textId="77777777" w:rsidR="00CB54BD" w:rsidRPr="004167BA" w:rsidRDefault="00764B1C" w:rsidP="00E75B8B">
      <w:pPr>
        <w:pStyle w:val="Nivel3"/>
        <w:ind w:left="0"/>
        <w:rPr>
          <w:rFonts w:ascii="Aptos" w:hAnsi="Aptos"/>
          <w:sz w:val="22"/>
          <w:szCs w:val="22"/>
        </w:rPr>
      </w:pPr>
      <w:r w:rsidRPr="004167BA">
        <w:rPr>
          <w:rFonts w:ascii="Aptos" w:eastAsia="Calibri" w:hAnsi="Aptos"/>
          <w:sz w:val="22"/>
          <w:szCs w:val="22"/>
        </w:rPr>
        <w:t>Conter a indicação do banco, número da conta e agência do licitante vencedor, para fins de pagamento.</w:t>
      </w:r>
    </w:p>
    <w:p w14:paraId="30EF3494"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A proposta final deverá ser documentada nos autos e será levada em consideração no decorrer da execução do contrato e aplicação de eventual sanção à Contratada, se for o caso.</w:t>
      </w:r>
    </w:p>
    <w:p w14:paraId="76FF5A50" w14:textId="77777777" w:rsidR="00CB54BD" w:rsidRPr="004167BA" w:rsidRDefault="00764B1C" w:rsidP="00E75B8B">
      <w:pPr>
        <w:pStyle w:val="Nivel3"/>
        <w:ind w:left="0"/>
        <w:rPr>
          <w:rFonts w:ascii="Aptos" w:hAnsi="Aptos"/>
          <w:sz w:val="22"/>
          <w:szCs w:val="22"/>
        </w:rPr>
      </w:pPr>
      <w:r w:rsidRPr="004167BA">
        <w:rPr>
          <w:rFonts w:ascii="Aptos" w:eastAsia="Calibri" w:hAnsi="Aptos"/>
          <w:sz w:val="22"/>
          <w:szCs w:val="22"/>
        </w:rPr>
        <w:t>Todas as especificações do objeto contidas na proposta, tais como marca, modelo, tipo, fabricante e procedência, vinculam a Contratada.</w:t>
      </w:r>
    </w:p>
    <w:p w14:paraId="3EA9437E"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Os preços devem ser expressos em moeda corrente nacional, o valor unitário em algarismos e o valor global em algarismos e por extenso.</w:t>
      </w:r>
    </w:p>
    <w:p w14:paraId="4E68A9A2" w14:textId="77777777" w:rsidR="00CB54BD" w:rsidRPr="004167BA" w:rsidRDefault="00764B1C" w:rsidP="00E75B8B">
      <w:pPr>
        <w:pStyle w:val="Nivel3"/>
        <w:ind w:left="0"/>
        <w:rPr>
          <w:rFonts w:ascii="Aptos" w:hAnsi="Aptos"/>
          <w:sz w:val="22"/>
          <w:szCs w:val="22"/>
        </w:rPr>
      </w:pPr>
      <w:r w:rsidRPr="004167BA">
        <w:rPr>
          <w:rFonts w:ascii="Aptos" w:eastAsia="Calibri" w:hAnsi="Aptos"/>
          <w:sz w:val="22"/>
          <w:szCs w:val="22"/>
        </w:rPr>
        <w:t>Ocorrendo divergência entre os preços unitários e o preço global, prevalecerão os primeiros; no caso de divergência entre os valores numéricos e os valores expressos por extenso, prevalecerão estes últimos.</w:t>
      </w:r>
    </w:p>
    <w:p w14:paraId="6832D381"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A oferta deverá ser firme e precisa, limitada, rigorosamente, ao objeto deste Edital, sem conter alternativas de preço ou de qualquer outra condição que induza o julgamento a mais de um resultado, sob pena de desclassificação.</w:t>
      </w:r>
    </w:p>
    <w:p w14:paraId="004121B8"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A proposta deverá obedecer aos termos deste Edital e seus Anexos, não sendo considerada aquela que não corresponda às especificações ali contidas ou que estabeleça vínculo à proposta de outro licitante.</w:t>
      </w:r>
    </w:p>
    <w:p w14:paraId="5CE323D6" w14:textId="77777777" w:rsidR="00CB54BD" w:rsidRPr="004167BA" w:rsidRDefault="00764B1C" w:rsidP="00E75B8B">
      <w:pPr>
        <w:pStyle w:val="Nivel2"/>
        <w:rPr>
          <w:rFonts w:ascii="Aptos" w:hAnsi="Aptos"/>
          <w:sz w:val="22"/>
          <w:szCs w:val="22"/>
        </w:rPr>
      </w:pPr>
      <w:r w:rsidRPr="004167BA">
        <w:rPr>
          <w:rFonts w:ascii="Aptos" w:eastAsia="Calibri" w:hAnsi="Aptos"/>
          <w:sz w:val="22"/>
          <w:szCs w:val="22"/>
        </w:rPr>
        <w:t>As propostas que contenham a descrição do objeto, o valor e os documentos complementares estarão disponíveis na internet, após a homologação.</w:t>
      </w:r>
    </w:p>
    <w:p w14:paraId="2F508A8E" w14:textId="0EE2815E" w:rsidR="0040118C" w:rsidRPr="004167BA" w:rsidRDefault="0040118C"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38" w:name="_Toc135469231"/>
      <w:bookmarkStart w:id="39" w:name="_Toc161337745"/>
      <w:r w:rsidRPr="004167BA">
        <w:rPr>
          <w:rFonts w:ascii="Aptos" w:hAnsi="Aptos"/>
          <w:sz w:val="22"/>
          <w:szCs w:val="22"/>
        </w:rPr>
        <w:t>DA ATA DE REGISTRO DE PREÇOS</w:t>
      </w:r>
      <w:bookmarkEnd w:id="38"/>
      <w:bookmarkEnd w:id="39"/>
    </w:p>
    <w:p w14:paraId="3FE0356A" w14:textId="5BA7723F" w:rsidR="0040118C" w:rsidRPr="004167BA" w:rsidRDefault="0040118C" w:rsidP="00E75B8B">
      <w:pPr>
        <w:pStyle w:val="Nivel2"/>
        <w:rPr>
          <w:rFonts w:ascii="Aptos" w:hAnsi="Aptos"/>
          <w:sz w:val="22"/>
          <w:szCs w:val="22"/>
        </w:rPr>
      </w:pPr>
      <w:r w:rsidRPr="004167BA">
        <w:rPr>
          <w:rFonts w:ascii="Aptos" w:hAnsi="Aptos"/>
          <w:sz w:val="22"/>
          <w:szCs w:val="22"/>
        </w:rPr>
        <w:t xml:space="preserve">Homologado o resultado da licitação, o licitante mais bem classificado terá o </w:t>
      </w:r>
      <w:r w:rsidRPr="004167BA">
        <w:rPr>
          <w:rFonts w:ascii="Aptos" w:hAnsi="Aptos"/>
          <w:b/>
          <w:bCs/>
          <w:color w:val="auto"/>
          <w:sz w:val="22"/>
          <w:szCs w:val="22"/>
        </w:rPr>
        <w:t xml:space="preserve">prazo de </w:t>
      </w:r>
      <w:r w:rsidR="00325812" w:rsidRPr="004167BA">
        <w:rPr>
          <w:rFonts w:ascii="Aptos" w:hAnsi="Aptos"/>
          <w:b/>
          <w:bCs/>
          <w:color w:val="auto"/>
          <w:sz w:val="22"/>
          <w:szCs w:val="22"/>
        </w:rPr>
        <w:t>05 (cinco)</w:t>
      </w:r>
      <w:r w:rsidRPr="004167BA">
        <w:rPr>
          <w:rFonts w:ascii="Aptos" w:hAnsi="Aptos"/>
          <w:b/>
          <w:bCs/>
          <w:color w:val="auto"/>
          <w:sz w:val="22"/>
          <w:szCs w:val="22"/>
        </w:rPr>
        <w:t xml:space="preserve"> dias</w:t>
      </w:r>
      <w:r w:rsidRPr="004167BA">
        <w:rPr>
          <w:rFonts w:ascii="Aptos" w:hAnsi="Aptos"/>
          <w:color w:val="auto"/>
          <w:sz w:val="22"/>
          <w:szCs w:val="22"/>
        </w:rPr>
        <w:t xml:space="preserve">, </w:t>
      </w:r>
      <w:r w:rsidRPr="004167BA">
        <w:rPr>
          <w:rFonts w:ascii="Aptos" w:hAnsi="Aptos"/>
          <w:sz w:val="22"/>
          <w:szCs w:val="22"/>
        </w:rPr>
        <w:t xml:space="preserve">contados </w:t>
      </w:r>
      <w:r w:rsidRPr="004167BA">
        <w:rPr>
          <w:rFonts w:ascii="Aptos" w:hAnsi="Aptos"/>
          <w:sz w:val="22"/>
          <w:szCs w:val="22"/>
          <w:u w:val="single"/>
        </w:rPr>
        <w:t>a partir da data de sua convocação</w:t>
      </w:r>
      <w:r w:rsidRPr="004167BA">
        <w:rPr>
          <w:rFonts w:ascii="Aptos" w:hAnsi="Aptos"/>
          <w:sz w:val="22"/>
          <w:szCs w:val="22"/>
        </w:rPr>
        <w:t xml:space="preserve">, para assinar a Ata de Registro de Preços, cujo prazo de validade encontra-se nela fixado, </w:t>
      </w:r>
      <w:r w:rsidRPr="004167BA">
        <w:rPr>
          <w:rFonts w:ascii="Aptos" w:hAnsi="Aptos"/>
          <w:sz w:val="22"/>
          <w:szCs w:val="22"/>
          <w:u w:val="single"/>
        </w:rPr>
        <w:t>sob pena de decadência do direito à contratação</w:t>
      </w:r>
      <w:r w:rsidRPr="004167BA">
        <w:rPr>
          <w:rFonts w:ascii="Aptos" w:hAnsi="Aptos"/>
          <w:sz w:val="22"/>
          <w:szCs w:val="22"/>
        </w:rPr>
        <w:t xml:space="preserve">, sem prejuízo das sanções previstas na Lei nº 14.133, de 2021. </w:t>
      </w:r>
    </w:p>
    <w:p w14:paraId="176DF675" w14:textId="77777777" w:rsidR="0040118C" w:rsidRPr="004167BA" w:rsidRDefault="0040118C" w:rsidP="00E75B8B">
      <w:pPr>
        <w:pStyle w:val="Nivel2"/>
        <w:rPr>
          <w:rFonts w:ascii="Aptos" w:hAnsi="Aptos"/>
          <w:sz w:val="22"/>
          <w:szCs w:val="22"/>
        </w:rPr>
      </w:pPr>
      <w:r w:rsidRPr="004167BA">
        <w:rPr>
          <w:rFonts w:ascii="Aptos" w:hAnsi="Aptos"/>
          <w:sz w:val="22"/>
          <w:szCs w:val="22"/>
        </w:rPr>
        <w:t>O prazo de convocação poderá ser prorrogado uma vez, por igual período, mediante solicitação do licitante mais bem classificado ou do fornecedor convocado, desde que:</w:t>
      </w:r>
    </w:p>
    <w:p w14:paraId="70949CE6" w14:textId="77777777" w:rsidR="0040118C" w:rsidRPr="004167BA" w:rsidRDefault="0040118C" w:rsidP="00E75B8B">
      <w:pPr>
        <w:pStyle w:val="Nivel2"/>
        <w:numPr>
          <w:ilvl w:val="0"/>
          <w:numId w:val="0"/>
        </w:numPr>
        <w:rPr>
          <w:rFonts w:ascii="Aptos" w:hAnsi="Aptos"/>
          <w:iCs/>
          <w:color w:val="auto"/>
          <w:sz w:val="22"/>
          <w:szCs w:val="22"/>
        </w:rPr>
      </w:pPr>
      <w:r w:rsidRPr="004167BA">
        <w:rPr>
          <w:rFonts w:ascii="Aptos" w:hAnsi="Aptos"/>
          <w:iCs/>
          <w:color w:val="auto"/>
          <w:sz w:val="22"/>
          <w:szCs w:val="22"/>
        </w:rPr>
        <w:t>(a) a solicitação seja devidamente justificada e apresentada dentro do prazo; e</w:t>
      </w:r>
    </w:p>
    <w:p w14:paraId="10541ED1" w14:textId="77777777" w:rsidR="0040118C" w:rsidRPr="004167BA" w:rsidRDefault="0040118C" w:rsidP="00E75B8B">
      <w:pPr>
        <w:pStyle w:val="Nivel2"/>
        <w:numPr>
          <w:ilvl w:val="0"/>
          <w:numId w:val="0"/>
        </w:numPr>
        <w:rPr>
          <w:rFonts w:ascii="Aptos" w:hAnsi="Aptos"/>
          <w:iCs/>
          <w:color w:val="auto"/>
          <w:sz w:val="22"/>
          <w:szCs w:val="22"/>
        </w:rPr>
      </w:pPr>
      <w:r w:rsidRPr="004167BA">
        <w:rPr>
          <w:rFonts w:ascii="Aptos" w:hAnsi="Aptos"/>
          <w:iCs/>
          <w:color w:val="auto"/>
          <w:sz w:val="22"/>
          <w:szCs w:val="22"/>
        </w:rPr>
        <w:t>(b) a justificativa apresentada seja aceita pela Administração.</w:t>
      </w:r>
    </w:p>
    <w:p w14:paraId="062EE3C3" w14:textId="0BAF0EF8" w:rsidR="0040118C" w:rsidRPr="004167BA" w:rsidRDefault="0040118C" w:rsidP="00E75B8B">
      <w:pPr>
        <w:pStyle w:val="Nivel2"/>
        <w:rPr>
          <w:rFonts w:ascii="Aptos" w:hAnsi="Aptos"/>
          <w:sz w:val="22"/>
          <w:szCs w:val="22"/>
        </w:rPr>
      </w:pPr>
      <w:r w:rsidRPr="004167BA">
        <w:rPr>
          <w:rFonts w:ascii="Aptos" w:hAnsi="Aptos"/>
          <w:sz w:val="22"/>
          <w:szCs w:val="22"/>
        </w:rPr>
        <w:t xml:space="preserve">A ata de registro de preços será assinada e disponibilizada </w:t>
      </w:r>
      <w:r w:rsidR="00A67B7D" w:rsidRPr="004167BA">
        <w:rPr>
          <w:rFonts w:ascii="Aptos" w:hAnsi="Aptos"/>
          <w:sz w:val="22"/>
          <w:szCs w:val="22"/>
        </w:rPr>
        <w:t xml:space="preserve">na integra. </w:t>
      </w:r>
    </w:p>
    <w:p w14:paraId="4FE46D48" w14:textId="3492022C" w:rsidR="0040118C" w:rsidRPr="004167BA" w:rsidRDefault="0040118C" w:rsidP="00E75B8B">
      <w:pPr>
        <w:pStyle w:val="Nivel2"/>
        <w:rPr>
          <w:rFonts w:ascii="Aptos" w:hAnsi="Aptos"/>
          <w:sz w:val="22"/>
          <w:szCs w:val="22"/>
        </w:rPr>
      </w:pPr>
      <w:r w:rsidRPr="004167BA">
        <w:rPr>
          <w:rFonts w:ascii="Aptos" w:hAnsi="Aptos"/>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r w:rsidR="00325812" w:rsidRPr="004167BA">
        <w:rPr>
          <w:rFonts w:ascii="Aptos" w:hAnsi="Aptos"/>
          <w:sz w:val="22"/>
          <w:szCs w:val="22"/>
        </w:rPr>
        <w:t>, nos moldes do anexo do presente edital</w:t>
      </w:r>
      <w:r w:rsidRPr="004167BA">
        <w:rPr>
          <w:rFonts w:ascii="Aptos" w:hAnsi="Aptos"/>
          <w:sz w:val="22"/>
          <w:szCs w:val="22"/>
        </w:rPr>
        <w:t>.</w:t>
      </w:r>
    </w:p>
    <w:p w14:paraId="09413AE7" w14:textId="4E29403F" w:rsidR="0040118C" w:rsidRPr="004167BA" w:rsidRDefault="0040118C" w:rsidP="00E75B8B">
      <w:pPr>
        <w:pStyle w:val="Nivel2"/>
        <w:rPr>
          <w:rFonts w:ascii="Aptos" w:hAnsi="Aptos"/>
          <w:sz w:val="22"/>
          <w:szCs w:val="22"/>
        </w:rPr>
      </w:pPr>
      <w:r w:rsidRPr="004167BA">
        <w:rPr>
          <w:rFonts w:ascii="Aptos" w:hAnsi="Aptos"/>
          <w:sz w:val="22"/>
          <w:szCs w:val="22"/>
        </w:rPr>
        <w:t xml:space="preserve">O preço registrado, com a indicação dos fornecedores, será divulgado no </w:t>
      </w:r>
      <w:r w:rsidR="00426E45" w:rsidRPr="004167BA">
        <w:rPr>
          <w:rFonts w:ascii="Aptos" w:hAnsi="Aptos"/>
          <w:sz w:val="22"/>
          <w:szCs w:val="22"/>
        </w:rPr>
        <w:t>PNCP, e</w:t>
      </w:r>
      <w:r w:rsidRPr="004167BA">
        <w:rPr>
          <w:rFonts w:ascii="Aptos" w:hAnsi="Aptos"/>
          <w:sz w:val="22"/>
          <w:szCs w:val="22"/>
        </w:rPr>
        <w:t xml:space="preserve"> disponibilizado durante a vigência da ata de registro de preços.</w:t>
      </w:r>
    </w:p>
    <w:p w14:paraId="267D57EE" w14:textId="77777777" w:rsidR="0040118C" w:rsidRPr="004167BA" w:rsidRDefault="0040118C" w:rsidP="00E75B8B">
      <w:pPr>
        <w:pStyle w:val="Nivel2"/>
        <w:rPr>
          <w:rFonts w:ascii="Aptos" w:hAnsi="Aptos"/>
          <w:sz w:val="22"/>
          <w:szCs w:val="22"/>
        </w:rPr>
      </w:pPr>
      <w:r w:rsidRPr="004167BA">
        <w:rPr>
          <w:rFonts w:ascii="Aptos" w:hAnsi="Aptos"/>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1A31F27" w14:textId="77777777" w:rsidR="0040118C" w:rsidRPr="004167BA" w:rsidRDefault="0040118C" w:rsidP="00E75B8B">
      <w:pPr>
        <w:pStyle w:val="Nivel2"/>
        <w:rPr>
          <w:rFonts w:ascii="Aptos" w:hAnsi="Aptos"/>
          <w:sz w:val="22"/>
          <w:szCs w:val="22"/>
        </w:rPr>
      </w:pPr>
      <w:r w:rsidRPr="004167BA">
        <w:rPr>
          <w:rFonts w:ascii="Aptos" w:hAnsi="Aptos"/>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9EEDEE7" w14:textId="77777777" w:rsidR="0040118C" w:rsidRPr="004167BA" w:rsidRDefault="0040118C"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40" w:name="_Toc135469232"/>
      <w:bookmarkStart w:id="41" w:name="_Toc149826673"/>
      <w:bookmarkStart w:id="42" w:name="_Toc161337746"/>
      <w:r w:rsidRPr="004167BA">
        <w:rPr>
          <w:rFonts w:ascii="Aptos" w:hAnsi="Aptos"/>
          <w:sz w:val="22"/>
          <w:szCs w:val="22"/>
        </w:rPr>
        <w:t>DA FORMAÇÃO DO CADASTRO DE RESERVA</w:t>
      </w:r>
      <w:bookmarkEnd w:id="40"/>
      <w:bookmarkEnd w:id="41"/>
      <w:bookmarkEnd w:id="42"/>
      <w:r w:rsidRPr="004167BA">
        <w:rPr>
          <w:rFonts w:ascii="Aptos" w:hAnsi="Aptos"/>
          <w:sz w:val="22"/>
          <w:szCs w:val="22"/>
        </w:rPr>
        <w:t xml:space="preserve"> </w:t>
      </w:r>
    </w:p>
    <w:p w14:paraId="3BEA258D" w14:textId="740A030F"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Após a homologação da licitação, será incluído na ata, na forma de anexo, o registro:</w:t>
      </w:r>
    </w:p>
    <w:p w14:paraId="20AF5FB3" w14:textId="77777777" w:rsidR="0040118C"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 xml:space="preserve">dos licitantes </w:t>
      </w:r>
      <w:bookmarkStart w:id="43" w:name="_Hlk132991372"/>
      <w:r w:rsidRPr="004167BA">
        <w:rPr>
          <w:rFonts w:ascii="Aptos" w:hAnsi="Aptos"/>
          <w:sz w:val="22"/>
          <w:szCs w:val="22"/>
        </w:rPr>
        <w:t xml:space="preserve">que </w:t>
      </w:r>
      <w:bookmarkStart w:id="44" w:name="_Hlk132989696"/>
      <w:r w:rsidRPr="004167BA">
        <w:rPr>
          <w:rFonts w:ascii="Aptos" w:hAnsi="Aptos"/>
          <w:sz w:val="22"/>
          <w:szCs w:val="22"/>
        </w:rPr>
        <w:t>aceitarem cotar o objeto com preço igual ao do adjudicatári</w:t>
      </w:r>
      <w:bookmarkEnd w:id="43"/>
      <w:r w:rsidRPr="004167BA">
        <w:rPr>
          <w:rFonts w:ascii="Aptos" w:hAnsi="Aptos"/>
          <w:sz w:val="22"/>
          <w:szCs w:val="22"/>
        </w:rPr>
        <w:t>o</w:t>
      </w:r>
      <w:bookmarkEnd w:id="44"/>
      <w:r w:rsidRPr="004167BA">
        <w:rPr>
          <w:rFonts w:ascii="Aptos" w:hAnsi="Aptos"/>
          <w:sz w:val="22"/>
          <w:szCs w:val="22"/>
        </w:rPr>
        <w:t xml:space="preserve">, observada a classificação na licitação; e </w:t>
      </w:r>
    </w:p>
    <w:p w14:paraId="02F728D4" w14:textId="77777777" w:rsidR="0040118C" w:rsidRPr="004167BA" w:rsidRDefault="0040118C" w:rsidP="00E75B8B">
      <w:pPr>
        <w:pStyle w:val="Nivel3"/>
        <w:tabs>
          <w:tab w:val="left" w:pos="0"/>
        </w:tabs>
        <w:ind w:left="0"/>
        <w:rPr>
          <w:rFonts w:ascii="Aptos" w:eastAsia="MS Mincho" w:hAnsi="Aptos"/>
          <w:iCs/>
          <w:sz w:val="22"/>
          <w:szCs w:val="22"/>
        </w:rPr>
      </w:pPr>
      <w:r w:rsidRPr="004167BA">
        <w:rPr>
          <w:rFonts w:ascii="Aptos" w:hAnsi="Aptos"/>
          <w:sz w:val="22"/>
          <w:szCs w:val="22"/>
        </w:rPr>
        <w:t>dos licitantes que mantiverem sua proposta original</w:t>
      </w:r>
    </w:p>
    <w:p w14:paraId="5EE5F57A" w14:textId="77777777" w:rsidR="0040118C" w:rsidRPr="004167BA" w:rsidRDefault="0040118C" w:rsidP="00E75B8B">
      <w:pPr>
        <w:pStyle w:val="Nivel2"/>
        <w:tabs>
          <w:tab w:val="left" w:pos="0"/>
        </w:tabs>
        <w:rPr>
          <w:rFonts w:ascii="Aptos" w:eastAsia="MS Mincho" w:hAnsi="Aptos"/>
          <w:i/>
          <w:iCs/>
          <w:sz w:val="22"/>
          <w:szCs w:val="22"/>
        </w:rPr>
      </w:pPr>
      <w:r w:rsidRPr="004167BA">
        <w:rPr>
          <w:rFonts w:ascii="Aptos" w:hAnsi="Aptos"/>
          <w:sz w:val="22"/>
          <w:szCs w:val="22"/>
        </w:rPr>
        <w:t xml:space="preserve">          Será respeitada, nas contratações, a ordem de classificação dos licitantes ou fornecedores registrados na ata.</w:t>
      </w:r>
    </w:p>
    <w:p w14:paraId="02828EE4" w14:textId="77777777" w:rsidR="00CF340B"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A apresentação de novas propostas na forma deste item não prejudicará o resultado do certame em relação ao licitante mais bem classificado.</w:t>
      </w:r>
    </w:p>
    <w:p w14:paraId="285B3EE1" w14:textId="698DDDCA" w:rsidR="0040118C"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Para fins da ordem de classificação, os licitantes ou fornecedores que aceitarem cotar o objeto com preço igual ao do adjudicatário antecederão aqueles que mantiverem sua proposta original.</w:t>
      </w:r>
    </w:p>
    <w:p w14:paraId="4F88188D" w14:textId="77777777" w:rsidR="0040118C" w:rsidRPr="004167BA" w:rsidRDefault="0040118C" w:rsidP="00E75B8B">
      <w:pPr>
        <w:pStyle w:val="Nivel2"/>
        <w:tabs>
          <w:tab w:val="left" w:pos="0"/>
        </w:tabs>
        <w:rPr>
          <w:rFonts w:ascii="Aptos" w:hAnsi="Aptos"/>
          <w:color w:val="FF0000"/>
          <w:sz w:val="22"/>
          <w:szCs w:val="22"/>
        </w:rPr>
      </w:pPr>
      <w:r w:rsidRPr="004167BA">
        <w:rPr>
          <w:rFonts w:ascii="Aptos" w:hAnsi="Aptos"/>
          <w:color w:val="FF0000"/>
          <w:sz w:val="22"/>
          <w:szCs w:val="22"/>
        </w:rPr>
        <w:t xml:space="preserve"> </w:t>
      </w:r>
      <w:r w:rsidRPr="004167BA">
        <w:rPr>
          <w:rFonts w:ascii="Aptos" w:hAnsi="Aptos"/>
          <w:sz w:val="22"/>
          <w:szCs w:val="22"/>
        </w:rPr>
        <w:t>A habilitação dos licitantes que comporão o cadastro de reserva será efetuada quando houver necessidade de contratação dos licitantes remanescentes, nas seguintes hipóteses:</w:t>
      </w:r>
    </w:p>
    <w:p w14:paraId="3322B8C2" w14:textId="77777777" w:rsidR="0040118C"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 xml:space="preserve"> quando o licitante vencedor não assinar a ata de registro de preços no prazo e nas condições estabelecidos no edital; ou</w:t>
      </w:r>
    </w:p>
    <w:p w14:paraId="5616B4A8" w14:textId="716D3B79" w:rsidR="0040118C"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 xml:space="preserve">quando houver o cancelamento do registro do fornecedor ou do registro de preços, nas hipóteses previstas </w:t>
      </w:r>
      <w:r w:rsidR="00CF340B" w:rsidRPr="004167BA">
        <w:rPr>
          <w:rFonts w:ascii="Aptos" w:hAnsi="Aptos"/>
          <w:sz w:val="22"/>
          <w:szCs w:val="22"/>
        </w:rPr>
        <w:t xml:space="preserve">no regulamento. </w:t>
      </w:r>
    </w:p>
    <w:p w14:paraId="42970A53" w14:textId="77777777"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773DECE" w14:textId="77777777" w:rsidR="0040118C"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 xml:space="preserve"> convocar os licitantes que mantiveram sua proposta original para negociação, na ordem de classificação, com vistas à obtenção de preço melhor, mesmo que acima do preço do adjudicatário; ou</w:t>
      </w:r>
    </w:p>
    <w:p w14:paraId="733757B4" w14:textId="77777777" w:rsidR="0040118C"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 xml:space="preserve"> adjudicar e firmar o contrato nas condições ofertadas pelos licitantes remanescentes, observada a ordem de classificação, quando frustrada a negociação de melhor condição.</w:t>
      </w:r>
    </w:p>
    <w:p w14:paraId="02475789" w14:textId="77777777" w:rsidR="0040118C" w:rsidRPr="004167BA" w:rsidRDefault="0040118C"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45" w:name="_Toc135469233"/>
      <w:bookmarkStart w:id="46" w:name="_Toc149826674"/>
      <w:bookmarkStart w:id="47" w:name="_Toc161337747"/>
      <w:r w:rsidRPr="004167BA">
        <w:rPr>
          <w:rFonts w:ascii="Aptos" w:hAnsi="Aptos"/>
          <w:sz w:val="22"/>
          <w:szCs w:val="22"/>
        </w:rPr>
        <w:t>DOS RECURSOS</w:t>
      </w:r>
      <w:bookmarkEnd w:id="45"/>
      <w:bookmarkEnd w:id="46"/>
      <w:bookmarkEnd w:id="47"/>
    </w:p>
    <w:p w14:paraId="05F5DAE5" w14:textId="305B9C56"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A interposição de recurso referente ao julgamento das propostas, à habilitação ou inabilitação de licitantes, à anulação ou revogação da licitação, observará o disposto no art. 165 da Lei nº 14.133, de 2021.</w:t>
      </w:r>
    </w:p>
    <w:p w14:paraId="43DB388B" w14:textId="77777777"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 xml:space="preserve">O prazo recursal é de </w:t>
      </w:r>
      <w:r w:rsidRPr="004167BA">
        <w:rPr>
          <w:rFonts w:ascii="Aptos" w:hAnsi="Aptos"/>
          <w:b/>
          <w:bCs/>
          <w:sz w:val="22"/>
          <w:szCs w:val="22"/>
        </w:rPr>
        <w:t>3 (três) dias úteis</w:t>
      </w:r>
      <w:r w:rsidRPr="004167BA">
        <w:rPr>
          <w:rFonts w:ascii="Aptos" w:hAnsi="Aptos"/>
          <w:sz w:val="22"/>
          <w:szCs w:val="22"/>
        </w:rPr>
        <w:t>, contados da data de intimação ou de lavratura da ata.</w:t>
      </w:r>
    </w:p>
    <w:p w14:paraId="4C15038E" w14:textId="77777777"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Quando o recurso apresentado impugnar o julgamento das propostas ou o ato de habilitação ou inabilitação do licitante:</w:t>
      </w:r>
    </w:p>
    <w:p w14:paraId="5D362BB0" w14:textId="54B54330" w:rsidR="0040118C"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a intenção de recorrer deverá ser manifestada imediatamente, sob pena de preclusão</w:t>
      </w:r>
      <w:r w:rsidR="00B426A6" w:rsidRPr="004167BA">
        <w:rPr>
          <w:rFonts w:ascii="Aptos" w:hAnsi="Aptos"/>
          <w:sz w:val="22"/>
          <w:szCs w:val="22"/>
        </w:rPr>
        <w:t>, nos termos do § 1 º, I do art. 165 da Lei Federal 14.133/21</w:t>
      </w:r>
      <w:r w:rsidRPr="004167BA">
        <w:rPr>
          <w:rFonts w:ascii="Aptos" w:hAnsi="Aptos"/>
          <w:sz w:val="22"/>
          <w:szCs w:val="22"/>
        </w:rPr>
        <w:t>;</w:t>
      </w:r>
    </w:p>
    <w:p w14:paraId="0236D542" w14:textId="13C6A381" w:rsidR="0040118C" w:rsidRPr="004167BA" w:rsidRDefault="0040118C" w:rsidP="00E75B8B">
      <w:pPr>
        <w:pStyle w:val="Nivel3"/>
        <w:tabs>
          <w:tab w:val="left" w:pos="0"/>
        </w:tabs>
        <w:ind w:left="0"/>
        <w:rPr>
          <w:rFonts w:ascii="Aptos" w:hAnsi="Aptos"/>
          <w:sz w:val="22"/>
          <w:szCs w:val="22"/>
        </w:rPr>
      </w:pPr>
      <w:bookmarkStart w:id="48" w:name="_Hlk135318381"/>
      <w:bookmarkStart w:id="49" w:name="_Hlk135315794"/>
      <w:r w:rsidRPr="004167BA">
        <w:rPr>
          <w:rFonts w:ascii="Aptos" w:hAnsi="Aptos"/>
          <w:sz w:val="22"/>
          <w:szCs w:val="22"/>
        </w:rPr>
        <w:t xml:space="preserve">o prazo para a manifestação da intenção de recorrer não será inferior </w:t>
      </w:r>
      <w:r w:rsidRPr="004167BA">
        <w:rPr>
          <w:rFonts w:ascii="Aptos" w:hAnsi="Aptos"/>
          <w:color w:val="auto"/>
          <w:sz w:val="22"/>
          <w:szCs w:val="22"/>
        </w:rPr>
        <w:t xml:space="preserve">a </w:t>
      </w:r>
      <w:r w:rsidR="00DC634D" w:rsidRPr="004167BA">
        <w:rPr>
          <w:rFonts w:ascii="Aptos" w:hAnsi="Aptos"/>
          <w:b/>
          <w:bCs/>
          <w:color w:val="auto"/>
          <w:sz w:val="22"/>
          <w:szCs w:val="22"/>
        </w:rPr>
        <w:t>30</w:t>
      </w:r>
      <w:r w:rsidR="00B426A6" w:rsidRPr="004167BA">
        <w:rPr>
          <w:rFonts w:ascii="Aptos" w:hAnsi="Aptos"/>
          <w:b/>
          <w:bCs/>
          <w:color w:val="auto"/>
          <w:sz w:val="22"/>
          <w:szCs w:val="22"/>
        </w:rPr>
        <w:t xml:space="preserve"> (</w:t>
      </w:r>
      <w:r w:rsidR="00DC634D" w:rsidRPr="004167BA">
        <w:rPr>
          <w:rFonts w:ascii="Aptos" w:hAnsi="Aptos"/>
          <w:b/>
          <w:bCs/>
          <w:color w:val="auto"/>
          <w:sz w:val="22"/>
          <w:szCs w:val="22"/>
        </w:rPr>
        <w:t>trinta</w:t>
      </w:r>
      <w:r w:rsidR="00B426A6" w:rsidRPr="004167BA">
        <w:rPr>
          <w:rFonts w:ascii="Aptos" w:hAnsi="Aptos"/>
          <w:b/>
          <w:bCs/>
          <w:color w:val="auto"/>
          <w:sz w:val="22"/>
          <w:szCs w:val="22"/>
        </w:rPr>
        <w:t>)</w:t>
      </w:r>
      <w:r w:rsidRPr="004167BA">
        <w:rPr>
          <w:rFonts w:ascii="Aptos" w:hAnsi="Aptos"/>
          <w:b/>
          <w:bCs/>
          <w:color w:val="auto"/>
          <w:sz w:val="22"/>
          <w:szCs w:val="22"/>
        </w:rPr>
        <w:t xml:space="preserve"> minutos.</w:t>
      </w:r>
      <w:bookmarkEnd w:id="48"/>
    </w:p>
    <w:bookmarkEnd w:id="49"/>
    <w:p w14:paraId="0CA0020C" w14:textId="77777777" w:rsidR="0040118C"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o prazo para apresentação das razões recursais será iniciado na data de intimação ou de lavratura da ata de habilitação ou inabilitação;</w:t>
      </w:r>
    </w:p>
    <w:p w14:paraId="717B3B42" w14:textId="417D543A" w:rsidR="0040118C"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na hipótese de adoção da inversão de fases prevista no § 1º do art. 17 da Lei nº 14.133, de 2021, o prazo para apresentação das razões recursais será iniciado na data de intimação da ata de julgamento.</w:t>
      </w:r>
    </w:p>
    <w:p w14:paraId="1F9D4CF4" w14:textId="77777777"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Os recursos deverão ser encaminhados em campo próprio do sistema.</w:t>
      </w:r>
    </w:p>
    <w:p w14:paraId="709DEC41" w14:textId="77777777"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 xml:space="preserve">O recurso será dirigido à autoridade que tiver editado o ato ou proferido a decisão recorrida, a qual poderá reconsiderar sua decisão no prazo de </w:t>
      </w:r>
      <w:r w:rsidRPr="004167BA">
        <w:rPr>
          <w:rFonts w:ascii="Aptos" w:hAnsi="Aptos"/>
          <w:b/>
          <w:bCs/>
          <w:sz w:val="22"/>
          <w:szCs w:val="22"/>
        </w:rPr>
        <w:t>3 (três) dias úteis</w:t>
      </w:r>
      <w:r w:rsidRPr="004167BA">
        <w:rPr>
          <w:rFonts w:ascii="Aptos" w:hAnsi="Aptos"/>
          <w:sz w:val="22"/>
          <w:szCs w:val="22"/>
        </w:rPr>
        <w:t xml:space="preserve">, ou, nesse mesmo prazo, encaminhar recurso para a autoridade superior, a qual deverá proferir sua decisão </w:t>
      </w:r>
      <w:r w:rsidRPr="004167BA">
        <w:rPr>
          <w:rFonts w:ascii="Aptos" w:hAnsi="Aptos"/>
          <w:b/>
          <w:bCs/>
          <w:sz w:val="22"/>
          <w:szCs w:val="22"/>
        </w:rPr>
        <w:t>no prazo de 10 (dez) dias úteis</w:t>
      </w:r>
      <w:r w:rsidRPr="004167BA">
        <w:rPr>
          <w:rFonts w:ascii="Aptos" w:hAnsi="Aptos"/>
          <w:sz w:val="22"/>
          <w:szCs w:val="22"/>
        </w:rPr>
        <w:t>, contado do recebimento dos autos.</w:t>
      </w:r>
    </w:p>
    <w:p w14:paraId="757D5B9E" w14:textId="77777777"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 xml:space="preserve">Os recursos interpostos fora do prazo não serão conhecidos. </w:t>
      </w:r>
    </w:p>
    <w:p w14:paraId="6530ACB7" w14:textId="77777777"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75ECD1D" w14:textId="77777777"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 xml:space="preserve">O recurso e o pedido de reconsideração terão efeito suspensivo do ato ou da decisão recorrida até que sobrevenha decisão final da autoridade competente. </w:t>
      </w:r>
    </w:p>
    <w:p w14:paraId="2AEF82D7" w14:textId="77777777"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 xml:space="preserve">O acolhimento do recurso invalida tão somente os atos insuscetíveis de aproveitamento. </w:t>
      </w:r>
    </w:p>
    <w:p w14:paraId="417B3983" w14:textId="626E4E8E"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Os autos do processo permanecerão com vista franqueada aos interessados</w:t>
      </w:r>
      <w:r w:rsidR="00B426A6" w:rsidRPr="004167BA">
        <w:rPr>
          <w:rFonts w:ascii="Aptos" w:hAnsi="Aptos"/>
          <w:sz w:val="22"/>
          <w:szCs w:val="22"/>
        </w:rPr>
        <w:t xml:space="preserve">. </w:t>
      </w:r>
    </w:p>
    <w:p w14:paraId="2F5A3467" w14:textId="77777777" w:rsidR="0040118C" w:rsidRPr="004167BA" w:rsidRDefault="0040118C"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50" w:name="_Toc135469234"/>
      <w:bookmarkStart w:id="51" w:name="_Toc149826675"/>
      <w:bookmarkStart w:id="52" w:name="_Toc161337748"/>
      <w:r w:rsidRPr="004167BA">
        <w:rPr>
          <w:rFonts w:ascii="Aptos" w:hAnsi="Aptos"/>
          <w:sz w:val="22"/>
          <w:szCs w:val="22"/>
        </w:rPr>
        <w:t>DAS INFRAÇÕES ADMINISTRATIVAS E SANÇÕES</w:t>
      </w:r>
      <w:bookmarkEnd w:id="50"/>
      <w:bookmarkEnd w:id="51"/>
      <w:bookmarkEnd w:id="52"/>
    </w:p>
    <w:p w14:paraId="329916C8" w14:textId="5879867F"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 xml:space="preserve">Comete infração administrativa, nos termos da </w:t>
      </w:r>
      <w:r w:rsidR="00DB2124" w:rsidRPr="004167BA">
        <w:rPr>
          <w:rFonts w:ascii="Aptos" w:hAnsi="Aptos"/>
          <w:sz w:val="22"/>
          <w:szCs w:val="22"/>
        </w:rPr>
        <w:t>Lei Federal 14.133/2021</w:t>
      </w:r>
      <w:r w:rsidRPr="004167BA">
        <w:rPr>
          <w:rFonts w:ascii="Aptos" w:hAnsi="Aptos"/>
          <w:sz w:val="22"/>
          <w:szCs w:val="22"/>
        </w:rPr>
        <w:t xml:space="preserve">, o licitante que, com dolo ou culpa: </w:t>
      </w:r>
    </w:p>
    <w:p w14:paraId="360BB572" w14:textId="77777777" w:rsidR="0040118C" w:rsidRPr="004167BA" w:rsidRDefault="0040118C" w:rsidP="00E75B8B">
      <w:pPr>
        <w:pStyle w:val="Nivel3"/>
        <w:tabs>
          <w:tab w:val="left" w:pos="0"/>
        </w:tabs>
        <w:ind w:left="0"/>
        <w:rPr>
          <w:rFonts w:ascii="Aptos" w:hAnsi="Aptos"/>
          <w:sz w:val="22"/>
          <w:szCs w:val="22"/>
        </w:rPr>
      </w:pPr>
      <w:bookmarkStart w:id="53" w:name="_Ref114668085"/>
      <w:bookmarkStart w:id="54" w:name="_Hlk114652595"/>
      <w:r w:rsidRPr="004167BA">
        <w:rPr>
          <w:rFonts w:ascii="Aptos" w:hAnsi="Aptos"/>
          <w:sz w:val="22"/>
          <w:szCs w:val="22"/>
        </w:rPr>
        <w:t>deixar de entregar a documentação exigida para o certame ou não entregar qualquer documento que tenha sido solicitado pelo/a pregoeiro/a durante o certame;</w:t>
      </w:r>
      <w:bookmarkEnd w:id="53"/>
    </w:p>
    <w:p w14:paraId="7A3CB87E" w14:textId="77777777" w:rsidR="0040118C" w:rsidRPr="004167BA" w:rsidRDefault="0040118C" w:rsidP="00E75B8B">
      <w:pPr>
        <w:pStyle w:val="Nivel3"/>
        <w:tabs>
          <w:tab w:val="left" w:pos="0"/>
        </w:tabs>
        <w:ind w:left="0"/>
        <w:rPr>
          <w:rFonts w:ascii="Aptos" w:hAnsi="Aptos"/>
          <w:sz w:val="22"/>
          <w:szCs w:val="22"/>
        </w:rPr>
      </w:pPr>
      <w:bookmarkStart w:id="55" w:name="_Ref114668108"/>
      <w:r w:rsidRPr="004167BA">
        <w:rPr>
          <w:rFonts w:ascii="Aptos" w:hAnsi="Aptos"/>
          <w:sz w:val="22"/>
          <w:szCs w:val="22"/>
        </w:rPr>
        <w:t>Salvo em decorrência de fato superveniente devidamente justificado, não mantiver a proposta em especial quando:</w:t>
      </w:r>
      <w:bookmarkEnd w:id="55"/>
    </w:p>
    <w:p w14:paraId="067EB110" w14:textId="77777777" w:rsidR="0040118C" w:rsidRPr="004167BA" w:rsidRDefault="0040118C" w:rsidP="00E75B8B">
      <w:pPr>
        <w:pStyle w:val="Nivel4"/>
        <w:tabs>
          <w:tab w:val="left" w:pos="0"/>
        </w:tabs>
        <w:ind w:left="0"/>
        <w:rPr>
          <w:rFonts w:ascii="Aptos" w:hAnsi="Aptos"/>
          <w:sz w:val="22"/>
          <w:szCs w:val="22"/>
        </w:rPr>
      </w:pPr>
      <w:r w:rsidRPr="004167BA">
        <w:rPr>
          <w:rFonts w:ascii="Aptos" w:hAnsi="Aptos"/>
          <w:sz w:val="22"/>
          <w:szCs w:val="22"/>
        </w:rPr>
        <w:t xml:space="preserve">não enviar a proposta adequada ao último lance ofertado ou após a negociação; </w:t>
      </w:r>
    </w:p>
    <w:p w14:paraId="455B6CE2" w14:textId="77777777" w:rsidR="0040118C" w:rsidRPr="004167BA" w:rsidRDefault="0040118C" w:rsidP="00E75B8B">
      <w:pPr>
        <w:pStyle w:val="Nivel4"/>
        <w:tabs>
          <w:tab w:val="left" w:pos="0"/>
        </w:tabs>
        <w:ind w:left="0"/>
        <w:rPr>
          <w:rFonts w:ascii="Aptos" w:hAnsi="Aptos"/>
          <w:sz w:val="22"/>
          <w:szCs w:val="22"/>
        </w:rPr>
      </w:pPr>
      <w:r w:rsidRPr="004167BA">
        <w:rPr>
          <w:rFonts w:ascii="Aptos" w:hAnsi="Aptos"/>
          <w:sz w:val="22"/>
          <w:szCs w:val="22"/>
        </w:rPr>
        <w:t xml:space="preserve">recusar-se a enviar o detalhamento da proposta quando exigível; </w:t>
      </w:r>
    </w:p>
    <w:p w14:paraId="5F6CEB2C" w14:textId="77777777" w:rsidR="0040118C" w:rsidRPr="004167BA" w:rsidRDefault="0040118C" w:rsidP="00E75B8B">
      <w:pPr>
        <w:pStyle w:val="Nivel4"/>
        <w:tabs>
          <w:tab w:val="left" w:pos="0"/>
        </w:tabs>
        <w:ind w:left="0"/>
        <w:rPr>
          <w:rFonts w:ascii="Aptos" w:hAnsi="Aptos"/>
          <w:sz w:val="22"/>
          <w:szCs w:val="22"/>
        </w:rPr>
      </w:pPr>
      <w:r w:rsidRPr="004167BA">
        <w:rPr>
          <w:rFonts w:ascii="Aptos" w:hAnsi="Aptos"/>
          <w:sz w:val="22"/>
          <w:szCs w:val="22"/>
        </w:rPr>
        <w:t xml:space="preserve">pedir para ser desclassificado quando encerrada a etapa competitiva; ou </w:t>
      </w:r>
    </w:p>
    <w:p w14:paraId="7086E55A" w14:textId="77777777" w:rsidR="0040118C" w:rsidRPr="004167BA" w:rsidRDefault="0040118C" w:rsidP="00E75B8B">
      <w:pPr>
        <w:pStyle w:val="Nivel4"/>
        <w:tabs>
          <w:tab w:val="left" w:pos="0"/>
        </w:tabs>
        <w:ind w:left="0"/>
        <w:rPr>
          <w:rFonts w:ascii="Aptos" w:hAnsi="Aptos"/>
          <w:sz w:val="22"/>
          <w:szCs w:val="22"/>
        </w:rPr>
      </w:pPr>
      <w:r w:rsidRPr="004167BA">
        <w:rPr>
          <w:rFonts w:ascii="Aptos" w:hAnsi="Aptos"/>
          <w:sz w:val="22"/>
          <w:szCs w:val="22"/>
        </w:rPr>
        <w:t>deixar de apresentar amostra;</w:t>
      </w:r>
    </w:p>
    <w:p w14:paraId="02199CE5" w14:textId="77777777" w:rsidR="0040118C" w:rsidRPr="004167BA" w:rsidRDefault="0040118C" w:rsidP="00E75B8B">
      <w:pPr>
        <w:pStyle w:val="Nivel4"/>
        <w:tabs>
          <w:tab w:val="left" w:pos="0"/>
        </w:tabs>
        <w:ind w:left="0"/>
        <w:rPr>
          <w:rFonts w:ascii="Aptos" w:hAnsi="Aptos"/>
          <w:sz w:val="22"/>
          <w:szCs w:val="22"/>
        </w:rPr>
      </w:pPr>
      <w:r w:rsidRPr="004167BA">
        <w:rPr>
          <w:rFonts w:ascii="Aptos" w:hAnsi="Aptos"/>
          <w:sz w:val="22"/>
          <w:szCs w:val="22"/>
        </w:rPr>
        <w:t xml:space="preserve">apresentar proposta ou amostra em desacordo com as especificações do edital; </w:t>
      </w:r>
    </w:p>
    <w:p w14:paraId="2BA49F96" w14:textId="77777777" w:rsidR="0040118C" w:rsidRPr="004167BA" w:rsidRDefault="0040118C" w:rsidP="00E75B8B">
      <w:pPr>
        <w:pStyle w:val="Nivel3"/>
        <w:tabs>
          <w:tab w:val="left" w:pos="0"/>
        </w:tabs>
        <w:ind w:left="0"/>
        <w:rPr>
          <w:rFonts w:ascii="Aptos" w:hAnsi="Aptos"/>
          <w:sz w:val="22"/>
          <w:szCs w:val="22"/>
        </w:rPr>
      </w:pPr>
      <w:bookmarkStart w:id="56" w:name="_Ref114668139"/>
      <w:r w:rsidRPr="004167BA">
        <w:rPr>
          <w:rFonts w:ascii="Aptos" w:hAnsi="Aptos"/>
          <w:sz w:val="22"/>
          <w:szCs w:val="22"/>
        </w:rPr>
        <w:t>não celebrar o contrato ou não entregar a documentação exigida para a contratação, quando convocado dentro do prazo de validade de sua proposta;</w:t>
      </w:r>
      <w:bookmarkEnd w:id="56"/>
    </w:p>
    <w:p w14:paraId="658AFF48" w14:textId="77777777" w:rsidR="0040118C" w:rsidRPr="004167BA" w:rsidRDefault="0040118C" w:rsidP="00E75B8B">
      <w:pPr>
        <w:pStyle w:val="Nivel4"/>
        <w:tabs>
          <w:tab w:val="left" w:pos="0"/>
        </w:tabs>
        <w:ind w:left="0"/>
        <w:rPr>
          <w:rFonts w:ascii="Aptos" w:hAnsi="Aptos"/>
          <w:sz w:val="22"/>
          <w:szCs w:val="22"/>
        </w:rPr>
      </w:pPr>
      <w:r w:rsidRPr="004167BA">
        <w:rPr>
          <w:rFonts w:ascii="Aptos" w:hAnsi="Aptos"/>
          <w:sz w:val="22"/>
          <w:szCs w:val="22"/>
        </w:rPr>
        <w:t>recusar-se, sem justificativa, a assinar o contrato ou a ata de registro de preço, ou a aceitar ou retirar o instrumento equivalente no prazo estabelecido pela Administração;</w:t>
      </w:r>
    </w:p>
    <w:p w14:paraId="20704A12" w14:textId="77777777" w:rsidR="0040118C" w:rsidRPr="004167BA" w:rsidRDefault="0040118C" w:rsidP="00E75B8B">
      <w:pPr>
        <w:pStyle w:val="Nivel3"/>
        <w:tabs>
          <w:tab w:val="left" w:pos="0"/>
        </w:tabs>
        <w:ind w:left="0"/>
        <w:rPr>
          <w:rFonts w:ascii="Aptos" w:hAnsi="Aptos"/>
          <w:sz w:val="22"/>
          <w:szCs w:val="22"/>
        </w:rPr>
      </w:pPr>
      <w:bookmarkStart w:id="57" w:name="_Ref114668249"/>
      <w:r w:rsidRPr="004167BA">
        <w:rPr>
          <w:rFonts w:ascii="Aptos" w:hAnsi="Aptos"/>
          <w:sz w:val="22"/>
          <w:szCs w:val="22"/>
        </w:rPr>
        <w:t>apresentar declaração ou documentação falsa exigida para o certame ou prestar declaração falsa durante a licitação</w:t>
      </w:r>
      <w:bookmarkEnd w:id="57"/>
    </w:p>
    <w:p w14:paraId="0ED65102" w14:textId="77777777" w:rsidR="0040118C" w:rsidRPr="004167BA" w:rsidRDefault="0040118C" w:rsidP="00E75B8B">
      <w:pPr>
        <w:pStyle w:val="Nivel3"/>
        <w:tabs>
          <w:tab w:val="left" w:pos="0"/>
        </w:tabs>
        <w:ind w:left="0"/>
        <w:rPr>
          <w:rFonts w:ascii="Aptos" w:hAnsi="Aptos"/>
          <w:sz w:val="22"/>
          <w:szCs w:val="22"/>
        </w:rPr>
      </w:pPr>
      <w:bookmarkStart w:id="58" w:name="_Ref114668245"/>
      <w:r w:rsidRPr="004167BA">
        <w:rPr>
          <w:rFonts w:ascii="Aptos" w:hAnsi="Aptos"/>
          <w:sz w:val="22"/>
          <w:szCs w:val="22"/>
        </w:rPr>
        <w:t>fraudar a licitação</w:t>
      </w:r>
      <w:bookmarkEnd w:id="58"/>
    </w:p>
    <w:p w14:paraId="4EEE839B" w14:textId="77777777" w:rsidR="0040118C" w:rsidRPr="004167BA" w:rsidRDefault="0040118C" w:rsidP="00E75B8B">
      <w:pPr>
        <w:pStyle w:val="Nivel3"/>
        <w:tabs>
          <w:tab w:val="left" w:pos="0"/>
        </w:tabs>
        <w:ind w:left="0"/>
        <w:rPr>
          <w:rFonts w:ascii="Aptos" w:hAnsi="Aptos"/>
          <w:sz w:val="22"/>
          <w:szCs w:val="22"/>
        </w:rPr>
      </w:pPr>
      <w:bookmarkStart w:id="59" w:name="_Ref114668247"/>
      <w:r w:rsidRPr="004167BA">
        <w:rPr>
          <w:rFonts w:ascii="Aptos" w:hAnsi="Aptos"/>
          <w:sz w:val="22"/>
          <w:szCs w:val="22"/>
        </w:rPr>
        <w:t>comportar-se de modo inidôneo ou cometer fraude de qualquer natureza, em especial quando:</w:t>
      </w:r>
      <w:bookmarkEnd w:id="59"/>
    </w:p>
    <w:p w14:paraId="2F3BAEE5" w14:textId="77777777" w:rsidR="0040118C" w:rsidRPr="004167BA" w:rsidRDefault="0040118C" w:rsidP="00E75B8B">
      <w:pPr>
        <w:pStyle w:val="Nivel4"/>
        <w:tabs>
          <w:tab w:val="left" w:pos="0"/>
        </w:tabs>
        <w:ind w:left="0"/>
        <w:rPr>
          <w:rFonts w:ascii="Aptos" w:hAnsi="Aptos"/>
          <w:sz w:val="22"/>
          <w:szCs w:val="22"/>
        </w:rPr>
      </w:pPr>
      <w:r w:rsidRPr="004167BA">
        <w:rPr>
          <w:rFonts w:ascii="Aptos" w:hAnsi="Aptos"/>
          <w:sz w:val="22"/>
          <w:szCs w:val="22"/>
        </w:rPr>
        <w:t xml:space="preserve">agir em conluio ou em desconformidade com a lei; </w:t>
      </w:r>
    </w:p>
    <w:p w14:paraId="1FB15C03" w14:textId="77777777" w:rsidR="0040118C" w:rsidRPr="004167BA" w:rsidRDefault="0040118C" w:rsidP="00E75B8B">
      <w:pPr>
        <w:pStyle w:val="Nivel4"/>
        <w:tabs>
          <w:tab w:val="left" w:pos="0"/>
        </w:tabs>
        <w:ind w:left="0"/>
        <w:rPr>
          <w:rFonts w:ascii="Aptos" w:hAnsi="Aptos"/>
          <w:sz w:val="22"/>
          <w:szCs w:val="22"/>
        </w:rPr>
      </w:pPr>
      <w:r w:rsidRPr="004167BA">
        <w:rPr>
          <w:rFonts w:ascii="Aptos" w:hAnsi="Aptos"/>
          <w:sz w:val="22"/>
          <w:szCs w:val="22"/>
        </w:rPr>
        <w:t xml:space="preserve">induzir deliberadamente a erro no julgamento; </w:t>
      </w:r>
    </w:p>
    <w:p w14:paraId="7223AA3D" w14:textId="77777777" w:rsidR="0040118C" w:rsidRPr="004167BA" w:rsidRDefault="0040118C" w:rsidP="00E75B8B">
      <w:pPr>
        <w:pStyle w:val="Nivel4"/>
        <w:tabs>
          <w:tab w:val="left" w:pos="0"/>
        </w:tabs>
        <w:ind w:left="0"/>
        <w:rPr>
          <w:rFonts w:ascii="Aptos" w:hAnsi="Aptos"/>
          <w:sz w:val="22"/>
          <w:szCs w:val="22"/>
        </w:rPr>
      </w:pPr>
      <w:r w:rsidRPr="004167BA">
        <w:rPr>
          <w:rFonts w:ascii="Aptos" w:hAnsi="Aptos"/>
          <w:sz w:val="22"/>
          <w:szCs w:val="22"/>
        </w:rPr>
        <w:t xml:space="preserve">apresentar amostra falsificada ou deteriorada; </w:t>
      </w:r>
    </w:p>
    <w:p w14:paraId="5D46ED7B" w14:textId="77777777" w:rsidR="0040118C" w:rsidRPr="004167BA" w:rsidRDefault="0040118C" w:rsidP="00E75B8B">
      <w:pPr>
        <w:pStyle w:val="Nivel3"/>
        <w:tabs>
          <w:tab w:val="left" w:pos="0"/>
        </w:tabs>
        <w:ind w:left="0"/>
        <w:rPr>
          <w:rFonts w:ascii="Aptos" w:hAnsi="Aptos"/>
          <w:sz w:val="22"/>
          <w:szCs w:val="22"/>
        </w:rPr>
      </w:pPr>
      <w:bookmarkStart w:id="60" w:name="_Ref114668251"/>
      <w:r w:rsidRPr="004167BA">
        <w:rPr>
          <w:rFonts w:ascii="Aptos" w:hAnsi="Aptos"/>
          <w:sz w:val="22"/>
          <w:szCs w:val="22"/>
        </w:rPr>
        <w:t>praticar atos ilícitos com vistas a frustrar os objetivos da licitação</w:t>
      </w:r>
      <w:bookmarkEnd w:id="60"/>
    </w:p>
    <w:p w14:paraId="05116353" w14:textId="13D8BB43" w:rsidR="0040118C" w:rsidRPr="004167BA" w:rsidRDefault="0040118C" w:rsidP="00E75B8B">
      <w:pPr>
        <w:pStyle w:val="Nivel3"/>
        <w:tabs>
          <w:tab w:val="left" w:pos="0"/>
        </w:tabs>
        <w:ind w:left="0"/>
        <w:rPr>
          <w:rFonts w:ascii="Aptos" w:hAnsi="Aptos"/>
          <w:sz w:val="22"/>
          <w:szCs w:val="22"/>
        </w:rPr>
      </w:pPr>
      <w:bookmarkStart w:id="61" w:name="_Ref114668252"/>
      <w:r w:rsidRPr="004167BA">
        <w:rPr>
          <w:rFonts w:ascii="Aptos" w:hAnsi="Aptos"/>
          <w:sz w:val="22"/>
          <w:szCs w:val="22"/>
        </w:rPr>
        <w:t>praticar ato lesivo previsto no art. 5º da Lei n.º 12.846, de 2013.</w:t>
      </w:r>
      <w:bookmarkEnd w:id="61"/>
    </w:p>
    <w:bookmarkEnd w:id="54"/>
    <w:p w14:paraId="071C2040" w14:textId="6FF5B13D"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 xml:space="preserve">Com fulcro na Lei nº 14.133, de 2021, a Administração poderá, garantida a prévia defesa, aplicar aos licitantes e/ou adjudicatários as seguintes sanções, sem prejuízo das responsabilidades civil e criminal: </w:t>
      </w:r>
    </w:p>
    <w:p w14:paraId="5D0DFA76" w14:textId="77777777" w:rsidR="0040118C"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 xml:space="preserve">advertência; </w:t>
      </w:r>
    </w:p>
    <w:p w14:paraId="7C4E5815" w14:textId="77777777" w:rsidR="0040118C"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multa;</w:t>
      </w:r>
    </w:p>
    <w:p w14:paraId="649607F3" w14:textId="77777777" w:rsidR="0040118C"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impedimento de licitar e contratar e</w:t>
      </w:r>
    </w:p>
    <w:p w14:paraId="6ABBEBE3" w14:textId="77777777" w:rsidR="0040118C"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declaração de inidoneidade para licitar ou contratar, enquanto perdurarem os motivos determinantes da punição ou até que seja promovida sua reabilitação perante a própria autoridade que aplicou a penalidade.</w:t>
      </w:r>
    </w:p>
    <w:p w14:paraId="465551E9" w14:textId="77777777"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Na aplicação das sanções serão considerados:</w:t>
      </w:r>
    </w:p>
    <w:p w14:paraId="52342771" w14:textId="77777777" w:rsidR="0040118C"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a natureza e a gravidade da infração cometida.</w:t>
      </w:r>
    </w:p>
    <w:p w14:paraId="35DA050D" w14:textId="77777777" w:rsidR="0040118C"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as peculiaridades do caso concreto</w:t>
      </w:r>
    </w:p>
    <w:p w14:paraId="080085E3" w14:textId="77777777" w:rsidR="0040118C"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as circunstâncias agravantes ou atenuantes</w:t>
      </w:r>
    </w:p>
    <w:p w14:paraId="171D17DB" w14:textId="77777777" w:rsidR="0040118C"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os danos que dela provierem para a Administração Pública</w:t>
      </w:r>
    </w:p>
    <w:p w14:paraId="5228DD7C" w14:textId="77777777" w:rsidR="0040118C" w:rsidRPr="004167BA" w:rsidRDefault="0040118C" w:rsidP="00E75B8B">
      <w:pPr>
        <w:pStyle w:val="Nivel3"/>
        <w:tabs>
          <w:tab w:val="left" w:pos="0"/>
        </w:tabs>
        <w:ind w:left="0"/>
        <w:rPr>
          <w:rFonts w:ascii="Aptos" w:hAnsi="Aptos"/>
          <w:sz w:val="22"/>
          <w:szCs w:val="22"/>
        </w:rPr>
      </w:pPr>
      <w:r w:rsidRPr="004167BA">
        <w:rPr>
          <w:rFonts w:ascii="Aptos" w:hAnsi="Aptos"/>
          <w:sz w:val="22"/>
          <w:szCs w:val="22"/>
        </w:rPr>
        <w:t>a implantação ou o aperfeiçoamento de programa de integridade, conforme normas e orientações dos órgãos de controle.</w:t>
      </w:r>
    </w:p>
    <w:p w14:paraId="04C5CF58" w14:textId="7B339FEB" w:rsidR="0040118C" w:rsidRPr="004167BA" w:rsidRDefault="0040118C" w:rsidP="00E75B8B">
      <w:pPr>
        <w:pStyle w:val="Nivel2"/>
        <w:tabs>
          <w:tab w:val="left" w:pos="0"/>
        </w:tabs>
        <w:rPr>
          <w:rFonts w:ascii="Aptos" w:hAnsi="Aptos"/>
          <w:color w:val="auto"/>
          <w:sz w:val="22"/>
          <w:szCs w:val="22"/>
        </w:rPr>
      </w:pPr>
      <w:r w:rsidRPr="004167BA">
        <w:rPr>
          <w:rFonts w:ascii="Aptos" w:hAnsi="Aptos"/>
          <w:sz w:val="22"/>
          <w:szCs w:val="22"/>
        </w:rPr>
        <w:t xml:space="preserve">A multa será recolhida em percentual de 0,5% a 30% incidente sobre o valor do contrato licitado, recolhida no prazo máximo de </w:t>
      </w:r>
      <w:r w:rsidR="001F4E24" w:rsidRPr="004167BA">
        <w:rPr>
          <w:rFonts w:ascii="Aptos" w:hAnsi="Aptos"/>
          <w:b/>
          <w:bCs/>
          <w:color w:val="auto"/>
          <w:sz w:val="22"/>
          <w:szCs w:val="22"/>
        </w:rPr>
        <w:t>30 (trinta)</w:t>
      </w:r>
      <w:r w:rsidRPr="004167BA">
        <w:rPr>
          <w:rFonts w:ascii="Aptos" w:hAnsi="Aptos"/>
          <w:b/>
          <w:bCs/>
          <w:color w:val="auto"/>
          <w:sz w:val="22"/>
          <w:szCs w:val="22"/>
        </w:rPr>
        <w:t xml:space="preserve"> dias</w:t>
      </w:r>
      <w:r w:rsidRPr="004167BA">
        <w:rPr>
          <w:rFonts w:ascii="Aptos" w:hAnsi="Aptos"/>
          <w:color w:val="auto"/>
          <w:sz w:val="22"/>
          <w:szCs w:val="22"/>
        </w:rPr>
        <w:t xml:space="preserve"> úteis, a contar da comunicação oficial. </w:t>
      </w:r>
    </w:p>
    <w:p w14:paraId="33B008A9" w14:textId="2C773CDA" w:rsidR="0040118C" w:rsidRPr="004167BA" w:rsidRDefault="0040118C" w:rsidP="00E75B8B">
      <w:pPr>
        <w:pStyle w:val="Nivel3"/>
        <w:tabs>
          <w:tab w:val="left" w:pos="0"/>
        </w:tabs>
        <w:ind w:left="0"/>
        <w:rPr>
          <w:rFonts w:ascii="Aptos" w:hAnsi="Aptos"/>
          <w:color w:val="auto"/>
          <w:sz w:val="22"/>
          <w:szCs w:val="22"/>
        </w:rPr>
      </w:pPr>
      <w:bookmarkStart w:id="62" w:name="_Hlk113876035"/>
      <w:r w:rsidRPr="004167BA">
        <w:rPr>
          <w:rFonts w:ascii="Aptos" w:hAnsi="Aptos"/>
          <w:color w:val="auto"/>
          <w:sz w:val="22"/>
          <w:szCs w:val="22"/>
        </w:rPr>
        <w:t xml:space="preserve">Para as infrações previstas nos itens </w:t>
      </w:r>
      <w:r w:rsidRPr="004167BA">
        <w:rPr>
          <w:rFonts w:ascii="Aptos" w:hAnsi="Aptos"/>
          <w:color w:val="auto"/>
          <w:sz w:val="22"/>
          <w:szCs w:val="22"/>
        </w:rPr>
        <w:fldChar w:fldCharType="begin"/>
      </w:r>
      <w:r w:rsidRPr="004167BA">
        <w:rPr>
          <w:rFonts w:ascii="Aptos" w:hAnsi="Aptos"/>
          <w:color w:val="auto"/>
          <w:sz w:val="22"/>
          <w:szCs w:val="22"/>
        </w:rPr>
        <w:instrText xml:space="preserve"> REF _Ref114668085 \r \h  \* MERGEFORMAT </w:instrText>
      </w:r>
      <w:r w:rsidRPr="004167BA">
        <w:rPr>
          <w:rFonts w:ascii="Aptos" w:hAnsi="Aptos"/>
          <w:color w:val="auto"/>
          <w:sz w:val="22"/>
          <w:szCs w:val="22"/>
        </w:rPr>
      </w:r>
      <w:r w:rsidRPr="004167BA">
        <w:rPr>
          <w:rFonts w:ascii="Aptos" w:hAnsi="Aptos"/>
          <w:color w:val="auto"/>
          <w:sz w:val="22"/>
          <w:szCs w:val="22"/>
        </w:rPr>
        <w:fldChar w:fldCharType="separate"/>
      </w:r>
      <w:r w:rsidR="00D933C9">
        <w:rPr>
          <w:rFonts w:ascii="Aptos" w:hAnsi="Aptos"/>
          <w:color w:val="auto"/>
          <w:sz w:val="22"/>
          <w:szCs w:val="22"/>
        </w:rPr>
        <w:t>15.1.1</w:t>
      </w:r>
      <w:r w:rsidRPr="004167BA">
        <w:rPr>
          <w:rFonts w:ascii="Aptos" w:hAnsi="Aptos"/>
          <w:color w:val="auto"/>
          <w:sz w:val="22"/>
          <w:szCs w:val="22"/>
        </w:rPr>
        <w:fldChar w:fldCharType="end"/>
      </w:r>
      <w:r w:rsidRPr="004167BA">
        <w:rPr>
          <w:rFonts w:ascii="Aptos" w:hAnsi="Aptos"/>
          <w:color w:val="auto"/>
          <w:sz w:val="22"/>
          <w:szCs w:val="22"/>
        </w:rPr>
        <w:t xml:space="preserve">, </w:t>
      </w:r>
      <w:r w:rsidRPr="004167BA">
        <w:rPr>
          <w:rFonts w:ascii="Aptos" w:hAnsi="Aptos"/>
          <w:color w:val="auto"/>
          <w:sz w:val="22"/>
          <w:szCs w:val="22"/>
        </w:rPr>
        <w:fldChar w:fldCharType="begin"/>
      </w:r>
      <w:r w:rsidRPr="004167BA">
        <w:rPr>
          <w:rFonts w:ascii="Aptos" w:hAnsi="Aptos"/>
          <w:color w:val="auto"/>
          <w:sz w:val="22"/>
          <w:szCs w:val="22"/>
        </w:rPr>
        <w:instrText xml:space="preserve"> REF _Ref114668108 \r \h  \* MERGEFORMAT </w:instrText>
      </w:r>
      <w:r w:rsidRPr="004167BA">
        <w:rPr>
          <w:rFonts w:ascii="Aptos" w:hAnsi="Aptos"/>
          <w:color w:val="auto"/>
          <w:sz w:val="22"/>
          <w:szCs w:val="22"/>
        </w:rPr>
      </w:r>
      <w:r w:rsidRPr="004167BA">
        <w:rPr>
          <w:rFonts w:ascii="Aptos" w:hAnsi="Aptos"/>
          <w:color w:val="auto"/>
          <w:sz w:val="22"/>
          <w:szCs w:val="22"/>
        </w:rPr>
        <w:fldChar w:fldCharType="separate"/>
      </w:r>
      <w:r w:rsidR="00D933C9">
        <w:rPr>
          <w:rFonts w:ascii="Aptos" w:hAnsi="Aptos"/>
          <w:color w:val="auto"/>
          <w:sz w:val="22"/>
          <w:szCs w:val="22"/>
        </w:rPr>
        <w:t>15.1.2</w:t>
      </w:r>
      <w:r w:rsidRPr="004167BA">
        <w:rPr>
          <w:rFonts w:ascii="Aptos" w:hAnsi="Aptos"/>
          <w:color w:val="auto"/>
          <w:sz w:val="22"/>
          <w:szCs w:val="22"/>
        </w:rPr>
        <w:fldChar w:fldCharType="end"/>
      </w:r>
      <w:r w:rsidRPr="004167BA">
        <w:rPr>
          <w:rFonts w:ascii="Aptos" w:hAnsi="Aptos"/>
          <w:color w:val="auto"/>
          <w:sz w:val="22"/>
          <w:szCs w:val="22"/>
        </w:rPr>
        <w:t xml:space="preserve"> e </w:t>
      </w:r>
      <w:r w:rsidRPr="004167BA">
        <w:rPr>
          <w:rFonts w:ascii="Aptos" w:hAnsi="Aptos"/>
          <w:color w:val="auto"/>
          <w:sz w:val="22"/>
          <w:szCs w:val="22"/>
        </w:rPr>
        <w:fldChar w:fldCharType="begin"/>
      </w:r>
      <w:r w:rsidRPr="004167BA">
        <w:rPr>
          <w:rFonts w:ascii="Aptos" w:hAnsi="Aptos"/>
          <w:color w:val="auto"/>
          <w:sz w:val="22"/>
          <w:szCs w:val="22"/>
        </w:rPr>
        <w:instrText xml:space="preserve"> REF _Ref114668139 \r \h  \* MERGEFORMAT </w:instrText>
      </w:r>
      <w:r w:rsidRPr="004167BA">
        <w:rPr>
          <w:rFonts w:ascii="Aptos" w:hAnsi="Aptos"/>
          <w:color w:val="auto"/>
          <w:sz w:val="22"/>
          <w:szCs w:val="22"/>
        </w:rPr>
      </w:r>
      <w:r w:rsidRPr="004167BA">
        <w:rPr>
          <w:rFonts w:ascii="Aptos" w:hAnsi="Aptos"/>
          <w:color w:val="auto"/>
          <w:sz w:val="22"/>
          <w:szCs w:val="22"/>
        </w:rPr>
        <w:fldChar w:fldCharType="separate"/>
      </w:r>
      <w:r w:rsidR="00D933C9">
        <w:rPr>
          <w:rFonts w:ascii="Aptos" w:hAnsi="Aptos"/>
          <w:color w:val="auto"/>
          <w:sz w:val="22"/>
          <w:szCs w:val="22"/>
        </w:rPr>
        <w:t>15.1.3</w:t>
      </w:r>
      <w:r w:rsidRPr="004167BA">
        <w:rPr>
          <w:rFonts w:ascii="Aptos" w:hAnsi="Aptos"/>
          <w:color w:val="auto"/>
          <w:sz w:val="22"/>
          <w:szCs w:val="22"/>
        </w:rPr>
        <w:fldChar w:fldCharType="end"/>
      </w:r>
      <w:r w:rsidRPr="004167BA">
        <w:rPr>
          <w:rFonts w:ascii="Aptos" w:hAnsi="Aptos"/>
          <w:color w:val="auto"/>
          <w:sz w:val="22"/>
          <w:szCs w:val="22"/>
        </w:rPr>
        <w:t>, a multa será de 0,5% a 15% do valor do contrato licitado.</w:t>
      </w:r>
    </w:p>
    <w:bookmarkEnd w:id="62"/>
    <w:p w14:paraId="0348FCE3" w14:textId="4367EB16" w:rsidR="0040118C" w:rsidRPr="004167BA" w:rsidRDefault="0040118C" w:rsidP="00E75B8B">
      <w:pPr>
        <w:pStyle w:val="Nivel3"/>
        <w:tabs>
          <w:tab w:val="left" w:pos="0"/>
        </w:tabs>
        <w:ind w:left="0"/>
        <w:rPr>
          <w:rFonts w:ascii="Aptos" w:hAnsi="Aptos"/>
          <w:color w:val="auto"/>
          <w:sz w:val="22"/>
          <w:szCs w:val="22"/>
        </w:rPr>
      </w:pPr>
      <w:r w:rsidRPr="004167BA">
        <w:rPr>
          <w:rFonts w:ascii="Aptos" w:hAnsi="Aptos"/>
          <w:color w:val="auto"/>
          <w:sz w:val="22"/>
          <w:szCs w:val="22"/>
        </w:rPr>
        <w:t xml:space="preserve">Para as infrações previstas nos itens </w:t>
      </w:r>
      <w:r w:rsidRPr="004167BA">
        <w:rPr>
          <w:rFonts w:ascii="Aptos" w:hAnsi="Aptos"/>
          <w:color w:val="auto"/>
          <w:sz w:val="22"/>
          <w:szCs w:val="22"/>
        </w:rPr>
        <w:fldChar w:fldCharType="begin"/>
      </w:r>
      <w:r w:rsidRPr="004167BA">
        <w:rPr>
          <w:rFonts w:ascii="Aptos" w:hAnsi="Aptos"/>
          <w:color w:val="auto"/>
          <w:sz w:val="22"/>
          <w:szCs w:val="22"/>
        </w:rPr>
        <w:instrText xml:space="preserve"> REF _Ref114668249 \r \h  \* MERGEFORMAT </w:instrText>
      </w:r>
      <w:r w:rsidRPr="004167BA">
        <w:rPr>
          <w:rFonts w:ascii="Aptos" w:hAnsi="Aptos"/>
          <w:color w:val="auto"/>
          <w:sz w:val="22"/>
          <w:szCs w:val="22"/>
        </w:rPr>
      </w:r>
      <w:r w:rsidRPr="004167BA">
        <w:rPr>
          <w:rFonts w:ascii="Aptos" w:hAnsi="Aptos"/>
          <w:color w:val="auto"/>
          <w:sz w:val="22"/>
          <w:szCs w:val="22"/>
        </w:rPr>
        <w:fldChar w:fldCharType="separate"/>
      </w:r>
      <w:r w:rsidR="00D933C9">
        <w:rPr>
          <w:rFonts w:ascii="Aptos" w:hAnsi="Aptos"/>
          <w:color w:val="auto"/>
          <w:sz w:val="22"/>
          <w:szCs w:val="22"/>
        </w:rPr>
        <w:t>15.1.4</w:t>
      </w:r>
      <w:r w:rsidRPr="004167BA">
        <w:rPr>
          <w:rFonts w:ascii="Aptos" w:hAnsi="Aptos"/>
          <w:color w:val="auto"/>
          <w:sz w:val="22"/>
          <w:szCs w:val="22"/>
        </w:rPr>
        <w:fldChar w:fldCharType="end"/>
      </w:r>
      <w:r w:rsidRPr="004167BA">
        <w:rPr>
          <w:rFonts w:ascii="Aptos" w:hAnsi="Aptos"/>
          <w:color w:val="auto"/>
          <w:sz w:val="22"/>
          <w:szCs w:val="22"/>
        </w:rPr>
        <w:t xml:space="preserve">, </w:t>
      </w:r>
      <w:r w:rsidRPr="004167BA">
        <w:rPr>
          <w:rFonts w:ascii="Aptos" w:hAnsi="Aptos"/>
          <w:color w:val="auto"/>
          <w:sz w:val="22"/>
          <w:szCs w:val="22"/>
        </w:rPr>
        <w:fldChar w:fldCharType="begin"/>
      </w:r>
      <w:r w:rsidRPr="004167BA">
        <w:rPr>
          <w:rFonts w:ascii="Aptos" w:hAnsi="Aptos"/>
          <w:color w:val="auto"/>
          <w:sz w:val="22"/>
          <w:szCs w:val="22"/>
        </w:rPr>
        <w:instrText xml:space="preserve"> REF _Ref114668245 \r \h  \* MERGEFORMAT </w:instrText>
      </w:r>
      <w:r w:rsidRPr="004167BA">
        <w:rPr>
          <w:rFonts w:ascii="Aptos" w:hAnsi="Aptos"/>
          <w:color w:val="auto"/>
          <w:sz w:val="22"/>
          <w:szCs w:val="22"/>
        </w:rPr>
      </w:r>
      <w:r w:rsidRPr="004167BA">
        <w:rPr>
          <w:rFonts w:ascii="Aptos" w:hAnsi="Aptos"/>
          <w:color w:val="auto"/>
          <w:sz w:val="22"/>
          <w:szCs w:val="22"/>
        </w:rPr>
        <w:fldChar w:fldCharType="separate"/>
      </w:r>
      <w:r w:rsidR="00D933C9">
        <w:rPr>
          <w:rFonts w:ascii="Aptos" w:hAnsi="Aptos"/>
          <w:color w:val="auto"/>
          <w:sz w:val="22"/>
          <w:szCs w:val="22"/>
        </w:rPr>
        <w:t>15.1.5</w:t>
      </w:r>
      <w:r w:rsidRPr="004167BA">
        <w:rPr>
          <w:rFonts w:ascii="Aptos" w:hAnsi="Aptos"/>
          <w:color w:val="auto"/>
          <w:sz w:val="22"/>
          <w:szCs w:val="22"/>
        </w:rPr>
        <w:fldChar w:fldCharType="end"/>
      </w:r>
      <w:r w:rsidRPr="004167BA">
        <w:rPr>
          <w:rFonts w:ascii="Aptos" w:hAnsi="Aptos"/>
          <w:color w:val="auto"/>
          <w:sz w:val="22"/>
          <w:szCs w:val="22"/>
        </w:rPr>
        <w:t xml:space="preserve">, </w:t>
      </w:r>
      <w:r w:rsidRPr="004167BA">
        <w:rPr>
          <w:rFonts w:ascii="Aptos" w:hAnsi="Aptos"/>
          <w:color w:val="auto"/>
          <w:sz w:val="22"/>
          <w:szCs w:val="22"/>
        </w:rPr>
        <w:fldChar w:fldCharType="begin"/>
      </w:r>
      <w:r w:rsidRPr="004167BA">
        <w:rPr>
          <w:rFonts w:ascii="Aptos" w:hAnsi="Aptos"/>
          <w:color w:val="auto"/>
          <w:sz w:val="22"/>
          <w:szCs w:val="22"/>
        </w:rPr>
        <w:instrText xml:space="preserve"> REF _Ref114668247 \r \h  \* MERGEFORMAT </w:instrText>
      </w:r>
      <w:r w:rsidRPr="004167BA">
        <w:rPr>
          <w:rFonts w:ascii="Aptos" w:hAnsi="Aptos"/>
          <w:color w:val="auto"/>
          <w:sz w:val="22"/>
          <w:szCs w:val="22"/>
        </w:rPr>
      </w:r>
      <w:r w:rsidRPr="004167BA">
        <w:rPr>
          <w:rFonts w:ascii="Aptos" w:hAnsi="Aptos"/>
          <w:color w:val="auto"/>
          <w:sz w:val="22"/>
          <w:szCs w:val="22"/>
        </w:rPr>
        <w:fldChar w:fldCharType="separate"/>
      </w:r>
      <w:r w:rsidR="00D933C9">
        <w:rPr>
          <w:rFonts w:ascii="Aptos" w:hAnsi="Aptos"/>
          <w:color w:val="auto"/>
          <w:sz w:val="22"/>
          <w:szCs w:val="22"/>
        </w:rPr>
        <w:t>15.1.6</w:t>
      </w:r>
      <w:r w:rsidRPr="004167BA">
        <w:rPr>
          <w:rFonts w:ascii="Aptos" w:hAnsi="Aptos"/>
          <w:color w:val="auto"/>
          <w:sz w:val="22"/>
          <w:szCs w:val="22"/>
        </w:rPr>
        <w:fldChar w:fldCharType="end"/>
      </w:r>
      <w:r w:rsidRPr="004167BA">
        <w:rPr>
          <w:rFonts w:ascii="Aptos" w:hAnsi="Aptos"/>
          <w:color w:val="auto"/>
          <w:sz w:val="22"/>
          <w:szCs w:val="22"/>
        </w:rPr>
        <w:t xml:space="preserve">, </w:t>
      </w:r>
      <w:r w:rsidRPr="004167BA">
        <w:rPr>
          <w:rFonts w:ascii="Aptos" w:hAnsi="Aptos"/>
          <w:color w:val="auto"/>
          <w:sz w:val="22"/>
          <w:szCs w:val="22"/>
        </w:rPr>
        <w:fldChar w:fldCharType="begin"/>
      </w:r>
      <w:r w:rsidRPr="004167BA">
        <w:rPr>
          <w:rFonts w:ascii="Aptos" w:hAnsi="Aptos"/>
          <w:color w:val="auto"/>
          <w:sz w:val="22"/>
          <w:szCs w:val="22"/>
        </w:rPr>
        <w:instrText xml:space="preserve"> REF _Ref114668251 \r \h  \* MERGEFORMAT </w:instrText>
      </w:r>
      <w:r w:rsidRPr="004167BA">
        <w:rPr>
          <w:rFonts w:ascii="Aptos" w:hAnsi="Aptos"/>
          <w:color w:val="auto"/>
          <w:sz w:val="22"/>
          <w:szCs w:val="22"/>
        </w:rPr>
      </w:r>
      <w:r w:rsidRPr="004167BA">
        <w:rPr>
          <w:rFonts w:ascii="Aptos" w:hAnsi="Aptos"/>
          <w:color w:val="auto"/>
          <w:sz w:val="22"/>
          <w:szCs w:val="22"/>
        </w:rPr>
        <w:fldChar w:fldCharType="separate"/>
      </w:r>
      <w:r w:rsidR="00D933C9">
        <w:rPr>
          <w:rFonts w:ascii="Aptos" w:hAnsi="Aptos"/>
          <w:color w:val="auto"/>
          <w:sz w:val="22"/>
          <w:szCs w:val="22"/>
        </w:rPr>
        <w:t>15.1.7</w:t>
      </w:r>
      <w:r w:rsidRPr="004167BA">
        <w:rPr>
          <w:rFonts w:ascii="Aptos" w:hAnsi="Aptos"/>
          <w:color w:val="auto"/>
          <w:sz w:val="22"/>
          <w:szCs w:val="22"/>
        </w:rPr>
        <w:fldChar w:fldCharType="end"/>
      </w:r>
      <w:r w:rsidRPr="004167BA">
        <w:rPr>
          <w:rFonts w:ascii="Aptos" w:hAnsi="Aptos"/>
          <w:color w:val="auto"/>
          <w:sz w:val="22"/>
          <w:szCs w:val="22"/>
        </w:rPr>
        <w:t xml:space="preserve"> e </w:t>
      </w:r>
      <w:r w:rsidRPr="004167BA">
        <w:rPr>
          <w:rFonts w:ascii="Aptos" w:hAnsi="Aptos"/>
          <w:color w:val="auto"/>
          <w:sz w:val="22"/>
          <w:szCs w:val="22"/>
        </w:rPr>
        <w:fldChar w:fldCharType="begin"/>
      </w:r>
      <w:r w:rsidRPr="004167BA">
        <w:rPr>
          <w:rFonts w:ascii="Aptos" w:hAnsi="Aptos"/>
          <w:color w:val="auto"/>
          <w:sz w:val="22"/>
          <w:szCs w:val="22"/>
        </w:rPr>
        <w:instrText xml:space="preserve"> REF _Ref114668252 \r \h  \* MERGEFORMAT </w:instrText>
      </w:r>
      <w:r w:rsidRPr="004167BA">
        <w:rPr>
          <w:rFonts w:ascii="Aptos" w:hAnsi="Aptos"/>
          <w:color w:val="auto"/>
          <w:sz w:val="22"/>
          <w:szCs w:val="22"/>
        </w:rPr>
      </w:r>
      <w:r w:rsidRPr="004167BA">
        <w:rPr>
          <w:rFonts w:ascii="Aptos" w:hAnsi="Aptos"/>
          <w:color w:val="auto"/>
          <w:sz w:val="22"/>
          <w:szCs w:val="22"/>
        </w:rPr>
        <w:fldChar w:fldCharType="separate"/>
      </w:r>
      <w:r w:rsidR="00D933C9">
        <w:rPr>
          <w:rFonts w:ascii="Aptos" w:hAnsi="Aptos"/>
          <w:color w:val="auto"/>
          <w:sz w:val="22"/>
          <w:szCs w:val="22"/>
        </w:rPr>
        <w:t>15.1.8</w:t>
      </w:r>
      <w:r w:rsidRPr="004167BA">
        <w:rPr>
          <w:rFonts w:ascii="Aptos" w:hAnsi="Aptos"/>
          <w:color w:val="auto"/>
          <w:sz w:val="22"/>
          <w:szCs w:val="22"/>
        </w:rPr>
        <w:fldChar w:fldCharType="end"/>
      </w:r>
      <w:r w:rsidRPr="004167BA">
        <w:rPr>
          <w:rFonts w:ascii="Aptos" w:hAnsi="Aptos"/>
          <w:color w:val="auto"/>
          <w:sz w:val="22"/>
          <w:szCs w:val="22"/>
        </w:rPr>
        <w:t>, a multa será de 15% a 30% do valor do contrato licitado.</w:t>
      </w:r>
    </w:p>
    <w:p w14:paraId="221A3A80" w14:textId="77777777"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As sanções de advertência, impedimento de licitar e contratar e declaração de inidoneidade para licitar ou contratar poderão ser aplicadas, cumulativamente ou não, à penalidade de multa.</w:t>
      </w:r>
    </w:p>
    <w:p w14:paraId="63431685" w14:textId="77777777"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Na aplicação da sanção de multa será facultada a defesa do interessado no prazo de 15 (quinze) dias úteis, contado da data de sua intimação.</w:t>
      </w:r>
    </w:p>
    <w:p w14:paraId="1FC3CAE1" w14:textId="73A9FA82"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 xml:space="preserve">A sanção de impedimento de licitar e contratar será aplicada ao responsável em decorrência das infrações administrativas relacionadas nos itens </w:t>
      </w:r>
      <w:r w:rsidRPr="004167BA">
        <w:rPr>
          <w:rFonts w:ascii="Aptos" w:hAnsi="Aptos"/>
          <w:sz w:val="22"/>
          <w:szCs w:val="22"/>
        </w:rPr>
        <w:fldChar w:fldCharType="begin"/>
      </w:r>
      <w:r w:rsidRPr="004167BA">
        <w:rPr>
          <w:rFonts w:ascii="Aptos" w:hAnsi="Aptos"/>
          <w:sz w:val="22"/>
          <w:szCs w:val="22"/>
        </w:rPr>
        <w:instrText xml:space="preserve"> REF _Ref114668085 \r \h  \* MERGEFORMAT </w:instrText>
      </w:r>
      <w:r w:rsidRPr="004167BA">
        <w:rPr>
          <w:rFonts w:ascii="Aptos" w:hAnsi="Aptos"/>
          <w:sz w:val="22"/>
          <w:szCs w:val="22"/>
        </w:rPr>
      </w:r>
      <w:r w:rsidRPr="004167BA">
        <w:rPr>
          <w:rFonts w:ascii="Aptos" w:hAnsi="Aptos"/>
          <w:sz w:val="22"/>
          <w:szCs w:val="22"/>
        </w:rPr>
        <w:fldChar w:fldCharType="separate"/>
      </w:r>
      <w:r w:rsidR="00D933C9">
        <w:rPr>
          <w:rFonts w:ascii="Aptos" w:hAnsi="Aptos"/>
          <w:sz w:val="22"/>
          <w:szCs w:val="22"/>
        </w:rPr>
        <w:t>15.1.1</w:t>
      </w:r>
      <w:r w:rsidRPr="004167BA">
        <w:rPr>
          <w:rFonts w:ascii="Aptos" w:hAnsi="Aptos"/>
          <w:sz w:val="22"/>
          <w:szCs w:val="22"/>
        </w:rPr>
        <w:fldChar w:fldCharType="end"/>
      </w:r>
      <w:r w:rsidRPr="004167BA">
        <w:rPr>
          <w:rFonts w:ascii="Aptos" w:hAnsi="Aptos"/>
          <w:sz w:val="22"/>
          <w:szCs w:val="22"/>
        </w:rPr>
        <w:t xml:space="preserve">, </w:t>
      </w:r>
      <w:r w:rsidRPr="004167BA">
        <w:rPr>
          <w:rFonts w:ascii="Aptos" w:hAnsi="Aptos"/>
          <w:sz w:val="22"/>
          <w:szCs w:val="22"/>
        </w:rPr>
        <w:fldChar w:fldCharType="begin"/>
      </w:r>
      <w:r w:rsidRPr="004167BA">
        <w:rPr>
          <w:rFonts w:ascii="Aptos" w:hAnsi="Aptos"/>
          <w:sz w:val="22"/>
          <w:szCs w:val="22"/>
        </w:rPr>
        <w:instrText xml:space="preserve"> REF _Ref114668108 \r \h  \* MERGEFORMAT </w:instrText>
      </w:r>
      <w:r w:rsidRPr="004167BA">
        <w:rPr>
          <w:rFonts w:ascii="Aptos" w:hAnsi="Aptos"/>
          <w:sz w:val="22"/>
          <w:szCs w:val="22"/>
        </w:rPr>
      </w:r>
      <w:r w:rsidRPr="004167BA">
        <w:rPr>
          <w:rFonts w:ascii="Aptos" w:hAnsi="Aptos"/>
          <w:sz w:val="22"/>
          <w:szCs w:val="22"/>
        </w:rPr>
        <w:fldChar w:fldCharType="separate"/>
      </w:r>
      <w:r w:rsidR="00D933C9">
        <w:rPr>
          <w:rFonts w:ascii="Aptos" w:hAnsi="Aptos"/>
          <w:sz w:val="22"/>
          <w:szCs w:val="22"/>
        </w:rPr>
        <w:t>15.1.2</w:t>
      </w:r>
      <w:r w:rsidRPr="004167BA">
        <w:rPr>
          <w:rFonts w:ascii="Aptos" w:hAnsi="Aptos"/>
          <w:sz w:val="22"/>
          <w:szCs w:val="22"/>
        </w:rPr>
        <w:fldChar w:fldCharType="end"/>
      </w:r>
      <w:r w:rsidRPr="004167BA">
        <w:rPr>
          <w:rFonts w:ascii="Aptos" w:hAnsi="Aptos"/>
          <w:sz w:val="22"/>
          <w:szCs w:val="22"/>
        </w:rPr>
        <w:t xml:space="preserve"> e </w:t>
      </w:r>
      <w:r w:rsidRPr="004167BA">
        <w:rPr>
          <w:rFonts w:ascii="Aptos" w:hAnsi="Aptos"/>
          <w:sz w:val="22"/>
          <w:szCs w:val="22"/>
        </w:rPr>
        <w:fldChar w:fldCharType="begin"/>
      </w:r>
      <w:r w:rsidRPr="004167BA">
        <w:rPr>
          <w:rFonts w:ascii="Aptos" w:hAnsi="Aptos"/>
          <w:sz w:val="22"/>
          <w:szCs w:val="22"/>
        </w:rPr>
        <w:instrText xml:space="preserve"> REF _Ref114668139 \r \h  \* MERGEFORMAT </w:instrText>
      </w:r>
      <w:r w:rsidRPr="004167BA">
        <w:rPr>
          <w:rFonts w:ascii="Aptos" w:hAnsi="Aptos"/>
          <w:sz w:val="22"/>
          <w:szCs w:val="22"/>
        </w:rPr>
      </w:r>
      <w:r w:rsidRPr="004167BA">
        <w:rPr>
          <w:rFonts w:ascii="Aptos" w:hAnsi="Aptos"/>
          <w:sz w:val="22"/>
          <w:szCs w:val="22"/>
        </w:rPr>
        <w:fldChar w:fldCharType="separate"/>
      </w:r>
      <w:r w:rsidR="00D933C9">
        <w:rPr>
          <w:rFonts w:ascii="Aptos" w:hAnsi="Aptos"/>
          <w:sz w:val="22"/>
          <w:szCs w:val="22"/>
        </w:rPr>
        <w:t>15.1.3</w:t>
      </w:r>
      <w:r w:rsidRPr="004167BA">
        <w:rPr>
          <w:rFonts w:ascii="Aptos" w:hAnsi="Aptos"/>
          <w:sz w:val="22"/>
          <w:szCs w:val="22"/>
        </w:rPr>
        <w:fldChar w:fldCharType="end"/>
      </w:r>
      <w:r w:rsidRPr="004167BA">
        <w:rPr>
          <w:rFonts w:ascii="Aptos" w:hAnsi="Aptos"/>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54AD60E" w14:textId="7031A76C"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 xml:space="preserve">Poderá ser aplicada ao responsável a sanção de declaração de inidoneidade para licitar ou contratar, em decorrência da prática das infrações dispostas nos itens </w:t>
      </w:r>
      <w:r w:rsidRPr="004167BA">
        <w:rPr>
          <w:rFonts w:ascii="Aptos" w:hAnsi="Aptos"/>
          <w:sz w:val="22"/>
          <w:szCs w:val="22"/>
        </w:rPr>
        <w:fldChar w:fldCharType="begin"/>
      </w:r>
      <w:r w:rsidRPr="004167BA">
        <w:rPr>
          <w:rFonts w:ascii="Aptos" w:hAnsi="Aptos"/>
          <w:sz w:val="22"/>
          <w:szCs w:val="22"/>
        </w:rPr>
        <w:instrText xml:space="preserve"> REF _Ref114668249 \r \h  \* MERGEFORMAT </w:instrText>
      </w:r>
      <w:r w:rsidRPr="004167BA">
        <w:rPr>
          <w:rFonts w:ascii="Aptos" w:hAnsi="Aptos"/>
          <w:sz w:val="22"/>
          <w:szCs w:val="22"/>
        </w:rPr>
      </w:r>
      <w:r w:rsidRPr="004167BA">
        <w:rPr>
          <w:rFonts w:ascii="Aptos" w:hAnsi="Aptos"/>
          <w:sz w:val="22"/>
          <w:szCs w:val="22"/>
        </w:rPr>
        <w:fldChar w:fldCharType="separate"/>
      </w:r>
      <w:r w:rsidR="00D933C9">
        <w:rPr>
          <w:rFonts w:ascii="Aptos" w:hAnsi="Aptos"/>
          <w:sz w:val="22"/>
          <w:szCs w:val="22"/>
        </w:rPr>
        <w:t>15.1.4</w:t>
      </w:r>
      <w:r w:rsidRPr="004167BA">
        <w:rPr>
          <w:rFonts w:ascii="Aptos" w:hAnsi="Aptos"/>
          <w:sz w:val="22"/>
          <w:szCs w:val="22"/>
        </w:rPr>
        <w:fldChar w:fldCharType="end"/>
      </w:r>
      <w:r w:rsidRPr="004167BA">
        <w:rPr>
          <w:rFonts w:ascii="Aptos" w:hAnsi="Aptos"/>
          <w:sz w:val="22"/>
          <w:szCs w:val="22"/>
        </w:rPr>
        <w:t xml:space="preserve">, </w:t>
      </w:r>
      <w:r w:rsidRPr="004167BA">
        <w:rPr>
          <w:rFonts w:ascii="Aptos" w:hAnsi="Aptos"/>
          <w:sz w:val="22"/>
          <w:szCs w:val="22"/>
        </w:rPr>
        <w:fldChar w:fldCharType="begin"/>
      </w:r>
      <w:r w:rsidRPr="004167BA">
        <w:rPr>
          <w:rFonts w:ascii="Aptos" w:hAnsi="Aptos"/>
          <w:sz w:val="22"/>
          <w:szCs w:val="22"/>
        </w:rPr>
        <w:instrText xml:space="preserve"> REF _Ref114668245 \r \h  \* MERGEFORMAT </w:instrText>
      </w:r>
      <w:r w:rsidRPr="004167BA">
        <w:rPr>
          <w:rFonts w:ascii="Aptos" w:hAnsi="Aptos"/>
          <w:sz w:val="22"/>
          <w:szCs w:val="22"/>
        </w:rPr>
      </w:r>
      <w:r w:rsidRPr="004167BA">
        <w:rPr>
          <w:rFonts w:ascii="Aptos" w:hAnsi="Aptos"/>
          <w:sz w:val="22"/>
          <w:szCs w:val="22"/>
        </w:rPr>
        <w:fldChar w:fldCharType="separate"/>
      </w:r>
      <w:r w:rsidR="00D933C9">
        <w:rPr>
          <w:rFonts w:ascii="Aptos" w:hAnsi="Aptos"/>
          <w:sz w:val="22"/>
          <w:szCs w:val="22"/>
        </w:rPr>
        <w:t>15.1.5</w:t>
      </w:r>
      <w:r w:rsidRPr="004167BA">
        <w:rPr>
          <w:rFonts w:ascii="Aptos" w:hAnsi="Aptos"/>
          <w:sz w:val="22"/>
          <w:szCs w:val="22"/>
        </w:rPr>
        <w:fldChar w:fldCharType="end"/>
      </w:r>
      <w:r w:rsidRPr="004167BA">
        <w:rPr>
          <w:rFonts w:ascii="Aptos" w:hAnsi="Aptos"/>
          <w:sz w:val="22"/>
          <w:szCs w:val="22"/>
        </w:rPr>
        <w:t xml:space="preserve">, </w:t>
      </w:r>
      <w:r w:rsidRPr="004167BA">
        <w:rPr>
          <w:rFonts w:ascii="Aptos" w:hAnsi="Aptos"/>
          <w:sz w:val="22"/>
          <w:szCs w:val="22"/>
        </w:rPr>
        <w:fldChar w:fldCharType="begin"/>
      </w:r>
      <w:r w:rsidRPr="004167BA">
        <w:rPr>
          <w:rFonts w:ascii="Aptos" w:hAnsi="Aptos"/>
          <w:sz w:val="22"/>
          <w:szCs w:val="22"/>
        </w:rPr>
        <w:instrText xml:space="preserve"> REF _Ref114668247 \r \h  \* MERGEFORMAT </w:instrText>
      </w:r>
      <w:r w:rsidRPr="004167BA">
        <w:rPr>
          <w:rFonts w:ascii="Aptos" w:hAnsi="Aptos"/>
          <w:sz w:val="22"/>
          <w:szCs w:val="22"/>
        </w:rPr>
      </w:r>
      <w:r w:rsidRPr="004167BA">
        <w:rPr>
          <w:rFonts w:ascii="Aptos" w:hAnsi="Aptos"/>
          <w:sz w:val="22"/>
          <w:szCs w:val="22"/>
        </w:rPr>
        <w:fldChar w:fldCharType="separate"/>
      </w:r>
      <w:r w:rsidR="00D933C9">
        <w:rPr>
          <w:rFonts w:ascii="Aptos" w:hAnsi="Aptos"/>
          <w:sz w:val="22"/>
          <w:szCs w:val="22"/>
        </w:rPr>
        <w:t>15.1.6</w:t>
      </w:r>
      <w:r w:rsidRPr="004167BA">
        <w:rPr>
          <w:rFonts w:ascii="Aptos" w:hAnsi="Aptos"/>
          <w:sz w:val="22"/>
          <w:szCs w:val="22"/>
        </w:rPr>
        <w:fldChar w:fldCharType="end"/>
      </w:r>
      <w:r w:rsidRPr="004167BA">
        <w:rPr>
          <w:rFonts w:ascii="Aptos" w:hAnsi="Aptos"/>
          <w:sz w:val="22"/>
          <w:szCs w:val="22"/>
        </w:rPr>
        <w:t xml:space="preserve">, </w:t>
      </w:r>
      <w:r w:rsidRPr="004167BA">
        <w:rPr>
          <w:rFonts w:ascii="Aptos" w:hAnsi="Aptos"/>
          <w:sz w:val="22"/>
          <w:szCs w:val="22"/>
        </w:rPr>
        <w:fldChar w:fldCharType="begin"/>
      </w:r>
      <w:r w:rsidRPr="004167BA">
        <w:rPr>
          <w:rFonts w:ascii="Aptos" w:hAnsi="Aptos"/>
          <w:sz w:val="22"/>
          <w:szCs w:val="22"/>
        </w:rPr>
        <w:instrText xml:space="preserve"> REF _Ref114668251 \r \h  \* MERGEFORMAT </w:instrText>
      </w:r>
      <w:r w:rsidRPr="004167BA">
        <w:rPr>
          <w:rFonts w:ascii="Aptos" w:hAnsi="Aptos"/>
          <w:sz w:val="22"/>
          <w:szCs w:val="22"/>
        </w:rPr>
      </w:r>
      <w:r w:rsidRPr="004167BA">
        <w:rPr>
          <w:rFonts w:ascii="Aptos" w:hAnsi="Aptos"/>
          <w:sz w:val="22"/>
          <w:szCs w:val="22"/>
        </w:rPr>
        <w:fldChar w:fldCharType="separate"/>
      </w:r>
      <w:r w:rsidR="00D933C9">
        <w:rPr>
          <w:rFonts w:ascii="Aptos" w:hAnsi="Aptos"/>
          <w:sz w:val="22"/>
          <w:szCs w:val="22"/>
        </w:rPr>
        <w:t>15.1.7</w:t>
      </w:r>
      <w:r w:rsidRPr="004167BA">
        <w:rPr>
          <w:rFonts w:ascii="Aptos" w:hAnsi="Aptos"/>
          <w:sz w:val="22"/>
          <w:szCs w:val="22"/>
        </w:rPr>
        <w:fldChar w:fldCharType="end"/>
      </w:r>
      <w:r w:rsidRPr="004167BA">
        <w:rPr>
          <w:rFonts w:ascii="Aptos" w:hAnsi="Aptos"/>
          <w:sz w:val="22"/>
          <w:szCs w:val="22"/>
        </w:rPr>
        <w:t xml:space="preserve"> e </w:t>
      </w:r>
      <w:r w:rsidRPr="004167BA">
        <w:rPr>
          <w:rFonts w:ascii="Aptos" w:hAnsi="Aptos"/>
          <w:sz w:val="22"/>
          <w:szCs w:val="22"/>
        </w:rPr>
        <w:fldChar w:fldCharType="begin"/>
      </w:r>
      <w:r w:rsidRPr="004167BA">
        <w:rPr>
          <w:rFonts w:ascii="Aptos" w:hAnsi="Aptos"/>
          <w:sz w:val="22"/>
          <w:szCs w:val="22"/>
        </w:rPr>
        <w:instrText xml:space="preserve"> REF _Ref114668252 \r \h  \* MERGEFORMAT </w:instrText>
      </w:r>
      <w:r w:rsidRPr="004167BA">
        <w:rPr>
          <w:rFonts w:ascii="Aptos" w:hAnsi="Aptos"/>
          <w:sz w:val="22"/>
          <w:szCs w:val="22"/>
        </w:rPr>
      </w:r>
      <w:r w:rsidRPr="004167BA">
        <w:rPr>
          <w:rFonts w:ascii="Aptos" w:hAnsi="Aptos"/>
          <w:sz w:val="22"/>
          <w:szCs w:val="22"/>
        </w:rPr>
        <w:fldChar w:fldCharType="separate"/>
      </w:r>
      <w:r w:rsidR="00D933C9">
        <w:rPr>
          <w:rFonts w:ascii="Aptos" w:hAnsi="Aptos"/>
          <w:sz w:val="22"/>
          <w:szCs w:val="22"/>
        </w:rPr>
        <w:t>15.1.8</w:t>
      </w:r>
      <w:r w:rsidRPr="004167BA">
        <w:rPr>
          <w:rFonts w:ascii="Aptos" w:hAnsi="Aptos"/>
          <w:sz w:val="22"/>
          <w:szCs w:val="22"/>
        </w:rPr>
        <w:fldChar w:fldCharType="end"/>
      </w:r>
      <w:r w:rsidRPr="004167BA">
        <w:rPr>
          <w:rFonts w:ascii="Aptos" w:hAnsi="Aptos"/>
          <w:sz w:val="22"/>
          <w:szCs w:val="22"/>
        </w:rPr>
        <w:t xml:space="preserve">, bem como pelas infrações administrativas previstas nos itens </w:t>
      </w:r>
      <w:r w:rsidRPr="004167BA">
        <w:rPr>
          <w:rFonts w:ascii="Aptos" w:hAnsi="Aptos"/>
          <w:sz w:val="22"/>
          <w:szCs w:val="22"/>
        </w:rPr>
        <w:fldChar w:fldCharType="begin"/>
      </w:r>
      <w:r w:rsidRPr="004167BA">
        <w:rPr>
          <w:rFonts w:ascii="Aptos" w:hAnsi="Aptos"/>
          <w:sz w:val="22"/>
          <w:szCs w:val="22"/>
        </w:rPr>
        <w:instrText xml:space="preserve"> REF _Ref114668085 \r \h  \* MERGEFORMAT </w:instrText>
      </w:r>
      <w:r w:rsidRPr="004167BA">
        <w:rPr>
          <w:rFonts w:ascii="Aptos" w:hAnsi="Aptos"/>
          <w:sz w:val="22"/>
          <w:szCs w:val="22"/>
        </w:rPr>
      </w:r>
      <w:r w:rsidRPr="004167BA">
        <w:rPr>
          <w:rFonts w:ascii="Aptos" w:hAnsi="Aptos"/>
          <w:sz w:val="22"/>
          <w:szCs w:val="22"/>
        </w:rPr>
        <w:fldChar w:fldCharType="separate"/>
      </w:r>
      <w:r w:rsidR="00D933C9">
        <w:rPr>
          <w:rFonts w:ascii="Aptos" w:hAnsi="Aptos"/>
          <w:sz w:val="22"/>
          <w:szCs w:val="22"/>
        </w:rPr>
        <w:t>15.1.1</w:t>
      </w:r>
      <w:r w:rsidRPr="004167BA">
        <w:rPr>
          <w:rFonts w:ascii="Aptos" w:hAnsi="Aptos"/>
          <w:sz w:val="22"/>
          <w:szCs w:val="22"/>
        </w:rPr>
        <w:fldChar w:fldCharType="end"/>
      </w:r>
      <w:r w:rsidRPr="004167BA">
        <w:rPr>
          <w:rFonts w:ascii="Aptos" w:hAnsi="Aptos"/>
          <w:sz w:val="22"/>
          <w:szCs w:val="22"/>
        </w:rPr>
        <w:t xml:space="preserve">, </w:t>
      </w:r>
      <w:r w:rsidRPr="004167BA">
        <w:rPr>
          <w:rFonts w:ascii="Aptos" w:hAnsi="Aptos"/>
          <w:sz w:val="22"/>
          <w:szCs w:val="22"/>
        </w:rPr>
        <w:fldChar w:fldCharType="begin"/>
      </w:r>
      <w:r w:rsidRPr="004167BA">
        <w:rPr>
          <w:rFonts w:ascii="Aptos" w:hAnsi="Aptos"/>
          <w:sz w:val="22"/>
          <w:szCs w:val="22"/>
        </w:rPr>
        <w:instrText xml:space="preserve"> REF _Ref114668108 \r \h  \* MERGEFORMAT </w:instrText>
      </w:r>
      <w:r w:rsidRPr="004167BA">
        <w:rPr>
          <w:rFonts w:ascii="Aptos" w:hAnsi="Aptos"/>
          <w:sz w:val="22"/>
          <w:szCs w:val="22"/>
        </w:rPr>
      </w:r>
      <w:r w:rsidRPr="004167BA">
        <w:rPr>
          <w:rFonts w:ascii="Aptos" w:hAnsi="Aptos"/>
          <w:sz w:val="22"/>
          <w:szCs w:val="22"/>
        </w:rPr>
        <w:fldChar w:fldCharType="separate"/>
      </w:r>
      <w:r w:rsidR="00D933C9">
        <w:rPr>
          <w:rFonts w:ascii="Aptos" w:hAnsi="Aptos"/>
          <w:sz w:val="22"/>
          <w:szCs w:val="22"/>
        </w:rPr>
        <w:t>15.1.2</w:t>
      </w:r>
      <w:r w:rsidRPr="004167BA">
        <w:rPr>
          <w:rFonts w:ascii="Aptos" w:hAnsi="Aptos"/>
          <w:sz w:val="22"/>
          <w:szCs w:val="22"/>
        </w:rPr>
        <w:fldChar w:fldCharType="end"/>
      </w:r>
      <w:r w:rsidRPr="004167BA">
        <w:rPr>
          <w:rFonts w:ascii="Aptos" w:hAnsi="Aptos"/>
          <w:sz w:val="22"/>
          <w:szCs w:val="22"/>
        </w:rPr>
        <w:t xml:space="preserve"> e </w:t>
      </w:r>
      <w:r w:rsidRPr="004167BA">
        <w:rPr>
          <w:rFonts w:ascii="Aptos" w:hAnsi="Aptos"/>
          <w:sz w:val="22"/>
          <w:szCs w:val="22"/>
        </w:rPr>
        <w:fldChar w:fldCharType="begin"/>
      </w:r>
      <w:r w:rsidRPr="004167BA">
        <w:rPr>
          <w:rFonts w:ascii="Aptos" w:hAnsi="Aptos"/>
          <w:sz w:val="22"/>
          <w:szCs w:val="22"/>
        </w:rPr>
        <w:instrText xml:space="preserve"> REF _Ref114668139 \r \h  \* MERGEFORMAT </w:instrText>
      </w:r>
      <w:r w:rsidRPr="004167BA">
        <w:rPr>
          <w:rFonts w:ascii="Aptos" w:hAnsi="Aptos"/>
          <w:sz w:val="22"/>
          <w:szCs w:val="22"/>
        </w:rPr>
      </w:r>
      <w:r w:rsidRPr="004167BA">
        <w:rPr>
          <w:rFonts w:ascii="Aptos" w:hAnsi="Aptos"/>
          <w:sz w:val="22"/>
          <w:szCs w:val="22"/>
        </w:rPr>
        <w:fldChar w:fldCharType="separate"/>
      </w:r>
      <w:r w:rsidR="00D933C9">
        <w:rPr>
          <w:rFonts w:ascii="Aptos" w:hAnsi="Aptos"/>
          <w:sz w:val="22"/>
          <w:szCs w:val="22"/>
        </w:rPr>
        <w:t>15.1.3</w:t>
      </w:r>
      <w:r w:rsidRPr="004167BA">
        <w:rPr>
          <w:rFonts w:ascii="Aptos" w:hAnsi="Aptos"/>
          <w:sz w:val="22"/>
          <w:szCs w:val="22"/>
        </w:rPr>
        <w:fldChar w:fldCharType="end"/>
      </w:r>
      <w:r w:rsidRPr="004167BA">
        <w:rPr>
          <w:rFonts w:ascii="Aptos" w:hAnsi="Aptos"/>
          <w:sz w:val="22"/>
          <w:szCs w:val="22"/>
        </w:rPr>
        <w:t xml:space="preserve"> que justifiquem a imposição de penalidade mais grave que a sanção de impedimento de licitar e contratar, cuja duração observará o prazo previsto no art. 156, §5º, da Lei n.º 14.133/2021.</w:t>
      </w:r>
    </w:p>
    <w:p w14:paraId="1302B965" w14:textId="216ED2A5"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 xml:space="preserve">A recusa injustificada do adjudicatário em assinar o contrato ou a ata de registro de preço, ou em aceitar ou retirar o instrumento equivalente no prazo estabelecido pela Administração, descrita no item </w:t>
      </w:r>
      <w:r w:rsidRPr="004167BA">
        <w:rPr>
          <w:rFonts w:ascii="Aptos" w:hAnsi="Aptos"/>
          <w:sz w:val="22"/>
          <w:szCs w:val="22"/>
        </w:rPr>
        <w:fldChar w:fldCharType="begin"/>
      </w:r>
      <w:r w:rsidRPr="004167BA">
        <w:rPr>
          <w:rFonts w:ascii="Aptos" w:hAnsi="Aptos"/>
          <w:sz w:val="22"/>
          <w:szCs w:val="22"/>
        </w:rPr>
        <w:instrText xml:space="preserve"> REF _Ref114668139 \r \h  \* MERGEFORMAT </w:instrText>
      </w:r>
      <w:r w:rsidRPr="004167BA">
        <w:rPr>
          <w:rFonts w:ascii="Aptos" w:hAnsi="Aptos"/>
          <w:sz w:val="22"/>
          <w:szCs w:val="22"/>
        </w:rPr>
      </w:r>
      <w:r w:rsidRPr="004167BA">
        <w:rPr>
          <w:rFonts w:ascii="Aptos" w:hAnsi="Aptos"/>
          <w:sz w:val="22"/>
          <w:szCs w:val="22"/>
        </w:rPr>
        <w:fldChar w:fldCharType="separate"/>
      </w:r>
      <w:r w:rsidR="00D933C9">
        <w:rPr>
          <w:rFonts w:ascii="Aptos" w:hAnsi="Aptos"/>
          <w:sz w:val="22"/>
          <w:szCs w:val="22"/>
        </w:rPr>
        <w:t>15.1.3</w:t>
      </w:r>
      <w:r w:rsidRPr="004167BA">
        <w:rPr>
          <w:rFonts w:ascii="Aptos" w:hAnsi="Aptos"/>
          <w:sz w:val="22"/>
          <w:szCs w:val="22"/>
        </w:rPr>
        <w:fldChar w:fldCharType="end"/>
      </w:r>
      <w:r w:rsidRPr="004167BA">
        <w:rPr>
          <w:rFonts w:ascii="Aptos" w:hAnsi="Aptos"/>
          <w:sz w:val="22"/>
          <w:szCs w:val="22"/>
        </w:rPr>
        <w:t>, caracterizará o descumprimento total da obrigação assumida e o sujeitará às penalidades e à imediata perda da garantia de proposta em favor do órgão ou entidade promotora da licitação</w:t>
      </w:r>
      <w:r w:rsidR="008F65D1" w:rsidRPr="004167BA">
        <w:rPr>
          <w:rFonts w:ascii="Aptos" w:hAnsi="Aptos"/>
          <w:sz w:val="22"/>
          <w:szCs w:val="22"/>
        </w:rPr>
        <w:t>.</w:t>
      </w:r>
      <w:r w:rsidRPr="004167BA">
        <w:rPr>
          <w:rFonts w:ascii="Aptos" w:hAnsi="Aptos"/>
          <w:sz w:val="22"/>
          <w:szCs w:val="22"/>
        </w:rPr>
        <w:t xml:space="preserve"> </w:t>
      </w:r>
    </w:p>
    <w:p w14:paraId="6A8F1727" w14:textId="4F798231" w:rsidR="0040118C" w:rsidRPr="004167BA" w:rsidRDefault="0040118C" w:rsidP="00E75B8B">
      <w:pPr>
        <w:pStyle w:val="Nivel2"/>
        <w:tabs>
          <w:tab w:val="left" w:pos="0"/>
        </w:tabs>
        <w:rPr>
          <w:rFonts w:ascii="Aptos" w:hAnsi="Aptos"/>
          <w:sz w:val="22"/>
          <w:szCs w:val="22"/>
        </w:rPr>
      </w:pPr>
      <w:r w:rsidRPr="004167BA">
        <w:rPr>
          <w:rFonts w:ascii="Aptos" w:hAnsi="Aptos"/>
          <w:sz w:val="22"/>
          <w:szCs w:val="22"/>
        </w:rPr>
        <w:t xml:space="preserve">A apuração de responsabilidade relacionadas às sanções de impedimento de licitar e contratar e de declaração de inidoneidade para licitar ou contratar demandará a </w:t>
      </w:r>
      <w:r w:rsidR="00A67B7D" w:rsidRPr="004167BA">
        <w:rPr>
          <w:rFonts w:ascii="Aptos" w:hAnsi="Aptos"/>
          <w:sz w:val="22"/>
          <w:szCs w:val="22"/>
        </w:rPr>
        <w:t>instauração de</w:t>
      </w:r>
      <w:r w:rsidRPr="004167BA">
        <w:rPr>
          <w:rFonts w:ascii="Aptos" w:hAnsi="Aptos"/>
          <w:sz w:val="22"/>
          <w:szCs w:val="22"/>
        </w:rPr>
        <w:t xml:space="preserve"> processo de responsabilização a ser conduzido por comissão</w:t>
      </w:r>
      <w:r w:rsidR="008F65D1" w:rsidRPr="004167BA">
        <w:rPr>
          <w:rFonts w:ascii="Aptos" w:hAnsi="Aptos"/>
          <w:sz w:val="22"/>
          <w:szCs w:val="22"/>
        </w:rPr>
        <w:t>, nos termos da Lei Federal 14.133/21 e d</w:t>
      </w:r>
      <w:r w:rsidR="00C21CF4" w:rsidRPr="004167BA">
        <w:rPr>
          <w:rFonts w:ascii="Aptos" w:hAnsi="Aptos"/>
          <w:sz w:val="22"/>
          <w:szCs w:val="22"/>
        </w:rPr>
        <w:t>a</w:t>
      </w:r>
      <w:r w:rsidR="008F65D1" w:rsidRPr="004167BA">
        <w:rPr>
          <w:rFonts w:ascii="Aptos" w:hAnsi="Aptos"/>
          <w:sz w:val="22"/>
          <w:szCs w:val="22"/>
        </w:rPr>
        <w:t xml:space="preserve"> </w:t>
      </w:r>
      <w:r w:rsidR="00C21CF4" w:rsidRPr="004167BA">
        <w:rPr>
          <w:rFonts w:ascii="Aptos" w:hAnsi="Aptos"/>
          <w:sz w:val="22"/>
          <w:szCs w:val="22"/>
        </w:rPr>
        <w:t xml:space="preserve">Resolução Administrativa nº </w:t>
      </w:r>
      <w:r w:rsidR="00691E8B" w:rsidRPr="004167BA">
        <w:rPr>
          <w:rFonts w:ascii="Aptos" w:hAnsi="Aptos"/>
          <w:sz w:val="22"/>
          <w:szCs w:val="22"/>
        </w:rPr>
        <w:t>001/2024</w:t>
      </w:r>
    </w:p>
    <w:p w14:paraId="540154D7" w14:textId="77777777" w:rsidR="0040118C" w:rsidRPr="004167BA" w:rsidRDefault="0040118C" w:rsidP="00E75B8B">
      <w:pPr>
        <w:pStyle w:val="Nivel2"/>
        <w:rPr>
          <w:rFonts w:ascii="Aptos" w:hAnsi="Aptos"/>
          <w:sz w:val="22"/>
          <w:szCs w:val="22"/>
        </w:rPr>
      </w:pPr>
      <w:r w:rsidRPr="004167BA">
        <w:rPr>
          <w:rFonts w:ascii="Aptos" w:hAnsi="Aptos"/>
          <w:sz w:val="22"/>
          <w:szCs w:val="22"/>
        </w:rPr>
        <w:t>A aplicação das sanções previstas neste edital não exclui, em hipótese alguma, a obrigação de reparação integral dos danos causados.</w:t>
      </w:r>
    </w:p>
    <w:p w14:paraId="5220B0EB" w14:textId="77777777" w:rsidR="0040118C" w:rsidRPr="004167BA" w:rsidRDefault="0040118C"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63" w:name="_Toc135469235"/>
      <w:bookmarkStart w:id="64" w:name="_Toc149826676"/>
      <w:bookmarkStart w:id="65" w:name="_Toc161337749"/>
      <w:r w:rsidRPr="004167BA">
        <w:rPr>
          <w:rFonts w:ascii="Aptos" w:hAnsi="Aptos"/>
          <w:sz w:val="22"/>
          <w:szCs w:val="22"/>
        </w:rPr>
        <w:t>DA IMPUGNAÇÃO AO EDITAL E DO PEDIDO DE ESCLARECIMENTO</w:t>
      </w:r>
      <w:bookmarkEnd w:id="63"/>
      <w:bookmarkEnd w:id="64"/>
      <w:bookmarkEnd w:id="65"/>
    </w:p>
    <w:p w14:paraId="4B300807" w14:textId="71C3BF09" w:rsidR="0040118C" w:rsidRPr="004167BA" w:rsidRDefault="0040118C" w:rsidP="00E75B8B">
      <w:pPr>
        <w:pStyle w:val="Nivel2"/>
        <w:rPr>
          <w:rFonts w:ascii="Aptos" w:hAnsi="Aptos"/>
          <w:sz w:val="22"/>
          <w:szCs w:val="22"/>
        </w:rPr>
      </w:pPr>
      <w:r w:rsidRPr="004167BA">
        <w:rPr>
          <w:rFonts w:ascii="Aptos" w:hAnsi="Aptos"/>
          <w:sz w:val="22"/>
          <w:szCs w:val="22"/>
        </w:rPr>
        <w:t xml:space="preserve">Qualquer pessoa é parte legítima para impugnar este Edital por irregularidade na aplicação da Lei nº 14.133, de 2021, devendo protocolar o pedido até </w:t>
      </w:r>
      <w:r w:rsidRPr="004167BA">
        <w:rPr>
          <w:rFonts w:ascii="Aptos" w:hAnsi="Aptos"/>
          <w:b/>
          <w:bCs/>
          <w:sz w:val="22"/>
          <w:szCs w:val="22"/>
        </w:rPr>
        <w:t>3 (três) dias úteis</w:t>
      </w:r>
      <w:r w:rsidRPr="004167BA">
        <w:rPr>
          <w:rFonts w:ascii="Aptos" w:hAnsi="Aptos"/>
          <w:sz w:val="22"/>
          <w:szCs w:val="22"/>
        </w:rPr>
        <w:t xml:space="preserve"> antes da data da abertura do certame.</w:t>
      </w:r>
    </w:p>
    <w:p w14:paraId="0CB0DA86" w14:textId="77777777" w:rsidR="0040118C" w:rsidRPr="004167BA" w:rsidRDefault="0040118C" w:rsidP="00E75B8B">
      <w:pPr>
        <w:pStyle w:val="Nivel2"/>
        <w:rPr>
          <w:rFonts w:ascii="Aptos" w:hAnsi="Aptos"/>
          <w:sz w:val="22"/>
          <w:szCs w:val="22"/>
        </w:rPr>
      </w:pPr>
      <w:r w:rsidRPr="004167BA">
        <w:rPr>
          <w:rFonts w:ascii="Aptos" w:hAnsi="Aptos"/>
          <w:sz w:val="22"/>
          <w:szCs w:val="22"/>
        </w:rPr>
        <w:t xml:space="preserve">A resposta à impugnação ou ao pedido de esclarecimento será divulgado em sítio eletrônico oficial no prazo de </w:t>
      </w:r>
      <w:r w:rsidRPr="004167BA">
        <w:rPr>
          <w:rFonts w:ascii="Aptos" w:hAnsi="Aptos"/>
          <w:b/>
          <w:bCs/>
          <w:sz w:val="22"/>
          <w:szCs w:val="22"/>
        </w:rPr>
        <w:t>até 3 (três) dias úteis</w:t>
      </w:r>
      <w:r w:rsidRPr="004167BA">
        <w:rPr>
          <w:rFonts w:ascii="Aptos" w:hAnsi="Aptos"/>
          <w:sz w:val="22"/>
          <w:szCs w:val="22"/>
        </w:rPr>
        <w:t>, limitado ao último dia útil anterior à data da abertura do certame.</w:t>
      </w:r>
    </w:p>
    <w:p w14:paraId="77BC0252" w14:textId="125E4797" w:rsidR="0040118C" w:rsidRPr="004167BA" w:rsidRDefault="0040118C" w:rsidP="00E75B8B">
      <w:pPr>
        <w:pStyle w:val="Nivel2"/>
        <w:rPr>
          <w:rFonts w:ascii="Aptos" w:hAnsi="Aptos"/>
          <w:color w:val="auto"/>
          <w:sz w:val="22"/>
          <w:szCs w:val="22"/>
        </w:rPr>
      </w:pPr>
      <w:r w:rsidRPr="004167BA">
        <w:rPr>
          <w:rFonts w:ascii="Aptos" w:hAnsi="Aptos"/>
          <w:sz w:val="22"/>
          <w:szCs w:val="22"/>
        </w:rPr>
        <w:t>A impugnação e o pedido de esclarecimento poderão ser realizados por forma eletrônica</w:t>
      </w:r>
      <w:r w:rsidRPr="004167BA">
        <w:rPr>
          <w:rFonts w:ascii="Aptos" w:hAnsi="Aptos"/>
          <w:color w:val="auto"/>
          <w:sz w:val="22"/>
          <w:szCs w:val="22"/>
        </w:rPr>
        <w:t xml:space="preserve">, </w:t>
      </w:r>
      <w:r w:rsidR="008F65D1" w:rsidRPr="004167BA">
        <w:rPr>
          <w:rFonts w:ascii="Aptos" w:hAnsi="Aptos"/>
          <w:i/>
          <w:iCs/>
          <w:color w:val="auto"/>
          <w:sz w:val="22"/>
          <w:szCs w:val="22"/>
        </w:rPr>
        <w:t xml:space="preserve">pelo portal </w:t>
      </w:r>
      <w:r w:rsidR="00691E8B" w:rsidRPr="004167BA">
        <w:rPr>
          <w:rFonts w:ascii="Aptos" w:hAnsi="Aptos"/>
          <w:i/>
          <w:iCs/>
          <w:color w:val="auto"/>
          <w:sz w:val="22"/>
          <w:szCs w:val="22"/>
        </w:rPr>
        <w:t>Compras.gov</w:t>
      </w:r>
      <w:r w:rsidR="003D625E" w:rsidRPr="004167BA">
        <w:rPr>
          <w:rFonts w:ascii="Aptos" w:hAnsi="Aptos"/>
          <w:i/>
          <w:iCs/>
          <w:color w:val="auto"/>
          <w:sz w:val="22"/>
          <w:szCs w:val="22"/>
        </w:rPr>
        <w:t xml:space="preserve">; </w:t>
      </w:r>
    </w:p>
    <w:p w14:paraId="02B1F41C" w14:textId="77777777" w:rsidR="0040118C" w:rsidRPr="004167BA" w:rsidRDefault="0040118C" w:rsidP="00E75B8B">
      <w:pPr>
        <w:pStyle w:val="Nivel2"/>
        <w:rPr>
          <w:rFonts w:ascii="Aptos" w:hAnsi="Aptos"/>
          <w:sz w:val="22"/>
          <w:szCs w:val="22"/>
        </w:rPr>
      </w:pPr>
      <w:r w:rsidRPr="004167BA">
        <w:rPr>
          <w:rFonts w:ascii="Aptos" w:hAnsi="Aptos"/>
          <w:sz w:val="22"/>
          <w:szCs w:val="22"/>
        </w:rPr>
        <w:t>As impugnações e pedidos de esclarecimentos não suspendem os prazos previstos no certame.</w:t>
      </w:r>
    </w:p>
    <w:p w14:paraId="7FEE946F" w14:textId="77777777" w:rsidR="0040118C" w:rsidRPr="004167BA" w:rsidRDefault="0040118C" w:rsidP="00E75B8B">
      <w:pPr>
        <w:pStyle w:val="Nivel3"/>
        <w:ind w:left="0"/>
        <w:rPr>
          <w:rFonts w:ascii="Aptos" w:hAnsi="Aptos"/>
          <w:sz w:val="22"/>
          <w:szCs w:val="22"/>
        </w:rPr>
      </w:pPr>
      <w:r w:rsidRPr="004167BA">
        <w:rPr>
          <w:rFonts w:ascii="Aptos" w:hAnsi="Aptos"/>
          <w:sz w:val="22"/>
          <w:szCs w:val="22"/>
        </w:rPr>
        <w:t>A concessão de efeito suspensivo à impugnação é medida excepcional e deverá ser motivada pelo agente de contratação, nos autos do processo de licitação.</w:t>
      </w:r>
    </w:p>
    <w:p w14:paraId="7EC1645A" w14:textId="77777777" w:rsidR="0040118C" w:rsidRPr="004167BA" w:rsidRDefault="0040118C" w:rsidP="00E75B8B">
      <w:pPr>
        <w:pStyle w:val="Nivel2"/>
        <w:rPr>
          <w:rFonts w:ascii="Aptos" w:hAnsi="Aptos"/>
          <w:sz w:val="22"/>
          <w:szCs w:val="22"/>
        </w:rPr>
      </w:pPr>
      <w:r w:rsidRPr="004167BA">
        <w:rPr>
          <w:rFonts w:ascii="Aptos" w:hAnsi="Aptos"/>
          <w:sz w:val="22"/>
          <w:szCs w:val="22"/>
        </w:rPr>
        <w:t>Acolhida a impugnação, será definida e publicada nova data para a realização do certame.</w:t>
      </w:r>
    </w:p>
    <w:p w14:paraId="5C33D58B" w14:textId="77777777" w:rsidR="0040118C" w:rsidRPr="004167BA" w:rsidRDefault="0040118C"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66" w:name="_Toc135469236"/>
      <w:bookmarkStart w:id="67" w:name="_Toc149826677"/>
      <w:bookmarkStart w:id="68" w:name="_Toc161337750"/>
      <w:r w:rsidRPr="004167BA">
        <w:rPr>
          <w:rFonts w:ascii="Aptos" w:hAnsi="Aptos"/>
          <w:sz w:val="22"/>
          <w:szCs w:val="22"/>
        </w:rPr>
        <w:t>DAS DISPOSIÇÕES GERAIS</w:t>
      </w:r>
      <w:bookmarkEnd w:id="66"/>
      <w:bookmarkEnd w:id="67"/>
      <w:bookmarkEnd w:id="68"/>
    </w:p>
    <w:p w14:paraId="4B941148" w14:textId="77777777" w:rsidR="0040118C" w:rsidRPr="004167BA" w:rsidRDefault="0040118C" w:rsidP="00E75B8B">
      <w:pPr>
        <w:pStyle w:val="Nivel2"/>
        <w:rPr>
          <w:rFonts w:ascii="Aptos" w:hAnsi="Aptos"/>
          <w:sz w:val="22"/>
          <w:szCs w:val="22"/>
        </w:rPr>
      </w:pPr>
      <w:r w:rsidRPr="004167BA">
        <w:rPr>
          <w:rFonts w:ascii="Aptos" w:hAnsi="Aptos"/>
          <w:sz w:val="22"/>
          <w:szCs w:val="22"/>
        </w:rPr>
        <w:t>Será divulgada ata da sessão pública no sistema eletrônico.</w:t>
      </w:r>
    </w:p>
    <w:p w14:paraId="0A67E48E" w14:textId="77777777" w:rsidR="0040118C" w:rsidRPr="004167BA" w:rsidRDefault="0040118C" w:rsidP="00E75B8B">
      <w:pPr>
        <w:pStyle w:val="Nivel2"/>
        <w:rPr>
          <w:rFonts w:ascii="Aptos" w:hAnsi="Aptos"/>
          <w:sz w:val="22"/>
          <w:szCs w:val="22"/>
        </w:rPr>
      </w:pPr>
      <w:r w:rsidRPr="004167BA">
        <w:rPr>
          <w:rFonts w:ascii="Aptos" w:hAnsi="Aptos"/>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EB7D68E" w14:textId="77777777" w:rsidR="0040118C" w:rsidRPr="004167BA" w:rsidRDefault="0040118C" w:rsidP="00E75B8B">
      <w:pPr>
        <w:pStyle w:val="Nivel2"/>
        <w:rPr>
          <w:rFonts w:ascii="Aptos" w:hAnsi="Aptos"/>
          <w:sz w:val="22"/>
          <w:szCs w:val="22"/>
        </w:rPr>
      </w:pPr>
      <w:r w:rsidRPr="004167BA">
        <w:rPr>
          <w:rFonts w:ascii="Aptos" w:hAnsi="Aptos"/>
          <w:sz w:val="22"/>
          <w:szCs w:val="22"/>
        </w:rPr>
        <w:t>Todas as referências de tempo no Edital, no aviso e durante a sessão pública observarão o horário de Brasília - DF.</w:t>
      </w:r>
    </w:p>
    <w:p w14:paraId="7DAEDD8C" w14:textId="77777777" w:rsidR="0040118C" w:rsidRPr="004167BA" w:rsidRDefault="0040118C" w:rsidP="00E75B8B">
      <w:pPr>
        <w:pStyle w:val="Nivel2"/>
        <w:rPr>
          <w:rFonts w:ascii="Aptos" w:hAnsi="Aptos"/>
          <w:sz w:val="22"/>
          <w:szCs w:val="22"/>
        </w:rPr>
      </w:pPr>
      <w:r w:rsidRPr="004167BA">
        <w:rPr>
          <w:rFonts w:ascii="Aptos" w:hAnsi="Aptos"/>
          <w:sz w:val="22"/>
          <w:szCs w:val="22"/>
        </w:rPr>
        <w:t>A homologação do resultado desta licitação não implicará direito à contratação.</w:t>
      </w:r>
    </w:p>
    <w:p w14:paraId="38764D81" w14:textId="77777777" w:rsidR="0040118C" w:rsidRPr="004167BA" w:rsidRDefault="0040118C" w:rsidP="00E75B8B">
      <w:pPr>
        <w:pStyle w:val="Nivel2"/>
        <w:rPr>
          <w:rFonts w:ascii="Aptos" w:hAnsi="Aptos"/>
          <w:sz w:val="22"/>
          <w:szCs w:val="22"/>
        </w:rPr>
      </w:pPr>
      <w:r w:rsidRPr="004167BA">
        <w:rPr>
          <w:rFonts w:ascii="Aptos" w:hAnsi="Aptos"/>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D881B44" w14:textId="77777777" w:rsidR="0040118C" w:rsidRPr="004167BA" w:rsidRDefault="0040118C" w:rsidP="00E75B8B">
      <w:pPr>
        <w:pStyle w:val="Nivel2"/>
        <w:rPr>
          <w:rFonts w:ascii="Aptos" w:hAnsi="Aptos"/>
          <w:sz w:val="22"/>
          <w:szCs w:val="22"/>
        </w:rPr>
      </w:pPr>
      <w:r w:rsidRPr="004167BA">
        <w:rPr>
          <w:rFonts w:ascii="Aptos" w:hAnsi="Aptos"/>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98ACB88" w14:textId="77777777" w:rsidR="0040118C" w:rsidRPr="004167BA" w:rsidRDefault="0040118C" w:rsidP="00E75B8B">
      <w:pPr>
        <w:pStyle w:val="Nivel2"/>
        <w:rPr>
          <w:rFonts w:ascii="Aptos" w:hAnsi="Aptos"/>
          <w:sz w:val="22"/>
          <w:szCs w:val="22"/>
        </w:rPr>
      </w:pPr>
      <w:r w:rsidRPr="004167BA">
        <w:rPr>
          <w:rFonts w:ascii="Aptos" w:hAnsi="Aptos"/>
          <w:sz w:val="22"/>
          <w:szCs w:val="22"/>
        </w:rPr>
        <w:t>Na contagem dos prazos estabelecidos neste Edital e seus Anexos, excluir-se-á o dia do início e incluir-se-á o do vencimento. Só se iniciam e vencem os prazos em dias de expediente na Administração.</w:t>
      </w:r>
    </w:p>
    <w:p w14:paraId="3CAEF35A" w14:textId="77777777" w:rsidR="0040118C" w:rsidRPr="004167BA" w:rsidRDefault="0040118C" w:rsidP="00E75B8B">
      <w:pPr>
        <w:pStyle w:val="Nivel2"/>
        <w:rPr>
          <w:rFonts w:ascii="Aptos" w:hAnsi="Aptos"/>
          <w:sz w:val="22"/>
          <w:szCs w:val="22"/>
        </w:rPr>
      </w:pPr>
      <w:r w:rsidRPr="004167BA">
        <w:rPr>
          <w:rFonts w:ascii="Aptos" w:hAnsi="Aptos"/>
          <w:sz w:val="22"/>
          <w:szCs w:val="22"/>
        </w:rPr>
        <w:t>O desatendimento de exigências formais não essenciais não importará o afastamento do licitante, desde que seja possível o aproveitamento do ato, observados os princípios da isonomia e do interesse público.</w:t>
      </w:r>
    </w:p>
    <w:p w14:paraId="1EBAA075" w14:textId="77777777" w:rsidR="0040118C" w:rsidRPr="004167BA" w:rsidRDefault="0040118C" w:rsidP="00E75B8B">
      <w:pPr>
        <w:pStyle w:val="Nivel2"/>
        <w:rPr>
          <w:rFonts w:ascii="Aptos" w:hAnsi="Aptos"/>
          <w:sz w:val="22"/>
          <w:szCs w:val="22"/>
        </w:rPr>
      </w:pPr>
      <w:r w:rsidRPr="004167BA">
        <w:rPr>
          <w:rFonts w:ascii="Aptos" w:hAnsi="Aptos"/>
          <w:sz w:val="22"/>
          <w:szCs w:val="22"/>
        </w:rPr>
        <w:t>Em caso de divergência entre disposições deste Edital e de seus anexos ou demais peças que compõem o processo, prevalecerá as deste Edital.</w:t>
      </w:r>
    </w:p>
    <w:p w14:paraId="78AA7D65" w14:textId="317B5394" w:rsidR="0040118C" w:rsidRPr="004167BA" w:rsidRDefault="0040118C" w:rsidP="00E75B8B">
      <w:pPr>
        <w:pStyle w:val="Nivel2"/>
        <w:rPr>
          <w:rFonts w:ascii="Aptos" w:hAnsi="Aptos"/>
          <w:sz w:val="22"/>
          <w:szCs w:val="22"/>
        </w:rPr>
      </w:pPr>
      <w:r w:rsidRPr="004167BA">
        <w:rPr>
          <w:rFonts w:ascii="Aptos" w:hAnsi="Aptos"/>
          <w:sz w:val="22"/>
          <w:szCs w:val="22"/>
        </w:rPr>
        <w:t xml:space="preserve">O Edital e seus anexos estão disponíveis, na íntegra, no Portal Nacional de Contratações Públicas (PNCP) e endereço eletrônico </w:t>
      </w:r>
      <w:hyperlink r:id="rId22" w:history="1">
        <w:r w:rsidR="00CD39B2" w:rsidRPr="004167BA">
          <w:rPr>
            <w:rStyle w:val="Hyperlink"/>
            <w:rFonts w:ascii="Aptos" w:hAnsi="Aptos"/>
            <w:sz w:val="22"/>
            <w:szCs w:val="22"/>
          </w:rPr>
          <w:t>https://sai.io.org.br/ba/cisb/site/EncontrePortal</w:t>
        </w:r>
      </w:hyperlink>
      <w:r w:rsidR="00CD39B2" w:rsidRPr="004167BA">
        <w:rPr>
          <w:rFonts w:ascii="Aptos" w:hAnsi="Aptos"/>
          <w:color w:val="FF0000"/>
          <w:sz w:val="22"/>
          <w:szCs w:val="22"/>
        </w:rPr>
        <w:t xml:space="preserve"> </w:t>
      </w:r>
    </w:p>
    <w:p w14:paraId="3F99842D" w14:textId="77777777" w:rsidR="0040118C" w:rsidRPr="004167BA" w:rsidRDefault="0040118C" w:rsidP="00E75B8B">
      <w:pPr>
        <w:pStyle w:val="Nivel2"/>
        <w:rPr>
          <w:rFonts w:ascii="Aptos" w:hAnsi="Aptos"/>
          <w:sz w:val="22"/>
          <w:szCs w:val="22"/>
        </w:rPr>
      </w:pPr>
      <w:r w:rsidRPr="004167BA">
        <w:rPr>
          <w:rFonts w:ascii="Aptos" w:hAnsi="Aptos"/>
          <w:sz w:val="22"/>
          <w:szCs w:val="22"/>
        </w:rPr>
        <w:t>Integram este Edital, para todos os fins e efeitos, os seguintes anexos:</w:t>
      </w:r>
    </w:p>
    <w:p w14:paraId="41BD7CD8" w14:textId="74171A89" w:rsidR="00C205FC" w:rsidRPr="00384ECA" w:rsidRDefault="007535DC" w:rsidP="00E75B8B">
      <w:pPr>
        <w:pStyle w:val="PargrafodaLista"/>
        <w:numPr>
          <w:ilvl w:val="0"/>
          <w:numId w:val="6"/>
        </w:numPr>
        <w:spacing w:before="120" w:after="120" w:line="276" w:lineRule="auto"/>
        <w:ind w:left="0" w:firstLine="0"/>
        <w:jc w:val="both"/>
        <w:rPr>
          <w:rFonts w:ascii="Aptos" w:eastAsia="Calibri" w:hAnsi="Aptos" w:cs="Arial"/>
          <w:sz w:val="22"/>
          <w:szCs w:val="22"/>
        </w:rPr>
      </w:pPr>
      <w:r w:rsidRPr="004167BA">
        <w:rPr>
          <w:rFonts w:ascii="Aptos" w:eastAsia="Calibri" w:hAnsi="Aptos" w:cs="Arial"/>
          <w:sz w:val="22"/>
          <w:szCs w:val="22"/>
        </w:rPr>
        <w:t>Termo de Referência;</w:t>
      </w:r>
      <w:r w:rsidR="00C205FC" w:rsidRPr="00384ECA">
        <w:rPr>
          <w:rFonts w:ascii="Aptos" w:eastAsia="Calibri" w:hAnsi="Aptos" w:cs="Arial"/>
          <w:sz w:val="22"/>
          <w:szCs w:val="22"/>
        </w:rPr>
        <w:t xml:space="preserve"> </w:t>
      </w:r>
    </w:p>
    <w:p w14:paraId="7885F8A7" w14:textId="6F2CB269" w:rsidR="00CB54BD" w:rsidRPr="004167BA" w:rsidRDefault="007535DC" w:rsidP="00E75B8B">
      <w:pPr>
        <w:pStyle w:val="PargrafodaLista"/>
        <w:numPr>
          <w:ilvl w:val="0"/>
          <w:numId w:val="6"/>
        </w:numPr>
        <w:spacing w:before="120" w:after="120" w:line="276" w:lineRule="auto"/>
        <w:ind w:left="0" w:firstLine="0"/>
        <w:jc w:val="both"/>
        <w:rPr>
          <w:rFonts w:ascii="Aptos" w:eastAsia="Calibri" w:hAnsi="Aptos" w:cs="Arial"/>
          <w:b/>
          <w:sz w:val="22"/>
          <w:szCs w:val="22"/>
        </w:rPr>
      </w:pPr>
      <w:r w:rsidRPr="004167BA">
        <w:rPr>
          <w:rFonts w:ascii="Aptos" w:eastAsia="Calibri" w:hAnsi="Aptos" w:cs="Arial"/>
          <w:sz w:val="22"/>
          <w:szCs w:val="22"/>
        </w:rPr>
        <w:t xml:space="preserve">Ata de Registro De Preços; </w:t>
      </w:r>
    </w:p>
    <w:p w14:paraId="46A10FE2" w14:textId="098284C8" w:rsidR="00CB54BD" w:rsidRPr="004167BA" w:rsidRDefault="007535DC" w:rsidP="00E75B8B">
      <w:pPr>
        <w:pStyle w:val="PargrafodaLista"/>
        <w:numPr>
          <w:ilvl w:val="0"/>
          <w:numId w:val="6"/>
        </w:numPr>
        <w:spacing w:before="120" w:after="120" w:line="276" w:lineRule="auto"/>
        <w:ind w:left="0" w:firstLine="0"/>
        <w:jc w:val="both"/>
        <w:rPr>
          <w:rFonts w:ascii="Aptos" w:eastAsia="Calibri" w:hAnsi="Aptos" w:cs="Arial"/>
          <w:sz w:val="22"/>
          <w:szCs w:val="22"/>
        </w:rPr>
      </w:pPr>
      <w:r w:rsidRPr="004167BA">
        <w:rPr>
          <w:rFonts w:ascii="Aptos" w:eastAsia="Calibri" w:hAnsi="Aptos" w:cs="Arial"/>
          <w:sz w:val="22"/>
          <w:szCs w:val="22"/>
        </w:rPr>
        <w:t>Minuta do Contrato;</w:t>
      </w:r>
    </w:p>
    <w:p w14:paraId="45ADAD5B" w14:textId="77777777" w:rsidR="00F41C25" w:rsidRPr="004167BA" w:rsidRDefault="00F41C25" w:rsidP="00E75B8B">
      <w:pPr>
        <w:pStyle w:val="PargrafodaLista"/>
        <w:spacing w:before="120" w:after="120" w:line="276" w:lineRule="auto"/>
        <w:ind w:left="0"/>
        <w:jc w:val="both"/>
        <w:rPr>
          <w:rFonts w:ascii="Aptos" w:eastAsia="Calibri" w:hAnsi="Aptos" w:cs="Arial"/>
          <w:sz w:val="22"/>
          <w:szCs w:val="22"/>
        </w:rPr>
      </w:pPr>
    </w:p>
    <w:p w14:paraId="63AB05F5" w14:textId="77777777" w:rsidR="00F41C25" w:rsidRPr="004167BA" w:rsidRDefault="00F41C25" w:rsidP="00E75B8B">
      <w:pPr>
        <w:pStyle w:val="PargrafodaLista"/>
        <w:spacing w:before="120" w:after="120" w:line="276" w:lineRule="auto"/>
        <w:ind w:left="0"/>
        <w:jc w:val="both"/>
        <w:rPr>
          <w:rFonts w:ascii="Aptos" w:eastAsia="Calibri" w:hAnsi="Aptos" w:cs="Arial"/>
          <w:sz w:val="22"/>
          <w:szCs w:val="22"/>
        </w:rPr>
      </w:pPr>
    </w:p>
    <w:p w14:paraId="2A0756BB" w14:textId="77777777" w:rsidR="00040A72" w:rsidRPr="004167BA" w:rsidRDefault="00040A72" w:rsidP="00E75B8B">
      <w:pPr>
        <w:pStyle w:val="PargrafodaLista"/>
        <w:spacing w:before="120" w:after="120" w:line="276" w:lineRule="auto"/>
        <w:ind w:left="0"/>
        <w:jc w:val="both"/>
        <w:rPr>
          <w:rFonts w:ascii="Aptos" w:eastAsia="Calibri" w:hAnsi="Aptos" w:cs="Arial"/>
          <w:sz w:val="22"/>
          <w:szCs w:val="22"/>
        </w:rPr>
      </w:pPr>
    </w:p>
    <w:p w14:paraId="1A4A958D" w14:textId="77777777" w:rsidR="00040A72" w:rsidRPr="004167BA" w:rsidRDefault="00040A72" w:rsidP="00E75B8B">
      <w:pPr>
        <w:pStyle w:val="PargrafodaLista"/>
        <w:spacing w:before="120" w:after="120" w:line="276" w:lineRule="auto"/>
        <w:ind w:left="0"/>
        <w:jc w:val="both"/>
        <w:rPr>
          <w:rFonts w:ascii="Aptos" w:eastAsia="Calibri" w:hAnsi="Aptos" w:cs="Arial"/>
          <w:sz w:val="22"/>
          <w:szCs w:val="22"/>
        </w:rPr>
      </w:pPr>
    </w:p>
    <w:p w14:paraId="18958379" w14:textId="49612EB8" w:rsidR="00FF76F9" w:rsidRPr="004167BA" w:rsidRDefault="00B74DE3" w:rsidP="002B0230">
      <w:pPr>
        <w:jc w:val="center"/>
        <w:rPr>
          <w:rFonts w:ascii="Aptos" w:hAnsi="Aptos" w:cs="Arial"/>
          <w:b/>
          <w:bCs/>
          <w:color w:val="000000" w:themeColor="text1"/>
        </w:rPr>
      </w:pPr>
      <w:r>
        <w:rPr>
          <w:rFonts w:ascii="Aptos" w:hAnsi="Aptos" w:cs="Arial"/>
          <w:b/>
          <w:bCs/>
          <w:color w:val="000000" w:themeColor="text1"/>
        </w:rPr>
        <w:t>Haisla Oliveira Alves de Castro</w:t>
      </w:r>
    </w:p>
    <w:p w14:paraId="3AE1665D" w14:textId="77777777" w:rsidR="00FF76F9" w:rsidRPr="004167BA" w:rsidRDefault="00FF76F9" w:rsidP="002B0230">
      <w:pPr>
        <w:jc w:val="center"/>
        <w:rPr>
          <w:rFonts w:ascii="Aptos" w:hAnsi="Aptos" w:cs="Arial"/>
          <w:color w:val="000000" w:themeColor="text1"/>
        </w:rPr>
      </w:pPr>
      <w:r w:rsidRPr="004167BA">
        <w:rPr>
          <w:rFonts w:ascii="Aptos" w:hAnsi="Aptos" w:cs="Arial"/>
          <w:b/>
          <w:bCs/>
          <w:color w:val="000000" w:themeColor="text1"/>
        </w:rPr>
        <w:t>Diretora Administrativa</w:t>
      </w:r>
    </w:p>
    <w:p w14:paraId="3B23355D" w14:textId="2DF1272B" w:rsidR="00C63364" w:rsidRPr="004167BA" w:rsidRDefault="00C63364" w:rsidP="00E75B8B">
      <w:pPr>
        <w:spacing w:line="276" w:lineRule="auto"/>
        <w:jc w:val="both"/>
        <w:rPr>
          <w:rFonts w:ascii="Aptos" w:eastAsia="Calibri" w:hAnsi="Aptos" w:cs="Arial"/>
          <w:b/>
          <w:color w:val="000000" w:themeColor="text1"/>
          <w:sz w:val="22"/>
          <w:szCs w:val="22"/>
        </w:rPr>
      </w:pPr>
    </w:p>
    <w:p w14:paraId="38F8B383" w14:textId="380B7CF6" w:rsidR="009C5BDE" w:rsidRPr="004167BA" w:rsidRDefault="009C5BDE" w:rsidP="00E75B8B">
      <w:pPr>
        <w:spacing w:line="276" w:lineRule="auto"/>
        <w:jc w:val="both"/>
        <w:rPr>
          <w:rFonts w:ascii="Aptos" w:eastAsia="Calibri" w:hAnsi="Aptos" w:cs="Arial"/>
          <w:b/>
          <w:sz w:val="22"/>
          <w:szCs w:val="22"/>
        </w:rPr>
      </w:pPr>
    </w:p>
    <w:p w14:paraId="2BC5B113" w14:textId="5A26F939" w:rsidR="009C5BDE" w:rsidRPr="004167BA" w:rsidRDefault="009C5BDE" w:rsidP="00E75B8B">
      <w:pPr>
        <w:spacing w:line="276" w:lineRule="auto"/>
        <w:jc w:val="both"/>
        <w:rPr>
          <w:rFonts w:ascii="Aptos" w:eastAsia="Calibri" w:hAnsi="Aptos" w:cs="Arial"/>
          <w:b/>
          <w:sz w:val="22"/>
          <w:szCs w:val="22"/>
        </w:rPr>
      </w:pPr>
    </w:p>
    <w:p w14:paraId="5E44772B" w14:textId="77777777" w:rsidR="009B586F" w:rsidRPr="004167BA" w:rsidRDefault="009B586F" w:rsidP="00E75B8B">
      <w:pPr>
        <w:spacing w:line="276" w:lineRule="auto"/>
        <w:jc w:val="both"/>
        <w:rPr>
          <w:rFonts w:ascii="Aptos" w:eastAsia="Calibri" w:hAnsi="Aptos" w:cs="Arial"/>
          <w:b/>
          <w:sz w:val="22"/>
          <w:szCs w:val="22"/>
        </w:rPr>
      </w:pPr>
    </w:p>
    <w:p w14:paraId="1912EFC9" w14:textId="77777777" w:rsidR="00F41C25" w:rsidRDefault="00F41C25" w:rsidP="00E75B8B">
      <w:pPr>
        <w:spacing w:line="276" w:lineRule="auto"/>
        <w:jc w:val="both"/>
        <w:rPr>
          <w:rFonts w:ascii="Aptos" w:eastAsia="Calibri" w:hAnsi="Aptos" w:cs="Arial"/>
          <w:b/>
          <w:sz w:val="22"/>
          <w:szCs w:val="22"/>
        </w:rPr>
      </w:pPr>
    </w:p>
    <w:p w14:paraId="07B77A20" w14:textId="77777777" w:rsidR="00384ECA" w:rsidRDefault="00384ECA" w:rsidP="00E75B8B">
      <w:pPr>
        <w:spacing w:line="276" w:lineRule="auto"/>
        <w:jc w:val="both"/>
        <w:rPr>
          <w:rFonts w:ascii="Aptos" w:eastAsia="Calibri" w:hAnsi="Aptos" w:cs="Arial"/>
          <w:b/>
          <w:sz w:val="22"/>
          <w:szCs w:val="22"/>
        </w:rPr>
      </w:pPr>
    </w:p>
    <w:p w14:paraId="13384263" w14:textId="77777777" w:rsidR="00FE3008" w:rsidRDefault="00FE3008" w:rsidP="00E75B8B">
      <w:pPr>
        <w:spacing w:line="276" w:lineRule="auto"/>
        <w:jc w:val="both"/>
        <w:rPr>
          <w:rFonts w:ascii="Aptos" w:eastAsia="Calibri" w:hAnsi="Aptos" w:cs="Arial"/>
          <w:b/>
          <w:sz w:val="22"/>
          <w:szCs w:val="22"/>
        </w:rPr>
      </w:pPr>
    </w:p>
    <w:p w14:paraId="6B7973C5" w14:textId="77777777" w:rsidR="00FE3008" w:rsidRDefault="00FE3008" w:rsidP="00E75B8B">
      <w:pPr>
        <w:spacing w:line="276" w:lineRule="auto"/>
        <w:jc w:val="both"/>
        <w:rPr>
          <w:rFonts w:ascii="Aptos" w:eastAsia="Calibri" w:hAnsi="Aptos" w:cs="Arial"/>
          <w:b/>
          <w:sz w:val="22"/>
          <w:szCs w:val="22"/>
        </w:rPr>
      </w:pPr>
    </w:p>
    <w:p w14:paraId="54E56659" w14:textId="77777777" w:rsidR="00FE3008" w:rsidRDefault="00FE3008" w:rsidP="00E75B8B">
      <w:pPr>
        <w:spacing w:line="276" w:lineRule="auto"/>
        <w:jc w:val="both"/>
        <w:rPr>
          <w:rFonts w:ascii="Aptos" w:eastAsia="Calibri" w:hAnsi="Aptos" w:cs="Arial"/>
          <w:b/>
          <w:sz w:val="22"/>
          <w:szCs w:val="22"/>
        </w:rPr>
      </w:pPr>
    </w:p>
    <w:p w14:paraId="52EA273B" w14:textId="77777777" w:rsidR="00FE3008" w:rsidRDefault="00FE3008" w:rsidP="00E75B8B">
      <w:pPr>
        <w:spacing w:line="276" w:lineRule="auto"/>
        <w:jc w:val="both"/>
        <w:rPr>
          <w:rFonts w:ascii="Aptos" w:eastAsia="Calibri" w:hAnsi="Aptos" w:cs="Arial"/>
          <w:b/>
          <w:sz w:val="22"/>
          <w:szCs w:val="22"/>
        </w:rPr>
      </w:pPr>
    </w:p>
    <w:p w14:paraId="53078AF4" w14:textId="77777777" w:rsidR="00FE3008" w:rsidRPr="004167BA" w:rsidRDefault="00FE3008" w:rsidP="00E75B8B">
      <w:pPr>
        <w:spacing w:line="276" w:lineRule="auto"/>
        <w:jc w:val="both"/>
        <w:rPr>
          <w:rFonts w:ascii="Aptos" w:eastAsia="Calibri" w:hAnsi="Aptos" w:cs="Arial"/>
          <w:b/>
          <w:sz w:val="22"/>
          <w:szCs w:val="22"/>
        </w:rPr>
      </w:pPr>
    </w:p>
    <w:p w14:paraId="71FB875A" w14:textId="6E3DC8BF" w:rsidR="007472DC" w:rsidRPr="004167BA" w:rsidRDefault="00F41C25" w:rsidP="00E75B8B">
      <w:pPr>
        <w:pStyle w:val="Nivel01"/>
        <w:numPr>
          <w:ilvl w:val="0"/>
          <w:numId w:val="16"/>
        </w:numPr>
        <w:ind w:left="0" w:firstLine="0"/>
        <w:jc w:val="center"/>
        <w:rPr>
          <w:rFonts w:ascii="Aptos" w:eastAsia="Calibri" w:hAnsi="Aptos"/>
          <w:sz w:val="22"/>
          <w:szCs w:val="22"/>
        </w:rPr>
      </w:pPr>
      <w:bookmarkStart w:id="69" w:name="_Toc161337751"/>
      <w:r w:rsidRPr="004167BA">
        <w:rPr>
          <w:rFonts w:ascii="Aptos" w:hAnsi="Aptos"/>
          <w:sz w:val="22"/>
          <w:szCs w:val="22"/>
        </w:rPr>
        <w:t xml:space="preserve">ANEXO I. </w:t>
      </w:r>
      <w:r w:rsidR="003741ED" w:rsidRPr="004167BA">
        <w:rPr>
          <w:rFonts w:ascii="Aptos" w:eastAsia="Calibri" w:hAnsi="Aptos"/>
          <w:sz w:val="22"/>
          <w:szCs w:val="22"/>
        </w:rPr>
        <w:t>TERMO DE REFERÊNCIA</w:t>
      </w:r>
      <w:bookmarkEnd w:id="69"/>
    </w:p>
    <w:p w14:paraId="7BA633E2" w14:textId="32215A97" w:rsidR="009C5BDE" w:rsidRPr="004167BA" w:rsidRDefault="009C5BDE" w:rsidP="00E75B8B">
      <w:pPr>
        <w:spacing w:line="276" w:lineRule="auto"/>
        <w:jc w:val="both"/>
        <w:rPr>
          <w:rFonts w:ascii="Aptos" w:eastAsia="Calibri" w:hAnsi="Aptos" w:cs="Arial"/>
          <w:b/>
          <w:sz w:val="22"/>
          <w:szCs w:val="22"/>
        </w:rPr>
      </w:pPr>
    </w:p>
    <w:p w14:paraId="7D549BFB" w14:textId="77777777" w:rsidR="00B024AE" w:rsidRPr="004167BA" w:rsidRDefault="00B024AE" w:rsidP="00E75B8B">
      <w:pPr>
        <w:jc w:val="both"/>
        <w:rPr>
          <w:rFonts w:ascii="Aptos" w:hAnsi="Aptos" w:cs="Arial"/>
          <w:sz w:val="22"/>
          <w:szCs w:val="22"/>
        </w:rPr>
      </w:pPr>
    </w:p>
    <w:p w14:paraId="31F0F9B9" w14:textId="77777777" w:rsidR="00B024AE" w:rsidRPr="004167BA" w:rsidRDefault="00B024AE" w:rsidP="00E75B8B">
      <w:pPr>
        <w:pStyle w:val="PargrafodaLista"/>
        <w:widowControl w:val="0"/>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OBJETO E PRAZO DO CONTRATO:</w:t>
      </w:r>
    </w:p>
    <w:p w14:paraId="04A90CB2" w14:textId="77777777" w:rsidR="00B024AE" w:rsidRPr="004167BA" w:rsidRDefault="00B024AE" w:rsidP="00E75B8B">
      <w:pPr>
        <w:jc w:val="both"/>
        <w:rPr>
          <w:rFonts w:ascii="Aptos" w:hAnsi="Aptos" w:cs="Arial"/>
          <w:sz w:val="22"/>
          <w:szCs w:val="22"/>
        </w:rPr>
      </w:pPr>
    </w:p>
    <w:p w14:paraId="6458BE03" w14:textId="77777777" w:rsidR="00B024AE" w:rsidRPr="004167BA" w:rsidRDefault="00B024AE" w:rsidP="00E75B8B">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Contratação de empresa especializada para realização de </w:t>
      </w:r>
      <w:r w:rsidRPr="004167BA">
        <w:rPr>
          <w:rFonts w:ascii="Aptos" w:hAnsi="Aptos" w:cs="Arial"/>
          <w:b/>
          <w:bCs/>
          <w:sz w:val="22"/>
          <w:szCs w:val="22"/>
        </w:rPr>
        <w:t>EXAMES LABORATORIAIS DE ANÁLISES CLÍNICAS E ANATOMIA PATOLÓGICA</w:t>
      </w:r>
      <w:r w:rsidRPr="004167BA">
        <w:rPr>
          <w:rFonts w:ascii="Aptos" w:hAnsi="Aptos" w:cs="Arial"/>
          <w:sz w:val="22"/>
          <w:szCs w:val="22"/>
        </w:rPr>
        <w:t>, para atendimento aos pacientes da Policlínica Regional de Saúde de Brumado, conforme as condições, quantidades e exigências estabelecidas neste instrumento:</w:t>
      </w:r>
    </w:p>
    <w:p w14:paraId="3B7E5F84" w14:textId="77777777" w:rsidR="00B024AE" w:rsidRPr="004167BA" w:rsidRDefault="00B024AE" w:rsidP="00E75B8B">
      <w:pPr>
        <w:pStyle w:val="PargrafodaLista"/>
        <w:ind w:left="0"/>
        <w:rPr>
          <w:rFonts w:ascii="Aptos" w:hAnsi="Aptos" w:cs="Arial"/>
          <w:sz w:val="22"/>
          <w:szCs w:val="22"/>
        </w:rPr>
      </w:pPr>
    </w:p>
    <w:p w14:paraId="7A233067" w14:textId="77777777" w:rsidR="00B024AE" w:rsidRPr="004167BA" w:rsidRDefault="00B024AE" w:rsidP="00E75B8B">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 Estimativas de consumos individualizadas:</w:t>
      </w:r>
    </w:p>
    <w:p w14:paraId="3304DD60" w14:textId="77777777" w:rsidR="00B024AE" w:rsidRPr="004167BA" w:rsidRDefault="00B024AE" w:rsidP="00E75B8B">
      <w:pPr>
        <w:pStyle w:val="PargrafodaLista"/>
        <w:ind w:left="0"/>
        <w:rPr>
          <w:rFonts w:ascii="Aptos" w:hAnsi="Aptos" w:cs="Arial"/>
          <w:sz w:val="22"/>
          <w:szCs w:val="22"/>
        </w:rPr>
      </w:pPr>
    </w:p>
    <w:p w14:paraId="5CAD6C63" w14:textId="77777777" w:rsidR="00B024AE" w:rsidRPr="004167BA" w:rsidRDefault="00B024AE" w:rsidP="00E75B8B">
      <w:pPr>
        <w:pStyle w:val="PargrafodaLista"/>
        <w:ind w:left="0"/>
        <w:rPr>
          <w:rFonts w:ascii="Aptos" w:hAnsi="Aptos" w:cs="Arial"/>
          <w:sz w:val="22"/>
          <w:szCs w:val="22"/>
        </w:rPr>
      </w:pPr>
    </w:p>
    <w:tbl>
      <w:tblPr>
        <w:tblW w:w="11005" w:type="dxa"/>
        <w:tblInd w:w="-572" w:type="dxa"/>
        <w:tblCellMar>
          <w:top w:w="15" w:type="dxa"/>
          <w:left w:w="70" w:type="dxa"/>
          <w:right w:w="70" w:type="dxa"/>
        </w:tblCellMar>
        <w:tblLook w:val="04A0" w:firstRow="1" w:lastRow="0" w:firstColumn="1" w:lastColumn="0" w:noHBand="0" w:noVBand="1"/>
      </w:tblPr>
      <w:tblGrid>
        <w:gridCol w:w="1225"/>
        <w:gridCol w:w="5011"/>
        <w:gridCol w:w="1143"/>
        <w:gridCol w:w="984"/>
        <w:gridCol w:w="1134"/>
        <w:gridCol w:w="1362"/>
        <w:gridCol w:w="146"/>
      </w:tblGrid>
      <w:tr w:rsidR="00B024AE" w:rsidRPr="004167BA" w14:paraId="735BD583" w14:textId="77777777" w:rsidTr="00943D01">
        <w:trPr>
          <w:gridAfter w:val="1"/>
          <w:wAfter w:w="146" w:type="dxa"/>
          <w:trHeight w:val="20"/>
        </w:trPr>
        <w:tc>
          <w:tcPr>
            <w:tcW w:w="10859" w:type="dxa"/>
            <w:gridSpan w:val="6"/>
            <w:tcBorders>
              <w:top w:val="single" w:sz="4" w:space="0" w:color="000000"/>
              <w:left w:val="single" w:sz="4" w:space="0" w:color="000000"/>
              <w:bottom w:val="single" w:sz="4" w:space="0" w:color="000000"/>
              <w:right w:val="single" w:sz="4" w:space="0" w:color="000000"/>
            </w:tcBorders>
            <w:shd w:val="clear" w:color="DCDCDC" w:fill="DCDCDC"/>
            <w:hideMark/>
          </w:tcPr>
          <w:p w14:paraId="0423FADE" w14:textId="77777777" w:rsidR="00B024AE" w:rsidRPr="004167BA" w:rsidRDefault="00B024AE" w:rsidP="00E75B8B">
            <w:pPr>
              <w:jc w:val="center"/>
              <w:rPr>
                <w:rFonts w:ascii="Aptos" w:eastAsia="Times New Roman" w:hAnsi="Aptos" w:cs="Arial"/>
                <w:b/>
                <w:bCs/>
                <w:sz w:val="22"/>
                <w:szCs w:val="22"/>
              </w:rPr>
            </w:pPr>
            <w:r w:rsidRPr="004167BA">
              <w:rPr>
                <w:rFonts w:ascii="Aptos" w:eastAsia="Times New Roman" w:hAnsi="Aptos" w:cs="Arial"/>
                <w:b/>
                <w:bCs/>
                <w:sz w:val="22"/>
                <w:szCs w:val="22"/>
              </w:rPr>
              <w:t>LOTE 01 – ANATOMOPATOLOGIA</w:t>
            </w:r>
          </w:p>
        </w:tc>
      </w:tr>
      <w:tr w:rsidR="00B024AE" w:rsidRPr="004167BA" w14:paraId="75F2D427" w14:textId="77777777" w:rsidTr="00943D01">
        <w:trPr>
          <w:gridAfter w:val="1"/>
          <w:wAfter w:w="146" w:type="dxa"/>
          <w:trHeight w:val="20"/>
        </w:trPr>
        <w:tc>
          <w:tcPr>
            <w:tcW w:w="1225" w:type="dxa"/>
            <w:tcBorders>
              <w:top w:val="nil"/>
              <w:left w:val="single" w:sz="4" w:space="0" w:color="000000"/>
              <w:bottom w:val="single" w:sz="4" w:space="0" w:color="000000"/>
              <w:right w:val="single" w:sz="4" w:space="0" w:color="000000"/>
            </w:tcBorders>
            <w:noWrap/>
            <w:hideMark/>
          </w:tcPr>
          <w:p w14:paraId="251AEBA4" w14:textId="77777777" w:rsidR="00B024AE" w:rsidRPr="004167BA" w:rsidRDefault="00B024AE" w:rsidP="00E75B8B">
            <w:pPr>
              <w:jc w:val="center"/>
              <w:rPr>
                <w:rFonts w:ascii="Aptos" w:eastAsia="Times New Roman" w:hAnsi="Aptos" w:cs="Arial"/>
                <w:b/>
                <w:bCs/>
                <w:sz w:val="22"/>
                <w:szCs w:val="22"/>
              </w:rPr>
            </w:pPr>
            <w:r w:rsidRPr="004167BA">
              <w:rPr>
                <w:rFonts w:ascii="Aptos" w:eastAsia="Times New Roman" w:hAnsi="Aptos" w:cs="Arial"/>
                <w:b/>
                <w:bCs/>
                <w:sz w:val="22"/>
                <w:szCs w:val="22"/>
              </w:rPr>
              <w:t>ITEM</w:t>
            </w:r>
          </w:p>
        </w:tc>
        <w:tc>
          <w:tcPr>
            <w:tcW w:w="5011" w:type="dxa"/>
            <w:tcBorders>
              <w:top w:val="nil"/>
              <w:left w:val="nil"/>
              <w:bottom w:val="single" w:sz="4" w:space="0" w:color="000000"/>
              <w:right w:val="single" w:sz="4" w:space="0" w:color="000000"/>
            </w:tcBorders>
            <w:noWrap/>
            <w:hideMark/>
          </w:tcPr>
          <w:p w14:paraId="14CEBF88" w14:textId="77777777" w:rsidR="00B024AE" w:rsidRPr="004167BA" w:rsidRDefault="00B024AE" w:rsidP="00E75B8B">
            <w:pPr>
              <w:jc w:val="center"/>
              <w:rPr>
                <w:rFonts w:ascii="Aptos" w:eastAsia="Times New Roman" w:hAnsi="Aptos" w:cs="Arial"/>
                <w:b/>
                <w:bCs/>
                <w:sz w:val="22"/>
                <w:szCs w:val="22"/>
              </w:rPr>
            </w:pPr>
            <w:r w:rsidRPr="004167BA">
              <w:rPr>
                <w:rFonts w:ascii="Aptos" w:eastAsia="Times New Roman" w:hAnsi="Aptos" w:cs="Arial"/>
                <w:b/>
                <w:bCs/>
                <w:sz w:val="22"/>
                <w:szCs w:val="22"/>
              </w:rPr>
              <w:t>ESPECIFICAÇÃO</w:t>
            </w:r>
          </w:p>
        </w:tc>
        <w:tc>
          <w:tcPr>
            <w:tcW w:w="1143" w:type="dxa"/>
            <w:tcBorders>
              <w:top w:val="nil"/>
              <w:left w:val="nil"/>
              <w:bottom w:val="single" w:sz="4" w:space="0" w:color="000000"/>
              <w:right w:val="single" w:sz="4" w:space="0" w:color="000000"/>
            </w:tcBorders>
            <w:noWrap/>
            <w:hideMark/>
          </w:tcPr>
          <w:p w14:paraId="5A968CC9" w14:textId="77777777" w:rsidR="00B024AE" w:rsidRPr="004167BA" w:rsidRDefault="00B024AE" w:rsidP="00E75B8B">
            <w:pPr>
              <w:jc w:val="center"/>
              <w:rPr>
                <w:rFonts w:ascii="Aptos" w:eastAsia="Times New Roman" w:hAnsi="Aptos" w:cs="Arial"/>
                <w:b/>
                <w:bCs/>
                <w:sz w:val="22"/>
                <w:szCs w:val="22"/>
              </w:rPr>
            </w:pPr>
            <w:r w:rsidRPr="004167BA">
              <w:rPr>
                <w:rFonts w:ascii="Aptos" w:eastAsia="Times New Roman" w:hAnsi="Aptos" w:cs="Arial"/>
                <w:b/>
                <w:bCs/>
                <w:sz w:val="22"/>
                <w:szCs w:val="22"/>
              </w:rPr>
              <w:t>UNIDADE</w:t>
            </w:r>
          </w:p>
        </w:tc>
        <w:tc>
          <w:tcPr>
            <w:tcW w:w="984" w:type="dxa"/>
            <w:tcBorders>
              <w:top w:val="nil"/>
              <w:left w:val="nil"/>
              <w:bottom w:val="single" w:sz="4" w:space="0" w:color="000000"/>
              <w:right w:val="single" w:sz="4" w:space="0" w:color="000000"/>
            </w:tcBorders>
            <w:noWrap/>
            <w:hideMark/>
          </w:tcPr>
          <w:p w14:paraId="5CA3E6B1" w14:textId="77777777" w:rsidR="00B024AE" w:rsidRPr="004167BA" w:rsidRDefault="00B024AE" w:rsidP="00E75B8B">
            <w:pPr>
              <w:jc w:val="center"/>
              <w:rPr>
                <w:rFonts w:ascii="Aptos" w:eastAsia="Times New Roman" w:hAnsi="Aptos" w:cs="Arial"/>
                <w:b/>
                <w:bCs/>
                <w:sz w:val="22"/>
                <w:szCs w:val="22"/>
              </w:rPr>
            </w:pPr>
            <w:r w:rsidRPr="004167BA">
              <w:rPr>
                <w:rFonts w:ascii="Aptos" w:eastAsia="Times New Roman" w:hAnsi="Aptos" w:cs="Arial"/>
                <w:b/>
                <w:bCs/>
                <w:sz w:val="22"/>
                <w:szCs w:val="22"/>
              </w:rPr>
              <w:t>QUANT.</w:t>
            </w:r>
          </w:p>
        </w:tc>
        <w:tc>
          <w:tcPr>
            <w:tcW w:w="1134" w:type="dxa"/>
            <w:tcBorders>
              <w:top w:val="nil"/>
              <w:left w:val="nil"/>
              <w:bottom w:val="single" w:sz="4" w:space="0" w:color="000000"/>
              <w:right w:val="single" w:sz="4" w:space="0" w:color="000000"/>
            </w:tcBorders>
            <w:noWrap/>
            <w:hideMark/>
          </w:tcPr>
          <w:p w14:paraId="16D5EED1" w14:textId="77777777" w:rsidR="00B024AE" w:rsidRPr="004167BA" w:rsidRDefault="00B024AE" w:rsidP="00E75B8B">
            <w:pPr>
              <w:jc w:val="center"/>
              <w:rPr>
                <w:rFonts w:ascii="Aptos" w:eastAsia="Times New Roman" w:hAnsi="Aptos" w:cs="Arial"/>
                <w:b/>
                <w:bCs/>
                <w:sz w:val="22"/>
                <w:szCs w:val="22"/>
              </w:rPr>
            </w:pPr>
            <w:r w:rsidRPr="004167BA">
              <w:rPr>
                <w:rFonts w:ascii="Aptos" w:eastAsia="Times New Roman" w:hAnsi="Aptos" w:cs="Arial"/>
                <w:b/>
                <w:bCs/>
                <w:sz w:val="22"/>
                <w:szCs w:val="22"/>
              </w:rPr>
              <w:t>V. UNIT.</w:t>
            </w:r>
          </w:p>
        </w:tc>
        <w:tc>
          <w:tcPr>
            <w:tcW w:w="1362" w:type="dxa"/>
            <w:tcBorders>
              <w:top w:val="nil"/>
              <w:left w:val="nil"/>
              <w:bottom w:val="single" w:sz="4" w:space="0" w:color="000000"/>
              <w:right w:val="single" w:sz="4" w:space="0" w:color="000000"/>
            </w:tcBorders>
            <w:noWrap/>
            <w:hideMark/>
          </w:tcPr>
          <w:p w14:paraId="28378B96" w14:textId="77777777" w:rsidR="00B024AE" w:rsidRPr="004167BA" w:rsidRDefault="00B024AE" w:rsidP="00E75B8B">
            <w:pPr>
              <w:jc w:val="center"/>
              <w:rPr>
                <w:rFonts w:ascii="Aptos" w:eastAsia="Times New Roman" w:hAnsi="Aptos" w:cs="Arial"/>
                <w:b/>
                <w:bCs/>
                <w:sz w:val="22"/>
                <w:szCs w:val="22"/>
              </w:rPr>
            </w:pPr>
            <w:r w:rsidRPr="004167BA">
              <w:rPr>
                <w:rFonts w:ascii="Aptos" w:eastAsia="Times New Roman" w:hAnsi="Aptos" w:cs="Arial"/>
                <w:b/>
                <w:bCs/>
                <w:sz w:val="22"/>
                <w:szCs w:val="22"/>
              </w:rPr>
              <w:t>V. TOTAL</w:t>
            </w:r>
          </w:p>
        </w:tc>
      </w:tr>
      <w:tr w:rsidR="00B024AE" w:rsidRPr="004167BA" w14:paraId="464646CF" w14:textId="77777777" w:rsidTr="00943D01">
        <w:trPr>
          <w:gridAfter w:val="1"/>
          <w:wAfter w:w="146" w:type="dxa"/>
          <w:trHeight w:val="20"/>
        </w:trPr>
        <w:tc>
          <w:tcPr>
            <w:tcW w:w="1225" w:type="dxa"/>
            <w:tcBorders>
              <w:top w:val="nil"/>
              <w:left w:val="single" w:sz="4" w:space="0" w:color="000000"/>
              <w:bottom w:val="single" w:sz="4" w:space="0" w:color="000000"/>
              <w:right w:val="single" w:sz="4" w:space="0" w:color="000000"/>
            </w:tcBorders>
            <w:noWrap/>
            <w:hideMark/>
          </w:tcPr>
          <w:p w14:paraId="7FC1D420" w14:textId="77777777" w:rsidR="00B024AE" w:rsidRPr="004167BA" w:rsidRDefault="00B024AE" w:rsidP="00E75B8B">
            <w:pPr>
              <w:jc w:val="center"/>
              <w:rPr>
                <w:rFonts w:ascii="Aptos" w:eastAsia="Times New Roman" w:hAnsi="Aptos" w:cs="Arial"/>
                <w:sz w:val="22"/>
                <w:szCs w:val="22"/>
              </w:rPr>
            </w:pPr>
            <w:r w:rsidRPr="004167BA">
              <w:rPr>
                <w:rFonts w:ascii="Aptos" w:eastAsia="Times New Roman" w:hAnsi="Aptos" w:cs="Arial"/>
                <w:sz w:val="22"/>
                <w:szCs w:val="22"/>
              </w:rPr>
              <w:t>1</w:t>
            </w:r>
          </w:p>
        </w:tc>
        <w:tc>
          <w:tcPr>
            <w:tcW w:w="5011" w:type="dxa"/>
            <w:tcBorders>
              <w:top w:val="nil"/>
              <w:left w:val="nil"/>
              <w:bottom w:val="single" w:sz="4" w:space="0" w:color="000000"/>
              <w:right w:val="single" w:sz="4" w:space="0" w:color="000000"/>
            </w:tcBorders>
            <w:vAlign w:val="center"/>
            <w:hideMark/>
          </w:tcPr>
          <w:p w14:paraId="49F3C87C" w14:textId="77777777" w:rsidR="00B024AE" w:rsidRPr="004167BA" w:rsidRDefault="00B024AE" w:rsidP="00E75B8B">
            <w:pPr>
              <w:rPr>
                <w:rFonts w:ascii="Aptos" w:eastAsia="Times New Roman" w:hAnsi="Aptos" w:cs="Arial"/>
                <w:sz w:val="22"/>
                <w:szCs w:val="22"/>
              </w:rPr>
            </w:pPr>
            <w:r w:rsidRPr="004167BA">
              <w:rPr>
                <w:rFonts w:ascii="Aptos" w:eastAsia="Times New Roman" w:hAnsi="Aptos" w:cs="Arial"/>
                <w:sz w:val="22"/>
                <w:szCs w:val="22"/>
              </w:rPr>
              <w:t>Exame Citopatológico de mama (Até 05 Lâminas)</w:t>
            </w:r>
          </w:p>
        </w:tc>
        <w:tc>
          <w:tcPr>
            <w:tcW w:w="1143" w:type="dxa"/>
            <w:tcBorders>
              <w:top w:val="nil"/>
              <w:left w:val="nil"/>
              <w:bottom w:val="single" w:sz="4" w:space="0" w:color="000000"/>
              <w:right w:val="single" w:sz="4" w:space="0" w:color="000000"/>
            </w:tcBorders>
            <w:noWrap/>
            <w:hideMark/>
          </w:tcPr>
          <w:p w14:paraId="285F1670" w14:textId="77777777" w:rsidR="00B024AE" w:rsidRPr="004167BA" w:rsidRDefault="00B024AE" w:rsidP="00E75B8B">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nil"/>
              <w:bottom w:val="single" w:sz="4" w:space="0" w:color="000000"/>
              <w:right w:val="single" w:sz="4" w:space="0" w:color="000000"/>
            </w:tcBorders>
            <w:noWrap/>
            <w:hideMark/>
          </w:tcPr>
          <w:p w14:paraId="62EC94E9" w14:textId="13AA2B68" w:rsidR="00B024AE" w:rsidRPr="004167BA" w:rsidRDefault="00B74DE3" w:rsidP="00E75B8B">
            <w:pPr>
              <w:jc w:val="center"/>
              <w:rPr>
                <w:rFonts w:ascii="Aptos" w:eastAsia="Times New Roman" w:hAnsi="Aptos" w:cs="Arial"/>
                <w:sz w:val="22"/>
                <w:szCs w:val="22"/>
              </w:rPr>
            </w:pPr>
            <w:r>
              <w:rPr>
                <w:rFonts w:ascii="Aptos" w:eastAsia="Times New Roman" w:hAnsi="Aptos" w:cs="Arial"/>
                <w:sz w:val="22"/>
                <w:szCs w:val="22"/>
              </w:rPr>
              <w:t>300</w:t>
            </w:r>
          </w:p>
        </w:tc>
        <w:tc>
          <w:tcPr>
            <w:tcW w:w="1134" w:type="dxa"/>
            <w:tcBorders>
              <w:top w:val="nil"/>
              <w:left w:val="nil"/>
              <w:bottom w:val="single" w:sz="4" w:space="0" w:color="000000"/>
              <w:right w:val="single" w:sz="4" w:space="0" w:color="000000"/>
            </w:tcBorders>
            <w:noWrap/>
          </w:tcPr>
          <w:p w14:paraId="2919A0C3" w14:textId="268522CA" w:rsidR="00B024AE" w:rsidRPr="004167BA" w:rsidRDefault="00B024AE" w:rsidP="00E75B8B">
            <w:pPr>
              <w:jc w:val="center"/>
              <w:rPr>
                <w:rFonts w:ascii="Aptos"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tcPr>
          <w:p w14:paraId="573924D1" w14:textId="268DA79B" w:rsidR="00B024AE" w:rsidRPr="004167BA" w:rsidRDefault="00B024AE" w:rsidP="00E75B8B">
            <w:pPr>
              <w:jc w:val="center"/>
              <w:rPr>
                <w:rFonts w:ascii="Aptos" w:hAnsi="Aptos" w:cs="Arial"/>
                <w:sz w:val="22"/>
                <w:szCs w:val="22"/>
              </w:rPr>
            </w:pPr>
            <w:r w:rsidRPr="004167BA">
              <w:rPr>
                <w:rFonts w:ascii="Aptos" w:eastAsia="Times New Roman" w:hAnsi="Aptos" w:cs="Arial"/>
                <w:sz w:val="22"/>
                <w:szCs w:val="22"/>
              </w:rPr>
              <w:t xml:space="preserve">R$ </w:t>
            </w:r>
          </w:p>
        </w:tc>
      </w:tr>
      <w:tr w:rsidR="00B024AE" w:rsidRPr="004167BA" w14:paraId="21226342" w14:textId="77777777" w:rsidTr="00943D01">
        <w:trPr>
          <w:gridAfter w:val="1"/>
          <w:wAfter w:w="146" w:type="dxa"/>
          <w:trHeight w:val="20"/>
        </w:trPr>
        <w:tc>
          <w:tcPr>
            <w:tcW w:w="1225" w:type="dxa"/>
            <w:tcBorders>
              <w:top w:val="nil"/>
              <w:left w:val="single" w:sz="4" w:space="0" w:color="000000"/>
              <w:bottom w:val="single" w:sz="4" w:space="0" w:color="000000"/>
              <w:right w:val="single" w:sz="4" w:space="0" w:color="000000"/>
            </w:tcBorders>
            <w:noWrap/>
            <w:hideMark/>
          </w:tcPr>
          <w:p w14:paraId="111747B9" w14:textId="77777777" w:rsidR="00B024AE" w:rsidRPr="004167BA" w:rsidRDefault="00B024AE" w:rsidP="00E75B8B">
            <w:pPr>
              <w:jc w:val="center"/>
              <w:rPr>
                <w:rFonts w:ascii="Aptos" w:eastAsia="Times New Roman" w:hAnsi="Aptos" w:cs="Arial"/>
                <w:sz w:val="22"/>
                <w:szCs w:val="22"/>
              </w:rPr>
            </w:pPr>
            <w:r w:rsidRPr="004167BA">
              <w:rPr>
                <w:rFonts w:ascii="Aptos" w:eastAsia="Times New Roman" w:hAnsi="Aptos" w:cs="Arial"/>
                <w:sz w:val="22"/>
                <w:szCs w:val="22"/>
              </w:rPr>
              <w:t>2</w:t>
            </w:r>
          </w:p>
        </w:tc>
        <w:tc>
          <w:tcPr>
            <w:tcW w:w="5011" w:type="dxa"/>
            <w:tcBorders>
              <w:top w:val="nil"/>
              <w:left w:val="nil"/>
              <w:bottom w:val="single" w:sz="4" w:space="0" w:color="000000"/>
              <w:right w:val="single" w:sz="4" w:space="0" w:color="000000"/>
            </w:tcBorders>
            <w:vAlign w:val="center"/>
            <w:hideMark/>
          </w:tcPr>
          <w:p w14:paraId="4527337D" w14:textId="77777777" w:rsidR="00B024AE" w:rsidRPr="004167BA" w:rsidRDefault="00B024AE" w:rsidP="00E75B8B">
            <w:pPr>
              <w:rPr>
                <w:rFonts w:ascii="Aptos" w:eastAsia="Times New Roman" w:hAnsi="Aptos" w:cs="Arial"/>
                <w:sz w:val="22"/>
                <w:szCs w:val="22"/>
              </w:rPr>
            </w:pPr>
            <w:r w:rsidRPr="004167BA">
              <w:rPr>
                <w:rFonts w:ascii="Aptos" w:eastAsia="Times New Roman" w:hAnsi="Aptos" w:cs="Arial"/>
                <w:sz w:val="22"/>
                <w:szCs w:val="22"/>
              </w:rPr>
              <w:t>Exame Citopatológico de colo de útero (Até 05 Lâminas)</w:t>
            </w:r>
          </w:p>
        </w:tc>
        <w:tc>
          <w:tcPr>
            <w:tcW w:w="1143" w:type="dxa"/>
            <w:tcBorders>
              <w:top w:val="nil"/>
              <w:left w:val="nil"/>
              <w:bottom w:val="single" w:sz="4" w:space="0" w:color="000000"/>
              <w:right w:val="single" w:sz="4" w:space="0" w:color="000000"/>
            </w:tcBorders>
            <w:noWrap/>
            <w:hideMark/>
          </w:tcPr>
          <w:p w14:paraId="0BEF0D7E" w14:textId="77777777" w:rsidR="00B024AE" w:rsidRPr="004167BA" w:rsidRDefault="00B024AE" w:rsidP="00E75B8B">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nil"/>
              <w:bottom w:val="single" w:sz="4" w:space="0" w:color="000000"/>
              <w:right w:val="single" w:sz="4" w:space="0" w:color="000000"/>
            </w:tcBorders>
            <w:noWrap/>
            <w:hideMark/>
          </w:tcPr>
          <w:p w14:paraId="6CE54E66" w14:textId="2D3738E4" w:rsidR="00B024AE" w:rsidRPr="004167BA" w:rsidRDefault="00B74DE3" w:rsidP="00E75B8B">
            <w:pPr>
              <w:jc w:val="center"/>
              <w:rPr>
                <w:rFonts w:ascii="Aptos" w:eastAsia="Times New Roman" w:hAnsi="Aptos" w:cs="Arial"/>
                <w:sz w:val="22"/>
                <w:szCs w:val="22"/>
              </w:rPr>
            </w:pPr>
            <w:r>
              <w:rPr>
                <w:rFonts w:ascii="Aptos" w:eastAsia="Times New Roman" w:hAnsi="Aptos" w:cs="Arial"/>
                <w:sz w:val="22"/>
                <w:szCs w:val="22"/>
              </w:rPr>
              <w:t>500</w:t>
            </w:r>
          </w:p>
        </w:tc>
        <w:tc>
          <w:tcPr>
            <w:tcW w:w="1134" w:type="dxa"/>
            <w:tcBorders>
              <w:top w:val="nil"/>
              <w:left w:val="nil"/>
              <w:bottom w:val="single" w:sz="4" w:space="0" w:color="000000"/>
              <w:right w:val="single" w:sz="4" w:space="0" w:color="000000"/>
            </w:tcBorders>
            <w:noWrap/>
          </w:tcPr>
          <w:p w14:paraId="33FD7EAA" w14:textId="5C946969" w:rsidR="00B024AE" w:rsidRPr="004167BA" w:rsidRDefault="00B024AE" w:rsidP="00E75B8B">
            <w:pPr>
              <w:jc w:val="center"/>
              <w:rPr>
                <w:rFonts w:ascii="Aptos"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tcPr>
          <w:p w14:paraId="1EF110E8" w14:textId="2363AE5E" w:rsidR="00B024AE" w:rsidRPr="004167BA" w:rsidRDefault="00B024AE" w:rsidP="00E75B8B">
            <w:pPr>
              <w:jc w:val="center"/>
              <w:rPr>
                <w:rFonts w:ascii="Aptos" w:hAnsi="Aptos" w:cs="Arial"/>
                <w:sz w:val="22"/>
                <w:szCs w:val="22"/>
              </w:rPr>
            </w:pPr>
            <w:r w:rsidRPr="004167BA">
              <w:rPr>
                <w:rFonts w:ascii="Aptos" w:eastAsia="Times New Roman" w:hAnsi="Aptos" w:cs="Arial"/>
                <w:sz w:val="22"/>
                <w:szCs w:val="22"/>
              </w:rPr>
              <w:t xml:space="preserve">R$ </w:t>
            </w:r>
          </w:p>
        </w:tc>
      </w:tr>
      <w:tr w:rsidR="00B024AE" w:rsidRPr="004167BA" w14:paraId="345DEC18" w14:textId="77777777" w:rsidTr="00943D01">
        <w:trPr>
          <w:gridAfter w:val="1"/>
          <w:wAfter w:w="146" w:type="dxa"/>
          <w:trHeight w:val="20"/>
        </w:trPr>
        <w:tc>
          <w:tcPr>
            <w:tcW w:w="1225" w:type="dxa"/>
            <w:tcBorders>
              <w:top w:val="nil"/>
              <w:left w:val="single" w:sz="4" w:space="0" w:color="000000"/>
              <w:bottom w:val="single" w:sz="4" w:space="0" w:color="000000"/>
              <w:right w:val="single" w:sz="4" w:space="0" w:color="000000"/>
            </w:tcBorders>
            <w:noWrap/>
            <w:hideMark/>
          </w:tcPr>
          <w:p w14:paraId="3F469FB0" w14:textId="77777777" w:rsidR="00B024AE" w:rsidRPr="004167BA" w:rsidRDefault="00B024AE" w:rsidP="00E75B8B">
            <w:pPr>
              <w:jc w:val="center"/>
              <w:rPr>
                <w:rFonts w:ascii="Aptos" w:eastAsia="Times New Roman" w:hAnsi="Aptos" w:cs="Arial"/>
                <w:sz w:val="22"/>
                <w:szCs w:val="22"/>
              </w:rPr>
            </w:pPr>
            <w:r w:rsidRPr="004167BA">
              <w:rPr>
                <w:rFonts w:ascii="Aptos" w:eastAsia="Times New Roman" w:hAnsi="Aptos" w:cs="Arial"/>
                <w:sz w:val="22"/>
                <w:szCs w:val="22"/>
              </w:rPr>
              <w:t>3</w:t>
            </w:r>
          </w:p>
        </w:tc>
        <w:tc>
          <w:tcPr>
            <w:tcW w:w="5011" w:type="dxa"/>
            <w:tcBorders>
              <w:top w:val="nil"/>
              <w:left w:val="nil"/>
              <w:bottom w:val="single" w:sz="4" w:space="0" w:color="000000"/>
              <w:right w:val="single" w:sz="4" w:space="0" w:color="000000"/>
            </w:tcBorders>
            <w:vAlign w:val="center"/>
            <w:hideMark/>
          </w:tcPr>
          <w:p w14:paraId="1368EC12" w14:textId="77777777" w:rsidR="00B024AE" w:rsidRPr="004167BA" w:rsidRDefault="00B024AE" w:rsidP="00E75B8B">
            <w:pPr>
              <w:rPr>
                <w:rFonts w:ascii="Aptos" w:eastAsia="Times New Roman" w:hAnsi="Aptos" w:cs="Arial"/>
                <w:sz w:val="22"/>
                <w:szCs w:val="22"/>
              </w:rPr>
            </w:pPr>
            <w:r w:rsidRPr="004167BA">
              <w:rPr>
                <w:rFonts w:ascii="Aptos" w:eastAsia="Times New Roman" w:hAnsi="Aptos" w:cs="Arial"/>
                <w:sz w:val="22"/>
                <w:szCs w:val="22"/>
              </w:rPr>
              <w:t>Procedimento diagnóstico em biópsia simples, “</w:t>
            </w:r>
            <w:r w:rsidRPr="004167BA">
              <w:rPr>
                <w:rFonts w:ascii="Aptos" w:eastAsia="Times New Roman" w:hAnsi="Aptos" w:cs="Arial"/>
                <w:i/>
                <w:iCs/>
                <w:sz w:val="22"/>
                <w:szCs w:val="22"/>
              </w:rPr>
              <w:t>imprints</w:t>
            </w:r>
            <w:r w:rsidRPr="004167BA">
              <w:rPr>
                <w:rFonts w:ascii="Aptos" w:eastAsia="Times New Roman" w:hAnsi="Aptos" w:cs="Arial"/>
                <w:sz w:val="22"/>
                <w:szCs w:val="22"/>
              </w:rPr>
              <w:t>” e “</w:t>
            </w:r>
            <w:r w:rsidRPr="004167BA">
              <w:rPr>
                <w:rFonts w:ascii="Aptos" w:eastAsia="Times New Roman" w:hAnsi="Aptos" w:cs="Arial"/>
                <w:i/>
                <w:iCs/>
                <w:sz w:val="22"/>
                <w:szCs w:val="22"/>
              </w:rPr>
              <w:t>cellblock</w:t>
            </w:r>
            <w:r w:rsidRPr="004167BA">
              <w:rPr>
                <w:rFonts w:ascii="Aptos" w:eastAsia="Times New Roman" w:hAnsi="Aptos" w:cs="Arial"/>
                <w:sz w:val="22"/>
                <w:szCs w:val="22"/>
              </w:rPr>
              <w:t>”</w:t>
            </w:r>
          </w:p>
        </w:tc>
        <w:tc>
          <w:tcPr>
            <w:tcW w:w="1143" w:type="dxa"/>
            <w:tcBorders>
              <w:top w:val="nil"/>
              <w:left w:val="nil"/>
              <w:bottom w:val="single" w:sz="4" w:space="0" w:color="000000"/>
              <w:right w:val="single" w:sz="4" w:space="0" w:color="000000"/>
            </w:tcBorders>
            <w:noWrap/>
            <w:hideMark/>
          </w:tcPr>
          <w:p w14:paraId="3B352CCE" w14:textId="77777777" w:rsidR="00B024AE" w:rsidRPr="004167BA" w:rsidRDefault="00B024AE" w:rsidP="00E75B8B">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nil"/>
              <w:bottom w:val="single" w:sz="4" w:space="0" w:color="000000"/>
              <w:right w:val="single" w:sz="4" w:space="0" w:color="000000"/>
            </w:tcBorders>
            <w:noWrap/>
            <w:hideMark/>
          </w:tcPr>
          <w:p w14:paraId="0204B282" w14:textId="49BC256D" w:rsidR="00B024AE" w:rsidRPr="004167BA" w:rsidRDefault="00B74DE3" w:rsidP="00E75B8B">
            <w:pPr>
              <w:jc w:val="center"/>
              <w:rPr>
                <w:rFonts w:ascii="Aptos" w:eastAsia="Times New Roman" w:hAnsi="Aptos" w:cs="Arial"/>
                <w:sz w:val="22"/>
                <w:szCs w:val="22"/>
              </w:rPr>
            </w:pPr>
            <w:r>
              <w:rPr>
                <w:rFonts w:ascii="Aptos" w:eastAsia="Times New Roman" w:hAnsi="Aptos" w:cs="Arial"/>
                <w:sz w:val="22"/>
                <w:szCs w:val="22"/>
              </w:rPr>
              <w:t>1.500</w:t>
            </w:r>
          </w:p>
        </w:tc>
        <w:tc>
          <w:tcPr>
            <w:tcW w:w="1134" w:type="dxa"/>
            <w:tcBorders>
              <w:top w:val="nil"/>
              <w:left w:val="nil"/>
              <w:bottom w:val="single" w:sz="4" w:space="0" w:color="000000"/>
              <w:right w:val="single" w:sz="4" w:space="0" w:color="000000"/>
            </w:tcBorders>
            <w:noWrap/>
          </w:tcPr>
          <w:p w14:paraId="0940C646" w14:textId="449CCCAB" w:rsidR="00B024AE" w:rsidRPr="004167BA" w:rsidRDefault="00B024AE" w:rsidP="00E75B8B">
            <w:pPr>
              <w:jc w:val="center"/>
              <w:rPr>
                <w:rFonts w:ascii="Aptos"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tcPr>
          <w:p w14:paraId="150322E2" w14:textId="42250372" w:rsidR="00B024AE" w:rsidRPr="004167BA" w:rsidRDefault="00B024AE" w:rsidP="00E75B8B">
            <w:pPr>
              <w:jc w:val="center"/>
              <w:rPr>
                <w:rFonts w:ascii="Aptos" w:hAnsi="Aptos" w:cs="Arial"/>
                <w:sz w:val="22"/>
                <w:szCs w:val="22"/>
              </w:rPr>
            </w:pPr>
            <w:r w:rsidRPr="004167BA">
              <w:rPr>
                <w:rFonts w:ascii="Aptos" w:eastAsia="Times New Roman" w:hAnsi="Aptos" w:cs="Arial"/>
                <w:sz w:val="22"/>
                <w:szCs w:val="22"/>
              </w:rPr>
              <w:t xml:space="preserve">R$ </w:t>
            </w:r>
          </w:p>
        </w:tc>
      </w:tr>
      <w:tr w:rsidR="00B024AE" w:rsidRPr="004167BA" w14:paraId="411F6150" w14:textId="77777777" w:rsidTr="00943D01">
        <w:trPr>
          <w:gridAfter w:val="1"/>
          <w:wAfter w:w="146" w:type="dxa"/>
          <w:trHeight w:val="20"/>
        </w:trPr>
        <w:tc>
          <w:tcPr>
            <w:tcW w:w="1225" w:type="dxa"/>
            <w:tcBorders>
              <w:top w:val="nil"/>
              <w:left w:val="single" w:sz="4" w:space="0" w:color="000000"/>
              <w:bottom w:val="single" w:sz="4" w:space="0" w:color="000000"/>
              <w:right w:val="single" w:sz="4" w:space="0" w:color="000000"/>
            </w:tcBorders>
            <w:noWrap/>
            <w:hideMark/>
          </w:tcPr>
          <w:p w14:paraId="12372190" w14:textId="77777777" w:rsidR="00B024AE" w:rsidRPr="004167BA" w:rsidRDefault="00B024AE" w:rsidP="00E75B8B">
            <w:pPr>
              <w:jc w:val="center"/>
              <w:rPr>
                <w:rFonts w:ascii="Aptos" w:eastAsia="Times New Roman" w:hAnsi="Aptos" w:cs="Arial"/>
                <w:sz w:val="22"/>
                <w:szCs w:val="22"/>
              </w:rPr>
            </w:pPr>
            <w:r w:rsidRPr="004167BA">
              <w:rPr>
                <w:rFonts w:ascii="Aptos" w:eastAsia="Times New Roman" w:hAnsi="Aptos" w:cs="Arial"/>
                <w:sz w:val="22"/>
                <w:szCs w:val="22"/>
              </w:rPr>
              <w:t>4</w:t>
            </w:r>
          </w:p>
        </w:tc>
        <w:tc>
          <w:tcPr>
            <w:tcW w:w="5011" w:type="dxa"/>
            <w:tcBorders>
              <w:top w:val="nil"/>
              <w:left w:val="nil"/>
              <w:bottom w:val="single" w:sz="4" w:space="0" w:color="000000"/>
              <w:right w:val="single" w:sz="4" w:space="0" w:color="000000"/>
            </w:tcBorders>
            <w:vAlign w:val="center"/>
            <w:hideMark/>
          </w:tcPr>
          <w:p w14:paraId="680F3C0F" w14:textId="77777777" w:rsidR="00B024AE" w:rsidRPr="004167BA" w:rsidRDefault="00B024AE" w:rsidP="00E75B8B">
            <w:pPr>
              <w:rPr>
                <w:rFonts w:ascii="Aptos" w:eastAsia="Times New Roman" w:hAnsi="Aptos" w:cs="Arial"/>
                <w:sz w:val="22"/>
                <w:szCs w:val="22"/>
              </w:rPr>
            </w:pPr>
            <w:r w:rsidRPr="004167BA">
              <w:rPr>
                <w:rFonts w:ascii="Aptos" w:eastAsia="Times New Roman" w:hAnsi="Aptos" w:cs="Arial"/>
                <w:sz w:val="22"/>
                <w:szCs w:val="22"/>
              </w:rPr>
              <w:t>Procedimento diagnóstico em fragmentos múltiplos de biópsias de mesmo órgão ou topografia, acondicionados em um mesmo frasco</w:t>
            </w:r>
          </w:p>
        </w:tc>
        <w:tc>
          <w:tcPr>
            <w:tcW w:w="1143" w:type="dxa"/>
            <w:tcBorders>
              <w:top w:val="nil"/>
              <w:left w:val="nil"/>
              <w:bottom w:val="single" w:sz="4" w:space="0" w:color="000000"/>
              <w:right w:val="single" w:sz="4" w:space="0" w:color="000000"/>
            </w:tcBorders>
            <w:noWrap/>
            <w:hideMark/>
          </w:tcPr>
          <w:p w14:paraId="2B7FEA1F" w14:textId="77777777" w:rsidR="00B024AE" w:rsidRPr="004167BA" w:rsidRDefault="00B024AE" w:rsidP="00E75B8B">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nil"/>
              <w:bottom w:val="single" w:sz="4" w:space="0" w:color="000000"/>
              <w:right w:val="single" w:sz="4" w:space="0" w:color="000000"/>
            </w:tcBorders>
            <w:noWrap/>
            <w:hideMark/>
          </w:tcPr>
          <w:p w14:paraId="6545812C" w14:textId="01C2CD92" w:rsidR="00B024AE" w:rsidRPr="004167BA" w:rsidRDefault="00B74DE3" w:rsidP="00E75B8B">
            <w:pPr>
              <w:jc w:val="center"/>
              <w:rPr>
                <w:rFonts w:ascii="Aptos" w:eastAsia="Times New Roman" w:hAnsi="Aptos" w:cs="Arial"/>
                <w:sz w:val="22"/>
                <w:szCs w:val="22"/>
              </w:rPr>
            </w:pPr>
            <w:r>
              <w:rPr>
                <w:rFonts w:ascii="Aptos" w:eastAsia="Times New Roman" w:hAnsi="Aptos" w:cs="Arial"/>
                <w:sz w:val="22"/>
                <w:szCs w:val="22"/>
              </w:rPr>
              <w:t>600</w:t>
            </w:r>
          </w:p>
        </w:tc>
        <w:tc>
          <w:tcPr>
            <w:tcW w:w="1134" w:type="dxa"/>
            <w:tcBorders>
              <w:top w:val="nil"/>
              <w:left w:val="nil"/>
              <w:bottom w:val="single" w:sz="4" w:space="0" w:color="000000"/>
              <w:right w:val="single" w:sz="4" w:space="0" w:color="000000"/>
            </w:tcBorders>
            <w:noWrap/>
          </w:tcPr>
          <w:p w14:paraId="367973FD" w14:textId="4E6488B2" w:rsidR="00B024AE" w:rsidRPr="004167BA" w:rsidRDefault="00B024AE" w:rsidP="00E75B8B">
            <w:pPr>
              <w:jc w:val="center"/>
              <w:rPr>
                <w:rFonts w:ascii="Aptos"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tcPr>
          <w:p w14:paraId="6C63862D" w14:textId="21020834" w:rsidR="00B024AE" w:rsidRPr="004167BA" w:rsidRDefault="00B024AE" w:rsidP="00E75B8B">
            <w:pPr>
              <w:jc w:val="center"/>
              <w:rPr>
                <w:rFonts w:ascii="Aptos" w:hAnsi="Aptos" w:cs="Arial"/>
                <w:sz w:val="22"/>
                <w:szCs w:val="22"/>
              </w:rPr>
            </w:pPr>
            <w:r w:rsidRPr="004167BA">
              <w:rPr>
                <w:rFonts w:ascii="Aptos" w:eastAsia="Times New Roman" w:hAnsi="Aptos" w:cs="Arial"/>
                <w:sz w:val="22"/>
                <w:szCs w:val="22"/>
              </w:rPr>
              <w:t xml:space="preserve">R$ </w:t>
            </w:r>
          </w:p>
        </w:tc>
      </w:tr>
      <w:tr w:rsidR="00B024AE" w:rsidRPr="004167BA" w14:paraId="3F6905A9" w14:textId="77777777" w:rsidTr="00943D01">
        <w:trPr>
          <w:gridAfter w:val="1"/>
          <w:wAfter w:w="146" w:type="dxa"/>
          <w:trHeight w:val="20"/>
        </w:trPr>
        <w:tc>
          <w:tcPr>
            <w:tcW w:w="1225" w:type="dxa"/>
            <w:tcBorders>
              <w:top w:val="nil"/>
              <w:left w:val="single" w:sz="4" w:space="0" w:color="000000"/>
              <w:bottom w:val="single" w:sz="4" w:space="0" w:color="000000"/>
              <w:right w:val="single" w:sz="4" w:space="0" w:color="000000"/>
            </w:tcBorders>
            <w:noWrap/>
            <w:hideMark/>
          </w:tcPr>
          <w:p w14:paraId="6BE5025E" w14:textId="77777777" w:rsidR="00B024AE" w:rsidRPr="004167BA" w:rsidRDefault="00B024AE" w:rsidP="00E75B8B">
            <w:pPr>
              <w:jc w:val="center"/>
              <w:rPr>
                <w:rFonts w:ascii="Aptos" w:eastAsia="Times New Roman" w:hAnsi="Aptos" w:cs="Arial"/>
                <w:sz w:val="22"/>
                <w:szCs w:val="22"/>
              </w:rPr>
            </w:pPr>
            <w:r w:rsidRPr="004167BA">
              <w:rPr>
                <w:rFonts w:ascii="Aptos" w:eastAsia="Times New Roman" w:hAnsi="Aptos" w:cs="Arial"/>
                <w:sz w:val="22"/>
                <w:szCs w:val="22"/>
              </w:rPr>
              <w:t>5</w:t>
            </w:r>
          </w:p>
        </w:tc>
        <w:tc>
          <w:tcPr>
            <w:tcW w:w="5011" w:type="dxa"/>
            <w:tcBorders>
              <w:top w:val="nil"/>
              <w:left w:val="single" w:sz="4" w:space="0" w:color="1C1C1C"/>
              <w:bottom w:val="single" w:sz="4" w:space="0" w:color="1C1C1C"/>
              <w:right w:val="single" w:sz="4" w:space="0" w:color="1C1C1C"/>
            </w:tcBorders>
            <w:vAlign w:val="center"/>
            <w:hideMark/>
          </w:tcPr>
          <w:p w14:paraId="4B98B4DA" w14:textId="77777777" w:rsidR="00B024AE" w:rsidRPr="004167BA" w:rsidRDefault="00B024AE" w:rsidP="00E75B8B">
            <w:pPr>
              <w:rPr>
                <w:rFonts w:ascii="Aptos" w:eastAsia="Times New Roman" w:hAnsi="Aptos" w:cs="Arial"/>
                <w:sz w:val="22"/>
                <w:szCs w:val="22"/>
              </w:rPr>
            </w:pPr>
            <w:r w:rsidRPr="004167BA">
              <w:rPr>
                <w:rFonts w:ascii="Aptos" w:eastAsia="Times New Roman" w:hAnsi="Aptos" w:cs="Arial"/>
                <w:sz w:val="22"/>
                <w:szCs w:val="22"/>
              </w:rPr>
              <w:t>Procedimento diagnóstico em grupos de linfonodos. estruturas vizinhas e margens de peças anatômicas simples ou complexas (por imagem) — máximo de três margens</w:t>
            </w:r>
          </w:p>
        </w:tc>
        <w:tc>
          <w:tcPr>
            <w:tcW w:w="1143" w:type="dxa"/>
            <w:tcBorders>
              <w:top w:val="nil"/>
              <w:left w:val="single" w:sz="4" w:space="0" w:color="000000"/>
              <w:bottom w:val="single" w:sz="4" w:space="0" w:color="000000"/>
              <w:right w:val="single" w:sz="4" w:space="0" w:color="000000"/>
            </w:tcBorders>
            <w:noWrap/>
            <w:hideMark/>
          </w:tcPr>
          <w:p w14:paraId="3C5EEDD5" w14:textId="77777777" w:rsidR="00B024AE" w:rsidRPr="004167BA" w:rsidRDefault="00B024AE" w:rsidP="00E75B8B">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nil"/>
              <w:bottom w:val="single" w:sz="4" w:space="0" w:color="000000"/>
              <w:right w:val="single" w:sz="4" w:space="0" w:color="000000"/>
            </w:tcBorders>
            <w:noWrap/>
            <w:hideMark/>
          </w:tcPr>
          <w:p w14:paraId="20D6C7AB" w14:textId="4710550B" w:rsidR="00B024AE" w:rsidRPr="004167BA" w:rsidRDefault="00B74DE3" w:rsidP="00E75B8B">
            <w:pPr>
              <w:jc w:val="center"/>
              <w:rPr>
                <w:rFonts w:ascii="Aptos" w:eastAsia="Times New Roman" w:hAnsi="Aptos" w:cs="Arial"/>
                <w:sz w:val="22"/>
                <w:szCs w:val="22"/>
              </w:rPr>
            </w:pPr>
            <w:r>
              <w:rPr>
                <w:rFonts w:ascii="Aptos" w:eastAsia="Times New Roman" w:hAnsi="Aptos" w:cs="Arial"/>
                <w:sz w:val="22"/>
                <w:szCs w:val="22"/>
              </w:rPr>
              <w:t>600</w:t>
            </w:r>
          </w:p>
        </w:tc>
        <w:tc>
          <w:tcPr>
            <w:tcW w:w="1134" w:type="dxa"/>
            <w:tcBorders>
              <w:top w:val="nil"/>
              <w:left w:val="nil"/>
              <w:bottom w:val="single" w:sz="4" w:space="0" w:color="000000"/>
              <w:right w:val="single" w:sz="4" w:space="0" w:color="000000"/>
            </w:tcBorders>
            <w:noWrap/>
          </w:tcPr>
          <w:p w14:paraId="6AB6A2F1" w14:textId="01DD06EF" w:rsidR="00B024AE" w:rsidRPr="004167BA" w:rsidRDefault="00B024AE" w:rsidP="00E75B8B">
            <w:pPr>
              <w:jc w:val="center"/>
              <w:rPr>
                <w:rFonts w:ascii="Aptos"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tcPr>
          <w:p w14:paraId="7B95DDC0" w14:textId="660179EC" w:rsidR="00B024AE" w:rsidRPr="004167BA" w:rsidRDefault="00B024AE" w:rsidP="00E75B8B">
            <w:pPr>
              <w:jc w:val="center"/>
              <w:rPr>
                <w:rFonts w:ascii="Aptos" w:hAnsi="Aptos" w:cs="Arial"/>
                <w:sz w:val="22"/>
                <w:szCs w:val="22"/>
              </w:rPr>
            </w:pPr>
            <w:r w:rsidRPr="004167BA">
              <w:rPr>
                <w:rFonts w:ascii="Aptos" w:eastAsia="Times New Roman" w:hAnsi="Aptos" w:cs="Arial"/>
                <w:sz w:val="22"/>
                <w:szCs w:val="22"/>
              </w:rPr>
              <w:t xml:space="preserve">R$ </w:t>
            </w:r>
          </w:p>
        </w:tc>
      </w:tr>
      <w:tr w:rsidR="00B024AE" w:rsidRPr="004167BA" w14:paraId="26A8B11D" w14:textId="77777777" w:rsidTr="00943D01">
        <w:trPr>
          <w:gridAfter w:val="1"/>
          <w:wAfter w:w="146" w:type="dxa"/>
          <w:trHeight w:val="20"/>
        </w:trPr>
        <w:tc>
          <w:tcPr>
            <w:tcW w:w="1225" w:type="dxa"/>
            <w:tcBorders>
              <w:top w:val="nil"/>
              <w:left w:val="single" w:sz="4" w:space="0" w:color="000000"/>
              <w:bottom w:val="single" w:sz="4" w:space="0" w:color="000000"/>
              <w:right w:val="single" w:sz="4" w:space="0" w:color="000000"/>
            </w:tcBorders>
            <w:noWrap/>
            <w:hideMark/>
          </w:tcPr>
          <w:p w14:paraId="3B0B086D" w14:textId="77777777" w:rsidR="00B024AE" w:rsidRPr="004167BA" w:rsidRDefault="00B024AE" w:rsidP="00E75B8B">
            <w:pPr>
              <w:jc w:val="center"/>
              <w:rPr>
                <w:rFonts w:ascii="Aptos" w:eastAsia="Times New Roman" w:hAnsi="Aptos" w:cs="Arial"/>
                <w:sz w:val="22"/>
                <w:szCs w:val="22"/>
              </w:rPr>
            </w:pPr>
            <w:r w:rsidRPr="004167BA">
              <w:rPr>
                <w:rFonts w:ascii="Aptos" w:eastAsia="Times New Roman" w:hAnsi="Aptos" w:cs="Arial"/>
                <w:sz w:val="22"/>
                <w:szCs w:val="22"/>
              </w:rPr>
              <w:t>6</w:t>
            </w:r>
          </w:p>
        </w:tc>
        <w:tc>
          <w:tcPr>
            <w:tcW w:w="5011" w:type="dxa"/>
            <w:tcBorders>
              <w:top w:val="nil"/>
              <w:left w:val="single" w:sz="4" w:space="0" w:color="1C1C1C"/>
              <w:bottom w:val="single" w:sz="4" w:space="0" w:color="1C1C1C"/>
              <w:right w:val="single" w:sz="4" w:space="0" w:color="1C1C1C"/>
            </w:tcBorders>
            <w:vAlign w:val="center"/>
            <w:hideMark/>
          </w:tcPr>
          <w:p w14:paraId="314F03E2" w14:textId="77777777" w:rsidR="00B024AE" w:rsidRPr="004167BA" w:rsidRDefault="00B024AE" w:rsidP="00E75B8B">
            <w:pPr>
              <w:rPr>
                <w:rFonts w:ascii="Aptos" w:eastAsia="Times New Roman" w:hAnsi="Aptos" w:cs="Arial"/>
                <w:sz w:val="22"/>
                <w:szCs w:val="22"/>
              </w:rPr>
            </w:pPr>
            <w:r w:rsidRPr="004167BA">
              <w:rPr>
                <w:rFonts w:ascii="Aptos" w:eastAsia="Times New Roman" w:hAnsi="Aptos" w:cs="Arial"/>
                <w:sz w:val="22"/>
                <w:szCs w:val="22"/>
              </w:rPr>
              <w:t>Procedimento diagnóstico em lâminas de PAAF até 5</w:t>
            </w:r>
          </w:p>
        </w:tc>
        <w:tc>
          <w:tcPr>
            <w:tcW w:w="1143" w:type="dxa"/>
            <w:tcBorders>
              <w:top w:val="nil"/>
              <w:left w:val="single" w:sz="4" w:space="0" w:color="000000"/>
              <w:bottom w:val="single" w:sz="4" w:space="0" w:color="000000"/>
              <w:right w:val="single" w:sz="4" w:space="0" w:color="000000"/>
            </w:tcBorders>
            <w:noWrap/>
            <w:hideMark/>
          </w:tcPr>
          <w:p w14:paraId="3F54B71D" w14:textId="77777777" w:rsidR="00B024AE" w:rsidRPr="004167BA" w:rsidRDefault="00B024AE" w:rsidP="00E75B8B">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nil"/>
              <w:bottom w:val="single" w:sz="4" w:space="0" w:color="000000"/>
              <w:right w:val="single" w:sz="4" w:space="0" w:color="000000"/>
            </w:tcBorders>
            <w:noWrap/>
            <w:hideMark/>
          </w:tcPr>
          <w:p w14:paraId="3001AE59" w14:textId="30FC266F" w:rsidR="00B024AE" w:rsidRPr="004167BA" w:rsidRDefault="00B74DE3" w:rsidP="00E75B8B">
            <w:pPr>
              <w:jc w:val="center"/>
              <w:rPr>
                <w:rFonts w:ascii="Aptos" w:eastAsia="Times New Roman" w:hAnsi="Aptos" w:cs="Arial"/>
                <w:sz w:val="22"/>
                <w:szCs w:val="22"/>
              </w:rPr>
            </w:pPr>
            <w:r>
              <w:rPr>
                <w:rFonts w:ascii="Aptos" w:eastAsia="Times New Roman" w:hAnsi="Aptos" w:cs="Arial"/>
                <w:sz w:val="22"/>
                <w:szCs w:val="22"/>
              </w:rPr>
              <w:t>300</w:t>
            </w:r>
          </w:p>
        </w:tc>
        <w:tc>
          <w:tcPr>
            <w:tcW w:w="1134" w:type="dxa"/>
            <w:tcBorders>
              <w:top w:val="nil"/>
              <w:left w:val="nil"/>
              <w:bottom w:val="single" w:sz="4" w:space="0" w:color="000000"/>
              <w:right w:val="single" w:sz="4" w:space="0" w:color="000000"/>
            </w:tcBorders>
            <w:noWrap/>
          </w:tcPr>
          <w:p w14:paraId="4B8A6BDD" w14:textId="175FB261" w:rsidR="00B024AE" w:rsidRPr="004167BA" w:rsidRDefault="00B024AE" w:rsidP="00E75B8B">
            <w:pPr>
              <w:jc w:val="center"/>
              <w:rPr>
                <w:rFonts w:ascii="Aptos"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tcPr>
          <w:p w14:paraId="1858EDD5" w14:textId="61AF3411" w:rsidR="00B024AE" w:rsidRPr="004167BA" w:rsidRDefault="00B024AE" w:rsidP="00E75B8B">
            <w:pPr>
              <w:jc w:val="center"/>
              <w:rPr>
                <w:rFonts w:ascii="Aptos" w:hAnsi="Aptos" w:cs="Arial"/>
                <w:sz w:val="22"/>
                <w:szCs w:val="22"/>
              </w:rPr>
            </w:pPr>
            <w:r w:rsidRPr="004167BA">
              <w:rPr>
                <w:rFonts w:ascii="Aptos" w:eastAsia="Times New Roman" w:hAnsi="Aptos" w:cs="Arial"/>
                <w:sz w:val="22"/>
                <w:szCs w:val="22"/>
              </w:rPr>
              <w:t xml:space="preserve">R$ </w:t>
            </w:r>
          </w:p>
        </w:tc>
      </w:tr>
      <w:tr w:rsidR="00B024AE" w:rsidRPr="004167BA" w14:paraId="3A19ACB3" w14:textId="77777777" w:rsidTr="00943D01">
        <w:trPr>
          <w:gridAfter w:val="1"/>
          <w:wAfter w:w="146" w:type="dxa"/>
          <w:trHeight w:val="20"/>
        </w:trPr>
        <w:tc>
          <w:tcPr>
            <w:tcW w:w="1225" w:type="dxa"/>
            <w:tcBorders>
              <w:top w:val="nil"/>
              <w:left w:val="single" w:sz="4" w:space="0" w:color="000000"/>
              <w:bottom w:val="single" w:sz="4" w:space="0" w:color="000000"/>
              <w:right w:val="single" w:sz="4" w:space="0" w:color="000000"/>
            </w:tcBorders>
            <w:noWrap/>
            <w:hideMark/>
          </w:tcPr>
          <w:p w14:paraId="309F69DF" w14:textId="77777777" w:rsidR="00B024AE" w:rsidRPr="004167BA" w:rsidRDefault="00B024AE" w:rsidP="00E75B8B">
            <w:pPr>
              <w:jc w:val="center"/>
              <w:rPr>
                <w:rFonts w:ascii="Aptos" w:eastAsia="Times New Roman" w:hAnsi="Aptos" w:cs="Arial"/>
                <w:sz w:val="22"/>
                <w:szCs w:val="22"/>
              </w:rPr>
            </w:pPr>
            <w:r w:rsidRPr="004167BA">
              <w:rPr>
                <w:rFonts w:ascii="Aptos" w:eastAsia="Times New Roman" w:hAnsi="Aptos" w:cs="Arial"/>
                <w:sz w:val="22"/>
                <w:szCs w:val="22"/>
              </w:rPr>
              <w:t>7</w:t>
            </w:r>
          </w:p>
        </w:tc>
        <w:tc>
          <w:tcPr>
            <w:tcW w:w="5011" w:type="dxa"/>
            <w:tcBorders>
              <w:top w:val="nil"/>
              <w:left w:val="single" w:sz="4" w:space="0" w:color="1C1C1C"/>
              <w:bottom w:val="single" w:sz="4" w:space="0" w:color="1C1C1C"/>
              <w:right w:val="single" w:sz="4" w:space="0" w:color="1C1C1C"/>
            </w:tcBorders>
            <w:vAlign w:val="center"/>
            <w:hideMark/>
          </w:tcPr>
          <w:p w14:paraId="6EAD5CA9" w14:textId="77777777" w:rsidR="00B024AE" w:rsidRPr="004167BA" w:rsidRDefault="00B024AE" w:rsidP="00E75B8B">
            <w:pPr>
              <w:rPr>
                <w:rFonts w:ascii="Aptos" w:eastAsia="Times New Roman" w:hAnsi="Aptos" w:cs="Arial"/>
                <w:sz w:val="22"/>
                <w:szCs w:val="22"/>
              </w:rPr>
            </w:pPr>
            <w:r w:rsidRPr="004167BA">
              <w:rPr>
                <w:rFonts w:ascii="Aptos" w:eastAsia="Times New Roman" w:hAnsi="Aptos" w:cs="Arial"/>
                <w:sz w:val="22"/>
                <w:szCs w:val="22"/>
              </w:rPr>
              <w:t>Procedimento diagnóstico em peças anatômica ou cirúrgica simples</w:t>
            </w:r>
          </w:p>
        </w:tc>
        <w:tc>
          <w:tcPr>
            <w:tcW w:w="1143" w:type="dxa"/>
            <w:tcBorders>
              <w:top w:val="nil"/>
              <w:left w:val="single" w:sz="4" w:space="0" w:color="000000"/>
              <w:bottom w:val="single" w:sz="4" w:space="0" w:color="000000"/>
              <w:right w:val="single" w:sz="4" w:space="0" w:color="000000"/>
            </w:tcBorders>
            <w:noWrap/>
            <w:hideMark/>
          </w:tcPr>
          <w:p w14:paraId="0BC8B8A2" w14:textId="77777777" w:rsidR="00B024AE" w:rsidRPr="004167BA" w:rsidRDefault="00B024AE" w:rsidP="00E75B8B">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nil"/>
              <w:bottom w:val="single" w:sz="4" w:space="0" w:color="000000"/>
              <w:right w:val="single" w:sz="4" w:space="0" w:color="000000"/>
            </w:tcBorders>
            <w:noWrap/>
            <w:hideMark/>
          </w:tcPr>
          <w:p w14:paraId="2E5FCE6F" w14:textId="1BE9B993" w:rsidR="00B024AE" w:rsidRPr="004167BA" w:rsidRDefault="00B74DE3" w:rsidP="00E75B8B">
            <w:pPr>
              <w:jc w:val="center"/>
              <w:rPr>
                <w:rFonts w:ascii="Aptos" w:eastAsia="Times New Roman" w:hAnsi="Aptos" w:cs="Arial"/>
                <w:sz w:val="22"/>
                <w:szCs w:val="22"/>
              </w:rPr>
            </w:pPr>
            <w:r>
              <w:rPr>
                <w:rFonts w:ascii="Aptos" w:eastAsia="Times New Roman" w:hAnsi="Aptos" w:cs="Arial"/>
                <w:sz w:val="22"/>
                <w:szCs w:val="22"/>
              </w:rPr>
              <w:t>500</w:t>
            </w:r>
          </w:p>
        </w:tc>
        <w:tc>
          <w:tcPr>
            <w:tcW w:w="1134" w:type="dxa"/>
            <w:tcBorders>
              <w:top w:val="nil"/>
              <w:left w:val="nil"/>
              <w:bottom w:val="single" w:sz="4" w:space="0" w:color="000000"/>
              <w:right w:val="single" w:sz="4" w:space="0" w:color="000000"/>
            </w:tcBorders>
            <w:noWrap/>
          </w:tcPr>
          <w:p w14:paraId="2C7F38EA" w14:textId="4D4AE584" w:rsidR="00B024AE" w:rsidRPr="004167BA" w:rsidRDefault="00B024AE" w:rsidP="00E75B8B">
            <w:pPr>
              <w:jc w:val="center"/>
              <w:rPr>
                <w:rFonts w:ascii="Aptos"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tcPr>
          <w:p w14:paraId="27B73284" w14:textId="196D4825" w:rsidR="00B024AE" w:rsidRPr="004167BA" w:rsidRDefault="00B024AE" w:rsidP="00E75B8B">
            <w:pPr>
              <w:jc w:val="center"/>
              <w:rPr>
                <w:rFonts w:ascii="Aptos" w:hAnsi="Aptos" w:cs="Arial"/>
                <w:sz w:val="22"/>
                <w:szCs w:val="22"/>
              </w:rPr>
            </w:pPr>
            <w:r w:rsidRPr="004167BA">
              <w:rPr>
                <w:rFonts w:ascii="Aptos" w:eastAsia="Times New Roman" w:hAnsi="Aptos" w:cs="Arial"/>
                <w:sz w:val="22"/>
                <w:szCs w:val="22"/>
              </w:rPr>
              <w:t xml:space="preserve">R$ </w:t>
            </w:r>
          </w:p>
        </w:tc>
      </w:tr>
      <w:tr w:rsidR="00B024AE" w:rsidRPr="004167BA" w14:paraId="4E0836F8" w14:textId="77777777" w:rsidTr="00943D01">
        <w:trPr>
          <w:gridAfter w:val="1"/>
          <w:wAfter w:w="146" w:type="dxa"/>
          <w:trHeight w:val="20"/>
        </w:trPr>
        <w:tc>
          <w:tcPr>
            <w:tcW w:w="1225" w:type="dxa"/>
            <w:tcBorders>
              <w:top w:val="nil"/>
              <w:left w:val="single" w:sz="4" w:space="0" w:color="000000"/>
              <w:bottom w:val="single" w:sz="4" w:space="0" w:color="000000"/>
              <w:right w:val="single" w:sz="4" w:space="0" w:color="000000"/>
            </w:tcBorders>
            <w:noWrap/>
            <w:hideMark/>
          </w:tcPr>
          <w:p w14:paraId="06031218" w14:textId="77777777" w:rsidR="00B024AE" w:rsidRPr="004167BA" w:rsidRDefault="00B024AE" w:rsidP="00E75B8B">
            <w:pPr>
              <w:jc w:val="center"/>
              <w:rPr>
                <w:rFonts w:ascii="Aptos" w:eastAsia="Times New Roman" w:hAnsi="Aptos" w:cs="Arial"/>
                <w:sz w:val="22"/>
                <w:szCs w:val="22"/>
              </w:rPr>
            </w:pPr>
            <w:r w:rsidRPr="004167BA">
              <w:rPr>
                <w:rFonts w:ascii="Aptos" w:eastAsia="Times New Roman" w:hAnsi="Aptos" w:cs="Arial"/>
                <w:sz w:val="22"/>
                <w:szCs w:val="22"/>
              </w:rPr>
              <w:t>8</w:t>
            </w:r>
          </w:p>
        </w:tc>
        <w:tc>
          <w:tcPr>
            <w:tcW w:w="5011" w:type="dxa"/>
            <w:tcBorders>
              <w:top w:val="nil"/>
              <w:left w:val="single" w:sz="4" w:space="0" w:color="1C1C1C"/>
              <w:bottom w:val="single" w:sz="4" w:space="0" w:color="1C1C1C"/>
              <w:right w:val="single" w:sz="4" w:space="0" w:color="1C1C1C"/>
            </w:tcBorders>
            <w:vAlign w:val="center"/>
            <w:hideMark/>
          </w:tcPr>
          <w:p w14:paraId="3ED9C5A3" w14:textId="77777777" w:rsidR="00B024AE" w:rsidRPr="004167BA" w:rsidRDefault="00B024AE" w:rsidP="00E75B8B">
            <w:pPr>
              <w:rPr>
                <w:rFonts w:ascii="Aptos" w:eastAsia="Times New Roman" w:hAnsi="Aptos" w:cs="Arial"/>
                <w:sz w:val="22"/>
                <w:szCs w:val="22"/>
              </w:rPr>
            </w:pPr>
            <w:r w:rsidRPr="004167BA">
              <w:rPr>
                <w:rFonts w:ascii="Aptos" w:eastAsia="Times New Roman" w:hAnsi="Aptos" w:cs="Arial"/>
                <w:sz w:val="22"/>
                <w:szCs w:val="22"/>
              </w:rPr>
              <w:t>Procedimentos diagnóstico em reação imuno histoquímico isolada</w:t>
            </w:r>
          </w:p>
        </w:tc>
        <w:tc>
          <w:tcPr>
            <w:tcW w:w="1143" w:type="dxa"/>
            <w:tcBorders>
              <w:top w:val="nil"/>
              <w:left w:val="single" w:sz="4" w:space="0" w:color="000000"/>
              <w:bottom w:val="single" w:sz="4" w:space="0" w:color="000000"/>
              <w:right w:val="single" w:sz="4" w:space="0" w:color="000000"/>
            </w:tcBorders>
            <w:noWrap/>
            <w:hideMark/>
          </w:tcPr>
          <w:p w14:paraId="437FCA6B" w14:textId="77777777" w:rsidR="00B024AE" w:rsidRPr="004167BA" w:rsidRDefault="00B024AE" w:rsidP="00E75B8B">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nil"/>
              <w:bottom w:val="single" w:sz="4" w:space="0" w:color="000000"/>
              <w:right w:val="single" w:sz="4" w:space="0" w:color="000000"/>
            </w:tcBorders>
            <w:noWrap/>
            <w:hideMark/>
          </w:tcPr>
          <w:p w14:paraId="18853A4C" w14:textId="60B13F7E" w:rsidR="00B024AE" w:rsidRPr="004167BA" w:rsidRDefault="00B74DE3" w:rsidP="00E75B8B">
            <w:pPr>
              <w:jc w:val="center"/>
              <w:rPr>
                <w:rFonts w:ascii="Aptos" w:eastAsia="Times New Roman" w:hAnsi="Aptos" w:cs="Arial"/>
                <w:sz w:val="22"/>
                <w:szCs w:val="22"/>
              </w:rPr>
            </w:pPr>
            <w:r>
              <w:rPr>
                <w:rFonts w:ascii="Aptos" w:eastAsia="Times New Roman" w:hAnsi="Aptos" w:cs="Arial"/>
                <w:sz w:val="22"/>
                <w:szCs w:val="22"/>
              </w:rPr>
              <w:t>300</w:t>
            </w:r>
          </w:p>
        </w:tc>
        <w:tc>
          <w:tcPr>
            <w:tcW w:w="1134" w:type="dxa"/>
            <w:tcBorders>
              <w:top w:val="nil"/>
              <w:left w:val="nil"/>
              <w:bottom w:val="single" w:sz="4" w:space="0" w:color="000000"/>
              <w:right w:val="single" w:sz="4" w:space="0" w:color="000000"/>
            </w:tcBorders>
            <w:noWrap/>
          </w:tcPr>
          <w:p w14:paraId="4A1A3DC4" w14:textId="4D53E539" w:rsidR="00B024AE" w:rsidRPr="004167BA" w:rsidRDefault="00B024AE" w:rsidP="00E75B8B">
            <w:pPr>
              <w:jc w:val="center"/>
              <w:rPr>
                <w:rFonts w:ascii="Aptos"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tcPr>
          <w:p w14:paraId="6BC05EF8" w14:textId="1075705D" w:rsidR="00B024AE" w:rsidRPr="004167BA" w:rsidRDefault="00B024AE" w:rsidP="00E75B8B">
            <w:pPr>
              <w:jc w:val="center"/>
              <w:rPr>
                <w:rFonts w:ascii="Aptos" w:hAnsi="Aptos" w:cs="Arial"/>
                <w:sz w:val="22"/>
                <w:szCs w:val="22"/>
              </w:rPr>
            </w:pPr>
            <w:r w:rsidRPr="004167BA">
              <w:rPr>
                <w:rFonts w:ascii="Aptos" w:eastAsia="Times New Roman" w:hAnsi="Aptos" w:cs="Arial"/>
                <w:sz w:val="22"/>
                <w:szCs w:val="22"/>
              </w:rPr>
              <w:t xml:space="preserve">R$ </w:t>
            </w:r>
          </w:p>
        </w:tc>
      </w:tr>
      <w:tr w:rsidR="00B024AE" w:rsidRPr="004167BA" w14:paraId="3FDC663A" w14:textId="77777777" w:rsidTr="00943D01">
        <w:trPr>
          <w:gridAfter w:val="1"/>
          <w:wAfter w:w="146" w:type="dxa"/>
          <w:trHeight w:val="450"/>
        </w:trPr>
        <w:tc>
          <w:tcPr>
            <w:tcW w:w="8363" w:type="dxa"/>
            <w:gridSpan w:val="4"/>
            <w:vMerge w:val="restart"/>
            <w:tcBorders>
              <w:top w:val="single" w:sz="4" w:space="0" w:color="000000"/>
              <w:left w:val="single" w:sz="4" w:space="0" w:color="000000"/>
              <w:bottom w:val="single" w:sz="4" w:space="0" w:color="000000"/>
              <w:right w:val="single" w:sz="4" w:space="0" w:color="000000"/>
            </w:tcBorders>
            <w:noWrap/>
            <w:hideMark/>
          </w:tcPr>
          <w:p w14:paraId="2C31B112" w14:textId="77777777" w:rsidR="00B024AE" w:rsidRPr="004167BA" w:rsidRDefault="00B024AE" w:rsidP="00E75B8B">
            <w:pPr>
              <w:jc w:val="center"/>
              <w:rPr>
                <w:rFonts w:ascii="Aptos" w:eastAsia="Times New Roman" w:hAnsi="Aptos" w:cs="Arial"/>
                <w:b/>
                <w:bCs/>
                <w:sz w:val="22"/>
                <w:szCs w:val="22"/>
              </w:rPr>
            </w:pPr>
            <w:r w:rsidRPr="004167BA">
              <w:rPr>
                <w:rFonts w:ascii="Aptos" w:eastAsia="Times New Roman" w:hAnsi="Aptos" w:cs="Arial"/>
                <w:b/>
                <w:bCs/>
                <w:sz w:val="22"/>
                <w:szCs w:val="22"/>
              </w:rPr>
              <w:t>VALOR TOTAL DO LOTE 01</w:t>
            </w:r>
          </w:p>
        </w:tc>
        <w:tc>
          <w:tcPr>
            <w:tcW w:w="2496" w:type="dxa"/>
            <w:gridSpan w:val="2"/>
            <w:vMerge w:val="restart"/>
            <w:tcBorders>
              <w:top w:val="nil"/>
              <w:left w:val="single" w:sz="4" w:space="0" w:color="000000"/>
              <w:bottom w:val="single" w:sz="4" w:space="0" w:color="000000"/>
              <w:right w:val="single" w:sz="4" w:space="0" w:color="000000"/>
            </w:tcBorders>
            <w:noWrap/>
            <w:hideMark/>
          </w:tcPr>
          <w:p w14:paraId="0962C560" w14:textId="64A460B4" w:rsidR="00B024AE" w:rsidRPr="004167BA" w:rsidRDefault="00B024AE" w:rsidP="00E75B8B">
            <w:pPr>
              <w:jc w:val="center"/>
              <w:rPr>
                <w:rFonts w:ascii="Aptos" w:eastAsia="Times New Roman" w:hAnsi="Aptos" w:cs="Arial"/>
                <w:sz w:val="22"/>
                <w:szCs w:val="22"/>
              </w:rPr>
            </w:pPr>
            <w:r w:rsidRPr="004167BA">
              <w:rPr>
                <w:rFonts w:ascii="Aptos" w:eastAsia="Times New Roman" w:hAnsi="Aptos" w:cs="Arial"/>
                <w:sz w:val="22"/>
                <w:szCs w:val="22"/>
              </w:rPr>
              <w:t xml:space="preserve">R$ </w:t>
            </w:r>
          </w:p>
          <w:p w14:paraId="2D3AB271" w14:textId="77777777" w:rsidR="00B024AE" w:rsidRPr="004167BA" w:rsidRDefault="00B024AE" w:rsidP="00E75B8B">
            <w:pPr>
              <w:jc w:val="center"/>
              <w:rPr>
                <w:rFonts w:ascii="Aptos" w:eastAsia="Times New Roman" w:hAnsi="Aptos" w:cs="Arial"/>
                <w:sz w:val="22"/>
                <w:szCs w:val="22"/>
              </w:rPr>
            </w:pPr>
          </w:p>
        </w:tc>
      </w:tr>
      <w:tr w:rsidR="00B024AE" w:rsidRPr="004167BA" w14:paraId="43D9A97A" w14:textId="77777777" w:rsidTr="00943D01">
        <w:trPr>
          <w:trHeight w:val="20"/>
        </w:trPr>
        <w:tc>
          <w:tcPr>
            <w:tcW w:w="8363" w:type="dxa"/>
            <w:gridSpan w:val="4"/>
            <w:vMerge/>
            <w:tcBorders>
              <w:top w:val="single" w:sz="4" w:space="0" w:color="000000"/>
              <w:left w:val="single" w:sz="4" w:space="0" w:color="000000"/>
              <w:bottom w:val="single" w:sz="4" w:space="0" w:color="000000"/>
              <w:right w:val="single" w:sz="4" w:space="0" w:color="000000"/>
            </w:tcBorders>
            <w:hideMark/>
          </w:tcPr>
          <w:p w14:paraId="054A9C5C" w14:textId="77777777" w:rsidR="00B024AE" w:rsidRPr="004167BA" w:rsidRDefault="00B024AE" w:rsidP="00E75B8B">
            <w:pPr>
              <w:jc w:val="center"/>
              <w:rPr>
                <w:rFonts w:ascii="Aptos" w:eastAsia="Times New Roman" w:hAnsi="Aptos" w:cs="Arial"/>
                <w:b/>
                <w:bCs/>
                <w:sz w:val="22"/>
                <w:szCs w:val="22"/>
              </w:rPr>
            </w:pPr>
          </w:p>
        </w:tc>
        <w:tc>
          <w:tcPr>
            <w:tcW w:w="2496" w:type="dxa"/>
            <w:gridSpan w:val="2"/>
            <w:vMerge/>
            <w:tcBorders>
              <w:top w:val="nil"/>
              <w:left w:val="single" w:sz="4" w:space="0" w:color="000000"/>
              <w:bottom w:val="single" w:sz="4" w:space="0" w:color="000000"/>
              <w:right w:val="single" w:sz="4" w:space="0" w:color="000000"/>
            </w:tcBorders>
            <w:hideMark/>
          </w:tcPr>
          <w:p w14:paraId="1A5D2E5F" w14:textId="77777777" w:rsidR="00B024AE" w:rsidRPr="004167BA" w:rsidRDefault="00B024AE" w:rsidP="00E75B8B">
            <w:pPr>
              <w:jc w:val="center"/>
              <w:rPr>
                <w:rFonts w:ascii="Aptos" w:eastAsia="Times New Roman" w:hAnsi="Aptos" w:cs="Arial"/>
                <w:sz w:val="22"/>
                <w:szCs w:val="22"/>
              </w:rPr>
            </w:pPr>
          </w:p>
        </w:tc>
        <w:tc>
          <w:tcPr>
            <w:tcW w:w="146" w:type="dxa"/>
            <w:tcBorders>
              <w:top w:val="nil"/>
              <w:left w:val="nil"/>
              <w:bottom w:val="nil"/>
              <w:right w:val="nil"/>
            </w:tcBorders>
            <w:noWrap/>
            <w:vAlign w:val="bottom"/>
            <w:hideMark/>
          </w:tcPr>
          <w:p w14:paraId="03C8A7CA" w14:textId="77777777" w:rsidR="00B024AE" w:rsidRPr="004167BA" w:rsidRDefault="00B024AE" w:rsidP="00E75B8B">
            <w:pPr>
              <w:rPr>
                <w:rFonts w:ascii="Aptos" w:eastAsia="Times New Roman" w:hAnsi="Aptos" w:cs="Arial"/>
                <w:sz w:val="22"/>
                <w:szCs w:val="22"/>
              </w:rPr>
            </w:pPr>
          </w:p>
        </w:tc>
      </w:tr>
      <w:tr w:rsidR="00B024AE" w:rsidRPr="004167BA" w14:paraId="0720CE1C" w14:textId="77777777" w:rsidTr="00943D01">
        <w:trPr>
          <w:trHeight w:val="20"/>
        </w:trPr>
        <w:tc>
          <w:tcPr>
            <w:tcW w:w="10859" w:type="dxa"/>
            <w:gridSpan w:val="6"/>
            <w:tcBorders>
              <w:top w:val="single" w:sz="4" w:space="0" w:color="000000"/>
              <w:left w:val="single" w:sz="4" w:space="0" w:color="000000"/>
              <w:bottom w:val="single" w:sz="4" w:space="0" w:color="000000"/>
              <w:right w:val="single" w:sz="4" w:space="0" w:color="000000"/>
            </w:tcBorders>
            <w:shd w:val="clear" w:color="DCDCDC" w:fill="DCDCDC"/>
            <w:noWrap/>
            <w:hideMark/>
          </w:tcPr>
          <w:p w14:paraId="104796E6" w14:textId="77777777" w:rsidR="00B024AE" w:rsidRPr="004167BA" w:rsidRDefault="00B024AE" w:rsidP="00E75B8B">
            <w:pPr>
              <w:jc w:val="center"/>
              <w:rPr>
                <w:rFonts w:ascii="Aptos" w:eastAsia="Times New Roman" w:hAnsi="Aptos" w:cs="Arial"/>
                <w:b/>
                <w:bCs/>
                <w:sz w:val="22"/>
                <w:szCs w:val="22"/>
              </w:rPr>
            </w:pPr>
            <w:r w:rsidRPr="004167BA">
              <w:rPr>
                <w:rFonts w:ascii="Aptos" w:eastAsia="Times New Roman" w:hAnsi="Aptos" w:cs="Arial"/>
                <w:b/>
                <w:bCs/>
                <w:sz w:val="22"/>
                <w:szCs w:val="22"/>
              </w:rPr>
              <w:t>LOTE 02 – PATOLOGIA CLÍNICA</w:t>
            </w:r>
          </w:p>
        </w:tc>
        <w:tc>
          <w:tcPr>
            <w:tcW w:w="146" w:type="dxa"/>
            <w:vAlign w:val="center"/>
            <w:hideMark/>
          </w:tcPr>
          <w:p w14:paraId="2574A669" w14:textId="77777777" w:rsidR="00B024AE" w:rsidRPr="004167BA" w:rsidRDefault="00B024AE" w:rsidP="00E75B8B">
            <w:pPr>
              <w:rPr>
                <w:rFonts w:ascii="Aptos" w:eastAsia="Times New Roman" w:hAnsi="Aptos" w:cs="Arial"/>
                <w:sz w:val="22"/>
                <w:szCs w:val="22"/>
              </w:rPr>
            </w:pPr>
          </w:p>
        </w:tc>
      </w:tr>
      <w:tr w:rsidR="00B024AE" w:rsidRPr="004167BA" w14:paraId="26BF88E4" w14:textId="77777777" w:rsidTr="00943D01">
        <w:trPr>
          <w:trHeight w:val="20"/>
        </w:trPr>
        <w:tc>
          <w:tcPr>
            <w:tcW w:w="1225" w:type="dxa"/>
            <w:tcBorders>
              <w:top w:val="nil"/>
              <w:left w:val="single" w:sz="4" w:space="0" w:color="000000"/>
              <w:bottom w:val="single" w:sz="4" w:space="0" w:color="000000"/>
              <w:right w:val="single" w:sz="4" w:space="0" w:color="000000"/>
            </w:tcBorders>
            <w:hideMark/>
          </w:tcPr>
          <w:p w14:paraId="108FB1FC" w14:textId="77777777" w:rsidR="00B024AE" w:rsidRPr="004167BA" w:rsidRDefault="00B024AE" w:rsidP="00E75B8B">
            <w:pPr>
              <w:jc w:val="center"/>
              <w:rPr>
                <w:rFonts w:ascii="Aptos" w:eastAsia="Times New Roman" w:hAnsi="Aptos" w:cs="Arial"/>
                <w:b/>
                <w:bCs/>
                <w:sz w:val="22"/>
                <w:szCs w:val="22"/>
              </w:rPr>
            </w:pPr>
            <w:r w:rsidRPr="004167BA">
              <w:rPr>
                <w:rFonts w:ascii="Aptos" w:eastAsia="Times New Roman" w:hAnsi="Aptos" w:cs="Arial"/>
                <w:b/>
                <w:bCs/>
                <w:sz w:val="22"/>
                <w:szCs w:val="22"/>
              </w:rPr>
              <w:t>ITEM</w:t>
            </w:r>
          </w:p>
        </w:tc>
        <w:tc>
          <w:tcPr>
            <w:tcW w:w="5011" w:type="dxa"/>
            <w:tcBorders>
              <w:top w:val="nil"/>
              <w:left w:val="nil"/>
              <w:bottom w:val="single" w:sz="4" w:space="0" w:color="000000"/>
              <w:right w:val="single" w:sz="4" w:space="0" w:color="000000"/>
            </w:tcBorders>
            <w:hideMark/>
          </w:tcPr>
          <w:p w14:paraId="73ABD1A8" w14:textId="77777777" w:rsidR="00B024AE" w:rsidRPr="004167BA" w:rsidRDefault="00B024AE" w:rsidP="00E75B8B">
            <w:pPr>
              <w:jc w:val="center"/>
              <w:rPr>
                <w:rFonts w:ascii="Aptos" w:eastAsia="Times New Roman" w:hAnsi="Aptos" w:cs="Arial"/>
                <w:b/>
                <w:bCs/>
                <w:sz w:val="22"/>
                <w:szCs w:val="22"/>
              </w:rPr>
            </w:pPr>
            <w:r w:rsidRPr="004167BA">
              <w:rPr>
                <w:rFonts w:ascii="Aptos" w:eastAsia="Times New Roman" w:hAnsi="Aptos" w:cs="Arial"/>
                <w:b/>
                <w:bCs/>
                <w:sz w:val="22"/>
                <w:szCs w:val="22"/>
              </w:rPr>
              <w:t>ESPECIFICAÇÃO</w:t>
            </w:r>
          </w:p>
        </w:tc>
        <w:tc>
          <w:tcPr>
            <w:tcW w:w="1143" w:type="dxa"/>
            <w:tcBorders>
              <w:top w:val="nil"/>
              <w:left w:val="nil"/>
              <w:bottom w:val="single" w:sz="4" w:space="0" w:color="000000"/>
              <w:right w:val="single" w:sz="4" w:space="0" w:color="000000"/>
            </w:tcBorders>
            <w:noWrap/>
            <w:hideMark/>
          </w:tcPr>
          <w:p w14:paraId="21971451" w14:textId="77777777" w:rsidR="00B024AE" w:rsidRPr="004167BA" w:rsidRDefault="00B024AE" w:rsidP="00E75B8B">
            <w:pPr>
              <w:jc w:val="center"/>
              <w:rPr>
                <w:rFonts w:ascii="Aptos" w:eastAsia="Times New Roman" w:hAnsi="Aptos" w:cs="Arial"/>
                <w:b/>
                <w:bCs/>
                <w:sz w:val="22"/>
                <w:szCs w:val="22"/>
              </w:rPr>
            </w:pPr>
            <w:r w:rsidRPr="004167BA">
              <w:rPr>
                <w:rFonts w:ascii="Aptos" w:eastAsia="Times New Roman" w:hAnsi="Aptos" w:cs="Arial"/>
                <w:b/>
                <w:bCs/>
                <w:sz w:val="22"/>
                <w:szCs w:val="22"/>
              </w:rPr>
              <w:t>UNIDADE</w:t>
            </w:r>
          </w:p>
        </w:tc>
        <w:tc>
          <w:tcPr>
            <w:tcW w:w="984" w:type="dxa"/>
            <w:tcBorders>
              <w:top w:val="nil"/>
              <w:left w:val="nil"/>
              <w:bottom w:val="single" w:sz="4" w:space="0" w:color="000000"/>
              <w:right w:val="single" w:sz="4" w:space="0" w:color="000000"/>
            </w:tcBorders>
            <w:noWrap/>
            <w:hideMark/>
          </w:tcPr>
          <w:p w14:paraId="3BF32BB0" w14:textId="77777777" w:rsidR="00B024AE" w:rsidRPr="004167BA" w:rsidRDefault="00B024AE" w:rsidP="00E75B8B">
            <w:pPr>
              <w:jc w:val="center"/>
              <w:rPr>
                <w:rFonts w:ascii="Aptos" w:eastAsia="Times New Roman" w:hAnsi="Aptos" w:cs="Arial"/>
                <w:b/>
                <w:bCs/>
                <w:sz w:val="22"/>
                <w:szCs w:val="22"/>
              </w:rPr>
            </w:pPr>
            <w:r w:rsidRPr="004167BA">
              <w:rPr>
                <w:rFonts w:ascii="Aptos" w:eastAsia="Times New Roman" w:hAnsi="Aptos" w:cs="Arial"/>
                <w:b/>
                <w:bCs/>
                <w:sz w:val="22"/>
                <w:szCs w:val="22"/>
              </w:rPr>
              <w:t>QUANT.</w:t>
            </w:r>
          </w:p>
        </w:tc>
        <w:tc>
          <w:tcPr>
            <w:tcW w:w="1134" w:type="dxa"/>
            <w:tcBorders>
              <w:top w:val="nil"/>
              <w:left w:val="nil"/>
              <w:bottom w:val="single" w:sz="4" w:space="0" w:color="000000"/>
              <w:right w:val="single" w:sz="4" w:space="0" w:color="000000"/>
            </w:tcBorders>
            <w:noWrap/>
            <w:hideMark/>
          </w:tcPr>
          <w:p w14:paraId="7ADFC49E" w14:textId="77777777" w:rsidR="00B024AE" w:rsidRPr="004167BA" w:rsidRDefault="00B024AE" w:rsidP="00E75B8B">
            <w:pPr>
              <w:jc w:val="center"/>
              <w:rPr>
                <w:rFonts w:ascii="Aptos" w:eastAsia="Times New Roman" w:hAnsi="Aptos" w:cs="Arial"/>
                <w:b/>
                <w:bCs/>
                <w:sz w:val="22"/>
                <w:szCs w:val="22"/>
              </w:rPr>
            </w:pPr>
            <w:r w:rsidRPr="004167BA">
              <w:rPr>
                <w:rFonts w:ascii="Aptos" w:eastAsia="Times New Roman" w:hAnsi="Aptos" w:cs="Arial"/>
                <w:b/>
                <w:bCs/>
                <w:sz w:val="22"/>
                <w:szCs w:val="22"/>
              </w:rPr>
              <w:t>V. UNIT.</w:t>
            </w:r>
          </w:p>
        </w:tc>
        <w:tc>
          <w:tcPr>
            <w:tcW w:w="1362" w:type="dxa"/>
            <w:tcBorders>
              <w:top w:val="nil"/>
              <w:left w:val="nil"/>
              <w:bottom w:val="single" w:sz="4" w:space="0" w:color="000000"/>
              <w:right w:val="single" w:sz="4" w:space="0" w:color="000000"/>
            </w:tcBorders>
            <w:noWrap/>
            <w:hideMark/>
          </w:tcPr>
          <w:p w14:paraId="7586DEC0" w14:textId="77777777" w:rsidR="00B024AE" w:rsidRPr="004167BA" w:rsidRDefault="00B024AE" w:rsidP="00E75B8B">
            <w:pPr>
              <w:jc w:val="center"/>
              <w:rPr>
                <w:rFonts w:ascii="Aptos" w:eastAsia="Times New Roman" w:hAnsi="Aptos" w:cs="Arial"/>
                <w:b/>
                <w:bCs/>
                <w:sz w:val="22"/>
                <w:szCs w:val="22"/>
              </w:rPr>
            </w:pPr>
            <w:r w:rsidRPr="004167BA">
              <w:rPr>
                <w:rFonts w:ascii="Aptos" w:eastAsia="Times New Roman" w:hAnsi="Aptos" w:cs="Arial"/>
                <w:b/>
                <w:bCs/>
                <w:sz w:val="22"/>
                <w:szCs w:val="22"/>
              </w:rPr>
              <w:t>V. TOTAL</w:t>
            </w:r>
          </w:p>
        </w:tc>
        <w:tc>
          <w:tcPr>
            <w:tcW w:w="146" w:type="dxa"/>
            <w:vAlign w:val="center"/>
            <w:hideMark/>
          </w:tcPr>
          <w:p w14:paraId="521C679B" w14:textId="77777777" w:rsidR="00B024AE" w:rsidRPr="004167BA" w:rsidRDefault="00B024AE" w:rsidP="00E75B8B">
            <w:pPr>
              <w:rPr>
                <w:rFonts w:ascii="Aptos" w:eastAsia="Times New Roman" w:hAnsi="Aptos" w:cs="Arial"/>
                <w:sz w:val="22"/>
                <w:szCs w:val="22"/>
              </w:rPr>
            </w:pPr>
          </w:p>
        </w:tc>
      </w:tr>
      <w:tr w:rsidR="00B74DE3" w:rsidRPr="004167BA" w14:paraId="1070CD3F"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1CF355AB"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9</w:t>
            </w:r>
          </w:p>
        </w:tc>
        <w:tc>
          <w:tcPr>
            <w:tcW w:w="5011" w:type="dxa"/>
            <w:tcBorders>
              <w:top w:val="single" w:sz="4" w:space="0" w:color="1C1C1C"/>
              <w:left w:val="single" w:sz="4" w:space="0" w:color="1C1C1C"/>
              <w:bottom w:val="single" w:sz="4" w:space="0" w:color="1C1C1C"/>
              <w:right w:val="single" w:sz="4" w:space="0" w:color="1C1C1C"/>
            </w:tcBorders>
            <w:hideMark/>
          </w:tcPr>
          <w:p w14:paraId="3E2A357F" w14:textId="04415B90"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Análise de Caracteres  Físicos,  Elementos  e Sendimento da Urina</w:t>
            </w:r>
          </w:p>
        </w:tc>
        <w:tc>
          <w:tcPr>
            <w:tcW w:w="1143" w:type="dxa"/>
            <w:tcBorders>
              <w:top w:val="single" w:sz="4" w:space="0" w:color="1C1C1C"/>
              <w:left w:val="nil"/>
              <w:bottom w:val="single" w:sz="4" w:space="0" w:color="1C1C1C"/>
              <w:right w:val="single" w:sz="4" w:space="0" w:color="1C1C1C"/>
            </w:tcBorders>
            <w:hideMark/>
          </w:tcPr>
          <w:p w14:paraId="745321B3"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3440C4B1" w14:textId="0BD0AF36"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200</w:t>
            </w:r>
          </w:p>
        </w:tc>
        <w:tc>
          <w:tcPr>
            <w:tcW w:w="1134" w:type="dxa"/>
            <w:tcBorders>
              <w:top w:val="nil"/>
              <w:left w:val="nil"/>
              <w:bottom w:val="single" w:sz="4" w:space="0" w:color="000000"/>
              <w:right w:val="single" w:sz="4" w:space="0" w:color="000000"/>
            </w:tcBorders>
            <w:noWrap/>
            <w:hideMark/>
          </w:tcPr>
          <w:p w14:paraId="33C68D19" w14:textId="37E653F4"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631FC6E8" w14:textId="56CD8A29"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551E8F6B" w14:textId="77777777" w:rsidR="00B74DE3" w:rsidRPr="004167BA" w:rsidRDefault="00B74DE3" w:rsidP="00B74DE3">
            <w:pPr>
              <w:rPr>
                <w:rFonts w:ascii="Aptos" w:eastAsia="Times New Roman" w:hAnsi="Aptos" w:cs="Arial"/>
                <w:sz w:val="22"/>
                <w:szCs w:val="22"/>
              </w:rPr>
            </w:pPr>
          </w:p>
        </w:tc>
      </w:tr>
      <w:tr w:rsidR="00B74DE3" w:rsidRPr="004167BA" w14:paraId="0E974CBC"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527EA767"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10</w:t>
            </w:r>
          </w:p>
        </w:tc>
        <w:tc>
          <w:tcPr>
            <w:tcW w:w="5011" w:type="dxa"/>
            <w:tcBorders>
              <w:top w:val="nil"/>
              <w:left w:val="single" w:sz="4" w:space="0" w:color="1C1C1C"/>
              <w:bottom w:val="single" w:sz="4" w:space="0" w:color="1C1C1C"/>
              <w:right w:val="single" w:sz="4" w:space="0" w:color="1C1C1C"/>
            </w:tcBorders>
            <w:hideMark/>
          </w:tcPr>
          <w:p w14:paraId="5FE8F920" w14:textId="098E7639"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Anticorpos Anti-Ilhotas</w:t>
            </w:r>
          </w:p>
        </w:tc>
        <w:tc>
          <w:tcPr>
            <w:tcW w:w="1143" w:type="dxa"/>
            <w:tcBorders>
              <w:top w:val="nil"/>
              <w:left w:val="nil"/>
              <w:bottom w:val="single" w:sz="4" w:space="0" w:color="1C1C1C"/>
              <w:right w:val="single" w:sz="4" w:space="0" w:color="1C1C1C"/>
            </w:tcBorders>
            <w:hideMark/>
          </w:tcPr>
          <w:p w14:paraId="07AA313F"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272FF197" w14:textId="72E8F813"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20</w:t>
            </w:r>
          </w:p>
        </w:tc>
        <w:tc>
          <w:tcPr>
            <w:tcW w:w="1134" w:type="dxa"/>
            <w:tcBorders>
              <w:top w:val="nil"/>
              <w:left w:val="nil"/>
              <w:bottom w:val="single" w:sz="4" w:space="0" w:color="000000"/>
              <w:right w:val="single" w:sz="4" w:space="0" w:color="000000"/>
            </w:tcBorders>
            <w:noWrap/>
            <w:hideMark/>
          </w:tcPr>
          <w:p w14:paraId="7553EE11" w14:textId="2A637618"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2FE0F591" w14:textId="2350AC91"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64398B06" w14:textId="77777777" w:rsidR="00B74DE3" w:rsidRPr="004167BA" w:rsidRDefault="00B74DE3" w:rsidP="00B74DE3">
            <w:pPr>
              <w:rPr>
                <w:rFonts w:ascii="Aptos" w:eastAsia="Times New Roman" w:hAnsi="Aptos" w:cs="Arial"/>
                <w:sz w:val="22"/>
                <w:szCs w:val="22"/>
              </w:rPr>
            </w:pPr>
          </w:p>
        </w:tc>
      </w:tr>
      <w:tr w:rsidR="00B74DE3" w:rsidRPr="004167BA" w14:paraId="14C14D77"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5D677CD2"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11</w:t>
            </w:r>
          </w:p>
        </w:tc>
        <w:tc>
          <w:tcPr>
            <w:tcW w:w="5011" w:type="dxa"/>
            <w:tcBorders>
              <w:top w:val="nil"/>
              <w:left w:val="single" w:sz="4" w:space="0" w:color="1C1C1C"/>
              <w:bottom w:val="single" w:sz="4" w:space="0" w:color="1C1C1C"/>
              <w:right w:val="single" w:sz="4" w:space="0" w:color="1C1C1C"/>
            </w:tcBorders>
            <w:hideMark/>
          </w:tcPr>
          <w:p w14:paraId="662C6ACA" w14:textId="50B5EBB8"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Anticorpos Anti-Insulina</w:t>
            </w:r>
          </w:p>
        </w:tc>
        <w:tc>
          <w:tcPr>
            <w:tcW w:w="1143" w:type="dxa"/>
            <w:tcBorders>
              <w:top w:val="nil"/>
              <w:left w:val="nil"/>
              <w:bottom w:val="single" w:sz="4" w:space="0" w:color="1C1C1C"/>
              <w:right w:val="single" w:sz="4" w:space="0" w:color="1C1C1C"/>
            </w:tcBorders>
            <w:hideMark/>
          </w:tcPr>
          <w:p w14:paraId="5109B3CE"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7C43B94D" w14:textId="08DAB845"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20</w:t>
            </w:r>
          </w:p>
        </w:tc>
        <w:tc>
          <w:tcPr>
            <w:tcW w:w="1134" w:type="dxa"/>
            <w:tcBorders>
              <w:top w:val="nil"/>
              <w:left w:val="nil"/>
              <w:bottom w:val="single" w:sz="4" w:space="0" w:color="000000"/>
              <w:right w:val="single" w:sz="4" w:space="0" w:color="000000"/>
            </w:tcBorders>
            <w:noWrap/>
            <w:hideMark/>
          </w:tcPr>
          <w:p w14:paraId="4D28CC83" w14:textId="203D7B22"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313A9C13" w14:textId="35B66CBB"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3082609E" w14:textId="77777777" w:rsidR="00B74DE3" w:rsidRPr="004167BA" w:rsidRDefault="00B74DE3" w:rsidP="00B74DE3">
            <w:pPr>
              <w:rPr>
                <w:rFonts w:ascii="Aptos" w:eastAsia="Times New Roman" w:hAnsi="Aptos" w:cs="Arial"/>
                <w:sz w:val="22"/>
                <w:szCs w:val="22"/>
              </w:rPr>
            </w:pPr>
          </w:p>
        </w:tc>
      </w:tr>
      <w:tr w:rsidR="00B74DE3" w:rsidRPr="004167BA" w14:paraId="352B3F35"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56C58D52"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12</w:t>
            </w:r>
          </w:p>
        </w:tc>
        <w:tc>
          <w:tcPr>
            <w:tcW w:w="5011" w:type="dxa"/>
            <w:tcBorders>
              <w:top w:val="nil"/>
              <w:left w:val="single" w:sz="4" w:space="0" w:color="1C1C1C"/>
              <w:bottom w:val="single" w:sz="4" w:space="0" w:color="1C1C1C"/>
              <w:right w:val="single" w:sz="4" w:space="0" w:color="1C1C1C"/>
            </w:tcBorders>
            <w:hideMark/>
          </w:tcPr>
          <w:p w14:paraId="73CB5A61" w14:textId="7DD64BDA"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Anticorpos Anti-Tireoglobulina (AAT)</w:t>
            </w:r>
          </w:p>
        </w:tc>
        <w:tc>
          <w:tcPr>
            <w:tcW w:w="1143" w:type="dxa"/>
            <w:tcBorders>
              <w:top w:val="nil"/>
              <w:left w:val="nil"/>
              <w:bottom w:val="single" w:sz="4" w:space="0" w:color="1C1C1C"/>
              <w:right w:val="single" w:sz="4" w:space="0" w:color="1C1C1C"/>
            </w:tcBorders>
            <w:hideMark/>
          </w:tcPr>
          <w:p w14:paraId="5B57220A"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38C1BB91" w14:textId="11051D66"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50</w:t>
            </w:r>
          </w:p>
        </w:tc>
        <w:tc>
          <w:tcPr>
            <w:tcW w:w="1134" w:type="dxa"/>
            <w:tcBorders>
              <w:top w:val="nil"/>
              <w:left w:val="nil"/>
              <w:bottom w:val="single" w:sz="4" w:space="0" w:color="000000"/>
              <w:right w:val="single" w:sz="4" w:space="0" w:color="000000"/>
            </w:tcBorders>
            <w:noWrap/>
            <w:hideMark/>
          </w:tcPr>
          <w:p w14:paraId="7B456CA9" w14:textId="1101A45A"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31667812" w14:textId="7596294F"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43191AF0" w14:textId="77777777" w:rsidR="00B74DE3" w:rsidRPr="004167BA" w:rsidRDefault="00B74DE3" w:rsidP="00B74DE3">
            <w:pPr>
              <w:rPr>
                <w:rFonts w:ascii="Aptos" w:eastAsia="Times New Roman" w:hAnsi="Aptos" w:cs="Arial"/>
                <w:sz w:val="22"/>
                <w:szCs w:val="22"/>
              </w:rPr>
            </w:pPr>
          </w:p>
        </w:tc>
      </w:tr>
      <w:tr w:rsidR="00B74DE3" w:rsidRPr="004167BA" w14:paraId="2ABB0C24"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57249BCF"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13</w:t>
            </w:r>
          </w:p>
        </w:tc>
        <w:tc>
          <w:tcPr>
            <w:tcW w:w="5011" w:type="dxa"/>
            <w:tcBorders>
              <w:top w:val="nil"/>
              <w:left w:val="single" w:sz="4" w:space="0" w:color="1C1C1C"/>
              <w:bottom w:val="single" w:sz="4" w:space="0" w:color="1C1C1C"/>
              <w:right w:val="single" w:sz="4" w:space="0" w:color="1C1C1C"/>
            </w:tcBorders>
            <w:hideMark/>
          </w:tcPr>
          <w:p w14:paraId="327A3FF2" w14:textId="383F6D9D"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Determinação    de    Velocidade    de   Hemossedimentação (VHS)</w:t>
            </w:r>
          </w:p>
        </w:tc>
        <w:tc>
          <w:tcPr>
            <w:tcW w:w="1143" w:type="dxa"/>
            <w:tcBorders>
              <w:top w:val="nil"/>
              <w:left w:val="nil"/>
              <w:bottom w:val="single" w:sz="4" w:space="0" w:color="1C1C1C"/>
              <w:right w:val="single" w:sz="4" w:space="0" w:color="1C1C1C"/>
            </w:tcBorders>
            <w:hideMark/>
          </w:tcPr>
          <w:p w14:paraId="16F40866"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2AF2F098" w14:textId="63A7727D"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50</w:t>
            </w:r>
          </w:p>
        </w:tc>
        <w:tc>
          <w:tcPr>
            <w:tcW w:w="1134" w:type="dxa"/>
            <w:tcBorders>
              <w:top w:val="nil"/>
              <w:left w:val="nil"/>
              <w:bottom w:val="single" w:sz="4" w:space="0" w:color="000000"/>
              <w:right w:val="single" w:sz="4" w:space="0" w:color="000000"/>
            </w:tcBorders>
            <w:noWrap/>
            <w:hideMark/>
          </w:tcPr>
          <w:p w14:paraId="4504D242" w14:textId="41F52A9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6502FC0D" w14:textId="6832E98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3E8C62E7" w14:textId="77777777" w:rsidR="00B74DE3" w:rsidRPr="004167BA" w:rsidRDefault="00B74DE3" w:rsidP="00B74DE3">
            <w:pPr>
              <w:rPr>
                <w:rFonts w:ascii="Aptos" w:eastAsia="Times New Roman" w:hAnsi="Aptos" w:cs="Arial"/>
                <w:sz w:val="22"/>
                <w:szCs w:val="22"/>
              </w:rPr>
            </w:pPr>
          </w:p>
        </w:tc>
      </w:tr>
      <w:tr w:rsidR="00B74DE3" w:rsidRPr="004167BA" w14:paraId="2BED0C56"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64CD7AD9"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14</w:t>
            </w:r>
          </w:p>
        </w:tc>
        <w:tc>
          <w:tcPr>
            <w:tcW w:w="5011" w:type="dxa"/>
            <w:tcBorders>
              <w:top w:val="nil"/>
              <w:left w:val="single" w:sz="4" w:space="0" w:color="1C1C1C"/>
              <w:bottom w:val="single" w:sz="4" w:space="0" w:color="1C1C1C"/>
              <w:right w:val="single" w:sz="4" w:space="0" w:color="1C1C1C"/>
            </w:tcBorders>
            <w:hideMark/>
          </w:tcPr>
          <w:p w14:paraId="39EEB265" w14:textId="2EB12F20"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Cortisol Sérico</w:t>
            </w:r>
          </w:p>
        </w:tc>
        <w:tc>
          <w:tcPr>
            <w:tcW w:w="1143" w:type="dxa"/>
            <w:tcBorders>
              <w:top w:val="nil"/>
              <w:left w:val="nil"/>
              <w:bottom w:val="single" w:sz="4" w:space="0" w:color="1C1C1C"/>
              <w:right w:val="single" w:sz="4" w:space="0" w:color="1C1C1C"/>
            </w:tcBorders>
            <w:hideMark/>
          </w:tcPr>
          <w:p w14:paraId="153EA52F"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1F53C369" w14:textId="137DB2D6"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20</w:t>
            </w:r>
          </w:p>
        </w:tc>
        <w:tc>
          <w:tcPr>
            <w:tcW w:w="1134" w:type="dxa"/>
            <w:tcBorders>
              <w:top w:val="nil"/>
              <w:left w:val="nil"/>
              <w:bottom w:val="single" w:sz="4" w:space="0" w:color="000000"/>
              <w:right w:val="single" w:sz="4" w:space="0" w:color="000000"/>
            </w:tcBorders>
            <w:noWrap/>
            <w:hideMark/>
          </w:tcPr>
          <w:p w14:paraId="6B7C439F" w14:textId="591A1C2F"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193B189C" w14:textId="1D4577F9"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0B2BD73E" w14:textId="77777777" w:rsidR="00B74DE3" w:rsidRPr="004167BA" w:rsidRDefault="00B74DE3" w:rsidP="00B74DE3">
            <w:pPr>
              <w:rPr>
                <w:rFonts w:ascii="Aptos" w:eastAsia="Times New Roman" w:hAnsi="Aptos" w:cs="Arial"/>
                <w:sz w:val="22"/>
                <w:szCs w:val="22"/>
              </w:rPr>
            </w:pPr>
          </w:p>
        </w:tc>
      </w:tr>
      <w:tr w:rsidR="00B74DE3" w:rsidRPr="004167BA" w14:paraId="36EBC998"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3FFF1C87"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15</w:t>
            </w:r>
          </w:p>
        </w:tc>
        <w:tc>
          <w:tcPr>
            <w:tcW w:w="5011" w:type="dxa"/>
            <w:tcBorders>
              <w:top w:val="nil"/>
              <w:left w:val="single" w:sz="4" w:space="0" w:color="1C1C1C"/>
              <w:bottom w:val="single" w:sz="4" w:space="0" w:color="1C1C1C"/>
              <w:right w:val="single" w:sz="4" w:space="0" w:color="1C1C1C"/>
            </w:tcBorders>
            <w:hideMark/>
          </w:tcPr>
          <w:p w14:paraId="38F6465A" w14:textId="16699AD7"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17 - Alfa – Hidroxiprogesterona</w:t>
            </w:r>
          </w:p>
        </w:tc>
        <w:tc>
          <w:tcPr>
            <w:tcW w:w="1143" w:type="dxa"/>
            <w:tcBorders>
              <w:top w:val="nil"/>
              <w:left w:val="nil"/>
              <w:bottom w:val="single" w:sz="4" w:space="0" w:color="1C1C1C"/>
              <w:right w:val="single" w:sz="4" w:space="0" w:color="1C1C1C"/>
            </w:tcBorders>
            <w:hideMark/>
          </w:tcPr>
          <w:p w14:paraId="5AF5C655"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21C68A57" w14:textId="088BFF31"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25</w:t>
            </w:r>
          </w:p>
        </w:tc>
        <w:tc>
          <w:tcPr>
            <w:tcW w:w="1134" w:type="dxa"/>
            <w:tcBorders>
              <w:top w:val="nil"/>
              <w:left w:val="nil"/>
              <w:bottom w:val="single" w:sz="4" w:space="0" w:color="000000"/>
              <w:right w:val="single" w:sz="4" w:space="0" w:color="000000"/>
            </w:tcBorders>
            <w:noWrap/>
            <w:hideMark/>
          </w:tcPr>
          <w:p w14:paraId="58B5EED1" w14:textId="0459BF19"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56979F24" w14:textId="783B7116"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11C11268" w14:textId="77777777" w:rsidR="00B74DE3" w:rsidRPr="004167BA" w:rsidRDefault="00B74DE3" w:rsidP="00B74DE3">
            <w:pPr>
              <w:rPr>
                <w:rFonts w:ascii="Aptos" w:eastAsia="Times New Roman" w:hAnsi="Aptos" w:cs="Arial"/>
                <w:sz w:val="22"/>
                <w:szCs w:val="22"/>
              </w:rPr>
            </w:pPr>
          </w:p>
        </w:tc>
      </w:tr>
      <w:tr w:rsidR="00B74DE3" w:rsidRPr="004167BA" w14:paraId="1BBC8517"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0EA18D56"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16</w:t>
            </w:r>
          </w:p>
        </w:tc>
        <w:tc>
          <w:tcPr>
            <w:tcW w:w="5011" w:type="dxa"/>
            <w:tcBorders>
              <w:top w:val="nil"/>
              <w:left w:val="single" w:sz="4" w:space="0" w:color="1C1C1C"/>
              <w:bottom w:val="single" w:sz="4" w:space="0" w:color="1C1C1C"/>
              <w:right w:val="single" w:sz="4" w:space="0" w:color="1C1C1C"/>
            </w:tcBorders>
            <w:hideMark/>
          </w:tcPr>
          <w:p w14:paraId="66B7C9CC" w14:textId="1C0C2221"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25 Hidroxi Vitamina D</w:t>
            </w:r>
          </w:p>
        </w:tc>
        <w:tc>
          <w:tcPr>
            <w:tcW w:w="1143" w:type="dxa"/>
            <w:tcBorders>
              <w:top w:val="nil"/>
              <w:left w:val="nil"/>
              <w:bottom w:val="single" w:sz="4" w:space="0" w:color="1C1C1C"/>
              <w:right w:val="single" w:sz="4" w:space="0" w:color="1C1C1C"/>
            </w:tcBorders>
            <w:hideMark/>
          </w:tcPr>
          <w:p w14:paraId="33C581BC"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3B0ECEFB" w14:textId="3C2CF71B"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600</w:t>
            </w:r>
          </w:p>
        </w:tc>
        <w:tc>
          <w:tcPr>
            <w:tcW w:w="1134" w:type="dxa"/>
            <w:tcBorders>
              <w:top w:val="nil"/>
              <w:left w:val="nil"/>
              <w:bottom w:val="single" w:sz="4" w:space="0" w:color="000000"/>
              <w:right w:val="single" w:sz="4" w:space="0" w:color="000000"/>
            </w:tcBorders>
            <w:noWrap/>
            <w:hideMark/>
          </w:tcPr>
          <w:p w14:paraId="42274A2D" w14:textId="103C4CB5"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785575C3" w14:textId="70C2E31E"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0193BCBE" w14:textId="77777777" w:rsidR="00B74DE3" w:rsidRPr="004167BA" w:rsidRDefault="00B74DE3" w:rsidP="00B74DE3">
            <w:pPr>
              <w:rPr>
                <w:rFonts w:ascii="Aptos" w:eastAsia="Times New Roman" w:hAnsi="Aptos" w:cs="Arial"/>
                <w:sz w:val="22"/>
                <w:szCs w:val="22"/>
              </w:rPr>
            </w:pPr>
          </w:p>
        </w:tc>
      </w:tr>
      <w:tr w:rsidR="00B74DE3" w:rsidRPr="004167BA" w14:paraId="5C835DB9"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2A4A8273"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17</w:t>
            </w:r>
          </w:p>
        </w:tc>
        <w:tc>
          <w:tcPr>
            <w:tcW w:w="5011" w:type="dxa"/>
            <w:tcBorders>
              <w:top w:val="nil"/>
              <w:left w:val="single" w:sz="4" w:space="0" w:color="1C1C1C"/>
              <w:bottom w:val="single" w:sz="4" w:space="0" w:color="1C1C1C"/>
              <w:right w:val="single" w:sz="4" w:space="0" w:color="1C1C1C"/>
            </w:tcBorders>
            <w:hideMark/>
          </w:tcPr>
          <w:p w14:paraId="077B3283" w14:textId="6A4CAB61"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Ácido Úrico</w:t>
            </w:r>
          </w:p>
        </w:tc>
        <w:tc>
          <w:tcPr>
            <w:tcW w:w="1143" w:type="dxa"/>
            <w:tcBorders>
              <w:top w:val="nil"/>
              <w:left w:val="nil"/>
              <w:bottom w:val="single" w:sz="4" w:space="0" w:color="1C1C1C"/>
              <w:right w:val="single" w:sz="4" w:space="0" w:color="1C1C1C"/>
            </w:tcBorders>
            <w:hideMark/>
          </w:tcPr>
          <w:p w14:paraId="1C4D7451"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62740367" w14:textId="2AF5E8BD"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500</w:t>
            </w:r>
          </w:p>
        </w:tc>
        <w:tc>
          <w:tcPr>
            <w:tcW w:w="1134" w:type="dxa"/>
            <w:tcBorders>
              <w:top w:val="nil"/>
              <w:left w:val="nil"/>
              <w:bottom w:val="single" w:sz="4" w:space="0" w:color="000000"/>
              <w:right w:val="single" w:sz="4" w:space="0" w:color="000000"/>
            </w:tcBorders>
            <w:noWrap/>
            <w:hideMark/>
          </w:tcPr>
          <w:p w14:paraId="17B382EA" w14:textId="5BE2759F"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5CB209CC" w14:textId="4D51DE43"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352EB931" w14:textId="77777777" w:rsidR="00B74DE3" w:rsidRPr="004167BA" w:rsidRDefault="00B74DE3" w:rsidP="00B74DE3">
            <w:pPr>
              <w:rPr>
                <w:rFonts w:ascii="Aptos" w:eastAsia="Times New Roman" w:hAnsi="Aptos" w:cs="Arial"/>
                <w:sz w:val="22"/>
                <w:szCs w:val="22"/>
              </w:rPr>
            </w:pPr>
          </w:p>
        </w:tc>
      </w:tr>
      <w:tr w:rsidR="00B74DE3" w:rsidRPr="004167BA" w14:paraId="12C99596"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36AF62A4"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18</w:t>
            </w:r>
          </w:p>
        </w:tc>
        <w:tc>
          <w:tcPr>
            <w:tcW w:w="5011" w:type="dxa"/>
            <w:tcBorders>
              <w:top w:val="nil"/>
              <w:left w:val="single" w:sz="4" w:space="0" w:color="1C1C1C"/>
              <w:bottom w:val="single" w:sz="4" w:space="0" w:color="1C1C1C"/>
              <w:right w:val="single" w:sz="4" w:space="0" w:color="1C1C1C"/>
            </w:tcBorders>
            <w:hideMark/>
          </w:tcPr>
          <w:p w14:paraId="0167FEA8" w14:textId="2DCF20C7"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Aldosterona (Dosagem na Urina)</w:t>
            </w:r>
          </w:p>
        </w:tc>
        <w:tc>
          <w:tcPr>
            <w:tcW w:w="1143" w:type="dxa"/>
            <w:tcBorders>
              <w:top w:val="nil"/>
              <w:left w:val="nil"/>
              <w:bottom w:val="single" w:sz="4" w:space="0" w:color="1C1C1C"/>
              <w:right w:val="single" w:sz="4" w:space="0" w:color="1C1C1C"/>
            </w:tcBorders>
            <w:hideMark/>
          </w:tcPr>
          <w:p w14:paraId="0DA114AD"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77A2F9AD" w14:textId="745CEB27"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20</w:t>
            </w:r>
          </w:p>
        </w:tc>
        <w:tc>
          <w:tcPr>
            <w:tcW w:w="1134" w:type="dxa"/>
            <w:tcBorders>
              <w:top w:val="nil"/>
              <w:left w:val="nil"/>
              <w:bottom w:val="single" w:sz="4" w:space="0" w:color="000000"/>
              <w:right w:val="single" w:sz="4" w:space="0" w:color="000000"/>
            </w:tcBorders>
            <w:noWrap/>
            <w:hideMark/>
          </w:tcPr>
          <w:p w14:paraId="42515C78" w14:textId="0AD4CA4B"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46553824" w14:textId="22BFBD7C"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4E57A108" w14:textId="77777777" w:rsidR="00B74DE3" w:rsidRPr="004167BA" w:rsidRDefault="00B74DE3" w:rsidP="00B74DE3">
            <w:pPr>
              <w:rPr>
                <w:rFonts w:ascii="Aptos" w:eastAsia="Times New Roman" w:hAnsi="Aptos" w:cs="Arial"/>
                <w:sz w:val="22"/>
                <w:szCs w:val="22"/>
              </w:rPr>
            </w:pPr>
          </w:p>
        </w:tc>
      </w:tr>
      <w:tr w:rsidR="00B74DE3" w:rsidRPr="004167BA" w14:paraId="66021057"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5A7C61A0"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19</w:t>
            </w:r>
          </w:p>
        </w:tc>
        <w:tc>
          <w:tcPr>
            <w:tcW w:w="5011" w:type="dxa"/>
            <w:tcBorders>
              <w:top w:val="nil"/>
              <w:left w:val="single" w:sz="4" w:space="0" w:color="1C1C1C"/>
              <w:bottom w:val="single" w:sz="4" w:space="0" w:color="1C1C1C"/>
              <w:right w:val="single" w:sz="4" w:space="0" w:color="1C1C1C"/>
            </w:tcBorders>
            <w:hideMark/>
          </w:tcPr>
          <w:p w14:paraId="70BA1190" w14:textId="112C8819"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Alfa-Fetoproteína</w:t>
            </w:r>
          </w:p>
        </w:tc>
        <w:tc>
          <w:tcPr>
            <w:tcW w:w="1143" w:type="dxa"/>
            <w:tcBorders>
              <w:top w:val="nil"/>
              <w:left w:val="nil"/>
              <w:bottom w:val="single" w:sz="4" w:space="0" w:color="1C1C1C"/>
              <w:right w:val="single" w:sz="4" w:space="0" w:color="1C1C1C"/>
            </w:tcBorders>
            <w:hideMark/>
          </w:tcPr>
          <w:p w14:paraId="2D40A45F"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23EE8916" w14:textId="0740973B"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20</w:t>
            </w:r>
          </w:p>
        </w:tc>
        <w:tc>
          <w:tcPr>
            <w:tcW w:w="1134" w:type="dxa"/>
            <w:tcBorders>
              <w:top w:val="nil"/>
              <w:left w:val="nil"/>
              <w:bottom w:val="single" w:sz="4" w:space="0" w:color="000000"/>
              <w:right w:val="single" w:sz="4" w:space="0" w:color="000000"/>
            </w:tcBorders>
            <w:noWrap/>
            <w:hideMark/>
          </w:tcPr>
          <w:p w14:paraId="110DC9CB" w14:textId="4E596FC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59031815" w14:textId="77F708AC"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66BFC554" w14:textId="77777777" w:rsidR="00B74DE3" w:rsidRPr="004167BA" w:rsidRDefault="00B74DE3" w:rsidP="00B74DE3">
            <w:pPr>
              <w:rPr>
                <w:rFonts w:ascii="Aptos" w:eastAsia="Times New Roman" w:hAnsi="Aptos" w:cs="Arial"/>
                <w:sz w:val="22"/>
                <w:szCs w:val="22"/>
              </w:rPr>
            </w:pPr>
          </w:p>
        </w:tc>
      </w:tr>
      <w:tr w:rsidR="00B74DE3" w:rsidRPr="004167BA" w14:paraId="150F3121"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7839B7DD"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20</w:t>
            </w:r>
          </w:p>
        </w:tc>
        <w:tc>
          <w:tcPr>
            <w:tcW w:w="5011" w:type="dxa"/>
            <w:tcBorders>
              <w:top w:val="nil"/>
              <w:left w:val="single" w:sz="4" w:space="0" w:color="1C1C1C"/>
              <w:bottom w:val="single" w:sz="4" w:space="0" w:color="1C1C1C"/>
              <w:right w:val="single" w:sz="4" w:space="0" w:color="1C1C1C"/>
            </w:tcBorders>
            <w:hideMark/>
          </w:tcPr>
          <w:p w14:paraId="594F8674" w14:textId="33BD04C3"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Amilase</w:t>
            </w:r>
          </w:p>
        </w:tc>
        <w:tc>
          <w:tcPr>
            <w:tcW w:w="1143" w:type="dxa"/>
            <w:tcBorders>
              <w:top w:val="nil"/>
              <w:left w:val="nil"/>
              <w:bottom w:val="single" w:sz="4" w:space="0" w:color="1C1C1C"/>
              <w:right w:val="single" w:sz="4" w:space="0" w:color="1C1C1C"/>
            </w:tcBorders>
            <w:hideMark/>
          </w:tcPr>
          <w:p w14:paraId="5AE60301"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450E28A9" w14:textId="2D601C73"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20</w:t>
            </w:r>
          </w:p>
        </w:tc>
        <w:tc>
          <w:tcPr>
            <w:tcW w:w="1134" w:type="dxa"/>
            <w:tcBorders>
              <w:top w:val="nil"/>
              <w:left w:val="nil"/>
              <w:bottom w:val="single" w:sz="4" w:space="0" w:color="000000"/>
              <w:right w:val="single" w:sz="4" w:space="0" w:color="000000"/>
            </w:tcBorders>
            <w:noWrap/>
            <w:hideMark/>
          </w:tcPr>
          <w:p w14:paraId="4B3AB96E" w14:textId="2D2E370A"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26E8893A" w14:textId="40D80635"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41E54EDC" w14:textId="77777777" w:rsidR="00B74DE3" w:rsidRPr="004167BA" w:rsidRDefault="00B74DE3" w:rsidP="00B74DE3">
            <w:pPr>
              <w:rPr>
                <w:rFonts w:ascii="Aptos" w:eastAsia="Times New Roman" w:hAnsi="Aptos" w:cs="Arial"/>
                <w:sz w:val="22"/>
                <w:szCs w:val="22"/>
              </w:rPr>
            </w:pPr>
          </w:p>
        </w:tc>
      </w:tr>
      <w:tr w:rsidR="00B74DE3" w:rsidRPr="004167BA" w14:paraId="3E28C912"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02DC855A"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21</w:t>
            </w:r>
          </w:p>
        </w:tc>
        <w:tc>
          <w:tcPr>
            <w:tcW w:w="5011" w:type="dxa"/>
            <w:tcBorders>
              <w:top w:val="nil"/>
              <w:left w:val="single" w:sz="4" w:space="0" w:color="1C1C1C"/>
              <w:bottom w:val="single" w:sz="4" w:space="0" w:color="1C1C1C"/>
              <w:right w:val="single" w:sz="4" w:space="0" w:color="1C1C1C"/>
            </w:tcBorders>
            <w:hideMark/>
          </w:tcPr>
          <w:p w14:paraId="60F4704F" w14:textId="5ED69A20"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Anti - ro</w:t>
            </w:r>
          </w:p>
        </w:tc>
        <w:tc>
          <w:tcPr>
            <w:tcW w:w="1143" w:type="dxa"/>
            <w:tcBorders>
              <w:top w:val="nil"/>
              <w:left w:val="nil"/>
              <w:bottom w:val="single" w:sz="4" w:space="0" w:color="1C1C1C"/>
              <w:right w:val="single" w:sz="4" w:space="0" w:color="1C1C1C"/>
            </w:tcBorders>
            <w:hideMark/>
          </w:tcPr>
          <w:p w14:paraId="1C8583C2"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491C7A06" w14:textId="62C5996D"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10</w:t>
            </w:r>
          </w:p>
        </w:tc>
        <w:tc>
          <w:tcPr>
            <w:tcW w:w="1134" w:type="dxa"/>
            <w:tcBorders>
              <w:top w:val="nil"/>
              <w:left w:val="nil"/>
              <w:bottom w:val="single" w:sz="4" w:space="0" w:color="000000"/>
              <w:right w:val="single" w:sz="4" w:space="0" w:color="000000"/>
            </w:tcBorders>
            <w:noWrap/>
            <w:hideMark/>
          </w:tcPr>
          <w:p w14:paraId="64821C22" w14:textId="2FDD09BC"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6E7E2A07" w14:textId="650A9F13"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791F3B09" w14:textId="77777777" w:rsidR="00B74DE3" w:rsidRPr="004167BA" w:rsidRDefault="00B74DE3" w:rsidP="00B74DE3">
            <w:pPr>
              <w:rPr>
                <w:rFonts w:ascii="Aptos" w:eastAsia="Times New Roman" w:hAnsi="Aptos" w:cs="Arial"/>
                <w:sz w:val="22"/>
                <w:szCs w:val="22"/>
              </w:rPr>
            </w:pPr>
          </w:p>
        </w:tc>
      </w:tr>
      <w:tr w:rsidR="00B74DE3" w:rsidRPr="004167BA" w14:paraId="55DECBD4"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3DB69AAB"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22</w:t>
            </w:r>
          </w:p>
        </w:tc>
        <w:tc>
          <w:tcPr>
            <w:tcW w:w="5011" w:type="dxa"/>
            <w:tcBorders>
              <w:top w:val="nil"/>
              <w:left w:val="single" w:sz="4" w:space="0" w:color="1C1C1C"/>
              <w:bottom w:val="single" w:sz="4" w:space="0" w:color="1C1C1C"/>
              <w:right w:val="single" w:sz="4" w:space="0" w:color="1C1C1C"/>
            </w:tcBorders>
            <w:hideMark/>
          </w:tcPr>
          <w:p w14:paraId="215877E0" w14:textId="5B420162"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Anti-la</w:t>
            </w:r>
          </w:p>
        </w:tc>
        <w:tc>
          <w:tcPr>
            <w:tcW w:w="1143" w:type="dxa"/>
            <w:tcBorders>
              <w:top w:val="nil"/>
              <w:left w:val="nil"/>
              <w:bottom w:val="single" w:sz="4" w:space="0" w:color="1C1C1C"/>
              <w:right w:val="single" w:sz="4" w:space="0" w:color="1C1C1C"/>
            </w:tcBorders>
            <w:hideMark/>
          </w:tcPr>
          <w:p w14:paraId="59FB997A"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243BB3A4" w14:textId="61F0D5A8"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15</w:t>
            </w:r>
          </w:p>
        </w:tc>
        <w:tc>
          <w:tcPr>
            <w:tcW w:w="1134" w:type="dxa"/>
            <w:tcBorders>
              <w:top w:val="nil"/>
              <w:left w:val="nil"/>
              <w:bottom w:val="single" w:sz="4" w:space="0" w:color="000000"/>
              <w:right w:val="single" w:sz="4" w:space="0" w:color="000000"/>
            </w:tcBorders>
            <w:noWrap/>
            <w:hideMark/>
          </w:tcPr>
          <w:p w14:paraId="216757A6" w14:textId="0B368D94"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149A3035" w14:textId="13C61765"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7A381DDE" w14:textId="77777777" w:rsidR="00B74DE3" w:rsidRPr="004167BA" w:rsidRDefault="00B74DE3" w:rsidP="00B74DE3">
            <w:pPr>
              <w:rPr>
                <w:rFonts w:ascii="Aptos" w:eastAsia="Times New Roman" w:hAnsi="Aptos" w:cs="Arial"/>
                <w:sz w:val="22"/>
                <w:szCs w:val="22"/>
              </w:rPr>
            </w:pPr>
          </w:p>
        </w:tc>
      </w:tr>
      <w:tr w:rsidR="00B74DE3" w:rsidRPr="004167BA" w14:paraId="5878C55A"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5F3E595B"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23</w:t>
            </w:r>
          </w:p>
        </w:tc>
        <w:tc>
          <w:tcPr>
            <w:tcW w:w="5011" w:type="dxa"/>
            <w:tcBorders>
              <w:top w:val="nil"/>
              <w:left w:val="single" w:sz="4" w:space="0" w:color="1C1C1C"/>
              <w:bottom w:val="single" w:sz="4" w:space="0" w:color="1C1C1C"/>
              <w:right w:val="single" w:sz="4" w:space="0" w:color="1C1C1C"/>
            </w:tcBorders>
            <w:hideMark/>
          </w:tcPr>
          <w:p w14:paraId="75F6F3FD" w14:textId="2E3A69BD"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Bilirrubinas Total e Frações</w:t>
            </w:r>
          </w:p>
        </w:tc>
        <w:tc>
          <w:tcPr>
            <w:tcW w:w="1143" w:type="dxa"/>
            <w:tcBorders>
              <w:top w:val="nil"/>
              <w:left w:val="nil"/>
              <w:bottom w:val="single" w:sz="4" w:space="0" w:color="1C1C1C"/>
              <w:right w:val="single" w:sz="4" w:space="0" w:color="1C1C1C"/>
            </w:tcBorders>
            <w:hideMark/>
          </w:tcPr>
          <w:p w14:paraId="1DFB1B63"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45565CC9" w14:textId="3DEF6884"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200</w:t>
            </w:r>
          </w:p>
        </w:tc>
        <w:tc>
          <w:tcPr>
            <w:tcW w:w="1134" w:type="dxa"/>
            <w:tcBorders>
              <w:top w:val="nil"/>
              <w:left w:val="nil"/>
              <w:bottom w:val="single" w:sz="4" w:space="0" w:color="000000"/>
              <w:right w:val="single" w:sz="4" w:space="0" w:color="000000"/>
            </w:tcBorders>
            <w:noWrap/>
            <w:hideMark/>
          </w:tcPr>
          <w:p w14:paraId="1D327139" w14:textId="6DDE6E1F"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332E6842" w14:textId="052C2826"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16626992" w14:textId="77777777" w:rsidR="00B74DE3" w:rsidRPr="004167BA" w:rsidRDefault="00B74DE3" w:rsidP="00B74DE3">
            <w:pPr>
              <w:rPr>
                <w:rFonts w:ascii="Aptos" w:eastAsia="Times New Roman" w:hAnsi="Aptos" w:cs="Arial"/>
                <w:sz w:val="22"/>
                <w:szCs w:val="22"/>
              </w:rPr>
            </w:pPr>
          </w:p>
        </w:tc>
      </w:tr>
      <w:tr w:rsidR="00B74DE3" w:rsidRPr="004167BA" w14:paraId="3E6B4FAB"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2C37FA31"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24</w:t>
            </w:r>
          </w:p>
        </w:tc>
        <w:tc>
          <w:tcPr>
            <w:tcW w:w="5011" w:type="dxa"/>
            <w:tcBorders>
              <w:top w:val="nil"/>
              <w:left w:val="single" w:sz="4" w:space="0" w:color="1C1C1C"/>
              <w:bottom w:val="single" w:sz="4" w:space="0" w:color="1C1C1C"/>
              <w:right w:val="single" w:sz="4" w:space="0" w:color="1C1C1C"/>
            </w:tcBorders>
            <w:hideMark/>
          </w:tcPr>
          <w:p w14:paraId="7A86043C" w14:textId="53C59DCC"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Cálcio</w:t>
            </w:r>
          </w:p>
        </w:tc>
        <w:tc>
          <w:tcPr>
            <w:tcW w:w="1143" w:type="dxa"/>
            <w:tcBorders>
              <w:top w:val="nil"/>
              <w:left w:val="nil"/>
              <w:bottom w:val="single" w:sz="4" w:space="0" w:color="1C1C1C"/>
              <w:right w:val="single" w:sz="4" w:space="0" w:color="1C1C1C"/>
            </w:tcBorders>
            <w:hideMark/>
          </w:tcPr>
          <w:p w14:paraId="025D7B38"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574CCBEA" w14:textId="4741DBB1"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300</w:t>
            </w:r>
          </w:p>
        </w:tc>
        <w:tc>
          <w:tcPr>
            <w:tcW w:w="1134" w:type="dxa"/>
            <w:tcBorders>
              <w:top w:val="nil"/>
              <w:left w:val="nil"/>
              <w:bottom w:val="single" w:sz="4" w:space="0" w:color="000000"/>
              <w:right w:val="single" w:sz="4" w:space="0" w:color="000000"/>
            </w:tcBorders>
            <w:noWrap/>
            <w:hideMark/>
          </w:tcPr>
          <w:p w14:paraId="3837AF2B" w14:textId="181FE12D"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4B47E953" w14:textId="2E3C863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20CEF3CA" w14:textId="77777777" w:rsidR="00B74DE3" w:rsidRPr="004167BA" w:rsidRDefault="00B74DE3" w:rsidP="00B74DE3">
            <w:pPr>
              <w:rPr>
                <w:rFonts w:ascii="Aptos" w:eastAsia="Times New Roman" w:hAnsi="Aptos" w:cs="Arial"/>
                <w:sz w:val="22"/>
                <w:szCs w:val="22"/>
              </w:rPr>
            </w:pPr>
          </w:p>
        </w:tc>
      </w:tr>
      <w:tr w:rsidR="00B74DE3" w:rsidRPr="004167BA" w14:paraId="57DDF18F"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35DC314F"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25</w:t>
            </w:r>
          </w:p>
        </w:tc>
        <w:tc>
          <w:tcPr>
            <w:tcW w:w="5011" w:type="dxa"/>
            <w:tcBorders>
              <w:top w:val="nil"/>
              <w:left w:val="single" w:sz="4" w:space="0" w:color="1C1C1C"/>
              <w:bottom w:val="single" w:sz="4" w:space="0" w:color="1C1C1C"/>
              <w:right w:val="single" w:sz="4" w:space="0" w:color="1C1C1C"/>
            </w:tcBorders>
            <w:hideMark/>
          </w:tcPr>
          <w:p w14:paraId="5B5C6389" w14:textId="3C1806DC"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Coagulograma</w:t>
            </w:r>
          </w:p>
        </w:tc>
        <w:tc>
          <w:tcPr>
            <w:tcW w:w="1143" w:type="dxa"/>
            <w:tcBorders>
              <w:top w:val="nil"/>
              <w:left w:val="nil"/>
              <w:bottom w:val="single" w:sz="4" w:space="0" w:color="1C1C1C"/>
              <w:right w:val="single" w:sz="4" w:space="0" w:color="1C1C1C"/>
            </w:tcBorders>
            <w:hideMark/>
          </w:tcPr>
          <w:p w14:paraId="026375AF"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3CA6782A" w14:textId="49542F1C"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200</w:t>
            </w:r>
          </w:p>
        </w:tc>
        <w:tc>
          <w:tcPr>
            <w:tcW w:w="1134" w:type="dxa"/>
            <w:tcBorders>
              <w:top w:val="nil"/>
              <w:left w:val="nil"/>
              <w:bottom w:val="single" w:sz="4" w:space="0" w:color="000000"/>
              <w:right w:val="single" w:sz="4" w:space="0" w:color="000000"/>
            </w:tcBorders>
            <w:noWrap/>
            <w:hideMark/>
          </w:tcPr>
          <w:p w14:paraId="595CC8F0" w14:textId="2D6F0318"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57957C52" w14:textId="08D584EC"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1CCF4D87" w14:textId="77777777" w:rsidR="00B74DE3" w:rsidRPr="004167BA" w:rsidRDefault="00B74DE3" w:rsidP="00B74DE3">
            <w:pPr>
              <w:rPr>
                <w:rFonts w:ascii="Aptos" w:eastAsia="Times New Roman" w:hAnsi="Aptos" w:cs="Arial"/>
                <w:sz w:val="22"/>
                <w:szCs w:val="22"/>
              </w:rPr>
            </w:pPr>
          </w:p>
        </w:tc>
      </w:tr>
      <w:tr w:rsidR="00B74DE3" w:rsidRPr="004167BA" w14:paraId="0D3522E3"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7888D9A8"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26</w:t>
            </w:r>
          </w:p>
        </w:tc>
        <w:tc>
          <w:tcPr>
            <w:tcW w:w="5011" w:type="dxa"/>
            <w:tcBorders>
              <w:top w:val="nil"/>
              <w:left w:val="single" w:sz="4" w:space="0" w:color="1C1C1C"/>
              <w:bottom w:val="single" w:sz="4" w:space="0" w:color="1C1C1C"/>
              <w:right w:val="single" w:sz="4" w:space="0" w:color="1C1C1C"/>
            </w:tcBorders>
            <w:hideMark/>
          </w:tcPr>
          <w:p w14:paraId="3512F2A6" w14:textId="2DFA23AF"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Colesterol  Total  e Frações</w:t>
            </w:r>
          </w:p>
        </w:tc>
        <w:tc>
          <w:tcPr>
            <w:tcW w:w="1143" w:type="dxa"/>
            <w:tcBorders>
              <w:top w:val="nil"/>
              <w:left w:val="nil"/>
              <w:bottom w:val="single" w:sz="4" w:space="0" w:color="1C1C1C"/>
              <w:right w:val="single" w:sz="4" w:space="0" w:color="1C1C1C"/>
            </w:tcBorders>
            <w:hideMark/>
          </w:tcPr>
          <w:p w14:paraId="32F3A472"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47F87099" w14:textId="42039113"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1000</w:t>
            </w:r>
          </w:p>
        </w:tc>
        <w:tc>
          <w:tcPr>
            <w:tcW w:w="1134" w:type="dxa"/>
            <w:tcBorders>
              <w:top w:val="nil"/>
              <w:left w:val="nil"/>
              <w:bottom w:val="single" w:sz="4" w:space="0" w:color="000000"/>
              <w:right w:val="single" w:sz="4" w:space="0" w:color="000000"/>
            </w:tcBorders>
            <w:noWrap/>
            <w:hideMark/>
          </w:tcPr>
          <w:p w14:paraId="2104667D" w14:textId="3B65D2CA"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40DC9922" w14:textId="2DA8091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69EB9161" w14:textId="77777777" w:rsidR="00B74DE3" w:rsidRPr="004167BA" w:rsidRDefault="00B74DE3" w:rsidP="00B74DE3">
            <w:pPr>
              <w:rPr>
                <w:rFonts w:ascii="Aptos" w:eastAsia="Times New Roman" w:hAnsi="Aptos" w:cs="Arial"/>
                <w:sz w:val="22"/>
                <w:szCs w:val="22"/>
              </w:rPr>
            </w:pPr>
          </w:p>
        </w:tc>
      </w:tr>
      <w:tr w:rsidR="00B74DE3" w:rsidRPr="004167BA" w14:paraId="6E9CB0A9"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4A88207A"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27</w:t>
            </w:r>
          </w:p>
        </w:tc>
        <w:tc>
          <w:tcPr>
            <w:tcW w:w="5011" w:type="dxa"/>
            <w:tcBorders>
              <w:top w:val="nil"/>
              <w:left w:val="single" w:sz="4" w:space="0" w:color="1C1C1C"/>
              <w:bottom w:val="single" w:sz="4" w:space="0" w:color="1C1C1C"/>
              <w:right w:val="single" w:sz="4" w:space="0" w:color="1C1C1C"/>
            </w:tcBorders>
            <w:hideMark/>
          </w:tcPr>
          <w:p w14:paraId="6352C322" w14:textId="265A6D53"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Creatinina</w:t>
            </w:r>
          </w:p>
        </w:tc>
        <w:tc>
          <w:tcPr>
            <w:tcW w:w="1143" w:type="dxa"/>
            <w:tcBorders>
              <w:top w:val="nil"/>
              <w:left w:val="nil"/>
              <w:bottom w:val="single" w:sz="4" w:space="0" w:color="1C1C1C"/>
              <w:right w:val="single" w:sz="4" w:space="0" w:color="1C1C1C"/>
            </w:tcBorders>
            <w:hideMark/>
          </w:tcPr>
          <w:p w14:paraId="7914CEE2"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2E51A4A5" w14:textId="688AA00F"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1000</w:t>
            </w:r>
          </w:p>
        </w:tc>
        <w:tc>
          <w:tcPr>
            <w:tcW w:w="1134" w:type="dxa"/>
            <w:tcBorders>
              <w:top w:val="nil"/>
              <w:left w:val="nil"/>
              <w:bottom w:val="single" w:sz="4" w:space="0" w:color="000000"/>
              <w:right w:val="single" w:sz="4" w:space="0" w:color="000000"/>
            </w:tcBorders>
            <w:noWrap/>
            <w:hideMark/>
          </w:tcPr>
          <w:p w14:paraId="0D262131" w14:textId="5F46CB01"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0AD400B6" w14:textId="7824479F"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022C0A88" w14:textId="77777777" w:rsidR="00B74DE3" w:rsidRPr="004167BA" w:rsidRDefault="00B74DE3" w:rsidP="00B74DE3">
            <w:pPr>
              <w:rPr>
                <w:rFonts w:ascii="Aptos" w:eastAsia="Times New Roman" w:hAnsi="Aptos" w:cs="Arial"/>
                <w:sz w:val="22"/>
                <w:szCs w:val="22"/>
              </w:rPr>
            </w:pPr>
          </w:p>
        </w:tc>
      </w:tr>
      <w:tr w:rsidR="00B74DE3" w:rsidRPr="004167BA" w14:paraId="5F3E66C1"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0C323883"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28</w:t>
            </w:r>
          </w:p>
        </w:tc>
        <w:tc>
          <w:tcPr>
            <w:tcW w:w="5011" w:type="dxa"/>
            <w:tcBorders>
              <w:top w:val="nil"/>
              <w:left w:val="single" w:sz="4" w:space="0" w:color="1C1C1C"/>
              <w:bottom w:val="single" w:sz="4" w:space="0" w:color="1C1C1C"/>
              <w:right w:val="single" w:sz="4" w:space="0" w:color="1C1C1C"/>
            </w:tcBorders>
            <w:hideMark/>
          </w:tcPr>
          <w:p w14:paraId="7DAEC065" w14:textId="612ABB92"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Desidrogenase Lática  - LHD</w:t>
            </w:r>
          </w:p>
        </w:tc>
        <w:tc>
          <w:tcPr>
            <w:tcW w:w="1143" w:type="dxa"/>
            <w:tcBorders>
              <w:top w:val="nil"/>
              <w:left w:val="nil"/>
              <w:bottom w:val="single" w:sz="4" w:space="0" w:color="1C1C1C"/>
              <w:right w:val="single" w:sz="4" w:space="0" w:color="1C1C1C"/>
            </w:tcBorders>
            <w:hideMark/>
          </w:tcPr>
          <w:p w14:paraId="3417D57C"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1165B404" w14:textId="7BA60D84"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10</w:t>
            </w:r>
          </w:p>
        </w:tc>
        <w:tc>
          <w:tcPr>
            <w:tcW w:w="1134" w:type="dxa"/>
            <w:tcBorders>
              <w:top w:val="nil"/>
              <w:left w:val="nil"/>
              <w:bottom w:val="single" w:sz="4" w:space="0" w:color="000000"/>
              <w:right w:val="single" w:sz="4" w:space="0" w:color="000000"/>
            </w:tcBorders>
            <w:noWrap/>
            <w:hideMark/>
          </w:tcPr>
          <w:p w14:paraId="05B7B940" w14:textId="669504CA"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744A7DC6" w14:textId="05DF2F11"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68C8179A" w14:textId="77777777" w:rsidR="00B74DE3" w:rsidRPr="004167BA" w:rsidRDefault="00B74DE3" w:rsidP="00B74DE3">
            <w:pPr>
              <w:rPr>
                <w:rFonts w:ascii="Aptos" w:eastAsia="Times New Roman" w:hAnsi="Aptos" w:cs="Arial"/>
                <w:sz w:val="22"/>
                <w:szCs w:val="22"/>
              </w:rPr>
            </w:pPr>
          </w:p>
        </w:tc>
      </w:tr>
      <w:tr w:rsidR="00B74DE3" w:rsidRPr="004167BA" w14:paraId="600E74DF"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77F8E4F5"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29</w:t>
            </w:r>
          </w:p>
        </w:tc>
        <w:tc>
          <w:tcPr>
            <w:tcW w:w="5011" w:type="dxa"/>
            <w:tcBorders>
              <w:top w:val="nil"/>
              <w:left w:val="single" w:sz="4" w:space="0" w:color="1C1C1C"/>
              <w:bottom w:val="single" w:sz="4" w:space="0" w:color="1C1C1C"/>
              <w:right w:val="single" w:sz="4" w:space="0" w:color="1C1C1C"/>
            </w:tcBorders>
            <w:hideMark/>
          </w:tcPr>
          <w:p w14:paraId="22748BF5" w14:textId="7EDDB68A"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Ferritina</w:t>
            </w:r>
          </w:p>
        </w:tc>
        <w:tc>
          <w:tcPr>
            <w:tcW w:w="1143" w:type="dxa"/>
            <w:tcBorders>
              <w:top w:val="nil"/>
              <w:left w:val="nil"/>
              <w:bottom w:val="single" w:sz="4" w:space="0" w:color="1C1C1C"/>
              <w:right w:val="single" w:sz="4" w:space="0" w:color="1C1C1C"/>
            </w:tcBorders>
            <w:hideMark/>
          </w:tcPr>
          <w:p w14:paraId="6C2A00B4"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2269FD44" w14:textId="31BC0344"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500</w:t>
            </w:r>
          </w:p>
        </w:tc>
        <w:tc>
          <w:tcPr>
            <w:tcW w:w="1134" w:type="dxa"/>
            <w:tcBorders>
              <w:top w:val="nil"/>
              <w:left w:val="nil"/>
              <w:bottom w:val="single" w:sz="4" w:space="0" w:color="000000"/>
              <w:right w:val="single" w:sz="4" w:space="0" w:color="000000"/>
            </w:tcBorders>
            <w:noWrap/>
            <w:hideMark/>
          </w:tcPr>
          <w:p w14:paraId="5725E78D" w14:textId="6FA07196"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643101DC" w14:textId="2526CBC8"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47213581" w14:textId="77777777" w:rsidR="00B74DE3" w:rsidRPr="004167BA" w:rsidRDefault="00B74DE3" w:rsidP="00B74DE3">
            <w:pPr>
              <w:rPr>
                <w:rFonts w:ascii="Aptos" w:eastAsia="Times New Roman" w:hAnsi="Aptos" w:cs="Arial"/>
                <w:sz w:val="22"/>
                <w:szCs w:val="22"/>
              </w:rPr>
            </w:pPr>
          </w:p>
        </w:tc>
      </w:tr>
      <w:tr w:rsidR="00B74DE3" w:rsidRPr="004167BA" w14:paraId="3E9DAC0C"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25A67524"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30</w:t>
            </w:r>
          </w:p>
        </w:tc>
        <w:tc>
          <w:tcPr>
            <w:tcW w:w="5011" w:type="dxa"/>
            <w:tcBorders>
              <w:top w:val="nil"/>
              <w:left w:val="single" w:sz="4" w:space="0" w:color="1C1C1C"/>
              <w:bottom w:val="single" w:sz="4" w:space="0" w:color="1C1C1C"/>
              <w:right w:val="single" w:sz="4" w:space="0" w:color="1C1C1C"/>
            </w:tcBorders>
            <w:hideMark/>
          </w:tcPr>
          <w:p w14:paraId="7DE8AFA7" w14:textId="0934ACAB"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Ferro</w:t>
            </w:r>
          </w:p>
        </w:tc>
        <w:tc>
          <w:tcPr>
            <w:tcW w:w="1143" w:type="dxa"/>
            <w:tcBorders>
              <w:top w:val="nil"/>
              <w:left w:val="nil"/>
              <w:bottom w:val="single" w:sz="4" w:space="0" w:color="1C1C1C"/>
              <w:right w:val="single" w:sz="4" w:space="0" w:color="1C1C1C"/>
            </w:tcBorders>
            <w:hideMark/>
          </w:tcPr>
          <w:p w14:paraId="62A7A81B"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54E8F930" w14:textId="728D28CD"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500</w:t>
            </w:r>
          </w:p>
        </w:tc>
        <w:tc>
          <w:tcPr>
            <w:tcW w:w="1134" w:type="dxa"/>
            <w:tcBorders>
              <w:top w:val="nil"/>
              <w:left w:val="nil"/>
              <w:bottom w:val="single" w:sz="4" w:space="0" w:color="000000"/>
              <w:right w:val="single" w:sz="4" w:space="0" w:color="000000"/>
            </w:tcBorders>
            <w:noWrap/>
            <w:hideMark/>
          </w:tcPr>
          <w:p w14:paraId="08AC7710" w14:textId="207021BA"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5B60655F" w14:textId="18347210"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1C1DCF12" w14:textId="77777777" w:rsidR="00B74DE3" w:rsidRPr="004167BA" w:rsidRDefault="00B74DE3" w:rsidP="00B74DE3">
            <w:pPr>
              <w:rPr>
                <w:rFonts w:ascii="Aptos" w:eastAsia="Times New Roman" w:hAnsi="Aptos" w:cs="Arial"/>
                <w:sz w:val="22"/>
                <w:szCs w:val="22"/>
              </w:rPr>
            </w:pPr>
          </w:p>
        </w:tc>
      </w:tr>
      <w:tr w:rsidR="00B74DE3" w:rsidRPr="004167BA" w14:paraId="1B6F4F9D"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41DE1F47"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31</w:t>
            </w:r>
          </w:p>
        </w:tc>
        <w:tc>
          <w:tcPr>
            <w:tcW w:w="5011" w:type="dxa"/>
            <w:tcBorders>
              <w:top w:val="nil"/>
              <w:left w:val="single" w:sz="4" w:space="0" w:color="1C1C1C"/>
              <w:bottom w:val="single" w:sz="4" w:space="0" w:color="1C1C1C"/>
              <w:right w:val="single" w:sz="4" w:space="0" w:color="1C1C1C"/>
            </w:tcBorders>
            <w:hideMark/>
          </w:tcPr>
          <w:p w14:paraId="0162B53F" w14:textId="1AA1C7C8"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Fosfatase alcalina</w:t>
            </w:r>
          </w:p>
        </w:tc>
        <w:tc>
          <w:tcPr>
            <w:tcW w:w="1143" w:type="dxa"/>
            <w:tcBorders>
              <w:top w:val="nil"/>
              <w:left w:val="nil"/>
              <w:bottom w:val="single" w:sz="4" w:space="0" w:color="1C1C1C"/>
              <w:right w:val="single" w:sz="4" w:space="0" w:color="1C1C1C"/>
            </w:tcBorders>
            <w:hideMark/>
          </w:tcPr>
          <w:p w14:paraId="42CFEC2E"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3DA486B1" w14:textId="72625075"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250</w:t>
            </w:r>
          </w:p>
        </w:tc>
        <w:tc>
          <w:tcPr>
            <w:tcW w:w="1134" w:type="dxa"/>
            <w:tcBorders>
              <w:top w:val="nil"/>
              <w:left w:val="nil"/>
              <w:bottom w:val="single" w:sz="4" w:space="0" w:color="000000"/>
              <w:right w:val="single" w:sz="4" w:space="0" w:color="000000"/>
            </w:tcBorders>
            <w:noWrap/>
            <w:hideMark/>
          </w:tcPr>
          <w:p w14:paraId="6BCFFB68" w14:textId="602155B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24ECAD15" w14:textId="768D0970"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26B8D27A" w14:textId="77777777" w:rsidR="00B74DE3" w:rsidRPr="004167BA" w:rsidRDefault="00B74DE3" w:rsidP="00B74DE3">
            <w:pPr>
              <w:rPr>
                <w:rFonts w:ascii="Aptos" w:eastAsia="Times New Roman" w:hAnsi="Aptos" w:cs="Arial"/>
                <w:sz w:val="22"/>
                <w:szCs w:val="22"/>
              </w:rPr>
            </w:pPr>
          </w:p>
        </w:tc>
      </w:tr>
      <w:tr w:rsidR="00B74DE3" w:rsidRPr="004167BA" w14:paraId="6FA5CB20"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184E03D8"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32</w:t>
            </w:r>
          </w:p>
        </w:tc>
        <w:tc>
          <w:tcPr>
            <w:tcW w:w="5011" w:type="dxa"/>
            <w:tcBorders>
              <w:top w:val="nil"/>
              <w:left w:val="single" w:sz="4" w:space="0" w:color="1C1C1C"/>
              <w:bottom w:val="single" w:sz="4" w:space="0" w:color="1C1C1C"/>
              <w:right w:val="single" w:sz="4" w:space="0" w:color="1C1C1C"/>
            </w:tcBorders>
            <w:hideMark/>
          </w:tcPr>
          <w:p w14:paraId="03F625BA" w14:textId="22B13204"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Fósforo</w:t>
            </w:r>
          </w:p>
        </w:tc>
        <w:tc>
          <w:tcPr>
            <w:tcW w:w="1143" w:type="dxa"/>
            <w:tcBorders>
              <w:top w:val="nil"/>
              <w:left w:val="nil"/>
              <w:bottom w:val="single" w:sz="4" w:space="0" w:color="1C1C1C"/>
              <w:right w:val="single" w:sz="4" w:space="0" w:color="1C1C1C"/>
            </w:tcBorders>
            <w:hideMark/>
          </w:tcPr>
          <w:p w14:paraId="15120326"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6F0F9395" w14:textId="1003DCD9"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100</w:t>
            </w:r>
          </w:p>
        </w:tc>
        <w:tc>
          <w:tcPr>
            <w:tcW w:w="1134" w:type="dxa"/>
            <w:tcBorders>
              <w:top w:val="nil"/>
              <w:left w:val="nil"/>
              <w:bottom w:val="single" w:sz="4" w:space="0" w:color="000000"/>
              <w:right w:val="single" w:sz="4" w:space="0" w:color="000000"/>
            </w:tcBorders>
            <w:noWrap/>
            <w:hideMark/>
          </w:tcPr>
          <w:p w14:paraId="439D9F9C" w14:textId="789A51F4"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1100ED7B" w14:textId="49E12EB8"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6BA337EF" w14:textId="77777777" w:rsidR="00B74DE3" w:rsidRPr="004167BA" w:rsidRDefault="00B74DE3" w:rsidP="00B74DE3">
            <w:pPr>
              <w:rPr>
                <w:rFonts w:ascii="Aptos" w:eastAsia="Times New Roman" w:hAnsi="Aptos" w:cs="Arial"/>
                <w:sz w:val="22"/>
                <w:szCs w:val="22"/>
              </w:rPr>
            </w:pPr>
          </w:p>
        </w:tc>
      </w:tr>
      <w:tr w:rsidR="00B74DE3" w:rsidRPr="004167BA" w14:paraId="72AEA454"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466E7BD7"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33</w:t>
            </w:r>
          </w:p>
        </w:tc>
        <w:tc>
          <w:tcPr>
            <w:tcW w:w="5011" w:type="dxa"/>
            <w:tcBorders>
              <w:top w:val="nil"/>
              <w:left w:val="single" w:sz="4" w:space="0" w:color="1C1C1C"/>
              <w:bottom w:val="single" w:sz="4" w:space="0" w:color="1C1C1C"/>
              <w:right w:val="single" w:sz="4" w:space="0" w:color="1C1C1C"/>
            </w:tcBorders>
            <w:hideMark/>
          </w:tcPr>
          <w:p w14:paraId="1791D2A1" w14:textId="4679AD12"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Frutosamida</w:t>
            </w:r>
          </w:p>
        </w:tc>
        <w:tc>
          <w:tcPr>
            <w:tcW w:w="1143" w:type="dxa"/>
            <w:tcBorders>
              <w:top w:val="nil"/>
              <w:left w:val="nil"/>
              <w:bottom w:val="single" w:sz="4" w:space="0" w:color="1C1C1C"/>
              <w:right w:val="single" w:sz="4" w:space="0" w:color="1C1C1C"/>
            </w:tcBorders>
            <w:hideMark/>
          </w:tcPr>
          <w:p w14:paraId="504A3710"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4A2F5314" w14:textId="4357C4B4"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10</w:t>
            </w:r>
          </w:p>
        </w:tc>
        <w:tc>
          <w:tcPr>
            <w:tcW w:w="1134" w:type="dxa"/>
            <w:tcBorders>
              <w:top w:val="nil"/>
              <w:left w:val="nil"/>
              <w:bottom w:val="single" w:sz="4" w:space="0" w:color="000000"/>
              <w:right w:val="single" w:sz="4" w:space="0" w:color="000000"/>
            </w:tcBorders>
            <w:noWrap/>
            <w:hideMark/>
          </w:tcPr>
          <w:p w14:paraId="1493002F" w14:textId="61ED4299"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667ABD59" w14:textId="0B428984"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0DBEFAF8" w14:textId="77777777" w:rsidR="00B74DE3" w:rsidRPr="004167BA" w:rsidRDefault="00B74DE3" w:rsidP="00B74DE3">
            <w:pPr>
              <w:rPr>
                <w:rFonts w:ascii="Aptos" w:eastAsia="Times New Roman" w:hAnsi="Aptos" w:cs="Arial"/>
                <w:sz w:val="22"/>
                <w:szCs w:val="22"/>
              </w:rPr>
            </w:pPr>
          </w:p>
        </w:tc>
      </w:tr>
      <w:tr w:rsidR="00B74DE3" w:rsidRPr="004167BA" w14:paraId="635DB992"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30E3191C"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34</w:t>
            </w:r>
          </w:p>
        </w:tc>
        <w:tc>
          <w:tcPr>
            <w:tcW w:w="5011" w:type="dxa"/>
            <w:tcBorders>
              <w:top w:val="nil"/>
              <w:left w:val="single" w:sz="4" w:space="0" w:color="1C1C1C"/>
              <w:bottom w:val="single" w:sz="4" w:space="0" w:color="1C1C1C"/>
              <w:right w:val="single" w:sz="4" w:space="0" w:color="1C1C1C"/>
            </w:tcBorders>
            <w:hideMark/>
          </w:tcPr>
          <w:p w14:paraId="134724E9" w14:textId="7C9739BA"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Gama GT</w:t>
            </w:r>
          </w:p>
        </w:tc>
        <w:tc>
          <w:tcPr>
            <w:tcW w:w="1143" w:type="dxa"/>
            <w:tcBorders>
              <w:top w:val="nil"/>
              <w:left w:val="nil"/>
              <w:bottom w:val="single" w:sz="4" w:space="0" w:color="1C1C1C"/>
              <w:right w:val="single" w:sz="4" w:space="0" w:color="1C1C1C"/>
            </w:tcBorders>
            <w:hideMark/>
          </w:tcPr>
          <w:p w14:paraId="2B5FBB0A"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1297318C" w14:textId="4B64DE1F"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500</w:t>
            </w:r>
          </w:p>
        </w:tc>
        <w:tc>
          <w:tcPr>
            <w:tcW w:w="1134" w:type="dxa"/>
            <w:tcBorders>
              <w:top w:val="nil"/>
              <w:left w:val="nil"/>
              <w:bottom w:val="single" w:sz="4" w:space="0" w:color="000000"/>
              <w:right w:val="single" w:sz="4" w:space="0" w:color="000000"/>
            </w:tcBorders>
            <w:noWrap/>
            <w:hideMark/>
          </w:tcPr>
          <w:p w14:paraId="4D548334" w14:textId="14CB19D4"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3E3A3656" w14:textId="789F4A53"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5A434FEA" w14:textId="77777777" w:rsidR="00B74DE3" w:rsidRPr="004167BA" w:rsidRDefault="00B74DE3" w:rsidP="00B74DE3">
            <w:pPr>
              <w:rPr>
                <w:rFonts w:ascii="Aptos" w:eastAsia="Times New Roman" w:hAnsi="Aptos" w:cs="Arial"/>
                <w:sz w:val="22"/>
                <w:szCs w:val="22"/>
              </w:rPr>
            </w:pPr>
          </w:p>
        </w:tc>
      </w:tr>
      <w:tr w:rsidR="00B74DE3" w:rsidRPr="004167BA" w14:paraId="3861FD30"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1DA4EFA8"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35</w:t>
            </w:r>
          </w:p>
        </w:tc>
        <w:tc>
          <w:tcPr>
            <w:tcW w:w="5011" w:type="dxa"/>
            <w:tcBorders>
              <w:top w:val="nil"/>
              <w:left w:val="single" w:sz="4" w:space="0" w:color="1C1C1C"/>
              <w:bottom w:val="single" w:sz="4" w:space="0" w:color="1C1C1C"/>
              <w:right w:val="single" w:sz="4" w:space="0" w:color="1C1C1C"/>
            </w:tcBorders>
            <w:hideMark/>
          </w:tcPr>
          <w:p w14:paraId="5B8ABCCC" w14:textId="09A63967"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Glicemia</w:t>
            </w:r>
          </w:p>
        </w:tc>
        <w:tc>
          <w:tcPr>
            <w:tcW w:w="1143" w:type="dxa"/>
            <w:tcBorders>
              <w:top w:val="nil"/>
              <w:left w:val="nil"/>
              <w:bottom w:val="single" w:sz="4" w:space="0" w:color="1C1C1C"/>
              <w:right w:val="single" w:sz="4" w:space="0" w:color="1C1C1C"/>
            </w:tcBorders>
            <w:hideMark/>
          </w:tcPr>
          <w:p w14:paraId="7479C3DC"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7E5BC262" w14:textId="53CBBA39"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1000</w:t>
            </w:r>
          </w:p>
        </w:tc>
        <w:tc>
          <w:tcPr>
            <w:tcW w:w="1134" w:type="dxa"/>
            <w:tcBorders>
              <w:top w:val="nil"/>
              <w:left w:val="nil"/>
              <w:bottom w:val="single" w:sz="4" w:space="0" w:color="000000"/>
              <w:right w:val="single" w:sz="4" w:space="0" w:color="000000"/>
            </w:tcBorders>
            <w:noWrap/>
            <w:hideMark/>
          </w:tcPr>
          <w:p w14:paraId="213D265C" w14:textId="001CCB49"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41F55B88" w14:textId="3CB9F541"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7CC54E83" w14:textId="77777777" w:rsidR="00B74DE3" w:rsidRPr="004167BA" w:rsidRDefault="00B74DE3" w:rsidP="00B74DE3">
            <w:pPr>
              <w:rPr>
                <w:rFonts w:ascii="Aptos" w:eastAsia="Times New Roman" w:hAnsi="Aptos" w:cs="Arial"/>
                <w:sz w:val="22"/>
                <w:szCs w:val="22"/>
              </w:rPr>
            </w:pPr>
          </w:p>
        </w:tc>
      </w:tr>
      <w:tr w:rsidR="00B74DE3" w:rsidRPr="004167BA" w14:paraId="6C7E3175"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223AEF2F"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36</w:t>
            </w:r>
          </w:p>
        </w:tc>
        <w:tc>
          <w:tcPr>
            <w:tcW w:w="5011" w:type="dxa"/>
            <w:tcBorders>
              <w:top w:val="nil"/>
              <w:left w:val="single" w:sz="4" w:space="0" w:color="1C1C1C"/>
              <w:bottom w:val="single" w:sz="4" w:space="0" w:color="1C1C1C"/>
              <w:right w:val="single" w:sz="4" w:space="0" w:color="1C1C1C"/>
            </w:tcBorders>
            <w:hideMark/>
          </w:tcPr>
          <w:p w14:paraId="49F6A242" w14:textId="75BD4A55"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Glicemia Pós Prandial</w:t>
            </w:r>
          </w:p>
        </w:tc>
        <w:tc>
          <w:tcPr>
            <w:tcW w:w="1143" w:type="dxa"/>
            <w:tcBorders>
              <w:top w:val="nil"/>
              <w:left w:val="nil"/>
              <w:bottom w:val="single" w:sz="4" w:space="0" w:color="1C1C1C"/>
              <w:right w:val="single" w:sz="4" w:space="0" w:color="1C1C1C"/>
            </w:tcBorders>
            <w:hideMark/>
          </w:tcPr>
          <w:p w14:paraId="15BBA30F"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5A6B2B33" w14:textId="18342877"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100</w:t>
            </w:r>
          </w:p>
        </w:tc>
        <w:tc>
          <w:tcPr>
            <w:tcW w:w="1134" w:type="dxa"/>
            <w:tcBorders>
              <w:top w:val="nil"/>
              <w:left w:val="nil"/>
              <w:bottom w:val="single" w:sz="4" w:space="0" w:color="000000"/>
              <w:right w:val="single" w:sz="4" w:space="0" w:color="000000"/>
            </w:tcBorders>
            <w:noWrap/>
            <w:hideMark/>
          </w:tcPr>
          <w:p w14:paraId="5C651892" w14:textId="429540E3"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2D6C7919" w14:textId="0F409015"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356E88AD" w14:textId="77777777" w:rsidR="00B74DE3" w:rsidRPr="004167BA" w:rsidRDefault="00B74DE3" w:rsidP="00B74DE3">
            <w:pPr>
              <w:rPr>
                <w:rFonts w:ascii="Aptos" w:eastAsia="Times New Roman" w:hAnsi="Aptos" w:cs="Arial"/>
                <w:sz w:val="22"/>
                <w:szCs w:val="22"/>
              </w:rPr>
            </w:pPr>
          </w:p>
        </w:tc>
      </w:tr>
      <w:tr w:rsidR="00B74DE3" w:rsidRPr="004167BA" w14:paraId="2C7C97CA"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403C42D3"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37</w:t>
            </w:r>
          </w:p>
        </w:tc>
        <w:tc>
          <w:tcPr>
            <w:tcW w:w="5011" w:type="dxa"/>
            <w:tcBorders>
              <w:top w:val="nil"/>
              <w:left w:val="single" w:sz="4" w:space="0" w:color="1C1C1C"/>
              <w:bottom w:val="single" w:sz="4" w:space="0" w:color="1C1C1C"/>
              <w:right w:val="single" w:sz="4" w:space="0" w:color="1C1C1C"/>
            </w:tcBorders>
            <w:hideMark/>
          </w:tcPr>
          <w:p w14:paraId="62DC7317" w14:textId="2B62A9B1"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Gonadotrofina Coriônica Humana(Beta-HCG)bhcg)</w:t>
            </w:r>
          </w:p>
        </w:tc>
        <w:tc>
          <w:tcPr>
            <w:tcW w:w="1143" w:type="dxa"/>
            <w:tcBorders>
              <w:top w:val="nil"/>
              <w:left w:val="nil"/>
              <w:bottom w:val="single" w:sz="4" w:space="0" w:color="1C1C1C"/>
              <w:right w:val="single" w:sz="4" w:space="0" w:color="1C1C1C"/>
            </w:tcBorders>
            <w:hideMark/>
          </w:tcPr>
          <w:p w14:paraId="3E381C69"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09A6C6EF" w14:textId="59776F94"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20</w:t>
            </w:r>
          </w:p>
        </w:tc>
        <w:tc>
          <w:tcPr>
            <w:tcW w:w="1134" w:type="dxa"/>
            <w:tcBorders>
              <w:top w:val="nil"/>
              <w:left w:val="nil"/>
              <w:bottom w:val="single" w:sz="4" w:space="0" w:color="000000"/>
              <w:right w:val="single" w:sz="4" w:space="0" w:color="000000"/>
            </w:tcBorders>
            <w:noWrap/>
            <w:hideMark/>
          </w:tcPr>
          <w:p w14:paraId="5E2A69AF" w14:textId="28909BDA"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1C253485" w14:textId="611A7F2C"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5A5C92E7" w14:textId="77777777" w:rsidR="00B74DE3" w:rsidRPr="004167BA" w:rsidRDefault="00B74DE3" w:rsidP="00B74DE3">
            <w:pPr>
              <w:rPr>
                <w:rFonts w:ascii="Aptos" w:eastAsia="Times New Roman" w:hAnsi="Aptos" w:cs="Arial"/>
                <w:sz w:val="22"/>
                <w:szCs w:val="22"/>
              </w:rPr>
            </w:pPr>
          </w:p>
        </w:tc>
      </w:tr>
      <w:tr w:rsidR="00B74DE3" w:rsidRPr="004167BA" w14:paraId="74C47A83"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42D7DB20"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38</w:t>
            </w:r>
          </w:p>
        </w:tc>
        <w:tc>
          <w:tcPr>
            <w:tcW w:w="5011" w:type="dxa"/>
            <w:tcBorders>
              <w:top w:val="nil"/>
              <w:left w:val="single" w:sz="4" w:space="0" w:color="1C1C1C"/>
              <w:bottom w:val="single" w:sz="4" w:space="0" w:color="1C1C1C"/>
              <w:right w:val="single" w:sz="4" w:space="0" w:color="1C1C1C"/>
            </w:tcBorders>
            <w:hideMark/>
          </w:tcPr>
          <w:p w14:paraId="6DFE440C" w14:textId="4D8E56C0"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Hemoglobina  Glicada</w:t>
            </w:r>
          </w:p>
        </w:tc>
        <w:tc>
          <w:tcPr>
            <w:tcW w:w="1143" w:type="dxa"/>
            <w:tcBorders>
              <w:top w:val="nil"/>
              <w:left w:val="nil"/>
              <w:bottom w:val="single" w:sz="4" w:space="0" w:color="1C1C1C"/>
              <w:right w:val="single" w:sz="4" w:space="0" w:color="1C1C1C"/>
            </w:tcBorders>
            <w:hideMark/>
          </w:tcPr>
          <w:p w14:paraId="4E857001"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7026A2B6" w14:textId="6792331D"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800</w:t>
            </w:r>
          </w:p>
        </w:tc>
        <w:tc>
          <w:tcPr>
            <w:tcW w:w="1134" w:type="dxa"/>
            <w:tcBorders>
              <w:top w:val="nil"/>
              <w:left w:val="nil"/>
              <w:bottom w:val="single" w:sz="4" w:space="0" w:color="000000"/>
              <w:right w:val="single" w:sz="4" w:space="0" w:color="000000"/>
            </w:tcBorders>
            <w:noWrap/>
            <w:hideMark/>
          </w:tcPr>
          <w:p w14:paraId="153D23D8" w14:textId="7CAD362E"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6594D588" w14:textId="6661A87B"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19D0A7DD" w14:textId="77777777" w:rsidR="00B74DE3" w:rsidRPr="004167BA" w:rsidRDefault="00B74DE3" w:rsidP="00B74DE3">
            <w:pPr>
              <w:rPr>
                <w:rFonts w:ascii="Aptos" w:eastAsia="Times New Roman" w:hAnsi="Aptos" w:cs="Arial"/>
                <w:sz w:val="22"/>
                <w:szCs w:val="22"/>
              </w:rPr>
            </w:pPr>
          </w:p>
        </w:tc>
      </w:tr>
      <w:tr w:rsidR="00B74DE3" w:rsidRPr="004167BA" w14:paraId="48C9D521"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309CDA65"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39</w:t>
            </w:r>
          </w:p>
        </w:tc>
        <w:tc>
          <w:tcPr>
            <w:tcW w:w="5011" w:type="dxa"/>
            <w:tcBorders>
              <w:top w:val="nil"/>
              <w:left w:val="single" w:sz="4" w:space="0" w:color="1C1C1C"/>
              <w:bottom w:val="single" w:sz="4" w:space="0" w:color="1C1C1C"/>
              <w:right w:val="single" w:sz="4" w:space="0" w:color="1C1C1C"/>
            </w:tcBorders>
            <w:hideMark/>
          </w:tcPr>
          <w:p w14:paraId="0C731043" w14:textId="4DB0F4C9"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Hemograma Completo</w:t>
            </w:r>
          </w:p>
        </w:tc>
        <w:tc>
          <w:tcPr>
            <w:tcW w:w="1143" w:type="dxa"/>
            <w:tcBorders>
              <w:top w:val="nil"/>
              <w:left w:val="nil"/>
              <w:bottom w:val="single" w:sz="4" w:space="0" w:color="1C1C1C"/>
              <w:right w:val="single" w:sz="4" w:space="0" w:color="1C1C1C"/>
            </w:tcBorders>
            <w:hideMark/>
          </w:tcPr>
          <w:p w14:paraId="35439D54"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7DF761D3" w14:textId="51C369A9"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1000</w:t>
            </w:r>
          </w:p>
        </w:tc>
        <w:tc>
          <w:tcPr>
            <w:tcW w:w="1134" w:type="dxa"/>
            <w:tcBorders>
              <w:top w:val="nil"/>
              <w:left w:val="nil"/>
              <w:bottom w:val="single" w:sz="4" w:space="0" w:color="000000"/>
              <w:right w:val="single" w:sz="4" w:space="0" w:color="000000"/>
            </w:tcBorders>
            <w:noWrap/>
            <w:hideMark/>
          </w:tcPr>
          <w:p w14:paraId="1670D257" w14:textId="7424DC7E"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014222A9" w14:textId="712D3075"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613852B5" w14:textId="77777777" w:rsidR="00B74DE3" w:rsidRPr="004167BA" w:rsidRDefault="00B74DE3" w:rsidP="00B74DE3">
            <w:pPr>
              <w:rPr>
                <w:rFonts w:ascii="Aptos" w:eastAsia="Times New Roman" w:hAnsi="Aptos" w:cs="Arial"/>
                <w:sz w:val="22"/>
                <w:szCs w:val="22"/>
              </w:rPr>
            </w:pPr>
          </w:p>
        </w:tc>
      </w:tr>
      <w:tr w:rsidR="00B74DE3" w:rsidRPr="004167BA" w14:paraId="6DF9B360"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02021D19"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40</w:t>
            </w:r>
          </w:p>
        </w:tc>
        <w:tc>
          <w:tcPr>
            <w:tcW w:w="5011" w:type="dxa"/>
            <w:tcBorders>
              <w:top w:val="nil"/>
              <w:left w:val="single" w:sz="4" w:space="0" w:color="1C1C1C"/>
              <w:bottom w:val="single" w:sz="4" w:space="0" w:color="1C1C1C"/>
              <w:right w:val="single" w:sz="4" w:space="0" w:color="1C1C1C"/>
            </w:tcBorders>
            <w:hideMark/>
          </w:tcPr>
          <w:p w14:paraId="2622EDD9" w14:textId="0AEF929F"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Homocisteína</w:t>
            </w:r>
          </w:p>
        </w:tc>
        <w:tc>
          <w:tcPr>
            <w:tcW w:w="1143" w:type="dxa"/>
            <w:tcBorders>
              <w:top w:val="nil"/>
              <w:left w:val="nil"/>
              <w:bottom w:val="single" w:sz="4" w:space="0" w:color="1C1C1C"/>
              <w:right w:val="single" w:sz="4" w:space="0" w:color="1C1C1C"/>
            </w:tcBorders>
            <w:hideMark/>
          </w:tcPr>
          <w:p w14:paraId="250B664B"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4160082A" w14:textId="70219EA4"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10</w:t>
            </w:r>
          </w:p>
        </w:tc>
        <w:tc>
          <w:tcPr>
            <w:tcW w:w="1134" w:type="dxa"/>
            <w:tcBorders>
              <w:top w:val="nil"/>
              <w:left w:val="nil"/>
              <w:bottom w:val="single" w:sz="4" w:space="0" w:color="000000"/>
              <w:right w:val="single" w:sz="4" w:space="0" w:color="000000"/>
            </w:tcBorders>
            <w:noWrap/>
            <w:hideMark/>
          </w:tcPr>
          <w:p w14:paraId="1C260096" w14:textId="3C47A478"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78F13F59" w14:textId="038E49C8"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5A1836C3" w14:textId="77777777" w:rsidR="00B74DE3" w:rsidRPr="004167BA" w:rsidRDefault="00B74DE3" w:rsidP="00B74DE3">
            <w:pPr>
              <w:rPr>
                <w:rFonts w:ascii="Aptos" w:eastAsia="Times New Roman" w:hAnsi="Aptos" w:cs="Arial"/>
                <w:sz w:val="22"/>
                <w:szCs w:val="22"/>
              </w:rPr>
            </w:pPr>
          </w:p>
        </w:tc>
      </w:tr>
      <w:tr w:rsidR="00B74DE3" w:rsidRPr="004167BA" w14:paraId="26DD82E3"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1F63503B"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41</w:t>
            </w:r>
          </w:p>
        </w:tc>
        <w:tc>
          <w:tcPr>
            <w:tcW w:w="5011" w:type="dxa"/>
            <w:tcBorders>
              <w:top w:val="nil"/>
              <w:left w:val="single" w:sz="4" w:space="0" w:color="1C1C1C"/>
              <w:bottom w:val="single" w:sz="4" w:space="0" w:color="1C1C1C"/>
              <w:right w:val="single" w:sz="4" w:space="0" w:color="1C1C1C"/>
            </w:tcBorders>
            <w:hideMark/>
          </w:tcPr>
          <w:p w14:paraId="40099FB4" w14:textId="4942608F"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Hormônio do Crescimento (HGH)</w:t>
            </w:r>
          </w:p>
        </w:tc>
        <w:tc>
          <w:tcPr>
            <w:tcW w:w="1143" w:type="dxa"/>
            <w:tcBorders>
              <w:top w:val="nil"/>
              <w:left w:val="nil"/>
              <w:bottom w:val="single" w:sz="4" w:space="0" w:color="1C1C1C"/>
              <w:right w:val="single" w:sz="4" w:space="0" w:color="1C1C1C"/>
            </w:tcBorders>
            <w:hideMark/>
          </w:tcPr>
          <w:p w14:paraId="4C40A60A"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672EABD1" w14:textId="45922EBC"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10</w:t>
            </w:r>
          </w:p>
        </w:tc>
        <w:tc>
          <w:tcPr>
            <w:tcW w:w="1134" w:type="dxa"/>
            <w:tcBorders>
              <w:top w:val="nil"/>
              <w:left w:val="nil"/>
              <w:bottom w:val="single" w:sz="4" w:space="0" w:color="000000"/>
              <w:right w:val="single" w:sz="4" w:space="0" w:color="000000"/>
            </w:tcBorders>
            <w:noWrap/>
            <w:hideMark/>
          </w:tcPr>
          <w:p w14:paraId="04825722" w14:textId="1A265CD2"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17555D8A" w14:textId="1D4C304D"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40F234B9" w14:textId="77777777" w:rsidR="00B74DE3" w:rsidRPr="004167BA" w:rsidRDefault="00B74DE3" w:rsidP="00B74DE3">
            <w:pPr>
              <w:rPr>
                <w:rFonts w:ascii="Aptos" w:eastAsia="Times New Roman" w:hAnsi="Aptos" w:cs="Arial"/>
                <w:sz w:val="22"/>
                <w:szCs w:val="22"/>
              </w:rPr>
            </w:pPr>
          </w:p>
        </w:tc>
      </w:tr>
      <w:tr w:rsidR="00B74DE3" w:rsidRPr="004167BA" w14:paraId="298845C5"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1AF3049A"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42</w:t>
            </w:r>
          </w:p>
        </w:tc>
        <w:tc>
          <w:tcPr>
            <w:tcW w:w="5011" w:type="dxa"/>
            <w:tcBorders>
              <w:top w:val="nil"/>
              <w:left w:val="single" w:sz="4" w:space="0" w:color="1C1C1C"/>
              <w:bottom w:val="single" w:sz="4" w:space="0" w:color="1C1C1C"/>
              <w:right w:val="single" w:sz="4" w:space="0" w:color="1C1C1C"/>
            </w:tcBorders>
            <w:hideMark/>
          </w:tcPr>
          <w:p w14:paraId="78043C04" w14:textId="3625BF87"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insulina Basal</w:t>
            </w:r>
          </w:p>
        </w:tc>
        <w:tc>
          <w:tcPr>
            <w:tcW w:w="1143" w:type="dxa"/>
            <w:tcBorders>
              <w:top w:val="nil"/>
              <w:left w:val="nil"/>
              <w:bottom w:val="single" w:sz="4" w:space="0" w:color="1C1C1C"/>
              <w:right w:val="single" w:sz="4" w:space="0" w:color="1C1C1C"/>
            </w:tcBorders>
            <w:hideMark/>
          </w:tcPr>
          <w:p w14:paraId="557F6EDF"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14CD3FF3" w14:textId="70651C2F"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150</w:t>
            </w:r>
          </w:p>
        </w:tc>
        <w:tc>
          <w:tcPr>
            <w:tcW w:w="1134" w:type="dxa"/>
            <w:tcBorders>
              <w:top w:val="nil"/>
              <w:left w:val="nil"/>
              <w:bottom w:val="single" w:sz="4" w:space="0" w:color="000000"/>
              <w:right w:val="single" w:sz="4" w:space="0" w:color="000000"/>
            </w:tcBorders>
            <w:noWrap/>
            <w:hideMark/>
          </w:tcPr>
          <w:p w14:paraId="211B0613" w14:textId="0AE93A9B"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24C4D49B" w14:textId="1E8C0BCF"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2E1CFFA6" w14:textId="77777777" w:rsidR="00B74DE3" w:rsidRPr="004167BA" w:rsidRDefault="00B74DE3" w:rsidP="00B74DE3">
            <w:pPr>
              <w:rPr>
                <w:rFonts w:ascii="Aptos" w:eastAsia="Times New Roman" w:hAnsi="Aptos" w:cs="Arial"/>
                <w:sz w:val="22"/>
                <w:szCs w:val="22"/>
              </w:rPr>
            </w:pPr>
          </w:p>
        </w:tc>
      </w:tr>
      <w:tr w:rsidR="00B74DE3" w:rsidRPr="004167BA" w14:paraId="17C86643"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6BE94E76"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43</w:t>
            </w:r>
          </w:p>
        </w:tc>
        <w:tc>
          <w:tcPr>
            <w:tcW w:w="5011" w:type="dxa"/>
            <w:tcBorders>
              <w:top w:val="nil"/>
              <w:left w:val="single" w:sz="4" w:space="0" w:color="1C1C1C"/>
              <w:bottom w:val="single" w:sz="4" w:space="0" w:color="1C1C1C"/>
              <w:right w:val="single" w:sz="4" w:space="0" w:color="1C1C1C"/>
            </w:tcBorders>
            <w:hideMark/>
          </w:tcPr>
          <w:p w14:paraId="7073F209" w14:textId="3DD478AF"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Microalbumina da Urina</w:t>
            </w:r>
          </w:p>
        </w:tc>
        <w:tc>
          <w:tcPr>
            <w:tcW w:w="1143" w:type="dxa"/>
            <w:tcBorders>
              <w:top w:val="nil"/>
              <w:left w:val="nil"/>
              <w:bottom w:val="single" w:sz="4" w:space="0" w:color="1C1C1C"/>
              <w:right w:val="single" w:sz="4" w:space="0" w:color="1C1C1C"/>
            </w:tcBorders>
            <w:hideMark/>
          </w:tcPr>
          <w:p w14:paraId="2B193623"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013EA1BA" w14:textId="2FB242EC"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30</w:t>
            </w:r>
          </w:p>
        </w:tc>
        <w:tc>
          <w:tcPr>
            <w:tcW w:w="1134" w:type="dxa"/>
            <w:tcBorders>
              <w:top w:val="nil"/>
              <w:left w:val="nil"/>
              <w:bottom w:val="single" w:sz="4" w:space="0" w:color="000000"/>
              <w:right w:val="single" w:sz="4" w:space="0" w:color="000000"/>
            </w:tcBorders>
            <w:noWrap/>
            <w:hideMark/>
          </w:tcPr>
          <w:p w14:paraId="5ACF1B36" w14:textId="53AFAFAE"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5653BAC3" w14:textId="115D009F"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6530AF77" w14:textId="77777777" w:rsidR="00B74DE3" w:rsidRPr="004167BA" w:rsidRDefault="00B74DE3" w:rsidP="00B74DE3">
            <w:pPr>
              <w:rPr>
                <w:rFonts w:ascii="Aptos" w:eastAsia="Times New Roman" w:hAnsi="Aptos" w:cs="Arial"/>
                <w:sz w:val="22"/>
                <w:szCs w:val="22"/>
              </w:rPr>
            </w:pPr>
          </w:p>
        </w:tc>
      </w:tr>
      <w:tr w:rsidR="00B74DE3" w:rsidRPr="004167BA" w14:paraId="78431218"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7E07DFBE"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44</w:t>
            </w:r>
          </w:p>
        </w:tc>
        <w:tc>
          <w:tcPr>
            <w:tcW w:w="5011" w:type="dxa"/>
            <w:tcBorders>
              <w:top w:val="nil"/>
              <w:left w:val="single" w:sz="4" w:space="0" w:color="1C1C1C"/>
              <w:bottom w:val="single" w:sz="4" w:space="0" w:color="1C1C1C"/>
              <w:right w:val="single" w:sz="4" w:space="0" w:color="1C1C1C"/>
            </w:tcBorders>
            <w:hideMark/>
          </w:tcPr>
          <w:p w14:paraId="0F1F8033" w14:textId="363FEB08"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Paratormônio (PTH)</w:t>
            </w:r>
          </w:p>
        </w:tc>
        <w:tc>
          <w:tcPr>
            <w:tcW w:w="1143" w:type="dxa"/>
            <w:tcBorders>
              <w:top w:val="nil"/>
              <w:left w:val="nil"/>
              <w:bottom w:val="single" w:sz="4" w:space="0" w:color="1C1C1C"/>
              <w:right w:val="single" w:sz="4" w:space="0" w:color="1C1C1C"/>
            </w:tcBorders>
            <w:hideMark/>
          </w:tcPr>
          <w:p w14:paraId="4685E7E3"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1A1DD49F" w14:textId="704F9CC3"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20</w:t>
            </w:r>
          </w:p>
        </w:tc>
        <w:tc>
          <w:tcPr>
            <w:tcW w:w="1134" w:type="dxa"/>
            <w:tcBorders>
              <w:top w:val="nil"/>
              <w:left w:val="nil"/>
              <w:bottom w:val="single" w:sz="4" w:space="0" w:color="000000"/>
              <w:right w:val="single" w:sz="4" w:space="0" w:color="000000"/>
            </w:tcBorders>
            <w:noWrap/>
            <w:hideMark/>
          </w:tcPr>
          <w:p w14:paraId="0572937C" w14:textId="3D4CF8D0"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1790A69C" w14:textId="2CD792F0"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235468BE" w14:textId="77777777" w:rsidR="00B74DE3" w:rsidRPr="004167BA" w:rsidRDefault="00B74DE3" w:rsidP="00B74DE3">
            <w:pPr>
              <w:rPr>
                <w:rFonts w:ascii="Aptos" w:eastAsia="Times New Roman" w:hAnsi="Aptos" w:cs="Arial"/>
                <w:sz w:val="22"/>
                <w:szCs w:val="22"/>
              </w:rPr>
            </w:pPr>
          </w:p>
        </w:tc>
      </w:tr>
      <w:tr w:rsidR="00B74DE3" w:rsidRPr="004167BA" w14:paraId="215DDB39"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401A1117"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45</w:t>
            </w:r>
          </w:p>
        </w:tc>
        <w:tc>
          <w:tcPr>
            <w:tcW w:w="5011" w:type="dxa"/>
            <w:tcBorders>
              <w:top w:val="nil"/>
              <w:left w:val="single" w:sz="4" w:space="0" w:color="1C1C1C"/>
              <w:bottom w:val="single" w:sz="4" w:space="0" w:color="1C1C1C"/>
              <w:right w:val="single" w:sz="4" w:space="0" w:color="1C1C1C"/>
            </w:tcBorders>
            <w:hideMark/>
          </w:tcPr>
          <w:p w14:paraId="430E6843" w14:textId="23FF2172"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Peptídeo C</w:t>
            </w:r>
          </w:p>
        </w:tc>
        <w:tc>
          <w:tcPr>
            <w:tcW w:w="1143" w:type="dxa"/>
            <w:tcBorders>
              <w:top w:val="nil"/>
              <w:left w:val="nil"/>
              <w:bottom w:val="single" w:sz="4" w:space="0" w:color="1C1C1C"/>
              <w:right w:val="single" w:sz="4" w:space="0" w:color="1C1C1C"/>
            </w:tcBorders>
            <w:hideMark/>
          </w:tcPr>
          <w:p w14:paraId="1AC2A211"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37D023D8" w14:textId="123E9A26"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10</w:t>
            </w:r>
          </w:p>
        </w:tc>
        <w:tc>
          <w:tcPr>
            <w:tcW w:w="1134" w:type="dxa"/>
            <w:tcBorders>
              <w:top w:val="nil"/>
              <w:left w:val="nil"/>
              <w:bottom w:val="single" w:sz="4" w:space="0" w:color="000000"/>
              <w:right w:val="single" w:sz="4" w:space="0" w:color="000000"/>
            </w:tcBorders>
            <w:noWrap/>
            <w:hideMark/>
          </w:tcPr>
          <w:p w14:paraId="46FBDBC0" w14:textId="7E25782F"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472A3D20" w14:textId="0503AB68"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3A77CF70" w14:textId="77777777" w:rsidR="00B74DE3" w:rsidRPr="004167BA" w:rsidRDefault="00B74DE3" w:rsidP="00B74DE3">
            <w:pPr>
              <w:rPr>
                <w:rFonts w:ascii="Aptos" w:eastAsia="Times New Roman" w:hAnsi="Aptos" w:cs="Arial"/>
                <w:sz w:val="22"/>
                <w:szCs w:val="22"/>
              </w:rPr>
            </w:pPr>
          </w:p>
        </w:tc>
      </w:tr>
      <w:tr w:rsidR="00B74DE3" w:rsidRPr="004167BA" w14:paraId="66BB2EF6"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28AFE3E3"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46</w:t>
            </w:r>
          </w:p>
        </w:tc>
        <w:tc>
          <w:tcPr>
            <w:tcW w:w="5011" w:type="dxa"/>
            <w:tcBorders>
              <w:top w:val="nil"/>
              <w:left w:val="single" w:sz="4" w:space="0" w:color="1C1C1C"/>
              <w:bottom w:val="single" w:sz="4" w:space="0" w:color="1C1C1C"/>
              <w:right w:val="single" w:sz="4" w:space="0" w:color="1C1C1C"/>
            </w:tcBorders>
            <w:hideMark/>
          </w:tcPr>
          <w:p w14:paraId="7EC64E8F" w14:textId="2340F53F"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Potássio</w:t>
            </w:r>
          </w:p>
        </w:tc>
        <w:tc>
          <w:tcPr>
            <w:tcW w:w="1143" w:type="dxa"/>
            <w:tcBorders>
              <w:top w:val="nil"/>
              <w:left w:val="nil"/>
              <w:bottom w:val="single" w:sz="4" w:space="0" w:color="1C1C1C"/>
              <w:right w:val="single" w:sz="4" w:space="0" w:color="1C1C1C"/>
            </w:tcBorders>
            <w:hideMark/>
          </w:tcPr>
          <w:p w14:paraId="18C0AEA6"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32F8E2F5" w14:textId="1DCB0940"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600</w:t>
            </w:r>
          </w:p>
        </w:tc>
        <w:tc>
          <w:tcPr>
            <w:tcW w:w="1134" w:type="dxa"/>
            <w:tcBorders>
              <w:top w:val="nil"/>
              <w:left w:val="nil"/>
              <w:bottom w:val="single" w:sz="4" w:space="0" w:color="000000"/>
              <w:right w:val="single" w:sz="4" w:space="0" w:color="000000"/>
            </w:tcBorders>
            <w:noWrap/>
            <w:hideMark/>
          </w:tcPr>
          <w:p w14:paraId="1127A3E1" w14:textId="26472083"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38C69E2B" w14:textId="641C5D93"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36AEB0A3" w14:textId="77777777" w:rsidR="00B74DE3" w:rsidRPr="004167BA" w:rsidRDefault="00B74DE3" w:rsidP="00B74DE3">
            <w:pPr>
              <w:rPr>
                <w:rFonts w:ascii="Aptos" w:eastAsia="Times New Roman" w:hAnsi="Aptos" w:cs="Arial"/>
                <w:sz w:val="22"/>
                <w:szCs w:val="22"/>
              </w:rPr>
            </w:pPr>
          </w:p>
        </w:tc>
      </w:tr>
      <w:tr w:rsidR="00B74DE3" w:rsidRPr="004167BA" w14:paraId="0EE94211"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360573BA"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47</w:t>
            </w:r>
          </w:p>
        </w:tc>
        <w:tc>
          <w:tcPr>
            <w:tcW w:w="5011" w:type="dxa"/>
            <w:tcBorders>
              <w:top w:val="nil"/>
              <w:left w:val="single" w:sz="4" w:space="0" w:color="1C1C1C"/>
              <w:bottom w:val="single" w:sz="4" w:space="0" w:color="1C1C1C"/>
              <w:right w:val="single" w:sz="4" w:space="0" w:color="1C1C1C"/>
            </w:tcBorders>
            <w:hideMark/>
          </w:tcPr>
          <w:p w14:paraId="0A3570AE" w14:textId="2ADD8142"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Proteínas Total e Frações</w:t>
            </w:r>
          </w:p>
        </w:tc>
        <w:tc>
          <w:tcPr>
            <w:tcW w:w="1143" w:type="dxa"/>
            <w:tcBorders>
              <w:top w:val="nil"/>
              <w:left w:val="nil"/>
              <w:bottom w:val="single" w:sz="4" w:space="0" w:color="1C1C1C"/>
              <w:right w:val="single" w:sz="4" w:space="0" w:color="1C1C1C"/>
            </w:tcBorders>
            <w:hideMark/>
          </w:tcPr>
          <w:p w14:paraId="3F3068FA"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3F380747" w14:textId="4660154C"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50</w:t>
            </w:r>
          </w:p>
        </w:tc>
        <w:tc>
          <w:tcPr>
            <w:tcW w:w="1134" w:type="dxa"/>
            <w:tcBorders>
              <w:top w:val="nil"/>
              <w:left w:val="nil"/>
              <w:bottom w:val="single" w:sz="4" w:space="0" w:color="000000"/>
              <w:right w:val="single" w:sz="4" w:space="0" w:color="000000"/>
            </w:tcBorders>
            <w:noWrap/>
            <w:hideMark/>
          </w:tcPr>
          <w:p w14:paraId="637BFB11" w14:textId="3693346E"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265BB7EF" w14:textId="141B46EB"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27AC0FDC" w14:textId="77777777" w:rsidR="00B74DE3" w:rsidRPr="004167BA" w:rsidRDefault="00B74DE3" w:rsidP="00B74DE3">
            <w:pPr>
              <w:rPr>
                <w:rFonts w:ascii="Aptos" w:eastAsia="Times New Roman" w:hAnsi="Aptos" w:cs="Arial"/>
                <w:sz w:val="22"/>
                <w:szCs w:val="22"/>
              </w:rPr>
            </w:pPr>
          </w:p>
        </w:tc>
      </w:tr>
      <w:tr w:rsidR="00B74DE3" w:rsidRPr="004167BA" w14:paraId="150B0E46"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2598432B"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48</w:t>
            </w:r>
          </w:p>
        </w:tc>
        <w:tc>
          <w:tcPr>
            <w:tcW w:w="5011" w:type="dxa"/>
            <w:tcBorders>
              <w:top w:val="nil"/>
              <w:left w:val="single" w:sz="4" w:space="0" w:color="1C1C1C"/>
              <w:bottom w:val="single" w:sz="4" w:space="0" w:color="1C1C1C"/>
              <w:right w:val="single" w:sz="4" w:space="0" w:color="1C1C1C"/>
            </w:tcBorders>
            <w:hideMark/>
          </w:tcPr>
          <w:p w14:paraId="5D559CEA" w14:textId="3FEC4963"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Renina</w:t>
            </w:r>
          </w:p>
        </w:tc>
        <w:tc>
          <w:tcPr>
            <w:tcW w:w="1143" w:type="dxa"/>
            <w:tcBorders>
              <w:top w:val="nil"/>
              <w:left w:val="nil"/>
              <w:bottom w:val="single" w:sz="4" w:space="0" w:color="1C1C1C"/>
              <w:right w:val="single" w:sz="4" w:space="0" w:color="1C1C1C"/>
            </w:tcBorders>
            <w:hideMark/>
          </w:tcPr>
          <w:p w14:paraId="3871A41C"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7AB19D9C" w14:textId="67E313D6"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10</w:t>
            </w:r>
          </w:p>
        </w:tc>
        <w:tc>
          <w:tcPr>
            <w:tcW w:w="1134" w:type="dxa"/>
            <w:tcBorders>
              <w:top w:val="nil"/>
              <w:left w:val="nil"/>
              <w:bottom w:val="single" w:sz="4" w:space="0" w:color="000000"/>
              <w:right w:val="single" w:sz="4" w:space="0" w:color="000000"/>
            </w:tcBorders>
            <w:noWrap/>
            <w:hideMark/>
          </w:tcPr>
          <w:p w14:paraId="0AF868E7" w14:textId="20FF0F71"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76DD29E0" w14:textId="4229634F"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1D9C6CEA" w14:textId="77777777" w:rsidR="00B74DE3" w:rsidRPr="004167BA" w:rsidRDefault="00B74DE3" w:rsidP="00B74DE3">
            <w:pPr>
              <w:rPr>
                <w:rFonts w:ascii="Aptos" w:eastAsia="Times New Roman" w:hAnsi="Aptos" w:cs="Arial"/>
                <w:sz w:val="22"/>
                <w:szCs w:val="22"/>
              </w:rPr>
            </w:pPr>
          </w:p>
        </w:tc>
      </w:tr>
      <w:tr w:rsidR="00B74DE3" w:rsidRPr="004167BA" w14:paraId="15D2974E"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642F4EEC"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49</w:t>
            </w:r>
          </w:p>
        </w:tc>
        <w:tc>
          <w:tcPr>
            <w:tcW w:w="5011" w:type="dxa"/>
            <w:tcBorders>
              <w:top w:val="nil"/>
              <w:left w:val="single" w:sz="4" w:space="0" w:color="1C1C1C"/>
              <w:bottom w:val="single" w:sz="4" w:space="0" w:color="1C1C1C"/>
              <w:right w:val="single" w:sz="4" w:space="0" w:color="1C1C1C"/>
            </w:tcBorders>
            <w:hideMark/>
          </w:tcPr>
          <w:p w14:paraId="05F3961E" w14:textId="264E9AA9"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Sódio</w:t>
            </w:r>
          </w:p>
        </w:tc>
        <w:tc>
          <w:tcPr>
            <w:tcW w:w="1143" w:type="dxa"/>
            <w:tcBorders>
              <w:top w:val="nil"/>
              <w:left w:val="nil"/>
              <w:bottom w:val="single" w:sz="4" w:space="0" w:color="1C1C1C"/>
              <w:right w:val="single" w:sz="4" w:space="0" w:color="1C1C1C"/>
            </w:tcBorders>
            <w:hideMark/>
          </w:tcPr>
          <w:p w14:paraId="6CD2C354"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6C9C63D3" w14:textId="0A735B1D"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500</w:t>
            </w:r>
          </w:p>
        </w:tc>
        <w:tc>
          <w:tcPr>
            <w:tcW w:w="1134" w:type="dxa"/>
            <w:tcBorders>
              <w:top w:val="nil"/>
              <w:left w:val="nil"/>
              <w:bottom w:val="single" w:sz="4" w:space="0" w:color="000000"/>
              <w:right w:val="single" w:sz="4" w:space="0" w:color="000000"/>
            </w:tcBorders>
            <w:noWrap/>
            <w:hideMark/>
          </w:tcPr>
          <w:p w14:paraId="46AE8EA9" w14:textId="45490B0E"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31A3D0B9" w14:textId="7B70238F"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748B0F30" w14:textId="77777777" w:rsidR="00B74DE3" w:rsidRPr="004167BA" w:rsidRDefault="00B74DE3" w:rsidP="00B74DE3">
            <w:pPr>
              <w:rPr>
                <w:rFonts w:ascii="Aptos" w:eastAsia="Times New Roman" w:hAnsi="Aptos" w:cs="Arial"/>
                <w:sz w:val="22"/>
                <w:szCs w:val="22"/>
              </w:rPr>
            </w:pPr>
          </w:p>
        </w:tc>
      </w:tr>
      <w:tr w:rsidR="00B74DE3" w:rsidRPr="004167BA" w14:paraId="55EA9479"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4B035058"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50</w:t>
            </w:r>
          </w:p>
        </w:tc>
        <w:tc>
          <w:tcPr>
            <w:tcW w:w="5011" w:type="dxa"/>
            <w:tcBorders>
              <w:top w:val="nil"/>
              <w:left w:val="single" w:sz="4" w:space="0" w:color="1C1C1C"/>
              <w:bottom w:val="single" w:sz="4" w:space="0" w:color="1C1C1C"/>
              <w:right w:val="single" w:sz="4" w:space="0" w:color="1C1C1C"/>
            </w:tcBorders>
            <w:hideMark/>
          </w:tcPr>
          <w:p w14:paraId="592E24F9" w14:textId="2230C7CF"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Somatomedina (IGF-1)</w:t>
            </w:r>
          </w:p>
        </w:tc>
        <w:tc>
          <w:tcPr>
            <w:tcW w:w="1143" w:type="dxa"/>
            <w:tcBorders>
              <w:top w:val="nil"/>
              <w:left w:val="nil"/>
              <w:bottom w:val="single" w:sz="4" w:space="0" w:color="1C1C1C"/>
              <w:right w:val="single" w:sz="4" w:space="0" w:color="1C1C1C"/>
            </w:tcBorders>
            <w:hideMark/>
          </w:tcPr>
          <w:p w14:paraId="5A4D389A"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5F81451C" w14:textId="3AA2E0F4"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10</w:t>
            </w:r>
          </w:p>
        </w:tc>
        <w:tc>
          <w:tcPr>
            <w:tcW w:w="1134" w:type="dxa"/>
            <w:tcBorders>
              <w:top w:val="nil"/>
              <w:left w:val="nil"/>
              <w:bottom w:val="single" w:sz="4" w:space="0" w:color="000000"/>
              <w:right w:val="single" w:sz="4" w:space="0" w:color="000000"/>
            </w:tcBorders>
            <w:noWrap/>
            <w:hideMark/>
          </w:tcPr>
          <w:p w14:paraId="7D4522DA" w14:textId="312DD552"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605703AC" w14:textId="64A2DCB9"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0534CEB4" w14:textId="77777777" w:rsidR="00B74DE3" w:rsidRPr="004167BA" w:rsidRDefault="00B74DE3" w:rsidP="00B74DE3">
            <w:pPr>
              <w:rPr>
                <w:rFonts w:ascii="Aptos" w:eastAsia="Times New Roman" w:hAnsi="Aptos" w:cs="Arial"/>
                <w:sz w:val="22"/>
                <w:szCs w:val="22"/>
              </w:rPr>
            </w:pPr>
          </w:p>
        </w:tc>
      </w:tr>
      <w:tr w:rsidR="00B74DE3" w:rsidRPr="004167BA" w14:paraId="1367549C"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234ED1EE"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51</w:t>
            </w:r>
          </w:p>
        </w:tc>
        <w:tc>
          <w:tcPr>
            <w:tcW w:w="5011" w:type="dxa"/>
            <w:tcBorders>
              <w:top w:val="nil"/>
              <w:left w:val="single" w:sz="4" w:space="0" w:color="1C1C1C"/>
              <w:bottom w:val="single" w:sz="4" w:space="0" w:color="1C1C1C"/>
              <w:right w:val="single" w:sz="4" w:space="0" w:color="1C1C1C"/>
            </w:tcBorders>
            <w:hideMark/>
          </w:tcPr>
          <w:p w14:paraId="21D8677D" w14:textId="4FA90651"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Tireoglobulina</w:t>
            </w:r>
          </w:p>
        </w:tc>
        <w:tc>
          <w:tcPr>
            <w:tcW w:w="1143" w:type="dxa"/>
            <w:tcBorders>
              <w:top w:val="nil"/>
              <w:left w:val="nil"/>
              <w:bottom w:val="single" w:sz="4" w:space="0" w:color="1C1C1C"/>
              <w:right w:val="single" w:sz="4" w:space="0" w:color="1C1C1C"/>
            </w:tcBorders>
            <w:hideMark/>
          </w:tcPr>
          <w:p w14:paraId="0606D997"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4FD62BA7" w14:textId="3AC025FA"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100</w:t>
            </w:r>
          </w:p>
        </w:tc>
        <w:tc>
          <w:tcPr>
            <w:tcW w:w="1134" w:type="dxa"/>
            <w:tcBorders>
              <w:top w:val="nil"/>
              <w:left w:val="nil"/>
              <w:bottom w:val="single" w:sz="4" w:space="0" w:color="000000"/>
              <w:right w:val="single" w:sz="4" w:space="0" w:color="000000"/>
            </w:tcBorders>
            <w:noWrap/>
            <w:hideMark/>
          </w:tcPr>
          <w:p w14:paraId="66558F8A" w14:textId="0BA7B252"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7B709438" w14:textId="66C87469"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28F3288C" w14:textId="77777777" w:rsidR="00B74DE3" w:rsidRPr="004167BA" w:rsidRDefault="00B74DE3" w:rsidP="00B74DE3">
            <w:pPr>
              <w:rPr>
                <w:rFonts w:ascii="Aptos" w:eastAsia="Times New Roman" w:hAnsi="Aptos" w:cs="Arial"/>
                <w:sz w:val="22"/>
                <w:szCs w:val="22"/>
              </w:rPr>
            </w:pPr>
          </w:p>
        </w:tc>
      </w:tr>
      <w:tr w:rsidR="00B74DE3" w:rsidRPr="004167BA" w14:paraId="2EF9D3C8"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7E259EAA"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52</w:t>
            </w:r>
          </w:p>
        </w:tc>
        <w:tc>
          <w:tcPr>
            <w:tcW w:w="5011" w:type="dxa"/>
            <w:tcBorders>
              <w:top w:val="nil"/>
              <w:left w:val="single" w:sz="4" w:space="0" w:color="1C1C1C"/>
              <w:bottom w:val="single" w:sz="4" w:space="0" w:color="1C1C1C"/>
              <w:right w:val="single" w:sz="4" w:space="0" w:color="1C1C1C"/>
            </w:tcBorders>
            <w:hideMark/>
          </w:tcPr>
          <w:p w14:paraId="0444D03B" w14:textId="7697CFFC"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 xml:space="preserve">Dosagem de Transaminase Glutâmico – Oxalacética (AST </w:t>
            </w:r>
            <w:r w:rsidRPr="00A86A2F">
              <w:rPr>
                <w:rFonts w:ascii="Arial" w:eastAsia="Times New Roman" w:hAnsi="Arial" w:cs="Arial"/>
                <w:color w:val="1C1C1C"/>
              </w:rPr>
              <w:t xml:space="preserve">— </w:t>
            </w:r>
            <w:r w:rsidRPr="00A86A2F">
              <w:rPr>
                <w:rFonts w:ascii="Arial" w:eastAsia="Times New Roman" w:hAnsi="Arial" w:cs="Arial"/>
                <w:color w:val="000000"/>
              </w:rPr>
              <w:t>TGO)</w:t>
            </w:r>
          </w:p>
        </w:tc>
        <w:tc>
          <w:tcPr>
            <w:tcW w:w="1143" w:type="dxa"/>
            <w:tcBorders>
              <w:top w:val="nil"/>
              <w:left w:val="nil"/>
              <w:bottom w:val="single" w:sz="4" w:space="0" w:color="1C1C1C"/>
              <w:right w:val="single" w:sz="4" w:space="0" w:color="1C1C1C"/>
            </w:tcBorders>
            <w:hideMark/>
          </w:tcPr>
          <w:p w14:paraId="5EF50D45"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7A0B05DA" w14:textId="0B758254"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800</w:t>
            </w:r>
          </w:p>
        </w:tc>
        <w:tc>
          <w:tcPr>
            <w:tcW w:w="1134" w:type="dxa"/>
            <w:tcBorders>
              <w:top w:val="nil"/>
              <w:left w:val="nil"/>
              <w:bottom w:val="single" w:sz="4" w:space="0" w:color="000000"/>
              <w:right w:val="single" w:sz="4" w:space="0" w:color="000000"/>
            </w:tcBorders>
            <w:noWrap/>
            <w:hideMark/>
          </w:tcPr>
          <w:p w14:paraId="13EC6AB8" w14:textId="6C4C27AF"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6FC6C552" w14:textId="750F2CC9"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378CC8A3" w14:textId="77777777" w:rsidR="00B74DE3" w:rsidRPr="004167BA" w:rsidRDefault="00B74DE3" w:rsidP="00B74DE3">
            <w:pPr>
              <w:rPr>
                <w:rFonts w:ascii="Aptos" w:eastAsia="Times New Roman" w:hAnsi="Aptos" w:cs="Arial"/>
                <w:sz w:val="22"/>
                <w:szCs w:val="22"/>
              </w:rPr>
            </w:pPr>
          </w:p>
        </w:tc>
      </w:tr>
      <w:tr w:rsidR="00B74DE3" w:rsidRPr="004167BA" w14:paraId="04B80DB2"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413E6CD5"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53</w:t>
            </w:r>
          </w:p>
        </w:tc>
        <w:tc>
          <w:tcPr>
            <w:tcW w:w="5011" w:type="dxa"/>
            <w:tcBorders>
              <w:top w:val="nil"/>
              <w:left w:val="single" w:sz="4" w:space="0" w:color="1C1C1C"/>
              <w:bottom w:val="single" w:sz="4" w:space="0" w:color="1C1C1C"/>
              <w:right w:val="single" w:sz="4" w:space="0" w:color="1C1C1C"/>
            </w:tcBorders>
            <w:hideMark/>
          </w:tcPr>
          <w:p w14:paraId="12E204AB" w14:textId="284BCD04"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 xml:space="preserve">Dosagem de Transaminase Glutâmico – Pirúvica (ALT </w:t>
            </w:r>
            <w:r w:rsidRPr="00A86A2F">
              <w:rPr>
                <w:rFonts w:ascii="Arial" w:eastAsia="Times New Roman" w:hAnsi="Arial" w:cs="Arial"/>
                <w:color w:val="4F4F4F"/>
              </w:rPr>
              <w:t xml:space="preserve">— </w:t>
            </w:r>
            <w:r w:rsidRPr="00A86A2F">
              <w:rPr>
                <w:rFonts w:ascii="Arial" w:eastAsia="Times New Roman" w:hAnsi="Arial" w:cs="Arial"/>
                <w:color w:val="000000"/>
              </w:rPr>
              <w:t>TGP)</w:t>
            </w:r>
          </w:p>
        </w:tc>
        <w:tc>
          <w:tcPr>
            <w:tcW w:w="1143" w:type="dxa"/>
            <w:tcBorders>
              <w:top w:val="nil"/>
              <w:left w:val="nil"/>
              <w:bottom w:val="single" w:sz="4" w:space="0" w:color="1C1C1C"/>
              <w:right w:val="single" w:sz="4" w:space="0" w:color="1C1C1C"/>
            </w:tcBorders>
            <w:hideMark/>
          </w:tcPr>
          <w:p w14:paraId="03D9CD12"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559CE0D0" w14:textId="73A06B7E"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800</w:t>
            </w:r>
          </w:p>
        </w:tc>
        <w:tc>
          <w:tcPr>
            <w:tcW w:w="1134" w:type="dxa"/>
            <w:tcBorders>
              <w:top w:val="nil"/>
              <w:left w:val="nil"/>
              <w:bottom w:val="single" w:sz="4" w:space="0" w:color="000000"/>
              <w:right w:val="single" w:sz="4" w:space="0" w:color="000000"/>
            </w:tcBorders>
            <w:noWrap/>
            <w:hideMark/>
          </w:tcPr>
          <w:p w14:paraId="7E696B05" w14:textId="203768ED"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2D3B8864" w14:textId="50888DD6"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5FEC3B9E" w14:textId="77777777" w:rsidR="00B74DE3" w:rsidRPr="004167BA" w:rsidRDefault="00B74DE3" w:rsidP="00B74DE3">
            <w:pPr>
              <w:rPr>
                <w:rFonts w:ascii="Aptos" w:eastAsia="Times New Roman" w:hAnsi="Aptos" w:cs="Arial"/>
                <w:sz w:val="22"/>
                <w:szCs w:val="22"/>
              </w:rPr>
            </w:pPr>
          </w:p>
        </w:tc>
      </w:tr>
      <w:tr w:rsidR="00B74DE3" w:rsidRPr="004167BA" w14:paraId="654A0F82"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23F20B5B"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54</w:t>
            </w:r>
          </w:p>
        </w:tc>
        <w:tc>
          <w:tcPr>
            <w:tcW w:w="5011" w:type="dxa"/>
            <w:tcBorders>
              <w:top w:val="nil"/>
              <w:left w:val="single" w:sz="4" w:space="0" w:color="1C1C1C"/>
              <w:bottom w:val="single" w:sz="4" w:space="0" w:color="1C1C1C"/>
              <w:right w:val="single" w:sz="4" w:space="0" w:color="1C1C1C"/>
            </w:tcBorders>
            <w:hideMark/>
          </w:tcPr>
          <w:p w14:paraId="17AA638C" w14:textId="7AF26A87"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Ureia</w:t>
            </w:r>
          </w:p>
        </w:tc>
        <w:tc>
          <w:tcPr>
            <w:tcW w:w="1143" w:type="dxa"/>
            <w:tcBorders>
              <w:top w:val="nil"/>
              <w:left w:val="nil"/>
              <w:bottom w:val="single" w:sz="4" w:space="0" w:color="1C1C1C"/>
              <w:right w:val="single" w:sz="4" w:space="0" w:color="1C1C1C"/>
            </w:tcBorders>
            <w:hideMark/>
          </w:tcPr>
          <w:p w14:paraId="7EB9C241"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375E33FF" w14:textId="3D11D4B9"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800</w:t>
            </w:r>
          </w:p>
        </w:tc>
        <w:tc>
          <w:tcPr>
            <w:tcW w:w="1134" w:type="dxa"/>
            <w:tcBorders>
              <w:top w:val="nil"/>
              <w:left w:val="nil"/>
              <w:bottom w:val="single" w:sz="4" w:space="0" w:color="000000"/>
              <w:right w:val="single" w:sz="4" w:space="0" w:color="000000"/>
            </w:tcBorders>
            <w:noWrap/>
            <w:hideMark/>
          </w:tcPr>
          <w:p w14:paraId="33FD8532" w14:textId="738EA8BB"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1FEB948D" w14:textId="63D157DC"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2BAEA058" w14:textId="77777777" w:rsidR="00B74DE3" w:rsidRPr="004167BA" w:rsidRDefault="00B74DE3" w:rsidP="00B74DE3">
            <w:pPr>
              <w:rPr>
                <w:rFonts w:ascii="Aptos" w:eastAsia="Times New Roman" w:hAnsi="Aptos" w:cs="Arial"/>
                <w:sz w:val="22"/>
                <w:szCs w:val="22"/>
              </w:rPr>
            </w:pPr>
          </w:p>
        </w:tc>
      </w:tr>
      <w:tr w:rsidR="00B74DE3" w:rsidRPr="004167BA" w14:paraId="678DA491"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6541C943"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55</w:t>
            </w:r>
          </w:p>
        </w:tc>
        <w:tc>
          <w:tcPr>
            <w:tcW w:w="5011" w:type="dxa"/>
            <w:tcBorders>
              <w:top w:val="nil"/>
              <w:left w:val="single" w:sz="4" w:space="0" w:color="1C1C1C"/>
              <w:bottom w:val="single" w:sz="4" w:space="0" w:color="1C1C1C"/>
              <w:right w:val="single" w:sz="4" w:space="0" w:color="1C1C1C"/>
            </w:tcBorders>
            <w:hideMark/>
          </w:tcPr>
          <w:p w14:paraId="27D303C8" w14:textId="7999419E"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Vitamina B12</w:t>
            </w:r>
          </w:p>
        </w:tc>
        <w:tc>
          <w:tcPr>
            <w:tcW w:w="1143" w:type="dxa"/>
            <w:tcBorders>
              <w:top w:val="nil"/>
              <w:left w:val="nil"/>
              <w:bottom w:val="single" w:sz="4" w:space="0" w:color="1C1C1C"/>
              <w:right w:val="single" w:sz="4" w:space="0" w:color="1C1C1C"/>
            </w:tcBorders>
            <w:hideMark/>
          </w:tcPr>
          <w:p w14:paraId="6544CD78"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1B8B6F2E" w14:textId="48AE272F"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600</w:t>
            </w:r>
          </w:p>
        </w:tc>
        <w:tc>
          <w:tcPr>
            <w:tcW w:w="1134" w:type="dxa"/>
            <w:tcBorders>
              <w:top w:val="nil"/>
              <w:left w:val="nil"/>
              <w:bottom w:val="single" w:sz="4" w:space="0" w:color="000000"/>
              <w:right w:val="single" w:sz="4" w:space="0" w:color="000000"/>
            </w:tcBorders>
            <w:noWrap/>
            <w:hideMark/>
          </w:tcPr>
          <w:p w14:paraId="4F34F17B" w14:textId="711E721E"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3D20D73F" w14:textId="1F980D8E"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2FEE6461" w14:textId="77777777" w:rsidR="00B74DE3" w:rsidRPr="004167BA" w:rsidRDefault="00B74DE3" w:rsidP="00B74DE3">
            <w:pPr>
              <w:rPr>
                <w:rFonts w:ascii="Aptos" w:eastAsia="Times New Roman" w:hAnsi="Aptos" w:cs="Arial"/>
                <w:sz w:val="22"/>
                <w:szCs w:val="22"/>
              </w:rPr>
            </w:pPr>
          </w:p>
        </w:tc>
      </w:tr>
      <w:tr w:rsidR="00B74DE3" w:rsidRPr="004167BA" w14:paraId="30FBCFAE"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3FEF4BE2"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56</w:t>
            </w:r>
          </w:p>
        </w:tc>
        <w:tc>
          <w:tcPr>
            <w:tcW w:w="5011" w:type="dxa"/>
            <w:tcBorders>
              <w:top w:val="nil"/>
              <w:left w:val="single" w:sz="4" w:space="0" w:color="1C1C1C"/>
              <w:bottom w:val="single" w:sz="4" w:space="0" w:color="1C1C1C"/>
              <w:right w:val="single" w:sz="4" w:space="0" w:color="1C1C1C"/>
            </w:tcBorders>
            <w:hideMark/>
          </w:tcPr>
          <w:p w14:paraId="5A3EE495" w14:textId="03314D41"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de Vitamina E</w:t>
            </w:r>
          </w:p>
        </w:tc>
        <w:tc>
          <w:tcPr>
            <w:tcW w:w="1143" w:type="dxa"/>
            <w:tcBorders>
              <w:top w:val="nil"/>
              <w:left w:val="nil"/>
              <w:bottom w:val="single" w:sz="4" w:space="0" w:color="1C1C1C"/>
              <w:right w:val="single" w:sz="4" w:space="0" w:color="1C1C1C"/>
            </w:tcBorders>
            <w:hideMark/>
          </w:tcPr>
          <w:p w14:paraId="39D40CE8"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170005E3" w14:textId="22BACAD2"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20</w:t>
            </w:r>
          </w:p>
        </w:tc>
        <w:tc>
          <w:tcPr>
            <w:tcW w:w="1134" w:type="dxa"/>
            <w:tcBorders>
              <w:top w:val="nil"/>
              <w:left w:val="nil"/>
              <w:bottom w:val="single" w:sz="4" w:space="0" w:color="000000"/>
              <w:right w:val="single" w:sz="4" w:space="0" w:color="000000"/>
            </w:tcBorders>
            <w:noWrap/>
            <w:hideMark/>
          </w:tcPr>
          <w:p w14:paraId="76EE94A0" w14:textId="5FC519E2"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39C8C30C" w14:textId="46200A6A"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65EF8630" w14:textId="77777777" w:rsidR="00B74DE3" w:rsidRPr="004167BA" w:rsidRDefault="00B74DE3" w:rsidP="00B74DE3">
            <w:pPr>
              <w:rPr>
                <w:rFonts w:ascii="Aptos" w:eastAsia="Times New Roman" w:hAnsi="Aptos" w:cs="Arial"/>
                <w:sz w:val="22"/>
                <w:szCs w:val="22"/>
              </w:rPr>
            </w:pPr>
          </w:p>
        </w:tc>
      </w:tr>
      <w:tr w:rsidR="00B74DE3" w:rsidRPr="004167BA" w14:paraId="17DD97A1"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475B23CC"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57</w:t>
            </w:r>
          </w:p>
        </w:tc>
        <w:tc>
          <w:tcPr>
            <w:tcW w:w="5011" w:type="dxa"/>
            <w:tcBorders>
              <w:top w:val="nil"/>
              <w:left w:val="single" w:sz="4" w:space="0" w:color="1C1C1C"/>
              <w:bottom w:val="single" w:sz="4" w:space="0" w:color="1C1C1C"/>
              <w:right w:val="single" w:sz="4" w:space="0" w:color="1C1C1C"/>
            </w:tcBorders>
            <w:hideMark/>
          </w:tcPr>
          <w:p w14:paraId="0E791DEE" w14:textId="22F8D59B"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do Antígeno CA 125</w:t>
            </w:r>
          </w:p>
        </w:tc>
        <w:tc>
          <w:tcPr>
            <w:tcW w:w="1143" w:type="dxa"/>
            <w:tcBorders>
              <w:top w:val="nil"/>
              <w:left w:val="nil"/>
              <w:bottom w:val="single" w:sz="4" w:space="0" w:color="1C1C1C"/>
              <w:right w:val="single" w:sz="4" w:space="0" w:color="1C1C1C"/>
            </w:tcBorders>
            <w:hideMark/>
          </w:tcPr>
          <w:p w14:paraId="577DFE9D"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179DADFF" w14:textId="6A2EAC33"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50</w:t>
            </w:r>
          </w:p>
        </w:tc>
        <w:tc>
          <w:tcPr>
            <w:tcW w:w="1134" w:type="dxa"/>
            <w:tcBorders>
              <w:top w:val="nil"/>
              <w:left w:val="nil"/>
              <w:bottom w:val="single" w:sz="4" w:space="0" w:color="000000"/>
              <w:right w:val="single" w:sz="4" w:space="0" w:color="000000"/>
            </w:tcBorders>
            <w:noWrap/>
            <w:hideMark/>
          </w:tcPr>
          <w:p w14:paraId="1728C4C4" w14:textId="46412E75"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12113E5D" w14:textId="63E29AAD"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3A92413D" w14:textId="77777777" w:rsidR="00B74DE3" w:rsidRPr="004167BA" w:rsidRDefault="00B74DE3" w:rsidP="00B74DE3">
            <w:pPr>
              <w:rPr>
                <w:rFonts w:ascii="Aptos" w:eastAsia="Times New Roman" w:hAnsi="Aptos" w:cs="Arial"/>
                <w:sz w:val="22"/>
                <w:szCs w:val="22"/>
              </w:rPr>
            </w:pPr>
          </w:p>
        </w:tc>
      </w:tr>
      <w:tr w:rsidR="00B74DE3" w:rsidRPr="004167BA" w14:paraId="690A85AC"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2B0EC67E"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58</w:t>
            </w:r>
          </w:p>
        </w:tc>
        <w:tc>
          <w:tcPr>
            <w:tcW w:w="5011" w:type="dxa"/>
            <w:tcBorders>
              <w:top w:val="nil"/>
              <w:left w:val="single" w:sz="4" w:space="0" w:color="1C1C1C"/>
              <w:bottom w:val="single" w:sz="4" w:space="0" w:color="1C1C1C"/>
              <w:right w:val="single" w:sz="4" w:space="0" w:color="1C1C1C"/>
            </w:tcBorders>
            <w:vAlign w:val="bottom"/>
            <w:hideMark/>
          </w:tcPr>
          <w:p w14:paraId="70E1A2CB" w14:textId="67758818"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A0A0A"/>
              </w:rPr>
              <w:t>Dosagem do Índice de Saturação da Transferrina (IST)</w:t>
            </w:r>
          </w:p>
        </w:tc>
        <w:tc>
          <w:tcPr>
            <w:tcW w:w="1143" w:type="dxa"/>
            <w:tcBorders>
              <w:top w:val="nil"/>
              <w:left w:val="nil"/>
              <w:bottom w:val="single" w:sz="4" w:space="0" w:color="1C1C1C"/>
              <w:right w:val="single" w:sz="4" w:space="0" w:color="1C1C1C"/>
            </w:tcBorders>
            <w:hideMark/>
          </w:tcPr>
          <w:p w14:paraId="1B2F297A"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7B56FE2A" w14:textId="292E7CC8"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20</w:t>
            </w:r>
          </w:p>
        </w:tc>
        <w:tc>
          <w:tcPr>
            <w:tcW w:w="1134" w:type="dxa"/>
            <w:tcBorders>
              <w:top w:val="nil"/>
              <w:left w:val="nil"/>
              <w:bottom w:val="single" w:sz="4" w:space="0" w:color="000000"/>
              <w:right w:val="single" w:sz="4" w:space="0" w:color="000000"/>
            </w:tcBorders>
            <w:noWrap/>
            <w:hideMark/>
          </w:tcPr>
          <w:p w14:paraId="53619116" w14:textId="0FF2AF3E"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6107CE55" w14:textId="5B34E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03838ED0" w14:textId="77777777" w:rsidR="00B74DE3" w:rsidRPr="004167BA" w:rsidRDefault="00B74DE3" w:rsidP="00B74DE3">
            <w:pPr>
              <w:rPr>
                <w:rFonts w:ascii="Aptos" w:eastAsia="Times New Roman" w:hAnsi="Aptos" w:cs="Arial"/>
                <w:sz w:val="22"/>
                <w:szCs w:val="22"/>
              </w:rPr>
            </w:pPr>
          </w:p>
        </w:tc>
      </w:tr>
      <w:tr w:rsidR="00B74DE3" w:rsidRPr="004167BA" w14:paraId="576816FB"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53B6F598"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59</w:t>
            </w:r>
          </w:p>
        </w:tc>
        <w:tc>
          <w:tcPr>
            <w:tcW w:w="5011" w:type="dxa"/>
            <w:tcBorders>
              <w:top w:val="nil"/>
              <w:left w:val="single" w:sz="4" w:space="0" w:color="1C1C1C"/>
              <w:bottom w:val="single" w:sz="4" w:space="0" w:color="1C1C1C"/>
              <w:right w:val="single" w:sz="4" w:space="0" w:color="1C1C1C"/>
            </w:tcBorders>
            <w:hideMark/>
          </w:tcPr>
          <w:p w14:paraId="2CF8A774" w14:textId="5F716FAA"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Dosagem do Magnésio</w:t>
            </w:r>
          </w:p>
        </w:tc>
        <w:tc>
          <w:tcPr>
            <w:tcW w:w="1143" w:type="dxa"/>
            <w:tcBorders>
              <w:top w:val="nil"/>
              <w:left w:val="nil"/>
              <w:bottom w:val="single" w:sz="4" w:space="0" w:color="1C1C1C"/>
              <w:right w:val="single" w:sz="4" w:space="0" w:color="1C1C1C"/>
            </w:tcBorders>
            <w:hideMark/>
          </w:tcPr>
          <w:p w14:paraId="5A3CE1CF"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6CAFA5C7" w14:textId="7BC96F23"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400</w:t>
            </w:r>
          </w:p>
        </w:tc>
        <w:tc>
          <w:tcPr>
            <w:tcW w:w="1134" w:type="dxa"/>
            <w:tcBorders>
              <w:top w:val="nil"/>
              <w:left w:val="nil"/>
              <w:bottom w:val="single" w:sz="4" w:space="0" w:color="000000"/>
              <w:right w:val="single" w:sz="4" w:space="0" w:color="000000"/>
            </w:tcBorders>
            <w:noWrap/>
            <w:hideMark/>
          </w:tcPr>
          <w:p w14:paraId="2977AC7E" w14:textId="77122374"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6F213882" w14:textId="0AE10C92"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6881D227" w14:textId="77777777" w:rsidR="00B74DE3" w:rsidRPr="004167BA" w:rsidRDefault="00B74DE3" w:rsidP="00B74DE3">
            <w:pPr>
              <w:rPr>
                <w:rFonts w:ascii="Aptos" w:eastAsia="Times New Roman" w:hAnsi="Aptos" w:cs="Arial"/>
                <w:sz w:val="22"/>
                <w:szCs w:val="22"/>
              </w:rPr>
            </w:pPr>
          </w:p>
        </w:tc>
      </w:tr>
      <w:tr w:rsidR="00B74DE3" w:rsidRPr="004167BA" w14:paraId="406718E7"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4F467BD7"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60</w:t>
            </w:r>
          </w:p>
        </w:tc>
        <w:tc>
          <w:tcPr>
            <w:tcW w:w="5011" w:type="dxa"/>
            <w:tcBorders>
              <w:top w:val="nil"/>
              <w:left w:val="single" w:sz="4" w:space="0" w:color="1C1C1C"/>
              <w:bottom w:val="single" w:sz="4" w:space="0" w:color="1C1C1C"/>
              <w:right w:val="single" w:sz="4" w:space="0" w:color="1C1C1C"/>
            </w:tcBorders>
            <w:hideMark/>
          </w:tcPr>
          <w:p w14:paraId="5E09CD15" w14:textId="298FFFCE"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Parasitológico de Fezes</w:t>
            </w:r>
          </w:p>
        </w:tc>
        <w:tc>
          <w:tcPr>
            <w:tcW w:w="1143" w:type="dxa"/>
            <w:tcBorders>
              <w:top w:val="nil"/>
              <w:left w:val="nil"/>
              <w:bottom w:val="single" w:sz="4" w:space="0" w:color="1C1C1C"/>
              <w:right w:val="single" w:sz="4" w:space="0" w:color="1C1C1C"/>
            </w:tcBorders>
            <w:hideMark/>
          </w:tcPr>
          <w:p w14:paraId="390D80A3"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560CB72B" w14:textId="60E021F1"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100</w:t>
            </w:r>
          </w:p>
        </w:tc>
        <w:tc>
          <w:tcPr>
            <w:tcW w:w="1134" w:type="dxa"/>
            <w:tcBorders>
              <w:top w:val="nil"/>
              <w:left w:val="nil"/>
              <w:bottom w:val="single" w:sz="4" w:space="0" w:color="000000"/>
              <w:right w:val="single" w:sz="4" w:space="0" w:color="000000"/>
            </w:tcBorders>
            <w:noWrap/>
            <w:hideMark/>
          </w:tcPr>
          <w:p w14:paraId="40DBD12D" w14:textId="7590590A"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4BF47C0C" w14:textId="3F812F3E"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7D47A3E2" w14:textId="77777777" w:rsidR="00B74DE3" w:rsidRPr="004167BA" w:rsidRDefault="00B74DE3" w:rsidP="00B74DE3">
            <w:pPr>
              <w:rPr>
                <w:rFonts w:ascii="Aptos" w:eastAsia="Times New Roman" w:hAnsi="Aptos" w:cs="Arial"/>
                <w:sz w:val="22"/>
                <w:szCs w:val="22"/>
              </w:rPr>
            </w:pPr>
          </w:p>
        </w:tc>
      </w:tr>
      <w:tr w:rsidR="00B74DE3" w:rsidRPr="004167BA" w14:paraId="1F71BDB3"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4E331CE0"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61</w:t>
            </w:r>
          </w:p>
        </w:tc>
        <w:tc>
          <w:tcPr>
            <w:tcW w:w="5011" w:type="dxa"/>
            <w:tcBorders>
              <w:top w:val="nil"/>
              <w:left w:val="single" w:sz="4" w:space="0" w:color="1C1C1C"/>
              <w:bottom w:val="single" w:sz="4" w:space="0" w:color="1C1C1C"/>
              <w:right w:val="single" w:sz="4" w:space="0" w:color="1C1C1C"/>
            </w:tcBorders>
            <w:hideMark/>
          </w:tcPr>
          <w:p w14:paraId="19E797BE" w14:textId="289C99AE"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Pesquisa contra o Vírus da Hepatite C (Anti HCV)</w:t>
            </w:r>
          </w:p>
        </w:tc>
        <w:tc>
          <w:tcPr>
            <w:tcW w:w="1143" w:type="dxa"/>
            <w:tcBorders>
              <w:top w:val="nil"/>
              <w:left w:val="nil"/>
              <w:bottom w:val="single" w:sz="4" w:space="0" w:color="1C1C1C"/>
              <w:right w:val="single" w:sz="4" w:space="0" w:color="1C1C1C"/>
            </w:tcBorders>
            <w:hideMark/>
          </w:tcPr>
          <w:p w14:paraId="64B509BF"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1043C74C" w14:textId="6A47D695"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150</w:t>
            </w:r>
          </w:p>
        </w:tc>
        <w:tc>
          <w:tcPr>
            <w:tcW w:w="1134" w:type="dxa"/>
            <w:tcBorders>
              <w:top w:val="nil"/>
              <w:left w:val="nil"/>
              <w:bottom w:val="single" w:sz="4" w:space="0" w:color="000000"/>
              <w:right w:val="single" w:sz="4" w:space="0" w:color="000000"/>
            </w:tcBorders>
            <w:noWrap/>
            <w:hideMark/>
          </w:tcPr>
          <w:p w14:paraId="13415919" w14:textId="5DEE408F"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4D03C72F" w14:textId="0911B74A"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24FD2B45" w14:textId="77777777" w:rsidR="00B74DE3" w:rsidRPr="004167BA" w:rsidRDefault="00B74DE3" w:rsidP="00B74DE3">
            <w:pPr>
              <w:rPr>
                <w:rFonts w:ascii="Aptos" w:eastAsia="Times New Roman" w:hAnsi="Aptos" w:cs="Arial"/>
                <w:sz w:val="22"/>
                <w:szCs w:val="22"/>
              </w:rPr>
            </w:pPr>
          </w:p>
        </w:tc>
      </w:tr>
      <w:tr w:rsidR="00B74DE3" w:rsidRPr="004167BA" w14:paraId="69CA8E59"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69874861"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62</w:t>
            </w:r>
          </w:p>
        </w:tc>
        <w:tc>
          <w:tcPr>
            <w:tcW w:w="5011" w:type="dxa"/>
            <w:tcBorders>
              <w:top w:val="nil"/>
              <w:left w:val="single" w:sz="4" w:space="0" w:color="1C1C1C"/>
              <w:bottom w:val="single" w:sz="4" w:space="0" w:color="1C1C1C"/>
              <w:right w:val="single" w:sz="4" w:space="0" w:color="1C1C1C"/>
            </w:tcBorders>
            <w:hideMark/>
          </w:tcPr>
          <w:p w14:paraId="05F08E9A" w14:textId="6108BAEB"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Pesquisa de Anticorpos Contra Antígenos de Superfícíe do Vírus da Hepatite B( Anti HBS)</w:t>
            </w:r>
          </w:p>
        </w:tc>
        <w:tc>
          <w:tcPr>
            <w:tcW w:w="1143" w:type="dxa"/>
            <w:tcBorders>
              <w:top w:val="nil"/>
              <w:left w:val="nil"/>
              <w:bottom w:val="single" w:sz="4" w:space="0" w:color="1C1C1C"/>
              <w:right w:val="single" w:sz="4" w:space="0" w:color="1C1C1C"/>
            </w:tcBorders>
            <w:hideMark/>
          </w:tcPr>
          <w:p w14:paraId="789B69DB"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7D38F46F" w14:textId="56488C8A"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130</w:t>
            </w:r>
          </w:p>
        </w:tc>
        <w:tc>
          <w:tcPr>
            <w:tcW w:w="1134" w:type="dxa"/>
            <w:tcBorders>
              <w:top w:val="nil"/>
              <w:left w:val="nil"/>
              <w:bottom w:val="single" w:sz="4" w:space="0" w:color="000000"/>
              <w:right w:val="single" w:sz="4" w:space="0" w:color="000000"/>
            </w:tcBorders>
            <w:noWrap/>
            <w:hideMark/>
          </w:tcPr>
          <w:p w14:paraId="0D064C86" w14:textId="742B2E86"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45B27072" w14:textId="34F8808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69908EFE" w14:textId="77777777" w:rsidR="00B74DE3" w:rsidRPr="004167BA" w:rsidRDefault="00B74DE3" w:rsidP="00B74DE3">
            <w:pPr>
              <w:rPr>
                <w:rFonts w:ascii="Aptos" w:eastAsia="Times New Roman" w:hAnsi="Aptos" w:cs="Arial"/>
                <w:sz w:val="22"/>
                <w:szCs w:val="22"/>
              </w:rPr>
            </w:pPr>
          </w:p>
        </w:tc>
      </w:tr>
      <w:tr w:rsidR="00B74DE3" w:rsidRPr="004167BA" w14:paraId="32F658AF"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1AC3D1A3"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63</w:t>
            </w:r>
          </w:p>
        </w:tc>
        <w:tc>
          <w:tcPr>
            <w:tcW w:w="5011" w:type="dxa"/>
            <w:tcBorders>
              <w:top w:val="nil"/>
              <w:left w:val="single" w:sz="4" w:space="0" w:color="1C1C1C"/>
              <w:bottom w:val="single" w:sz="4" w:space="0" w:color="1C1C1C"/>
              <w:right w:val="single" w:sz="4" w:space="0" w:color="1C1C1C"/>
            </w:tcBorders>
            <w:hideMark/>
          </w:tcPr>
          <w:p w14:paraId="654E23DE" w14:textId="06BE4EF7"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Pesquisa de Antígeno  Carninoembrionário (CEA)</w:t>
            </w:r>
          </w:p>
        </w:tc>
        <w:tc>
          <w:tcPr>
            <w:tcW w:w="1143" w:type="dxa"/>
            <w:tcBorders>
              <w:top w:val="nil"/>
              <w:left w:val="nil"/>
              <w:bottom w:val="single" w:sz="4" w:space="0" w:color="1C1C1C"/>
              <w:right w:val="single" w:sz="4" w:space="0" w:color="1C1C1C"/>
            </w:tcBorders>
            <w:hideMark/>
          </w:tcPr>
          <w:p w14:paraId="01C2EAB2"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2DB2697C" w14:textId="33B90DC0"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40</w:t>
            </w:r>
          </w:p>
        </w:tc>
        <w:tc>
          <w:tcPr>
            <w:tcW w:w="1134" w:type="dxa"/>
            <w:tcBorders>
              <w:top w:val="nil"/>
              <w:left w:val="nil"/>
              <w:bottom w:val="single" w:sz="4" w:space="0" w:color="000000"/>
              <w:right w:val="single" w:sz="4" w:space="0" w:color="000000"/>
            </w:tcBorders>
            <w:noWrap/>
            <w:hideMark/>
          </w:tcPr>
          <w:p w14:paraId="30858414" w14:textId="46B2012A"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0D28CF6E" w14:textId="6C8DF65C"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71AA7278" w14:textId="77777777" w:rsidR="00B74DE3" w:rsidRPr="004167BA" w:rsidRDefault="00B74DE3" w:rsidP="00B74DE3">
            <w:pPr>
              <w:rPr>
                <w:rFonts w:ascii="Aptos" w:eastAsia="Times New Roman" w:hAnsi="Aptos" w:cs="Arial"/>
                <w:sz w:val="22"/>
                <w:szCs w:val="22"/>
              </w:rPr>
            </w:pPr>
          </w:p>
        </w:tc>
      </w:tr>
      <w:tr w:rsidR="00B74DE3" w:rsidRPr="004167BA" w14:paraId="515592D7"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2FB50B6A"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64</w:t>
            </w:r>
          </w:p>
        </w:tc>
        <w:tc>
          <w:tcPr>
            <w:tcW w:w="5011" w:type="dxa"/>
            <w:tcBorders>
              <w:top w:val="nil"/>
              <w:left w:val="single" w:sz="4" w:space="0" w:color="1C1C1C"/>
              <w:bottom w:val="single" w:sz="4" w:space="0" w:color="1C1C1C"/>
              <w:right w:val="single" w:sz="4" w:space="0" w:color="1C1C1C"/>
            </w:tcBorders>
            <w:hideMark/>
          </w:tcPr>
          <w:p w14:paraId="4F83B32E" w14:textId="57F996D3"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Pesquisa de Látex (Fator Reumatoide)</w:t>
            </w:r>
          </w:p>
        </w:tc>
        <w:tc>
          <w:tcPr>
            <w:tcW w:w="1143" w:type="dxa"/>
            <w:tcBorders>
              <w:top w:val="nil"/>
              <w:left w:val="nil"/>
              <w:bottom w:val="single" w:sz="4" w:space="0" w:color="1C1C1C"/>
              <w:right w:val="single" w:sz="4" w:space="0" w:color="1C1C1C"/>
            </w:tcBorders>
            <w:hideMark/>
          </w:tcPr>
          <w:p w14:paraId="0A7DC51B"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15FF44AC" w14:textId="1214494F"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30</w:t>
            </w:r>
          </w:p>
        </w:tc>
        <w:tc>
          <w:tcPr>
            <w:tcW w:w="1134" w:type="dxa"/>
            <w:tcBorders>
              <w:top w:val="nil"/>
              <w:left w:val="nil"/>
              <w:bottom w:val="single" w:sz="4" w:space="0" w:color="000000"/>
              <w:right w:val="single" w:sz="4" w:space="0" w:color="000000"/>
            </w:tcBorders>
            <w:noWrap/>
            <w:hideMark/>
          </w:tcPr>
          <w:p w14:paraId="7CFA463C" w14:textId="72B279E2"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28655E24" w14:textId="7CD37008"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53D945BF" w14:textId="77777777" w:rsidR="00B74DE3" w:rsidRPr="004167BA" w:rsidRDefault="00B74DE3" w:rsidP="00B74DE3">
            <w:pPr>
              <w:rPr>
                <w:rFonts w:ascii="Aptos" w:eastAsia="Times New Roman" w:hAnsi="Aptos" w:cs="Arial"/>
                <w:sz w:val="22"/>
                <w:szCs w:val="22"/>
              </w:rPr>
            </w:pPr>
          </w:p>
        </w:tc>
      </w:tr>
      <w:tr w:rsidR="00B74DE3" w:rsidRPr="004167BA" w14:paraId="475CDDBA"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5AEF35DE"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65</w:t>
            </w:r>
          </w:p>
        </w:tc>
        <w:tc>
          <w:tcPr>
            <w:tcW w:w="5011" w:type="dxa"/>
            <w:tcBorders>
              <w:top w:val="nil"/>
              <w:left w:val="single" w:sz="4" w:space="0" w:color="1C1C1C"/>
              <w:bottom w:val="single" w:sz="4" w:space="0" w:color="1C1C1C"/>
              <w:right w:val="single" w:sz="4" w:space="0" w:color="1C1C1C"/>
            </w:tcBorders>
            <w:hideMark/>
          </w:tcPr>
          <w:p w14:paraId="25F277D7" w14:textId="56B4BB75"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Pesquisa de Sangue Oculto nas Fezes</w:t>
            </w:r>
          </w:p>
        </w:tc>
        <w:tc>
          <w:tcPr>
            <w:tcW w:w="1143" w:type="dxa"/>
            <w:tcBorders>
              <w:top w:val="nil"/>
              <w:left w:val="nil"/>
              <w:bottom w:val="single" w:sz="4" w:space="0" w:color="1C1C1C"/>
              <w:right w:val="single" w:sz="4" w:space="0" w:color="1C1C1C"/>
            </w:tcBorders>
            <w:hideMark/>
          </w:tcPr>
          <w:p w14:paraId="61EC460D"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40483D7C" w14:textId="3D7C5E4B"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100</w:t>
            </w:r>
          </w:p>
        </w:tc>
        <w:tc>
          <w:tcPr>
            <w:tcW w:w="1134" w:type="dxa"/>
            <w:tcBorders>
              <w:top w:val="nil"/>
              <w:left w:val="nil"/>
              <w:bottom w:val="single" w:sz="4" w:space="0" w:color="000000"/>
              <w:right w:val="single" w:sz="4" w:space="0" w:color="000000"/>
            </w:tcBorders>
            <w:noWrap/>
            <w:hideMark/>
          </w:tcPr>
          <w:p w14:paraId="2E6B92F1" w14:textId="05FCA65E"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6FF0F9AB" w14:textId="347BF1FE"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0AA71853" w14:textId="77777777" w:rsidR="00B74DE3" w:rsidRPr="004167BA" w:rsidRDefault="00B74DE3" w:rsidP="00B74DE3">
            <w:pPr>
              <w:rPr>
                <w:rFonts w:ascii="Aptos" w:eastAsia="Times New Roman" w:hAnsi="Aptos" w:cs="Arial"/>
                <w:sz w:val="22"/>
                <w:szCs w:val="22"/>
              </w:rPr>
            </w:pPr>
          </w:p>
        </w:tc>
      </w:tr>
      <w:tr w:rsidR="00B74DE3" w:rsidRPr="004167BA" w14:paraId="2CE2DF05"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50B2FD8A"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66</w:t>
            </w:r>
          </w:p>
        </w:tc>
        <w:tc>
          <w:tcPr>
            <w:tcW w:w="5011" w:type="dxa"/>
            <w:tcBorders>
              <w:top w:val="nil"/>
              <w:left w:val="single" w:sz="4" w:space="0" w:color="1C1C1C"/>
              <w:bottom w:val="single" w:sz="4" w:space="0" w:color="1C1C1C"/>
              <w:right w:val="single" w:sz="4" w:space="0" w:color="1C1C1C"/>
            </w:tcBorders>
            <w:hideMark/>
          </w:tcPr>
          <w:p w14:paraId="7DB57038" w14:textId="02D2BE89"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Proteinúria 24 hs</w:t>
            </w:r>
          </w:p>
        </w:tc>
        <w:tc>
          <w:tcPr>
            <w:tcW w:w="1143" w:type="dxa"/>
            <w:tcBorders>
              <w:top w:val="nil"/>
              <w:left w:val="nil"/>
              <w:bottom w:val="single" w:sz="4" w:space="0" w:color="1C1C1C"/>
              <w:right w:val="single" w:sz="4" w:space="0" w:color="1C1C1C"/>
            </w:tcBorders>
            <w:hideMark/>
          </w:tcPr>
          <w:p w14:paraId="349F136C"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55B8F278" w14:textId="3D49A911"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10</w:t>
            </w:r>
          </w:p>
        </w:tc>
        <w:tc>
          <w:tcPr>
            <w:tcW w:w="1134" w:type="dxa"/>
            <w:tcBorders>
              <w:top w:val="nil"/>
              <w:left w:val="nil"/>
              <w:bottom w:val="single" w:sz="4" w:space="0" w:color="000000"/>
              <w:right w:val="single" w:sz="4" w:space="0" w:color="000000"/>
            </w:tcBorders>
            <w:noWrap/>
            <w:hideMark/>
          </w:tcPr>
          <w:p w14:paraId="333AD670" w14:textId="03C72E19"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73414F4A" w14:textId="11C876DB"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2B8BCA76" w14:textId="77777777" w:rsidR="00B74DE3" w:rsidRPr="004167BA" w:rsidRDefault="00B74DE3" w:rsidP="00B74DE3">
            <w:pPr>
              <w:rPr>
                <w:rFonts w:ascii="Aptos" w:eastAsia="Times New Roman" w:hAnsi="Aptos" w:cs="Arial"/>
                <w:sz w:val="22"/>
                <w:szCs w:val="22"/>
              </w:rPr>
            </w:pPr>
          </w:p>
        </w:tc>
      </w:tr>
      <w:tr w:rsidR="00B74DE3" w:rsidRPr="004167BA" w14:paraId="4A1CEFAA"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1692879A"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67</w:t>
            </w:r>
          </w:p>
        </w:tc>
        <w:tc>
          <w:tcPr>
            <w:tcW w:w="5011" w:type="dxa"/>
            <w:tcBorders>
              <w:top w:val="nil"/>
              <w:left w:val="single" w:sz="4" w:space="0" w:color="1C1C1C"/>
              <w:bottom w:val="single" w:sz="4" w:space="0" w:color="1C1C1C"/>
              <w:right w:val="single" w:sz="4" w:space="0" w:color="1C1C1C"/>
            </w:tcBorders>
            <w:vAlign w:val="bottom"/>
            <w:hideMark/>
          </w:tcPr>
          <w:p w14:paraId="0E68EF0C" w14:textId="74D5DD7D"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A0A0A"/>
              </w:rPr>
              <w:t>TRAB ( Anticorpos Anti-Receptor de TSH)</w:t>
            </w:r>
          </w:p>
        </w:tc>
        <w:tc>
          <w:tcPr>
            <w:tcW w:w="1143" w:type="dxa"/>
            <w:tcBorders>
              <w:top w:val="nil"/>
              <w:left w:val="nil"/>
              <w:bottom w:val="single" w:sz="4" w:space="0" w:color="1C1C1C"/>
              <w:right w:val="single" w:sz="4" w:space="0" w:color="1C1C1C"/>
            </w:tcBorders>
            <w:hideMark/>
          </w:tcPr>
          <w:p w14:paraId="6AA75980"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312181E8" w14:textId="4DE04718"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20</w:t>
            </w:r>
          </w:p>
        </w:tc>
        <w:tc>
          <w:tcPr>
            <w:tcW w:w="1134" w:type="dxa"/>
            <w:tcBorders>
              <w:top w:val="nil"/>
              <w:left w:val="nil"/>
              <w:bottom w:val="single" w:sz="4" w:space="0" w:color="000000"/>
              <w:right w:val="single" w:sz="4" w:space="0" w:color="000000"/>
            </w:tcBorders>
            <w:noWrap/>
            <w:hideMark/>
          </w:tcPr>
          <w:p w14:paraId="6D81652A" w14:textId="3A158874"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1812EBD4" w14:textId="3C36FDAD"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28EDE953" w14:textId="77777777" w:rsidR="00B74DE3" w:rsidRPr="004167BA" w:rsidRDefault="00B74DE3" w:rsidP="00B74DE3">
            <w:pPr>
              <w:rPr>
                <w:rFonts w:ascii="Aptos" w:eastAsia="Times New Roman" w:hAnsi="Aptos" w:cs="Arial"/>
                <w:sz w:val="22"/>
                <w:szCs w:val="22"/>
              </w:rPr>
            </w:pPr>
          </w:p>
        </w:tc>
      </w:tr>
      <w:tr w:rsidR="00B74DE3" w:rsidRPr="004167BA" w14:paraId="27757659"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532336C8"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68</w:t>
            </w:r>
          </w:p>
        </w:tc>
        <w:tc>
          <w:tcPr>
            <w:tcW w:w="5011" w:type="dxa"/>
            <w:tcBorders>
              <w:top w:val="nil"/>
              <w:left w:val="single" w:sz="4" w:space="0" w:color="1C1C1C"/>
              <w:bottom w:val="single" w:sz="4" w:space="0" w:color="1C1C1C"/>
              <w:right w:val="single" w:sz="4" w:space="0" w:color="1C1C1C"/>
            </w:tcBorders>
            <w:hideMark/>
          </w:tcPr>
          <w:p w14:paraId="08F97153" w14:textId="2DC03560"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Vitamina E</w:t>
            </w:r>
          </w:p>
        </w:tc>
        <w:tc>
          <w:tcPr>
            <w:tcW w:w="1143" w:type="dxa"/>
            <w:tcBorders>
              <w:top w:val="nil"/>
              <w:left w:val="nil"/>
              <w:bottom w:val="single" w:sz="4" w:space="0" w:color="1C1C1C"/>
              <w:right w:val="single" w:sz="4" w:space="0" w:color="1C1C1C"/>
            </w:tcBorders>
            <w:hideMark/>
          </w:tcPr>
          <w:p w14:paraId="647D2862"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30833063" w14:textId="13D52543"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20</w:t>
            </w:r>
          </w:p>
        </w:tc>
        <w:tc>
          <w:tcPr>
            <w:tcW w:w="1134" w:type="dxa"/>
            <w:tcBorders>
              <w:top w:val="nil"/>
              <w:left w:val="nil"/>
              <w:bottom w:val="single" w:sz="4" w:space="0" w:color="000000"/>
              <w:right w:val="single" w:sz="4" w:space="0" w:color="000000"/>
            </w:tcBorders>
            <w:noWrap/>
            <w:hideMark/>
          </w:tcPr>
          <w:p w14:paraId="33E41850" w14:textId="6AD23F42"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50858071" w14:textId="596389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2C9D3E8D" w14:textId="77777777" w:rsidR="00B74DE3" w:rsidRPr="004167BA" w:rsidRDefault="00B74DE3" w:rsidP="00B74DE3">
            <w:pPr>
              <w:rPr>
                <w:rFonts w:ascii="Aptos" w:eastAsia="Times New Roman" w:hAnsi="Aptos" w:cs="Arial"/>
                <w:sz w:val="22"/>
                <w:szCs w:val="22"/>
              </w:rPr>
            </w:pPr>
          </w:p>
        </w:tc>
      </w:tr>
      <w:tr w:rsidR="00B74DE3" w:rsidRPr="004167BA" w14:paraId="16821266" w14:textId="77777777" w:rsidTr="008130D6">
        <w:trPr>
          <w:trHeight w:val="20"/>
        </w:trPr>
        <w:tc>
          <w:tcPr>
            <w:tcW w:w="1225" w:type="dxa"/>
            <w:tcBorders>
              <w:top w:val="nil"/>
              <w:left w:val="single" w:sz="4" w:space="0" w:color="000000"/>
              <w:bottom w:val="single" w:sz="4" w:space="0" w:color="000000"/>
              <w:right w:val="single" w:sz="4" w:space="0" w:color="000000"/>
            </w:tcBorders>
          </w:tcPr>
          <w:p w14:paraId="604A06FA"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69</w:t>
            </w:r>
          </w:p>
        </w:tc>
        <w:tc>
          <w:tcPr>
            <w:tcW w:w="5011" w:type="dxa"/>
            <w:tcBorders>
              <w:top w:val="nil"/>
              <w:left w:val="single" w:sz="4" w:space="0" w:color="1C1C1C"/>
              <w:bottom w:val="single" w:sz="4" w:space="0" w:color="1C1C1C"/>
              <w:right w:val="single" w:sz="4" w:space="0" w:color="1C1C1C"/>
            </w:tcBorders>
            <w:hideMark/>
          </w:tcPr>
          <w:p w14:paraId="12FA8C13" w14:textId="5850FD14" w:rsidR="00B74DE3" w:rsidRPr="004167BA" w:rsidRDefault="00B74DE3" w:rsidP="00B74DE3">
            <w:pPr>
              <w:rPr>
                <w:rFonts w:ascii="Aptos" w:eastAsia="Times New Roman" w:hAnsi="Aptos" w:cs="Arial"/>
                <w:sz w:val="22"/>
                <w:szCs w:val="22"/>
              </w:rPr>
            </w:pPr>
            <w:r w:rsidRPr="00A86A2F">
              <w:rPr>
                <w:rFonts w:ascii="Arial" w:eastAsia="Times New Roman" w:hAnsi="Arial" w:cs="Arial"/>
                <w:color w:val="000000"/>
              </w:rPr>
              <w:t>Zinco</w:t>
            </w:r>
          </w:p>
        </w:tc>
        <w:tc>
          <w:tcPr>
            <w:tcW w:w="1143" w:type="dxa"/>
            <w:tcBorders>
              <w:top w:val="nil"/>
              <w:left w:val="nil"/>
              <w:bottom w:val="single" w:sz="4" w:space="0" w:color="1C1C1C"/>
              <w:right w:val="single" w:sz="4" w:space="0" w:color="1C1C1C"/>
            </w:tcBorders>
            <w:hideMark/>
          </w:tcPr>
          <w:p w14:paraId="30DC73EB" w14:textId="7777777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UND</w:t>
            </w:r>
          </w:p>
        </w:tc>
        <w:tc>
          <w:tcPr>
            <w:tcW w:w="984" w:type="dxa"/>
            <w:tcBorders>
              <w:top w:val="nil"/>
              <w:left w:val="single" w:sz="4" w:space="0" w:color="000000"/>
              <w:bottom w:val="single" w:sz="4" w:space="0" w:color="000000"/>
              <w:right w:val="single" w:sz="4" w:space="0" w:color="000000"/>
            </w:tcBorders>
            <w:noWrap/>
            <w:vAlign w:val="bottom"/>
            <w:hideMark/>
          </w:tcPr>
          <w:p w14:paraId="1457CEFF" w14:textId="5D474CAA" w:rsidR="00B74DE3" w:rsidRPr="004167BA" w:rsidRDefault="00B74DE3" w:rsidP="00B74DE3">
            <w:pPr>
              <w:jc w:val="center"/>
              <w:rPr>
                <w:rFonts w:ascii="Aptos" w:eastAsia="Times New Roman" w:hAnsi="Aptos" w:cs="Arial"/>
                <w:sz w:val="22"/>
                <w:szCs w:val="22"/>
              </w:rPr>
            </w:pPr>
            <w:r w:rsidRPr="00A86A2F">
              <w:rPr>
                <w:rFonts w:ascii="Arial" w:eastAsia="Times New Roman" w:hAnsi="Arial" w:cs="Arial"/>
                <w:color w:val="000000"/>
              </w:rPr>
              <w:t>20</w:t>
            </w:r>
          </w:p>
        </w:tc>
        <w:tc>
          <w:tcPr>
            <w:tcW w:w="1134" w:type="dxa"/>
            <w:tcBorders>
              <w:top w:val="nil"/>
              <w:left w:val="nil"/>
              <w:bottom w:val="single" w:sz="4" w:space="0" w:color="000000"/>
              <w:right w:val="single" w:sz="4" w:space="0" w:color="000000"/>
            </w:tcBorders>
            <w:noWrap/>
            <w:hideMark/>
          </w:tcPr>
          <w:p w14:paraId="07ACD133" w14:textId="6E0181D7"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362" w:type="dxa"/>
            <w:tcBorders>
              <w:top w:val="nil"/>
              <w:left w:val="nil"/>
              <w:bottom w:val="single" w:sz="4" w:space="0" w:color="000000"/>
              <w:right w:val="single" w:sz="4" w:space="0" w:color="000000"/>
            </w:tcBorders>
            <w:noWrap/>
            <w:hideMark/>
          </w:tcPr>
          <w:p w14:paraId="0BE24CB9" w14:textId="68F2E03F" w:rsidR="00B74DE3" w:rsidRPr="004167BA" w:rsidRDefault="00B74DE3" w:rsidP="00B74DE3">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03A61BB8" w14:textId="77777777" w:rsidR="00B74DE3" w:rsidRPr="004167BA" w:rsidRDefault="00B74DE3" w:rsidP="00B74DE3">
            <w:pPr>
              <w:rPr>
                <w:rFonts w:ascii="Aptos" w:eastAsia="Times New Roman" w:hAnsi="Aptos" w:cs="Arial"/>
                <w:sz w:val="22"/>
                <w:szCs w:val="22"/>
              </w:rPr>
            </w:pPr>
          </w:p>
        </w:tc>
      </w:tr>
      <w:tr w:rsidR="00B024AE" w:rsidRPr="004167BA" w14:paraId="71E7CFB0" w14:textId="77777777" w:rsidTr="00943D01">
        <w:trPr>
          <w:trHeight w:val="20"/>
        </w:trPr>
        <w:tc>
          <w:tcPr>
            <w:tcW w:w="8363" w:type="dxa"/>
            <w:gridSpan w:val="4"/>
            <w:vMerge w:val="restart"/>
            <w:tcBorders>
              <w:top w:val="single" w:sz="4" w:space="0" w:color="000000"/>
              <w:left w:val="single" w:sz="4" w:space="0" w:color="000000"/>
              <w:bottom w:val="single" w:sz="4" w:space="0" w:color="000000"/>
              <w:right w:val="single" w:sz="4" w:space="0" w:color="000000"/>
            </w:tcBorders>
            <w:noWrap/>
            <w:vAlign w:val="center"/>
            <w:hideMark/>
          </w:tcPr>
          <w:p w14:paraId="11DEFE02" w14:textId="77777777" w:rsidR="00B024AE" w:rsidRPr="004167BA" w:rsidRDefault="00B024AE" w:rsidP="00E75B8B">
            <w:pPr>
              <w:jc w:val="right"/>
              <w:rPr>
                <w:rFonts w:ascii="Aptos" w:eastAsia="Times New Roman" w:hAnsi="Aptos" w:cs="Arial"/>
                <w:b/>
                <w:bCs/>
                <w:sz w:val="22"/>
                <w:szCs w:val="22"/>
              </w:rPr>
            </w:pPr>
            <w:r w:rsidRPr="004167BA">
              <w:rPr>
                <w:rFonts w:ascii="Aptos" w:eastAsia="Times New Roman" w:hAnsi="Aptos" w:cs="Arial"/>
                <w:b/>
                <w:bCs/>
                <w:sz w:val="22"/>
                <w:szCs w:val="22"/>
              </w:rPr>
              <w:t>VALOR TOTAL DO LOTE 02</w:t>
            </w:r>
          </w:p>
        </w:tc>
        <w:tc>
          <w:tcPr>
            <w:tcW w:w="2496" w:type="dxa"/>
            <w:gridSpan w:val="2"/>
            <w:vMerge w:val="restart"/>
            <w:tcBorders>
              <w:top w:val="nil"/>
              <w:left w:val="single" w:sz="4" w:space="0" w:color="000000"/>
              <w:bottom w:val="single" w:sz="4" w:space="0" w:color="000000"/>
              <w:right w:val="single" w:sz="4" w:space="0" w:color="000000"/>
            </w:tcBorders>
            <w:noWrap/>
            <w:hideMark/>
          </w:tcPr>
          <w:p w14:paraId="32C34A53" w14:textId="1BC5AC45" w:rsidR="00B024AE" w:rsidRPr="004167BA" w:rsidRDefault="00B024AE" w:rsidP="00E75B8B">
            <w:pPr>
              <w:jc w:val="center"/>
              <w:rPr>
                <w:rFonts w:ascii="Aptos" w:eastAsia="Times New Roman" w:hAnsi="Aptos" w:cs="Arial"/>
                <w:sz w:val="22"/>
                <w:szCs w:val="22"/>
              </w:rPr>
            </w:pPr>
            <w:r w:rsidRPr="004167BA">
              <w:rPr>
                <w:rFonts w:ascii="Aptos" w:eastAsia="Times New Roman" w:hAnsi="Aptos" w:cs="Arial"/>
                <w:sz w:val="22"/>
                <w:szCs w:val="22"/>
              </w:rPr>
              <w:t xml:space="preserve">R$ </w:t>
            </w:r>
          </w:p>
        </w:tc>
        <w:tc>
          <w:tcPr>
            <w:tcW w:w="146" w:type="dxa"/>
            <w:vAlign w:val="center"/>
            <w:hideMark/>
          </w:tcPr>
          <w:p w14:paraId="09072374" w14:textId="77777777" w:rsidR="00B024AE" w:rsidRPr="004167BA" w:rsidRDefault="00B024AE" w:rsidP="00E75B8B">
            <w:pPr>
              <w:rPr>
                <w:rFonts w:ascii="Aptos" w:eastAsia="Times New Roman" w:hAnsi="Aptos" w:cs="Arial"/>
                <w:sz w:val="22"/>
                <w:szCs w:val="22"/>
              </w:rPr>
            </w:pPr>
          </w:p>
        </w:tc>
      </w:tr>
      <w:tr w:rsidR="00B024AE" w:rsidRPr="004167BA" w14:paraId="12AED5B6" w14:textId="77777777" w:rsidTr="00943D01">
        <w:trPr>
          <w:trHeight w:val="20"/>
        </w:trPr>
        <w:tc>
          <w:tcPr>
            <w:tcW w:w="8363" w:type="dxa"/>
            <w:gridSpan w:val="4"/>
            <w:vMerge/>
            <w:tcBorders>
              <w:top w:val="single" w:sz="4" w:space="0" w:color="000000"/>
              <w:left w:val="single" w:sz="4" w:space="0" w:color="000000"/>
              <w:bottom w:val="single" w:sz="4" w:space="0" w:color="000000"/>
              <w:right w:val="single" w:sz="4" w:space="0" w:color="000000"/>
            </w:tcBorders>
            <w:hideMark/>
          </w:tcPr>
          <w:p w14:paraId="651775C4" w14:textId="77777777" w:rsidR="00B024AE" w:rsidRPr="004167BA" w:rsidRDefault="00B024AE" w:rsidP="00E75B8B">
            <w:pPr>
              <w:jc w:val="center"/>
              <w:rPr>
                <w:rFonts w:ascii="Aptos" w:eastAsia="Times New Roman" w:hAnsi="Aptos" w:cs="Arial"/>
                <w:b/>
                <w:bCs/>
                <w:sz w:val="22"/>
                <w:szCs w:val="22"/>
              </w:rPr>
            </w:pPr>
          </w:p>
        </w:tc>
        <w:tc>
          <w:tcPr>
            <w:tcW w:w="2496" w:type="dxa"/>
            <w:gridSpan w:val="2"/>
            <w:vMerge/>
            <w:tcBorders>
              <w:top w:val="nil"/>
              <w:left w:val="single" w:sz="4" w:space="0" w:color="000000"/>
              <w:bottom w:val="single" w:sz="4" w:space="0" w:color="000000"/>
              <w:right w:val="single" w:sz="4" w:space="0" w:color="000000"/>
            </w:tcBorders>
            <w:hideMark/>
          </w:tcPr>
          <w:p w14:paraId="500DD085" w14:textId="77777777" w:rsidR="00B024AE" w:rsidRPr="004167BA" w:rsidRDefault="00B024AE" w:rsidP="00E75B8B">
            <w:pPr>
              <w:jc w:val="center"/>
              <w:rPr>
                <w:rFonts w:ascii="Aptos" w:eastAsia="Times New Roman" w:hAnsi="Aptos" w:cs="Arial"/>
                <w:sz w:val="22"/>
                <w:szCs w:val="22"/>
              </w:rPr>
            </w:pPr>
          </w:p>
        </w:tc>
        <w:tc>
          <w:tcPr>
            <w:tcW w:w="146" w:type="dxa"/>
            <w:tcBorders>
              <w:top w:val="nil"/>
              <w:left w:val="nil"/>
              <w:bottom w:val="nil"/>
              <w:right w:val="nil"/>
            </w:tcBorders>
            <w:noWrap/>
            <w:vAlign w:val="bottom"/>
            <w:hideMark/>
          </w:tcPr>
          <w:p w14:paraId="3D0562DF" w14:textId="77777777" w:rsidR="00B024AE" w:rsidRPr="004167BA" w:rsidRDefault="00B024AE" w:rsidP="00E75B8B">
            <w:pPr>
              <w:rPr>
                <w:rFonts w:ascii="Aptos" w:eastAsia="Times New Roman" w:hAnsi="Aptos" w:cs="Arial"/>
                <w:sz w:val="22"/>
                <w:szCs w:val="22"/>
              </w:rPr>
            </w:pPr>
          </w:p>
        </w:tc>
      </w:tr>
    </w:tbl>
    <w:p w14:paraId="2501AD1F" w14:textId="77777777" w:rsidR="00B024AE" w:rsidRPr="004167BA" w:rsidRDefault="00B024AE" w:rsidP="00E75B8B">
      <w:pPr>
        <w:pStyle w:val="PargrafodaLista"/>
        <w:ind w:left="0"/>
        <w:rPr>
          <w:rFonts w:ascii="Aptos" w:hAnsi="Aptos" w:cs="Arial"/>
          <w:sz w:val="22"/>
          <w:szCs w:val="22"/>
        </w:rPr>
      </w:pPr>
      <w:r w:rsidRPr="004167BA">
        <w:rPr>
          <w:rFonts w:ascii="Aptos" w:hAnsi="Aptos" w:cs="Arial"/>
          <w:sz w:val="22"/>
          <w:szCs w:val="22"/>
        </w:rPr>
        <w:tab/>
      </w:r>
    </w:p>
    <w:p w14:paraId="4C5B51A8" w14:textId="77777777" w:rsidR="00B024AE" w:rsidRPr="004167BA" w:rsidRDefault="00B024AE" w:rsidP="00E75B8B">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Os documentos auxiliares e os parâmetros utilizados para a obtenção dos preços de referência, nos termos do artigo 23 da Lei nº 14.133/2021 e Resolução Administrativa CISB nº 001/2024, constam dos autos do processo administrativo. </w:t>
      </w:r>
    </w:p>
    <w:p w14:paraId="66587A3D" w14:textId="27F3FFFF" w:rsidR="00B024AE" w:rsidRPr="004167BA" w:rsidRDefault="00B024AE" w:rsidP="00E75B8B">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prazo de vigência da contratação é de 12(doze) meses contados a partir da data de sua assinatura, prorrogável por até 10 anos, na forma dos artigos 106 e 107 da Lei n° 14.133/2021.</w:t>
      </w:r>
    </w:p>
    <w:p w14:paraId="6B5658B0" w14:textId="697FB704" w:rsidR="00B024AE" w:rsidRPr="004167BA" w:rsidRDefault="00B024AE" w:rsidP="00E75B8B">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O serviço é enquadrado como continuado tendo em vista que se trata de serviços de exames laboratoriais de análise </w:t>
      </w:r>
      <w:r w:rsidR="00A51975" w:rsidRPr="004167BA">
        <w:rPr>
          <w:rFonts w:ascii="Aptos" w:hAnsi="Aptos" w:cs="Arial"/>
          <w:sz w:val="22"/>
          <w:szCs w:val="22"/>
        </w:rPr>
        <w:t>clínicas</w:t>
      </w:r>
      <w:r w:rsidRPr="004167BA">
        <w:rPr>
          <w:rFonts w:ascii="Aptos" w:hAnsi="Aptos" w:cs="Arial"/>
          <w:sz w:val="22"/>
          <w:szCs w:val="22"/>
        </w:rPr>
        <w:t xml:space="preserve"> e anatomia patológica, sendo a vigência plurianual mais vantajosa considerando o Estudo Técnico Preliminar;</w:t>
      </w:r>
    </w:p>
    <w:p w14:paraId="6A9552AB" w14:textId="77777777" w:rsidR="00B024AE" w:rsidRPr="004167BA" w:rsidRDefault="00B024AE" w:rsidP="00E75B8B">
      <w:pPr>
        <w:pStyle w:val="PargrafodaLista"/>
        <w:ind w:left="0"/>
        <w:rPr>
          <w:rFonts w:ascii="Aptos" w:hAnsi="Aptos" w:cs="Arial"/>
          <w:sz w:val="22"/>
          <w:szCs w:val="22"/>
        </w:rPr>
      </w:pPr>
    </w:p>
    <w:p w14:paraId="7D915856" w14:textId="77777777" w:rsidR="00B024AE" w:rsidRPr="004167BA" w:rsidRDefault="00B024AE" w:rsidP="00E75B8B">
      <w:pPr>
        <w:pStyle w:val="PargrafodaLista"/>
        <w:widowControl w:val="0"/>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CLASSIFICAÇÃO COMO BEM COMUM</w:t>
      </w:r>
    </w:p>
    <w:p w14:paraId="4BF6E2DD" w14:textId="77777777" w:rsidR="00B024AE" w:rsidRPr="004167BA" w:rsidRDefault="00B024AE" w:rsidP="00E75B8B">
      <w:pPr>
        <w:jc w:val="both"/>
        <w:rPr>
          <w:rFonts w:ascii="Aptos" w:hAnsi="Aptos" w:cs="Arial"/>
          <w:sz w:val="22"/>
          <w:szCs w:val="22"/>
        </w:rPr>
      </w:pPr>
    </w:p>
    <w:p w14:paraId="596A096E" w14:textId="77777777" w:rsidR="00B024AE" w:rsidRPr="004167BA" w:rsidRDefault="00B024AE" w:rsidP="00E75B8B">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O serviço objeto desta contratação é caracterizado como comum, nos termos do parágrafo único, do artigo 6º, inciso XLI da Lei nº 14.133/2021 e do Resolução Administrativa CISB nº 001/2024, vez que é possível estabelecer, para efeito de julgamento das propostas, mediante especificações utilizadas no mercado, padrões de qualidade e desempenho peculiares ao objeto e descritos de forma objetiva no instrumento convocatório, não acarretando prejuízos à qualidade dos bens e, tampouco, ao interesse público. </w:t>
      </w:r>
    </w:p>
    <w:p w14:paraId="53F8B64C" w14:textId="77777777" w:rsidR="00B024AE" w:rsidRPr="004167BA" w:rsidRDefault="00B024AE" w:rsidP="00E75B8B">
      <w:pPr>
        <w:jc w:val="both"/>
        <w:rPr>
          <w:rFonts w:ascii="Aptos" w:hAnsi="Aptos" w:cs="Arial"/>
          <w:sz w:val="22"/>
          <w:szCs w:val="22"/>
        </w:rPr>
      </w:pPr>
    </w:p>
    <w:p w14:paraId="07766CB0" w14:textId="77777777" w:rsidR="00B024AE" w:rsidRPr="004167BA" w:rsidRDefault="00B024AE" w:rsidP="00E75B8B">
      <w:pPr>
        <w:pStyle w:val="PargrafodaLista"/>
        <w:widowControl w:val="0"/>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OBJETIVO DA CONTRATAÇÃO</w:t>
      </w:r>
    </w:p>
    <w:p w14:paraId="65343EB4" w14:textId="77777777" w:rsidR="00B024AE" w:rsidRPr="004167BA" w:rsidRDefault="00B024AE" w:rsidP="00E75B8B">
      <w:pPr>
        <w:jc w:val="both"/>
        <w:rPr>
          <w:rFonts w:ascii="Aptos" w:hAnsi="Aptos" w:cs="Arial"/>
          <w:sz w:val="22"/>
          <w:szCs w:val="22"/>
        </w:rPr>
      </w:pPr>
    </w:p>
    <w:p w14:paraId="20566406" w14:textId="490ED52B" w:rsidR="00B024AE" w:rsidRPr="004167BA" w:rsidRDefault="00B024AE" w:rsidP="00E75B8B">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Fundamentação da Contratação e de seus quantitativos encontra-se pormenorizada em Tópico específico no Estudo Técnico Preliminares</w:t>
      </w:r>
      <w:r w:rsidR="00155EFF" w:rsidRPr="004167BA">
        <w:rPr>
          <w:rFonts w:ascii="Aptos" w:hAnsi="Aptos" w:cs="Arial"/>
          <w:sz w:val="22"/>
          <w:szCs w:val="22"/>
        </w:rPr>
        <w:t xml:space="preserve">, anexo a esse TR; </w:t>
      </w:r>
    </w:p>
    <w:p w14:paraId="2D47EB7C" w14:textId="77777777" w:rsidR="00B024AE" w:rsidRPr="004167BA" w:rsidRDefault="00B024AE" w:rsidP="00E75B8B">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contratação não se encontra prevista no Plano Anual de Contratações em razão do CISB ainda não possuir constituído o referido plano, todavia, possui uma relação direta e transversal com os objetivos estratégicos traçados ao objetivo de garantia de atendimento integral aos pacientes do Sistema Único de Saúde – SUS, conforme consta das informações básicas desse termo de referência e nos estudos técnicos preliminares.</w:t>
      </w:r>
    </w:p>
    <w:p w14:paraId="3B21BB74" w14:textId="77777777" w:rsidR="00B024AE" w:rsidRPr="004167BA" w:rsidRDefault="00B024AE" w:rsidP="00E75B8B">
      <w:pPr>
        <w:pStyle w:val="PargrafodaLista"/>
        <w:ind w:left="0"/>
        <w:rPr>
          <w:rFonts w:ascii="Aptos" w:hAnsi="Aptos" w:cs="Arial"/>
          <w:sz w:val="22"/>
          <w:szCs w:val="22"/>
        </w:rPr>
      </w:pPr>
    </w:p>
    <w:p w14:paraId="18212EF4" w14:textId="77777777" w:rsidR="00B024AE" w:rsidRPr="004167BA" w:rsidRDefault="00B024AE" w:rsidP="00E75B8B">
      <w:pPr>
        <w:pStyle w:val="PargrafodaLista"/>
        <w:widowControl w:val="0"/>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 xml:space="preserve">JUSTIFICATIVA </w:t>
      </w:r>
    </w:p>
    <w:p w14:paraId="4C130A00"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A contratação do serviço acima elencado atenderá às necessidades dos usuários da Policlínica Regional de Saúde de Brumado, no estado da Bahia.</w:t>
      </w:r>
    </w:p>
    <w:p w14:paraId="17AAB6B2" w14:textId="77777777" w:rsidR="00A51975" w:rsidRPr="004167BA" w:rsidRDefault="00A51975" w:rsidP="00E75B8B">
      <w:pPr>
        <w:jc w:val="both"/>
        <w:rPr>
          <w:rFonts w:ascii="Aptos" w:hAnsi="Aptos" w:cs="Arial"/>
          <w:sz w:val="22"/>
          <w:szCs w:val="22"/>
        </w:rPr>
      </w:pPr>
    </w:p>
    <w:p w14:paraId="11738728" w14:textId="77777777" w:rsidR="00B024AE" w:rsidRPr="004167BA" w:rsidRDefault="00B024AE" w:rsidP="00E75B8B">
      <w:pPr>
        <w:jc w:val="both"/>
        <w:rPr>
          <w:rFonts w:ascii="Aptos" w:hAnsi="Aptos" w:cs="Arial"/>
          <w:sz w:val="22"/>
          <w:szCs w:val="22"/>
        </w:rPr>
      </w:pPr>
      <w:r w:rsidRPr="004167BA">
        <w:rPr>
          <w:rFonts w:ascii="Aptos" w:eastAsia="Arial" w:hAnsi="Aptos" w:cs="Arial"/>
          <w:sz w:val="22"/>
          <w:szCs w:val="22"/>
        </w:rPr>
        <w:t>F</w:t>
      </w:r>
      <w:r w:rsidRPr="004167BA">
        <w:rPr>
          <w:rFonts w:ascii="Aptos" w:hAnsi="Aptos" w:cs="Arial"/>
          <w:sz w:val="22"/>
          <w:szCs w:val="22"/>
        </w:rPr>
        <w:t>az-se necessário a contratação deste serviço, pois o diagnóstico por exames laboratoriais é de fundamental importância em complementação ao diagnóstico clínico convencional, fornecendo aporte para confirmação das evidências clínicas inicialmente detectadas.</w:t>
      </w:r>
    </w:p>
    <w:p w14:paraId="3903F15F" w14:textId="77777777" w:rsidR="00A51975" w:rsidRPr="004167BA" w:rsidRDefault="00A51975" w:rsidP="00E75B8B">
      <w:pPr>
        <w:jc w:val="both"/>
        <w:rPr>
          <w:rFonts w:ascii="Aptos" w:hAnsi="Aptos" w:cs="Arial"/>
          <w:sz w:val="22"/>
          <w:szCs w:val="22"/>
        </w:rPr>
      </w:pPr>
    </w:p>
    <w:p w14:paraId="1814C540"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 xml:space="preserve">A patologia clínica é uma especialidade direcionada à realização de exames complementares no auxílio ao diagnóstico, através do sangue, urina, fezes e outros materiais biológicos, com impacto nos diferentes estágios da cadeia de saúde: prevenção, diagnóstico, prognóstico e acompanhamento terapêutico. </w:t>
      </w:r>
    </w:p>
    <w:p w14:paraId="728E6425" w14:textId="77777777" w:rsidR="00A51975" w:rsidRPr="004167BA" w:rsidRDefault="00A51975" w:rsidP="00E75B8B">
      <w:pPr>
        <w:jc w:val="both"/>
        <w:rPr>
          <w:rFonts w:ascii="Aptos" w:hAnsi="Aptos" w:cs="Arial"/>
          <w:sz w:val="22"/>
          <w:szCs w:val="22"/>
        </w:rPr>
      </w:pPr>
    </w:p>
    <w:p w14:paraId="6FDFF92C"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 xml:space="preserve">O exame anatomopatológico é o exame macro e microscópico de tecidos e células de um paciente, retirados em cirurgias e/ou biópsias. É um exame necessário no diagnóstico de doenças ou para estabelecer o estadiamento de tumores, fornecendo informações que determinam o perfil da doença, seu tipo histológico, grau de malignidade e prognóstico. </w:t>
      </w:r>
    </w:p>
    <w:p w14:paraId="5C952C2C" w14:textId="77777777" w:rsidR="00A51975" w:rsidRPr="004167BA" w:rsidRDefault="00A51975" w:rsidP="00E75B8B">
      <w:pPr>
        <w:jc w:val="both"/>
        <w:rPr>
          <w:rFonts w:ascii="Aptos" w:hAnsi="Aptos" w:cs="Arial"/>
          <w:sz w:val="22"/>
          <w:szCs w:val="22"/>
        </w:rPr>
      </w:pPr>
    </w:p>
    <w:p w14:paraId="7E66ED6A"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 xml:space="preserve"> A imuno-histoquímica é um método de localização de antígenos em tecidos, explorando o princípio da ligação específica de anticorpos a antígenos no tecido biológico. </w:t>
      </w:r>
    </w:p>
    <w:p w14:paraId="7E6C7D7B" w14:textId="77777777" w:rsidR="00A51975" w:rsidRPr="004167BA" w:rsidRDefault="00A51975" w:rsidP="00E75B8B">
      <w:pPr>
        <w:jc w:val="both"/>
        <w:rPr>
          <w:rFonts w:ascii="Aptos" w:hAnsi="Aptos" w:cs="Arial"/>
          <w:sz w:val="22"/>
          <w:szCs w:val="22"/>
        </w:rPr>
      </w:pPr>
    </w:p>
    <w:p w14:paraId="4DAEF305"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 xml:space="preserve">Considerando a necessidade de manter a disponibilidade de realização de exames laboratoriais,  visto que a Policlínica Regional de Saúde de Brumado não dispõe de laboratório próprio, o serviço é considerado de extrema importância para o diagnóstico clínico dos pacientes e para a prevenção de agravos à saúde, contribuindo para a saúde pública como um todo. Auxilia no diagnóstico precoce, o que é fundamental para o controle dos índices de ocorrências de doenças graves, de difícil tratamento e com custo alto para os cofres públicos. </w:t>
      </w:r>
    </w:p>
    <w:p w14:paraId="20192EA1" w14:textId="77777777" w:rsidR="00A51975" w:rsidRPr="004167BA" w:rsidRDefault="00A51975" w:rsidP="00E75B8B">
      <w:pPr>
        <w:jc w:val="both"/>
        <w:rPr>
          <w:rFonts w:ascii="Aptos" w:hAnsi="Aptos" w:cs="Arial"/>
          <w:sz w:val="22"/>
          <w:szCs w:val="22"/>
        </w:rPr>
      </w:pPr>
    </w:p>
    <w:p w14:paraId="4BADD5DE"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 xml:space="preserve">A Policlínica Regional de Saúde em Brumado-Ba, é uma Unidade Especializada de Apoio Diagnóstico e Terapêutico, com fins de prestar serviços de média complexidade na rede de saúde da região, ampliando o acesso ambulatorial às diversas especialidades e exames em busca da resolutividade da atenção à saúde do usuário. </w:t>
      </w:r>
    </w:p>
    <w:p w14:paraId="3BEF6D76" w14:textId="77777777" w:rsidR="00A51975" w:rsidRPr="004167BA" w:rsidRDefault="00A51975" w:rsidP="00E75B8B">
      <w:pPr>
        <w:jc w:val="both"/>
        <w:rPr>
          <w:rFonts w:ascii="Aptos" w:hAnsi="Aptos" w:cs="Arial"/>
          <w:sz w:val="22"/>
          <w:szCs w:val="22"/>
        </w:rPr>
      </w:pPr>
    </w:p>
    <w:p w14:paraId="66F27153"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 xml:space="preserve">É classificada como uma das maiores conquistas para a Região de Saúde em Brumado, sendo referência microrregional, atendendo uma população de aproximadamente 400 mil habitantes que fazem parte dos 20 municípios consorciados ao Consórcio Público Interfederativo de Saúde da Região de Brumado. </w:t>
      </w:r>
    </w:p>
    <w:p w14:paraId="0FDE2985" w14:textId="77777777" w:rsidR="00A51975" w:rsidRPr="004167BA" w:rsidRDefault="00A51975" w:rsidP="00E75B8B">
      <w:pPr>
        <w:jc w:val="both"/>
        <w:rPr>
          <w:rFonts w:ascii="Aptos" w:hAnsi="Aptos" w:cs="Arial"/>
          <w:sz w:val="22"/>
          <w:szCs w:val="22"/>
        </w:rPr>
      </w:pPr>
    </w:p>
    <w:p w14:paraId="7DF26885"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 xml:space="preserve">Atende em média 300 pacientes por dia, resolvendo grande parte das demandas reprimidas que existiam nessa região. Possui ambulatório especializado nas diversas áreas e está atendendo atualmente nas áreas de Ginecologia, Neurologia, Ortopedia, Gastroenterologia, Urologia, Cardiologia, Mastologia, Oftalmologia, Anestesista, Endocrinologia, Psicologia, Nutrição, além de realizar exames de Colonoscopia, Endoscopia Digestiva, Bióspsias de Próstata, Biópsias de Mama, Cistoscopia, Vasectomia, Postectomia, Pequenas Cirurgias, Ultrassonografia,  ECO, MAPA, HOLTER, EEG, ECG, exames de laboratório (análises clínicas e anatomia patológica), LEEP, Colposcopia, Raio X, Mamografia, Tomografia Computadorizada e Ressonância Magnética. </w:t>
      </w:r>
    </w:p>
    <w:p w14:paraId="60D25D92" w14:textId="77777777" w:rsidR="00A51975" w:rsidRPr="004167BA" w:rsidRDefault="00A51975" w:rsidP="00E75B8B">
      <w:pPr>
        <w:jc w:val="both"/>
        <w:rPr>
          <w:rFonts w:ascii="Aptos" w:hAnsi="Aptos" w:cs="Arial"/>
          <w:sz w:val="22"/>
          <w:szCs w:val="22"/>
        </w:rPr>
      </w:pPr>
    </w:p>
    <w:p w14:paraId="57A0C1AF"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De modo, a presente contratação decorre da necessidade de garantir resultados laboratoriais confiáveis e com qualidade aos usuários ambulatoriais da Policlínica Regional de Saúde de Brumado, propondo a reorientação do modelo de gestão e de atenção à saúde, visando atingir novos patamares de prestação dos serviços para proporcionar elevada satisfação ao usuário, associada à otimização do uso dos recursos públicos.</w:t>
      </w:r>
    </w:p>
    <w:p w14:paraId="570AEB96" w14:textId="77777777" w:rsidR="00A51975" w:rsidRPr="004167BA" w:rsidRDefault="00A51975" w:rsidP="00E75B8B">
      <w:pPr>
        <w:jc w:val="both"/>
        <w:rPr>
          <w:rFonts w:ascii="Aptos" w:hAnsi="Aptos" w:cs="Arial"/>
          <w:sz w:val="22"/>
          <w:szCs w:val="22"/>
        </w:rPr>
      </w:pPr>
    </w:p>
    <w:p w14:paraId="4D332AB8"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Para o atendimento das demandas por Serviços Laboratoriais Clínicos a Policlínica de Brumado, não dispõe de equipamentos laboratoriais instalados e insumos, ou seja, não possui estrutura própria de Serviço de Apoio ao Diagnóstico e Tratamento, necessitando assim de contratação de laboratório clínico que preste o serviço de coleta, processamento e resultados de exames, para todos os usuários.</w:t>
      </w:r>
    </w:p>
    <w:p w14:paraId="7575131A" w14:textId="77777777" w:rsidR="00A51975" w:rsidRPr="004167BA" w:rsidRDefault="00A51975" w:rsidP="00E75B8B">
      <w:pPr>
        <w:jc w:val="both"/>
        <w:rPr>
          <w:rFonts w:ascii="Aptos" w:hAnsi="Aptos" w:cs="Arial"/>
          <w:sz w:val="22"/>
          <w:szCs w:val="22"/>
        </w:rPr>
      </w:pPr>
    </w:p>
    <w:p w14:paraId="3EFAAE02"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Segundo o Manual de apoio aos gestores do SUS: organização da rede de laboratórios clínicos / Ministério da Saúde, 2002, a forma de organização mais adequada para garantir a boa qualidade dos exames e economia de escala em geral é a estruturação de postos de coleta ligados a laboratórios que realizem exames para uma dada população de abrangência.</w:t>
      </w:r>
    </w:p>
    <w:p w14:paraId="452EA597" w14:textId="77777777" w:rsidR="00A51975" w:rsidRPr="004167BA" w:rsidRDefault="00A51975" w:rsidP="00E75B8B">
      <w:pPr>
        <w:jc w:val="both"/>
        <w:rPr>
          <w:rFonts w:ascii="Aptos" w:hAnsi="Aptos" w:cs="Arial"/>
          <w:sz w:val="22"/>
          <w:szCs w:val="22"/>
        </w:rPr>
      </w:pPr>
    </w:p>
    <w:p w14:paraId="31F26269"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Por fim, visa garantir a qualidade na liberação dos laudos de exames e o cumprimento da exigência preconizada pela RDC 302/2005 - ANVISA, como também contribuir para as chances para assertividades nos diagnósticos médicos.</w:t>
      </w:r>
    </w:p>
    <w:p w14:paraId="15FC4FD5" w14:textId="77777777" w:rsidR="00A51975" w:rsidRPr="004167BA" w:rsidRDefault="00A51975" w:rsidP="00E75B8B">
      <w:pPr>
        <w:jc w:val="both"/>
        <w:rPr>
          <w:rFonts w:ascii="Aptos" w:hAnsi="Aptos" w:cs="Arial"/>
          <w:sz w:val="22"/>
          <w:szCs w:val="22"/>
        </w:rPr>
      </w:pPr>
    </w:p>
    <w:p w14:paraId="3AB62E43" w14:textId="77777777" w:rsidR="00B024AE" w:rsidRPr="004167BA" w:rsidRDefault="00B024AE" w:rsidP="00E75B8B">
      <w:pPr>
        <w:pStyle w:val="PargrafodaLista"/>
        <w:ind w:left="0"/>
        <w:jc w:val="both"/>
        <w:rPr>
          <w:rFonts w:ascii="Aptos" w:eastAsia="Arial" w:hAnsi="Aptos" w:cs="Arial"/>
          <w:sz w:val="22"/>
          <w:szCs w:val="22"/>
        </w:rPr>
      </w:pPr>
      <w:r w:rsidRPr="004167BA">
        <w:rPr>
          <w:rFonts w:ascii="Aptos" w:eastAsia="Arial" w:hAnsi="Aptos" w:cs="Arial"/>
          <w:sz w:val="22"/>
          <w:szCs w:val="22"/>
        </w:rPr>
        <w:t>O quantitativo foi estabelecido com base no consumo de anos anteriores, em conjunto com uma   análise média da demanda dos usuários pelo exame, tratando-se, assim, de mera estimativa, em razão da pouca previsibilidade da demanda.</w:t>
      </w:r>
    </w:p>
    <w:p w14:paraId="1F714CCB" w14:textId="77777777" w:rsidR="00A67B7D" w:rsidRPr="004167BA" w:rsidRDefault="00A67B7D" w:rsidP="00E75B8B">
      <w:pPr>
        <w:pStyle w:val="PargrafodaLista"/>
        <w:ind w:left="0"/>
        <w:jc w:val="both"/>
        <w:rPr>
          <w:rFonts w:ascii="Aptos" w:eastAsia="Arial" w:hAnsi="Aptos" w:cs="Arial"/>
          <w:sz w:val="22"/>
          <w:szCs w:val="22"/>
        </w:rPr>
      </w:pPr>
    </w:p>
    <w:p w14:paraId="6A5BC083" w14:textId="016ED72A" w:rsidR="00A67B7D" w:rsidRPr="004167BA" w:rsidRDefault="00A67B7D" w:rsidP="00E75B8B">
      <w:pPr>
        <w:pStyle w:val="PargrafodaLista"/>
        <w:ind w:left="0"/>
        <w:jc w:val="both"/>
        <w:rPr>
          <w:rFonts w:ascii="Aptos" w:eastAsia="Arial" w:hAnsi="Aptos" w:cs="Arial"/>
          <w:b/>
          <w:bCs/>
          <w:sz w:val="22"/>
          <w:szCs w:val="22"/>
        </w:rPr>
      </w:pPr>
      <w:r w:rsidRPr="004167BA">
        <w:rPr>
          <w:rFonts w:ascii="Aptos" w:eastAsia="Arial" w:hAnsi="Aptos" w:cs="Arial"/>
          <w:b/>
          <w:bCs/>
          <w:sz w:val="22"/>
          <w:szCs w:val="22"/>
        </w:rPr>
        <w:t xml:space="preserve">Justificativa do Agrupamento: </w:t>
      </w:r>
    </w:p>
    <w:p w14:paraId="1EB647CB" w14:textId="77777777" w:rsidR="00A67B7D" w:rsidRPr="004167BA" w:rsidRDefault="00A67B7D" w:rsidP="00E75B8B">
      <w:pPr>
        <w:pStyle w:val="PargrafodaLista"/>
        <w:ind w:left="0"/>
        <w:jc w:val="both"/>
        <w:rPr>
          <w:rFonts w:ascii="Aptos" w:eastAsia="Arial" w:hAnsi="Aptos" w:cs="Arial"/>
          <w:sz w:val="22"/>
          <w:szCs w:val="22"/>
        </w:rPr>
      </w:pPr>
    </w:p>
    <w:p w14:paraId="5EB06AD3" w14:textId="77777777" w:rsidR="00A67B7D" w:rsidRPr="004167BA" w:rsidRDefault="00A67B7D" w:rsidP="00D14D71">
      <w:pPr>
        <w:spacing w:after="107" w:line="276" w:lineRule="auto"/>
        <w:jc w:val="both"/>
        <w:rPr>
          <w:rFonts w:ascii="Aptos" w:eastAsia="Times New Roman" w:hAnsi="Aptos"/>
          <w:sz w:val="22"/>
          <w:szCs w:val="22"/>
        </w:rPr>
      </w:pPr>
      <w:r w:rsidRPr="004167BA">
        <w:rPr>
          <w:rFonts w:ascii="Aptos" w:hAnsi="Aptos"/>
          <w:sz w:val="22"/>
          <w:szCs w:val="22"/>
        </w:rPr>
        <w:t xml:space="preserve">O critério a ser adotado será o de MENOR PREÇO POR LOTE, uma vez que oferece mais segurança, além de vantagem econômica e técnica para a administração. </w:t>
      </w:r>
    </w:p>
    <w:p w14:paraId="30FEFD57" w14:textId="77777777" w:rsidR="00A67B7D" w:rsidRPr="004167BA" w:rsidRDefault="00A67B7D" w:rsidP="00D14D71">
      <w:pPr>
        <w:spacing w:line="276" w:lineRule="auto"/>
        <w:jc w:val="both"/>
        <w:rPr>
          <w:rFonts w:ascii="Aptos" w:hAnsi="Aptos"/>
          <w:sz w:val="22"/>
          <w:szCs w:val="22"/>
        </w:rPr>
      </w:pPr>
      <w:r w:rsidRPr="004167BA">
        <w:rPr>
          <w:rFonts w:ascii="Aptos" w:hAnsi="Aptos"/>
          <w:sz w:val="22"/>
          <w:szCs w:val="22"/>
        </w:rPr>
        <w:t xml:space="preserve">Com o fracionamento do objeto em lotes, está sendo respeitada a integridade qualitativa do objeto a ser executando, demonstrando ser tecnicamente possível e economicamente viável o parcelamento do objeto. </w:t>
      </w:r>
    </w:p>
    <w:p w14:paraId="4149C088" w14:textId="77777777" w:rsidR="00A67B7D" w:rsidRPr="004167BA" w:rsidRDefault="00A67B7D" w:rsidP="00D14D71">
      <w:pPr>
        <w:spacing w:line="276" w:lineRule="auto"/>
        <w:jc w:val="both"/>
        <w:rPr>
          <w:rFonts w:ascii="Aptos" w:hAnsi="Aptos"/>
          <w:sz w:val="22"/>
          <w:szCs w:val="22"/>
        </w:rPr>
      </w:pPr>
    </w:p>
    <w:p w14:paraId="456BF7A6" w14:textId="77777777" w:rsidR="00A67B7D" w:rsidRPr="004167BA" w:rsidRDefault="00A67B7D" w:rsidP="00D14D71">
      <w:pPr>
        <w:spacing w:line="276" w:lineRule="auto"/>
        <w:jc w:val="both"/>
        <w:rPr>
          <w:rFonts w:ascii="Aptos" w:hAnsi="Aptos"/>
          <w:sz w:val="22"/>
          <w:szCs w:val="22"/>
        </w:rPr>
      </w:pPr>
      <w:r w:rsidRPr="004167BA">
        <w:rPr>
          <w:rFonts w:ascii="Aptos" w:hAnsi="Aptos"/>
          <w:sz w:val="22"/>
          <w:szCs w:val="22"/>
        </w:rPr>
        <w:t xml:space="preserve">Quanto a questão técnica para execução do objeto em lote, é importante mencionar que os pacientes encaminhados a Policlínica Regional de Saúde de Brumado, para melhor aproveitamento da viagem normalmente realizam mais de um procedimento, sendo esses municipais vezes os exames laboratoriais. </w:t>
      </w:r>
    </w:p>
    <w:p w14:paraId="5A0877C4" w14:textId="77777777" w:rsidR="00A67B7D" w:rsidRPr="004167BA" w:rsidRDefault="00A67B7D" w:rsidP="00D14D71">
      <w:pPr>
        <w:spacing w:line="276" w:lineRule="auto"/>
        <w:jc w:val="both"/>
        <w:rPr>
          <w:rFonts w:ascii="Aptos" w:hAnsi="Aptos"/>
          <w:sz w:val="22"/>
          <w:szCs w:val="22"/>
        </w:rPr>
      </w:pPr>
    </w:p>
    <w:p w14:paraId="11E77997" w14:textId="77777777" w:rsidR="00A67B7D" w:rsidRPr="004167BA" w:rsidRDefault="00A67B7D" w:rsidP="00D14D71">
      <w:pPr>
        <w:spacing w:line="276" w:lineRule="auto"/>
        <w:jc w:val="both"/>
        <w:rPr>
          <w:rFonts w:ascii="Aptos" w:hAnsi="Aptos"/>
          <w:sz w:val="22"/>
          <w:szCs w:val="22"/>
        </w:rPr>
      </w:pPr>
      <w:r w:rsidRPr="004167BA">
        <w:rPr>
          <w:rFonts w:ascii="Aptos" w:hAnsi="Aptos"/>
          <w:sz w:val="22"/>
          <w:szCs w:val="22"/>
        </w:rPr>
        <w:t xml:space="preserve">Na rotina de atendimentos da Policlínica há a possibilidade de atendimento simultâneo aos </w:t>
      </w:r>
      <w:r w:rsidRPr="004167BA">
        <w:rPr>
          <w:rFonts w:ascii="Aptos" w:eastAsia="ArialNarrow-Bold" w:hAnsi="Aptos"/>
          <w:sz w:val="22"/>
          <w:szCs w:val="22"/>
        </w:rPr>
        <w:t xml:space="preserve">20 municípios consorciados a CISB, sendo necessário toda uma logística de exames, consultas e atendimento ao público, assim, para execução perfeita para a prestação dos serviços laboratoriais através do modo de julgamento “menor preço por item” torna-se inviável pois afrontaria a NR32 e traria riscos a </w:t>
      </w:r>
      <w:r w:rsidRPr="004167BA">
        <w:rPr>
          <w:rFonts w:ascii="Aptos" w:hAnsi="Aptos"/>
          <w:sz w:val="22"/>
          <w:szCs w:val="22"/>
        </w:rPr>
        <w:t xml:space="preserve">Segurança e Saúde no Trabalho em Serviços de Saúde. </w:t>
      </w:r>
    </w:p>
    <w:p w14:paraId="78305218" w14:textId="77777777" w:rsidR="00A67B7D" w:rsidRPr="004167BA" w:rsidRDefault="00A67B7D" w:rsidP="00D14D71">
      <w:pPr>
        <w:spacing w:line="276" w:lineRule="auto"/>
        <w:jc w:val="both"/>
        <w:rPr>
          <w:rFonts w:ascii="Aptos" w:hAnsi="Aptos"/>
          <w:sz w:val="22"/>
          <w:szCs w:val="22"/>
        </w:rPr>
      </w:pPr>
    </w:p>
    <w:p w14:paraId="70CA646B" w14:textId="77777777" w:rsidR="00A67B7D" w:rsidRPr="004167BA" w:rsidRDefault="00A67B7D" w:rsidP="00D14D71">
      <w:pPr>
        <w:spacing w:line="276" w:lineRule="auto"/>
        <w:jc w:val="both"/>
        <w:rPr>
          <w:rFonts w:ascii="Aptos" w:hAnsi="Aptos"/>
          <w:sz w:val="22"/>
          <w:szCs w:val="22"/>
        </w:rPr>
      </w:pPr>
      <w:r w:rsidRPr="004167BA">
        <w:rPr>
          <w:rFonts w:ascii="Aptos" w:hAnsi="Aptos"/>
          <w:sz w:val="22"/>
          <w:szCs w:val="22"/>
        </w:rPr>
        <w:t xml:space="preserve">Elucidamos que, a existência da possibilidade de diversas prestadoras de serviço ganharem o objeto, tendo que estabelecer rotinas administrativas e onerar ainda mais os cofres públicos, vez que, por vezes, um paciente necessitará realizar exames complementares na mesma guia de solicitação no qual para cada exame há uma prestadora de serviço diferente, é incompreensível ao modo de julgamento atrelado ao objeto. </w:t>
      </w:r>
    </w:p>
    <w:p w14:paraId="1F7B46E6" w14:textId="77777777" w:rsidR="00A67B7D" w:rsidRPr="004167BA" w:rsidRDefault="00A67B7D" w:rsidP="00D14D71">
      <w:pPr>
        <w:spacing w:line="276" w:lineRule="auto"/>
        <w:jc w:val="both"/>
        <w:rPr>
          <w:rFonts w:ascii="Aptos" w:hAnsi="Aptos"/>
          <w:sz w:val="22"/>
          <w:szCs w:val="22"/>
        </w:rPr>
      </w:pPr>
    </w:p>
    <w:p w14:paraId="575B99EE" w14:textId="77777777" w:rsidR="00A67B7D" w:rsidRPr="004167BA" w:rsidRDefault="00A67B7D" w:rsidP="00D14D71">
      <w:pPr>
        <w:spacing w:line="276" w:lineRule="auto"/>
        <w:jc w:val="both"/>
        <w:rPr>
          <w:rFonts w:ascii="Aptos" w:hAnsi="Aptos"/>
          <w:color w:val="040C28"/>
          <w:sz w:val="22"/>
          <w:szCs w:val="22"/>
        </w:rPr>
      </w:pPr>
      <w:r w:rsidRPr="004167BA">
        <w:rPr>
          <w:rFonts w:ascii="Aptos" w:hAnsi="Aptos"/>
          <w:sz w:val="22"/>
          <w:szCs w:val="22"/>
        </w:rPr>
        <w:t>Ainda sobre a suposta ideia, no caso, seria necessário que ou se crie mais salas de coleta ou que se fizesse o deslocamento do mesmo paciente diversas vezes para a unidade para realização unitária de exames com diversas prestadoras de serviço, sendo altamente impensável administrativamente tais soluções</w:t>
      </w:r>
      <w:r w:rsidRPr="004167BA">
        <w:rPr>
          <w:rFonts w:ascii="Aptos" w:hAnsi="Aptos"/>
          <w:color w:val="040C28"/>
          <w:sz w:val="22"/>
          <w:szCs w:val="22"/>
        </w:rPr>
        <w:t xml:space="preserve">.  </w:t>
      </w:r>
    </w:p>
    <w:p w14:paraId="702D1806" w14:textId="77777777" w:rsidR="00A67B7D" w:rsidRPr="004167BA" w:rsidRDefault="00A67B7D" w:rsidP="00D14D71">
      <w:pPr>
        <w:spacing w:line="276" w:lineRule="auto"/>
        <w:jc w:val="both"/>
        <w:rPr>
          <w:rFonts w:ascii="Aptos" w:hAnsi="Aptos"/>
          <w:color w:val="040C28"/>
          <w:sz w:val="22"/>
          <w:szCs w:val="22"/>
        </w:rPr>
      </w:pPr>
    </w:p>
    <w:p w14:paraId="0CFF92D9" w14:textId="77777777" w:rsidR="00A67B7D" w:rsidRPr="004167BA" w:rsidRDefault="00A67B7D" w:rsidP="00D14D71">
      <w:pPr>
        <w:spacing w:line="276" w:lineRule="auto"/>
        <w:jc w:val="both"/>
        <w:rPr>
          <w:rFonts w:ascii="Aptos" w:hAnsi="Aptos" w:cs="Arial"/>
          <w:sz w:val="22"/>
          <w:szCs w:val="22"/>
        </w:rPr>
      </w:pPr>
      <w:r w:rsidRPr="004167BA">
        <w:rPr>
          <w:rFonts w:ascii="Aptos" w:hAnsi="Aptos" w:cs="Arial"/>
          <w:sz w:val="22"/>
          <w:szCs w:val="22"/>
        </w:rPr>
        <w:t xml:space="preserve">Assim, diante da necessidade ressalta-se que a formação dos grupos se baseou na junção de itens intrinsecamente relacionados, ou seja, que são reúne as tarefas relacionadas e itens relacionados entre si de </w:t>
      </w:r>
      <w:r w:rsidRPr="004167BA">
        <w:rPr>
          <w:rFonts w:ascii="Aptos" w:hAnsi="Aptos" w:cs="Arial"/>
          <w:sz w:val="22"/>
          <w:szCs w:val="22"/>
          <w:shd w:val="clear" w:color="auto" w:fill="FFFFFF"/>
        </w:rPr>
        <w:t>forma de organizar e equilibrar os serviços prestados bem como a execução do contrato de maneira a gerar maior qualidade no trabalho executado, consequentemente, </w:t>
      </w:r>
      <w:r w:rsidRPr="004167BA">
        <w:rPr>
          <w:rStyle w:val="Forte"/>
          <w:rFonts w:ascii="Aptos" w:hAnsi="Aptos" w:cs="Arial"/>
          <w:b w:val="0"/>
          <w:bCs w:val="0"/>
          <w:sz w:val="22"/>
          <w:szCs w:val="22"/>
          <w:shd w:val="clear" w:color="auto" w:fill="FFFFFF"/>
        </w:rPr>
        <w:t>melhores resultados para a administração pública e aos usuários do sistema público de saúde</w:t>
      </w:r>
      <w:r w:rsidRPr="004167BA">
        <w:rPr>
          <w:rStyle w:val="Forte"/>
          <w:rFonts w:ascii="Aptos" w:hAnsi="Aptos" w:cs="Arial"/>
          <w:sz w:val="22"/>
          <w:szCs w:val="22"/>
          <w:shd w:val="clear" w:color="auto" w:fill="FFFFFF"/>
        </w:rPr>
        <w:t xml:space="preserve">, </w:t>
      </w:r>
      <w:r w:rsidRPr="004167BA">
        <w:rPr>
          <w:rFonts w:ascii="Aptos" w:hAnsi="Aptos" w:cs="Arial"/>
          <w:sz w:val="22"/>
          <w:szCs w:val="22"/>
        </w:rPr>
        <w:t xml:space="preserve">o que irá manter a competitividade no certame e não prejudicará os potenciais interessados em participar da licitação. </w:t>
      </w:r>
    </w:p>
    <w:p w14:paraId="43B13B44" w14:textId="77777777" w:rsidR="00A67B7D" w:rsidRPr="004167BA" w:rsidRDefault="00A67B7D" w:rsidP="00D14D71">
      <w:pPr>
        <w:spacing w:line="276" w:lineRule="auto"/>
        <w:jc w:val="both"/>
        <w:rPr>
          <w:rFonts w:ascii="Aptos" w:hAnsi="Aptos"/>
          <w:sz w:val="22"/>
          <w:szCs w:val="22"/>
        </w:rPr>
      </w:pPr>
    </w:p>
    <w:p w14:paraId="013B6E88" w14:textId="77777777" w:rsidR="00A67B7D" w:rsidRPr="004167BA" w:rsidRDefault="00A67B7D" w:rsidP="00D14D71">
      <w:pPr>
        <w:spacing w:line="276" w:lineRule="auto"/>
        <w:jc w:val="both"/>
        <w:rPr>
          <w:rFonts w:ascii="Aptos" w:hAnsi="Aptos"/>
          <w:color w:val="000000" w:themeColor="text1"/>
          <w:sz w:val="22"/>
          <w:szCs w:val="22"/>
        </w:rPr>
      </w:pPr>
      <w:r w:rsidRPr="004167BA">
        <w:rPr>
          <w:rFonts w:ascii="Aptos" w:hAnsi="Aptos"/>
          <w:color w:val="000000" w:themeColor="text1"/>
          <w:sz w:val="22"/>
          <w:szCs w:val="22"/>
        </w:rPr>
        <w:t>Por fim, verifica-se que as justificativas aqui apresentadas, demonstram satisfatoriamente as motivações para o agrupamento dos itens, quais sejam: a) compatibilidade técnica dos itens agrupados; b) ampliação do número de interessados na licitação; c) prestação do serviço mais vantajosa pelo menor preço; e d) redução de problemas advindos na fase de contratação (serviço frustrado, instauração de processos sancionadores etc.).</w:t>
      </w:r>
    </w:p>
    <w:p w14:paraId="600C0E2D" w14:textId="77777777" w:rsidR="00A67B7D" w:rsidRPr="004167BA" w:rsidRDefault="00A67B7D" w:rsidP="00D14D71">
      <w:pPr>
        <w:spacing w:line="276" w:lineRule="auto"/>
        <w:jc w:val="both"/>
        <w:rPr>
          <w:rFonts w:ascii="Aptos" w:hAnsi="Aptos"/>
          <w:color w:val="000000" w:themeColor="text1"/>
          <w:sz w:val="22"/>
          <w:szCs w:val="22"/>
        </w:rPr>
      </w:pPr>
    </w:p>
    <w:p w14:paraId="4988CC15" w14:textId="77777777" w:rsidR="00A67B7D" w:rsidRPr="004167BA" w:rsidRDefault="00A67B7D" w:rsidP="00D14D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Aptos" w:hAnsi="Aptos"/>
          <w:sz w:val="22"/>
          <w:szCs w:val="22"/>
        </w:rPr>
      </w:pPr>
      <w:r w:rsidRPr="004167BA">
        <w:rPr>
          <w:rFonts w:ascii="Aptos" w:hAnsi="Aptos"/>
          <w:sz w:val="22"/>
          <w:szCs w:val="22"/>
        </w:rPr>
        <w:t>Nesse sentido, o TCU editou o Acórdão 5301/2013 - Segunda Câmara, do relator Ministro André Luís, que estabelece:</w:t>
      </w:r>
    </w:p>
    <w:p w14:paraId="200A30FA" w14:textId="77777777" w:rsidR="00A67B7D" w:rsidRPr="004167BA" w:rsidRDefault="00A67B7D" w:rsidP="00E75B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Aptos" w:hAnsi="Aptos"/>
          <w:sz w:val="22"/>
          <w:szCs w:val="22"/>
        </w:rPr>
      </w:pPr>
    </w:p>
    <w:p w14:paraId="42059726" w14:textId="77777777" w:rsidR="00A67B7D" w:rsidRPr="004167BA" w:rsidRDefault="00A67B7D" w:rsidP="00E75B8B">
      <w:pPr>
        <w:spacing w:after="100" w:afterAutospacing="1" w:line="276" w:lineRule="auto"/>
        <w:jc w:val="both"/>
        <w:rPr>
          <w:rFonts w:ascii="Aptos" w:hAnsi="Aptos"/>
          <w:sz w:val="22"/>
          <w:szCs w:val="22"/>
        </w:rPr>
      </w:pPr>
      <w:r w:rsidRPr="004167BA">
        <w:rPr>
          <w:rFonts w:ascii="Aptos" w:hAnsi="Aptos"/>
          <w:sz w:val="22"/>
          <w:szCs w:val="22"/>
        </w:rPr>
        <w:t>“É legítima a adoção da licitação por lotes formados com elementos de mesma característica, quando restar evidenciado que a licitação por itens isolados exigirá elevado número de processos licitatórios, onerando o trabalho da administração pública, sob o ponto de vista do emprego de recursos humanos e da dificuldade de controle, colocando em risco a economia de escala e a celeridade processual e comprometendo a seleção da proposta mais vantajosa para a administração.”</w:t>
      </w:r>
    </w:p>
    <w:p w14:paraId="0C3C67C7" w14:textId="6B846CB6" w:rsidR="00A67B7D" w:rsidRPr="004167BA" w:rsidRDefault="00A67B7D" w:rsidP="00E75B8B">
      <w:pPr>
        <w:pStyle w:val="PargrafodaLista"/>
        <w:ind w:left="0"/>
        <w:jc w:val="both"/>
        <w:rPr>
          <w:rFonts w:ascii="Aptos" w:hAnsi="Aptos" w:cs="Arial"/>
          <w:sz w:val="22"/>
          <w:szCs w:val="22"/>
        </w:rPr>
      </w:pPr>
      <w:r w:rsidRPr="004167BA">
        <w:rPr>
          <w:rFonts w:ascii="Aptos" w:hAnsi="Aptos"/>
          <w:sz w:val="22"/>
          <w:szCs w:val="22"/>
        </w:rPr>
        <w:t>Assim, faz-se justificado o critério adotado.</w:t>
      </w:r>
    </w:p>
    <w:p w14:paraId="7A198B31" w14:textId="77777777" w:rsidR="00B024AE" w:rsidRPr="004167BA" w:rsidRDefault="00B024AE" w:rsidP="00E75B8B">
      <w:pPr>
        <w:jc w:val="both"/>
        <w:rPr>
          <w:rFonts w:ascii="Aptos" w:hAnsi="Aptos" w:cs="Arial"/>
          <w:sz w:val="22"/>
          <w:szCs w:val="22"/>
        </w:rPr>
      </w:pPr>
    </w:p>
    <w:p w14:paraId="40FDC240" w14:textId="77777777" w:rsidR="00B024AE" w:rsidRPr="004167BA" w:rsidRDefault="00B024AE" w:rsidP="00E75B8B">
      <w:pPr>
        <w:pStyle w:val="PargrafodaLista"/>
        <w:widowControl w:val="0"/>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DESCRIÇÃO DA SOLUÇÃO</w:t>
      </w:r>
    </w:p>
    <w:p w14:paraId="6211D702" w14:textId="77777777" w:rsidR="00B024AE" w:rsidRPr="004167BA" w:rsidRDefault="00B024AE" w:rsidP="00E75B8B">
      <w:pPr>
        <w:jc w:val="both"/>
        <w:rPr>
          <w:rFonts w:ascii="Aptos" w:hAnsi="Aptos" w:cs="Arial"/>
          <w:sz w:val="22"/>
          <w:szCs w:val="22"/>
        </w:rPr>
      </w:pPr>
    </w:p>
    <w:p w14:paraId="07AF97EA" w14:textId="77777777" w:rsidR="00463CD0" w:rsidRPr="004167BA" w:rsidRDefault="00463CD0" w:rsidP="00E75B8B">
      <w:pPr>
        <w:pStyle w:val="PargrafodaLista"/>
        <w:numPr>
          <w:ilvl w:val="1"/>
          <w:numId w:val="18"/>
        </w:numPr>
        <w:spacing w:after="224" w:line="276" w:lineRule="auto"/>
        <w:ind w:left="0" w:firstLine="0"/>
        <w:jc w:val="both"/>
        <w:rPr>
          <w:rFonts w:ascii="Aptos" w:hAnsi="Aptos"/>
          <w:sz w:val="22"/>
          <w:szCs w:val="22"/>
        </w:rPr>
      </w:pPr>
      <w:r w:rsidRPr="004167BA">
        <w:rPr>
          <w:rFonts w:ascii="Aptos" w:hAnsi="Aptos"/>
          <w:sz w:val="22"/>
          <w:szCs w:val="22"/>
        </w:rPr>
        <w:t>O serviço pretendido enquadra-se na classificação de serviços comuns, nos termos da Lei Federal 14.133/21, cujos padrões de desempenho e qualidade podem ser objetivamente definidos pelo edital, por meio de especificações usuais no mercado.</w:t>
      </w:r>
    </w:p>
    <w:p w14:paraId="7663AE17" w14:textId="77777777" w:rsidR="00463CD0" w:rsidRPr="004167BA" w:rsidRDefault="00463CD0" w:rsidP="00E75B8B">
      <w:pPr>
        <w:pStyle w:val="PargrafodaLista"/>
        <w:numPr>
          <w:ilvl w:val="1"/>
          <w:numId w:val="18"/>
        </w:numPr>
        <w:spacing w:after="224" w:line="276" w:lineRule="auto"/>
        <w:ind w:left="0" w:firstLine="0"/>
        <w:jc w:val="both"/>
        <w:rPr>
          <w:rFonts w:ascii="Aptos" w:hAnsi="Aptos"/>
          <w:sz w:val="22"/>
          <w:szCs w:val="22"/>
        </w:rPr>
      </w:pPr>
      <w:r w:rsidRPr="004167BA">
        <w:rPr>
          <w:rFonts w:ascii="Aptos" w:eastAsiaTheme="minorEastAsia" w:hAnsi="Aptos"/>
          <w:sz w:val="22"/>
          <w:szCs w:val="22"/>
        </w:rPr>
        <w:t>A contratação será realizada por meio de pregão eletrônico, com lote/grupo;</w:t>
      </w:r>
    </w:p>
    <w:p w14:paraId="691AB07F" w14:textId="77777777" w:rsidR="00463CD0" w:rsidRPr="004167BA" w:rsidRDefault="00463CD0" w:rsidP="00E75B8B">
      <w:pPr>
        <w:pStyle w:val="PargrafodaLista"/>
        <w:numPr>
          <w:ilvl w:val="1"/>
          <w:numId w:val="18"/>
        </w:numPr>
        <w:spacing w:after="224" w:line="276" w:lineRule="auto"/>
        <w:ind w:left="0" w:firstLine="0"/>
        <w:jc w:val="both"/>
        <w:rPr>
          <w:rFonts w:ascii="Aptos" w:hAnsi="Aptos"/>
          <w:sz w:val="22"/>
          <w:szCs w:val="22"/>
        </w:rPr>
      </w:pPr>
      <w:r w:rsidRPr="004167BA">
        <w:rPr>
          <w:rFonts w:ascii="Aptos" w:hAnsi="Aptos"/>
          <w:sz w:val="22"/>
          <w:szCs w:val="22"/>
        </w:rPr>
        <w:t>a presente contratação adotará o regime de execução de empreitada por preço unitário, tendo em vista a eficiência na gestão contratual, bem como o fato de ser possível estimar, com adequado nível de precisão, as especificações e quantitativos do serviço, que não está atrelado a um alto nível de complexidade para sua execução;</w:t>
      </w:r>
    </w:p>
    <w:p w14:paraId="3FF1F9FD" w14:textId="77777777" w:rsidR="00463CD0" w:rsidRPr="004167BA" w:rsidRDefault="00463CD0" w:rsidP="00E75B8B">
      <w:pPr>
        <w:pStyle w:val="PargrafodaLista"/>
        <w:numPr>
          <w:ilvl w:val="1"/>
          <w:numId w:val="18"/>
        </w:numPr>
        <w:spacing w:line="276" w:lineRule="auto"/>
        <w:ind w:left="0" w:firstLine="0"/>
        <w:jc w:val="both"/>
        <w:textAlignment w:val="baseline"/>
        <w:rPr>
          <w:rFonts w:ascii="Aptos" w:eastAsia="Times New Roman" w:hAnsi="Aptos"/>
          <w:sz w:val="22"/>
          <w:szCs w:val="22"/>
        </w:rPr>
      </w:pPr>
      <w:r w:rsidRPr="004167BA">
        <w:rPr>
          <w:rFonts w:ascii="Aptos" w:eastAsia="Times New Roman" w:hAnsi="Aptos"/>
          <w:sz w:val="22"/>
          <w:szCs w:val="22"/>
        </w:rPr>
        <w:t>Serão descritas as necessidades que vão definir os itens a serem alcançados pela contratada considerando-se que o objeto do contrato, nos termos que a contratada deverá oferecer: </w:t>
      </w:r>
    </w:p>
    <w:p w14:paraId="4110306F" w14:textId="24D690CA" w:rsidR="00463CD0" w:rsidRPr="004167BA" w:rsidRDefault="00463CD0" w:rsidP="00E75B8B">
      <w:pPr>
        <w:pStyle w:val="PargrafodaLista"/>
        <w:numPr>
          <w:ilvl w:val="2"/>
          <w:numId w:val="18"/>
        </w:numPr>
        <w:spacing w:after="5" w:line="276" w:lineRule="auto"/>
        <w:ind w:left="0" w:firstLine="0"/>
        <w:jc w:val="both"/>
        <w:rPr>
          <w:rFonts w:ascii="Aptos" w:hAnsi="Aptos"/>
          <w:sz w:val="22"/>
          <w:szCs w:val="22"/>
        </w:rPr>
      </w:pPr>
      <w:r w:rsidRPr="004167BA">
        <w:rPr>
          <w:rFonts w:ascii="Aptos" w:hAnsi="Aptos"/>
          <w:sz w:val="22"/>
          <w:szCs w:val="22"/>
        </w:rPr>
        <w:t xml:space="preserve">Os serviços serão executados nos horários e nos </w:t>
      </w:r>
      <w:r w:rsidR="00B86991" w:rsidRPr="004167BA">
        <w:rPr>
          <w:rFonts w:ascii="Aptos" w:hAnsi="Aptos"/>
          <w:sz w:val="22"/>
          <w:szCs w:val="22"/>
        </w:rPr>
        <w:t>dias normais de expediente da Contratante</w:t>
      </w:r>
      <w:r w:rsidRPr="004167BA">
        <w:rPr>
          <w:rFonts w:ascii="Aptos" w:hAnsi="Aptos"/>
          <w:sz w:val="22"/>
          <w:szCs w:val="22"/>
        </w:rPr>
        <w:t>: das 07h</w:t>
      </w:r>
      <w:r w:rsidR="00B86991" w:rsidRPr="004167BA">
        <w:rPr>
          <w:rFonts w:ascii="Aptos" w:hAnsi="Aptos"/>
          <w:sz w:val="22"/>
          <w:szCs w:val="22"/>
        </w:rPr>
        <w:t>00 às</w:t>
      </w:r>
      <w:r w:rsidRPr="004167BA">
        <w:rPr>
          <w:rFonts w:ascii="Aptos" w:hAnsi="Aptos"/>
          <w:sz w:val="22"/>
          <w:szCs w:val="22"/>
        </w:rPr>
        <w:t xml:space="preserve"> 12h00 e das 13h00 às 16h00, </w:t>
      </w:r>
      <w:r w:rsidR="00B86991" w:rsidRPr="004167BA">
        <w:rPr>
          <w:rFonts w:ascii="Aptos" w:hAnsi="Aptos"/>
          <w:sz w:val="22"/>
          <w:szCs w:val="22"/>
        </w:rPr>
        <w:t>de segunda à sexta</w:t>
      </w:r>
      <w:r w:rsidRPr="004167BA">
        <w:rPr>
          <w:rFonts w:ascii="Aptos" w:hAnsi="Aptos"/>
          <w:sz w:val="22"/>
          <w:szCs w:val="22"/>
        </w:rPr>
        <w:t xml:space="preserve">-feira, na sede da Policlínica Regional de Saúde de Brumado, localizada na Rua Osvaldo Maciel de Souza, s/n- Bairro: São José. Porém em caso de essencialidade e necessidade, poderá ocorrer a eventual execução fora do horário normal de expediente da Contratada, sob condição de consulta e aprovação da contratante, no entanto </w:t>
      </w:r>
      <w:r w:rsidRPr="004167BA">
        <w:rPr>
          <w:rFonts w:ascii="Aptos" w:hAnsi="Aptos"/>
          <w:b/>
          <w:bCs/>
          <w:sz w:val="22"/>
          <w:szCs w:val="22"/>
        </w:rPr>
        <w:t>não implicará</w:t>
      </w:r>
      <w:r w:rsidRPr="004167BA">
        <w:rPr>
          <w:rFonts w:ascii="Aptos" w:hAnsi="Aptos"/>
          <w:sz w:val="22"/>
          <w:szCs w:val="22"/>
        </w:rPr>
        <w:t xml:space="preserve"> adicional de preço baseado nos acréscimos relativos aos prêmios de horas extras ou afins;</w:t>
      </w:r>
    </w:p>
    <w:p w14:paraId="251EDDC7" w14:textId="7613AA32" w:rsidR="00463CD0" w:rsidRPr="004167BA" w:rsidRDefault="00463CD0" w:rsidP="00E75B8B">
      <w:pPr>
        <w:pStyle w:val="PargrafodaLista"/>
        <w:numPr>
          <w:ilvl w:val="2"/>
          <w:numId w:val="18"/>
        </w:numPr>
        <w:spacing w:after="5" w:line="276" w:lineRule="auto"/>
        <w:ind w:left="0" w:firstLine="0"/>
        <w:jc w:val="both"/>
        <w:rPr>
          <w:rFonts w:ascii="Aptos" w:hAnsi="Aptos"/>
          <w:sz w:val="22"/>
          <w:szCs w:val="22"/>
        </w:rPr>
      </w:pPr>
      <w:r w:rsidRPr="004167BA">
        <w:rPr>
          <w:rFonts w:ascii="Aptos" w:hAnsi="Aptos"/>
          <w:sz w:val="22"/>
          <w:szCs w:val="22"/>
        </w:rPr>
        <w:t xml:space="preserve">Após a solicitação do exame pelo setor de Marcação da Policlínica de Brumado, a CONTRATADA deverá providenciar a realização do serviço de acordo com o agendamento </w:t>
      </w:r>
      <w:r w:rsidR="00B86991" w:rsidRPr="004167BA">
        <w:rPr>
          <w:rFonts w:ascii="Aptos" w:hAnsi="Aptos"/>
          <w:sz w:val="22"/>
          <w:szCs w:val="22"/>
        </w:rPr>
        <w:t xml:space="preserve">realizado, </w:t>
      </w:r>
      <w:r w:rsidR="00224D52" w:rsidRPr="004167BA">
        <w:rPr>
          <w:rFonts w:ascii="Aptos" w:hAnsi="Aptos"/>
          <w:sz w:val="22"/>
          <w:szCs w:val="22"/>
        </w:rPr>
        <w:t xml:space="preserve">ressalvados </w:t>
      </w:r>
      <w:r w:rsidR="003F568C" w:rsidRPr="004167BA">
        <w:rPr>
          <w:rFonts w:ascii="Aptos" w:hAnsi="Aptos"/>
          <w:sz w:val="22"/>
          <w:szCs w:val="22"/>
        </w:rPr>
        <w:t xml:space="preserve">os casos </w:t>
      </w:r>
      <w:r w:rsidR="00B74DE3" w:rsidRPr="004167BA">
        <w:rPr>
          <w:rFonts w:ascii="Aptos" w:hAnsi="Aptos"/>
          <w:sz w:val="22"/>
          <w:szCs w:val="22"/>
        </w:rPr>
        <w:t>em que</w:t>
      </w:r>
      <w:r w:rsidRPr="004167BA">
        <w:rPr>
          <w:rFonts w:ascii="Aptos" w:hAnsi="Aptos"/>
          <w:sz w:val="22"/>
          <w:szCs w:val="22"/>
        </w:rPr>
        <w:t xml:space="preserve"> </w:t>
      </w:r>
      <w:r w:rsidR="00B74DE3" w:rsidRPr="004167BA">
        <w:rPr>
          <w:rFonts w:ascii="Aptos" w:hAnsi="Aptos"/>
          <w:sz w:val="22"/>
          <w:szCs w:val="22"/>
        </w:rPr>
        <w:t>comprovadamente não</w:t>
      </w:r>
      <w:r w:rsidRPr="004167BA">
        <w:rPr>
          <w:rFonts w:ascii="Aptos" w:hAnsi="Aptos"/>
          <w:sz w:val="22"/>
          <w:szCs w:val="22"/>
        </w:rPr>
        <w:t xml:space="preserve"> houver possibilidade técnica para a execução, autorizada pela Administração; A CONTRATADA deverá informar, em tempo hábil, qualquer motivo impeditivo ou que a impossibilite de realizar o serviço conforme o estabelecido;</w:t>
      </w:r>
    </w:p>
    <w:p w14:paraId="2C2EF1C3" w14:textId="77777777" w:rsidR="00463CD0" w:rsidRPr="004167BA" w:rsidRDefault="00463CD0" w:rsidP="00E75B8B">
      <w:pPr>
        <w:pStyle w:val="PargrafodaLista"/>
        <w:numPr>
          <w:ilvl w:val="2"/>
          <w:numId w:val="18"/>
        </w:numPr>
        <w:spacing w:after="5" w:line="276" w:lineRule="auto"/>
        <w:ind w:left="0" w:firstLine="0"/>
        <w:jc w:val="both"/>
        <w:rPr>
          <w:rFonts w:ascii="Aptos" w:hAnsi="Aptos"/>
          <w:sz w:val="22"/>
          <w:szCs w:val="22"/>
        </w:rPr>
      </w:pPr>
      <w:r w:rsidRPr="004167BA">
        <w:rPr>
          <w:rFonts w:ascii="Aptos" w:hAnsi="Aptos"/>
          <w:sz w:val="22"/>
          <w:szCs w:val="22"/>
        </w:rPr>
        <w:t xml:space="preserve">Os técnicos/trabalhadores da Contratada deverão se apresentar para a realização dos serviços uniformizados e portando documento de identificação; </w:t>
      </w:r>
    </w:p>
    <w:p w14:paraId="1FFD90D8" w14:textId="77777777" w:rsidR="00463CD0" w:rsidRPr="004167BA" w:rsidRDefault="00463CD0" w:rsidP="00E75B8B">
      <w:pPr>
        <w:pStyle w:val="PargrafodaLista"/>
        <w:numPr>
          <w:ilvl w:val="2"/>
          <w:numId w:val="18"/>
        </w:numPr>
        <w:spacing w:after="5" w:line="276" w:lineRule="auto"/>
        <w:ind w:left="0" w:firstLine="0"/>
        <w:jc w:val="both"/>
        <w:rPr>
          <w:rFonts w:ascii="Aptos" w:hAnsi="Aptos"/>
          <w:sz w:val="22"/>
          <w:szCs w:val="22"/>
        </w:rPr>
      </w:pPr>
      <w:r w:rsidRPr="004167BA">
        <w:rPr>
          <w:rFonts w:ascii="Aptos" w:hAnsi="Aptos"/>
          <w:sz w:val="22"/>
          <w:szCs w:val="22"/>
        </w:rPr>
        <w:t>A contratada deverá dispor de pessoal técnico, operacional e administrativo, em número suficiente para desenvolver a todas as atividades previstas, observadas as normas vigentes de vigilância sanitária e de saúde do trabalhador;</w:t>
      </w:r>
    </w:p>
    <w:p w14:paraId="5DAA817D" w14:textId="77777777" w:rsidR="00463CD0" w:rsidRPr="004167BA" w:rsidRDefault="00463CD0" w:rsidP="00E75B8B">
      <w:pPr>
        <w:pStyle w:val="PargrafodaLista"/>
        <w:numPr>
          <w:ilvl w:val="2"/>
          <w:numId w:val="18"/>
        </w:numPr>
        <w:spacing w:after="5" w:line="276" w:lineRule="auto"/>
        <w:ind w:left="0" w:firstLine="0"/>
        <w:jc w:val="both"/>
        <w:rPr>
          <w:rFonts w:ascii="Aptos" w:hAnsi="Aptos"/>
          <w:sz w:val="22"/>
          <w:szCs w:val="22"/>
        </w:rPr>
      </w:pPr>
      <w:r w:rsidRPr="004167BA">
        <w:rPr>
          <w:rFonts w:ascii="Aptos" w:hAnsi="Aptos"/>
          <w:sz w:val="22"/>
          <w:szCs w:val="22"/>
        </w:rPr>
        <w:t>Dispor de Materiais, equipamentos, instrumentais insumos e reagentes laboratoriais, material de coleta e todo o material de expediente; a.  Equipamentos de tecnologia, informação e comunicação; b. Equipamentos de Proteção Individual (EPI’s) e Equipamentos de Proteção Coletiva (EPC’s); c. Insumos e utensílios para higienização do ambiente laboratorial (saneantes domissanitários) e deposição de resíduos gerados no serviço.</w:t>
      </w:r>
    </w:p>
    <w:p w14:paraId="71367C23" w14:textId="77777777" w:rsidR="00463CD0" w:rsidRPr="004167BA" w:rsidRDefault="00463CD0" w:rsidP="00E75B8B">
      <w:pPr>
        <w:pStyle w:val="PargrafodaLista"/>
        <w:numPr>
          <w:ilvl w:val="2"/>
          <w:numId w:val="18"/>
        </w:numPr>
        <w:spacing w:after="5" w:line="276" w:lineRule="auto"/>
        <w:ind w:left="0" w:firstLine="0"/>
        <w:jc w:val="both"/>
        <w:rPr>
          <w:rFonts w:ascii="Aptos" w:hAnsi="Aptos"/>
          <w:sz w:val="22"/>
          <w:szCs w:val="22"/>
        </w:rPr>
      </w:pPr>
      <w:r w:rsidRPr="004167BA">
        <w:rPr>
          <w:rFonts w:ascii="Aptos" w:hAnsi="Aptos"/>
          <w:sz w:val="22"/>
          <w:szCs w:val="22"/>
        </w:rPr>
        <w:t xml:space="preserve">Os serviços de realização de exames Laboratoriais de Análises Clínicas compreenderão fundamentalmente: I. Coleta e transporte (interno) do material biológico na Policlínica Regional de Saúde de Brumado. II. Processamento e resultados de todos os exames Laboratoriais de Análises Clínicas. III. Entrega dos laudos em papel e/ou por meio eletrônico. </w:t>
      </w:r>
    </w:p>
    <w:p w14:paraId="524541DA" w14:textId="77777777" w:rsidR="00463CD0" w:rsidRPr="004167BA" w:rsidRDefault="00463CD0" w:rsidP="00E75B8B">
      <w:pPr>
        <w:pStyle w:val="PargrafodaLista"/>
        <w:numPr>
          <w:ilvl w:val="2"/>
          <w:numId w:val="18"/>
        </w:numPr>
        <w:spacing w:after="5" w:line="276" w:lineRule="auto"/>
        <w:ind w:left="0" w:firstLine="0"/>
        <w:jc w:val="both"/>
        <w:rPr>
          <w:rFonts w:ascii="Aptos" w:hAnsi="Aptos"/>
          <w:sz w:val="22"/>
          <w:szCs w:val="22"/>
        </w:rPr>
      </w:pPr>
      <w:r w:rsidRPr="004167BA">
        <w:rPr>
          <w:rFonts w:ascii="Aptos" w:hAnsi="Aptos"/>
          <w:sz w:val="22"/>
          <w:szCs w:val="22"/>
        </w:rPr>
        <w:t>Assumir solução rápida e efetiva de problemas gerados na realização dos exames ou em casos de atrasos dos resultados junto ao paciente, médico e Policlínica Regional de Saúde de Brumado.</w:t>
      </w:r>
    </w:p>
    <w:p w14:paraId="45FC1AD7" w14:textId="77777777" w:rsidR="00463CD0" w:rsidRPr="004167BA" w:rsidRDefault="00463CD0" w:rsidP="00E75B8B">
      <w:pPr>
        <w:pStyle w:val="PargrafodaLista"/>
        <w:numPr>
          <w:ilvl w:val="2"/>
          <w:numId w:val="18"/>
        </w:numPr>
        <w:spacing w:after="5" w:line="276" w:lineRule="auto"/>
        <w:ind w:left="0" w:firstLine="0"/>
        <w:jc w:val="both"/>
        <w:rPr>
          <w:rFonts w:ascii="Aptos" w:hAnsi="Aptos"/>
          <w:sz w:val="22"/>
          <w:szCs w:val="22"/>
        </w:rPr>
      </w:pPr>
      <w:r w:rsidRPr="004167BA">
        <w:rPr>
          <w:rFonts w:ascii="Aptos" w:hAnsi="Aptos"/>
          <w:sz w:val="22"/>
          <w:szCs w:val="22"/>
        </w:rPr>
        <w:t>Somente atender as guias de exames emitidas em papel próprio da Policlínica Regional de Saúde de Brumado ou autorizadas pela mesma.</w:t>
      </w:r>
    </w:p>
    <w:p w14:paraId="739E915B" w14:textId="77777777" w:rsidR="00463CD0" w:rsidRPr="004167BA" w:rsidRDefault="00463CD0" w:rsidP="00E75B8B">
      <w:pPr>
        <w:pStyle w:val="PargrafodaLista"/>
        <w:numPr>
          <w:ilvl w:val="2"/>
          <w:numId w:val="18"/>
        </w:numPr>
        <w:spacing w:after="5" w:line="276" w:lineRule="auto"/>
        <w:ind w:left="0" w:firstLine="0"/>
        <w:jc w:val="both"/>
        <w:rPr>
          <w:rFonts w:ascii="Aptos" w:hAnsi="Aptos"/>
          <w:sz w:val="22"/>
          <w:szCs w:val="22"/>
        </w:rPr>
      </w:pPr>
      <w:r w:rsidRPr="004167BA">
        <w:rPr>
          <w:rFonts w:ascii="Aptos" w:hAnsi="Aptos"/>
          <w:sz w:val="22"/>
          <w:szCs w:val="22"/>
        </w:rPr>
        <w:t xml:space="preserve">Não cobrar, em hipótese nenhuma, do usuário do SUS por quaisquer serviços ou materiais. </w:t>
      </w:r>
    </w:p>
    <w:p w14:paraId="253B3570" w14:textId="77777777" w:rsidR="00463CD0" w:rsidRPr="004167BA" w:rsidRDefault="00463CD0" w:rsidP="00E75B8B">
      <w:pPr>
        <w:pStyle w:val="PargrafodaLista"/>
        <w:numPr>
          <w:ilvl w:val="2"/>
          <w:numId w:val="18"/>
        </w:numPr>
        <w:spacing w:after="5" w:line="276" w:lineRule="auto"/>
        <w:ind w:left="0" w:firstLine="0"/>
        <w:jc w:val="both"/>
        <w:rPr>
          <w:rFonts w:ascii="Aptos" w:hAnsi="Aptos"/>
          <w:sz w:val="22"/>
          <w:szCs w:val="22"/>
        </w:rPr>
      </w:pPr>
      <w:r w:rsidRPr="004167BA">
        <w:rPr>
          <w:rFonts w:ascii="Aptos" w:hAnsi="Aptos"/>
          <w:sz w:val="22"/>
          <w:szCs w:val="22"/>
        </w:rPr>
        <w:t xml:space="preserve">Responder por todas e quaisquer obrigações relativas a direitos de marcas e patentes, ficando esclarecido que o Contratante não aceitará qualquer </w:t>
      </w:r>
    </w:p>
    <w:p w14:paraId="6B7DDA62" w14:textId="77777777" w:rsidR="00463CD0" w:rsidRPr="004167BA" w:rsidRDefault="00463CD0" w:rsidP="00E75B8B">
      <w:pPr>
        <w:pStyle w:val="PargrafodaLista"/>
        <w:numPr>
          <w:ilvl w:val="2"/>
          <w:numId w:val="18"/>
        </w:numPr>
        <w:spacing w:after="5" w:line="276" w:lineRule="auto"/>
        <w:ind w:left="0" w:firstLine="0"/>
        <w:jc w:val="both"/>
        <w:rPr>
          <w:rFonts w:ascii="Aptos" w:hAnsi="Aptos"/>
          <w:sz w:val="22"/>
          <w:szCs w:val="22"/>
        </w:rPr>
      </w:pPr>
      <w:r w:rsidRPr="004167BA">
        <w:rPr>
          <w:rFonts w:ascii="Aptos" w:hAnsi="Aptos"/>
          <w:sz w:val="22"/>
          <w:szCs w:val="22"/>
        </w:rPr>
        <w:t xml:space="preserve">Fornecer ao paciente ou ao seu responsável, quando solicitado, no ato da saída do estabelecimento, documento de histórico do atendimento prestado. </w:t>
      </w:r>
    </w:p>
    <w:p w14:paraId="562FD37E" w14:textId="77777777" w:rsidR="00463CD0" w:rsidRPr="004167BA" w:rsidRDefault="00463CD0" w:rsidP="00E75B8B">
      <w:pPr>
        <w:pStyle w:val="PargrafodaLista"/>
        <w:numPr>
          <w:ilvl w:val="2"/>
          <w:numId w:val="18"/>
        </w:numPr>
        <w:spacing w:after="5" w:line="276" w:lineRule="auto"/>
        <w:ind w:left="0" w:firstLine="0"/>
        <w:jc w:val="both"/>
        <w:rPr>
          <w:rFonts w:ascii="Aptos" w:hAnsi="Aptos"/>
          <w:sz w:val="22"/>
          <w:szCs w:val="22"/>
        </w:rPr>
      </w:pPr>
      <w:r w:rsidRPr="004167BA">
        <w:rPr>
          <w:rFonts w:ascii="Aptos" w:hAnsi="Aptos"/>
          <w:sz w:val="22"/>
          <w:szCs w:val="22"/>
        </w:rPr>
        <w:t>Prestar esclarecimentos por escrito sempre que solicitados pela Contratante, quando da ocorrência de reclamações para o que se obrigam a atender prontamente.</w:t>
      </w:r>
    </w:p>
    <w:p w14:paraId="03D16637" w14:textId="77777777" w:rsidR="00463CD0" w:rsidRPr="004167BA" w:rsidRDefault="00463CD0" w:rsidP="00E75B8B">
      <w:pPr>
        <w:pStyle w:val="PargrafodaLista"/>
        <w:numPr>
          <w:ilvl w:val="2"/>
          <w:numId w:val="18"/>
        </w:numPr>
        <w:spacing w:after="5" w:line="276" w:lineRule="auto"/>
        <w:ind w:left="0" w:firstLine="0"/>
        <w:jc w:val="both"/>
        <w:rPr>
          <w:rFonts w:ascii="Aptos" w:hAnsi="Aptos"/>
          <w:sz w:val="22"/>
          <w:szCs w:val="22"/>
        </w:rPr>
      </w:pPr>
      <w:r w:rsidRPr="004167BA">
        <w:rPr>
          <w:rFonts w:ascii="Aptos" w:hAnsi="Aptos"/>
          <w:sz w:val="22"/>
          <w:szCs w:val="22"/>
        </w:rPr>
        <w:t>A  contratada  responsabilizar-se-á  por  quaisquer  acidentes  que  venham  a  ser  vítimas  os  seus empregados  quando  em  serviço,  por  tudo  quanto  às  leis  trabalhistas  e  previdenciárias  lhes assegurem e demais exigências legais para o exercício da atividade;</w:t>
      </w:r>
    </w:p>
    <w:p w14:paraId="134AEC81" w14:textId="77777777" w:rsidR="00463CD0" w:rsidRPr="004167BA" w:rsidRDefault="00463CD0" w:rsidP="00E75B8B">
      <w:pPr>
        <w:pStyle w:val="PargrafodaLista"/>
        <w:numPr>
          <w:ilvl w:val="2"/>
          <w:numId w:val="18"/>
        </w:numPr>
        <w:spacing w:after="5" w:line="276" w:lineRule="auto"/>
        <w:ind w:left="0" w:firstLine="0"/>
        <w:jc w:val="both"/>
        <w:rPr>
          <w:rFonts w:ascii="Aptos" w:hAnsi="Aptos"/>
          <w:sz w:val="22"/>
          <w:szCs w:val="22"/>
        </w:rPr>
      </w:pPr>
      <w:r w:rsidRPr="004167BA">
        <w:rPr>
          <w:rFonts w:ascii="Aptos" w:hAnsi="Aptos"/>
          <w:sz w:val="22"/>
          <w:szCs w:val="22"/>
        </w:rPr>
        <w:t>A  Contratada  deverá  refazer  todo  e  qualquer  serviço  não  aprovado  pela  Contratante,  sem qualquer ônus adicional no prazo de 24 (vinte e quatro horas);</w:t>
      </w:r>
    </w:p>
    <w:p w14:paraId="3C5FBDE5" w14:textId="77777777" w:rsidR="00463CD0" w:rsidRPr="004167BA" w:rsidRDefault="00463CD0" w:rsidP="00E75B8B">
      <w:pPr>
        <w:pStyle w:val="PargrafodaLista"/>
        <w:numPr>
          <w:ilvl w:val="2"/>
          <w:numId w:val="18"/>
        </w:numPr>
        <w:spacing w:after="5" w:line="276" w:lineRule="auto"/>
        <w:ind w:left="0" w:firstLine="0"/>
        <w:jc w:val="both"/>
        <w:rPr>
          <w:rFonts w:ascii="Aptos" w:hAnsi="Aptos"/>
          <w:sz w:val="22"/>
          <w:szCs w:val="22"/>
        </w:rPr>
      </w:pPr>
      <w:r w:rsidRPr="004167BA">
        <w:rPr>
          <w:rFonts w:ascii="Aptos" w:hAnsi="Aptos"/>
          <w:sz w:val="22"/>
          <w:szCs w:val="22"/>
        </w:rPr>
        <w:t>A execução  do  serviço  contratado  será  realizada  quando  provocada  pela  Administração,  a partir  da  emissão  da  Ordem  de  Serviço/Requisição.</w:t>
      </w:r>
    </w:p>
    <w:p w14:paraId="4004DA66" w14:textId="77777777" w:rsidR="00463CD0" w:rsidRPr="004167BA" w:rsidRDefault="00463CD0" w:rsidP="00E75B8B">
      <w:pPr>
        <w:pStyle w:val="PargrafodaLista"/>
        <w:numPr>
          <w:ilvl w:val="2"/>
          <w:numId w:val="18"/>
        </w:numPr>
        <w:spacing w:after="5" w:line="276" w:lineRule="auto"/>
        <w:ind w:left="0" w:firstLine="0"/>
        <w:jc w:val="both"/>
        <w:rPr>
          <w:rFonts w:ascii="Aptos" w:hAnsi="Aptos"/>
          <w:sz w:val="22"/>
          <w:szCs w:val="22"/>
        </w:rPr>
      </w:pPr>
      <w:r w:rsidRPr="004167BA">
        <w:rPr>
          <w:rFonts w:ascii="Aptos" w:hAnsi="Aptos"/>
          <w:sz w:val="22"/>
          <w:szCs w:val="22"/>
        </w:rPr>
        <w:t>A contratada deverá seguir mecanismos de implementação da sustentabilidade que estimulem e  favoreçam,  por  exemplo,  o  uso  de  produtos  e  processos  com  menor  impacto  ambiental evitando produtos irritantes para o consumidor, equipamentos que causem menor incômodo e sejam  mais  eficientes,  devendo  no  que  couber,  durante  toda  a  execução  contratual,  observar os  critérios  de  sustentabilidade  ambiental  e  a  implementação  de  ações  que  reduzam  os impactos  ambientais  (os  insumos  fornecidos  na  contratação  deverão  respeitar  as  normas  da ABNT,  quanto  à  correta  destinação  dos  resíduos  sólidos);  seguindo,  no  que  couber,  com  os termos definidos na Instrução Normativa SLTI no. 1, de 19/01/2010;</w:t>
      </w:r>
    </w:p>
    <w:p w14:paraId="153B5D97" w14:textId="604E8BF9" w:rsidR="00463CD0" w:rsidRPr="004167BA" w:rsidRDefault="00463CD0" w:rsidP="00E75B8B">
      <w:pPr>
        <w:pStyle w:val="PargrafodaLista"/>
        <w:numPr>
          <w:ilvl w:val="2"/>
          <w:numId w:val="18"/>
        </w:numPr>
        <w:spacing w:after="5" w:line="276" w:lineRule="auto"/>
        <w:ind w:left="0" w:firstLine="0"/>
        <w:jc w:val="both"/>
        <w:rPr>
          <w:rFonts w:ascii="Aptos" w:hAnsi="Aptos"/>
          <w:sz w:val="22"/>
          <w:szCs w:val="22"/>
        </w:rPr>
      </w:pPr>
      <w:r w:rsidRPr="004167BA">
        <w:rPr>
          <w:rFonts w:ascii="Aptos" w:hAnsi="Aptos"/>
          <w:sz w:val="22"/>
          <w:szCs w:val="22"/>
        </w:rPr>
        <w:t>No atendimento dos serviços é necessário que a contratação contemple o material, as peças a serem utilizadas e equipe técnica especializada, com  suas  devidas  normas  de  segurança  e EPIs;</w:t>
      </w:r>
    </w:p>
    <w:p w14:paraId="77E8423B" w14:textId="77777777" w:rsidR="00B024AE" w:rsidRPr="004167BA" w:rsidRDefault="00B024AE" w:rsidP="00E75B8B">
      <w:pPr>
        <w:jc w:val="both"/>
        <w:rPr>
          <w:rFonts w:ascii="Aptos" w:hAnsi="Aptos" w:cs="Arial"/>
          <w:sz w:val="22"/>
          <w:szCs w:val="22"/>
        </w:rPr>
      </w:pPr>
    </w:p>
    <w:p w14:paraId="2441D4B6" w14:textId="77777777" w:rsidR="00B024AE" w:rsidRPr="004167BA" w:rsidRDefault="00B024AE" w:rsidP="00E75B8B">
      <w:pPr>
        <w:pStyle w:val="PargrafodaLista"/>
        <w:widowControl w:val="0"/>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REQUISITOS DA CONTRATAÇÃO:</w:t>
      </w:r>
    </w:p>
    <w:p w14:paraId="0C8A0696" w14:textId="77777777" w:rsidR="00B024AE" w:rsidRPr="004167BA" w:rsidRDefault="00B024AE" w:rsidP="00E75B8B">
      <w:pPr>
        <w:jc w:val="both"/>
        <w:rPr>
          <w:rFonts w:ascii="Aptos" w:hAnsi="Aptos" w:cs="Arial"/>
          <w:sz w:val="22"/>
          <w:szCs w:val="22"/>
        </w:rPr>
      </w:pPr>
    </w:p>
    <w:p w14:paraId="262B7260" w14:textId="77777777" w:rsidR="00B024AE" w:rsidRPr="004167BA" w:rsidRDefault="00B024AE" w:rsidP="003F568C">
      <w:pPr>
        <w:pStyle w:val="PargrafodaLista"/>
        <w:widowControl w:val="0"/>
        <w:numPr>
          <w:ilvl w:val="1"/>
          <w:numId w:val="22"/>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    São requisitos da contratação:</w:t>
      </w:r>
    </w:p>
    <w:p w14:paraId="16469915" w14:textId="77777777" w:rsidR="00A51975" w:rsidRPr="004167BA" w:rsidRDefault="00A51975" w:rsidP="003F568C">
      <w:pPr>
        <w:pStyle w:val="PargrafodaLista"/>
        <w:widowControl w:val="0"/>
        <w:autoSpaceDE w:val="0"/>
        <w:autoSpaceDN w:val="0"/>
        <w:ind w:left="0"/>
        <w:contextualSpacing w:val="0"/>
        <w:jc w:val="both"/>
        <w:rPr>
          <w:rFonts w:ascii="Aptos" w:hAnsi="Aptos" w:cs="Arial"/>
          <w:sz w:val="22"/>
          <w:szCs w:val="22"/>
        </w:rPr>
      </w:pPr>
    </w:p>
    <w:p w14:paraId="6BCF8418" w14:textId="2F3A30BC" w:rsidR="00B024AE" w:rsidRPr="004167BA" w:rsidRDefault="00B024AE" w:rsidP="003F568C">
      <w:pPr>
        <w:pStyle w:val="PargrafodaLista"/>
        <w:widowControl w:val="0"/>
        <w:numPr>
          <w:ilvl w:val="2"/>
          <w:numId w:val="22"/>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A empresa contratada deverá </w:t>
      </w:r>
      <w:r w:rsidR="00463CD0" w:rsidRPr="004167BA">
        <w:rPr>
          <w:rFonts w:ascii="Aptos" w:hAnsi="Aptos" w:cs="Arial"/>
          <w:sz w:val="22"/>
          <w:szCs w:val="22"/>
        </w:rPr>
        <w:t xml:space="preserve">prestar os </w:t>
      </w:r>
      <w:r w:rsidRPr="004167BA">
        <w:rPr>
          <w:rFonts w:ascii="Aptos" w:hAnsi="Aptos" w:cs="Arial"/>
          <w:sz w:val="22"/>
          <w:szCs w:val="22"/>
        </w:rPr>
        <w:t>serviços de realização dos exames laboratoriais de análises clínicas e anatomia patológica, para atendimento dos pacientes atendidos pelo Policlínica Regional de Brumado, conforme autorização realizada pelo próprio órgão.</w:t>
      </w:r>
    </w:p>
    <w:p w14:paraId="130B87E7" w14:textId="77777777" w:rsidR="00B024AE" w:rsidRPr="004167BA" w:rsidRDefault="00B024AE" w:rsidP="003F568C">
      <w:pPr>
        <w:pStyle w:val="PargrafodaLista"/>
        <w:widowControl w:val="0"/>
        <w:numPr>
          <w:ilvl w:val="2"/>
          <w:numId w:val="22"/>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Poderão participar deste processo qualquer pessoa jurídica legalmente constituída que satisfaça as exigências do edital e seus anexos, preste serviço compatível com o objeto da Contratação e realize, efetivamente, o serviço ofertado</w:t>
      </w:r>
    </w:p>
    <w:p w14:paraId="3C697412" w14:textId="10F54336" w:rsidR="00B024AE" w:rsidRPr="004167BA" w:rsidRDefault="00B024AE" w:rsidP="003F568C">
      <w:pPr>
        <w:pStyle w:val="PargrafodaLista"/>
        <w:widowControl w:val="0"/>
        <w:numPr>
          <w:ilvl w:val="2"/>
          <w:numId w:val="22"/>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Além da documentação </w:t>
      </w:r>
      <w:r w:rsidR="00463CD0" w:rsidRPr="004167BA">
        <w:rPr>
          <w:rFonts w:ascii="Aptos" w:hAnsi="Aptos" w:cs="Arial"/>
          <w:sz w:val="22"/>
          <w:szCs w:val="22"/>
        </w:rPr>
        <w:t xml:space="preserve">de habilitação </w:t>
      </w:r>
      <w:r w:rsidRPr="004167BA">
        <w:rPr>
          <w:rFonts w:ascii="Aptos" w:hAnsi="Aptos" w:cs="Arial"/>
          <w:sz w:val="22"/>
          <w:szCs w:val="22"/>
        </w:rPr>
        <w:t>exigida</w:t>
      </w:r>
      <w:r w:rsidR="00463CD0" w:rsidRPr="004167BA">
        <w:rPr>
          <w:rFonts w:ascii="Aptos" w:hAnsi="Aptos" w:cs="Arial"/>
          <w:sz w:val="22"/>
          <w:szCs w:val="22"/>
        </w:rPr>
        <w:t xml:space="preserve">, </w:t>
      </w:r>
      <w:r w:rsidRPr="004167BA">
        <w:rPr>
          <w:rFonts w:ascii="Aptos" w:hAnsi="Aptos" w:cs="Arial"/>
          <w:sz w:val="22"/>
          <w:szCs w:val="22"/>
        </w:rPr>
        <w:t xml:space="preserve">os interessados na presente contratação deverão ainda atender aos requisitos e apresentar a documentação relacionada nos itens a seguir, para fins de habilitação e contratação: </w:t>
      </w:r>
    </w:p>
    <w:p w14:paraId="437F6F3E" w14:textId="77777777" w:rsidR="00FE2901" w:rsidRPr="004167BA" w:rsidRDefault="00FE2901" w:rsidP="003F568C">
      <w:pPr>
        <w:pStyle w:val="PargrafodaLista"/>
        <w:widowControl w:val="0"/>
        <w:numPr>
          <w:ilvl w:val="2"/>
          <w:numId w:val="22"/>
        </w:numPr>
        <w:autoSpaceDE w:val="0"/>
        <w:autoSpaceDN w:val="0"/>
        <w:ind w:left="0" w:firstLine="0"/>
        <w:contextualSpacing w:val="0"/>
        <w:jc w:val="both"/>
        <w:rPr>
          <w:rFonts w:ascii="Aptos" w:hAnsi="Aptos" w:cs="Arial"/>
          <w:sz w:val="22"/>
          <w:szCs w:val="22"/>
        </w:rPr>
      </w:pPr>
      <w:r w:rsidRPr="004167BA">
        <w:rPr>
          <w:rFonts w:ascii="Aptos" w:hAnsi="Aptos"/>
          <w:sz w:val="22"/>
          <w:szCs w:val="22"/>
        </w:rPr>
        <w:t>Licença sanitária da participante, com o ramo de atividade pertinente ao objeto desta licitação, expedida pelo órgão de fiscalização sanitária ao qual está sob jurisdição, devendo estar com a validade em vigência</w:t>
      </w:r>
      <w:r w:rsidRPr="004167BA">
        <w:rPr>
          <w:rFonts w:ascii="Aptos" w:hAnsi="Aptos" w:cs="Arial"/>
          <w:sz w:val="22"/>
          <w:szCs w:val="22"/>
        </w:rPr>
        <w:t xml:space="preserve">; </w:t>
      </w:r>
    </w:p>
    <w:p w14:paraId="150A5EA1" w14:textId="3A260B66" w:rsidR="00B024AE" w:rsidRPr="004167BA" w:rsidRDefault="00B024AE" w:rsidP="003F568C">
      <w:pPr>
        <w:pStyle w:val="PargrafodaLista"/>
        <w:widowControl w:val="0"/>
        <w:numPr>
          <w:ilvl w:val="2"/>
          <w:numId w:val="22"/>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Registro ou inscrição da empresa no Conselho de Classe a qual pertença;</w:t>
      </w:r>
    </w:p>
    <w:p w14:paraId="3C2F38C2" w14:textId="2C20276A" w:rsidR="00B024AE" w:rsidRPr="004167BA" w:rsidRDefault="00B024AE" w:rsidP="003F568C">
      <w:pPr>
        <w:pStyle w:val="PargrafodaLista"/>
        <w:widowControl w:val="0"/>
        <w:numPr>
          <w:ilvl w:val="2"/>
          <w:numId w:val="22"/>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Documentação do(s) profissional/profissionais que prestar(em) os serviços Comprovação do Registro da empresa com a Inscrição, vigente, junto ao Conselho Regional de Classe ao qual pertença o responsável técnico da empresa, com a devida responsabilidade técnica delegada a pelo menos 01 (um) profissional habilitado, quais sejam: médico ou farmacêutico/bioquímico ou biomédico, comprovando vínculo do responsável técnico com a empresa;</w:t>
      </w:r>
    </w:p>
    <w:p w14:paraId="1B249494" w14:textId="691FC960" w:rsidR="00B024AE" w:rsidRPr="004167BA" w:rsidRDefault="00B024AE" w:rsidP="003F568C">
      <w:pPr>
        <w:pStyle w:val="PargrafodaLista"/>
        <w:widowControl w:val="0"/>
        <w:numPr>
          <w:ilvl w:val="2"/>
          <w:numId w:val="22"/>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Prova de inscrição no Cadastro Nacional de Estabelecimento da Saúde (CNES), compatível com a complexidade dos serviços contratados/credenciados</w:t>
      </w:r>
      <w:r w:rsidR="0027250E">
        <w:rPr>
          <w:rFonts w:ascii="Aptos" w:hAnsi="Aptos" w:cs="Arial"/>
          <w:sz w:val="22"/>
          <w:szCs w:val="22"/>
        </w:rPr>
        <w:t>, através de indicação de número da inscrição OU documento similar</w:t>
      </w:r>
      <w:r w:rsidRPr="004167BA">
        <w:rPr>
          <w:rFonts w:ascii="Aptos" w:hAnsi="Aptos" w:cs="Arial"/>
          <w:sz w:val="22"/>
          <w:szCs w:val="22"/>
        </w:rPr>
        <w:t>;</w:t>
      </w:r>
    </w:p>
    <w:p w14:paraId="6564A46A" w14:textId="6894DB35" w:rsidR="00B024AE" w:rsidRPr="004167BA" w:rsidRDefault="00B024AE" w:rsidP="003F568C">
      <w:pPr>
        <w:pStyle w:val="PargrafodaLista"/>
        <w:widowControl w:val="0"/>
        <w:numPr>
          <w:ilvl w:val="2"/>
          <w:numId w:val="22"/>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Relação do corpo clínico dos profissionais de saúde, indicando os números de registros nos respectivos Conselhos e número CPF/MF;</w:t>
      </w:r>
    </w:p>
    <w:p w14:paraId="61046E9E" w14:textId="15425F52" w:rsidR="00B024AE" w:rsidRPr="00FE3008" w:rsidRDefault="00B024AE" w:rsidP="003F568C">
      <w:pPr>
        <w:pStyle w:val="PargrafodaLista"/>
        <w:widowControl w:val="0"/>
        <w:numPr>
          <w:ilvl w:val="2"/>
          <w:numId w:val="22"/>
        </w:numPr>
        <w:autoSpaceDE w:val="0"/>
        <w:autoSpaceDN w:val="0"/>
        <w:ind w:left="0" w:firstLine="0"/>
        <w:contextualSpacing w:val="0"/>
        <w:jc w:val="both"/>
        <w:rPr>
          <w:rFonts w:ascii="Aptos" w:hAnsi="Aptos" w:cs="Arial"/>
          <w:sz w:val="22"/>
          <w:szCs w:val="22"/>
        </w:rPr>
      </w:pPr>
      <w:r w:rsidRPr="00FE3008">
        <w:rPr>
          <w:rFonts w:ascii="Aptos" w:hAnsi="Aptos" w:cs="Arial"/>
          <w:sz w:val="22"/>
          <w:szCs w:val="22"/>
        </w:rPr>
        <w:t>Relação de aparelhamento técnico adequado a ser disponibilizado, em quantidade e características, para a execução do contrato de acordo com as características exigidas na tabela SIA/SUS (tipos de exames a executar), devendo indicar: modelo, marcas dos equipamentos e acompanhados do registro junto ao Ministério da Saúde; demonstrando a capacidade operacional a ser instalada na sede da participante a realização dos exames ambulatoriais, correspondente ao quantitativo e qualitativo dos exames licitados</w:t>
      </w:r>
      <w:r w:rsidR="00463CD0" w:rsidRPr="00FE3008">
        <w:rPr>
          <w:rFonts w:ascii="Aptos" w:hAnsi="Aptos" w:cs="Arial"/>
          <w:sz w:val="22"/>
          <w:szCs w:val="22"/>
        </w:rPr>
        <w:t>;</w:t>
      </w:r>
      <w:r w:rsidRPr="00FE3008">
        <w:rPr>
          <w:rFonts w:ascii="Aptos" w:hAnsi="Aptos" w:cs="Arial"/>
          <w:sz w:val="22"/>
          <w:szCs w:val="22"/>
        </w:rPr>
        <w:t xml:space="preserve"> </w:t>
      </w:r>
    </w:p>
    <w:p w14:paraId="53F00290" w14:textId="77777777" w:rsidR="00B024AE" w:rsidRPr="004167BA" w:rsidRDefault="00B024AE" w:rsidP="003F568C">
      <w:pPr>
        <w:pStyle w:val="PargrafodaLista"/>
        <w:widowControl w:val="0"/>
        <w:numPr>
          <w:ilvl w:val="1"/>
          <w:numId w:val="22"/>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Não há necessidade de realização de avaliação prévia do local da coleta.</w:t>
      </w:r>
    </w:p>
    <w:p w14:paraId="2CAB711F" w14:textId="77777777" w:rsidR="00B024AE" w:rsidRPr="004167BA" w:rsidRDefault="00B024AE" w:rsidP="003F568C">
      <w:pPr>
        <w:pStyle w:val="PargrafodaLista"/>
        <w:widowControl w:val="0"/>
        <w:numPr>
          <w:ilvl w:val="1"/>
          <w:numId w:val="22"/>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Não haverá exigência da garantia da contratação dos </w:t>
      </w:r>
      <w:hyperlink r:id="rId23" w:anchor="art96">
        <w:r w:rsidRPr="004167BA">
          <w:rPr>
            <w:rStyle w:val="Hyperlink"/>
            <w:rFonts w:ascii="Aptos" w:hAnsi="Aptos" w:cs="Arial"/>
            <w:sz w:val="22"/>
            <w:szCs w:val="22"/>
          </w:rPr>
          <w:t>artigos 96 e seguintes da Lei nº 14.133, de 2021</w:t>
        </w:r>
      </w:hyperlink>
      <w:r w:rsidRPr="004167BA">
        <w:rPr>
          <w:rFonts w:ascii="Aptos" w:hAnsi="Aptos" w:cs="Arial"/>
          <w:sz w:val="22"/>
          <w:szCs w:val="22"/>
        </w:rPr>
        <w:t>, pelas razões constantes do Estudo Técnico Preliminar.</w:t>
      </w:r>
    </w:p>
    <w:p w14:paraId="481F84D5" w14:textId="77777777" w:rsidR="00B024AE" w:rsidRPr="004167BA" w:rsidRDefault="00B024AE" w:rsidP="003F568C">
      <w:pPr>
        <w:pStyle w:val="PargrafodaLista"/>
        <w:ind w:left="0"/>
        <w:rPr>
          <w:rFonts w:ascii="Aptos" w:hAnsi="Aptos" w:cs="Arial"/>
          <w:sz w:val="22"/>
          <w:szCs w:val="22"/>
        </w:rPr>
      </w:pPr>
    </w:p>
    <w:p w14:paraId="7C37BFA9" w14:textId="77777777" w:rsidR="00B024AE" w:rsidRPr="004167BA" w:rsidRDefault="00B024AE" w:rsidP="00E75B8B">
      <w:pPr>
        <w:pStyle w:val="PargrafodaLista"/>
        <w:ind w:left="0"/>
        <w:rPr>
          <w:rFonts w:ascii="Aptos" w:hAnsi="Aptos" w:cs="Arial"/>
          <w:sz w:val="22"/>
          <w:szCs w:val="22"/>
        </w:rPr>
      </w:pPr>
    </w:p>
    <w:p w14:paraId="01C09FE6" w14:textId="77777777" w:rsidR="00B024AE" w:rsidRPr="004167BA" w:rsidRDefault="00B024AE" w:rsidP="00E75B8B">
      <w:pPr>
        <w:pStyle w:val="PargrafodaLista"/>
        <w:widowControl w:val="0"/>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MODELO DE EXECUÇÃO DO OBJETO</w:t>
      </w:r>
    </w:p>
    <w:p w14:paraId="55C2E470" w14:textId="77777777" w:rsidR="00B024AE" w:rsidRPr="004167BA" w:rsidRDefault="00B024AE" w:rsidP="00E75B8B">
      <w:pPr>
        <w:pStyle w:val="PargrafodaLista"/>
        <w:widowControl w:val="0"/>
        <w:numPr>
          <w:ilvl w:val="1"/>
          <w:numId w:val="1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execução do objeto seguirá a seguinte dinâmica:</w:t>
      </w:r>
    </w:p>
    <w:p w14:paraId="30C28B23" w14:textId="77777777" w:rsidR="00B024AE" w:rsidRPr="004167BA" w:rsidRDefault="00B024AE" w:rsidP="00E75B8B">
      <w:pPr>
        <w:pStyle w:val="PargrafodaLista"/>
        <w:widowControl w:val="0"/>
        <w:numPr>
          <w:ilvl w:val="2"/>
          <w:numId w:val="1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Início da execução do objeto: imediatamente após assinatura do contrato; </w:t>
      </w:r>
    </w:p>
    <w:p w14:paraId="32607E28" w14:textId="7A29ED02" w:rsidR="00B024AE" w:rsidRPr="004167BA" w:rsidRDefault="00B024AE" w:rsidP="00E75B8B">
      <w:pPr>
        <w:pStyle w:val="PargrafodaLista"/>
        <w:widowControl w:val="0"/>
        <w:numPr>
          <w:ilvl w:val="2"/>
          <w:numId w:val="1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coleta será realizada por um funcionário da CONTRATADA (auxiliar de laboratório, técnico de laboratório, técnico em enfermagem, biomédico</w:t>
      </w:r>
      <w:r w:rsidR="00E72428">
        <w:rPr>
          <w:rFonts w:ascii="Aptos" w:hAnsi="Aptos" w:cs="Arial"/>
          <w:sz w:val="22"/>
          <w:szCs w:val="22"/>
        </w:rPr>
        <w:t>, ou similar</w:t>
      </w:r>
      <w:r w:rsidRPr="004167BA">
        <w:rPr>
          <w:rFonts w:ascii="Aptos" w:hAnsi="Aptos" w:cs="Arial"/>
          <w:sz w:val="22"/>
          <w:szCs w:val="22"/>
        </w:rPr>
        <w:t>);</w:t>
      </w:r>
    </w:p>
    <w:p w14:paraId="3AD4801A" w14:textId="77777777" w:rsidR="00B024AE" w:rsidRPr="004167BA" w:rsidRDefault="00B024AE" w:rsidP="00E75B8B">
      <w:pPr>
        <w:pStyle w:val="PargrafodaLista"/>
        <w:spacing w:after="225"/>
        <w:ind w:left="0"/>
        <w:rPr>
          <w:rFonts w:ascii="Aptos" w:hAnsi="Aptos" w:cs="Arial"/>
          <w:sz w:val="22"/>
          <w:szCs w:val="22"/>
        </w:rPr>
      </w:pPr>
      <w:r w:rsidRPr="004167BA">
        <w:rPr>
          <w:rFonts w:ascii="Aptos" w:hAnsi="Aptos" w:cs="Arial"/>
          <w:sz w:val="22"/>
          <w:szCs w:val="22"/>
        </w:rPr>
        <w:t>7.1.3 Todos os insumos de coleta necessários à prestação dos serviços deverão ser fornecidos pela CONTRATADA, conforme norma ANVISA;</w:t>
      </w:r>
    </w:p>
    <w:p w14:paraId="0543286F" w14:textId="77777777" w:rsidR="00B024AE" w:rsidRPr="004167BA" w:rsidRDefault="00B024AE" w:rsidP="00E75B8B">
      <w:pPr>
        <w:pStyle w:val="PargrafodaLista"/>
        <w:spacing w:after="225"/>
        <w:ind w:left="0"/>
        <w:rPr>
          <w:rFonts w:ascii="Aptos" w:hAnsi="Aptos" w:cs="Arial"/>
          <w:sz w:val="22"/>
          <w:szCs w:val="22"/>
        </w:rPr>
      </w:pPr>
      <w:r w:rsidRPr="004167BA">
        <w:rPr>
          <w:rFonts w:ascii="Aptos" w:hAnsi="Aptos" w:cs="Arial"/>
          <w:sz w:val="22"/>
          <w:szCs w:val="22"/>
        </w:rPr>
        <w:t xml:space="preserve">7.1.4 A avaliação do material coletado deverá ser realizada na sede da empresa contratada, com a utilização de equipamentos de sua propriedade e funcionários próprios; </w:t>
      </w:r>
    </w:p>
    <w:p w14:paraId="7C72ECA2" w14:textId="77777777" w:rsidR="00B024AE" w:rsidRPr="004167BA" w:rsidRDefault="00B024AE" w:rsidP="00E75B8B">
      <w:pPr>
        <w:pStyle w:val="PargrafodaLista"/>
        <w:spacing w:after="225"/>
        <w:ind w:left="0"/>
        <w:rPr>
          <w:rFonts w:ascii="Aptos" w:hAnsi="Aptos" w:cs="Arial"/>
          <w:sz w:val="22"/>
          <w:szCs w:val="22"/>
        </w:rPr>
      </w:pPr>
      <w:r w:rsidRPr="004167BA">
        <w:rPr>
          <w:rFonts w:ascii="Aptos" w:hAnsi="Aptos" w:cs="Arial"/>
          <w:sz w:val="22"/>
          <w:szCs w:val="22"/>
        </w:rPr>
        <w:t xml:space="preserve">7.1.5 Os resultados dos exames deverão ser disponibilizados em modo impresso e em site da internet que permita fácil acesso ao médico e paciente. </w:t>
      </w:r>
    </w:p>
    <w:p w14:paraId="5FECF989" w14:textId="77777777" w:rsidR="00B024AE" w:rsidRPr="004167BA" w:rsidRDefault="00B024AE" w:rsidP="00E75B8B">
      <w:pPr>
        <w:pStyle w:val="PargrafodaLista"/>
        <w:numPr>
          <w:ilvl w:val="2"/>
          <w:numId w:val="23"/>
        </w:numPr>
        <w:spacing w:after="225"/>
        <w:ind w:left="0" w:firstLine="0"/>
        <w:jc w:val="both"/>
        <w:rPr>
          <w:rFonts w:ascii="Aptos" w:hAnsi="Aptos" w:cs="Arial"/>
          <w:sz w:val="22"/>
          <w:szCs w:val="22"/>
        </w:rPr>
      </w:pPr>
      <w:r w:rsidRPr="004167BA">
        <w:rPr>
          <w:rFonts w:ascii="Aptos" w:hAnsi="Aptos" w:cs="Arial"/>
          <w:sz w:val="22"/>
          <w:szCs w:val="22"/>
        </w:rPr>
        <w:t xml:space="preserve">O laudo de exame alterado deverá ser imediatamente notificado à unidade da Policlínica responsável pela fiscalização e acompanhamento dos serviços. </w:t>
      </w:r>
    </w:p>
    <w:p w14:paraId="212DF22F" w14:textId="77777777" w:rsidR="00B024AE" w:rsidRPr="004167BA" w:rsidRDefault="00B024AE" w:rsidP="00E75B8B">
      <w:pPr>
        <w:pStyle w:val="PargrafodaLista"/>
        <w:numPr>
          <w:ilvl w:val="2"/>
          <w:numId w:val="23"/>
        </w:numPr>
        <w:spacing w:after="225"/>
        <w:ind w:left="0" w:firstLine="0"/>
        <w:jc w:val="both"/>
        <w:rPr>
          <w:rFonts w:ascii="Aptos" w:hAnsi="Aptos" w:cs="Arial"/>
          <w:sz w:val="22"/>
          <w:szCs w:val="22"/>
        </w:rPr>
      </w:pPr>
      <w:r w:rsidRPr="004167BA">
        <w:rPr>
          <w:rFonts w:ascii="Aptos" w:hAnsi="Aptos" w:cs="Arial"/>
          <w:sz w:val="22"/>
          <w:szCs w:val="22"/>
        </w:rPr>
        <w:t xml:space="preserve">A CONTRATADA deverá manter arquivo de cadastro de clientes atendidos e controle de laudos técnicos de, no mínimo 05 (cinco) anos; </w:t>
      </w:r>
    </w:p>
    <w:p w14:paraId="7AB0C0C0" w14:textId="77777777" w:rsidR="00B024AE" w:rsidRPr="004167BA" w:rsidRDefault="00B024AE" w:rsidP="00E75B8B">
      <w:pPr>
        <w:pStyle w:val="PargrafodaLista"/>
        <w:numPr>
          <w:ilvl w:val="2"/>
          <w:numId w:val="23"/>
        </w:numPr>
        <w:spacing w:after="225"/>
        <w:ind w:left="0" w:firstLine="0"/>
        <w:jc w:val="both"/>
        <w:rPr>
          <w:rFonts w:ascii="Aptos" w:hAnsi="Aptos" w:cs="Arial"/>
          <w:sz w:val="22"/>
          <w:szCs w:val="22"/>
        </w:rPr>
      </w:pPr>
      <w:r w:rsidRPr="004167BA">
        <w:rPr>
          <w:rFonts w:ascii="Aptos" w:hAnsi="Aptos" w:cs="Arial"/>
          <w:sz w:val="22"/>
          <w:szCs w:val="22"/>
        </w:rPr>
        <w:t>Após o fechamento do relatório mensal dos serviços prestados, o mesmo deverá ser encaminhado à unidade da Policlínica responsável pela fiscalização e acompanhamento dos serviços até o 5º (quinto) dia útil do mês subsequente aos serviços realizados para conferência das informações, sendo que a emissão da nota fiscal será realizada após a aprovação do relatório.</w:t>
      </w:r>
    </w:p>
    <w:p w14:paraId="69DF711F" w14:textId="77777777" w:rsidR="00B024AE" w:rsidRPr="004167BA" w:rsidRDefault="00B024AE" w:rsidP="00E75B8B">
      <w:pPr>
        <w:pStyle w:val="PargrafodaLista"/>
        <w:numPr>
          <w:ilvl w:val="2"/>
          <w:numId w:val="23"/>
        </w:numPr>
        <w:spacing w:after="225"/>
        <w:ind w:left="0" w:firstLine="0"/>
        <w:jc w:val="both"/>
        <w:rPr>
          <w:rFonts w:ascii="Aptos" w:hAnsi="Aptos" w:cs="Arial"/>
          <w:sz w:val="22"/>
          <w:szCs w:val="22"/>
        </w:rPr>
      </w:pPr>
      <w:r w:rsidRPr="004167BA">
        <w:rPr>
          <w:rFonts w:ascii="Aptos" w:hAnsi="Aptos" w:cs="Arial"/>
          <w:sz w:val="22"/>
          <w:szCs w:val="22"/>
        </w:rPr>
        <w:t xml:space="preserve">A realização dos exames descritos no termo de referência será efetuada de acordo com a solicitação médica, após marcação devidamente formalizada. </w:t>
      </w:r>
    </w:p>
    <w:p w14:paraId="3C039757" w14:textId="77777777" w:rsidR="00B024AE" w:rsidRPr="004167BA" w:rsidRDefault="00B024AE" w:rsidP="00E75B8B">
      <w:pPr>
        <w:jc w:val="both"/>
        <w:rPr>
          <w:rFonts w:ascii="Aptos" w:hAnsi="Aptos" w:cs="Arial"/>
          <w:sz w:val="22"/>
          <w:szCs w:val="22"/>
        </w:rPr>
      </w:pPr>
    </w:p>
    <w:p w14:paraId="70D1BFB7" w14:textId="77777777" w:rsidR="00B024AE" w:rsidRPr="004167BA" w:rsidRDefault="00B024AE" w:rsidP="00E75B8B">
      <w:pPr>
        <w:pStyle w:val="PargrafodaLista"/>
        <w:widowControl w:val="0"/>
        <w:numPr>
          <w:ilvl w:val="1"/>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Local e horário da prestação dos serviços</w:t>
      </w:r>
    </w:p>
    <w:p w14:paraId="39B4CAE3" w14:textId="77777777" w:rsidR="00B024AE" w:rsidRPr="004167BA" w:rsidRDefault="00B024AE" w:rsidP="00E75B8B">
      <w:pPr>
        <w:pStyle w:val="PargrafodaLista"/>
        <w:widowControl w:val="0"/>
        <w:numPr>
          <w:ilvl w:val="2"/>
          <w:numId w:val="27"/>
        </w:numPr>
        <w:autoSpaceDE w:val="0"/>
        <w:autoSpaceDN w:val="0"/>
        <w:spacing w:after="225"/>
        <w:ind w:left="0" w:firstLine="0"/>
        <w:jc w:val="both"/>
        <w:rPr>
          <w:rFonts w:ascii="Aptos" w:hAnsi="Aptos" w:cs="Arial"/>
          <w:sz w:val="22"/>
          <w:szCs w:val="22"/>
        </w:rPr>
      </w:pPr>
      <w:r w:rsidRPr="004167BA">
        <w:rPr>
          <w:rFonts w:ascii="Aptos" w:hAnsi="Aptos" w:cs="Arial"/>
          <w:sz w:val="22"/>
          <w:szCs w:val="22"/>
        </w:rPr>
        <w:t xml:space="preserve">A coleta será realizada na sede da Policlínica Regional de Saúde em Brumado, com endereço na </w:t>
      </w:r>
      <w:r w:rsidRPr="004167BA">
        <w:rPr>
          <w:rStyle w:val="normaltextrun"/>
          <w:rFonts w:ascii="Aptos" w:hAnsi="Aptos" w:cs="Arial"/>
          <w:sz w:val="22"/>
          <w:szCs w:val="22"/>
        </w:rPr>
        <w:t>R. Osvaldo Marciel de Souza - Centro, Brumado - BA, 46100-000</w:t>
      </w:r>
      <w:r w:rsidRPr="004167BA">
        <w:rPr>
          <w:rFonts w:ascii="Aptos" w:hAnsi="Aptos" w:cs="Arial"/>
          <w:sz w:val="22"/>
          <w:szCs w:val="22"/>
        </w:rPr>
        <w:t>, no horário de 07:00 as 12:00hrs e de 13:00 as 16:00hrs.</w:t>
      </w:r>
    </w:p>
    <w:p w14:paraId="67D84699" w14:textId="77777777" w:rsidR="00B024AE" w:rsidRPr="004167BA" w:rsidRDefault="00B024AE" w:rsidP="00E75B8B">
      <w:pPr>
        <w:pStyle w:val="PargrafodaLista"/>
        <w:ind w:left="0"/>
        <w:rPr>
          <w:rFonts w:ascii="Aptos" w:hAnsi="Aptos" w:cs="Arial"/>
          <w:sz w:val="22"/>
          <w:szCs w:val="22"/>
        </w:rPr>
      </w:pPr>
    </w:p>
    <w:p w14:paraId="6F193724" w14:textId="77777777" w:rsidR="00B024AE" w:rsidRPr="004167BA" w:rsidRDefault="00B024AE" w:rsidP="00E75B8B">
      <w:pPr>
        <w:pStyle w:val="PargrafodaLista"/>
        <w:widowControl w:val="0"/>
        <w:numPr>
          <w:ilvl w:val="1"/>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Rotinas a serem cumpridas</w:t>
      </w:r>
    </w:p>
    <w:p w14:paraId="35655EEF" w14:textId="77777777" w:rsidR="00B024AE" w:rsidRPr="004167BA" w:rsidRDefault="00B024AE" w:rsidP="00E75B8B">
      <w:pPr>
        <w:rPr>
          <w:rFonts w:ascii="Aptos" w:hAnsi="Aptos" w:cs="Arial"/>
          <w:sz w:val="22"/>
          <w:szCs w:val="22"/>
        </w:rPr>
      </w:pPr>
      <w:r w:rsidRPr="004167BA">
        <w:rPr>
          <w:rFonts w:ascii="Aptos" w:hAnsi="Aptos" w:cs="Arial"/>
          <w:sz w:val="22"/>
          <w:szCs w:val="22"/>
        </w:rPr>
        <w:t xml:space="preserve">7.3.1. A quantidade dos exames a serem entregues será definida conforme demanda. </w:t>
      </w:r>
    </w:p>
    <w:p w14:paraId="0CF7BE3C" w14:textId="77777777" w:rsidR="00B024AE" w:rsidRPr="004167BA" w:rsidRDefault="00B024AE" w:rsidP="00E75B8B">
      <w:pPr>
        <w:rPr>
          <w:rFonts w:ascii="Aptos" w:hAnsi="Aptos" w:cs="Arial"/>
          <w:sz w:val="22"/>
          <w:szCs w:val="22"/>
        </w:rPr>
      </w:pPr>
      <w:r w:rsidRPr="004167BA">
        <w:rPr>
          <w:rFonts w:ascii="Aptos" w:hAnsi="Aptos" w:cs="Arial"/>
          <w:sz w:val="22"/>
          <w:szCs w:val="22"/>
        </w:rPr>
        <w:t xml:space="preserve">7.3.1.1 Prazo normal para entrega de exames: </w:t>
      </w:r>
    </w:p>
    <w:p w14:paraId="1749BB3F" w14:textId="77777777" w:rsidR="00B024AE" w:rsidRPr="004167BA" w:rsidRDefault="00B024AE" w:rsidP="00E75B8B">
      <w:pPr>
        <w:pStyle w:val="PargrafodaLista"/>
        <w:ind w:left="0"/>
        <w:rPr>
          <w:rFonts w:ascii="Aptos" w:hAnsi="Aptos" w:cs="Arial"/>
          <w:sz w:val="22"/>
          <w:szCs w:val="22"/>
        </w:rPr>
      </w:pPr>
      <w:r w:rsidRPr="004167BA">
        <w:rPr>
          <w:rFonts w:ascii="Aptos" w:hAnsi="Aptos" w:cs="Arial"/>
          <w:sz w:val="22"/>
          <w:szCs w:val="22"/>
        </w:rPr>
        <w:t xml:space="preserve">a) Para os exames hematológicos, bioquímicos, imunologia, uroanálise e parasitologias, será de 48 horas (quarenta e oito), após coleta; (quatro dias); </w:t>
      </w:r>
    </w:p>
    <w:p w14:paraId="02A12340" w14:textId="77777777" w:rsidR="00B024AE" w:rsidRPr="004167BA" w:rsidRDefault="00B024AE" w:rsidP="00E75B8B">
      <w:pPr>
        <w:pStyle w:val="PargrafodaLista"/>
        <w:ind w:left="0"/>
        <w:rPr>
          <w:rFonts w:ascii="Aptos" w:hAnsi="Aptos" w:cs="Arial"/>
          <w:sz w:val="22"/>
          <w:szCs w:val="22"/>
        </w:rPr>
      </w:pPr>
      <w:r w:rsidRPr="004167BA">
        <w:rPr>
          <w:rFonts w:ascii="Aptos" w:hAnsi="Aptos" w:cs="Arial"/>
          <w:sz w:val="22"/>
          <w:szCs w:val="22"/>
        </w:rPr>
        <w:t xml:space="preserve">b) Para os exames de sorologia e hormônios, será de 10(dez) dias, após coleta; </w:t>
      </w:r>
    </w:p>
    <w:p w14:paraId="7AD20D09" w14:textId="77777777" w:rsidR="00B024AE" w:rsidRPr="004167BA" w:rsidRDefault="00B024AE" w:rsidP="00E75B8B">
      <w:pPr>
        <w:rPr>
          <w:rFonts w:ascii="Aptos" w:hAnsi="Aptos" w:cs="Arial"/>
          <w:sz w:val="22"/>
          <w:szCs w:val="22"/>
        </w:rPr>
      </w:pPr>
    </w:p>
    <w:p w14:paraId="674B1AB7" w14:textId="77777777" w:rsidR="00B024AE" w:rsidRPr="004167BA" w:rsidRDefault="00B024AE" w:rsidP="00E75B8B">
      <w:pPr>
        <w:rPr>
          <w:rFonts w:ascii="Aptos" w:hAnsi="Aptos" w:cs="Arial"/>
          <w:sz w:val="22"/>
          <w:szCs w:val="22"/>
        </w:rPr>
      </w:pPr>
      <w:r w:rsidRPr="004167BA">
        <w:rPr>
          <w:rFonts w:ascii="Aptos" w:hAnsi="Aptos" w:cs="Arial"/>
          <w:sz w:val="22"/>
          <w:szCs w:val="22"/>
        </w:rPr>
        <w:t xml:space="preserve">7.3.1.2 Prazo de urgência para entrega de exames: </w:t>
      </w:r>
    </w:p>
    <w:p w14:paraId="474CC668" w14:textId="77777777" w:rsidR="00B024AE" w:rsidRPr="004167BA" w:rsidRDefault="00B024AE" w:rsidP="00E75B8B">
      <w:pPr>
        <w:pStyle w:val="PargrafodaLista"/>
        <w:ind w:left="0"/>
        <w:rPr>
          <w:rFonts w:ascii="Aptos" w:hAnsi="Aptos" w:cs="Arial"/>
          <w:sz w:val="22"/>
          <w:szCs w:val="22"/>
        </w:rPr>
      </w:pPr>
      <w:r w:rsidRPr="004167BA">
        <w:rPr>
          <w:rFonts w:ascii="Aptos" w:hAnsi="Aptos" w:cs="Arial"/>
          <w:sz w:val="22"/>
          <w:szCs w:val="22"/>
        </w:rPr>
        <w:t xml:space="preserve">a) Para os exames hematológicos, bioquímicos, imunologia, uroanálise e parasitologias, será de 24 horas (vinte e quatro), após coleta; </w:t>
      </w:r>
    </w:p>
    <w:p w14:paraId="67645B25" w14:textId="77777777" w:rsidR="00B024AE" w:rsidRPr="004167BA" w:rsidRDefault="00B024AE" w:rsidP="00E75B8B">
      <w:pPr>
        <w:pStyle w:val="PargrafodaLista"/>
        <w:ind w:left="0"/>
        <w:rPr>
          <w:rFonts w:ascii="Aptos" w:hAnsi="Aptos" w:cs="Arial"/>
          <w:sz w:val="22"/>
          <w:szCs w:val="22"/>
        </w:rPr>
      </w:pPr>
      <w:r w:rsidRPr="004167BA">
        <w:rPr>
          <w:rFonts w:ascii="Aptos" w:hAnsi="Aptos" w:cs="Arial"/>
          <w:sz w:val="22"/>
          <w:szCs w:val="22"/>
        </w:rPr>
        <w:t xml:space="preserve">b) Para os exames de sorologia e hormônios, será de 03 a 05 dias, após coleta; </w:t>
      </w:r>
    </w:p>
    <w:p w14:paraId="100992B4" w14:textId="77777777" w:rsidR="00B024AE" w:rsidRPr="004167BA" w:rsidRDefault="00B024AE" w:rsidP="00E75B8B">
      <w:pPr>
        <w:pStyle w:val="PargrafodaLista"/>
        <w:ind w:left="0"/>
        <w:rPr>
          <w:rFonts w:ascii="Aptos" w:hAnsi="Aptos" w:cs="Arial"/>
          <w:sz w:val="22"/>
          <w:szCs w:val="22"/>
        </w:rPr>
      </w:pPr>
    </w:p>
    <w:p w14:paraId="5A4DCB52" w14:textId="77777777" w:rsidR="00B024AE" w:rsidRPr="004167BA" w:rsidRDefault="00B024AE" w:rsidP="00E75B8B">
      <w:pPr>
        <w:pStyle w:val="PargrafodaLista"/>
        <w:ind w:left="0"/>
        <w:rPr>
          <w:rFonts w:ascii="Aptos" w:hAnsi="Aptos" w:cs="Arial"/>
          <w:sz w:val="22"/>
          <w:szCs w:val="22"/>
        </w:rPr>
      </w:pPr>
      <w:r w:rsidRPr="004167BA">
        <w:rPr>
          <w:rFonts w:ascii="Aptos" w:hAnsi="Aptos" w:cs="Arial"/>
          <w:sz w:val="22"/>
          <w:szCs w:val="22"/>
        </w:rPr>
        <w:t xml:space="preserve">7.3.1.3 Dos Exames Anatomopatológicos e Citopatológicos: </w:t>
      </w:r>
    </w:p>
    <w:p w14:paraId="757DF103" w14:textId="77777777" w:rsidR="00B024AE" w:rsidRPr="004167BA" w:rsidRDefault="00B024AE" w:rsidP="00E75B8B">
      <w:pPr>
        <w:pStyle w:val="PargrafodaLista"/>
        <w:widowControl w:val="0"/>
        <w:numPr>
          <w:ilvl w:val="0"/>
          <w:numId w:val="24"/>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 Os laudos dos exames anatomopatológicos serão entregues no prazo máximo de 20 (vinte) dias corridos da data de retirada do material da unidade contratante pela empresa contratada. </w:t>
      </w:r>
    </w:p>
    <w:p w14:paraId="7B93F354" w14:textId="77777777" w:rsidR="00B024AE" w:rsidRPr="004167BA" w:rsidRDefault="00B024AE" w:rsidP="00E75B8B">
      <w:pPr>
        <w:pStyle w:val="PargrafodaLista"/>
        <w:widowControl w:val="0"/>
        <w:numPr>
          <w:ilvl w:val="0"/>
          <w:numId w:val="24"/>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Os laudos dos exames citopatológicos serão entregues no prazo máximo de 5 (cinco) dias úteis da data de retirada do material da unidade contratante pela empresa contratada. </w:t>
      </w:r>
    </w:p>
    <w:p w14:paraId="75EAC570" w14:textId="77777777" w:rsidR="00B024AE" w:rsidRPr="004167BA" w:rsidRDefault="00B024AE" w:rsidP="00E75B8B">
      <w:pPr>
        <w:pStyle w:val="PargrafodaLista"/>
        <w:widowControl w:val="0"/>
        <w:numPr>
          <w:ilvl w:val="0"/>
          <w:numId w:val="24"/>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Os resultados de exames de anatomia patológica e citologias serão entregues em formulário específico e diretamente à unidade Contratada, seguindo as normas previstas na Resolução do CFM n. 1.832/2007, observando, neste caso, todas as garantias referentes à privacidade e segurança das informações; </w:t>
      </w:r>
    </w:p>
    <w:p w14:paraId="4AA5577E" w14:textId="77777777" w:rsidR="00B024AE" w:rsidRPr="004167BA" w:rsidRDefault="00B024AE" w:rsidP="00E75B8B">
      <w:pPr>
        <w:pStyle w:val="PargrafodaLista"/>
        <w:widowControl w:val="0"/>
        <w:numPr>
          <w:ilvl w:val="0"/>
          <w:numId w:val="24"/>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Os Laudos dos exames deverão conter as informações relativas à macroscopia e microscopia do material analisado.</w:t>
      </w:r>
    </w:p>
    <w:p w14:paraId="441A55B7" w14:textId="77777777" w:rsidR="00B024AE" w:rsidRDefault="00B024AE" w:rsidP="00E75B8B">
      <w:pPr>
        <w:pStyle w:val="PargrafodaLista"/>
        <w:widowControl w:val="0"/>
        <w:numPr>
          <w:ilvl w:val="0"/>
          <w:numId w:val="24"/>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Os laudos devem ser disponibilizados via sistema informatizado com protocolo em chave e senha para acesso remoto (via web).</w:t>
      </w:r>
    </w:p>
    <w:p w14:paraId="14D34EEA" w14:textId="77777777" w:rsidR="00933407" w:rsidRDefault="00933407" w:rsidP="00933407">
      <w:pPr>
        <w:widowControl w:val="0"/>
        <w:autoSpaceDE w:val="0"/>
        <w:autoSpaceDN w:val="0"/>
        <w:jc w:val="both"/>
        <w:rPr>
          <w:rFonts w:ascii="Aptos" w:hAnsi="Aptos" w:cs="Arial"/>
          <w:sz w:val="22"/>
          <w:szCs w:val="22"/>
        </w:rPr>
      </w:pPr>
    </w:p>
    <w:p w14:paraId="55C61F61" w14:textId="5A39EFF3" w:rsidR="00933407" w:rsidRPr="00933407" w:rsidRDefault="00933407" w:rsidP="00933407">
      <w:pPr>
        <w:pStyle w:val="PargrafodaLista"/>
        <w:ind w:left="0"/>
        <w:rPr>
          <w:rFonts w:ascii="Aptos" w:hAnsi="Aptos" w:cs="Arial"/>
          <w:sz w:val="22"/>
          <w:szCs w:val="22"/>
        </w:rPr>
      </w:pPr>
      <w:r>
        <w:rPr>
          <w:rFonts w:ascii="Aptos" w:hAnsi="Aptos" w:cs="Arial"/>
          <w:sz w:val="22"/>
          <w:szCs w:val="22"/>
        </w:rPr>
        <w:t xml:space="preserve">7.3.1.4. Caso a contratada por algum motivo não consiga cumprir os prazos estabelecidos, deverá, imediatamente, encaminhar a referida justificativa para a diretoria da policlínica visando justificar-se. </w:t>
      </w:r>
    </w:p>
    <w:p w14:paraId="454A8075" w14:textId="77777777" w:rsidR="00B024AE" w:rsidRPr="004167BA" w:rsidRDefault="00B024AE" w:rsidP="00E75B8B">
      <w:pPr>
        <w:pStyle w:val="Nivel2"/>
        <w:numPr>
          <w:ilvl w:val="0"/>
          <w:numId w:val="0"/>
        </w:numPr>
        <w:spacing w:before="0" w:after="0" w:line="240" w:lineRule="auto"/>
        <w:rPr>
          <w:rFonts w:ascii="Aptos" w:hAnsi="Aptos"/>
          <w:color w:val="auto"/>
          <w:sz w:val="22"/>
          <w:szCs w:val="22"/>
        </w:rPr>
      </w:pPr>
    </w:p>
    <w:p w14:paraId="562ED23B" w14:textId="77777777" w:rsidR="00B024AE" w:rsidRPr="004167BA" w:rsidRDefault="00B024AE" w:rsidP="00E75B8B">
      <w:pPr>
        <w:pStyle w:val="PargrafodaLista"/>
        <w:widowControl w:val="0"/>
        <w:numPr>
          <w:ilvl w:val="1"/>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Materiais a serem disponibilizados</w:t>
      </w:r>
    </w:p>
    <w:p w14:paraId="5D441772" w14:textId="1CEE013F" w:rsidR="00B024AE" w:rsidRPr="004167BA" w:rsidRDefault="00B024AE" w:rsidP="00E75B8B">
      <w:pPr>
        <w:pStyle w:val="PargrafodaLista"/>
        <w:widowControl w:val="0"/>
        <w:numPr>
          <w:ilvl w:val="2"/>
          <w:numId w:val="25"/>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Para a perfeita execução dos serviços, a </w:t>
      </w:r>
      <w:r w:rsidRPr="004167BA">
        <w:rPr>
          <w:rFonts w:ascii="Aptos" w:hAnsi="Aptos" w:cs="Arial"/>
          <w:b/>
          <w:bCs/>
          <w:sz w:val="22"/>
          <w:szCs w:val="22"/>
        </w:rPr>
        <w:t>CONTRATADA</w:t>
      </w:r>
      <w:r w:rsidRPr="004167BA">
        <w:rPr>
          <w:rFonts w:ascii="Aptos" w:hAnsi="Aptos" w:cs="Arial"/>
          <w:sz w:val="22"/>
          <w:szCs w:val="22"/>
        </w:rPr>
        <w:t xml:space="preserve"> deverá disponibilizar</w:t>
      </w:r>
      <w:r w:rsidR="00706FDF" w:rsidRPr="004167BA">
        <w:rPr>
          <w:rFonts w:ascii="Aptos" w:hAnsi="Aptos" w:cs="Arial"/>
          <w:sz w:val="22"/>
          <w:szCs w:val="22"/>
        </w:rPr>
        <w:t>, no mínimo,</w:t>
      </w:r>
      <w:r w:rsidRPr="004167BA">
        <w:rPr>
          <w:rFonts w:ascii="Aptos" w:hAnsi="Aptos" w:cs="Arial"/>
          <w:sz w:val="22"/>
          <w:szCs w:val="22"/>
        </w:rPr>
        <w:t xml:space="preserve"> os seguintes materiais e utensílios, promovendo sua substituição quando necessário: luvas de látex de procedimento tamanho PP, P; M e G, tubo</w:t>
      </w:r>
      <w:r w:rsidR="00463CD0" w:rsidRPr="004167BA">
        <w:rPr>
          <w:rFonts w:ascii="Aptos" w:hAnsi="Aptos" w:cs="Arial"/>
          <w:sz w:val="22"/>
          <w:szCs w:val="22"/>
        </w:rPr>
        <w:t>s</w:t>
      </w:r>
      <w:r w:rsidRPr="004167BA">
        <w:rPr>
          <w:rFonts w:ascii="Aptos" w:hAnsi="Aptos" w:cs="Arial"/>
          <w:sz w:val="22"/>
          <w:szCs w:val="22"/>
        </w:rPr>
        <w:t xml:space="preserve">, agulha de punção (vacuteiner 25x7/25x8), adaptador para coleta algodão, álcool a 70%, adesivo (curativo) para punção, seringa descartável de 5 e 10ml, agulhada, com dispositivo de segurança, conforme estabelecido pela NR32, coletor universal estéril de 80 ml, transparente e com tampa de rosca. </w:t>
      </w:r>
    </w:p>
    <w:p w14:paraId="18444D7A" w14:textId="77777777" w:rsidR="00B024AE" w:rsidRPr="004167BA" w:rsidRDefault="00B024AE" w:rsidP="00E75B8B">
      <w:pPr>
        <w:pStyle w:val="PargrafodaLista"/>
        <w:ind w:left="0"/>
        <w:rPr>
          <w:rFonts w:ascii="Aptos" w:hAnsi="Aptos" w:cs="Arial"/>
          <w:sz w:val="22"/>
          <w:szCs w:val="22"/>
        </w:rPr>
      </w:pPr>
    </w:p>
    <w:p w14:paraId="0F5D0BBA" w14:textId="77777777" w:rsidR="00B024AE" w:rsidRPr="004167BA" w:rsidRDefault="00B024AE" w:rsidP="00E75B8B">
      <w:pPr>
        <w:pStyle w:val="PargrafodaLista"/>
        <w:widowControl w:val="0"/>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 xml:space="preserve">DOS RECURSOS ORÇAMENTÁRIOS: </w:t>
      </w:r>
    </w:p>
    <w:p w14:paraId="7F97A034" w14:textId="77777777" w:rsidR="00B024AE" w:rsidRPr="004167BA" w:rsidRDefault="00B024AE" w:rsidP="00E75B8B">
      <w:pPr>
        <w:jc w:val="both"/>
        <w:rPr>
          <w:rFonts w:ascii="Aptos" w:hAnsi="Aptos" w:cs="Arial"/>
          <w:sz w:val="22"/>
          <w:szCs w:val="22"/>
        </w:rPr>
      </w:pPr>
    </w:p>
    <w:p w14:paraId="76E9EF96" w14:textId="1466789C"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As despesas para atender a esta licitação estão programadas em dotação orçamentária própria, prevista no orçamento da União para o exercício de 202</w:t>
      </w:r>
      <w:r w:rsidR="00384ECA">
        <w:rPr>
          <w:rFonts w:ascii="Aptos" w:hAnsi="Aptos" w:cs="Arial"/>
          <w:sz w:val="22"/>
          <w:szCs w:val="22"/>
        </w:rPr>
        <w:t>6</w:t>
      </w:r>
      <w:r w:rsidRPr="004167BA">
        <w:rPr>
          <w:rFonts w:ascii="Aptos" w:hAnsi="Aptos" w:cs="Arial"/>
          <w:sz w:val="22"/>
          <w:szCs w:val="22"/>
        </w:rPr>
        <w:t>, na classificação abaixo:</w:t>
      </w:r>
    </w:p>
    <w:p w14:paraId="079941B6" w14:textId="77777777" w:rsidR="00B024AE" w:rsidRPr="004167BA" w:rsidRDefault="00B024AE" w:rsidP="00E75B8B">
      <w:pPr>
        <w:jc w:val="both"/>
        <w:rPr>
          <w:rFonts w:ascii="Aptos" w:hAnsi="Aptos" w:cs="Arial"/>
          <w:sz w:val="22"/>
          <w:szCs w:val="22"/>
        </w:rPr>
      </w:pPr>
    </w:p>
    <w:p w14:paraId="1D7A8C1B"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Órgão: 01.000 - Consórcio Público Interf. de Saúde da Região de Brumado;</w:t>
      </w:r>
    </w:p>
    <w:p w14:paraId="015DA900"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Unidade: 01.001 - Consórcio Público Interf. de Saúde da Região de Brumado;</w:t>
      </w:r>
    </w:p>
    <w:p w14:paraId="01291987"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Funcional: 10.302.1 – Consórcio Público;</w:t>
      </w:r>
    </w:p>
    <w:p w14:paraId="20C5102F"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Atividade/Projeto: 2.002 – Gestão das Ações da Policlínica e Transporte Sanitário, e 4.001 – Gestão dos Recursos Oriundos do CIS-Região de Saúde de Brumado;</w:t>
      </w:r>
    </w:p>
    <w:p w14:paraId="430AACA2"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Elemento da Despesa: 3.3.90.39.00.00 – Outros serviços de terceiros- Pessoa jurídica;</w:t>
      </w:r>
    </w:p>
    <w:p w14:paraId="0B8D8DF9"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Recurso: 1500.1002 – Recursos Próprios e 1880.0000 – Recursos Próprios dos Consórcios.</w:t>
      </w:r>
    </w:p>
    <w:p w14:paraId="508C2D6C" w14:textId="77777777" w:rsidR="00B024AE" w:rsidRPr="004167BA" w:rsidRDefault="00B024AE" w:rsidP="00E75B8B">
      <w:pPr>
        <w:jc w:val="both"/>
        <w:rPr>
          <w:rFonts w:ascii="Aptos" w:hAnsi="Aptos" w:cs="Arial"/>
          <w:sz w:val="22"/>
          <w:szCs w:val="22"/>
        </w:rPr>
      </w:pPr>
    </w:p>
    <w:p w14:paraId="134E3829" w14:textId="77777777" w:rsidR="00B024AE" w:rsidRPr="004167BA" w:rsidRDefault="00B024AE" w:rsidP="00E75B8B">
      <w:pPr>
        <w:pStyle w:val="PargrafodaLista"/>
        <w:widowControl w:val="0"/>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 xml:space="preserve">ESTIMATIVA DOS PREÇOS REFERENCIAIS: </w:t>
      </w:r>
    </w:p>
    <w:p w14:paraId="3ACD4A4C" w14:textId="77777777" w:rsidR="00B024AE" w:rsidRPr="004167BA" w:rsidRDefault="00B024AE" w:rsidP="00E75B8B">
      <w:pPr>
        <w:jc w:val="both"/>
        <w:rPr>
          <w:rFonts w:ascii="Aptos" w:hAnsi="Aptos" w:cs="Arial"/>
          <w:sz w:val="22"/>
          <w:szCs w:val="22"/>
        </w:rPr>
      </w:pPr>
    </w:p>
    <w:p w14:paraId="469FF511" w14:textId="77777777" w:rsidR="003F1A0B" w:rsidRPr="004167BA" w:rsidRDefault="00DC3FE9" w:rsidP="00E75B8B">
      <w:pPr>
        <w:pStyle w:val="PargrafodaLista"/>
        <w:widowControl w:val="0"/>
        <w:numPr>
          <w:ilvl w:val="1"/>
          <w:numId w:val="23"/>
        </w:numP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O custo estimado da contratação possui caráter sigiloso e será tornado público apenas e imediatamente após o julgamento das propostas.</w:t>
      </w:r>
    </w:p>
    <w:p w14:paraId="01F9D5A8" w14:textId="77777777" w:rsidR="003F1A0B"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b/>
          <w:bCs/>
          <w:sz w:val="22"/>
          <w:szCs w:val="22"/>
        </w:rPr>
      </w:pPr>
      <w:r w:rsidRPr="004167BA">
        <w:rPr>
          <w:rFonts w:ascii="Aptos" w:hAnsi="Aptos" w:cs="Arial"/>
          <w:sz w:val="22"/>
          <w:szCs w:val="22"/>
        </w:rPr>
        <w:t xml:space="preserve"> A estimativa de custo levou em consideração o risco envolvido na contratação e sua alocação entre contratante e contratado.</w:t>
      </w:r>
    </w:p>
    <w:p w14:paraId="116ACBB1" w14:textId="3BE2AC54"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b/>
          <w:bCs/>
          <w:sz w:val="22"/>
          <w:szCs w:val="22"/>
        </w:rPr>
      </w:pPr>
      <w:r w:rsidRPr="004167BA">
        <w:rPr>
          <w:rFonts w:ascii="Aptos" w:hAnsi="Aptos" w:cs="Arial"/>
          <w:sz w:val="22"/>
          <w:szCs w:val="22"/>
        </w:rPr>
        <w:t>Para a licitação através do procedimento auxiliar de Registro de Preços, os preços registrados poderão ser alterados ou atualizados em decorrência de eventual redução dos preços praticados no mercado ou de fato que eleve o custo dos bens, das obras ou dos serviços registrados, nas seguintes situações</w:t>
      </w:r>
      <w:r w:rsidR="003F1A0B" w:rsidRPr="004167BA">
        <w:rPr>
          <w:rFonts w:ascii="Aptos" w:hAnsi="Aptos" w:cs="Arial"/>
          <w:sz w:val="22"/>
          <w:szCs w:val="22"/>
        </w:rPr>
        <w:t xml:space="preserve">: </w:t>
      </w:r>
    </w:p>
    <w:p w14:paraId="4914FAE0" w14:textId="13FC2281" w:rsidR="00B024AE" w:rsidRPr="004167BA" w:rsidRDefault="00B024AE" w:rsidP="00E75B8B">
      <w:pPr>
        <w:pStyle w:val="PargrafodaLista"/>
        <w:ind w:left="0"/>
        <w:jc w:val="both"/>
        <w:rPr>
          <w:rFonts w:ascii="Aptos" w:hAnsi="Aptos" w:cs="Arial"/>
          <w:sz w:val="22"/>
          <w:szCs w:val="22"/>
        </w:rPr>
      </w:pPr>
      <w:r w:rsidRPr="004167BA">
        <w:rPr>
          <w:rFonts w:ascii="Aptos" w:hAnsi="Aptos" w:cs="Arial"/>
          <w:sz w:val="22"/>
          <w:szCs w:val="22"/>
        </w:rPr>
        <w:t>9</w:t>
      </w:r>
      <w:r w:rsidR="003F1A0B" w:rsidRPr="004167BA">
        <w:rPr>
          <w:rFonts w:ascii="Aptos" w:hAnsi="Aptos" w:cs="Arial"/>
          <w:sz w:val="22"/>
          <w:szCs w:val="22"/>
        </w:rPr>
        <w:t xml:space="preserve">.3.1.  </w:t>
      </w:r>
      <w:r w:rsidRPr="004167BA">
        <w:rPr>
          <w:rFonts w:ascii="Aptos" w:hAnsi="Aptos" w:cs="Arial"/>
          <w:sz w:val="22"/>
          <w:szCs w:val="22"/>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44E93858" w14:textId="12BDCE6B" w:rsidR="00B024AE" w:rsidRPr="004167BA" w:rsidRDefault="003F1A0B" w:rsidP="00E75B8B">
      <w:pPr>
        <w:jc w:val="both"/>
        <w:rPr>
          <w:rFonts w:ascii="Aptos" w:hAnsi="Aptos" w:cs="Arial"/>
          <w:sz w:val="22"/>
          <w:szCs w:val="22"/>
        </w:rPr>
      </w:pPr>
      <w:r w:rsidRPr="004167BA">
        <w:rPr>
          <w:rFonts w:ascii="Aptos" w:hAnsi="Aptos" w:cs="Arial"/>
          <w:sz w:val="22"/>
          <w:szCs w:val="22"/>
        </w:rPr>
        <w:t xml:space="preserve">9.3.2. </w:t>
      </w:r>
      <w:r w:rsidR="00B024AE" w:rsidRPr="004167BA">
        <w:rPr>
          <w:rFonts w:ascii="Aptos" w:hAnsi="Aptos" w:cs="Arial"/>
          <w:sz w:val="22"/>
          <w:szCs w:val="22"/>
        </w:rPr>
        <w:t>Em caso de criação, alteração ou extinção de quaisquer tributos ou encargos legais ou superveniência de disposições legais, com comprovada repercussão sobre os preços registrados;</w:t>
      </w:r>
    </w:p>
    <w:p w14:paraId="4223610F" w14:textId="3A5F4A75" w:rsidR="00B024AE" w:rsidRPr="004167BA" w:rsidRDefault="003F1A0B" w:rsidP="00E75B8B">
      <w:pPr>
        <w:jc w:val="both"/>
        <w:rPr>
          <w:rFonts w:ascii="Aptos" w:hAnsi="Aptos" w:cs="Arial"/>
          <w:sz w:val="22"/>
          <w:szCs w:val="22"/>
        </w:rPr>
      </w:pPr>
      <w:r w:rsidRPr="004167BA">
        <w:rPr>
          <w:rFonts w:ascii="Aptos" w:hAnsi="Aptos" w:cs="Arial"/>
          <w:sz w:val="22"/>
          <w:szCs w:val="22"/>
        </w:rPr>
        <w:t xml:space="preserve">9.3.3.  </w:t>
      </w:r>
      <w:r w:rsidR="00B024AE" w:rsidRPr="004167BA">
        <w:rPr>
          <w:rFonts w:ascii="Aptos" w:hAnsi="Aptos" w:cs="Arial"/>
          <w:sz w:val="22"/>
          <w:szCs w:val="22"/>
        </w:rPr>
        <w:t>Serão reajustados os preços registrados, respeitada a contagem da anualidade e o índice previsto para a contratação; ou</w:t>
      </w:r>
    </w:p>
    <w:p w14:paraId="624F552A" w14:textId="2037AB92" w:rsidR="00B024AE" w:rsidRPr="004167BA" w:rsidRDefault="003F1A0B" w:rsidP="00E75B8B">
      <w:pPr>
        <w:jc w:val="both"/>
        <w:rPr>
          <w:rFonts w:ascii="Aptos" w:hAnsi="Aptos" w:cs="Arial"/>
          <w:sz w:val="22"/>
          <w:szCs w:val="22"/>
        </w:rPr>
      </w:pPr>
      <w:r w:rsidRPr="004167BA">
        <w:rPr>
          <w:rFonts w:ascii="Aptos" w:hAnsi="Aptos" w:cs="Arial"/>
          <w:sz w:val="22"/>
          <w:szCs w:val="22"/>
        </w:rPr>
        <w:t xml:space="preserve">9.3.4. </w:t>
      </w:r>
      <w:r w:rsidR="00B024AE" w:rsidRPr="004167BA">
        <w:rPr>
          <w:rFonts w:ascii="Aptos" w:hAnsi="Aptos" w:cs="Arial"/>
          <w:sz w:val="22"/>
          <w:szCs w:val="22"/>
        </w:rPr>
        <w:t>Poderão ser repactuados, a pedido do interessado, conforme critérios definidos para a contratação.</w:t>
      </w:r>
    </w:p>
    <w:p w14:paraId="1883087F" w14:textId="77777777" w:rsidR="00B024AE" w:rsidRPr="004167BA" w:rsidRDefault="00B024AE" w:rsidP="00E75B8B">
      <w:pPr>
        <w:jc w:val="both"/>
        <w:rPr>
          <w:rFonts w:ascii="Aptos" w:hAnsi="Aptos" w:cs="Arial"/>
          <w:sz w:val="22"/>
          <w:szCs w:val="22"/>
        </w:rPr>
      </w:pPr>
    </w:p>
    <w:p w14:paraId="75E9BA9D" w14:textId="77777777" w:rsidR="00B024AE" w:rsidRPr="004167BA" w:rsidRDefault="00B024AE" w:rsidP="00E75B8B">
      <w:pPr>
        <w:pStyle w:val="PargrafodaLista"/>
        <w:widowControl w:val="0"/>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DA SUBCONTRATAÇÃO</w:t>
      </w:r>
    </w:p>
    <w:p w14:paraId="22A90802" w14:textId="77777777" w:rsidR="00B024AE" w:rsidRPr="004167BA" w:rsidRDefault="00B024AE" w:rsidP="00E75B8B">
      <w:pPr>
        <w:pStyle w:val="PargrafodaLista"/>
        <w:widowControl w:val="0"/>
        <w:numPr>
          <w:ilvl w:val="1"/>
          <w:numId w:val="2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Será admitida a subcontratação parcial do objeto, </w:t>
      </w:r>
      <w:r w:rsidRPr="004167BA">
        <w:rPr>
          <w:rStyle w:val="cf01"/>
          <w:rFonts w:ascii="Aptos" w:hAnsi="Aptos" w:cs="Arial"/>
          <w:sz w:val="22"/>
          <w:szCs w:val="22"/>
        </w:rPr>
        <w:t xml:space="preserve">devendo ser avaliada à luz do </w:t>
      </w:r>
      <w:r w:rsidRPr="004167BA">
        <w:rPr>
          <w:rStyle w:val="cf11"/>
          <w:rFonts w:ascii="Aptos" w:hAnsi="Aptos" w:cs="Arial"/>
          <w:sz w:val="22"/>
          <w:szCs w:val="22"/>
        </w:rPr>
        <w:t>artigo 122 da Lei nº 14.133, de 2021</w:t>
      </w:r>
      <w:r w:rsidRPr="004167BA">
        <w:rPr>
          <w:rFonts w:ascii="Aptos" w:hAnsi="Aptos" w:cs="Arial"/>
          <w:sz w:val="22"/>
          <w:szCs w:val="22"/>
        </w:rPr>
        <w:t>, nas seguintes condições:</w:t>
      </w:r>
    </w:p>
    <w:p w14:paraId="49A4E8A7" w14:textId="77777777" w:rsidR="00B024AE" w:rsidRPr="004167BA" w:rsidRDefault="00B024AE" w:rsidP="00E75B8B">
      <w:pPr>
        <w:pStyle w:val="PargrafodaLista"/>
        <w:widowControl w:val="0"/>
        <w:numPr>
          <w:ilvl w:val="2"/>
          <w:numId w:val="2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É permitida a análise de exames por empresa terceirizada pela contratada, de modo a garantir maior segurança nos resultados, desde que sua complexidade justifique a medida, que seja apresentado contrato de serviços entre a contratada e o laboratório terceirizado acompanhado dos certificados(s) de qualidade em nome deste.</w:t>
      </w:r>
    </w:p>
    <w:p w14:paraId="567E23C9" w14:textId="77777777" w:rsidR="00B024AE" w:rsidRPr="004167BA" w:rsidRDefault="00B024AE" w:rsidP="00E75B8B">
      <w:pPr>
        <w:pStyle w:val="PargrafodaLista"/>
        <w:widowControl w:val="0"/>
        <w:numPr>
          <w:ilvl w:val="2"/>
          <w:numId w:val="28"/>
        </w:numPr>
        <w:autoSpaceDE w:val="0"/>
        <w:autoSpaceDN w:val="0"/>
        <w:ind w:left="0" w:firstLine="0"/>
        <w:contextualSpacing w:val="0"/>
        <w:jc w:val="both"/>
        <w:rPr>
          <w:rFonts w:ascii="Aptos" w:hAnsi="Aptos" w:cs="Arial"/>
          <w:i/>
          <w:iCs/>
          <w:sz w:val="22"/>
          <w:szCs w:val="22"/>
        </w:rPr>
      </w:pPr>
      <w:r w:rsidRPr="004167BA">
        <w:rPr>
          <w:rFonts w:ascii="Aptos" w:hAnsi="Aptos" w:cs="Arial"/>
          <w:i/>
          <w:iCs/>
          <w:sz w:val="22"/>
          <w:szCs w:val="22"/>
        </w:rPr>
        <w:t>A contratada apresentará à Administração documentação que comprove a capacidade técnica do subcontratado, que será avaliada e juntada aos autos do processo correspondente.</w:t>
      </w:r>
    </w:p>
    <w:p w14:paraId="402FBD0C" w14:textId="77777777" w:rsidR="00B024AE" w:rsidRPr="004167BA" w:rsidRDefault="00B024AE" w:rsidP="00E75B8B">
      <w:pPr>
        <w:pStyle w:val="PargrafodaLista"/>
        <w:widowControl w:val="0"/>
        <w:numPr>
          <w:ilvl w:val="2"/>
          <w:numId w:val="2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subcontratação depende de autorização prévia do CONTRATANTE, a quem incumbe avaliar se a SUBCONTRATADO cumpre os requisitos de qualificação técnica necessários para a execução do objeto.</w:t>
      </w:r>
    </w:p>
    <w:p w14:paraId="027445D6" w14:textId="77777777" w:rsidR="00B024AE" w:rsidRPr="004167BA" w:rsidRDefault="00B024AE" w:rsidP="00E75B8B">
      <w:pPr>
        <w:pStyle w:val="PargrafodaLista"/>
        <w:widowControl w:val="0"/>
        <w:numPr>
          <w:ilvl w:val="2"/>
          <w:numId w:val="2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Não haverá ônus para a Policlínica Regional de Brumado e em hipótese nenhuma poderão optar pela realização de alguns serviços em detrimento de outros, apresentando assim, relação dos serviços disponibilizados pelo laboratório contratado.</w:t>
      </w:r>
    </w:p>
    <w:p w14:paraId="41A7D95D" w14:textId="77777777" w:rsidR="00B024AE" w:rsidRPr="004167BA" w:rsidRDefault="00B024AE" w:rsidP="00E75B8B">
      <w:pPr>
        <w:pStyle w:val="PargrafodaLista"/>
        <w:widowControl w:val="0"/>
        <w:numPr>
          <w:ilvl w:val="2"/>
          <w:numId w:val="2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Em qualquer hipótese de subcontratação, permanece a responsabilidade integral do CONTRATADO pela perfeita execução contratual, cabendo-lhe realizar a supervisão e coordenação das atividades da SUBCONTRATADO, bem como responder perante o CONTRATANTE pelo rigoroso cumprimento das obrigações contratuais correspondentes ao objeto da subcontratação.</w:t>
      </w:r>
    </w:p>
    <w:p w14:paraId="5F4AAE96" w14:textId="77777777" w:rsidR="00B024AE" w:rsidRPr="004167BA" w:rsidRDefault="00B024AE" w:rsidP="00E75B8B">
      <w:pPr>
        <w:pStyle w:val="PargrafodaLista"/>
        <w:widowControl w:val="0"/>
        <w:numPr>
          <w:ilvl w:val="2"/>
          <w:numId w:val="2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CONTRATADO será responsável pela padronização, pela compatibilidade, pelo gerenciamento centralizado e pela qualidade da subcontratação.</w:t>
      </w:r>
    </w:p>
    <w:p w14:paraId="4F188D41" w14:textId="77777777" w:rsidR="00B024AE" w:rsidRPr="004167BA" w:rsidRDefault="00B024AE" w:rsidP="00E75B8B">
      <w:pPr>
        <w:pStyle w:val="PargrafodaLista"/>
        <w:widowControl w:val="0"/>
        <w:numPr>
          <w:ilvl w:val="1"/>
          <w:numId w:val="2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É vedada a subcontratação completa ou da parcela principal do objeto da contratação, sob pena de descaracterizar a própria licitação e o caráter “</w:t>
      </w:r>
      <w:r w:rsidRPr="004167BA">
        <w:rPr>
          <w:rFonts w:ascii="Aptos" w:hAnsi="Aptos" w:cs="Arial"/>
          <w:i/>
          <w:iCs/>
          <w:sz w:val="22"/>
          <w:szCs w:val="22"/>
        </w:rPr>
        <w:t>intuitu personae</w:t>
      </w:r>
      <w:r w:rsidRPr="004167BA">
        <w:rPr>
          <w:rFonts w:ascii="Aptos" w:hAnsi="Aptos" w:cs="Arial"/>
          <w:sz w:val="22"/>
          <w:szCs w:val="22"/>
        </w:rPr>
        <w:t>” dos contratos administrativos.</w:t>
      </w:r>
    </w:p>
    <w:p w14:paraId="7BEFCB81" w14:textId="77777777" w:rsidR="00B024AE" w:rsidRPr="004167BA" w:rsidRDefault="00B024AE" w:rsidP="00E75B8B">
      <w:pPr>
        <w:pStyle w:val="PargrafodaLista"/>
        <w:widowControl w:val="0"/>
        <w:numPr>
          <w:ilvl w:val="1"/>
          <w:numId w:val="28"/>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subcontratação fica limitada a 30% (trinta por cento) do valor total do contrato;</w:t>
      </w:r>
      <w:r w:rsidRPr="004167BA">
        <w:rPr>
          <w:rFonts w:ascii="Aptos" w:hAnsi="Aptos" w:cs="Arial"/>
          <w:i/>
          <w:iCs/>
          <w:sz w:val="22"/>
          <w:szCs w:val="22"/>
        </w:rPr>
        <w:t xml:space="preserve"> </w:t>
      </w:r>
    </w:p>
    <w:p w14:paraId="0E698F2C" w14:textId="77777777" w:rsidR="00B024AE" w:rsidRPr="004167BA" w:rsidRDefault="00B024AE" w:rsidP="00E75B8B">
      <w:pPr>
        <w:jc w:val="both"/>
        <w:rPr>
          <w:rFonts w:ascii="Aptos" w:hAnsi="Aptos" w:cs="Arial"/>
          <w:sz w:val="22"/>
          <w:szCs w:val="22"/>
        </w:rPr>
      </w:pPr>
    </w:p>
    <w:p w14:paraId="02A6407D" w14:textId="77777777" w:rsidR="00B024AE" w:rsidRPr="004167BA" w:rsidRDefault="00B024AE" w:rsidP="00E75B8B">
      <w:pPr>
        <w:pStyle w:val="PargrafodaLista"/>
        <w:widowControl w:val="0"/>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DA ALTERAÇÃO SUBJETIVA.</w:t>
      </w:r>
    </w:p>
    <w:p w14:paraId="3F04A30C" w14:textId="77777777" w:rsidR="00B024AE" w:rsidRPr="004167BA" w:rsidRDefault="00B024AE" w:rsidP="00E75B8B">
      <w:pPr>
        <w:jc w:val="both"/>
        <w:rPr>
          <w:rFonts w:ascii="Aptos" w:hAnsi="Aptos" w:cs="Arial"/>
          <w:sz w:val="22"/>
          <w:szCs w:val="22"/>
        </w:rPr>
      </w:pPr>
    </w:p>
    <w:p w14:paraId="2FEFE093"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0873062" w14:textId="77777777" w:rsidR="00B024AE" w:rsidRPr="004167BA" w:rsidRDefault="00B024AE" w:rsidP="00E75B8B">
      <w:pPr>
        <w:jc w:val="both"/>
        <w:rPr>
          <w:rFonts w:ascii="Aptos" w:hAnsi="Aptos" w:cs="Arial"/>
          <w:sz w:val="22"/>
          <w:szCs w:val="22"/>
        </w:rPr>
      </w:pPr>
    </w:p>
    <w:p w14:paraId="7D57F64A" w14:textId="77777777" w:rsidR="00B024AE" w:rsidRPr="004167BA" w:rsidRDefault="00B024AE" w:rsidP="00E75B8B">
      <w:pPr>
        <w:pStyle w:val="PargrafodaLista"/>
        <w:widowControl w:val="0"/>
        <w:numPr>
          <w:ilvl w:val="0"/>
          <w:numId w:val="23"/>
        </w:numPr>
        <w:pBdr>
          <w:top w:val="single" w:sz="4" w:space="1" w:color="auto"/>
          <w:left w:val="single" w:sz="4" w:space="4" w:color="auto"/>
          <w:bottom w:val="single" w:sz="4" w:space="0"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DO MODELO DE GESTÃO DO OBJETO E DO CONTRATO.</w:t>
      </w:r>
    </w:p>
    <w:p w14:paraId="32907B28" w14:textId="77777777" w:rsidR="00B024AE" w:rsidRPr="004167BA" w:rsidRDefault="00B024AE" w:rsidP="00E75B8B">
      <w:pPr>
        <w:jc w:val="both"/>
        <w:rPr>
          <w:rFonts w:ascii="Aptos" w:hAnsi="Aptos" w:cs="Arial"/>
          <w:sz w:val="22"/>
          <w:szCs w:val="22"/>
        </w:rPr>
      </w:pPr>
    </w:p>
    <w:p w14:paraId="6BD17430"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contrato deverá ser executado fielmente pelas partes, de acordo com as cláusulas avençadas e as normas da Lei nº 14.133, de 2021, e cada parte responderá pelas consequências de sua inexecução total ou parcial.</w:t>
      </w:r>
    </w:p>
    <w:p w14:paraId="5D633A4A"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Em caso de impedimento, ordem de paralisação ou suspensão do contrato, o cronograma de execução será prorrogado automaticamente pelo tempo correspondente, anotadas tais circunstâncias mediante simples apostila.</w:t>
      </w:r>
    </w:p>
    <w:p w14:paraId="42C0159B"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As comunicações entre o órgão ou entidade e a contratada devem ser realizadas por escrito sempre que o ato exigir tal formalidade, admitindo-se o uso de mensagem eletrônica para esse fim.</w:t>
      </w:r>
    </w:p>
    <w:p w14:paraId="5E09A44A"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órgão ou entidade poderá convocar representante da empresa para adoção de providências que devam ser cumpridas de imediato.</w:t>
      </w:r>
    </w:p>
    <w:p w14:paraId="32F08193" w14:textId="251DF1CF"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execução do contrato deverá ser acompanhada e fiscalizada pelo(s) fiscal(is) do contrato, ou pelos respectivos substitutos (Lei nº 14.133, de 2021, art. 117, caput).</w:t>
      </w:r>
    </w:p>
    <w:p w14:paraId="4FA7C44F"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O fiscal do contrato será auxiliado pelos órgãos de assessoramento jurídico e de controle interno da Administração. </w:t>
      </w:r>
    </w:p>
    <w:p w14:paraId="7222F7B8" w14:textId="7192FC66"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O fiscal técnico do contrato acompanhará a execução do contrato, para que sejam cumpridas todas as condições estabelecidas no contrato, de modo a assegurar os melhores resultados para a Administração. </w:t>
      </w:r>
    </w:p>
    <w:p w14:paraId="428632B3" w14:textId="0AC1363B"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nos termos da Lei nº 14.133, de 2021, art. 117, §1º. </w:t>
      </w:r>
    </w:p>
    <w:p w14:paraId="3153C363"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Identificada qualquer inexatidão ou irregularidade, o fiscal técnico do contrato emitirá notificações para a correção da execução do contrato, determinando prazo para a correção. </w:t>
      </w:r>
    </w:p>
    <w:p w14:paraId="757B75F1"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1C689B9C"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No caso de ocorrências que possam inviabilizar a execução do contrato nas datas aprazadas, o fiscal técnico do contrato comunicará o fato imediatamente ao gestor do contrato.</w:t>
      </w:r>
    </w:p>
    <w:p w14:paraId="7426694A"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fiscal técnico do contrato comunicar ao gestor do contrato, em tempo hábil, o término do contrato sob sua responsabilidade, com vistas à renovação tempestiva ou à prorrogação contratual.</w:t>
      </w:r>
    </w:p>
    <w:p w14:paraId="00A22FE0"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9135EBE"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27268BF9"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CD49272"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202E1BA"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39A6CE4"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6505C3D"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3EF8234"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fiscal administrativo do contrato comunicará ao gestor do contrato, em tempo hábil, o término do contrato sob sua responsabilidade, com vistas à tempestiva renovação ou prorrogação contratual.</w:t>
      </w:r>
    </w:p>
    <w:p w14:paraId="0662C9E7"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gestor do contrato deverá elaborará relatório final com informações sobre a consecução dos objetivos que tenham justificado a contratação e eventuais condutas a serem adotadas para o aprimoramento das atividades da Administração.</w:t>
      </w:r>
    </w:p>
    <w:p w14:paraId="16E86190"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Além do disposto acima, a fiscalização contratual obedecerá às seguintes rotinas:</w:t>
      </w:r>
    </w:p>
    <w:p w14:paraId="6BF37F17" w14:textId="77777777" w:rsidR="00B024AE" w:rsidRPr="004167BA" w:rsidRDefault="00B024AE" w:rsidP="00E75B8B">
      <w:pPr>
        <w:pStyle w:val="PargrafodaLista"/>
        <w:widowControl w:val="0"/>
        <w:numPr>
          <w:ilvl w:val="0"/>
          <w:numId w:val="1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Após a leitura do contrato e documentos correlatos, o fiscal deverá elaborar listas de verificação (checklists) para auxiliá-lo na verificação do cumprimento dos termos contratuais. </w:t>
      </w:r>
    </w:p>
    <w:p w14:paraId="775F94E1" w14:textId="77777777" w:rsidR="00B024AE" w:rsidRPr="004167BA" w:rsidRDefault="00B024AE" w:rsidP="00E75B8B">
      <w:pPr>
        <w:pStyle w:val="PargrafodaLista"/>
        <w:widowControl w:val="0"/>
        <w:numPr>
          <w:ilvl w:val="0"/>
          <w:numId w:val="1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realização da reunião inicial com todos os atores relevantes da contratação. Após, sempre que necessário a realização de reunião administrativa com a contratada para verificação e mitigação do risco de uma execução ineficiente. Sendo que essa deverá ser documentada em ata, com o objetivo de promover o devido registro da gestão contratual.</w:t>
      </w:r>
    </w:p>
    <w:p w14:paraId="218893F4" w14:textId="77777777" w:rsidR="00B024AE" w:rsidRPr="004167BA" w:rsidRDefault="00B024AE" w:rsidP="00E75B8B">
      <w:pPr>
        <w:pStyle w:val="PargrafodaLista"/>
        <w:ind w:left="0"/>
        <w:rPr>
          <w:rFonts w:ascii="Aptos" w:hAnsi="Aptos" w:cs="Arial"/>
          <w:sz w:val="22"/>
          <w:szCs w:val="22"/>
        </w:rPr>
      </w:pPr>
    </w:p>
    <w:p w14:paraId="0FA0C139" w14:textId="77777777" w:rsidR="00B024AE" w:rsidRPr="004167BA" w:rsidRDefault="00B024AE" w:rsidP="00E75B8B">
      <w:pPr>
        <w:pStyle w:val="PargrafodaLista"/>
        <w:widowControl w:val="0"/>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DA FORMA E CRITÉRIOS DE SELEÇÃO DO FORNECEDOR.</w:t>
      </w:r>
    </w:p>
    <w:p w14:paraId="2521696C" w14:textId="77777777" w:rsidR="00B024AE" w:rsidRPr="004167BA" w:rsidRDefault="00B024AE" w:rsidP="00E75B8B">
      <w:pPr>
        <w:pStyle w:val="PargrafodaLista"/>
        <w:ind w:left="0"/>
        <w:rPr>
          <w:rFonts w:ascii="Aptos" w:hAnsi="Aptos" w:cs="Arial"/>
          <w:sz w:val="22"/>
          <w:szCs w:val="22"/>
        </w:rPr>
      </w:pPr>
    </w:p>
    <w:p w14:paraId="0DD6132D" w14:textId="77777777" w:rsidR="00B024AE" w:rsidRPr="004167BA" w:rsidRDefault="00B024AE" w:rsidP="00E75B8B">
      <w:pPr>
        <w:pStyle w:val="PargrafodaLista"/>
        <w:widowControl w:val="0"/>
        <w:numPr>
          <w:ilvl w:val="1"/>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FORMA DE SELEÇÃO E CRITÉRIO DE JULGAMENTO DA PROPOSTA</w:t>
      </w:r>
    </w:p>
    <w:p w14:paraId="68AA6F00" w14:textId="48C887BC" w:rsidR="00B024AE" w:rsidRPr="004167BA" w:rsidRDefault="00B024AE" w:rsidP="00E75B8B">
      <w:pPr>
        <w:pStyle w:val="PargrafodaLista"/>
        <w:widowControl w:val="0"/>
        <w:numPr>
          <w:ilvl w:val="0"/>
          <w:numId w:val="26"/>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fornecedor será selecionado por meio da realização de procedimento de LICITAÇÃO, na modalidade PREGÃO, sob a forma ELETRÔNICA, com adoção do critério de julgamento pelo menor preço</w:t>
      </w:r>
      <w:r w:rsidR="00B30AD2" w:rsidRPr="004167BA">
        <w:rPr>
          <w:rFonts w:ascii="Aptos" w:hAnsi="Aptos" w:cs="Arial"/>
          <w:sz w:val="22"/>
          <w:szCs w:val="22"/>
        </w:rPr>
        <w:t xml:space="preserve"> por lote/grupo,</w:t>
      </w:r>
      <w:r w:rsidRPr="004167BA">
        <w:rPr>
          <w:rFonts w:ascii="Aptos" w:hAnsi="Aptos" w:cs="Arial"/>
          <w:sz w:val="22"/>
          <w:szCs w:val="22"/>
        </w:rPr>
        <w:t xml:space="preserve"> através do procedimento auxiliar de SISTEMA DE REGISTRO DE PREÇOS.  </w:t>
      </w:r>
    </w:p>
    <w:p w14:paraId="6D71420B" w14:textId="77777777" w:rsidR="00B024AE" w:rsidRPr="004167BA" w:rsidRDefault="00B024AE" w:rsidP="00E75B8B">
      <w:pPr>
        <w:pStyle w:val="PargrafodaLista"/>
        <w:ind w:left="0"/>
        <w:rPr>
          <w:rFonts w:ascii="Aptos" w:hAnsi="Aptos" w:cs="Arial"/>
          <w:b/>
          <w:bCs/>
          <w:sz w:val="22"/>
          <w:szCs w:val="22"/>
        </w:rPr>
      </w:pPr>
    </w:p>
    <w:p w14:paraId="2CFF812E" w14:textId="77777777" w:rsidR="00B024AE" w:rsidRPr="004167BA" w:rsidRDefault="00B024AE" w:rsidP="00E75B8B">
      <w:pPr>
        <w:pStyle w:val="PargrafodaLista"/>
        <w:widowControl w:val="0"/>
        <w:numPr>
          <w:ilvl w:val="1"/>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REGIME DE EXECUÇÃO</w:t>
      </w:r>
    </w:p>
    <w:p w14:paraId="610B8BD0" w14:textId="77777777" w:rsidR="00B024AE" w:rsidRPr="004167BA" w:rsidRDefault="00B024AE" w:rsidP="00E75B8B">
      <w:pPr>
        <w:pStyle w:val="PargrafodaLista"/>
        <w:widowControl w:val="0"/>
        <w:numPr>
          <w:ilvl w:val="2"/>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prazo para início dos serviços será no máximo de até 3 (três) dias corridos, após a assinatura do contrato;</w:t>
      </w:r>
    </w:p>
    <w:p w14:paraId="12FF9D0E" w14:textId="77777777" w:rsidR="00B024AE" w:rsidRPr="004167BA" w:rsidRDefault="00B024AE" w:rsidP="00E75B8B">
      <w:pPr>
        <w:pStyle w:val="PargrafodaLista"/>
        <w:widowControl w:val="0"/>
        <w:numPr>
          <w:ilvl w:val="2"/>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 A CONTRATADA deverá apresentar, juntamente com as respectivas notas fiscais mensais, relatório consolidado dos exames realizados referente ao período de prestação dos serviços, em papel timbrado.</w:t>
      </w:r>
    </w:p>
    <w:p w14:paraId="7338EA8A" w14:textId="77777777" w:rsidR="00B024AE" w:rsidRPr="004167BA" w:rsidRDefault="00B024AE" w:rsidP="00E75B8B">
      <w:pPr>
        <w:pStyle w:val="PargrafodaLista"/>
        <w:widowControl w:val="0"/>
        <w:numPr>
          <w:ilvl w:val="2"/>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Policlínica deverá formalmente receber cada um dos relatórios para avaliação técnica da qualidade dos serviços prestados e relatório consolidado, em conjunto com a respectiva Nota Fiscal, devidamente atestados, para liquidação mensal.</w:t>
      </w:r>
    </w:p>
    <w:p w14:paraId="06935C7A" w14:textId="77777777" w:rsidR="00B024AE" w:rsidRPr="004167BA" w:rsidRDefault="00B024AE" w:rsidP="00E75B8B">
      <w:pPr>
        <w:jc w:val="both"/>
        <w:rPr>
          <w:rFonts w:ascii="Aptos" w:hAnsi="Aptos" w:cs="Arial"/>
          <w:sz w:val="22"/>
          <w:szCs w:val="22"/>
        </w:rPr>
      </w:pPr>
    </w:p>
    <w:p w14:paraId="5E4F5FED" w14:textId="77777777" w:rsidR="00B024AE" w:rsidRPr="004167BA" w:rsidRDefault="00B024AE" w:rsidP="00E75B8B">
      <w:pPr>
        <w:pStyle w:val="PargrafodaLista"/>
        <w:widowControl w:val="0"/>
        <w:numPr>
          <w:ilvl w:val="1"/>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 xml:space="preserve">EXIGÊNCIAS DE HABILITAÇÃO </w:t>
      </w:r>
    </w:p>
    <w:p w14:paraId="261FFC5D" w14:textId="77777777" w:rsidR="00B024AE" w:rsidRPr="004167BA" w:rsidRDefault="00B024AE" w:rsidP="00E75B8B">
      <w:pPr>
        <w:pStyle w:val="PargrafodaLista"/>
        <w:widowControl w:val="0"/>
        <w:numPr>
          <w:ilvl w:val="2"/>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Para fins de habilitação, deverá o licitante comprovar os seguintes requisitos:</w:t>
      </w:r>
    </w:p>
    <w:p w14:paraId="34213987" w14:textId="77777777" w:rsidR="00B024AE" w:rsidRPr="004167BA" w:rsidRDefault="00B024AE" w:rsidP="00E75B8B">
      <w:pPr>
        <w:jc w:val="both"/>
        <w:rPr>
          <w:rFonts w:ascii="Aptos" w:hAnsi="Aptos" w:cs="Arial"/>
          <w:sz w:val="22"/>
          <w:szCs w:val="22"/>
        </w:rPr>
      </w:pPr>
      <w:r w:rsidRPr="004167BA">
        <w:rPr>
          <w:rFonts w:ascii="Aptos" w:hAnsi="Aptos" w:cs="Arial"/>
          <w:sz w:val="22"/>
          <w:szCs w:val="22"/>
        </w:rPr>
        <w:t xml:space="preserve"> </w:t>
      </w:r>
    </w:p>
    <w:p w14:paraId="79A8BD4A" w14:textId="77777777" w:rsidR="00B024AE" w:rsidRPr="004167BA" w:rsidRDefault="00B024AE" w:rsidP="00E75B8B">
      <w:pPr>
        <w:pStyle w:val="PargrafodaLista"/>
        <w:widowControl w:val="0"/>
        <w:numPr>
          <w:ilvl w:val="3"/>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 xml:space="preserve">HABILITAÇÃO JURÍDICA: </w:t>
      </w:r>
    </w:p>
    <w:p w14:paraId="5972CA80"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b/>
          <w:bCs/>
          <w:sz w:val="22"/>
          <w:szCs w:val="22"/>
        </w:rPr>
        <w:t>Pessoa física</w:t>
      </w:r>
      <w:r w:rsidRPr="004167BA">
        <w:rPr>
          <w:rFonts w:ascii="Aptos" w:hAnsi="Aptos" w:cs="Arial"/>
          <w:sz w:val="22"/>
          <w:szCs w:val="22"/>
        </w:rPr>
        <w:t>: cédula de identidade (RG) ou documento equivalente que, por força de lei, tenha validade para fins de identificação em todo o território nacional;</w:t>
      </w:r>
    </w:p>
    <w:p w14:paraId="23CF6BD7"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 No caso de </w:t>
      </w:r>
      <w:r w:rsidRPr="004167BA">
        <w:rPr>
          <w:rFonts w:ascii="Aptos" w:hAnsi="Aptos" w:cs="Arial"/>
          <w:b/>
          <w:bCs/>
          <w:sz w:val="22"/>
          <w:szCs w:val="22"/>
        </w:rPr>
        <w:t>empresário individual</w:t>
      </w:r>
      <w:r w:rsidRPr="004167BA">
        <w:rPr>
          <w:rFonts w:ascii="Aptos" w:hAnsi="Aptos" w:cs="Arial"/>
          <w:sz w:val="22"/>
          <w:szCs w:val="22"/>
        </w:rPr>
        <w:t>: inscrição no Registro Público de Empresas Mercantis, a cargo da Junta Comercial da respectiva sede;</w:t>
      </w:r>
    </w:p>
    <w:p w14:paraId="6768DAB0"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Em se tratando de </w:t>
      </w:r>
      <w:r w:rsidRPr="004167BA">
        <w:rPr>
          <w:rFonts w:ascii="Aptos" w:hAnsi="Aptos" w:cs="Arial"/>
          <w:b/>
          <w:bCs/>
          <w:sz w:val="22"/>
          <w:szCs w:val="22"/>
        </w:rPr>
        <w:t>microempreendedor individual – MEI</w:t>
      </w:r>
      <w:r w:rsidRPr="004167BA">
        <w:rPr>
          <w:rFonts w:ascii="Aptos" w:hAnsi="Aptos" w:cs="Arial"/>
          <w:sz w:val="22"/>
          <w:szCs w:val="22"/>
        </w:rPr>
        <w:t xml:space="preserve">: Certificado da Condição de Microempreendedor Individual - CCMEI, cuja aceitação ficará condicionada à verificação da autenticidade no sítio </w:t>
      </w:r>
      <w:hyperlink r:id="rId24">
        <w:r w:rsidRPr="004167BA">
          <w:rPr>
            <w:rStyle w:val="Hyperlink"/>
            <w:rFonts w:ascii="Aptos" w:hAnsi="Aptos" w:cs="Arial"/>
            <w:sz w:val="22"/>
            <w:szCs w:val="22"/>
          </w:rPr>
          <w:t>www.portaldoempreendedor.gov.br</w:t>
        </w:r>
      </w:hyperlink>
      <w:r w:rsidRPr="004167BA">
        <w:rPr>
          <w:rFonts w:ascii="Aptos" w:hAnsi="Aptos" w:cs="Arial"/>
          <w:sz w:val="22"/>
          <w:szCs w:val="22"/>
        </w:rPr>
        <w:t>;</w:t>
      </w:r>
    </w:p>
    <w:p w14:paraId="3C9A8BFF"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No caso de </w:t>
      </w:r>
      <w:r w:rsidRPr="004167BA">
        <w:rPr>
          <w:rFonts w:ascii="Aptos" w:hAnsi="Aptos" w:cs="Arial"/>
          <w:b/>
          <w:bCs/>
          <w:sz w:val="22"/>
          <w:szCs w:val="22"/>
        </w:rPr>
        <w:t>Sociedade empresária, sociedade limitada unipessoal – SLU</w:t>
      </w:r>
      <w:r w:rsidRPr="004167BA">
        <w:rPr>
          <w:rFonts w:ascii="Aptos" w:hAnsi="Aptos" w:cs="Arial"/>
          <w:sz w:val="22"/>
          <w:szCs w:val="22"/>
        </w:rPr>
        <w:t xml:space="preserve"> ou </w:t>
      </w:r>
      <w:r w:rsidRPr="004167BA">
        <w:rPr>
          <w:rFonts w:ascii="Aptos" w:hAnsi="Aptos" w:cs="Arial"/>
          <w:b/>
          <w:bCs/>
          <w:sz w:val="22"/>
          <w:szCs w:val="22"/>
        </w:rPr>
        <w:t>Sociedade Empresária ou Empresa Individual de Responsabilidade Limitada - EIRELI</w:t>
      </w:r>
      <w:r w:rsidRPr="004167BA">
        <w:rPr>
          <w:rFonts w:ascii="Aptos" w:hAnsi="Aptos" w:cs="Arial"/>
          <w:sz w:val="22"/>
          <w:szCs w:val="22"/>
        </w:rPr>
        <w:t>: ato constitutivo, estatuto ou contrato social em vigor, devidamente registrado na Junta Comercial da respectiva sede, acompanhado de documento comprobatório de seus administradores;</w:t>
      </w:r>
    </w:p>
    <w:p w14:paraId="0FF98B5C"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Inscrição no </w:t>
      </w:r>
      <w:r w:rsidRPr="004167BA">
        <w:rPr>
          <w:rFonts w:ascii="Aptos" w:hAnsi="Aptos" w:cs="Arial"/>
          <w:b/>
          <w:bCs/>
          <w:sz w:val="22"/>
          <w:szCs w:val="22"/>
        </w:rPr>
        <w:t>Registro Público de Empresas Mercantis</w:t>
      </w:r>
      <w:r w:rsidRPr="004167BA">
        <w:rPr>
          <w:rFonts w:ascii="Aptos" w:hAnsi="Aptos" w:cs="Arial"/>
          <w:sz w:val="22"/>
          <w:szCs w:val="22"/>
        </w:rPr>
        <w:t xml:space="preserve"> onde opera, com averbação no Registro onde tem sede a matriz, no caso de ser o participante sucursal, filial ou agência;</w:t>
      </w:r>
    </w:p>
    <w:p w14:paraId="7363F41A"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No caso de </w:t>
      </w:r>
      <w:r w:rsidRPr="004167BA">
        <w:rPr>
          <w:rFonts w:ascii="Aptos" w:hAnsi="Aptos" w:cs="Arial"/>
          <w:b/>
          <w:bCs/>
          <w:sz w:val="22"/>
          <w:szCs w:val="22"/>
        </w:rPr>
        <w:t>sociedade simples</w:t>
      </w:r>
      <w:r w:rsidRPr="004167BA">
        <w:rPr>
          <w:rFonts w:ascii="Aptos" w:hAnsi="Aptos" w:cs="Arial"/>
          <w:sz w:val="22"/>
          <w:szCs w:val="22"/>
        </w:rPr>
        <w:t>: inscrição do ato constitutivo no Registro Civil das Pessoas Jurídicas do local de sua sede, acompanhada de prova da indicação dos seus administradores;</w:t>
      </w:r>
    </w:p>
    <w:p w14:paraId="5C9885AD"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No caso de </w:t>
      </w:r>
      <w:r w:rsidRPr="004167BA">
        <w:rPr>
          <w:rFonts w:ascii="Aptos" w:hAnsi="Aptos" w:cs="Arial"/>
          <w:b/>
          <w:bCs/>
          <w:sz w:val="22"/>
          <w:szCs w:val="22"/>
        </w:rPr>
        <w:t>cooperativa</w:t>
      </w:r>
      <w:r w:rsidRPr="004167BA">
        <w:rPr>
          <w:rFonts w:ascii="Aptos" w:hAnsi="Aptos" w:cs="Arial"/>
          <w:sz w:val="22"/>
          <w:szCs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24D1DFB"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No caso de </w:t>
      </w:r>
      <w:r w:rsidRPr="004167BA">
        <w:rPr>
          <w:rFonts w:ascii="Aptos" w:hAnsi="Aptos" w:cs="Arial"/>
          <w:b/>
          <w:bCs/>
          <w:sz w:val="22"/>
          <w:szCs w:val="22"/>
        </w:rPr>
        <w:t>empresa ou sociedade estrangeira em funcionamento no País</w:t>
      </w:r>
      <w:r w:rsidRPr="004167BA">
        <w:rPr>
          <w:rFonts w:ascii="Aptos" w:hAnsi="Aptos" w:cs="Arial"/>
          <w:sz w:val="22"/>
          <w:szCs w:val="22"/>
        </w:rPr>
        <w:t>: decreto de autorização;</w:t>
      </w:r>
    </w:p>
    <w:p w14:paraId="438401BF"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Os documentos acima deverão estar acompanhados de </w:t>
      </w:r>
      <w:r w:rsidRPr="004167BA">
        <w:rPr>
          <w:rFonts w:ascii="Aptos" w:hAnsi="Aptos" w:cs="Arial"/>
          <w:b/>
          <w:bCs/>
          <w:sz w:val="22"/>
          <w:szCs w:val="22"/>
          <w:u w:val="single"/>
        </w:rPr>
        <w:t>todas as alterações ou da consolidação respectiva</w:t>
      </w:r>
      <w:r w:rsidRPr="004167BA">
        <w:rPr>
          <w:rFonts w:ascii="Aptos" w:hAnsi="Aptos" w:cs="Arial"/>
          <w:sz w:val="22"/>
          <w:szCs w:val="22"/>
        </w:rPr>
        <w:t>;</w:t>
      </w:r>
    </w:p>
    <w:p w14:paraId="3A43D4E1" w14:textId="77777777" w:rsidR="00B024AE" w:rsidRPr="004167BA" w:rsidRDefault="00B024AE" w:rsidP="00E75B8B">
      <w:pPr>
        <w:jc w:val="both"/>
        <w:rPr>
          <w:rFonts w:ascii="Aptos" w:hAnsi="Aptos" w:cs="Arial"/>
          <w:sz w:val="22"/>
          <w:szCs w:val="22"/>
        </w:rPr>
      </w:pPr>
    </w:p>
    <w:p w14:paraId="574A8312" w14:textId="77777777" w:rsidR="00B024AE" w:rsidRPr="004167BA" w:rsidRDefault="00B024AE" w:rsidP="00E75B8B">
      <w:pPr>
        <w:pStyle w:val="PargrafodaLista"/>
        <w:widowControl w:val="0"/>
        <w:numPr>
          <w:ilvl w:val="3"/>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HABILITAÇÃO FISCAL, SOCIAL E TRABALHISTA:</w:t>
      </w:r>
    </w:p>
    <w:p w14:paraId="60932061"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 Prova de inscrição no Cadastro Nacional de Pessoas Jurídicas (CNPJ) ou no Cadastro de Pessoas Físicas (CPF), conforme o caso;</w:t>
      </w:r>
    </w:p>
    <w:p w14:paraId="074E1716"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Prova de inscrição no cadastro de contribuintes estadual </w:t>
      </w:r>
      <w:r w:rsidRPr="004167BA">
        <w:rPr>
          <w:rFonts w:ascii="Aptos" w:hAnsi="Aptos" w:cs="Arial"/>
          <w:b/>
          <w:bCs/>
          <w:sz w:val="22"/>
          <w:szCs w:val="22"/>
        </w:rPr>
        <w:t>e/ou</w:t>
      </w:r>
      <w:r w:rsidRPr="004167BA">
        <w:rPr>
          <w:rFonts w:ascii="Aptos" w:hAnsi="Aptos" w:cs="Arial"/>
          <w:sz w:val="22"/>
          <w:szCs w:val="22"/>
        </w:rPr>
        <w:t xml:space="preserve"> municipal, se houver relativo ao domicílio ou sede do licitante, pertinente ao seu ramo de atividade e compatível com o objeto contratual;</w:t>
      </w:r>
    </w:p>
    <w:p w14:paraId="59D86568"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Prova de regularidade fiscal perante a </w:t>
      </w:r>
      <w:r w:rsidRPr="004167BA">
        <w:rPr>
          <w:rFonts w:ascii="Aptos" w:hAnsi="Aptos" w:cs="Arial"/>
          <w:b/>
          <w:bCs/>
          <w:sz w:val="22"/>
          <w:szCs w:val="22"/>
        </w:rPr>
        <w:t>Fazenda Nacional</w:t>
      </w:r>
      <w:r w:rsidRPr="004167BA">
        <w:rPr>
          <w:rFonts w:ascii="Aptos" w:hAnsi="Aptos" w:cs="Arial"/>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DB72C62"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Prova de regularidade com o </w:t>
      </w:r>
      <w:r w:rsidRPr="004167BA">
        <w:rPr>
          <w:rFonts w:ascii="Aptos" w:hAnsi="Aptos" w:cs="Arial"/>
          <w:b/>
          <w:bCs/>
          <w:sz w:val="22"/>
          <w:szCs w:val="22"/>
        </w:rPr>
        <w:t>Fundo de Garantia do Tempo de Serviço (FGTS</w:t>
      </w:r>
      <w:r w:rsidRPr="004167BA">
        <w:rPr>
          <w:rFonts w:ascii="Aptos" w:hAnsi="Aptos" w:cs="Arial"/>
          <w:sz w:val="22"/>
          <w:szCs w:val="22"/>
        </w:rPr>
        <w:t>);</w:t>
      </w:r>
    </w:p>
    <w:p w14:paraId="572E9121"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Prova de inexistência de débitos inadimplidos perante a </w:t>
      </w:r>
      <w:r w:rsidRPr="004167BA">
        <w:rPr>
          <w:rFonts w:ascii="Aptos" w:hAnsi="Aptos" w:cs="Arial"/>
          <w:b/>
          <w:bCs/>
          <w:sz w:val="22"/>
          <w:szCs w:val="22"/>
        </w:rPr>
        <w:t>justiça do trabalho</w:t>
      </w:r>
      <w:r w:rsidRPr="004167BA">
        <w:rPr>
          <w:rFonts w:ascii="Aptos" w:hAnsi="Aptos" w:cs="Arial"/>
          <w:sz w:val="22"/>
          <w:szCs w:val="22"/>
        </w:rPr>
        <w:t>, mediante a apresentação de certidão negativa ou positiva com efeito de negativa, nos termos do Título VII-A da Consolidação das Leis do Trabalho, aprovada pelo Decreto-Lei nº 5.452/1943;</w:t>
      </w:r>
    </w:p>
    <w:p w14:paraId="30827D8D"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Prova de regularidade junto à </w:t>
      </w:r>
      <w:r w:rsidRPr="004167BA">
        <w:rPr>
          <w:rFonts w:ascii="Aptos" w:hAnsi="Aptos" w:cs="Arial"/>
          <w:b/>
          <w:bCs/>
          <w:sz w:val="22"/>
          <w:szCs w:val="22"/>
        </w:rPr>
        <w:t>Fazenda Estadual</w:t>
      </w:r>
      <w:r w:rsidRPr="004167BA">
        <w:rPr>
          <w:rFonts w:ascii="Aptos" w:hAnsi="Aptos" w:cs="Arial"/>
          <w:sz w:val="22"/>
          <w:szCs w:val="22"/>
        </w:rPr>
        <w:t>, através da Certidão Negativa conjunta junto aos Tributos Estaduais, emitida pela Secretaria da Fazenda Estadual onde a empresa for sediada;</w:t>
      </w:r>
    </w:p>
    <w:p w14:paraId="1917468B"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Prova de regularidade junto à </w:t>
      </w:r>
      <w:r w:rsidRPr="004167BA">
        <w:rPr>
          <w:rFonts w:ascii="Aptos" w:hAnsi="Aptos" w:cs="Arial"/>
          <w:b/>
          <w:bCs/>
          <w:sz w:val="22"/>
          <w:szCs w:val="22"/>
        </w:rPr>
        <w:t>Fazenda Municipal</w:t>
      </w:r>
      <w:r w:rsidRPr="004167BA">
        <w:rPr>
          <w:rFonts w:ascii="Aptos" w:hAnsi="Aptos" w:cs="Arial"/>
          <w:sz w:val="22"/>
          <w:szCs w:val="22"/>
        </w:rPr>
        <w:t>, através da Certidão Negativa junto aos Tributos Municipais, emitida pela Secretaria da Fazenda Municipal onde a empresa for sediada;</w:t>
      </w:r>
    </w:p>
    <w:p w14:paraId="2CF9FE71"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DA2F485"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3F8B4006" w14:textId="77777777" w:rsidR="00B024AE" w:rsidRPr="004167BA" w:rsidRDefault="00B024AE" w:rsidP="00E75B8B">
      <w:pPr>
        <w:jc w:val="both"/>
        <w:rPr>
          <w:rFonts w:ascii="Aptos" w:hAnsi="Aptos" w:cs="Arial"/>
          <w:sz w:val="22"/>
          <w:szCs w:val="22"/>
        </w:rPr>
      </w:pPr>
    </w:p>
    <w:p w14:paraId="5C23F860" w14:textId="77777777" w:rsidR="00B024AE" w:rsidRPr="004167BA" w:rsidRDefault="00B024AE" w:rsidP="00E75B8B">
      <w:pPr>
        <w:pStyle w:val="PargrafodaLista"/>
        <w:widowControl w:val="0"/>
        <w:numPr>
          <w:ilvl w:val="3"/>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QUALIFICAÇÃO ECONÔMICO-FINANCEIRA.</w:t>
      </w:r>
    </w:p>
    <w:p w14:paraId="6AFC5EAD" w14:textId="77777777" w:rsidR="00B024AE" w:rsidRPr="004167BA" w:rsidRDefault="00B024AE" w:rsidP="00E75B8B">
      <w:pPr>
        <w:jc w:val="both"/>
        <w:rPr>
          <w:rFonts w:ascii="Aptos" w:hAnsi="Aptos" w:cs="Arial"/>
          <w:sz w:val="22"/>
          <w:szCs w:val="22"/>
        </w:rPr>
      </w:pPr>
    </w:p>
    <w:p w14:paraId="6EC910F3"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Certidão negativa de falência expedida pelo distribuidor da sede do fornecedor - </w:t>
      </w:r>
      <w:hyperlink r:id="rId25" w:anchor="art69" w:history="1">
        <w:r w:rsidRPr="004167BA">
          <w:rPr>
            <w:rStyle w:val="Hyperlink"/>
            <w:rFonts w:ascii="Aptos" w:hAnsi="Aptos" w:cs="Arial"/>
            <w:sz w:val="22"/>
            <w:szCs w:val="22"/>
          </w:rPr>
          <w:t>Lei nº 14.133, de 2021, art. 69, caput, inciso II</w:t>
        </w:r>
      </w:hyperlink>
      <w:r w:rsidRPr="004167BA">
        <w:rPr>
          <w:rFonts w:ascii="Aptos" w:hAnsi="Aptos" w:cs="Arial"/>
          <w:sz w:val="22"/>
          <w:szCs w:val="22"/>
        </w:rPr>
        <w:t>);</w:t>
      </w:r>
    </w:p>
    <w:p w14:paraId="329C2F17"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Balanço patrimonial, demonstração de resultado de exercício e demais demonstrações contábeis </w:t>
      </w:r>
      <w:r w:rsidRPr="004167BA">
        <w:rPr>
          <w:rFonts w:ascii="Aptos" w:hAnsi="Aptos" w:cs="Arial"/>
          <w:b/>
          <w:bCs/>
          <w:sz w:val="22"/>
          <w:szCs w:val="22"/>
        </w:rPr>
        <w:t>dos 2 (dois) últimos exercícios sociais</w:t>
      </w:r>
      <w:r w:rsidRPr="004167BA">
        <w:rPr>
          <w:rFonts w:ascii="Aptos" w:hAnsi="Aptos" w:cs="Arial"/>
          <w:sz w:val="22"/>
          <w:szCs w:val="22"/>
        </w:rPr>
        <w:t>, comprovando;</w:t>
      </w:r>
    </w:p>
    <w:p w14:paraId="2CC76617"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índices de Liquidez Geral (LG), Liquidez Corrente (LC), e Solvência Geral (SG) superiores a 1 (um);</w:t>
      </w:r>
    </w:p>
    <w:p w14:paraId="78A446EF"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As empresas criadas no exercício financeiro da licitação deverão atender a todas as exigências da habilitação e poderão substituir os demonstrativos contábeis pelo balanço de abertura.</w:t>
      </w:r>
    </w:p>
    <w:p w14:paraId="51424312"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Os documentos referidos acima limitar-se-ão ao último exercício no caso de a pessoa jurídica ter sido constituída há menos de 2 (dois) anos;</w:t>
      </w:r>
    </w:p>
    <w:p w14:paraId="7613FA4E"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Os documentos referidos acima deverão ser exigidos com base no limite definido pela Receita Federal do Brasil para transmissão da Escrituração Contábil Digital - ECD ao Sped.</w:t>
      </w:r>
    </w:p>
    <w:p w14:paraId="14DA4394"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As empresas criadas no exercício financeiro da licitação deverão atender a todas as exigências da habilitação e poderão substituir os demonstrativos contábeis pelo balanço de abertura. (Lei nº 14.133, de 2021, art. 65, §1º).</w:t>
      </w:r>
    </w:p>
    <w:p w14:paraId="145F529E"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atendimento dos índices econômicos previstos neste item deverá ser atestado mediante declaração assinada por profissional habilitado da área contábil, apresentada pelo fornecedor.</w:t>
      </w:r>
    </w:p>
    <w:p w14:paraId="6E311510" w14:textId="77777777" w:rsidR="00B024AE" w:rsidRPr="004167BA" w:rsidRDefault="00B024AE" w:rsidP="00E75B8B">
      <w:pPr>
        <w:jc w:val="both"/>
        <w:rPr>
          <w:rFonts w:ascii="Aptos" w:hAnsi="Aptos" w:cs="Arial"/>
          <w:sz w:val="22"/>
          <w:szCs w:val="22"/>
        </w:rPr>
      </w:pPr>
      <w:bookmarkStart w:id="70" w:name="_nf1agvjl3kgw" w:colFirst="0" w:colLast="0"/>
      <w:bookmarkEnd w:id="70"/>
    </w:p>
    <w:p w14:paraId="6C020C2F" w14:textId="77777777" w:rsidR="00B024AE" w:rsidRPr="004167BA" w:rsidRDefault="00B024AE" w:rsidP="00E75B8B">
      <w:pPr>
        <w:pStyle w:val="PargrafodaLista"/>
        <w:widowControl w:val="0"/>
        <w:numPr>
          <w:ilvl w:val="3"/>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QUALIFICAÇÃO TÉCNICA.</w:t>
      </w:r>
    </w:p>
    <w:p w14:paraId="259A4D34"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2B908D8C" w14:textId="420E456B"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Para fins da comprovação de que trata este subitem, os atestados deverão dizer respeito a contratos executados com as seguintes características</w:t>
      </w:r>
      <w:r w:rsidR="003F1A0B" w:rsidRPr="004167BA">
        <w:rPr>
          <w:rFonts w:ascii="Aptos" w:hAnsi="Aptos" w:cs="Arial"/>
          <w:sz w:val="22"/>
          <w:szCs w:val="22"/>
        </w:rPr>
        <w:t>:</w:t>
      </w:r>
    </w:p>
    <w:p w14:paraId="18EF1B51" w14:textId="77777777" w:rsidR="00B024AE" w:rsidRPr="004167BA" w:rsidRDefault="00B024AE" w:rsidP="00E75B8B">
      <w:pPr>
        <w:pStyle w:val="PargrafodaLista"/>
        <w:widowControl w:val="0"/>
        <w:numPr>
          <w:ilvl w:val="4"/>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Para a qualificação técnica operacional e profissional, são solicitados os seguintes documentos: </w:t>
      </w:r>
    </w:p>
    <w:p w14:paraId="79D2D427" w14:textId="08C673AD" w:rsidR="00FE2901" w:rsidRPr="004167BA" w:rsidRDefault="00B30AD2" w:rsidP="004060BE">
      <w:pPr>
        <w:pStyle w:val="PargrafodaLista"/>
        <w:numPr>
          <w:ilvl w:val="0"/>
          <w:numId w:val="31"/>
        </w:numPr>
        <w:ind w:left="0" w:firstLine="0"/>
        <w:jc w:val="both"/>
        <w:rPr>
          <w:rFonts w:ascii="Aptos" w:hAnsi="Aptos" w:cs="Arial"/>
          <w:sz w:val="22"/>
          <w:szCs w:val="22"/>
        </w:rPr>
      </w:pPr>
      <w:r w:rsidRPr="004167BA">
        <w:rPr>
          <w:rFonts w:ascii="Aptos" w:hAnsi="Aptos" w:cs="Arial"/>
          <w:sz w:val="22"/>
          <w:szCs w:val="22"/>
        </w:rPr>
        <w:t xml:space="preserve">Licença de Funcionamento </w:t>
      </w:r>
      <w:r w:rsidR="004060BE" w:rsidRPr="004167BA">
        <w:rPr>
          <w:rFonts w:ascii="Aptos" w:hAnsi="Aptos" w:cs="Arial"/>
          <w:sz w:val="22"/>
          <w:szCs w:val="22"/>
        </w:rPr>
        <w:t>Sanitário, com</w:t>
      </w:r>
      <w:r w:rsidR="00FE2901" w:rsidRPr="004167BA">
        <w:rPr>
          <w:rFonts w:ascii="Aptos" w:hAnsi="Aptos"/>
          <w:sz w:val="22"/>
          <w:szCs w:val="22"/>
        </w:rPr>
        <w:t xml:space="preserve"> atividade pertinente ao objeto desta licitação, expedida pelo órgão de fiscalização sanitária ao qual está sob jurisdição, devendo estar com a validade em vigência</w:t>
      </w:r>
      <w:r w:rsidR="00FE2901" w:rsidRPr="004167BA">
        <w:rPr>
          <w:rFonts w:ascii="Aptos" w:hAnsi="Aptos" w:cs="Arial"/>
          <w:sz w:val="22"/>
          <w:szCs w:val="22"/>
        </w:rPr>
        <w:t>;</w:t>
      </w:r>
      <w:r w:rsidR="00FE2901" w:rsidRPr="004167BA">
        <w:rPr>
          <w:rFonts w:ascii="Aptos" w:hAnsi="Aptos" w:cs="Arial"/>
          <w:color w:val="FF0000"/>
          <w:sz w:val="22"/>
          <w:szCs w:val="22"/>
        </w:rPr>
        <w:t xml:space="preserve"> </w:t>
      </w:r>
    </w:p>
    <w:p w14:paraId="23988C25" w14:textId="1FD78C2F" w:rsidR="004060BE" w:rsidRPr="004167BA" w:rsidRDefault="004060BE" w:rsidP="00E75B8B">
      <w:pPr>
        <w:pStyle w:val="PargrafodaLista"/>
        <w:widowControl w:val="0"/>
        <w:numPr>
          <w:ilvl w:val="0"/>
          <w:numId w:val="31"/>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Registro ou inscrição da empresa no Conselho de Classe</w:t>
      </w:r>
      <w:r w:rsidR="00755A81" w:rsidRPr="004167BA">
        <w:rPr>
          <w:rFonts w:ascii="Aptos" w:hAnsi="Aptos" w:cs="Arial"/>
          <w:sz w:val="22"/>
          <w:szCs w:val="22"/>
        </w:rPr>
        <w:t xml:space="preserve"> qual pertença</w:t>
      </w:r>
      <w:r w:rsidRPr="004167BA">
        <w:rPr>
          <w:rFonts w:ascii="Aptos" w:hAnsi="Aptos" w:cs="Arial"/>
          <w:sz w:val="22"/>
          <w:szCs w:val="22"/>
        </w:rPr>
        <w:t>;</w:t>
      </w:r>
    </w:p>
    <w:p w14:paraId="253BD52E" w14:textId="7888516F" w:rsidR="003F1A0B" w:rsidRPr="004167BA" w:rsidRDefault="003F1A0B" w:rsidP="00E75B8B">
      <w:pPr>
        <w:pStyle w:val="PargrafodaLista"/>
        <w:widowControl w:val="0"/>
        <w:numPr>
          <w:ilvl w:val="0"/>
          <w:numId w:val="31"/>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Prova de inscrição no Cadastro Nacional de Estabelecimento da Saúde (CNES), compatível com a complexidade dos serviços contratados</w:t>
      </w:r>
      <w:r w:rsidR="002156C4">
        <w:rPr>
          <w:rFonts w:ascii="Aptos" w:hAnsi="Aptos" w:cs="Arial"/>
          <w:sz w:val="22"/>
          <w:szCs w:val="22"/>
        </w:rPr>
        <w:t>, através de indicação de número da inscrição OU documento similar</w:t>
      </w:r>
      <w:r w:rsidRPr="004167BA">
        <w:rPr>
          <w:rFonts w:ascii="Aptos" w:hAnsi="Aptos" w:cs="Arial"/>
          <w:sz w:val="22"/>
          <w:szCs w:val="22"/>
        </w:rPr>
        <w:t>;</w:t>
      </w:r>
    </w:p>
    <w:p w14:paraId="036E087A" w14:textId="77777777" w:rsidR="003F1A0B" w:rsidRPr="004167BA" w:rsidRDefault="003F1A0B" w:rsidP="00E75B8B">
      <w:pPr>
        <w:pStyle w:val="PargrafodaLista"/>
        <w:widowControl w:val="0"/>
        <w:numPr>
          <w:ilvl w:val="0"/>
          <w:numId w:val="31"/>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Relação do corpo clínico dos profissionais de saúde, indicando os números de registros nos respectivos Conselhos e número CPF/MF;</w:t>
      </w:r>
    </w:p>
    <w:p w14:paraId="1A7F6621" w14:textId="77777777" w:rsidR="00AB42B7" w:rsidRPr="004167BA" w:rsidRDefault="00AB42B7" w:rsidP="00AB42B7">
      <w:pPr>
        <w:pStyle w:val="PargrafodaLista"/>
        <w:widowControl w:val="0"/>
        <w:numPr>
          <w:ilvl w:val="0"/>
          <w:numId w:val="31"/>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Documentação do(s) profissional/profissionais que prestar(em) os serviços Comprovação do Registro da empresa com a Inscrição, vigente, junto ao Conselho Regional de Classe ao qual pertença o responsável técnico da empresa, com a devida responsabilidade técnica delegada a pelo menos 01 (um) profissional habilitado, quais sejam: médico ou farmacêutico/bioquímico ou biomédico, comprovando vínculo do responsável técnico com a empresa;</w:t>
      </w:r>
    </w:p>
    <w:p w14:paraId="2F47DDBA" w14:textId="77777777" w:rsidR="003F1A0B" w:rsidRPr="004167BA" w:rsidRDefault="003F1A0B" w:rsidP="00E75B8B">
      <w:pPr>
        <w:pStyle w:val="PargrafodaLista"/>
        <w:widowControl w:val="0"/>
        <w:numPr>
          <w:ilvl w:val="0"/>
          <w:numId w:val="31"/>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Relação de aparelhamento técnico adequado a ser disponibilizado, em quantidade e características, para a execução do contrato de acordo com as características exigidas na tabela SIA/SUS (tipos de exames a executar), devendo indicar: modelo, marcas dos equipamentos e acompanhados do registro junto ao Ministério da Saúde; demonstrando a capacidade operacional a ser instalada na sede da participante a realização dos exames ambulatoriais, correspondente ao quantitativo e qualitativo dos exames licitados; </w:t>
      </w:r>
    </w:p>
    <w:p w14:paraId="04666E4F" w14:textId="4CCEE9F9" w:rsidR="00B024AE" w:rsidRDefault="00B024AE" w:rsidP="00E75B8B">
      <w:pPr>
        <w:pStyle w:val="PargrafodaLista"/>
        <w:ind w:left="0"/>
        <w:jc w:val="both"/>
        <w:rPr>
          <w:rFonts w:ascii="Aptos" w:hAnsi="Aptos" w:cs="Arial"/>
          <w:sz w:val="22"/>
          <w:szCs w:val="22"/>
        </w:rPr>
      </w:pPr>
      <w:r w:rsidRPr="004167BA">
        <w:rPr>
          <w:rFonts w:ascii="Aptos" w:hAnsi="Aptos" w:cs="Arial"/>
          <w:sz w:val="22"/>
          <w:szCs w:val="22"/>
        </w:rPr>
        <w:t>13.3.a.4.8 O licitante disponibilizará todas as informações necessárias à comprovação da legitimidade dos atestados, apresentando, quando solicitado pela Administração, cópia do contrato que deu</w:t>
      </w:r>
      <w:r w:rsidR="003F1A0B" w:rsidRPr="004167BA">
        <w:rPr>
          <w:rFonts w:ascii="Aptos" w:hAnsi="Aptos" w:cs="Arial"/>
          <w:sz w:val="22"/>
          <w:szCs w:val="22"/>
        </w:rPr>
        <w:t xml:space="preserve"> </w:t>
      </w:r>
      <w:r w:rsidRPr="004167BA">
        <w:rPr>
          <w:rFonts w:ascii="Aptos" w:hAnsi="Aptos" w:cs="Arial"/>
          <w:sz w:val="22"/>
          <w:szCs w:val="22"/>
        </w:rPr>
        <w:t>suporte à contratação, endereço atual da contratante e local em que foi executado o objeto contratado, dentre outros documentos.</w:t>
      </w:r>
    </w:p>
    <w:p w14:paraId="13F4616F" w14:textId="77777777" w:rsidR="002B0230" w:rsidRPr="004167BA" w:rsidRDefault="002B0230" w:rsidP="00E75B8B">
      <w:pPr>
        <w:pStyle w:val="PargrafodaLista"/>
        <w:ind w:left="0"/>
        <w:jc w:val="both"/>
        <w:rPr>
          <w:rFonts w:ascii="Aptos" w:hAnsi="Aptos" w:cs="Arial"/>
          <w:sz w:val="22"/>
          <w:szCs w:val="22"/>
        </w:rPr>
      </w:pPr>
    </w:p>
    <w:p w14:paraId="68A27B74" w14:textId="77777777" w:rsidR="00B024AE" w:rsidRPr="004167BA" w:rsidRDefault="00B024AE" w:rsidP="00E75B8B">
      <w:pPr>
        <w:pStyle w:val="Nvel3-R"/>
        <w:numPr>
          <w:ilvl w:val="3"/>
          <w:numId w:val="23"/>
        </w:numPr>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line="240" w:lineRule="auto"/>
        <w:ind w:left="0" w:firstLine="0"/>
        <w:rPr>
          <w:rFonts w:ascii="Aptos" w:hAnsi="Aptos"/>
          <w:b/>
          <w:bCs/>
          <w:i w:val="0"/>
          <w:iCs w:val="0"/>
          <w:color w:val="auto"/>
          <w:sz w:val="22"/>
          <w:szCs w:val="22"/>
        </w:rPr>
      </w:pPr>
      <w:r w:rsidRPr="004167BA">
        <w:rPr>
          <w:rFonts w:ascii="Aptos" w:hAnsi="Aptos"/>
          <w:b/>
          <w:bCs/>
          <w:i w:val="0"/>
          <w:iCs w:val="0"/>
          <w:color w:val="auto"/>
          <w:sz w:val="22"/>
          <w:szCs w:val="22"/>
        </w:rPr>
        <w:t>INFORMAÇÕES COMPLEMENTARES</w:t>
      </w:r>
    </w:p>
    <w:p w14:paraId="3C66F82B" w14:textId="77777777" w:rsidR="00B024AE" w:rsidRPr="004167BA" w:rsidRDefault="00B024AE" w:rsidP="00E75B8B">
      <w:pPr>
        <w:pStyle w:val="Nivel2"/>
        <w:numPr>
          <w:ilvl w:val="4"/>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Caso admitida a participação de cooperativas, será exigida a seguinte documentação complementar:</w:t>
      </w:r>
    </w:p>
    <w:p w14:paraId="554B5A18" w14:textId="77777777" w:rsidR="00B024AE" w:rsidRPr="004167BA" w:rsidRDefault="00B024AE" w:rsidP="00E75B8B">
      <w:pPr>
        <w:pStyle w:val="Nivel2"/>
        <w:numPr>
          <w:ilvl w:val="4"/>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6" w:anchor="art4" w:history="1">
        <w:r w:rsidRPr="004167BA">
          <w:rPr>
            <w:rStyle w:val="Hyperlink"/>
            <w:rFonts w:ascii="Aptos" w:hAnsi="Aptos"/>
            <w:color w:val="auto"/>
            <w:sz w:val="22"/>
            <w:szCs w:val="22"/>
          </w:rPr>
          <w:t>arts. 4º, inciso XI, 21, inciso I</w:t>
        </w:r>
      </w:hyperlink>
      <w:r w:rsidRPr="004167BA">
        <w:rPr>
          <w:rFonts w:ascii="Aptos" w:hAnsi="Aptos"/>
          <w:color w:val="auto"/>
          <w:sz w:val="22"/>
          <w:szCs w:val="22"/>
        </w:rPr>
        <w:t xml:space="preserve"> e </w:t>
      </w:r>
      <w:hyperlink r:id="rId27" w:anchor="art42" w:history="1">
        <w:r w:rsidRPr="004167BA">
          <w:rPr>
            <w:rStyle w:val="Hyperlink"/>
            <w:rFonts w:ascii="Aptos" w:hAnsi="Aptos"/>
            <w:color w:val="auto"/>
            <w:sz w:val="22"/>
            <w:szCs w:val="22"/>
          </w:rPr>
          <w:t>42, §§2º a 6º da Lei n. 5.764, de 1971</w:t>
        </w:r>
      </w:hyperlink>
      <w:r w:rsidRPr="004167BA">
        <w:rPr>
          <w:rFonts w:ascii="Aptos" w:hAnsi="Aptos"/>
          <w:color w:val="auto"/>
          <w:sz w:val="22"/>
          <w:szCs w:val="22"/>
        </w:rPr>
        <w:t>;</w:t>
      </w:r>
    </w:p>
    <w:p w14:paraId="46CC27B4" w14:textId="77777777" w:rsidR="00B024AE" w:rsidRPr="004167BA" w:rsidRDefault="00B024AE" w:rsidP="00E75B8B">
      <w:pPr>
        <w:pStyle w:val="Nivel2"/>
        <w:numPr>
          <w:ilvl w:val="4"/>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A declaração de regularidade de situação do contribuinte individual – DRSCI, para cada um dos cooperados indicados;</w:t>
      </w:r>
    </w:p>
    <w:p w14:paraId="211C0E31" w14:textId="77777777" w:rsidR="00B024AE" w:rsidRPr="004167BA" w:rsidRDefault="00B024AE" w:rsidP="00E75B8B">
      <w:pPr>
        <w:pStyle w:val="Nivel2"/>
        <w:numPr>
          <w:ilvl w:val="4"/>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 xml:space="preserve">A comprovação do capital social proporcional ao número de cooperados necessários à execução contratual; </w:t>
      </w:r>
    </w:p>
    <w:p w14:paraId="4C59338F" w14:textId="77777777" w:rsidR="00B024AE" w:rsidRPr="004167BA" w:rsidRDefault="00B024AE" w:rsidP="00E75B8B">
      <w:pPr>
        <w:pStyle w:val="Nivel2"/>
        <w:numPr>
          <w:ilvl w:val="4"/>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 xml:space="preserve">O registro previsto na </w:t>
      </w:r>
      <w:hyperlink r:id="rId28" w:anchor="art107" w:history="1">
        <w:r w:rsidRPr="004167BA">
          <w:rPr>
            <w:rStyle w:val="Hyperlink"/>
            <w:rFonts w:ascii="Aptos" w:hAnsi="Aptos"/>
            <w:color w:val="auto"/>
            <w:sz w:val="22"/>
            <w:szCs w:val="22"/>
          </w:rPr>
          <w:t>Lei n. 5.764, de 1971, art. 107</w:t>
        </w:r>
      </w:hyperlink>
      <w:r w:rsidRPr="004167BA">
        <w:rPr>
          <w:rFonts w:ascii="Aptos" w:hAnsi="Aptos"/>
          <w:color w:val="auto"/>
          <w:sz w:val="22"/>
          <w:szCs w:val="22"/>
        </w:rPr>
        <w:t>;</w:t>
      </w:r>
    </w:p>
    <w:p w14:paraId="151BD2EA" w14:textId="77777777" w:rsidR="00B024AE" w:rsidRPr="004167BA" w:rsidRDefault="00B024AE" w:rsidP="00E75B8B">
      <w:pPr>
        <w:pStyle w:val="Nivel2"/>
        <w:numPr>
          <w:ilvl w:val="4"/>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 xml:space="preserve"> A comprovação de integração das respectivas quotas-partes por parte dos cooperados que executarão o contrato; e</w:t>
      </w:r>
    </w:p>
    <w:p w14:paraId="677705F1" w14:textId="77777777" w:rsidR="00B024AE" w:rsidRPr="004167BA" w:rsidRDefault="00B024AE" w:rsidP="00E75B8B">
      <w:pPr>
        <w:pStyle w:val="Nivel2"/>
        <w:numPr>
          <w:ilvl w:val="4"/>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5C2BCB76" w14:textId="77777777" w:rsidR="00B024AE" w:rsidRDefault="00B024AE" w:rsidP="00E75B8B">
      <w:pPr>
        <w:pStyle w:val="Nivel2"/>
        <w:numPr>
          <w:ilvl w:val="4"/>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 xml:space="preserve">A última auditoria contábil-financeira da cooperativa, conforme dispõe o </w:t>
      </w:r>
      <w:hyperlink r:id="rId29" w:anchor="art112" w:history="1">
        <w:r w:rsidRPr="004167BA">
          <w:rPr>
            <w:rStyle w:val="Hyperlink"/>
            <w:rFonts w:ascii="Aptos" w:hAnsi="Aptos"/>
            <w:color w:val="auto"/>
            <w:sz w:val="22"/>
            <w:szCs w:val="22"/>
          </w:rPr>
          <w:t>art. 112 da Lei n. 5.764, de 1971</w:t>
        </w:r>
      </w:hyperlink>
      <w:r w:rsidRPr="004167BA">
        <w:rPr>
          <w:rFonts w:ascii="Aptos" w:hAnsi="Aptos"/>
          <w:color w:val="auto"/>
          <w:sz w:val="22"/>
          <w:szCs w:val="22"/>
        </w:rPr>
        <w:t>, ou uma declaração, sob as penas da lei, de que tal auditoria não foi exigida pelo órgão fiscalizador.</w:t>
      </w:r>
    </w:p>
    <w:p w14:paraId="46980101" w14:textId="77777777" w:rsidR="002B0230" w:rsidRPr="004167BA" w:rsidRDefault="002B0230" w:rsidP="002B0230">
      <w:pPr>
        <w:pStyle w:val="Nivel2"/>
        <w:numPr>
          <w:ilvl w:val="0"/>
          <w:numId w:val="0"/>
        </w:numPr>
        <w:spacing w:before="0" w:after="0" w:line="240" w:lineRule="auto"/>
        <w:rPr>
          <w:rFonts w:ascii="Aptos" w:hAnsi="Aptos"/>
          <w:color w:val="auto"/>
          <w:sz w:val="22"/>
          <w:szCs w:val="22"/>
        </w:rPr>
      </w:pPr>
    </w:p>
    <w:p w14:paraId="172950B3" w14:textId="77777777" w:rsidR="00B024AE" w:rsidRPr="004167BA" w:rsidRDefault="00B024AE" w:rsidP="00E75B8B">
      <w:pPr>
        <w:pStyle w:val="PargrafodaLista"/>
        <w:widowControl w:val="0"/>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Do recebimento</w:t>
      </w:r>
    </w:p>
    <w:p w14:paraId="2709ACE9" w14:textId="38F2D391"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Os serviços serão recebidos provisoriamente, no prazo de 10(dez) dias, pelos fiscais técnico e administrativo, mediante termos detalhados, quando verificado o cumprimento das exigências de caráter técnico e administrativo. (Art. 140, I, a , da Lei nº 14.133, de 2021).</w:t>
      </w:r>
    </w:p>
    <w:p w14:paraId="393B1DDE" w14:textId="77777777" w:rsidR="00B024AE" w:rsidRPr="004167BA" w:rsidRDefault="00B024AE" w:rsidP="00E75B8B">
      <w:pPr>
        <w:pStyle w:val="Nivel2"/>
        <w:numPr>
          <w:ilvl w:val="1"/>
          <w:numId w:val="23"/>
        </w:numPr>
        <w:spacing w:before="0" w:after="0" w:line="240" w:lineRule="auto"/>
        <w:ind w:left="0" w:firstLine="0"/>
        <w:rPr>
          <w:rFonts w:ascii="Aptos" w:hAnsi="Aptos"/>
          <w:color w:val="auto"/>
          <w:sz w:val="22"/>
          <w:szCs w:val="22"/>
          <w:lang w:eastAsia="en-US"/>
        </w:rPr>
      </w:pPr>
      <w:r w:rsidRPr="004167BA">
        <w:rPr>
          <w:rFonts w:ascii="Aptos" w:hAnsi="Aptos"/>
          <w:color w:val="auto"/>
          <w:sz w:val="22"/>
          <w:szCs w:val="22"/>
          <w:lang w:eastAsia="en-US"/>
        </w:rPr>
        <w:t>O prazo da disposição acima será contado do recebimento de comunicação de cobrança oriunda do contratado com a comprovação da prestação dos serviços a que se referem a parcela a ser paga.</w:t>
      </w:r>
    </w:p>
    <w:p w14:paraId="2BF5A278" w14:textId="77777777" w:rsidR="00B024AE" w:rsidRPr="004167BA" w:rsidRDefault="00B024AE" w:rsidP="00E75B8B">
      <w:pPr>
        <w:pStyle w:val="Nivel2"/>
        <w:numPr>
          <w:ilvl w:val="1"/>
          <w:numId w:val="23"/>
        </w:numPr>
        <w:spacing w:before="0" w:after="0" w:line="240" w:lineRule="auto"/>
        <w:ind w:left="0" w:firstLine="0"/>
        <w:rPr>
          <w:rFonts w:ascii="Aptos" w:hAnsi="Aptos"/>
          <w:color w:val="auto"/>
          <w:sz w:val="22"/>
          <w:szCs w:val="22"/>
          <w:lang w:eastAsia="en-US"/>
        </w:rPr>
      </w:pPr>
      <w:r w:rsidRPr="004167BA">
        <w:rPr>
          <w:rFonts w:ascii="Aptos" w:hAnsi="Aptos"/>
          <w:color w:val="auto"/>
          <w:sz w:val="22"/>
          <w:szCs w:val="22"/>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966A0C0" w14:textId="77777777" w:rsidR="00B024AE" w:rsidRPr="004167BA" w:rsidRDefault="00B024AE" w:rsidP="00E75B8B">
      <w:pPr>
        <w:pStyle w:val="Nivel3"/>
        <w:numPr>
          <w:ilvl w:val="2"/>
          <w:numId w:val="23"/>
        </w:numPr>
        <w:spacing w:before="0" w:after="0" w:line="240" w:lineRule="auto"/>
        <w:ind w:left="0" w:firstLine="0"/>
        <w:rPr>
          <w:rFonts w:ascii="Aptos" w:hAnsi="Aptos"/>
          <w:color w:val="auto"/>
          <w:sz w:val="22"/>
          <w:szCs w:val="22"/>
          <w:lang w:eastAsia="en-US"/>
        </w:rPr>
      </w:pPr>
      <w:r w:rsidRPr="004167BA">
        <w:rPr>
          <w:rFonts w:ascii="Aptos" w:hAnsi="Aptos"/>
          <w:color w:val="auto"/>
          <w:sz w:val="22"/>
          <w:szCs w:val="22"/>
          <w:lang w:eastAsia="en-US"/>
        </w:rPr>
        <w:t>Será considerado como ocorrido o recebimento provisório com a entrega do termo detalhado ou, em havendo mais de um a ser feito, com a entrega do último;</w:t>
      </w:r>
    </w:p>
    <w:p w14:paraId="4131A058" w14:textId="77777777" w:rsidR="00B024AE" w:rsidRPr="004167BA" w:rsidRDefault="00B024AE" w:rsidP="00E75B8B">
      <w:pPr>
        <w:pStyle w:val="Nivel3"/>
        <w:numPr>
          <w:ilvl w:val="2"/>
          <w:numId w:val="23"/>
        </w:numPr>
        <w:spacing w:before="0" w:after="0" w:line="240" w:lineRule="auto"/>
        <w:ind w:left="0" w:firstLine="0"/>
        <w:rPr>
          <w:rFonts w:ascii="Aptos" w:hAnsi="Aptos"/>
          <w:color w:val="auto"/>
          <w:sz w:val="22"/>
          <w:szCs w:val="22"/>
          <w:lang w:eastAsia="en-US"/>
        </w:rPr>
      </w:pPr>
      <w:r w:rsidRPr="004167BA">
        <w:rPr>
          <w:rFonts w:ascii="Aptos" w:hAnsi="Aptos"/>
          <w:color w:val="auto"/>
          <w:sz w:val="22"/>
          <w:szCs w:val="22"/>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7E12B75" w14:textId="77777777" w:rsidR="00B024AE" w:rsidRPr="004167BA" w:rsidRDefault="00B024AE" w:rsidP="00E75B8B">
      <w:pPr>
        <w:pStyle w:val="Nivel3"/>
        <w:numPr>
          <w:ilvl w:val="2"/>
          <w:numId w:val="23"/>
        </w:numPr>
        <w:spacing w:before="0" w:after="0" w:line="240" w:lineRule="auto"/>
        <w:ind w:left="0" w:firstLine="0"/>
        <w:rPr>
          <w:rFonts w:ascii="Aptos" w:hAnsi="Aptos"/>
          <w:color w:val="auto"/>
          <w:sz w:val="22"/>
          <w:szCs w:val="22"/>
          <w:lang w:eastAsia="en-US"/>
        </w:rPr>
      </w:pPr>
      <w:r w:rsidRPr="004167BA">
        <w:rPr>
          <w:rFonts w:ascii="Aptos" w:hAnsi="Aptos"/>
          <w:color w:val="auto"/>
          <w:sz w:val="22"/>
          <w:szCs w:val="22"/>
          <w:lang w:eastAsia="en-US"/>
        </w:rPr>
        <w:t>Os serviços poderão ser rejeitados, no todo ou em parte, quando em desacordo com as especificações constantes neste Termo de Referência e na proposta, sem prejuízo da aplicação das penalidades.</w:t>
      </w:r>
    </w:p>
    <w:p w14:paraId="044CF908" w14:textId="77777777" w:rsidR="00B024AE" w:rsidRPr="004167BA" w:rsidRDefault="00B024AE" w:rsidP="00E75B8B">
      <w:pPr>
        <w:pStyle w:val="Nivel2"/>
        <w:numPr>
          <w:ilvl w:val="1"/>
          <w:numId w:val="23"/>
        </w:numPr>
        <w:spacing w:before="0" w:after="0" w:line="240" w:lineRule="auto"/>
        <w:ind w:left="0" w:firstLine="0"/>
        <w:rPr>
          <w:rFonts w:ascii="Aptos" w:hAnsi="Aptos"/>
          <w:color w:val="auto"/>
          <w:sz w:val="22"/>
          <w:szCs w:val="22"/>
          <w:lang w:eastAsia="en-US"/>
        </w:rPr>
      </w:pPr>
      <w:r w:rsidRPr="004167BA">
        <w:rPr>
          <w:rFonts w:ascii="Aptos" w:hAnsi="Aptos"/>
          <w:color w:val="auto"/>
          <w:sz w:val="22"/>
          <w:szCs w:val="22"/>
          <w:lang w:eastAsia="en-US"/>
        </w:rPr>
        <w:t xml:space="preserve">No caso de controvérsia sobre a execução do objeto, quanto à dimensão, qualidade e quantidade, deverá ser observado o teor do </w:t>
      </w:r>
      <w:hyperlink r:id="rId30" w:anchor="art143">
        <w:r w:rsidRPr="004167BA">
          <w:rPr>
            <w:rStyle w:val="Hyperlink"/>
            <w:rFonts w:ascii="Aptos" w:hAnsi="Aptos"/>
            <w:color w:val="auto"/>
            <w:sz w:val="22"/>
            <w:szCs w:val="22"/>
            <w:lang w:eastAsia="en-US"/>
          </w:rPr>
          <w:t>art. 143 da Lei nº 14.133, de 2021</w:t>
        </w:r>
      </w:hyperlink>
      <w:r w:rsidRPr="004167BA">
        <w:rPr>
          <w:rFonts w:ascii="Aptos" w:hAnsi="Aptos"/>
          <w:color w:val="auto"/>
          <w:sz w:val="22"/>
          <w:szCs w:val="22"/>
          <w:lang w:eastAsia="en-US"/>
        </w:rPr>
        <w:t>, comunicando-se à empresa para emissão de Nota Fiscal no que pertinente à parcela incontroversa da execução do objeto, para efeito de liquidação e pagamento.</w:t>
      </w:r>
    </w:p>
    <w:p w14:paraId="17FA4D00" w14:textId="77777777" w:rsidR="00B024AE" w:rsidRPr="004167BA" w:rsidRDefault="00B024AE" w:rsidP="00E75B8B">
      <w:pPr>
        <w:pStyle w:val="Nivel2"/>
        <w:numPr>
          <w:ilvl w:val="1"/>
          <w:numId w:val="23"/>
        </w:numPr>
        <w:spacing w:before="0" w:after="0" w:line="240" w:lineRule="auto"/>
        <w:ind w:left="0" w:firstLine="0"/>
        <w:rPr>
          <w:rFonts w:ascii="Aptos" w:hAnsi="Aptos"/>
          <w:color w:val="auto"/>
          <w:sz w:val="22"/>
          <w:szCs w:val="22"/>
          <w:lang w:eastAsia="en-US"/>
        </w:rPr>
      </w:pPr>
      <w:r w:rsidRPr="004167BA">
        <w:rPr>
          <w:rFonts w:ascii="Aptos" w:hAnsi="Aptos"/>
          <w:color w:val="auto"/>
          <w:sz w:val="22"/>
          <w:szCs w:val="22"/>
          <w:lang w:eastAsia="en-US"/>
        </w:rPr>
        <w:t>Nenhum prazo de recebimento ocorrerá enquanto pendente a solução, pelo contratado, de inconsistências verificadas na execução do objeto ou no instrumento de cobrança.</w:t>
      </w:r>
    </w:p>
    <w:p w14:paraId="7868A91A"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recebimento provisório ou definitivo não excluirá a responsabilidade civil pela solidez e pela segurança do serviço nem a responsabilidade ético-profissional pela perfeita execução do contrato</w:t>
      </w:r>
    </w:p>
    <w:p w14:paraId="622C3BCF" w14:textId="77777777" w:rsidR="00B024AE" w:rsidRPr="004167BA" w:rsidRDefault="00B024AE" w:rsidP="00E75B8B">
      <w:pPr>
        <w:pStyle w:val="Nvel3-R"/>
        <w:spacing w:before="0" w:after="0" w:line="240" w:lineRule="auto"/>
        <w:ind w:left="0"/>
        <w:rPr>
          <w:rFonts w:ascii="Aptos" w:hAnsi="Aptos"/>
          <w:b/>
          <w:bCs/>
          <w:i w:val="0"/>
          <w:iCs w:val="0"/>
          <w:color w:val="auto"/>
          <w:sz w:val="22"/>
          <w:szCs w:val="22"/>
        </w:rPr>
      </w:pPr>
    </w:p>
    <w:p w14:paraId="55FF6DA8" w14:textId="77777777" w:rsidR="00B024AE" w:rsidRPr="004167BA" w:rsidRDefault="00B024AE" w:rsidP="00E75B8B">
      <w:pPr>
        <w:pStyle w:val="PargrafodaLista"/>
        <w:widowControl w:val="0"/>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DO PAGAMENTO.</w:t>
      </w:r>
    </w:p>
    <w:p w14:paraId="431EB0BB" w14:textId="77777777" w:rsidR="00B024AE" w:rsidRPr="004167BA" w:rsidRDefault="00B024AE" w:rsidP="00E75B8B">
      <w:pPr>
        <w:jc w:val="both"/>
        <w:rPr>
          <w:rFonts w:ascii="Aptos" w:hAnsi="Aptos" w:cs="Arial"/>
          <w:sz w:val="22"/>
          <w:szCs w:val="22"/>
        </w:rPr>
      </w:pPr>
    </w:p>
    <w:p w14:paraId="0B6EC297" w14:textId="77777777" w:rsidR="00B024AE" w:rsidRPr="004167BA" w:rsidRDefault="00B024AE" w:rsidP="00E75B8B">
      <w:pPr>
        <w:pStyle w:val="Nivel2"/>
        <w:numPr>
          <w:ilvl w:val="1"/>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 xml:space="preserve">A avaliação da execução do objeto será baseada conforme disposto a seguir:  </w:t>
      </w:r>
    </w:p>
    <w:p w14:paraId="332BC75D" w14:textId="77777777" w:rsidR="00B024AE" w:rsidRPr="004167BA" w:rsidRDefault="00B024AE" w:rsidP="00E75B8B">
      <w:pPr>
        <w:pStyle w:val="Nivel2"/>
        <w:numPr>
          <w:ilvl w:val="2"/>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Será indicada a retenção ou glosa no pagamento, proporcional à irregularidade verificada, sem prejuízo das sanções cabíveis, caso se constate que a Contratada:</w:t>
      </w:r>
    </w:p>
    <w:p w14:paraId="318C1094" w14:textId="77777777" w:rsidR="00B024AE" w:rsidRPr="004167BA" w:rsidRDefault="00B024AE" w:rsidP="00E75B8B">
      <w:pPr>
        <w:pStyle w:val="Nivel4"/>
        <w:numPr>
          <w:ilvl w:val="3"/>
          <w:numId w:val="23"/>
        </w:numPr>
        <w:spacing w:before="0" w:after="0" w:line="240" w:lineRule="auto"/>
        <w:ind w:left="0" w:firstLine="0"/>
        <w:rPr>
          <w:rFonts w:ascii="Aptos" w:hAnsi="Aptos"/>
          <w:sz w:val="22"/>
          <w:szCs w:val="22"/>
        </w:rPr>
      </w:pPr>
      <w:r w:rsidRPr="004167BA">
        <w:rPr>
          <w:rFonts w:ascii="Aptos" w:hAnsi="Aptos"/>
          <w:sz w:val="22"/>
          <w:szCs w:val="22"/>
        </w:rPr>
        <w:t>não produzir os resultados acordados,</w:t>
      </w:r>
    </w:p>
    <w:p w14:paraId="6564D6C7" w14:textId="77777777" w:rsidR="00B024AE" w:rsidRPr="004167BA" w:rsidRDefault="00B024AE" w:rsidP="00E75B8B">
      <w:pPr>
        <w:pStyle w:val="Nivel4"/>
        <w:numPr>
          <w:ilvl w:val="3"/>
          <w:numId w:val="23"/>
        </w:numPr>
        <w:spacing w:before="0" w:after="0" w:line="240" w:lineRule="auto"/>
        <w:ind w:left="0" w:firstLine="0"/>
        <w:rPr>
          <w:rFonts w:ascii="Aptos" w:hAnsi="Aptos"/>
          <w:sz w:val="22"/>
          <w:szCs w:val="22"/>
        </w:rPr>
      </w:pPr>
      <w:r w:rsidRPr="004167BA">
        <w:rPr>
          <w:rFonts w:ascii="Aptos" w:hAnsi="Aptos"/>
          <w:sz w:val="22"/>
          <w:szCs w:val="22"/>
        </w:rPr>
        <w:t>deixar de executar, ou não executar com a qualidade mínima exigida as atividades contratadas; ou</w:t>
      </w:r>
    </w:p>
    <w:p w14:paraId="68908867" w14:textId="77777777" w:rsidR="00B024AE" w:rsidRPr="004167BA" w:rsidRDefault="00B024AE" w:rsidP="00E75B8B">
      <w:pPr>
        <w:pStyle w:val="Nivel4"/>
        <w:numPr>
          <w:ilvl w:val="3"/>
          <w:numId w:val="23"/>
        </w:numPr>
        <w:spacing w:before="0" w:after="0" w:line="240" w:lineRule="auto"/>
        <w:ind w:left="0" w:firstLine="0"/>
        <w:rPr>
          <w:rFonts w:ascii="Aptos" w:hAnsi="Aptos"/>
          <w:sz w:val="22"/>
          <w:szCs w:val="22"/>
        </w:rPr>
      </w:pPr>
      <w:r w:rsidRPr="004167BA">
        <w:rPr>
          <w:rFonts w:ascii="Aptos" w:hAnsi="Aptos"/>
          <w:sz w:val="22"/>
          <w:szCs w:val="22"/>
        </w:rPr>
        <w:t>deixar de utilizar materiais e recursos humanos exigidos para a execução do serviço, ou utilizá-los com qualidade ou quantidade inferior à demandada.</w:t>
      </w:r>
    </w:p>
    <w:p w14:paraId="0BCDB7C7"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pagamento será realizado no prazo máximo de até 30 dias, contados a partir do recebimento da Nota Fiscal ou Fatura, através de ordem bancária, para crédito em banco, agência e conta corrente indicados pelo contratado, sempre após a realização das entregas.</w:t>
      </w:r>
    </w:p>
    <w:p w14:paraId="6E101765"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Considera-se ocorrido o recebimento da nota fiscal ou fatura no momento em que o órgão contratante atestar a execução do objeto do contrato.</w:t>
      </w:r>
    </w:p>
    <w:p w14:paraId="7A5E702E"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14028388"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F7CC4C2"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Será considerada data do pagamento o dia em que constar como emitida a ordem bancária para pagamento.</w:t>
      </w:r>
    </w:p>
    <w:p w14:paraId="309523D7"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Antes de cada pagamento à contratada, será realizada de forma on-line consulta aos sítios eletrônicos oficiais para verificar a manutenção das condições de habilitação exigidas no edital. </w:t>
      </w:r>
    </w:p>
    <w:p w14:paraId="648CAF04"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04232A56"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Previamente à emissão de nota de empenho e a cada pagamento, a Administração deverá realizar consulta on-line mediante consulta aos sítios eletrônicos oficiais para identificar possível suspensão temporária de participação em licitação, no âmbito do órgão ou entidade, proibição de contratar com o Poder Público, bem como ocorrências impeditivas indiretas.</w:t>
      </w:r>
    </w:p>
    <w:p w14:paraId="541BDEB6"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4C3BD22B"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Persistindo a irregularidade, a contratante deverá adotar as medidas necessárias à rescisão contratual nos autos do processo administrativo correspondente, assegurada à contratada a ampla defesa.</w:t>
      </w:r>
    </w:p>
    <w:p w14:paraId="2DFAA499"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Havendo a efetiva execução do objeto, os pagamentos serão realizados normalmente, até que se decida pela rescisão do contrato, caso a contratada não regularize sua situação de habilitação. </w:t>
      </w:r>
    </w:p>
    <w:p w14:paraId="0389476B"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44859270"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Quando do pagamento, será efetuada a retenção tributária prevista na legislação aplicável.</w:t>
      </w:r>
    </w:p>
    <w:p w14:paraId="534F9FDD"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0B4BE92"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20FFC65A" w14:textId="77777777" w:rsidR="00B024AE" w:rsidRPr="004167BA" w:rsidRDefault="00B024AE" w:rsidP="00E75B8B">
      <w:pPr>
        <w:jc w:val="both"/>
        <w:rPr>
          <w:rFonts w:ascii="Aptos" w:hAnsi="Aptos" w:cs="Arial"/>
          <w:sz w:val="22"/>
          <w:szCs w:val="22"/>
        </w:rPr>
      </w:pPr>
    </w:p>
    <w:p w14:paraId="0F691FF9" w14:textId="77777777" w:rsidR="00B024AE" w:rsidRPr="004167BA" w:rsidRDefault="00B024AE" w:rsidP="00E75B8B">
      <w:pPr>
        <w:jc w:val="center"/>
        <w:rPr>
          <w:rFonts w:ascii="Aptos" w:hAnsi="Aptos" w:cs="Arial"/>
          <w:sz w:val="22"/>
          <w:szCs w:val="22"/>
        </w:rPr>
      </w:pPr>
      <w:r w:rsidRPr="004167BA">
        <w:rPr>
          <w:rFonts w:ascii="Aptos" w:hAnsi="Aptos" w:cs="Arial"/>
          <w:sz w:val="22"/>
          <w:szCs w:val="22"/>
        </w:rPr>
        <w:t>EM = I x N x VP, sendo:</w:t>
      </w:r>
    </w:p>
    <w:p w14:paraId="4EFC4C8D" w14:textId="77777777" w:rsidR="00B024AE" w:rsidRPr="004167BA" w:rsidRDefault="00B024AE" w:rsidP="00E75B8B">
      <w:pPr>
        <w:jc w:val="center"/>
        <w:rPr>
          <w:rFonts w:ascii="Aptos" w:hAnsi="Aptos" w:cs="Arial"/>
          <w:sz w:val="22"/>
          <w:szCs w:val="22"/>
        </w:rPr>
      </w:pPr>
      <w:r w:rsidRPr="004167BA">
        <w:rPr>
          <w:rFonts w:ascii="Aptos" w:hAnsi="Aptos" w:cs="Arial"/>
          <w:sz w:val="22"/>
          <w:szCs w:val="22"/>
        </w:rPr>
        <w:t>EM = Encargos moratórios;</w:t>
      </w:r>
    </w:p>
    <w:p w14:paraId="4011A6CC" w14:textId="77777777" w:rsidR="00B024AE" w:rsidRPr="004167BA" w:rsidRDefault="00B024AE" w:rsidP="00E75B8B">
      <w:pPr>
        <w:jc w:val="center"/>
        <w:rPr>
          <w:rFonts w:ascii="Aptos" w:hAnsi="Aptos" w:cs="Arial"/>
          <w:sz w:val="22"/>
          <w:szCs w:val="22"/>
        </w:rPr>
      </w:pPr>
      <w:r w:rsidRPr="004167BA">
        <w:rPr>
          <w:rFonts w:ascii="Aptos" w:hAnsi="Aptos" w:cs="Arial"/>
          <w:sz w:val="22"/>
          <w:szCs w:val="22"/>
        </w:rPr>
        <w:t>N = Número de dias entre a data prevista para o pagamento e a do efetivo pagamento; VP = Valor da parcela a ser paga.</w:t>
      </w:r>
    </w:p>
    <w:p w14:paraId="0038B755" w14:textId="77777777" w:rsidR="00B024AE" w:rsidRPr="004167BA" w:rsidRDefault="00B024AE" w:rsidP="00E75B8B">
      <w:pPr>
        <w:jc w:val="center"/>
        <w:rPr>
          <w:rFonts w:ascii="Aptos" w:hAnsi="Aptos" w:cs="Arial"/>
          <w:sz w:val="22"/>
          <w:szCs w:val="22"/>
        </w:rPr>
      </w:pPr>
      <w:r w:rsidRPr="004167BA">
        <w:rPr>
          <w:rFonts w:ascii="Aptos" w:hAnsi="Aptos" w:cs="Arial"/>
          <w:sz w:val="22"/>
          <w:szCs w:val="22"/>
        </w:rPr>
        <w:t>I = Índice de compensação financeira = 0,00016438, assim apurado:</w:t>
      </w:r>
    </w:p>
    <w:p w14:paraId="1ADDD57A" w14:textId="77777777" w:rsidR="00B024AE" w:rsidRPr="004167BA" w:rsidRDefault="00B024AE" w:rsidP="00E75B8B">
      <w:pPr>
        <w:jc w:val="center"/>
        <w:rPr>
          <w:rFonts w:ascii="Aptos" w:hAnsi="Aptos" w:cs="Arial"/>
          <w:sz w:val="22"/>
          <w:szCs w:val="22"/>
        </w:rPr>
      </w:pPr>
      <w:r w:rsidRPr="004167BA">
        <w:rPr>
          <w:rFonts w:ascii="Aptos" w:hAnsi="Aptos" w:cs="Arial"/>
          <w:sz w:val="22"/>
          <w:szCs w:val="22"/>
        </w:rPr>
        <w:t>I = (TX) I = (6 / 100)</w:t>
      </w:r>
    </w:p>
    <w:p w14:paraId="4B53797F" w14:textId="77777777" w:rsidR="00B024AE" w:rsidRPr="004167BA" w:rsidRDefault="00B024AE" w:rsidP="00E75B8B">
      <w:pPr>
        <w:jc w:val="center"/>
        <w:rPr>
          <w:rFonts w:ascii="Aptos" w:hAnsi="Aptos" w:cs="Arial"/>
          <w:sz w:val="22"/>
          <w:szCs w:val="22"/>
        </w:rPr>
      </w:pPr>
      <w:r w:rsidRPr="004167BA">
        <w:rPr>
          <w:rFonts w:ascii="Aptos" w:hAnsi="Aptos" w:cs="Arial"/>
          <w:sz w:val="22"/>
          <w:szCs w:val="22"/>
        </w:rPr>
        <w:t>365</w:t>
      </w:r>
    </w:p>
    <w:p w14:paraId="5C68CCA2" w14:textId="77777777" w:rsidR="00B024AE" w:rsidRPr="004167BA" w:rsidRDefault="00B024AE" w:rsidP="00E75B8B">
      <w:pPr>
        <w:jc w:val="center"/>
        <w:rPr>
          <w:rFonts w:ascii="Aptos" w:hAnsi="Aptos" w:cs="Arial"/>
          <w:sz w:val="22"/>
          <w:szCs w:val="22"/>
        </w:rPr>
      </w:pPr>
      <w:r w:rsidRPr="004167BA">
        <w:rPr>
          <w:rFonts w:ascii="Aptos" w:hAnsi="Aptos" w:cs="Arial"/>
          <w:sz w:val="22"/>
          <w:szCs w:val="22"/>
        </w:rPr>
        <w:t>TX = Percentual da taxa anual = 6%</w:t>
      </w:r>
    </w:p>
    <w:p w14:paraId="3B7F5857" w14:textId="77777777" w:rsidR="00B024AE" w:rsidRPr="004167BA" w:rsidRDefault="00B024AE" w:rsidP="00E75B8B">
      <w:pPr>
        <w:jc w:val="both"/>
        <w:rPr>
          <w:rFonts w:ascii="Aptos" w:hAnsi="Aptos" w:cs="Arial"/>
          <w:sz w:val="22"/>
          <w:szCs w:val="22"/>
        </w:rPr>
      </w:pPr>
    </w:p>
    <w:p w14:paraId="1F6CD441" w14:textId="77777777" w:rsidR="00B024AE" w:rsidRPr="004167BA" w:rsidRDefault="00B024AE" w:rsidP="00E75B8B">
      <w:pPr>
        <w:pStyle w:val="PargrafodaLista"/>
        <w:widowControl w:val="0"/>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DO REAJUSTE.</w:t>
      </w:r>
    </w:p>
    <w:p w14:paraId="2D178281" w14:textId="77777777" w:rsidR="00B024AE" w:rsidRPr="004167BA" w:rsidRDefault="00B024AE" w:rsidP="00E75B8B">
      <w:pPr>
        <w:jc w:val="both"/>
        <w:rPr>
          <w:rFonts w:ascii="Aptos" w:hAnsi="Aptos" w:cs="Arial"/>
          <w:sz w:val="22"/>
          <w:szCs w:val="22"/>
        </w:rPr>
      </w:pPr>
    </w:p>
    <w:p w14:paraId="79F64DE0"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Os preços contratados poderão sofrer reajuste, aplicando-se o índice IPCA -IBGE, cuja data-base está vinculada à data do orçamento estimado, nos termos do art. 25, §7º da Lei nº 14.133/2021. </w:t>
      </w:r>
    </w:p>
    <w:p w14:paraId="7916815C"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Nos reajustes subsequentes ao primeiro, o intervalo mínimo de um ano será contado a partir dos efeitos financeiros do último reajuste.</w:t>
      </w:r>
    </w:p>
    <w:p w14:paraId="6F6D9158"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596DBE99"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Nas aferições finais, o índice utilizado para reajuste será, obrigatoriamente, o definitivo.</w:t>
      </w:r>
    </w:p>
    <w:p w14:paraId="6235E77F"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Caso o índice estabelecido para reajuste venha a ser extinto ou de qualquer forma não possa mais ser utilizado, será adotado, em substituição, o que vier a ser determinado pela legislação então em vigor.</w:t>
      </w:r>
    </w:p>
    <w:p w14:paraId="48FECCE7"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Na ausência de previsão legal quanto ao índice substituto, as partes elegerão novo índice oficial, para reajustamento do preço do valor remanescente, por meio de termo aditivo.</w:t>
      </w:r>
    </w:p>
    <w:p w14:paraId="7207849E"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reajuste será realizado por apostilamento.</w:t>
      </w:r>
    </w:p>
    <w:p w14:paraId="2577A546" w14:textId="77777777" w:rsidR="00B024AE" w:rsidRPr="004167BA" w:rsidRDefault="00B024AE" w:rsidP="00E75B8B">
      <w:pPr>
        <w:jc w:val="both"/>
        <w:rPr>
          <w:rFonts w:ascii="Aptos" w:hAnsi="Aptos" w:cs="Arial"/>
          <w:sz w:val="22"/>
          <w:szCs w:val="22"/>
        </w:rPr>
      </w:pPr>
    </w:p>
    <w:p w14:paraId="7A0C3C47" w14:textId="77777777" w:rsidR="00B024AE" w:rsidRPr="004167BA" w:rsidRDefault="00B024AE" w:rsidP="00E75B8B">
      <w:pPr>
        <w:pStyle w:val="PargrafodaLista"/>
        <w:widowControl w:val="0"/>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 xml:space="preserve">ALTERAÇÕES DO CONTRATO. </w:t>
      </w:r>
    </w:p>
    <w:p w14:paraId="4271656E"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Eventuais alterações contratuais reger-se-ão pela disciplina do Art. 124 da Lei nº 14.133/2021. </w:t>
      </w:r>
    </w:p>
    <w:p w14:paraId="134D0DB2"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Nas alterações unilaterais a que se refere o inciso I do caput do art. 124 da Lei nº 14.133/2021, o contratado será obrigado a aceitar, nas mesmas condições contratuais, acréscimos ou supressões de até 25% (vinte e cinco por cento) do valor inicial atualizado do contrato. </w:t>
      </w:r>
    </w:p>
    <w:p w14:paraId="0E132C40"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As supressões resultantes de acordo celebrado entre as partes contratantes poderão exceder o limite de 25% (vinte e cinco por cento) do valor inicial atualizado do contrato. </w:t>
      </w:r>
    </w:p>
    <w:p w14:paraId="00E378A0" w14:textId="77777777" w:rsidR="00B024AE" w:rsidRPr="004167BA" w:rsidRDefault="00B024AE" w:rsidP="00E75B8B">
      <w:pPr>
        <w:jc w:val="both"/>
        <w:rPr>
          <w:rFonts w:ascii="Aptos" w:hAnsi="Aptos" w:cs="Arial"/>
          <w:sz w:val="22"/>
          <w:szCs w:val="22"/>
        </w:rPr>
      </w:pPr>
    </w:p>
    <w:p w14:paraId="31974467" w14:textId="77777777" w:rsidR="00B024AE" w:rsidRPr="004167BA" w:rsidRDefault="00B024AE" w:rsidP="00E75B8B">
      <w:pPr>
        <w:pStyle w:val="PargrafodaLista"/>
        <w:widowControl w:val="0"/>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 xml:space="preserve">EXTINÇÃO DO CONTRATO </w:t>
      </w:r>
    </w:p>
    <w:p w14:paraId="1327F8B1" w14:textId="77777777" w:rsidR="00B024AE" w:rsidRPr="004167BA" w:rsidRDefault="00B024AE" w:rsidP="00E75B8B">
      <w:pPr>
        <w:pStyle w:val="Nivel2"/>
        <w:numPr>
          <w:ilvl w:val="1"/>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O contrato poderá ser extinto antes de cumpridas as obrigações nele estipuladas, ou antes do prazo nele fixado, por algum dos motivos previstos no artigo 137 da Lei nº 14.133/21, bem como amigavelmente, assegurados o contraditório e a ampla defesa.</w:t>
      </w:r>
    </w:p>
    <w:p w14:paraId="7F7C5209" w14:textId="77777777" w:rsidR="00B024AE" w:rsidRPr="004167BA" w:rsidRDefault="00B024AE" w:rsidP="00E75B8B">
      <w:pPr>
        <w:pStyle w:val="Nivel3"/>
        <w:numPr>
          <w:ilvl w:val="2"/>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Nesta hipótese, aplicam-se também os artigos 138 e 139 da mesma Lei.</w:t>
      </w:r>
    </w:p>
    <w:p w14:paraId="5F642083" w14:textId="77777777" w:rsidR="00B024AE" w:rsidRPr="004167BA" w:rsidRDefault="00B024AE" w:rsidP="00E75B8B">
      <w:pPr>
        <w:pStyle w:val="Nivel3"/>
        <w:numPr>
          <w:ilvl w:val="2"/>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A alteração social ou a modificação da finalidade ou da estrutura da empresa não ensejará a extinção se não restringir sua capacidade de concluir o contrato.</w:t>
      </w:r>
    </w:p>
    <w:p w14:paraId="1F401FC7" w14:textId="77777777" w:rsidR="00B024AE" w:rsidRPr="004167BA" w:rsidRDefault="00B024AE" w:rsidP="00E75B8B">
      <w:pPr>
        <w:pStyle w:val="Nivel4"/>
        <w:numPr>
          <w:ilvl w:val="3"/>
          <w:numId w:val="23"/>
        </w:numPr>
        <w:spacing w:before="0" w:after="0" w:line="240" w:lineRule="auto"/>
        <w:ind w:left="0" w:firstLine="0"/>
        <w:rPr>
          <w:rFonts w:ascii="Aptos" w:hAnsi="Aptos"/>
          <w:sz w:val="22"/>
          <w:szCs w:val="22"/>
        </w:rPr>
      </w:pPr>
      <w:r w:rsidRPr="004167BA">
        <w:rPr>
          <w:rFonts w:ascii="Aptos" w:hAnsi="Aptos"/>
          <w:sz w:val="22"/>
          <w:szCs w:val="22"/>
        </w:rPr>
        <w:t>Se a operação implicar mudança da pessoa jurídica contratada, deverá ser formalizado termo aditivo para alteração subjetiva.</w:t>
      </w:r>
    </w:p>
    <w:p w14:paraId="7A0FD521" w14:textId="77777777" w:rsidR="00B024AE" w:rsidRPr="004167BA" w:rsidRDefault="00B024AE" w:rsidP="00E75B8B">
      <w:pPr>
        <w:pStyle w:val="Nivel2"/>
        <w:numPr>
          <w:ilvl w:val="1"/>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O termo de extinção, sempre que possível, será precedido:</w:t>
      </w:r>
    </w:p>
    <w:p w14:paraId="4C7049E6" w14:textId="77777777" w:rsidR="00B024AE" w:rsidRPr="004167BA" w:rsidRDefault="00B024AE" w:rsidP="00E75B8B">
      <w:pPr>
        <w:pStyle w:val="Nivel3"/>
        <w:numPr>
          <w:ilvl w:val="2"/>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Balanço dos eventos contratuais já cumpridos ou parcialmente cumpridos;</w:t>
      </w:r>
    </w:p>
    <w:p w14:paraId="0ACFE096" w14:textId="77777777" w:rsidR="00B024AE" w:rsidRPr="004167BA" w:rsidRDefault="00B024AE" w:rsidP="00E75B8B">
      <w:pPr>
        <w:pStyle w:val="Nivel3"/>
        <w:numPr>
          <w:ilvl w:val="2"/>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Relação dos pagamentos já efetuados e ainda devidos;</w:t>
      </w:r>
    </w:p>
    <w:p w14:paraId="63E7A0C6" w14:textId="77777777" w:rsidR="00B024AE" w:rsidRPr="004167BA" w:rsidRDefault="00B024AE" w:rsidP="00E75B8B">
      <w:pPr>
        <w:pStyle w:val="Nivel3"/>
        <w:numPr>
          <w:ilvl w:val="2"/>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Indenizações e multas.</w:t>
      </w:r>
    </w:p>
    <w:p w14:paraId="480FB44E" w14:textId="77777777" w:rsidR="00B024AE" w:rsidRPr="004167BA" w:rsidRDefault="00B024AE" w:rsidP="00E75B8B">
      <w:pPr>
        <w:pStyle w:val="Nivel2"/>
        <w:numPr>
          <w:ilvl w:val="1"/>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 xml:space="preserve">A extinção do contrato não configura óbice para o reconhecimento do desequilíbrio econômico-financeiro, hipótese em que será concedida indenização por meio de termo indenizatório (art. 131, </w:t>
      </w:r>
      <w:r w:rsidRPr="004167BA">
        <w:rPr>
          <w:rFonts w:ascii="Aptos" w:hAnsi="Aptos"/>
          <w:i/>
          <w:iCs/>
          <w:color w:val="auto"/>
          <w:sz w:val="22"/>
          <w:szCs w:val="22"/>
        </w:rPr>
        <w:t xml:space="preserve">caput, </w:t>
      </w:r>
      <w:r w:rsidRPr="004167BA">
        <w:rPr>
          <w:rFonts w:ascii="Aptos" w:hAnsi="Aptos"/>
          <w:color w:val="auto"/>
          <w:sz w:val="22"/>
          <w:szCs w:val="22"/>
        </w:rPr>
        <w:t xml:space="preserve">da Lei n.º 14.133, de 2021). </w:t>
      </w:r>
    </w:p>
    <w:p w14:paraId="1D84EF27" w14:textId="77777777" w:rsidR="00B024AE" w:rsidRPr="004167BA" w:rsidRDefault="00B024AE" w:rsidP="00E75B8B">
      <w:pPr>
        <w:pStyle w:val="Nivel2"/>
        <w:numPr>
          <w:ilvl w:val="1"/>
          <w:numId w:val="23"/>
        </w:numPr>
        <w:spacing w:before="0" w:after="0" w:line="240" w:lineRule="auto"/>
        <w:ind w:left="0" w:firstLine="0"/>
        <w:rPr>
          <w:rFonts w:ascii="Aptos" w:hAnsi="Aptos"/>
          <w:color w:val="auto"/>
          <w:sz w:val="22"/>
          <w:szCs w:val="22"/>
        </w:rPr>
      </w:pPr>
      <w:r w:rsidRPr="004167BA">
        <w:rPr>
          <w:rFonts w:ascii="Aptos" w:hAnsi="Aptos"/>
          <w:color w:val="auto"/>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4F73219" w14:textId="77777777" w:rsidR="00B024AE" w:rsidRPr="004167BA" w:rsidRDefault="00B024AE" w:rsidP="00E75B8B">
      <w:pPr>
        <w:jc w:val="both"/>
        <w:rPr>
          <w:rFonts w:ascii="Aptos" w:hAnsi="Aptos" w:cs="Arial"/>
          <w:sz w:val="22"/>
          <w:szCs w:val="22"/>
        </w:rPr>
      </w:pPr>
    </w:p>
    <w:p w14:paraId="3A49BAD4" w14:textId="77777777" w:rsidR="00B024AE" w:rsidRPr="004167BA" w:rsidRDefault="00B024AE" w:rsidP="00E75B8B">
      <w:pPr>
        <w:pStyle w:val="PargrafodaLista"/>
        <w:widowControl w:val="0"/>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DAS SANÇÕES ADMINISTRATIVAS.</w:t>
      </w:r>
    </w:p>
    <w:p w14:paraId="39913760" w14:textId="77777777" w:rsidR="00B024AE" w:rsidRPr="004167BA" w:rsidRDefault="00B024AE" w:rsidP="00E75B8B">
      <w:pPr>
        <w:jc w:val="both"/>
        <w:rPr>
          <w:rFonts w:ascii="Aptos" w:hAnsi="Aptos" w:cs="Arial"/>
          <w:sz w:val="22"/>
          <w:szCs w:val="22"/>
        </w:rPr>
      </w:pPr>
    </w:p>
    <w:p w14:paraId="130627FB"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Comete infração administrativa nos termos da Lei nº 14.133/2021, a Contratada que:</w:t>
      </w:r>
    </w:p>
    <w:p w14:paraId="6E38944F" w14:textId="77777777" w:rsidR="00B024AE" w:rsidRPr="004167BA" w:rsidRDefault="00B024AE" w:rsidP="00E75B8B">
      <w:pPr>
        <w:pStyle w:val="PargrafodaLista"/>
        <w:widowControl w:val="0"/>
        <w:numPr>
          <w:ilvl w:val="0"/>
          <w:numId w:val="20"/>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Der causa à inexecução parcial ou total do contrato;</w:t>
      </w:r>
    </w:p>
    <w:p w14:paraId="0B9E8986" w14:textId="77777777" w:rsidR="00B024AE" w:rsidRPr="004167BA" w:rsidRDefault="00B024AE" w:rsidP="00E75B8B">
      <w:pPr>
        <w:pStyle w:val="PargrafodaLista"/>
        <w:widowControl w:val="0"/>
        <w:numPr>
          <w:ilvl w:val="0"/>
          <w:numId w:val="20"/>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Deixar de entregar os documentos exigidos no certame;</w:t>
      </w:r>
    </w:p>
    <w:p w14:paraId="5C0E7FAB" w14:textId="77777777" w:rsidR="00B024AE" w:rsidRPr="004167BA" w:rsidRDefault="00B024AE" w:rsidP="00E75B8B">
      <w:pPr>
        <w:pStyle w:val="PargrafodaLista"/>
        <w:widowControl w:val="0"/>
        <w:numPr>
          <w:ilvl w:val="0"/>
          <w:numId w:val="20"/>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Não mantiver a proposta, salvo em decorrência de fato superveniente devidamente justificado;</w:t>
      </w:r>
    </w:p>
    <w:p w14:paraId="3344A07C" w14:textId="77777777" w:rsidR="00B024AE" w:rsidRPr="004167BA" w:rsidRDefault="00B024AE" w:rsidP="00E75B8B">
      <w:pPr>
        <w:pStyle w:val="PargrafodaLista"/>
        <w:widowControl w:val="0"/>
        <w:numPr>
          <w:ilvl w:val="0"/>
          <w:numId w:val="20"/>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Não assinar o termo de contrato ou aceitar/retirar o instrumento equivalente, quando convocado dentro do prazo de validade da proposta;</w:t>
      </w:r>
    </w:p>
    <w:p w14:paraId="6ACD74F5" w14:textId="77777777" w:rsidR="00B024AE" w:rsidRPr="004167BA" w:rsidRDefault="00B024AE" w:rsidP="00E75B8B">
      <w:pPr>
        <w:pStyle w:val="PargrafodaLista"/>
        <w:widowControl w:val="0"/>
        <w:numPr>
          <w:ilvl w:val="0"/>
          <w:numId w:val="20"/>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Ensejar o retardamento da execução ou entrega do objeto da licitação sem motivo justificado;</w:t>
      </w:r>
    </w:p>
    <w:p w14:paraId="670CD8E2" w14:textId="77777777" w:rsidR="00B024AE" w:rsidRPr="004167BA" w:rsidRDefault="00B024AE" w:rsidP="00E75B8B">
      <w:pPr>
        <w:pStyle w:val="PargrafodaLista"/>
        <w:widowControl w:val="0"/>
        <w:numPr>
          <w:ilvl w:val="0"/>
          <w:numId w:val="20"/>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Apresentar declaração ou documentação falsa;</w:t>
      </w:r>
    </w:p>
    <w:p w14:paraId="72E935EF" w14:textId="77777777" w:rsidR="00B024AE" w:rsidRPr="004167BA" w:rsidRDefault="00B024AE" w:rsidP="00E75B8B">
      <w:pPr>
        <w:pStyle w:val="PargrafodaLista"/>
        <w:widowControl w:val="0"/>
        <w:numPr>
          <w:ilvl w:val="0"/>
          <w:numId w:val="20"/>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Fraudar a licitação ou praticar ato fraudulento na execução do contrato;</w:t>
      </w:r>
    </w:p>
    <w:p w14:paraId="77C6F7E0" w14:textId="77777777" w:rsidR="00B024AE" w:rsidRPr="004167BA" w:rsidRDefault="00B024AE" w:rsidP="00E75B8B">
      <w:pPr>
        <w:pStyle w:val="PargrafodaLista"/>
        <w:widowControl w:val="0"/>
        <w:numPr>
          <w:ilvl w:val="0"/>
          <w:numId w:val="20"/>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Comportar-se de modo inidôneo ou cometer fraude de qualquer natureza;</w:t>
      </w:r>
    </w:p>
    <w:p w14:paraId="27203580" w14:textId="77777777" w:rsidR="00B024AE" w:rsidRPr="004167BA" w:rsidRDefault="00B024AE" w:rsidP="00E75B8B">
      <w:pPr>
        <w:pStyle w:val="PargrafodaLista"/>
        <w:widowControl w:val="0"/>
        <w:numPr>
          <w:ilvl w:val="0"/>
          <w:numId w:val="20"/>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Praticar atos ilícitos com vistas a frustrar os objetivos da licitação;</w:t>
      </w:r>
    </w:p>
    <w:p w14:paraId="19B14359" w14:textId="77777777" w:rsidR="00B024AE" w:rsidRPr="004167BA" w:rsidRDefault="00B024AE" w:rsidP="00E75B8B">
      <w:pPr>
        <w:pStyle w:val="PargrafodaLista"/>
        <w:widowControl w:val="0"/>
        <w:numPr>
          <w:ilvl w:val="0"/>
          <w:numId w:val="20"/>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Praticar ato lesivo previsto no art. 5º da Lei nº 12.846/2013.</w:t>
      </w:r>
    </w:p>
    <w:p w14:paraId="40716AA0"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licitante/adjudicatário que cometer qualquer das infrações discriminadas nos subitens anteriores ficará sujeito, sem prejuízo da responsabilidade civil e criminal, às seguintes sanções:</w:t>
      </w:r>
    </w:p>
    <w:p w14:paraId="5A1445EE" w14:textId="77777777" w:rsidR="00B024AE" w:rsidRPr="004167BA" w:rsidRDefault="00B024AE" w:rsidP="00E75B8B">
      <w:pPr>
        <w:jc w:val="both"/>
        <w:rPr>
          <w:rFonts w:ascii="Aptos" w:hAnsi="Aptos" w:cs="Arial"/>
          <w:sz w:val="22"/>
          <w:szCs w:val="22"/>
        </w:rPr>
      </w:pPr>
    </w:p>
    <w:p w14:paraId="56CB9214" w14:textId="77777777" w:rsidR="00B024AE" w:rsidRPr="004167BA" w:rsidRDefault="00B024AE" w:rsidP="00E75B8B">
      <w:pPr>
        <w:pStyle w:val="PargrafodaLista"/>
        <w:widowControl w:val="0"/>
        <w:numPr>
          <w:ilvl w:val="0"/>
          <w:numId w:val="21"/>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Advertência, quando não se justificar a imposição de penalidade mais grave; </w:t>
      </w:r>
    </w:p>
    <w:p w14:paraId="64729EE9" w14:textId="77777777" w:rsidR="003C5B1D" w:rsidRPr="004167BA" w:rsidRDefault="003C5B1D" w:rsidP="00E75B8B">
      <w:pPr>
        <w:pStyle w:val="PargrafodaLista"/>
        <w:widowControl w:val="0"/>
        <w:numPr>
          <w:ilvl w:val="0"/>
          <w:numId w:val="21"/>
        </w:numPr>
        <w:autoSpaceDE w:val="0"/>
        <w:autoSpaceDN w:val="0"/>
        <w:ind w:left="0" w:firstLine="0"/>
        <w:contextualSpacing w:val="0"/>
        <w:jc w:val="both"/>
        <w:rPr>
          <w:rStyle w:val="nfase"/>
          <w:rFonts w:ascii="Aptos" w:hAnsi="Aptos" w:cs="Arial"/>
          <w:i w:val="0"/>
          <w:iCs w:val="0"/>
          <w:sz w:val="22"/>
          <w:szCs w:val="22"/>
        </w:rPr>
      </w:pPr>
      <w:r w:rsidRPr="004167BA">
        <w:rPr>
          <w:rStyle w:val="nfase"/>
          <w:rFonts w:ascii="Aptos" w:hAnsi="Aptos" w:cs="Arial"/>
          <w:i w:val="0"/>
          <w:iCs w:val="0"/>
          <w:sz w:val="21"/>
          <w:szCs w:val="21"/>
        </w:rPr>
        <w:t>Multa de mora de até 1% (um por cento) por dia útil sobre o valor do Contrato ou saldo não atendido do Contrato;</w:t>
      </w:r>
    </w:p>
    <w:p w14:paraId="71B2B321" w14:textId="31C0B6DE" w:rsidR="003C5B1D" w:rsidRPr="004167BA" w:rsidRDefault="003C5B1D" w:rsidP="00E75B8B">
      <w:pPr>
        <w:pStyle w:val="PargrafodaLista"/>
        <w:widowControl w:val="0"/>
        <w:numPr>
          <w:ilvl w:val="0"/>
          <w:numId w:val="21"/>
        </w:numPr>
        <w:autoSpaceDE w:val="0"/>
        <w:autoSpaceDN w:val="0"/>
        <w:ind w:left="0" w:firstLine="0"/>
        <w:contextualSpacing w:val="0"/>
        <w:jc w:val="both"/>
        <w:rPr>
          <w:rStyle w:val="nfase"/>
          <w:rFonts w:ascii="Aptos" w:hAnsi="Aptos" w:cs="Arial"/>
          <w:i w:val="0"/>
          <w:iCs w:val="0"/>
          <w:sz w:val="22"/>
          <w:szCs w:val="22"/>
        </w:rPr>
      </w:pPr>
      <w:r w:rsidRPr="004167BA">
        <w:rPr>
          <w:rStyle w:val="nfase"/>
          <w:rFonts w:ascii="Aptos" w:hAnsi="Aptos" w:cs="Arial"/>
          <w:i w:val="0"/>
          <w:iCs w:val="0"/>
          <w:sz w:val="21"/>
          <w:szCs w:val="21"/>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2885D609" w14:textId="16D42A97" w:rsidR="00B024AE" w:rsidRPr="004167BA" w:rsidRDefault="00B024AE" w:rsidP="00E75B8B">
      <w:pPr>
        <w:pStyle w:val="PargrafodaLista"/>
        <w:widowControl w:val="0"/>
        <w:numPr>
          <w:ilvl w:val="0"/>
          <w:numId w:val="21"/>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Impedimento de licitar e contratar no âmbito da Administração Pública direta e indireta do ente federativo que tiver aplicado a sanção, pelo prazo máximo de 3 (três) anos, nos casos dos subitens deste termo de referência, quando não se justificar a imposição de penalidade mais grave; </w:t>
      </w:r>
    </w:p>
    <w:p w14:paraId="3170D563" w14:textId="77777777" w:rsidR="00B024AE" w:rsidRPr="004167BA" w:rsidRDefault="00B024AE" w:rsidP="00E75B8B">
      <w:pPr>
        <w:pStyle w:val="PargrafodaLista"/>
        <w:widowControl w:val="0"/>
        <w:numPr>
          <w:ilvl w:val="0"/>
          <w:numId w:val="21"/>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bem como nos demais casos que justifiquem a imposição da penalidade mais grave; </w:t>
      </w:r>
    </w:p>
    <w:p w14:paraId="7243CD20" w14:textId="77777777" w:rsidR="003C5B1D" w:rsidRPr="004167BA" w:rsidRDefault="003C5B1D" w:rsidP="00E75B8B">
      <w:pPr>
        <w:pStyle w:val="PargrafodaLista"/>
        <w:widowControl w:val="0"/>
        <w:autoSpaceDE w:val="0"/>
        <w:autoSpaceDN w:val="0"/>
        <w:ind w:left="0"/>
        <w:contextualSpacing w:val="0"/>
        <w:jc w:val="both"/>
        <w:rPr>
          <w:rFonts w:ascii="Aptos" w:hAnsi="Aptos" w:cs="Arial"/>
          <w:sz w:val="22"/>
          <w:szCs w:val="22"/>
        </w:rPr>
      </w:pPr>
    </w:p>
    <w:p w14:paraId="1C98912E" w14:textId="14FD3A21" w:rsidR="003C5B1D" w:rsidRPr="004167BA" w:rsidRDefault="003C5B1D" w:rsidP="00E75B8B">
      <w:pPr>
        <w:pStyle w:val="NormalWeb"/>
        <w:numPr>
          <w:ilvl w:val="1"/>
          <w:numId w:val="23"/>
        </w:numPr>
        <w:spacing w:before="0" w:beforeAutospacing="0" w:after="225" w:afterAutospacing="0"/>
        <w:ind w:left="0" w:firstLine="0"/>
        <w:jc w:val="both"/>
        <w:rPr>
          <w:rFonts w:ascii="Aptos" w:hAnsi="Aptos" w:cs="Arial"/>
          <w:i/>
          <w:iCs/>
          <w:sz w:val="21"/>
          <w:szCs w:val="21"/>
        </w:rPr>
      </w:pPr>
      <w:r w:rsidRPr="004167BA">
        <w:rPr>
          <w:rStyle w:val="nfase"/>
          <w:rFonts w:ascii="Aptos" w:hAnsi="Aptos" w:cs="Arial"/>
          <w:i w:val="0"/>
          <w:iCs w:val="0"/>
          <w:sz w:val="21"/>
          <w:szCs w:val="21"/>
        </w:rPr>
        <w:t>A aplicação das sanções previstas nas alíneas "b" e "c" observará os seguintes parâmetros:</w:t>
      </w:r>
    </w:p>
    <w:p w14:paraId="24064EC8" w14:textId="46C128BF" w:rsidR="003C5B1D" w:rsidRPr="004167BA" w:rsidRDefault="003C5B1D" w:rsidP="00E75B8B">
      <w:pPr>
        <w:pStyle w:val="NormalWeb"/>
        <w:spacing w:before="0" w:beforeAutospacing="0" w:after="225" w:afterAutospacing="0"/>
        <w:jc w:val="both"/>
        <w:rPr>
          <w:rFonts w:ascii="Aptos" w:hAnsi="Aptos" w:cs="Arial"/>
          <w:i/>
          <w:iCs/>
          <w:sz w:val="21"/>
          <w:szCs w:val="21"/>
        </w:rPr>
      </w:pPr>
      <w:r w:rsidRPr="004167BA">
        <w:rPr>
          <w:rStyle w:val="nfase"/>
          <w:rFonts w:ascii="Aptos" w:hAnsi="Aptos" w:cs="Arial"/>
          <w:i w:val="0"/>
          <w:iCs w:val="0"/>
          <w:sz w:val="21"/>
          <w:szCs w:val="21"/>
        </w:rPr>
        <w:t>1)    0,1% (um décimo por cento) até 1% (um por cento) por dia útil sobre o valor da parcela em atraso do Contrato, em caso de atraso no fornecimento ou prestação do serviço, a título de multa moratória, limitada a incidência a 15 (quinze) dias úteis. Após o décimo quinto dia útil e a critério da Administração, no caso de fornecimento ou prestação do serviço com atraso, poderá ocorrer a não-aceitação do objeto, de forma a configurar, nessa hipótese, inexecução total da obrigação assumida, atraindo a aplicação da multa prevista na alínea "c", sem prejuízo da rescisão unilateral da avença;</w:t>
      </w:r>
    </w:p>
    <w:p w14:paraId="2109038F" w14:textId="7C1CD828" w:rsidR="003C5B1D" w:rsidRPr="004167BA" w:rsidRDefault="003C5B1D" w:rsidP="00E75B8B">
      <w:pPr>
        <w:pStyle w:val="NormalWeb"/>
        <w:spacing w:before="0" w:beforeAutospacing="0" w:after="225" w:afterAutospacing="0"/>
        <w:jc w:val="both"/>
        <w:rPr>
          <w:rFonts w:ascii="Aptos" w:hAnsi="Aptos" w:cs="Arial"/>
          <w:i/>
          <w:iCs/>
          <w:sz w:val="21"/>
          <w:szCs w:val="21"/>
        </w:rPr>
      </w:pPr>
      <w:r w:rsidRPr="004167BA">
        <w:rPr>
          <w:rStyle w:val="nfase"/>
          <w:rFonts w:ascii="Aptos" w:hAnsi="Aptos" w:cs="Arial"/>
          <w:i w:val="0"/>
          <w:iCs w:val="0"/>
          <w:sz w:val="21"/>
          <w:szCs w:val="21"/>
        </w:rPr>
        <w:t>2)    10% (dez por cento) até 15% (quinze por cento) sobre o valor da parcela em atraso do Contrato, em caso de atraso no fornecimento ou prestação do serviço, por período superior ao previsto no subitem anterior ou de inadimplemento parcial da obrigação assumida;</w:t>
      </w:r>
    </w:p>
    <w:p w14:paraId="71DA4190" w14:textId="77777777" w:rsidR="003C5B1D" w:rsidRPr="004167BA" w:rsidRDefault="003C5B1D" w:rsidP="00E75B8B">
      <w:pPr>
        <w:pStyle w:val="NormalWeb"/>
        <w:spacing w:before="0" w:beforeAutospacing="0" w:after="225" w:afterAutospacing="0"/>
        <w:jc w:val="both"/>
        <w:rPr>
          <w:rFonts w:ascii="Aptos" w:hAnsi="Aptos" w:cs="Arial"/>
          <w:i/>
          <w:iCs/>
          <w:sz w:val="21"/>
          <w:szCs w:val="21"/>
        </w:rPr>
      </w:pPr>
      <w:r w:rsidRPr="004167BA">
        <w:rPr>
          <w:rStyle w:val="nfase"/>
          <w:rFonts w:ascii="Aptos" w:hAnsi="Aptos" w:cs="Arial"/>
          <w:i w:val="0"/>
          <w:iCs w:val="0"/>
          <w:sz w:val="21"/>
          <w:szCs w:val="21"/>
        </w:rPr>
        <w:t>3)    15% (quinze por cento) até 20% (vinte por cento) sobre o valor do Contrato ou do saldo não atendido do Contrato, em caso de inadimplemento total da obrigação, inclusive nos casos de extinção por culpa da CONTRATADA; e</w:t>
      </w:r>
    </w:p>
    <w:p w14:paraId="5D122F7E" w14:textId="77777777" w:rsidR="003C5B1D" w:rsidRPr="004167BA" w:rsidRDefault="003C5B1D" w:rsidP="00E75B8B">
      <w:pPr>
        <w:pStyle w:val="NormalWeb"/>
        <w:spacing w:before="0" w:beforeAutospacing="0" w:after="225" w:afterAutospacing="0"/>
        <w:jc w:val="both"/>
        <w:rPr>
          <w:rFonts w:ascii="Aptos" w:hAnsi="Aptos" w:cs="Arial"/>
          <w:i/>
          <w:iCs/>
          <w:sz w:val="21"/>
          <w:szCs w:val="21"/>
        </w:rPr>
      </w:pPr>
      <w:r w:rsidRPr="004167BA">
        <w:rPr>
          <w:rStyle w:val="nfase"/>
          <w:rFonts w:ascii="Aptos" w:hAnsi="Aptos" w:cs="Arial"/>
          <w:i w:val="0"/>
          <w:iCs w:val="0"/>
          <w:sz w:val="21"/>
          <w:szCs w:val="21"/>
        </w:rPr>
        <w:t>4)    0,1% (um décimo por cento) do valor do Contrato por dia de atraso na apresentação da garantia (seja para reforço ou por ocasião de prorrogação), observado o máximo de 2% (dois por cento). O atraso superior a 25 (vinte e cinco) dias autorizará o CONTRATANTE a promover a rescisão do Contrato.</w:t>
      </w:r>
    </w:p>
    <w:p w14:paraId="1DB4CA1F" w14:textId="2AC80EE1" w:rsidR="003C5B1D" w:rsidRPr="004167BA" w:rsidRDefault="003C5B1D" w:rsidP="00E75B8B">
      <w:pPr>
        <w:pStyle w:val="NormalWeb"/>
        <w:numPr>
          <w:ilvl w:val="1"/>
          <w:numId w:val="23"/>
        </w:numPr>
        <w:spacing w:before="0" w:beforeAutospacing="0" w:after="225" w:afterAutospacing="0"/>
        <w:ind w:left="0" w:firstLine="0"/>
        <w:jc w:val="both"/>
        <w:rPr>
          <w:rFonts w:ascii="Aptos" w:hAnsi="Aptos" w:cs="Arial"/>
          <w:i/>
          <w:iCs/>
          <w:sz w:val="21"/>
          <w:szCs w:val="21"/>
        </w:rPr>
      </w:pPr>
      <w:r w:rsidRPr="004167BA">
        <w:rPr>
          <w:rStyle w:val="nfase"/>
          <w:rFonts w:ascii="Aptos" w:hAnsi="Aptos" w:cs="Arial"/>
          <w:i w:val="0"/>
          <w:iCs w:val="0"/>
          <w:sz w:val="21"/>
          <w:szCs w:val="21"/>
        </w:rPr>
        <w:t>As penalidades de multa decorrentes de fatos diversos serão consideradas independentes entre si.</w:t>
      </w:r>
    </w:p>
    <w:p w14:paraId="17A27C51"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 A penalidade de multa pode ser aplicada cumulativamente com as demais sanções.</w:t>
      </w:r>
    </w:p>
    <w:p w14:paraId="4F87E61F"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aplicação de qualquer das penalidades previstas realizar-se-á em processo administrativo que assegurará o contraditório e a ampla defesa à Contratada, observando-se o procedimento previsto na Lei nº 14.133/2021.</w:t>
      </w:r>
    </w:p>
    <w:p w14:paraId="2B942408"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As multas devidas e/ou prejuízos causados à Contratante serão deduzidos dos valores a serem pagos, ou recolhidos em favor do CISB, ou deduzidos da garantia, ou ainda, quando for o caso, serão inscritos na Dívida Ativa e cobrados judicialmente.</w:t>
      </w:r>
    </w:p>
    <w:p w14:paraId="6D37088A"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Caso a Contratante determine, a multa deverá ser recolhida no prazo máximo de 60(sessenta) dias, a contar da data do recebimento da comunicação enviada pela autoridade competente.</w:t>
      </w:r>
    </w:p>
    <w:p w14:paraId="734F9AD4"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Caso o valor da multa não seja suficiente para cobrir os prejuízos causados pela conduta do licitante, o CISB poderá cobrar o valor remanescente judicialmente, conforme artigo 419 do Código Civil.</w:t>
      </w:r>
    </w:p>
    <w:p w14:paraId="4FF3AB3B"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51FCC5C8"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93C7134"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apuração e o julgamento das demais infrações administrativas não consideradas como ato lesivo à Administração Pública nacional ou estrangeira nos termos da Lei nº 12.846/2013, seguirão seu rito normal na unidade administrativa.</w:t>
      </w:r>
    </w:p>
    <w:p w14:paraId="4ECFD924"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6CA2095"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As penalidades serão obrigatoriamente publicadas no órgão Oficial de Imprensa do órgão ou entidade pública.</w:t>
      </w:r>
    </w:p>
    <w:p w14:paraId="6350BA2F" w14:textId="77777777" w:rsidR="00B024AE" w:rsidRPr="004167BA" w:rsidRDefault="00B024AE" w:rsidP="00E75B8B">
      <w:pPr>
        <w:jc w:val="both"/>
        <w:rPr>
          <w:rFonts w:ascii="Aptos" w:hAnsi="Aptos" w:cs="Arial"/>
          <w:sz w:val="22"/>
          <w:szCs w:val="22"/>
        </w:rPr>
      </w:pPr>
    </w:p>
    <w:p w14:paraId="2B0396E9" w14:textId="77777777" w:rsidR="00B024AE" w:rsidRPr="004167BA" w:rsidRDefault="00B024AE" w:rsidP="00E75B8B">
      <w:pPr>
        <w:pStyle w:val="PargrafodaLista"/>
        <w:widowControl w:val="0"/>
        <w:numPr>
          <w:ilvl w:val="0"/>
          <w:numId w:val="23"/>
        </w:numPr>
        <w:pBdr>
          <w:top w:val="single" w:sz="4" w:space="0"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DA GARANTIA DE EXECUÇÃO.</w:t>
      </w:r>
    </w:p>
    <w:p w14:paraId="43C12975" w14:textId="77777777" w:rsidR="00B024AE" w:rsidRPr="004167BA" w:rsidRDefault="00B024AE" w:rsidP="00E75B8B">
      <w:pPr>
        <w:jc w:val="both"/>
        <w:rPr>
          <w:rFonts w:ascii="Aptos" w:hAnsi="Aptos" w:cs="Arial"/>
          <w:sz w:val="22"/>
          <w:szCs w:val="22"/>
        </w:rPr>
      </w:pPr>
    </w:p>
    <w:p w14:paraId="64604BE9"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Não haverá exigência de garantia contratual da execução dos artigos 96 e seguintes da Lei nº 14.133, de 2021, pelas razões abaixo justificadas: </w:t>
      </w:r>
    </w:p>
    <w:p w14:paraId="5D4D24C0" w14:textId="77777777" w:rsidR="00B024AE" w:rsidRPr="004167BA" w:rsidRDefault="00B024AE" w:rsidP="00E75B8B">
      <w:pPr>
        <w:pStyle w:val="PargrafodaLista"/>
        <w:widowControl w:val="0"/>
        <w:numPr>
          <w:ilvl w:val="2"/>
          <w:numId w:val="1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Não há complexidade e vultuosidade na presente licitação, não comprometendo o cumprimento das obrigações; </w:t>
      </w:r>
    </w:p>
    <w:p w14:paraId="7387C44C" w14:textId="77777777" w:rsidR="00B024AE" w:rsidRPr="004167BA" w:rsidRDefault="00B024AE" w:rsidP="00E75B8B">
      <w:pPr>
        <w:pStyle w:val="PargrafodaLista"/>
        <w:widowControl w:val="0"/>
        <w:numPr>
          <w:ilvl w:val="2"/>
          <w:numId w:val="1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A onerosidade em torno da própria exigência de garantia, como regra, representa um valor que seria agregado às propostas dos licitantes, o que equivale dizer que os custos dessa exigência seriam repassados à própria Administração contratante. Portanto, essa exigência vai de encontro à economicidade da contratação. </w:t>
      </w:r>
    </w:p>
    <w:p w14:paraId="3A827CB0" w14:textId="77777777" w:rsidR="00B024AE" w:rsidRPr="004167BA" w:rsidRDefault="00B024AE" w:rsidP="00E75B8B">
      <w:pPr>
        <w:pStyle w:val="PargrafodaLista"/>
        <w:widowControl w:val="0"/>
        <w:numPr>
          <w:ilvl w:val="2"/>
          <w:numId w:val="1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exigência da garantia, por conta desses fatores, pode representar diminuição do universo de interessados e ao caráter competitivo do certame.</w:t>
      </w:r>
    </w:p>
    <w:p w14:paraId="3AF64720" w14:textId="77777777" w:rsidR="00B024AE" w:rsidRPr="004167BA" w:rsidRDefault="00B024AE" w:rsidP="00E75B8B">
      <w:pPr>
        <w:pStyle w:val="PargrafodaLista"/>
        <w:ind w:left="0"/>
        <w:rPr>
          <w:rFonts w:ascii="Aptos" w:hAnsi="Aptos" w:cs="Arial"/>
          <w:sz w:val="22"/>
          <w:szCs w:val="22"/>
        </w:rPr>
      </w:pPr>
    </w:p>
    <w:p w14:paraId="151372A4" w14:textId="77777777" w:rsidR="00B024AE" w:rsidRPr="004167BA" w:rsidRDefault="00B024AE" w:rsidP="00E75B8B">
      <w:pPr>
        <w:pStyle w:val="PargrafodaLista"/>
        <w:widowControl w:val="0"/>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OBRIGAÇÕES DA CONTRATANTE.</w:t>
      </w:r>
    </w:p>
    <w:p w14:paraId="2621B327" w14:textId="77777777" w:rsidR="00B024AE" w:rsidRPr="004167BA" w:rsidRDefault="00B024AE" w:rsidP="00E75B8B">
      <w:pPr>
        <w:jc w:val="both"/>
        <w:rPr>
          <w:rFonts w:ascii="Aptos" w:hAnsi="Aptos" w:cs="Arial"/>
          <w:sz w:val="22"/>
          <w:szCs w:val="22"/>
        </w:rPr>
      </w:pPr>
    </w:p>
    <w:p w14:paraId="75E2B422"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São obrigações da Contratante:</w:t>
      </w:r>
    </w:p>
    <w:p w14:paraId="15257BCF" w14:textId="77777777" w:rsidR="00B024AE" w:rsidRPr="004167BA" w:rsidRDefault="00B024AE" w:rsidP="00E75B8B">
      <w:pPr>
        <w:pStyle w:val="PargrafodaLista"/>
        <w:widowControl w:val="0"/>
        <w:numPr>
          <w:ilvl w:val="2"/>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Comunicar à Contratada, por escrito, sobre falhas ou irregularidades verificadas no serviço oferecido, para que seja reparado ou corrigido;</w:t>
      </w:r>
    </w:p>
    <w:p w14:paraId="5A0B66A0" w14:textId="77777777" w:rsidR="00B024AE" w:rsidRPr="004167BA" w:rsidRDefault="00B024AE" w:rsidP="00E75B8B">
      <w:pPr>
        <w:pStyle w:val="PargrafodaLista"/>
        <w:widowControl w:val="0"/>
        <w:numPr>
          <w:ilvl w:val="2"/>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Acompanhar e fiscalizar o cumprimento das obrigações da Contratada, através de comissão/servidor especialmente designado;</w:t>
      </w:r>
    </w:p>
    <w:p w14:paraId="026CEB56" w14:textId="77777777" w:rsidR="00B024AE" w:rsidRPr="004167BA" w:rsidRDefault="00B024AE" w:rsidP="00E75B8B">
      <w:pPr>
        <w:pStyle w:val="PargrafodaLista"/>
        <w:widowControl w:val="0"/>
        <w:numPr>
          <w:ilvl w:val="2"/>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Efetuar o pagamento à Contratada no valor correspondente a prestação do serviço objeto, no prazo e forma estabelecidos no Edital e seus anexos, observada a ordem cronológica para cada fonte diferenciada de recursos, nos termos do art. 141 da Lei nº 14.133/2021;</w:t>
      </w:r>
    </w:p>
    <w:p w14:paraId="278CE23D" w14:textId="77777777" w:rsidR="00B024AE" w:rsidRPr="004167BA" w:rsidRDefault="00B024AE" w:rsidP="00E75B8B">
      <w:pPr>
        <w:pStyle w:val="PargrafodaLista"/>
        <w:widowControl w:val="0"/>
        <w:numPr>
          <w:ilvl w:val="2"/>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2D00724" w14:textId="77777777" w:rsidR="00B024AE" w:rsidRPr="004167BA" w:rsidRDefault="00B024AE" w:rsidP="00E75B8B">
      <w:pPr>
        <w:jc w:val="both"/>
        <w:rPr>
          <w:rFonts w:ascii="Aptos" w:hAnsi="Aptos" w:cs="Arial"/>
          <w:b/>
          <w:bCs/>
          <w:sz w:val="22"/>
          <w:szCs w:val="22"/>
        </w:rPr>
      </w:pPr>
      <w:r w:rsidRPr="004167BA">
        <w:rPr>
          <w:rFonts w:ascii="Aptos" w:hAnsi="Aptos" w:cs="Arial"/>
          <w:sz w:val="22"/>
          <w:szCs w:val="22"/>
        </w:rPr>
        <w:tab/>
      </w:r>
    </w:p>
    <w:p w14:paraId="61AEDDC5" w14:textId="77777777" w:rsidR="00B024AE" w:rsidRPr="004167BA" w:rsidRDefault="00B024AE" w:rsidP="00E75B8B">
      <w:pPr>
        <w:pStyle w:val="PargrafodaLista"/>
        <w:widowControl w:val="0"/>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OBRIGAÇÕES DA CONTRATADA.</w:t>
      </w:r>
    </w:p>
    <w:p w14:paraId="0C7ECBC6" w14:textId="77777777" w:rsidR="00B024AE" w:rsidRPr="004167BA" w:rsidRDefault="00B024AE" w:rsidP="00E75B8B">
      <w:pPr>
        <w:jc w:val="both"/>
        <w:rPr>
          <w:rFonts w:ascii="Aptos" w:hAnsi="Aptos" w:cs="Arial"/>
          <w:sz w:val="22"/>
          <w:szCs w:val="22"/>
        </w:rPr>
      </w:pPr>
    </w:p>
    <w:p w14:paraId="775C3269" w14:textId="77777777" w:rsidR="00B024AE" w:rsidRPr="004167BA" w:rsidRDefault="00B024AE" w:rsidP="00E75B8B">
      <w:pPr>
        <w:pStyle w:val="PargrafodaLista"/>
        <w:widowControl w:val="0"/>
        <w:numPr>
          <w:ilvl w:val="1"/>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Contratada deve cumprir todas as obrigações constantes no Edital, seus anexos e sua proposta, assumindo como exclusivamente seus os riscos e as despesas decorrentes da boa e perfeita execução do objeto e, ainda:</w:t>
      </w:r>
    </w:p>
    <w:p w14:paraId="2706CAED" w14:textId="77777777" w:rsidR="00B024AE" w:rsidRPr="004167BA" w:rsidRDefault="00B024AE" w:rsidP="00E75B8B">
      <w:pPr>
        <w:pStyle w:val="PargrafodaLista"/>
        <w:widowControl w:val="0"/>
        <w:numPr>
          <w:ilvl w:val="2"/>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Responsabilizar-se pelos danos causados diretamente à Administração ou a terceiros em razão da execução do contrato;</w:t>
      </w:r>
    </w:p>
    <w:p w14:paraId="4AA3A569" w14:textId="77777777" w:rsidR="00B024AE" w:rsidRPr="004167BA" w:rsidRDefault="00B024AE" w:rsidP="00E75B8B">
      <w:pPr>
        <w:pStyle w:val="PargrafodaLista"/>
        <w:widowControl w:val="0"/>
        <w:numPr>
          <w:ilvl w:val="2"/>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Reparar, corrigir, remover, reconstruir ou substituir, a suas expensas, no total ou em parte, o objeto do contrato em que se verificarem vícios, defeitos ou incorreções resultantes de sua execução ou de materiais nela empregados;</w:t>
      </w:r>
    </w:p>
    <w:p w14:paraId="030D99A5" w14:textId="77777777" w:rsidR="00B024AE" w:rsidRPr="004167BA" w:rsidRDefault="00B024AE" w:rsidP="00E75B8B">
      <w:pPr>
        <w:pStyle w:val="PargrafodaLista"/>
        <w:widowControl w:val="0"/>
        <w:numPr>
          <w:ilvl w:val="2"/>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Comunicar à Contratante, no prazo máximo de 24 (vinte e quatro) horas que antecede a data da entrega dos resultados dos exames, os motivos que impossibilitem o cumprimento do prazo previsto, com a devida comprovação;</w:t>
      </w:r>
    </w:p>
    <w:p w14:paraId="3BCC0304" w14:textId="77777777" w:rsidR="00B024AE" w:rsidRPr="004167BA" w:rsidRDefault="00B024AE" w:rsidP="00E75B8B">
      <w:pPr>
        <w:pStyle w:val="PargrafodaLista"/>
        <w:widowControl w:val="0"/>
        <w:numPr>
          <w:ilvl w:val="2"/>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Manter, durante toda a execução do contrato, em compatibilidade com as obrigações assumidas, todas as condições de habilitação e qualificação exigidas na licitação;</w:t>
      </w:r>
    </w:p>
    <w:p w14:paraId="1C9C9383" w14:textId="77777777" w:rsidR="00B024AE" w:rsidRPr="004167BA" w:rsidRDefault="00B024AE" w:rsidP="00E75B8B">
      <w:pPr>
        <w:pStyle w:val="PargrafodaLista"/>
        <w:widowControl w:val="0"/>
        <w:numPr>
          <w:ilvl w:val="2"/>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Indicar preposto para representá-la durante a execução do contrato;</w:t>
      </w:r>
    </w:p>
    <w:p w14:paraId="3DD3D804" w14:textId="77777777" w:rsidR="00B024AE" w:rsidRPr="004167BA" w:rsidRDefault="00B024AE" w:rsidP="00E75B8B">
      <w:pPr>
        <w:pStyle w:val="PargrafodaLista"/>
        <w:widowControl w:val="0"/>
        <w:numPr>
          <w:ilvl w:val="2"/>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Implantação de programa de integridade pelo licitante vencedor, no prazo de 6 (seis) meses, em caso de licitação de grande vulto, nos termos do artigo 25, §4º da Lei nº 14.133/2021;</w:t>
      </w:r>
    </w:p>
    <w:p w14:paraId="0312D99D" w14:textId="77777777" w:rsidR="00B024AE" w:rsidRPr="004167BA" w:rsidRDefault="00B024AE" w:rsidP="00E75B8B">
      <w:pPr>
        <w:pStyle w:val="PargrafodaLista"/>
        <w:widowControl w:val="0"/>
        <w:numPr>
          <w:ilvl w:val="2"/>
          <w:numId w:val="23"/>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 Cumprir com a reserva de cargos prevista em lei para pessoa com deficiência ou para reabilitado da Previdência Social e para aprendiz, além de atender às regras de acessibilidade previstas na legislação, conforme disposto no art. 93 da Lei nº 8.213/1991.</w:t>
      </w:r>
    </w:p>
    <w:p w14:paraId="05330C71" w14:textId="77777777" w:rsidR="00B024AE" w:rsidRPr="004167BA" w:rsidRDefault="00B024AE" w:rsidP="00E75B8B">
      <w:pPr>
        <w:jc w:val="both"/>
        <w:rPr>
          <w:rFonts w:ascii="Aptos" w:hAnsi="Aptos" w:cs="Arial"/>
          <w:sz w:val="22"/>
          <w:szCs w:val="22"/>
        </w:rPr>
      </w:pPr>
    </w:p>
    <w:p w14:paraId="12710B92" w14:textId="77777777" w:rsidR="00B024AE" w:rsidRPr="004167BA" w:rsidRDefault="00B024AE" w:rsidP="00E75B8B">
      <w:pPr>
        <w:pStyle w:val="PargrafodaLista"/>
        <w:widowControl w:val="0"/>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val="0"/>
        <w:jc w:val="both"/>
        <w:rPr>
          <w:rFonts w:ascii="Aptos" w:hAnsi="Aptos" w:cs="Arial"/>
          <w:b/>
          <w:bCs/>
          <w:sz w:val="22"/>
          <w:szCs w:val="22"/>
        </w:rPr>
      </w:pPr>
      <w:r w:rsidRPr="004167BA">
        <w:rPr>
          <w:rFonts w:ascii="Aptos" w:hAnsi="Aptos" w:cs="Arial"/>
          <w:b/>
          <w:bCs/>
          <w:sz w:val="22"/>
          <w:szCs w:val="22"/>
        </w:rPr>
        <w:t>DAS REGRAS BÁSICAS DO REGISTRO DE PREÇOS</w:t>
      </w:r>
    </w:p>
    <w:p w14:paraId="15D59335" w14:textId="77777777" w:rsidR="00B024AE" w:rsidRPr="004167BA" w:rsidRDefault="00B024AE" w:rsidP="00E75B8B">
      <w:pPr>
        <w:jc w:val="both"/>
        <w:rPr>
          <w:rFonts w:ascii="Aptos" w:hAnsi="Aptos" w:cs="Arial"/>
          <w:sz w:val="22"/>
          <w:szCs w:val="22"/>
        </w:rPr>
      </w:pPr>
    </w:p>
    <w:p w14:paraId="3D7D252B" w14:textId="77777777" w:rsidR="00B024AE" w:rsidRPr="004167BA" w:rsidRDefault="00B024AE" w:rsidP="00E75B8B">
      <w:pPr>
        <w:pStyle w:val="PargrafodaLista"/>
        <w:widowControl w:val="0"/>
        <w:numPr>
          <w:ilvl w:val="1"/>
          <w:numId w:val="2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As contratações decorrentes do registro de preços formalizado por intermédio deste procedimento de contratação serão realizadas segundo as regras da ARP, observadas as seguintes condições básicas:</w:t>
      </w:r>
    </w:p>
    <w:p w14:paraId="0507BAB4" w14:textId="77777777" w:rsidR="00B024AE" w:rsidRPr="004167BA" w:rsidRDefault="00B024AE" w:rsidP="00E75B8B">
      <w:pPr>
        <w:pStyle w:val="PargrafodaLista"/>
        <w:widowControl w:val="0"/>
        <w:numPr>
          <w:ilvl w:val="2"/>
          <w:numId w:val="2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vigência da ARP será de será de 1 (um) ano/12(doze) meses e poderá ser prorrogado, por igual período, desde que comprovado o preço vantajoso;</w:t>
      </w:r>
    </w:p>
    <w:p w14:paraId="14923F8B" w14:textId="77777777" w:rsidR="00B024AE" w:rsidRPr="004167BA" w:rsidRDefault="00B024AE" w:rsidP="00E75B8B">
      <w:pPr>
        <w:pStyle w:val="PargrafodaLista"/>
        <w:widowControl w:val="0"/>
        <w:numPr>
          <w:ilvl w:val="2"/>
          <w:numId w:val="2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É permitido registro de preços com indicação limitada a unidades de contratação, sem indicação do total a ser adquirido, conforme disposto no art. 84, § 3º da Lei 14.133/21; </w:t>
      </w:r>
    </w:p>
    <w:p w14:paraId="499C7B28" w14:textId="77777777" w:rsidR="00B024AE" w:rsidRPr="004167BA" w:rsidRDefault="00B024AE" w:rsidP="00E75B8B">
      <w:pPr>
        <w:pStyle w:val="PargrafodaLista"/>
        <w:widowControl w:val="0"/>
        <w:numPr>
          <w:ilvl w:val="3"/>
          <w:numId w:val="2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contrato decorrente da ata de registro de preços terá sua vigência estabelecida em conformidade com as disposições nela contidas;</w:t>
      </w:r>
    </w:p>
    <w:p w14:paraId="132D8833" w14:textId="77777777" w:rsidR="00B024AE" w:rsidRPr="004167BA" w:rsidRDefault="00B024AE" w:rsidP="00E75B8B">
      <w:pPr>
        <w:pStyle w:val="PargrafodaLista"/>
        <w:widowControl w:val="0"/>
        <w:numPr>
          <w:ilvl w:val="2"/>
          <w:numId w:val="29"/>
        </w:numPr>
        <w:autoSpaceDE w:val="0"/>
        <w:autoSpaceDN w:val="0"/>
        <w:ind w:left="0" w:firstLine="0"/>
        <w:contextualSpacing w:val="0"/>
        <w:jc w:val="both"/>
        <w:rPr>
          <w:rFonts w:ascii="Aptos" w:hAnsi="Aptos" w:cs="Arial"/>
          <w:sz w:val="22"/>
          <w:szCs w:val="22"/>
        </w:rPr>
      </w:pPr>
      <w:r w:rsidRPr="004167BA">
        <w:rPr>
          <w:rFonts w:ascii="Aptos" w:hAnsi="Aptos" w:cs="Arial"/>
          <w:b/>
          <w:bCs/>
          <w:sz w:val="22"/>
          <w:szCs w:val="22"/>
        </w:rPr>
        <w:t>NÃO</w:t>
      </w:r>
      <w:r w:rsidRPr="004167BA">
        <w:rPr>
          <w:rFonts w:ascii="Aptos" w:hAnsi="Aptos" w:cs="Arial"/>
          <w:sz w:val="22"/>
          <w:szCs w:val="22"/>
        </w:rPr>
        <w:t xml:space="preserve"> poderão utilizar-se da ARP decorrente deste procedimento de contratação, durante todo seu período de vigência, qualquer órgão ou entidade da Administração Pública que não tenha participado do certame;</w:t>
      </w:r>
    </w:p>
    <w:p w14:paraId="54CEB7C3" w14:textId="77777777" w:rsidR="00B024AE" w:rsidRPr="004167BA" w:rsidRDefault="00B024AE" w:rsidP="00E75B8B">
      <w:pPr>
        <w:pStyle w:val="PargrafodaLista"/>
        <w:widowControl w:val="0"/>
        <w:numPr>
          <w:ilvl w:val="2"/>
          <w:numId w:val="2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existência de preços registrados implicará compromisso de prestação dos serviços nas condições estabelecidas, mas não obrigará a Administração a contratar, facultada a realização de licitação específica para a aquisição pretendida, desde que devidamente motivada;</w:t>
      </w:r>
    </w:p>
    <w:p w14:paraId="196C8643" w14:textId="52E201E8" w:rsidR="00B024AE" w:rsidRPr="004167BA" w:rsidRDefault="00B024AE" w:rsidP="00E75B8B">
      <w:pPr>
        <w:pStyle w:val="PargrafodaLista"/>
        <w:widowControl w:val="0"/>
        <w:numPr>
          <w:ilvl w:val="2"/>
          <w:numId w:val="2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Poderá haver remanejamento de quantitativos entre órgãos e entidades participantes</w:t>
      </w:r>
      <w:r w:rsidR="00833AC7" w:rsidRPr="004167BA">
        <w:rPr>
          <w:rFonts w:ascii="Aptos" w:hAnsi="Aptos" w:cs="Arial"/>
          <w:sz w:val="22"/>
          <w:szCs w:val="22"/>
        </w:rPr>
        <w:t>.</w:t>
      </w:r>
    </w:p>
    <w:p w14:paraId="73678AAF" w14:textId="77777777" w:rsidR="00B024AE" w:rsidRPr="004167BA" w:rsidRDefault="00B024AE" w:rsidP="00E75B8B">
      <w:pPr>
        <w:pStyle w:val="PargrafodaLista"/>
        <w:widowControl w:val="0"/>
        <w:numPr>
          <w:ilvl w:val="2"/>
          <w:numId w:val="2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O registro do fornecedor será cancelado pelo gerenciador, quando o fornecedor:</w:t>
      </w:r>
    </w:p>
    <w:p w14:paraId="66404D50" w14:textId="77777777" w:rsidR="00B024AE" w:rsidRPr="004167BA" w:rsidRDefault="00B024AE" w:rsidP="00E75B8B">
      <w:pPr>
        <w:pStyle w:val="PargrafodaLista"/>
        <w:widowControl w:val="0"/>
        <w:numPr>
          <w:ilvl w:val="3"/>
          <w:numId w:val="2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Descumprir as condições da ata de registro de preços, sem motivo justificado;</w:t>
      </w:r>
    </w:p>
    <w:p w14:paraId="4BE2EC13" w14:textId="77777777" w:rsidR="00B024AE" w:rsidRPr="004167BA" w:rsidRDefault="00B024AE" w:rsidP="00E75B8B">
      <w:pPr>
        <w:pStyle w:val="PargrafodaLista"/>
        <w:widowControl w:val="0"/>
        <w:numPr>
          <w:ilvl w:val="3"/>
          <w:numId w:val="2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Não retirar a nota de empenho, ou instrumento equivalente, no prazo estabelecido pela Administração sem justificativa razoável;</w:t>
      </w:r>
    </w:p>
    <w:p w14:paraId="5B8771F6" w14:textId="4DF27F9A" w:rsidR="00B024AE" w:rsidRPr="004167BA" w:rsidRDefault="00B024AE" w:rsidP="00E75B8B">
      <w:pPr>
        <w:pStyle w:val="PargrafodaLista"/>
        <w:widowControl w:val="0"/>
        <w:numPr>
          <w:ilvl w:val="3"/>
          <w:numId w:val="2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Não aceitar manter seu preço registrado</w:t>
      </w:r>
      <w:r w:rsidR="00B5418C" w:rsidRPr="004167BA">
        <w:rPr>
          <w:rFonts w:ascii="Aptos" w:hAnsi="Aptos" w:cs="Arial"/>
          <w:sz w:val="22"/>
          <w:szCs w:val="22"/>
        </w:rPr>
        <w:t>;</w:t>
      </w:r>
      <w:r w:rsidRPr="004167BA">
        <w:rPr>
          <w:rFonts w:ascii="Aptos" w:hAnsi="Aptos" w:cs="Arial"/>
          <w:sz w:val="22"/>
          <w:szCs w:val="22"/>
        </w:rPr>
        <w:t xml:space="preserve"> ou</w:t>
      </w:r>
    </w:p>
    <w:p w14:paraId="762BDB22" w14:textId="77777777" w:rsidR="00B024AE" w:rsidRPr="004167BA" w:rsidRDefault="00B024AE" w:rsidP="00E75B8B">
      <w:pPr>
        <w:pStyle w:val="PargrafodaLista"/>
        <w:widowControl w:val="0"/>
        <w:numPr>
          <w:ilvl w:val="3"/>
          <w:numId w:val="2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 Sofrer sanção prevista nos incisos III ou IV do caput do art. 156 da Lei nº 14.133, de 2021.</w:t>
      </w:r>
    </w:p>
    <w:p w14:paraId="0B828F5B" w14:textId="77777777" w:rsidR="00B024AE" w:rsidRPr="004167BA" w:rsidRDefault="00B024AE" w:rsidP="00E75B8B">
      <w:pPr>
        <w:pStyle w:val="PargrafodaLista"/>
        <w:widowControl w:val="0"/>
        <w:numPr>
          <w:ilvl w:val="2"/>
          <w:numId w:val="2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AC24E08" w14:textId="77777777" w:rsidR="00B024AE" w:rsidRPr="004167BA" w:rsidRDefault="00B024AE" w:rsidP="00E75B8B">
      <w:pPr>
        <w:pStyle w:val="PargrafodaLista"/>
        <w:widowControl w:val="0"/>
        <w:numPr>
          <w:ilvl w:val="2"/>
          <w:numId w:val="2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 O cancelamento de registros nas hipóteses previstas neste termo,</w:t>
      </w:r>
      <w:r w:rsidRPr="004167BA">
        <w:rPr>
          <w:rFonts w:ascii="Aptos" w:hAnsi="Aptos" w:cs="Arial"/>
          <w:color w:val="FF0000"/>
          <w:sz w:val="22"/>
          <w:szCs w:val="22"/>
        </w:rPr>
        <w:t xml:space="preserve"> </w:t>
      </w:r>
      <w:r w:rsidRPr="004167BA">
        <w:rPr>
          <w:rFonts w:ascii="Aptos" w:hAnsi="Aptos" w:cs="Arial"/>
          <w:sz w:val="22"/>
          <w:szCs w:val="22"/>
        </w:rPr>
        <w:t>será formalizado por despacho do órgão ou da entidade gerenciadora, garantidos os princípios do contraditório e da ampla defesa.</w:t>
      </w:r>
    </w:p>
    <w:p w14:paraId="7B3856AE" w14:textId="77777777" w:rsidR="00B024AE" w:rsidRPr="004167BA" w:rsidRDefault="00B024AE" w:rsidP="00E75B8B">
      <w:pPr>
        <w:pStyle w:val="PargrafodaLista"/>
        <w:widowControl w:val="0"/>
        <w:numPr>
          <w:ilvl w:val="2"/>
          <w:numId w:val="2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b/>
        <w:t>Na hipótese de cancelamento do registro do fornecedor, o órgão ou a entidade gerenciadora poderá convocar os licitantes que compõem o cadastro de reserva, observada a ordem de classificação.</w:t>
      </w:r>
    </w:p>
    <w:p w14:paraId="3B623FE1" w14:textId="77777777" w:rsidR="00B024AE" w:rsidRPr="004167BA" w:rsidRDefault="00B024AE" w:rsidP="00E75B8B">
      <w:pPr>
        <w:pStyle w:val="PargrafodaLista"/>
        <w:widowControl w:val="0"/>
        <w:numPr>
          <w:ilvl w:val="2"/>
          <w:numId w:val="2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 xml:space="preserve">O cancelamento dos preços registrados poderá ser realizado pelo gerenciador, em determinada ata de registro de preços, total ou parcialmente, nas seguintes hipóteses, desde que devidamente comprovadas e justificadas: </w:t>
      </w:r>
    </w:p>
    <w:p w14:paraId="43397F84" w14:textId="77777777" w:rsidR="00B024AE" w:rsidRPr="004167BA" w:rsidRDefault="00B024AE" w:rsidP="00E75B8B">
      <w:pPr>
        <w:pStyle w:val="PargrafodaLista"/>
        <w:widowControl w:val="0"/>
        <w:numPr>
          <w:ilvl w:val="3"/>
          <w:numId w:val="2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Por razão de interesse público;</w:t>
      </w:r>
    </w:p>
    <w:p w14:paraId="0FDDD08F" w14:textId="77777777" w:rsidR="00B024AE" w:rsidRPr="004167BA" w:rsidRDefault="00B024AE" w:rsidP="00E75B8B">
      <w:pPr>
        <w:pStyle w:val="PargrafodaLista"/>
        <w:widowControl w:val="0"/>
        <w:numPr>
          <w:ilvl w:val="3"/>
          <w:numId w:val="2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A pedido do fornecedor, decorrente de caso fortuito ou força maior; ou</w:t>
      </w:r>
    </w:p>
    <w:p w14:paraId="245EDB67" w14:textId="74F685A9" w:rsidR="00B024AE" w:rsidRPr="004167BA" w:rsidRDefault="00B024AE" w:rsidP="00E75B8B">
      <w:pPr>
        <w:pStyle w:val="PargrafodaLista"/>
        <w:widowControl w:val="0"/>
        <w:numPr>
          <w:ilvl w:val="3"/>
          <w:numId w:val="29"/>
        </w:numPr>
        <w:autoSpaceDE w:val="0"/>
        <w:autoSpaceDN w:val="0"/>
        <w:ind w:left="0" w:firstLine="0"/>
        <w:contextualSpacing w:val="0"/>
        <w:jc w:val="both"/>
        <w:rPr>
          <w:rFonts w:ascii="Aptos" w:hAnsi="Aptos" w:cs="Arial"/>
          <w:sz w:val="22"/>
          <w:szCs w:val="22"/>
        </w:rPr>
      </w:pPr>
      <w:r w:rsidRPr="004167BA">
        <w:rPr>
          <w:rFonts w:ascii="Aptos" w:hAnsi="Aptos" w:cs="Arial"/>
          <w:sz w:val="22"/>
          <w:szCs w:val="22"/>
        </w:rPr>
        <w:t>Se não houver êxito nas negociações, nas hipóteses em que o preço de mercado tornar-se superior ou inferior ao preço registrado</w:t>
      </w:r>
      <w:r w:rsidR="00B5418C" w:rsidRPr="004167BA">
        <w:rPr>
          <w:rFonts w:ascii="Aptos" w:hAnsi="Aptos" w:cs="Arial"/>
          <w:sz w:val="22"/>
          <w:szCs w:val="22"/>
        </w:rPr>
        <w:t>.</w:t>
      </w:r>
    </w:p>
    <w:p w14:paraId="63A9FCB7" w14:textId="77777777" w:rsidR="007472DC" w:rsidRPr="004167BA" w:rsidRDefault="007472DC" w:rsidP="00E75B8B">
      <w:pPr>
        <w:spacing w:line="276" w:lineRule="auto"/>
        <w:jc w:val="both"/>
        <w:rPr>
          <w:rFonts w:ascii="Aptos" w:eastAsia="Calibri" w:hAnsi="Aptos" w:cs="Arial"/>
          <w:b/>
          <w:sz w:val="22"/>
          <w:szCs w:val="22"/>
        </w:rPr>
      </w:pPr>
    </w:p>
    <w:p w14:paraId="1A29CE25" w14:textId="78D3D9F5" w:rsidR="00B5418C" w:rsidRDefault="00B5418C" w:rsidP="00B362FF">
      <w:pPr>
        <w:jc w:val="center"/>
        <w:rPr>
          <w:rFonts w:ascii="Aptos" w:hAnsi="Aptos" w:cs="Arial"/>
          <w:b/>
          <w:bCs/>
          <w:sz w:val="22"/>
          <w:szCs w:val="22"/>
          <w:shd w:val="clear" w:color="auto" w:fill="FFFFFF"/>
        </w:rPr>
      </w:pPr>
    </w:p>
    <w:p w14:paraId="26D78ECE" w14:textId="77777777" w:rsidR="002B0230" w:rsidRDefault="002B0230" w:rsidP="00B362FF">
      <w:pPr>
        <w:jc w:val="center"/>
        <w:rPr>
          <w:rFonts w:ascii="Aptos" w:hAnsi="Aptos" w:cs="Arial"/>
          <w:b/>
          <w:bCs/>
          <w:sz w:val="22"/>
          <w:szCs w:val="22"/>
          <w:shd w:val="clear" w:color="auto" w:fill="FFFFFF"/>
        </w:rPr>
      </w:pPr>
    </w:p>
    <w:p w14:paraId="0BF459F4" w14:textId="77777777" w:rsidR="002B0230" w:rsidRDefault="002B0230" w:rsidP="00B362FF">
      <w:pPr>
        <w:jc w:val="center"/>
        <w:rPr>
          <w:rFonts w:ascii="Aptos" w:hAnsi="Aptos" w:cs="Arial"/>
          <w:b/>
          <w:bCs/>
          <w:sz w:val="22"/>
          <w:szCs w:val="22"/>
          <w:shd w:val="clear" w:color="auto" w:fill="FFFFFF"/>
        </w:rPr>
      </w:pPr>
    </w:p>
    <w:p w14:paraId="7E7DC476" w14:textId="77777777" w:rsidR="002B0230" w:rsidRDefault="002B0230" w:rsidP="00B362FF">
      <w:pPr>
        <w:jc w:val="center"/>
        <w:rPr>
          <w:rFonts w:ascii="Aptos" w:hAnsi="Aptos" w:cs="Arial"/>
          <w:b/>
          <w:bCs/>
          <w:sz w:val="22"/>
          <w:szCs w:val="22"/>
          <w:shd w:val="clear" w:color="auto" w:fill="FFFFFF"/>
        </w:rPr>
      </w:pPr>
    </w:p>
    <w:p w14:paraId="66B0DD2B" w14:textId="77777777" w:rsidR="002B0230" w:rsidRDefault="002B0230" w:rsidP="00B362FF">
      <w:pPr>
        <w:jc w:val="center"/>
        <w:rPr>
          <w:rFonts w:ascii="Aptos" w:hAnsi="Aptos" w:cs="Arial"/>
          <w:b/>
          <w:bCs/>
          <w:sz w:val="22"/>
          <w:szCs w:val="22"/>
          <w:shd w:val="clear" w:color="auto" w:fill="FFFFFF"/>
        </w:rPr>
      </w:pPr>
    </w:p>
    <w:p w14:paraId="67180FB7" w14:textId="77777777" w:rsidR="002B0230" w:rsidRPr="004167BA" w:rsidRDefault="002B0230" w:rsidP="00B362FF">
      <w:pPr>
        <w:jc w:val="center"/>
        <w:rPr>
          <w:rFonts w:ascii="Aptos" w:hAnsi="Aptos"/>
          <w:b/>
          <w:bCs/>
          <w:sz w:val="22"/>
          <w:szCs w:val="22"/>
        </w:rPr>
      </w:pPr>
    </w:p>
    <w:p w14:paraId="432EE78A" w14:textId="77777777" w:rsidR="00B5418C" w:rsidRDefault="00B5418C" w:rsidP="00E75B8B">
      <w:pPr>
        <w:rPr>
          <w:rFonts w:ascii="Aptos" w:hAnsi="Aptos"/>
          <w:sz w:val="22"/>
          <w:szCs w:val="22"/>
        </w:rPr>
      </w:pPr>
    </w:p>
    <w:p w14:paraId="07A78328" w14:textId="77777777" w:rsidR="00384ECA" w:rsidRDefault="00384ECA" w:rsidP="00E75B8B">
      <w:pPr>
        <w:rPr>
          <w:rFonts w:ascii="Aptos" w:hAnsi="Aptos"/>
          <w:sz w:val="22"/>
          <w:szCs w:val="22"/>
        </w:rPr>
      </w:pPr>
    </w:p>
    <w:p w14:paraId="2529E4C0" w14:textId="77777777" w:rsidR="00384ECA" w:rsidRDefault="00384ECA" w:rsidP="00E75B8B">
      <w:pPr>
        <w:rPr>
          <w:rFonts w:ascii="Aptos" w:hAnsi="Aptos"/>
          <w:sz w:val="22"/>
          <w:szCs w:val="22"/>
        </w:rPr>
      </w:pPr>
    </w:p>
    <w:p w14:paraId="5B5F78B2" w14:textId="77777777" w:rsidR="00384ECA" w:rsidRDefault="00384ECA" w:rsidP="00E75B8B">
      <w:pPr>
        <w:rPr>
          <w:rFonts w:ascii="Aptos" w:hAnsi="Aptos"/>
          <w:sz w:val="22"/>
          <w:szCs w:val="22"/>
        </w:rPr>
      </w:pPr>
    </w:p>
    <w:p w14:paraId="1737F4AF" w14:textId="77777777" w:rsidR="00384ECA" w:rsidRDefault="00384ECA" w:rsidP="00E75B8B">
      <w:pPr>
        <w:rPr>
          <w:rFonts w:ascii="Aptos" w:hAnsi="Aptos"/>
          <w:sz w:val="22"/>
          <w:szCs w:val="22"/>
        </w:rPr>
      </w:pPr>
    </w:p>
    <w:p w14:paraId="59CEBF37" w14:textId="77777777" w:rsidR="00384ECA" w:rsidRDefault="00384ECA" w:rsidP="00E75B8B">
      <w:pPr>
        <w:rPr>
          <w:rFonts w:ascii="Aptos" w:hAnsi="Aptos"/>
          <w:sz w:val="22"/>
          <w:szCs w:val="22"/>
        </w:rPr>
      </w:pPr>
    </w:p>
    <w:p w14:paraId="3C5CC787" w14:textId="77777777" w:rsidR="00384ECA" w:rsidRDefault="00384ECA" w:rsidP="00E75B8B">
      <w:pPr>
        <w:rPr>
          <w:rFonts w:ascii="Aptos" w:hAnsi="Aptos"/>
          <w:sz w:val="22"/>
          <w:szCs w:val="22"/>
        </w:rPr>
      </w:pPr>
    </w:p>
    <w:p w14:paraId="3C0531BD" w14:textId="77777777" w:rsidR="00384ECA" w:rsidRDefault="00384ECA" w:rsidP="00E75B8B">
      <w:pPr>
        <w:rPr>
          <w:rFonts w:ascii="Aptos" w:hAnsi="Aptos"/>
          <w:sz w:val="22"/>
          <w:szCs w:val="22"/>
        </w:rPr>
      </w:pPr>
    </w:p>
    <w:p w14:paraId="1A9B2CA4" w14:textId="77777777" w:rsidR="00384ECA" w:rsidRDefault="00384ECA" w:rsidP="00E75B8B">
      <w:pPr>
        <w:rPr>
          <w:rFonts w:ascii="Aptos" w:hAnsi="Aptos"/>
          <w:sz w:val="22"/>
          <w:szCs w:val="22"/>
        </w:rPr>
      </w:pPr>
    </w:p>
    <w:p w14:paraId="46DFC87C" w14:textId="77777777" w:rsidR="00384ECA" w:rsidRDefault="00384ECA" w:rsidP="00E75B8B">
      <w:pPr>
        <w:rPr>
          <w:rFonts w:ascii="Aptos" w:hAnsi="Aptos"/>
          <w:sz w:val="22"/>
          <w:szCs w:val="22"/>
        </w:rPr>
      </w:pPr>
    </w:p>
    <w:p w14:paraId="31D73055" w14:textId="77777777" w:rsidR="00384ECA" w:rsidRDefault="00384ECA" w:rsidP="00E75B8B">
      <w:pPr>
        <w:rPr>
          <w:rFonts w:ascii="Aptos" w:hAnsi="Aptos"/>
          <w:sz w:val="22"/>
          <w:szCs w:val="22"/>
        </w:rPr>
      </w:pPr>
    </w:p>
    <w:p w14:paraId="0CB2B9D6" w14:textId="77777777" w:rsidR="00384ECA" w:rsidRDefault="00384ECA" w:rsidP="00E75B8B">
      <w:pPr>
        <w:rPr>
          <w:rFonts w:ascii="Aptos" w:hAnsi="Aptos"/>
          <w:sz w:val="22"/>
          <w:szCs w:val="22"/>
        </w:rPr>
      </w:pPr>
    </w:p>
    <w:p w14:paraId="48E481FF" w14:textId="77777777" w:rsidR="003E0462" w:rsidRDefault="003E0462" w:rsidP="00E75B8B">
      <w:pPr>
        <w:rPr>
          <w:rFonts w:ascii="Aptos" w:hAnsi="Aptos"/>
          <w:sz w:val="22"/>
          <w:szCs w:val="22"/>
        </w:rPr>
      </w:pPr>
    </w:p>
    <w:p w14:paraId="4027E22E" w14:textId="77777777" w:rsidR="003E0462" w:rsidRDefault="003E0462" w:rsidP="00E75B8B">
      <w:pPr>
        <w:rPr>
          <w:rFonts w:ascii="Aptos" w:hAnsi="Aptos"/>
          <w:sz w:val="22"/>
          <w:szCs w:val="22"/>
        </w:rPr>
      </w:pPr>
    </w:p>
    <w:p w14:paraId="2F10B6E3" w14:textId="77777777" w:rsidR="003E0462" w:rsidRDefault="003E0462" w:rsidP="00E75B8B">
      <w:pPr>
        <w:rPr>
          <w:rFonts w:ascii="Aptos" w:hAnsi="Aptos"/>
          <w:sz w:val="22"/>
          <w:szCs w:val="22"/>
        </w:rPr>
      </w:pPr>
    </w:p>
    <w:p w14:paraId="102A184C" w14:textId="77777777" w:rsidR="003E0462" w:rsidRPr="004167BA" w:rsidRDefault="003E0462" w:rsidP="00E75B8B">
      <w:pPr>
        <w:rPr>
          <w:rFonts w:ascii="Aptos" w:hAnsi="Aptos"/>
          <w:sz w:val="22"/>
          <w:szCs w:val="22"/>
        </w:rPr>
      </w:pPr>
    </w:p>
    <w:p w14:paraId="3BD12B82" w14:textId="01251A15" w:rsidR="007472DC" w:rsidRPr="004167BA" w:rsidRDefault="007472DC"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0" w:firstLine="0"/>
        <w:jc w:val="center"/>
        <w:rPr>
          <w:rFonts w:ascii="Aptos" w:eastAsia="Calibri" w:hAnsi="Aptos"/>
          <w:sz w:val="22"/>
          <w:szCs w:val="22"/>
        </w:rPr>
      </w:pPr>
      <w:bookmarkStart w:id="71" w:name="_Toc161337752"/>
      <w:r w:rsidRPr="004167BA">
        <w:rPr>
          <w:rFonts w:ascii="Aptos" w:eastAsia="Calibri" w:hAnsi="Aptos"/>
          <w:sz w:val="22"/>
          <w:szCs w:val="22"/>
        </w:rPr>
        <w:t>ANEXO II</w:t>
      </w:r>
      <w:r w:rsidR="003741ED" w:rsidRPr="004167BA">
        <w:rPr>
          <w:rFonts w:ascii="Aptos" w:eastAsia="Calibri" w:hAnsi="Aptos"/>
          <w:sz w:val="22"/>
          <w:szCs w:val="22"/>
        </w:rPr>
        <w:t xml:space="preserve"> </w:t>
      </w:r>
      <w:r w:rsidR="005C02E4" w:rsidRPr="004167BA">
        <w:rPr>
          <w:rFonts w:ascii="Aptos" w:eastAsia="Calibri" w:hAnsi="Aptos"/>
          <w:sz w:val="22"/>
          <w:szCs w:val="22"/>
        </w:rPr>
        <w:t>–</w:t>
      </w:r>
      <w:r w:rsidR="003741ED" w:rsidRPr="004167BA">
        <w:rPr>
          <w:rFonts w:ascii="Aptos" w:eastAsia="Calibri" w:hAnsi="Aptos"/>
          <w:sz w:val="22"/>
          <w:szCs w:val="22"/>
        </w:rPr>
        <w:t xml:space="preserve"> </w:t>
      </w:r>
      <w:r w:rsidR="005C02E4" w:rsidRPr="004167BA">
        <w:rPr>
          <w:rFonts w:ascii="Aptos" w:eastAsia="Calibri" w:hAnsi="Aptos"/>
          <w:sz w:val="22"/>
          <w:szCs w:val="22"/>
        </w:rPr>
        <w:t>MODELO ATA DE REGISTRO DE PREÇOS</w:t>
      </w:r>
      <w:bookmarkEnd w:id="71"/>
    </w:p>
    <w:p w14:paraId="3B1C9B76" w14:textId="77777777" w:rsidR="005C02E4" w:rsidRPr="004167BA" w:rsidRDefault="005C02E4" w:rsidP="00E75B8B">
      <w:pPr>
        <w:spacing w:line="276" w:lineRule="auto"/>
        <w:jc w:val="center"/>
        <w:rPr>
          <w:rFonts w:ascii="Aptos" w:eastAsia="Calibri" w:hAnsi="Aptos" w:cs="Arial"/>
          <w:b/>
          <w:sz w:val="22"/>
          <w:szCs w:val="22"/>
        </w:rPr>
      </w:pPr>
    </w:p>
    <w:p w14:paraId="210FADE6" w14:textId="77777777" w:rsidR="005C02E4" w:rsidRPr="004167BA" w:rsidRDefault="005C02E4" w:rsidP="00E75B8B">
      <w:pPr>
        <w:spacing w:line="276" w:lineRule="auto"/>
        <w:jc w:val="center"/>
        <w:rPr>
          <w:rFonts w:ascii="Aptos" w:eastAsia="Calibri" w:hAnsi="Aptos" w:cs="Arial"/>
          <w:b/>
          <w:sz w:val="22"/>
          <w:szCs w:val="22"/>
        </w:rPr>
      </w:pPr>
    </w:p>
    <w:p w14:paraId="3ADB4298" w14:textId="77777777" w:rsidR="005C02E4" w:rsidRPr="004167BA" w:rsidRDefault="005C02E4" w:rsidP="00E75B8B">
      <w:pPr>
        <w:spacing w:line="276" w:lineRule="auto"/>
        <w:jc w:val="center"/>
        <w:rPr>
          <w:rFonts w:ascii="Aptos" w:hAnsi="Aptos" w:cs="Arial"/>
          <w:b/>
          <w:bCs/>
          <w:iCs/>
          <w:color w:val="000000"/>
          <w:sz w:val="22"/>
          <w:szCs w:val="22"/>
        </w:rPr>
      </w:pPr>
      <w:r w:rsidRPr="004167BA">
        <w:rPr>
          <w:rFonts w:ascii="Aptos" w:hAnsi="Aptos" w:cs="Arial"/>
          <w:b/>
          <w:bCs/>
          <w:iCs/>
          <w:color w:val="000000"/>
          <w:sz w:val="22"/>
          <w:szCs w:val="22"/>
        </w:rPr>
        <w:t>ATA DE REGISTRO DE PREÇOS</w:t>
      </w:r>
    </w:p>
    <w:p w14:paraId="1C8DAF8A" w14:textId="77777777" w:rsidR="00AE69DB" w:rsidRPr="004167BA" w:rsidRDefault="00AE69DB" w:rsidP="00E75B8B">
      <w:pPr>
        <w:spacing w:line="276" w:lineRule="auto"/>
        <w:jc w:val="center"/>
        <w:rPr>
          <w:rFonts w:ascii="Aptos" w:hAnsi="Aptos" w:cs="Arial"/>
          <w:sz w:val="22"/>
          <w:szCs w:val="22"/>
        </w:rPr>
      </w:pPr>
    </w:p>
    <w:p w14:paraId="23E7C2B1" w14:textId="79042191" w:rsidR="005C02E4" w:rsidRPr="004167BA" w:rsidRDefault="00AE69DB" w:rsidP="00E75B8B">
      <w:pPr>
        <w:widowControl w:val="0"/>
        <w:autoSpaceDE w:val="0"/>
        <w:autoSpaceDN w:val="0"/>
        <w:adjustRightInd w:val="0"/>
        <w:spacing w:line="276" w:lineRule="auto"/>
        <w:jc w:val="right"/>
        <w:rPr>
          <w:rFonts w:ascii="Aptos" w:hAnsi="Aptos" w:cs="Arial"/>
          <w:b/>
          <w:sz w:val="22"/>
          <w:szCs w:val="22"/>
        </w:rPr>
      </w:pPr>
      <w:r w:rsidRPr="004167BA">
        <w:rPr>
          <w:rFonts w:ascii="Aptos" w:hAnsi="Aptos" w:cs="Arial"/>
          <w:b/>
          <w:sz w:val="22"/>
          <w:szCs w:val="22"/>
        </w:rPr>
        <w:t xml:space="preserve">ATA SRP – CISB </w:t>
      </w:r>
      <w:r w:rsidR="005C02E4" w:rsidRPr="004167BA">
        <w:rPr>
          <w:rFonts w:ascii="Aptos" w:hAnsi="Aptos" w:cs="Arial"/>
          <w:b/>
          <w:sz w:val="22"/>
          <w:szCs w:val="22"/>
        </w:rPr>
        <w:t>N.º .........</w:t>
      </w:r>
    </w:p>
    <w:p w14:paraId="01A5D024" w14:textId="77777777" w:rsidR="00AE69DB" w:rsidRPr="004167BA" w:rsidRDefault="00AE69DB" w:rsidP="00E75B8B">
      <w:pPr>
        <w:widowControl w:val="0"/>
        <w:autoSpaceDE w:val="0"/>
        <w:autoSpaceDN w:val="0"/>
        <w:adjustRightInd w:val="0"/>
        <w:spacing w:line="276" w:lineRule="auto"/>
        <w:jc w:val="right"/>
        <w:rPr>
          <w:rFonts w:ascii="Aptos" w:hAnsi="Aptos" w:cs="Arial"/>
          <w:bCs/>
          <w:sz w:val="22"/>
          <w:szCs w:val="22"/>
        </w:rPr>
      </w:pPr>
    </w:p>
    <w:p w14:paraId="050E0361" w14:textId="77777777" w:rsidR="00AE69DB" w:rsidRPr="004167BA" w:rsidRDefault="00AE69DB" w:rsidP="00E75B8B">
      <w:pPr>
        <w:widowControl w:val="0"/>
        <w:autoSpaceDE w:val="0"/>
        <w:autoSpaceDN w:val="0"/>
        <w:adjustRightInd w:val="0"/>
        <w:spacing w:line="276" w:lineRule="auto"/>
        <w:jc w:val="right"/>
        <w:rPr>
          <w:rFonts w:ascii="Aptos" w:hAnsi="Aptos" w:cs="Arial"/>
          <w:bCs/>
          <w:sz w:val="22"/>
          <w:szCs w:val="22"/>
        </w:rPr>
      </w:pPr>
    </w:p>
    <w:p w14:paraId="54C6C2D1" w14:textId="6DFD222E" w:rsidR="005C02E4" w:rsidRPr="004167BA" w:rsidRDefault="00C341F3" w:rsidP="00E75B8B">
      <w:pPr>
        <w:spacing w:line="276" w:lineRule="auto"/>
        <w:jc w:val="both"/>
        <w:rPr>
          <w:rFonts w:ascii="Aptos" w:hAnsi="Aptos" w:cs="Arial"/>
          <w:sz w:val="22"/>
          <w:szCs w:val="22"/>
        </w:rPr>
      </w:pPr>
      <w:r w:rsidRPr="004167BA">
        <w:rPr>
          <w:rFonts w:ascii="Aptos" w:hAnsi="Aptos" w:cs="Arial"/>
          <w:sz w:val="22"/>
          <w:szCs w:val="22"/>
        </w:rPr>
        <w:t>O</w:t>
      </w:r>
      <w:r w:rsidR="000E0884" w:rsidRPr="004167BA">
        <w:rPr>
          <w:rFonts w:ascii="Aptos" w:hAnsi="Aptos" w:cs="Arial"/>
          <w:sz w:val="22"/>
          <w:szCs w:val="22"/>
        </w:rPr>
        <w:t xml:space="preserve"> </w:t>
      </w:r>
      <w:r w:rsidR="000E0884" w:rsidRPr="004167BA">
        <w:rPr>
          <w:rFonts w:ascii="Aptos" w:hAnsi="Aptos" w:cs="Arial"/>
          <w:b/>
          <w:bCs/>
          <w:sz w:val="22"/>
          <w:szCs w:val="22"/>
        </w:rPr>
        <w:t>CONSÓRCIO INTERFEDERATIVO DE SAÚDE DA REGIÃO DE BRUMADO-CISB</w:t>
      </w:r>
      <w:r w:rsidRPr="004167BA">
        <w:rPr>
          <w:rFonts w:ascii="Aptos" w:hAnsi="Aptos" w:cs="Arial"/>
          <w:sz w:val="22"/>
          <w:szCs w:val="22"/>
        </w:rPr>
        <w:t xml:space="preserve"> com sede no(a) </w:t>
      </w:r>
      <w:r w:rsidR="00AE69DB" w:rsidRPr="004167BA">
        <w:rPr>
          <w:rFonts w:ascii="Aptos" w:hAnsi="Aptos" w:cs="Arial"/>
          <w:sz w:val="22"/>
          <w:szCs w:val="22"/>
        </w:rPr>
        <w:t>Rua Márcia</w:t>
      </w:r>
      <w:r w:rsidR="00434DBD" w:rsidRPr="004167BA">
        <w:rPr>
          <w:rFonts w:ascii="Aptos" w:hAnsi="Aptos" w:cs="Arial"/>
          <w:sz w:val="22"/>
          <w:szCs w:val="22"/>
        </w:rPr>
        <w:t xml:space="preserve"> Silva Brito, 29, São José (Urbis I</w:t>
      </w:r>
      <w:r w:rsidR="002B0230" w:rsidRPr="004167BA">
        <w:rPr>
          <w:rFonts w:ascii="Aptos" w:hAnsi="Aptos" w:cs="Arial"/>
          <w:sz w:val="22"/>
          <w:szCs w:val="22"/>
        </w:rPr>
        <w:t>) -</w:t>
      </w:r>
      <w:r w:rsidR="00434DBD" w:rsidRPr="004167BA">
        <w:rPr>
          <w:rFonts w:ascii="Aptos" w:hAnsi="Aptos" w:cs="Arial"/>
          <w:sz w:val="22"/>
          <w:szCs w:val="22"/>
        </w:rPr>
        <w:t xml:space="preserve"> Brumado – BA</w:t>
      </w:r>
      <w:r w:rsidRPr="004167BA">
        <w:rPr>
          <w:rFonts w:ascii="Aptos" w:hAnsi="Aptos" w:cs="Arial"/>
          <w:sz w:val="22"/>
          <w:szCs w:val="22"/>
        </w:rPr>
        <w:t xml:space="preserve">, inscrito(a) no CNPJ/MF sob o nº </w:t>
      </w:r>
      <w:r w:rsidR="0088438B" w:rsidRPr="004167BA">
        <w:rPr>
          <w:rFonts w:ascii="Aptos" w:hAnsi="Aptos" w:cs="Arial"/>
          <w:sz w:val="22"/>
          <w:szCs w:val="22"/>
        </w:rPr>
        <w:t>28.327.283/0001-08</w:t>
      </w:r>
      <w:r w:rsidRPr="004167BA">
        <w:rPr>
          <w:rFonts w:ascii="Aptos" w:hAnsi="Aptos" w:cs="Arial"/>
          <w:sz w:val="22"/>
          <w:szCs w:val="22"/>
        </w:rPr>
        <w:t xml:space="preserve">, NESTE </w:t>
      </w:r>
      <w:r w:rsidR="00E97F75" w:rsidRPr="004167BA">
        <w:rPr>
          <w:rFonts w:ascii="Aptos" w:hAnsi="Aptos" w:cs="Arial"/>
          <w:sz w:val="22"/>
          <w:szCs w:val="22"/>
        </w:rPr>
        <w:t>a</w:t>
      </w:r>
      <w:r w:rsidRPr="004167BA">
        <w:rPr>
          <w:rFonts w:ascii="Aptos" w:hAnsi="Aptos" w:cs="Arial"/>
          <w:sz w:val="22"/>
          <w:szCs w:val="22"/>
        </w:rPr>
        <w:t xml:space="preserve">to representada pelo </w:t>
      </w:r>
      <w:r w:rsidR="00AE69DB" w:rsidRPr="004167BA">
        <w:rPr>
          <w:rFonts w:ascii="Aptos" w:hAnsi="Aptos" w:cs="Arial"/>
          <w:sz w:val="22"/>
          <w:szCs w:val="22"/>
        </w:rPr>
        <w:t>Presidente do CISB o</w:t>
      </w:r>
      <w:r w:rsidRPr="004167BA">
        <w:rPr>
          <w:rFonts w:ascii="Aptos" w:hAnsi="Aptos" w:cs="Arial"/>
          <w:sz w:val="22"/>
          <w:szCs w:val="22"/>
        </w:rPr>
        <w:t xml:space="preserve">(a), Sr(a). </w:t>
      </w:r>
      <w:r w:rsidR="00564094" w:rsidRPr="004167BA">
        <w:rPr>
          <w:rFonts w:ascii="Aptos" w:hAnsi="Aptos" w:cs="Arial"/>
          <w:sz w:val="22"/>
          <w:szCs w:val="22"/>
        </w:rPr>
        <w:t>Phellipe Ramonn Gonçalves Brito</w:t>
      </w:r>
      <w:r w:rsidR="00D15DAB" w:rsidRPr="004167BA">
        <w:rPr>
          <w:rFonts w:ascii="Aptos" w:hAnsi="Aptos" w:cs="Arial"/>
          <w:sz w:val="22"/>
          <w:szCs w:val="22"/>
        </w:rPr>
        <w:t xml:space="preserve">, brasileiro, maior, capaz, casado, agente </w:t>
      </w:r>
      <w:r w:rsidR="00564094" w:rsidRPr="004167BA">
        <w:rPr>
          <w:rFonts w:ascii="Aptos" w:hAnsi="Aptos" w:cs="Arial"/>
          <w:sz w:val="22"/>
          <w:szCs w:val="22"/>
        </w:rPr>
        <w:t>político, portador</w:t>
      </w:r>
      <w:r w:rsidRPr="004167BA">
        <w:rPr>
          <w:rFonts w:ascii="Aptos" w:hAnsi="Aptos" w:cs="Arial"/>
          <w:sz w:val="22"/>
          <w:szCs w:val="22"/>
        </w:rPr>
        <w:t xml:space="preserve"> do RG n° </w:t>
      </w:r>
      <w:r w:rsidR="00D15DAB" w:rsidRPr="004167BA">
        <w:rPr>
          <w:rFonts w:ascii="Aptos" w:hAnsi="Aptos" w:cs="Arial"/>
          <w:sz w:val="22"/>
          <w:szCs w:val="22"/>
        </w:rPr>
        <w:t>CI.RG.SSP/BA nº 07.645.698-64</w:t>
      </w:r>
      <w:r w:rsidRPr="004167BA">
        <w:rPr>
          <w:rFonts w:ascii="Aptos" w:hAnsi="Aptos" w:cs="Arial"/>
          <w:sz w:val="22"/>
          <w:szCs w:val="22"/>
        </w:rPr>
        <w:t xml:space="preserve">, </w:t>
      </w:r>
      <w:r w:rsidR="005C02E4" w:rsidRPr="004167BA">
        <w:rPr>
          <w:rFonts w:ascii="Aptos" w:hAnsi="Aptos" w:cs="Arial"/>
          <w:sz w:val="22"/>
          <w:szCs w:val="22"/>
        </w:rPr>
        <w:t xml:space="preserve">considerando o julgamento da licitação na modalidade de pregão, na forma eletrônica, para REGISTRO DE PREÇOS nº ......./202..., processo administrativo </w:t>
      </w:r>
      <w:r w:rsidR="005133FF" w:rsidRPr="004167BA">
        <w:rPr>
          <w:rFonts w:ascii="Aptos" w:hAnsi="Aptos" w:cs="Arial"/>
          <w:sz w:val="22"/>
          <w:szCs w:val="22"/>
        </w:rPr>
        <w:t xml:space="preserve">nº ......./202... </w:t>
      </w:r>
      <w:r w:rsidR="00564094" w:rsidRPr="004167BA">
        <w:rPr>
          <w:rFonts w:ascii="Aptos" w:hAnsi="Aptos" w:cs="Arial"/>
          <w:b/>
          <w:bCs/>
          <w:sz w:val="22"/>
          <w:szCs w:val="22"/>
        </w:rPr>
        <w:t>RESOLVE REGISTRAR OS PREÇOS</w:t>
      </w:r>
      <w:r w:rsidR="00564094" w:rsidRPr="004167BA">
        <w:rPr>
          <w:rFonts w:ascii="Aptos" w:hAnsi="Aptos" w:cs="Arial"/>
          <w:sz w:val="22"/>
          <w:szCs w:val="22"/>
        </w:rPr>
        <w:t xml:space="preserve"> </w:t>
      </w:r>
      <w:r w:rsidR="00594661" w:rsidRPr="004167BA">
        <w:rPr>
          <w:rFonts w:ascii="Aptos" w:hAnsi="Aptos" w:cs="Arial"/>
          <w:sz w:val="22"/>
          <w:szCs w:val="22"/>
        </w:rPr>
        <w:t xml:space="preserve">da empresa </w:t>
      </w:r>
      <w:r w:rsidR="00E97F75" w:rsidRPr="004167BA">
        <w:rPr>
          <w:rFonts w:ascii="Aptos" w:hAnsi="Aptos" w:cs="Arial"/>
          <w:sz w:val="22"/>
          <w:szCs w:val="22"/>
        </w:rPr>
        <w:t>[INDICAR RAZÃO SOCIAL DA EMPRESA]</w:t>
      </w:r>
      <w:r w:rsidR="00594661" w:rsidRPr="004167BA">
        <w:rPr>
          <w:rFonts w:ascii="Aptos" w:hAnsi="Aptos" w:cs="Arial"/>
          <w:sz w:val="22"/>
          <w:szCs w:val="22"/>
        </w:rPr>
        <w:t xml:space="preserve">, pessoa jurídica de direito privado, com sede na </w:t>
      </w:r>
      <w:r w:rsidR="00E97F75" w:rsidRPr="004167BA">
        <w:rPr>
          <w:rFonts w:ascii="Aptos" w:hAnsi="Aptos" w:cs="Arial"/>
          <w:sz w:val="22"/>
          <w:szCs w:val="22"/>
        </w:rPr>
        <w:t>[indicar endereço completo]</w:t>
      </w:r>
      <w:r w:rsidR="00594661" w:rsidRPr="004167BA">
        <w:rPr>
          <w:rFonts w:ascii="Aptos" w:hAnsi="Aptos" w:cs="Arial"/>
          <w:sz w:val="22"/>
          <w:szCs w:val="22"/>
        </w:rPr>
        <w:t>, inscrita no CNPJ/MF sob nº.</w:t>
      </w:r>
      <w:r w:rsidR="00E97F75" w:rsidRPr="004167BA">
        <w:rPr>
          <w:rFonts w:ascii="Aptos" w:hAnsi="Aptos" w:cs="Arial"/>
          <w:sz w:val="22"/>
          <w:szCs w:val="22"/>
        </w:rPr>
        <w:t xml:space="preserve"> xx.xxx.xxx/0001-xx</w:t>
      </w:r>
      <w:r w:rsidR="00594661" w:rsidRPr="004167BA">
        <w:rPr>
          <w:rFonts w:ascii="Aptos" w:hAnsi="Aptos" w:cs="Arial"/>
          <w:sz w:val="22"/>
          <w:szCs w:val="22"/>
        </w:rPr>
        <w:t>,</w:t>
      </w:r>
      <w:r w:rsidR="00E97F75" w:rsidRPr="004167BA">
        <w:rPr>
          <w:rFonts w:ascii="Aptos" w:hAnsi="Aptos" w:cs="Arial"/>
          <w:sz w:val="22"/>
          <w:szCs w:val="22"/>
        </w:rPr>
        <w:t xml:space="preserve"> </w:t>
      </w:r>
      <w:r w:rsidR="00594661" w:rsidRPr="004167BA">
        <w:rPr>
          <w:rFonts w:ascii="Aptos" w:hAnsi="Aptos" w:cs="Arial"/>
          <w:sz w:val="22"/>
          <w:szCs w:val="22"/>
        </w:rPr>
        <w:t xml:space="preserve">NESTE </w:t>
      </w:r>
      <w:r w:rsidR="00E97F75" w:rsidRPr="004167BA">
        <w:rPr>
          <w:rFonts w:ascii="Aptos" w:hAnsi="Aptos" w:cs="Arial"/>
          <w:sz w:val="22"/>
          <w:szCs w:val="22"/>
        </w:rPr>
        <w:t>a</w:t>
      </w:r>
      <w:r w:rsidR="00594661" w:rsidRPr="004167BA">
        <w:rPr>
          <w:rFonts w:ascii="Aptos" w:hAnsi="Aptos" w:cs="Arial"/>
          <w:sz w:val="22"/>
          <w:szCs w:val="22"/>
        </w:rPr>
        <w:t xml:space="preserve">to </w:t>
      </w:r>
      <w:r w:rsidR="00564094" w:rsidRPr="004167BA">
        <w:rPr>
          <w:rFonts w:ascii="Aptos" w:hAnsi="Aptos" w:cs="Arial"/>
          <w:sz w:val="22"/>
          <w:szCs w:val="22"/>
        </w:rPr>
        <w:t>representada pelo</w:t>
      </w:r>
      <w:r w:rsidR="00594661" w:rsidRPr="004167BA">
        <w:rPr>
          <w:rFonts w:ascii="Aptos" w:hAnsi="Aptos" w:cs="Arial"/>
          <w:sz w:val="22"/>
          <w:szCs w:val="22"/>
        </w:rPr>
        <w:t xml:space="preserve"> seu </w:t>
      </w:r>
      <w:r w:rsidR="001101B1" w:rsidRPr="004167BA">
        <w:rPr>
          <w:rFonts w:ascii="Aptos" w:hAnsi="Aptos" w:cs="Arial"/>
          <w:sz w:val="22"/>
          <w:szCs w:val="22"/>
        </w:rPr>
        <w:t xml:space="preserve">representante legal o/a </w:t>
      </w:r>
      <w:r w:rsidR="00594661" w:rsidRPr="004167BA">
        <w:rPr>
          <w:rFonts w:ascii="Aptos" w:hAnsi="Aptos" w:cs="Arial"/>
          <w:sz w:val="22"/>
          <w:szCs w:val="22"/>
        </w:rPr>
        <w:t xml:space="preserve">Sr(a). </w:t>
      </w:r>
      <w:r w:rsidR="00E97F75" w:rsidRPr="004167BA">
        <w:rPr>
          <w:rFonts w:ascii="Aptos" w:hAnsi="Aptos" w:cs="Arial"/>
          <w:sz w:val="22"/>
          <w:szCs w:val="22"/>
        </w:rPr>
        <w:t>.......................</w:t>
      </w:r>
      <w:r w:rsidR="00594661" w:rsidRPr="004167BA">
        <w:rPr>
          <w:rFonts w:ascii="Aptos" w:hAnsi="Aptos" w:cs="Arial"/>
          <w:sz w:val="22"/>
          <w:szCs w:val="22"/>
        </w:rPr>
        <w:t xml:space="preserve">, inscrito no Cadastro de Pessoa Física (CPF) sob o n° </w:t>
      </w:r>
      <w:r w:rsidR="00E97F75" w:rsidRPr="004167BA">
        <w:rPr>
          <w:rFonts w:ascii="Aptos" w:hAnsi="Aptos" w:cs="Arial"/>
          <w:sz w:val="22"/>
          <w:szCs w:val="22"/>
        </w:rPr>
        <w:t xml:space="preserve">xxx.xxx.xxx-xx </w:t>
      </w:r>
      <w:r w:rsidR="00594661" w:rsidRPr="004167BA">
        <w:rPr>
          <w:rFonts w:ascii="Aptos" w:hAnsi="Aptos" w:cs="Arial"/>
          <w:sz w:val="22"/>
          <w:szCs w:val="22"/>
        </w:rPr>
        <w:t xml:space="preserve">e portador do RG n° </w:t>
      </w:r>
      <w:r w:rsidR="00E97F75" w:rsidRPr="004167BA">
        <w:rPr>
          <w:rFonts w:ascii="Aptos" w:hAnsi="Aptos" w:cs="Arial"/>
          <w:sz w:val="22"/>
          <w:szCs w:val="22"/>
        </w:rPr>
        <w:t>xxxxxxx</w:t>
      </w:r>
      <w:r w:rsidR="00594661" w:rsidRPr="004167BA">
        <w:rPr>
          <w:rFonts w:ascii="Aptos" w:hAnsi="Aptos" w:cs="Arial"/>
          <w:sz w:val="22"/>
          <w:szCs w:val="22"/>
        </w:rPr>
        <w:t xml:space="preserve"> SSP/</w:t>
      </w:r>
      <w:r w:rsidR="00E97F75" w:rsidRPr="004167BA">
        <w:rPr>
          <w:rFonts w:ascii="Aptos" w:hAnsi="Aptos" w:cs="Arial"/>
          <w:sz w:val="22"/>
          <w:szCs w:val="22"/>
        </w:rPr>
        <w:t>UF</w:t>
      </w:r>
      <w:r w:rsidR="005C02E4" w:rsidRPr="004167BA">
        <w:rPr>
          <w:rFonts w:ascii="Aptos" w:hAnsi="Aptos" w:cs="Arial"/>
          <w:sz w:val="22"/>
          <w:szCs w:val="22"/>
        </w:rPr>
        <w:t>, de acordo com a classificação por ela alcançada</w:t>
      </w:r>
      <w:r w:rsidR="00E97F75" w:rsidRPr="004167BA">
        <w:rPr>
          <w:rFonts w:ascii="Aptos" w:hAnsi="Aptos" w:cs="Arial"/>
          <w:sz w:val="22"/>
          <w:szCs w:val="22"/>
        </w:rPr>
        <w:t xml:space="preserve"> </w:t>
      </w:r>
      <w:r w:rsidR="005C02E4" w:rsidRPr="004167BA">
        <w:rPr>
          <w:rFonts w:ascii="Aptos" w:hAnsi="Aptos" w:cs="Arial"/>
          <w:sz w:val="22"/>
          <w:szCs w:val="22"/>
        </w:rPr>
        <w:t>e na</w:t>
      </w:r>
      <w:r w:rsidR="000A72DD" w:rsidRPr="004167BA">
        <w:rPr>
          <w:rFonts w:ascii="Aptos" w:hAnsi="Aptos" w:cs="Arial"/>
          <w:sz w:val="22"/>
          <w:szCs w:val="22"/>
        </w:rPr>
        <w:t>(</w:t>
      </w:r>
      <w:r w:rsidR="005C02E4" w:rsidRPr="004167BA">
        <w:rPr>
          <w:rFonts w:ascii="Aptos" w:hAnsi="Aptos" w:cs="Arial"/>
          <w:sz w:val="22"/>
          <w:szCs w:val="22"/>
        </w:rPr>
        <w:t>s)  quantidade(s)  cotada(s), atendendo as condições previstas no Edital de Licitação, sujeitando-se as partes às normas constantes na Lei nº 14.133, de 1º de abril de 2021, n</w:t>
      </w:r>
      <w:r w:rsidR="00C21CF4" w:rsidRPr="004167BA">
        <w:rPr>
          <w:rFonts w:ascii="Aptos" w:hAnsi="Aptos" w:cs="Arial"/>
          <w:sz w:val="22"/>
          <w:szCs w:val="22"/>
        </w:rPr>
        <w:t>a</w:t>
      </w:r>
      <w:r w:rsidR="005C02E4" w:rsidRPr="004167BA">
        <w:rPr>
          <w:rFonts w:ascii="Aptos" w:hAnsi="Aptos" w:cs="Arial"/>
          <w:sz w:val="22"/>
          <w:szCs w:val="22"/>
        </w:rPr>
        <w:t xml:space="preserve"> </w:t>
      </w:r>
      <w:r w:rsidR="00564094" w:rsidRPr="004167BA">
        <w:rPr>
          <w:rFonts w:ascii="Aptos" w:hAnsi="Aptos" w:cs="Arial"/>
          <w:sz w:val="22"/>
          <w:szCs w:val="22"/>
        </w:rPr>
        <w:t xml:space="preserve">Resolução Administrativa CISB nº 001/2024, Decreto Estadual/BA nº 22416/2023 </w:t>
      </w:r>
      <w:r w:rsidR="005C02E4" w:rsidRPr="004167BA">
        <w:rPr>
          <w:rFonts w:ascii="Aptos" w:hAnsi="Aptos" w:cs="Arial"/>
          <w:sz w:val="22"/>
          <w:szCs w:val="22"/>
        </w:rPr>
        <w:t>e em conformidade com as disposições a seguir:</w:t>
      </w:r>
    </w:p>
    <w:p w14:paraId="682CAE3B" w14:textId="50489714" w:rsidR="005C02E4" w:rsidRPr="004167BA" w:rsidRDefault="00906CE6" w:rsidP="00E75B8B">
      <w:pPr>
        <w:pStyle w:val="Nivel01"/>
        <w:numPr>
          <w:ilvl w:val="0"/>
          <w:numId w:val="0"/>
        </w:num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Aptos" w:hAnsi="Aptos"/>
          <w:sz w:val="22"/>
          <w:szCs w:val="22"/>
        </w:rPr>
      </w:pPr>
      <w:bookmarkStart w:id="72" w:name="_Toc149826678"/>
      <w:bookmarkStart w:id="73" w:name="_Toc149844046"/>
      <w:bookmarkStart w:id="74" w:name="_Toc149844568"/>
      <w:bookmarkStart w:id="75" w:name="_Toc149844741"/>
      <w:bookmarkStart w:id="76" w:name="_Toc161337753"/>
      <w:r w:rsidRPr="004167BA">
        <w:rPr>
          <w:rFonts w:ascii="Aptos" w:hAnsi="Aptos"/>
          <w:sz w:val="22"/>
          <w:szCs w:val="22"/>
        </w:rPr>
        <w:t xml:space="preserve">1. </w:t>
      </w:r>
      <w:r w:rsidR="005C02E4" w:rsidRPr="004167BA">
        <w:rPr>
          <w:rFonts w:ascii="Aptos" w:hAnsi="Aptos"/>
          <w:sz w:val="22"/>
          <w:szCs w:val="22"/>
        </w:rPr>
        <w:t>DO OBJETO</w:t>
      </w:r>
      <w:bookmarkEnd w:id="72"/>
      <w:bookmarkEnd w:id="73"/>
      <w:bookmarkEnd w:id="74"/>
      <w:bookmarkEnd w:id="75"/>
      <w:bookmarkEnd w:id="76"/>
    </w:p>
    <w:p w14:paraId="1524F344" w14:textId="11001115" w:rsidR="005C02E4" w:rsidRPr="004167BA" w:rsidRDefault="005C02E4" w:rsidP="00E75B8B">
      <w:pPr>
        <w:pStyle w:val="Nivel2"/>
        <w:numPr>
          <w:ilvl w:val="1"/>
          <w:numId w:val="7"/>
        </w:numPr>
        <w:autoSpaceDE w:val="0"/>
        <w:autoSpaceDN w:val="0"/>
        <w:adjustRightInd w:val="0"/>
        <w:ind w:left="0" w:firstLine="0"/>
        <w:rPr>
          <w:rFonts w:ascii="Aptos" w:hAnsi="Aptos"/>
          <w:sz w:val="22"/>
          <w:szCs w:val="22"/>
        </w:rPr>
      </w:pPr>
      <w:r w:rsidRPr="004167BA">
        <w:rPr>
          <w:rFonts w:ascii="Aptos" w:hAnsi="Aptos"/>
          <w:sz w:val="22"/>
          <w:szCs w:val="22"/>
        </w:rPr>
        <w:t xml:space="preserve">A presente Ata </w:t>
      </w:r>
      <w:r w:rsidRPr="004167BA">
        <w:rPr>
          <w:rFonts w:ascii="Aptos" w:hAnsi="Aptos"/>
          <w:color w:val="auto"/>
          <w:sz w:val="22"/>
          <w:szCs w:val="22"/>
        </w:rPr>
        <w:t xml:space="preserve">tem por objeto o registro de preços para a eventual contratação de </w:t>
      </w:r>
      <w:r w:rsidR="002F1CE1" w:rsidRPr="004167BA">
        <w:rPr>
          <w:rFonts w:ascii="Aptos" w:hAnsi="Aptos"/>
          <w:color w:val="auto"/>
          <w:sz w:val="22"/>
          <w:szCs w:val="22"/>
        </w:rPr>
        <w:t xml:space="preserve">empresa para prestação de serviço de </w:t>
      </w:r>
      <w:r w:rsidR="002F1CE1" w:rsidRPr="004167BA">
        <w:rPr>
          <w:rFonts w:ascii="Aptos" w:hAnsi="Aptos"/>
          <w:b/>
          <w:bCs/>
          <w:sz w:val="22"/>
          <w:szCs w:val="22"/>
        </w:rPr>
        <w:t>EXAMES LABORATORIAIS DE ANÁLISES CLÍNICAS E ANATOMIA PATOLÓGICA</w:t>
      </w:r>
      <w:r w:rsidR="002F1CE1" w:rsidRPr="004167BA">
        <w:rPr>
          <w:rFonts w:ascii="Aptos" w:hAnsi="Aptos"/>
          <w:color w:val="auto"/>
          <w:sz w:val="22"/>
          <w:szCs w:val="22"/>
        </w:rPr>
        <w:t xml:space="preserve"> </w:t>
      </w:r>
      <w:r w:rsidRPr="004167BA">
        <w:rPr>
          <w:rFonts w:ascii="Aptos" w:hAnsi="Aptos"/>
          <w:color w:val="auto"/>
          <w:sz w:val="22"/>
          <w:szCs w:val="22"/>
        </w:rPr>
        <w:t>especificado(s) no(s) item(ns)</w:t>
      </w:r>
      <w:r w:rsidR="0053730A" w:rsidRPr="004167BA">
        <w:rPr>
          <w:rFonts w:ascii="Aptos" w:hAnsi="Aptos"/>
          <w:color w:val="auto"/>
          <w:sz w:val="22"/>
          <w:szCs w:val="22"/>
        </w:rPr>
        <w:t xml:space="preserve"> [indicar os itens</w:t>
      </w:r>
      <w:r w:rsidR="00564094" w:rsidRPr="004167BA">
        <w:rPr>
          <w:rFonts w:ascii="Aptos" w:hAnsi="Aptos"/>
          <w:color w:val="auto"/>
          <w:sz w:val="22"/>
          <w:szCs w:val="22"/>
        </w:rPr>
        <w:t>/lote</w:t>
      </w:r>
      <w:r w:rsidR="0053730A" w:rsidRPr="004167BA">
        <w:rPr>
          <w:rFonts w:ascii="Aptos" w:hAnsi="Aptos"/>
          <w:color w:val="auto"/>
          <w:sz w:val="22"/>
          <w:szCs w:val="22"/>
        </w:rPr>
        <w:t>]</w:t>
      </w:r>
      <w:r w:rsidRPr="004167BA">
        <w:rPr>
          <w:rFonts w:ascii="Aptos" w:hAnsi="Aptos"/>
          <w:color w:val="auto"/>
          <w:sz w:val="22"/>
          <w:szCs w:val="22"/>
        </w:rPr>
        <w:t xml:space="preserve"> do Termo de Referência, </w:t>
      </w:r>
      <w:r w:rsidR="0053730A" w:rsidRPr="004167BA">
        <w:rPr>
          <w:rFonts w:ascii="Aptos" w:hAnsi="Aptos"/>
          <w:color w:val="auto"/>
          <w:sz w:val="22"/>
          <w:szCs w:val="22"/>
        </w:rPr>
        <w:t>A</w:t>
      </w:r>
      <w:r w:rsidRPr="004167BA">
        <w:rPr>
          <w:rFonts w:ascii="Aptos" w:hAnsi="Aptos"/>
          <w:color w:val="auto"/>
          <w:sz w:val="22"/>
          <w:szCs w:val="22"/>
        </w:rPr>
        <w:t xml:space="preserve">nexo </w:t>
      </w:r>
      <w:r w:rsidR="0053730A" w:rsidRPr="004167BA">
        <w:rPr>
          <w:rFonts w:ascii="Aptos" w:hAnsi="Aptos"/>
          <w:color w:val="auto"/>
          <w:sz w:val="22"/>
          <w:szCs w:val="22"/>
        </w:rPr>
        <w:t>I</w:t>
      </w:r>
      <w:r w:rsidRPr="004167BA">
        <w:rPr>
          <w:rFonts w:ascii="Aptos" w:hAnsi="Aptos"/>
          <w:color w:val="auto"/>
          <w:sz w:val="22"/>
          <w:szCs w:val="22"/>
        </w:rPr>
        <w:t xml:space="preserve"> do edital de Licitação</w:t>
      </w:r>
      <w:r w:rsidRPr="004167BA">
        <w:rPr>
          <w:rFonts w:ascii="Aptos" w:hAnsi="Aptos"/>
          <w:i/>
          <w:color w:val="auto"/>
          <w:sz w:val="22"/>
          <w:szCs w:val="22"/>
        </w:rPr>
        <w:t xml:space="preserve"> nº ........../20...</w:t>
      </w:r>
      <w:r w:rsidRPr="004167BA">
        <w:rPr>
          <w:rFonts w:ascii="Aptos" w:hAnsi="Aptos"/>
          <w:color w:val="auto"/>
          <w:sz w:val="22"/>
          <w:szCs w:val="22"/>
        </w:rPr>
        <w:t>, que é parte integrante desta Ata, assim como as propostas cujos preços tenham sido registrados, independentemente de transcrição.</w:t>
      </w:r>
    </w:p>
    <w:p w14:paraId="45952569" w14:textId="77777777" w:rsidR="005C02E4" w:rsidRPr="004167BA" w:rsidRDefault="005C02E4" w:rsidP="00E75B8B">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77" w:name="_Toc149826679"/>
      <w:bookmarkStart w:id="78" w:name="_Toc149844047"/>
      <w:bookmarkStart w:id="79" w:name="_Toc149844569"/>
      <w:bookmarkStart w:id="80" w:name="_Toc149844742"/>
      <w:bookmarkStart w:id="81" w:name="_Toc161337754"/>
      <w:r w:rsidRPr="004167BA">
        <w:rPr>
          <w:rFonts w:ascii="Aptos" w:hAnsi="Aptos"/>
          <w:sz w:val="22"/>
          <w:szCs w:val="22"/>
        </w:rPr>
        <w:t>DOS PREÇOS, ESPECIFICAÇÕES E QUANTITATIVOS</w:t>
      </w:r>
      <w:bookmarkEnd w:id="77"/>
      <w:bookmarkEnd w:id="78"/>
      <w:bookmarkEnd w:id="79"/>
      <w:bookmarkEnd w:id="80"/>
      <w:bookmarkEnd w:id="81"/>
    </w:p>
    <w:p w14:paraId="05C8FF58" w14:textId="77777777" w:rsidR="005C02E4" w:rsidRPr="004167BA" w:rsidRDefault="005C02E4" w:rsidP="00E75B8B">
      <w:pPr>
        <w:pStyle w:val="Nivel2"/>
        <w:numPr>
          <w:ilvl w:val="1"/>
          <w:numId w:val="7"/>
        </w:numPr>
        <w:autoSpaceDE w:val="0"/>
        <w:autoSpaceDN w:val="0"/>
        <w:adjustRightInd w:val="0"/>
        <w:ind w:left="0" w:firstLine="0"/>
        <w:rPr>
          <w:rFonts w:ascii="Aptos" w:hAnsi="Aptos"/>
          <w:sz w:val="22"/>
          <w:szCs w:val="22"/>
        </w:rPr>
      </w:pPr>
      <w:r w:rsidRPr="004167BA">
        <w:rPr>
          <w:rFonts w:ascii="Aptos" w:hAnsi="Aptos"/>
          <w:sz w:val="22"/>
          <w:szCs w:val="22"/>
        </w:rPr>
        <w:t xml:space="preserve">O preço registrado, as especificações do objeto, as quantidades mínimas e máximas de cada item, fornecedor(es) e as demais condições ofertadas na(s) proposta(s) são as que seguem: </w:t>
      </w:r>
    </w:p>
    <w:tbl>
      <w:tblPr>
        <w:tblW w:w="1005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1059"/>
        <w:gridCol w:w="623"/>
        <w:gridCol w:w="1504"/>
      </w:tblGrid>
      <w:tr w:rsidR="005C02E4" w:rsidRPr="004167BA" w14:paraId="7A160578" w14:textId="77777777" w:rsidTr="00957EA7">
        <w:trPr>
          <w:trHeight w:val="674"/>
        </w:trPr>
        <w:tc>
          <w:tcPr>
            <w:tcW w:w="696" w:type="dxa"/>
            <w:tcBorders>
              <w:top w:val="single" w:sz="4" w:space="0" w:color="auto"/>
              <w:left w:val="single" w:sz="4" w:space="0" w:color="auto"/>
              <w:bottom w:val="single" w:sz="4" w:space="0" w:color="auto"/>
              <w:right w:val="single" w:sz="4" w:space="0" w:color="auto"/>
            </w:tcBorders>
            <w:vAlign w:val="center"/>
          </w:tcPr>
          <w:p w14:paraId="54EF3E53" w14:textId="25ACC38D" w:rsidR="005C02E4" w:rsidRPr="004167BA" w:rsidRDefault="00957EA7" w:rsidP="00E75B8B">
            <w:pPr>
              <w:spacing w:line="276" w:lineRule="auto"/>
              <w:rPr>
                <w:rFonts w:ascii="Aptos" w:hAnsi="Aptos" w:cs="Arial"/>
                <w:sz w:val="22"/>
                <w:szCs w:val="22"/>
              </w:rPr>
            </w:pPr>
            <w:r w:rsidRPr="004167BA">
              <w:rPr>
                <w:rFonts w:ascii="Aptos" w:hAnsi="Aptos" w:cs="Arial"/>
                <w:sz w:val="22"/>
                <w:szCs w:val="22"/>
              </w:rPr>
              <w:t>Item</w:t>
            </w:r>
          </w:p>
        </w:tc>
        <w:tc>
          <w:tcPr>
            <w:tcW w:w="1134" w:type="dxa"/>
            <w:tcBorders>
              <w:top w:val="single" w:sz="4" w:space="0" w:color="auto"/>
              <w:left w:val="single" w:sz="4" w:space="0" w:color="auto"/>
              <w:bottom w:val="single" w:sz="4" w:space="0" w:color="auto"/>
              <w:right w:val="single" w:sz="4" w:space="0" w:color="auto"/>
            </w:tcBorders>
          </w:tcPr>
          <w:p w14:paraId="7936E844" w14:textId="77777777" w:rsidR="005C02E4" w:rsidRPr="004167BA" w:rsidRDefault="005C02E4" w:rsidP="00E75B8B">
            <w:pPr>
              <w:spacing w:line="276" w:lineRule="auto"/>
              <w:rPr>
                <w:rFonts w:ascii="Aptos" w:hAnsi="Aptos" w:cs="Arial"/>
                <w:sz w:val="22"/>
                <w:szCs w:val="22"/>
              </w:rPr>
            </w:pPr>
            <w:r w:rsidRPr="004167BA">
              <w:rPr>
                <w:rFonts w:ascii="Aptos" w:hAnsi="Aptos" w:cs="Arial"/>
                <w:sz w:val="22"/>
                <w:szCs w:val="22"/>
              </w:rPr>
              <w:t>Especificação</w:t>
            </w:r>
          </w:p>
        </w:tc>
        <w:tc>
          <w:tcPr>
            <w:tcW w:w="1253" w:type="dxa"/>
            <w:tcBorders>
              <w:top w:val="single" w:sz="4" w:space="0" w:color="auto"/>
              <w:left w:val="single" w:sz="4" w:space="0" w:color="auto"/>
              <w:bottom w:val="single" w:sz="4" w:space="0" w:color="auto"/>
              <w:right w:val="single" w:sz="4" w:space="0" w:color="auto"/>
            </w:tcBorders>
          </w:tcPr>
          <w:p w14:paraId="4A796B0B" w14:textId="77777777" w:rsidR="005C02E4" w:rsidRPr="004167BA" w:rsidRDefault="005C02E4" w:rsidP="00E75B8B">
            <w:pPr>
              <w:spacing w:line="276" w:lineRule="auto"/>
              <w:rPr>
                <w:rFonts w:ascii="Aptos" w:hAnsi="Aptos" w:cs="Arial"/>
                <w:sz w:val="22"/>
                <w:szCs w:val="22"/>
              </w:rPr>
            </w:pPr>
            <w:r w:rsidRPr="004167BA">
              <w:rPr>
                <w:rFonts w:ascii="Aptos" w:hAnsi="Aptos" w:cs="Arial"/>
                <w:sz w:val="22"/>
                <w:szCs w:val="22"/>
              </w:rPr>
              <w:t xml:space="preserve">Marca </w:t>
            </w:r>
          </w:p>
          <w:p w14:paraId="2F0C6608" w14:textId="77777777" w:rsidR="005C02E4" w:rsidRPr="004167BA" w:rsidRDefault="005C02E4" w:rsidP="00E75B8B">
            <w:pPr>
              <w:spacing w:line="276" w:lineRule="auto"/>
              <w:rPr>
                <w:rFonts w:ascii="Aptos" w:hAnsi="Aptos" w:cs="Arial"/>
                <w:sz w:val="22"/>
                <w:szCs w:val="22"/>
              </w:rPr>
            </w:pPr>
            <w:r w:rsidRPr="004167BA">
              <w:rPr>
                <w:rFonts w:ascii="Aptos" w:hAnsi="Aptos" w:cs="Arial"/>
                <w:sz w:val="22"/>
                <w:szCs w:val="22"/>
              </w:rPr>
              <w:t>(se exigida no edital)</w:t>
            </w:r>
          </w:p>
        </w:tc>
        <w:tc>
          <w:tcPr>
            <w:tcW w:w="1541" w:type="dxa"/>
            <w:tcBorders>
              <w:top w:val="single" w:sz="4" w:space="0" w:color="auto"/>
              <w:left w:val="single" w:sz="4" w:space="0" w:color="auto"/>
              <w:bottom w:val="single" w:sz="4" w:space="0" w:color="auto"/>
              <w:right w:val="single" w:sz="4" w:space="0" w:color="auto"/>
            </w:tcBorders>
          </w:tcPr>
          <w:p w14:paraId="09B2FD01" w14:textId="77777777" w:rsidR="005C02E4" w:rsidRPr="004167BA" w:rsidRDefault="005C02E4" w:rsidP="00E75B8B">
            <w:pPr>
              <w:spacing w:line="276" w:lineRule="auto"/>
              <w:rPr>
                <w:rFonts w:ascii="Aptos" w:hAnsi="Aptos" w:cs="Arial"/>
                <w:sz w:val="22"/>
                <w:szCs w:val="22"/>
              </w:rPr>
            </w:pPr>
            <w:r w:rsidRPr="004167BA">
              <w:rPr>
                <w:rFonts w:ascii="Aptos" w:hAnsi="Aptos" w:cs="Arial"/>
                <w:sz w:val="22"/>
                <w:szCs w:val="22"/>
              </w:rPr>
              <w:t>Modelo</w:t>
            </w:r>
          </w:p>
          <w:p w14:paraId="32A0B667" w14:textId="77777777" w:rsidR="005C02E4" w:rsidRPr="004167BA" w:rsidRDefault="005C02E4" w:rsidP="00E75B8B">
            <w:pPr>
              <w:spacing w:line="276" w:lineRule="auto"/>
              <w:rPr>
                <w:rFonts w:ascii="Aptos" w:hAnsi="Aptos" w:cs="Arial"/>
                <w:sz w:val="22"/>
                <w:szCs w:val="22"/>
              </w:rPr>
            </w:pPr>
            <w:r w:rsidRPr="004167BA">
              <w:rPr>
                <w:rFonts w:ascii="Aptos" w:hAnsi="Aptos" w:cs="Arial"/>
                <w:sz w:val="22"/>
                <w:szCs w:val="22"/>
              </w:rPr>
              <w:t>(se exigido no edital)</w:t>
            </w:r>
          </w:p>
        </w:tc>
        <w:tc>
          <w:tcPr>
            <w:tcW w:w="1121" w:type="dxa"/>
            <w:tcBorders>
              <w:top w:val="single" w:sz="4" w:space="0" w:color="auto"/>
              <w:left w:val="single" w:sz="4" w:space="0" w:color="auto"/>
              <w:bottom w:val="single" w:sz="4" w:space="0" w:color="auto"/>
              <w:right w:val="single" w:sz="4" w:space="0" w:color="auto"/>
            </w:tcBorders>
          </w:tcPr>
          <w:p w14:paraId="5A82593E" w14:textId="77777777" w:rsidR="005C02E4" w:rsidRPr="004167BA" w:rsidRDefault="005C02E4" w:rsidP="00E75B8B">
            <w:pPr>
              <w:spacing w:line="276" w:lineRule="auto"/>
              <w:rPr>
                <w:rFonts w:ascii="Aptos" w:hAnsi="Aptos" w:cs="Arial"/>
                <w:sz w:val="22"/>
                <w:szCs w:val="22"/>
              </w:rPr>
            </w:pPr>
            <w:r w:rsidRPr="004167BA">
              <w:rPr>
                <w:rFonts w:ascii="Aptos" w:hAnsi="Aptos" w:cs="Arial"/>
                <w:sz w:val="22"/>
                <w:szCs w:val="22"/>
              </w:rPr>
              <w:t>Unidade</w:t>
            </w:r>
          </w:p>
        </w:tc>
        <w:tc>
          <w:tcPr>
            <w:tcW w:w="1121" w:type="dxa"/>
            <w:tcBorders>
              <w:top w:val="single" w:sz="4" w:space="0" w:color="auto"/>
              <w:left w:val="single" w:sz="4" w:space="0" w:color="auto"/>
              <w:bottom w:val="single" w:sz="4" w:space="0" w:color="auto"/>
              <w:right w:val="single" w:sz="4" w:space="0" w:color="auto"/>
            </w:tcBorders>
          </w:tcPr>
          <w:p w14:paraId="4F893D5E" w14:textId="77777777" w:rsidR="00534C79" w:rsidRPr="004167BA" w:rsidRDefault="005C02E4" w:rsidP="00E75B8B">
            <w:pPr>
              <w:spacing w:line="276" w:lineRule="auto"/>
              <w:rPr>
                <w:rFonts w:ascii="Aptos" w:hAnsi="Aptos" w:cs="Arial"/>
                <w:sz w:val="22"/>
                <w:szCs w:val="22"/>
              </w:rPr>
            </w:pPr>
            <w:r w:rsidRPr="004167BA">
              <w:rPr>
                <w:rFonts w:ascii="Aptos" w:hAnsi="Aptos" w:cs="Arial"/>
                <w:sz w:val="22"/>
                <w:szCs w:val="22"/>
              </w:rPr>
              <w:t>Quantidade</w:t>
            </w:r>
          </w:p>
          <w:p w14:paraId="55A698D5" w14:textId="78CF9B64" w:rsidR="005C02E4" w:rsidRPr="004167BA" w:rsidRDefault="005C02E4" w:rsidP="00E75B8B">
            <w:pPr>
              <w:spacing w:line="276" w:lineRule="auto"/>
              <w:rPr>
                <w:rFonts w:ascii="Aptos" w:hAnsi="Aptos" w:cs="Arial"/>
                <w:sz w:val="22"/>
                <w:szCs w:val="22"/>
              </w:rPr>
            </w:pPr>
            <w:r w:rsidRPr="004167BA">
              <w:rPr>
                <w:rFonts w:ascii="Aptos" w:hAnsi="Aptos" w:cs="Arial"/>
                <w:sz w:val="22"/>
                <w:szCs w:val="22"/>
              </w:rPr>
              <w:t>Máxima</w:t>
            </w:r>
          </w:p>
        </w:tc>
        <w:tc>
          <w:tcPr>
            <w:tcW w:w="1059" w:type="dxa"/>
            <w:tcBorders>
              <w:top w:val="single" w:sz="4" w:space="0" w:color="auto"/>
              <w:left w:val="single" w:sz="4" w:space="0" w:color="auto"/>
              <w:bottom w:val="single" w:sz="4" w:space="0" w:color="auto"/>
              <w:right w:val="single" w:sz="4" w:space="0" w:color="auto"/>
            </w:tcBorders>
          </w:tcPr>
          <w:p w14:paraId="73420023" w14:textId="77777777" w:rsidR="005C02E4" w:rsidRPr="004167BA" w:rsidRDefault="005C02E4" w:rsidP="00E75B8B">
            <w:pPr>
              <w:spacing w:line="276" w:lineRule="auto"/>
              <w:rPr>
                <w:rFonts w:ascii="Aptos" w:hAnsi="Aptos" w:cs="Arial"/>
                <w:sz w:val="22"/>
                <w:szCs w:val="22"/>
              </w:rPr>
            </w:pPr>
            <w:r w:rsidRPr="004167BA">
              <w:rPr>
                <w:rFonts w:ascii="Aptos" w:hAnsi="Aptos" w:cs="Arial"/>
                <w:sz w:val="22"/>
                <w:szCs w:val="22"/>
              </w:rPr>
              <w:t>Quantidade Mínima</w:t>
            </w:r>
          </w:p>
        </w:tc>
        <w:tc>
          <w:tcPr>
            <w:tcW w:w="623" w:type="dxa"/>
            <w:tcBorders>
              <w:top w:val="single" w:sz="4" w:space="0" w:color="auto"/>
              <w:left w:val="single" w:sz="4" w:space="0" w:color="auto"/>
              <w:bottom w:val="single" w:sz="4" w:space="0" w:color="auto"/>
              <w:right w:val="single" w:sz="4" w:space="0" w:color="auto"/>
            </w:tcBorders>
          </w:tcPr>
          <w:p w14:paraId="460C39F9" w14:textId="1EEFB704" w:rsidR="005C02E4" w:rsidRPr="004167BA" w:rsidRDefault="005C02E4" w:rsidP="00E75B8B">
            <w:pPr>
              <w:spacing w:line="276" w:lineRule="auto"/>
              <w:rPr>
                <w:rFonts w:ascii="Aptos" w:hAnsi="Aptos" w:cs="Arial"/>
                <w:sz w:val="22"/>
                <w:szCs w:val="22"/>
              </w:rPr>
            </w:pPr>
            <w:r w:rsidRPr="004167BA">
              <w:rPr>
                <w:rFonts w:ascii="Aptos" w:hAnsi="Aptos" w:cs="Arial"/>
                <w:sz w:val="22"/>
                <w:szCs w:val="22"/>
              </w:rPr>
              <w:t>Valor Un</w:t>
            </w:r>
            <w:r w:rsidR="00534C79" w:rsidRPr="004167BA">
              <w:rPr>
                <w:rFonts w:ascii="Aptos" w:hAnsi="Aptos" w:cs="Arial"/>
                <w:sz w:val="22"/>
                <w:szCs w:val="22"/>
              </w:rPr>
              <w:t>it</w:t>
            </w:r>
          </w:p>
        </w:tc>
        <w:tc>
          <w:tcPr>
            <w:tcW w:w="1504" w:type="dxa"/>
            <w:tcBorders>
              <w:top w:val="single" w:sz="4" w:space="0" w:color="auto"/>
              <w:left w:val="single" w:sz="4" w:space="0" w:color="auto"/>
              <w:bottom w:val="single" w:sz="4" w:space="0" w:color="auto"/>
              <w:right w:val="single" w:sz="4" w:space="0" w:color="auto"/>
            </w:tcBorders>
          </w:tcPr>
          <w:p w14:paraId="5E18D7A7" w14:textId="7D14D43B" w:rsidR="005C02E4" w:rsidRPr="004167BA" w:rsidRDefault="00534C79" w:rsidP="00E75B8B">
            <w:pPr>
              <w:spacing w:line="276" w:lineRule="auto"/>
              <w:rPr>
                <w:rFonts w:ascii="Aptos" w:hAnsi="Aptos" w:cs="Arial"/>
                <w:sz w:val="22"/>
                <w:szCs w:val="22"/>
              </w:rPr>
            </w:pPr>
            <w:r w:rsidRPr="004167BA">
              <w:rPr>
                <w:rFonts w:ascii="Aptos" w:hAnsi="Aptos" w:cs="Arial"/>
                <w:sz w:val="22"/>
                <w:szCs w:val="22"/>
              </w:rPr>
              <w:t>Valor. Total</w:t>
            </w:r>
          </w:p>
        </w:tc>
      </w:tr>
      <w:tr w:rsidR="005C02E4" w:rsidRPr="004167BA" w14:paraId="4F09FF6B" w14:textId="77777777" w:rsidTr="00957EA7">
        <w:trPr>
          <w:trHeight w:val="174"/>
        </w:trPr>
        <w:tc>
          <w:tcPr>
            <w:tcW w:w="696" w:type="dxa"/>
            <w:tcBorders>
              <w:top w:val="single" w:sz="4" w:space="0" w:color="auto"/>
              <w:left w:val="single" w:sz="2" w:space="0" w:color="000000"/>
              <w:bottom w:val="single" w:sz="2" w:space="0" w:color="000000"/>
              <w:right w:val="nil"/>
            </w:tcBorders>
          </w:tcPr>
          <w:p w14:paraId="39DCCAB3" w14:textId="77777777" w:rsidR="005C02E4" w:rsidRPr="004167BA" w:rsidRDefault="005C02E4" w:rsidP="00E75B8B">
            <w:pPr>
              <w:spacing w:line="276" w:lineRule="auto"/>
              <w:rPr>
                <w:rFonts w:ascii="Aptos" w:hAnsi="Aptos" w:cs="Arial"/>
                <w:sz w:val="22"/>
                <w:szCs w:val="22"/>
              </w:rPr>
            </w:pPr>
          </w:p>
        </w:tc>
        <w:tc>
          <w:tcPr>
            <w:tcW w:w="1134" w:type="dxa"/>
            <w:tcBorders>
              <w:top w:val="single" w:sz="4" w:space="0" w:color="auto"/>
              <w:left w:val="single" w:sz="2" w:space="0" w:color="000000"/>
              <w:bottom w:val="single" w:sz="2" w:space="0" w:color="000000"/>
              <w:right w:val="nil"/>
            </w:tcBorders>
          </w:tcPr>
          <w:p w14:paraId="6659037A" w14:textId="77777777" w:rsidR="005C02E4" w:rsidRPr="004167BA" w:rsidRDefault="005C02E4" w:rsidP="00E75B8B">
            <w:pPr>
              <w:spacing w:line="276" w:lineRule="auto"/>
              <w:rPr>
                <w:rFonts w:ascii="Aptos" w:hAnsi="Aptos" w:cs="Arial"/>
                <w:sz w:val="22"/>
                <w:szCs w:val="22"/>
              </w:rPr>
            </w:pPr>
          </w:p>
        </w:tc>
        <w:tc>
          <w:tcPr>
            <w:tcW w:w="1253" w:type="dxa"/>
            <w:tcBorders>
              <w:top w:val="single" w:sz="4" w:space="0" w:color="auto"/>
              <w:left w:val="single" w:sz="2" w:space="0" w:color="000000"/>
              <w:bottom w:val="single" w:sz="2" w:space="0" w:color="000000"/>
              <w:right w:val="nil"/>
            </w:tcBorders>
          </w:tcPr>
          <w:p w14:paraId="7FE73FF9" w14:textId="77777777" w:rsidR="005C02E4" w:rsidRPr="004167BA" w:rsidRDefault="005C02E4" w:rsidP="00E75B8B">
            <w:pPr>
              <w:spacing w:line="276" w:lineRule="auto"/>
              <w:rPr>
                <w:rFonts w:ascii="Aptos" w:hAnsi="Aptos" w:cs="Arial"/>
                <w:sz w:val="22"/>
                <w:szCs w:val="22"/>
              </w:rPr>
            </w:pPr>
          </w:p>
        </w:tc>
        <w:tc>
          <w:tcPr>
            <w:tcW w:w="1541" w:type="dxa"/>
            <w:tcBorders>
              <w:top w:val="single" w:sz="4" w:space="0" w:color="auto"/>
              <w:left w:val="single" w:sz="2" w:space="0" w:color="000000"/>
              <w:bottom w:val="single" w:sz="2" w:space="0" w:color="000000"/>
              <w:right w:val="nil"/>
            </w:tcBorders>
          </w:tcPr>
          <w:p w14:paraId="658E3FCC" w14:textId="77777777" w:rsidR="005C02E4" w:rsidRPr="004167BA" w:rsidRDefault="005C02E4" w:rsidP="00E75B8B">
            <w:pPr>
              <w:spacing w:line="276" w:lineRule="auto"/>
              <w:rPr>
                <w:rFonts w:ascii="Aptos" w:hAnsi="Aptos" w:cs="Arial"/>
                <w:sz w:val="22"/>
                <w:szCs w:val="22"/>
              </w:rPr>
            </w:pPr>
          </w:p>
        </w:tc>
        <w:tc>
          <w:tcPr>
            <w:tcW w:w="1121" w:type="dxa"/>
            <w:tcBorders>
              <w:top w:val="single" w:sz="4" w:space="0" w:color="auto"/>
              <w:left w:val="single" w:sz="2" w:space="0" w:color="000000"/>
              <w:bottom w:val="single" w:sz="2" w:space="0" w:color="000000"/>
              <w:right w:val="nil"/>
            </w:tcBorders>
          </w:tcPr>
          <w:p w14:paraId="1D325731" w14:textId="77777777" w:rsidR="005C02E4" w:rsidRPr="004167BA" w:rsidRDefault="005C02E4" w:rsidP="00E75B8B">
            <w:pPr>
              <w:spacing w:line="276" w:lineRule="auto"/>
              <w:rPr>
                <w:rFonts w:ascii="Aptos" w:hAnsi="Aptos" w:cs="Arial"/>
                <w:sz w:val="22"/>
                <w:szCs w:val="22"/>
              </w:rPr>
            </w:pPr>
          </w:p>
        </w:tc>
        <w:tc>
          <w:tcPr>
            <w:tcW w:w="1121" w:type="dxa"/>
            <w:tcBorders>
              <w:top w:val="single" w:sz="4" w:space="0" w:color="auto"/>
              <w:left w:val="single" w:sz="2" w:space="0" w:color="000000"/>
              <w:bottom w:val="single" w:sz="2" w:space="0" w:color="000000"/>
              <w:right w:val="nil"/>
            </w:tcBorders>
          </w:tcPr>
          <w:p w14:paraId="2F47C3BA" w14:textId="77777777" w:rsidR="005C02E4" w:rsidRPr="004167BA" w:rsidRDefault="005C02E4" w:rsidP="00E75B8B">
            <w:pPr>
              <w:spacing w:line="276" w:lineRule="auto"/>
              <w:rPr>
                <w:rFonts w:ascii="Aptos" w:hAnsi="Aptos" w:cs="Arial"/>
                <w:sz w:val="22"/>
                <w:szCs w:val="22"/>
              </w:rPr>
            </w:pPr>
          </w:p>
        </w:tc>
        <w:tc>
          <w:tcPr>
            <w:tcW w:w="1059" w:type="dxa"/>
            <w:tcBorders>
              <w:top w:val="single" w:sz="4" w:space="0" w:color="auto"/>
              <w:left w:val="single" w:sz="2" w:space="0" w:color="000000"/>
              <w:bottom w:val="single" w:sz="2" w:space="0" w:color="000000"/>
              <w:right w:val="single" w:sz="2" w:space="0" w:color="000000"/>
            </w:tcBorders>
          </w:tcPr>
          <w:p w14:paraId="6F2C70A3" w14:textId="77777777" w:rsidR="005C02E4" w:rsidRPr="004167BA" w:rsidRDefault="005C02E4" w:rsidP="00E75B8B">
            <w:pPr>
              <w:spacing w:line="276" w:lineRule="auto"/>
              <w:rPr>
                <w:rFonts w:ascii="Aptos" w:hAnsi="Aptos" w:cs="Arial"/>
                <w:sz w:val="22"/>
                <w:szCs w:val="22"/>
              </w:rPr>
            </w:pPr>
          </w:p>
        </w:tc>
        <w:tc>
          <w:tcPr>
            <w:tcW w:w="623" w:type="dxa"/>
            <w:tcBorders>
              <w:top w:val="single" w:sz="4" w:space="0" w:color="auto"/>
              <w:left w:val="single" w:sz="2" w:space="0" w:color="000000"/>
              <w:bottom w:val="single" w:sz="2" w:space="0" w:color="000000"/>
              <w:right w:val="nil"/>
            </w:tcBorders>
          </w:tcPr>
          <w:p w14:paraId="16EA14A7" w14:textId="77777777" w:rsidR="005C02E4" w:rsidRPr="004167BA" w:rsidRDefault="005C02E4" w:rsidP="00E75B8B">
            <w:pPr>
              <w:spacing w:line="276" w:lineRule="auto"/>
              <w:rPr>
                <w:rFonts w:ascii="Aptos" w:hAnsi="Aptos" w:cs="Arial"/>
                <w:sz w:val="22"/>
                <w:szCs w:val="22"/>
              </w:rPr>
            </w:pPr>
          </w:p>
        </w:tc>
        <w:tc>
          <w:tcPr>
            <w:tcW w:w="1504" w:type="dxa"/>
            <w:tcBorders>
              <w:top w:val="single" w:sz="4" w:space="0" w:color="auto"/>
              <w:left w:val="single" w:sz="2" w:space="0" w:color="000000"/>
              <w:bottom w:val="single" w:sz="2" w:space="0" w:color="000000"/>
              <w:right w:val="single" w:sz="2" w:space="0" w:color="000000"/>
            </w:tcBorders>
          </w:tcPr>
          <w:p w14:paraId="2D2712D3" w14:textId="77777777" w:rsidR="005C02E4" w:rsidRPr="004167BA" w:rsidRDefault="005C02E4" w:rsidP="00E75B8B">
            <w:pPr>
              <w:spacing w:line="276" w:lineRule="auto"/>
              <w:rPr>
                <w:rFonts w:ascii="Aptos" w:hAnsi="Aptos" w:cs="Arial"/>
                <w:sz w:val="22"/>
                <w:szCs w:val="22"/>
              </w:rPr>
            </w:pPr>
          </w:p>
        </w:tc>
      </w:tr>
    </w:tbl>
    <w:p w14:paraId="4D9892BF" w14:textId="77777777" w:rsidR="005C02E4" w:rsidRPr="004167BA" w:rsidRDefault="005C02E4" w:rsidP="00E75B8B">
      <w:pPr>
        <w:spacing w:line="276" w:lineRule="auto"/>
        <w:rPr>
          <w:rFonts w:ascii="Aptos" w:hAnsi="Aptos" w:cs="Arial"/>
          <w:sz w:val="22"/>
          <w:szCs w:val="22"/>
          <w:lang w:eastAsia="en-US"/>
        </w:rPr>
      </w:pPr>
    </w:p>
    <w:p w14:paraId="71429249" w14:textId="77777777" w:rsidR="005C02E4" w:rsidRPr="004167BA" w:rsidRDefault="005C02E4" w:rsidP="00E75B8B">
      <w:pPr>
        <w:pStyle w:val="Nivel2"/>
        <w:numPr>
          <w:ilvl w:val="1"/>
          <w:numId w:val="7"/>
        </w:numPr>
        <w:autoSpaceDE w:val="0"/>
        <w:autoSpaceDN w:val="0"/>
        <w:adjustRightInd w:val="0"/>
        <w:ind w:left="0" w:firstLine="0"/>
        <w:rPr>
          <w:rFonts w:ascii="Aptos" w:hAnsi="Aptos"/>
          <w:sz w:val="22"/>
          <w:szCs w:val="22"/>
          <w:lang w:eastAsia="en-US"/>
        </w:rPr>
      </w:pPr>
      <w:r w:rsidRPr="004167BA">
        <w:rPr>
          <w:rFonts w:ascii="Aptos" w:hAnsi="Aptos"/>
          <w:sz w:val="22"/>
          <w:szCs w:val="22"/>
          <w:lang w:eastAsia="en-US"/>
        </w:rPr>
        <w:t>A listagem do cadastro de reserva referente ao presente registro de preços consta como anexo a esta Ata.</w:t>
      </w:r>
    </w:p>
    <w:p w14:paraId="21F2DFC0" w14:textId="1D1D9A51" w:rsidR="005C02E4" w:rsidRPr="004167BA" w:rsidRDefault="005C02E4" w:rsidP="00E75B8B">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82" w:name="_Toc149826680"/>
      <w:bookmarkStart w:id="83" w:name="_Toc149844048"/>
      <w:bookmarkStart w:id="84" w:name="_Toc149844570"/>
      <w:bookmarkStart w:id="85" w:name="_Toc149844743"/>
      <w:bookmarkStart w:id="86" w:name="_Toc161337755"/>
      <w:r w:rsidRPr="004167BA">
        <w:rPr>
          <w:rFonts w:ascii="Aptos" w:hAnsi="Aptos"/>
          <w:sz w:val="22"/>
          <w:szCs w:val="22"/>
        </w:rPr>
        <w:t xml:space="preserve">ÓRGÃO(S) GERENCIADOR </w:t>
      </w:r>
      <w:r w:rsidR="00957EA7" w:rsidRPr="004167BA">
        <w:rPr>
          <w:rFonts w:ascii="Aptos" w:hAnsi="Aptos"/>
          <w:sz w:val="22"/>
          <w:szCs w:val="22"/>
        </w:rPr>
        <w:t>E PARTICIPANTE</w:t>
      </w:r>
      <w:r w:rsidRPr="004167BA">
        <w:rPr>
          <w:rFonts w:ascii="Aptos" w:hAnsi="Aptos"/>
          <w:sz w:val="22"/>
          <w:szCs w:val="22"/>
        </w:rPr>
        <w:t>(S)</w:t>
      </w:r>
      <w:bookmarkEnd w:id="82"/>
      <w:bookmarkEnd w:id="83"/>
      <w:bookmarkEnd w:id="84"/>
      <w:bookmarkEnd w:id="85"/>
      <w:bookmarkEnd w:id="86"/>
    </w:p>
    <w:p w14:paraId="7D7E8B82" w14:textId="44477615" w:rsidR="005C02E4" w:rsidRPr="004167BA" w:rsidRDefault="005C02E4" w:rsidP="00E75B8B">
      <w:pPr>
        <w:pStyle w:val="Nivel2"/>
        <w:numPr>
          <w:ilvl w:val="1"/>
          <w:numId w:val="7"/>
        </w:numPr>
        <w:autoSpaceDE w:val="0"/>
        <w:autoSpaceDN w:val="0"/>
        <w:adjustRightInd w:val="0"/>
        <w:ind w:left="0" w:firstLine="0"/>
        <w:rPr>
          <w:rFonts w:ascii="Aptos" w:hAnsi="Aptos"/>
          <w:sz w:val="22"/>
          <w:szCs w:val="22"/>
        </w:rPr>
      </w:pPr>
      <w:r w:rsidRPr="004167BA">
        <w:rPr>
          <w:rFonts w:ascii="Aptos" w:hAnsi="Aptos"/>
          <w:sz w:val="22"/>
          <w:szCs w:val="22"/>
        </w:rPr>
        <w:t xml:space="preserve">O </w:t>
      </w:r>
      <w:r w:rsidRPr="004167BA">
        <w:rPr>
          <w:rFonts w:ascii="Aptos" w:hAnsi="Aptos"/>
          <w:color w:val="auto"/>
          <w:sz w:val="22"/>
          <w:szCs w:val="22"/>
        </w:rPr>
        <w:t xml:space="preserve">órgão gerenciador será </w:t>
      </w:r>
      <w:r w:rsidR="00564094" w:rsidRPr="004167BA">
        <w:rPr>
          <w:rFonts w:ascii="Aptos" w:hAnsi="Aptos"/>
          <w:color w:val="auto"/>
          <w:sz w:val="22"/>
          <w:szCs w:val="22"/>
        </w:rPr>
        <w:t xml:space="preserve">a </w:t>
      </w:r>
      <w:r w:rsidR="00B5418C" w:rsidRPr="004167BA">
        <w:rPr>
          <w:rFonts w:ascii="Aptos" w:hAnsi="Aptos"/>
          <w:color w:val="auto"/>
          <w:sz w:val="22"/>
          <w:szCs w:val="22"/>
        </w:rPr>
        <w:t>o Consorcio</w:t>
      </w:r>
      <w:r w:rsidR="00564094" w:rsidRPr="004167BA">
        <w:rPr>
          <w:rFonts w:ascii="Aptos" w:hAnsi="Aptos"/>
          <w:color w:val="auto"/>
          <w:sz w:val="22"/>
          <w:szCs w:val="22"/>
        </w:rPr>
        <w:t xml:space="preserve"> Interfederativo de Saúde da Região de Brumado/BA; </w:t>
      </w:r>
    </w:p>
    <w:p w14:paraId="6B409194" w14:textId="762468F9" w:rsidR="005C02E4" w:rsidRPr="004167BA" w:rsidRDefault="005C02E4" w:rsidP="00E75B8B">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s>
        <w:spacing w:line="276" w:lineRule="auto"/>
        <w:ind w:left="0" w:firstLine="0"/>
        <w:rPr>
          <w:rFonts w:ascii="Aptos" w:hAnsi="Aptos"/>
          <w:i/>
          <w:sz w:val="22"/>
          <w:szCs w:val="22"/>
        </w:rPr>
      </w:pPr>
      <w:bookmarkStart w:id="87" w:name="_Toc149826681"/>
      <w:bookmarkStart w:id="88" w:name="_Toc149844049"/>
      <w:bookmarkStart w:id="89" w:name="_Toc149844571"/>
      <w:bookmarkStart w:id="90" w:name="_Toc149844744"/>
      <w:bookmarkStart w:id="91" w:name="_Toc161337756"/>
      <w:r w:rsidRPr="004167BA">
        <w:rPr>
          <w:rFonts w:ascii="Aptos" w:hAnsi="Aptos"/>
          <w:sz w:val="22"/>
          <w:szCs w:val="22"/>
        </w:rPr>
        <w:t>DA ADESÃO À ATA DE REGISTRO DE PREÇOS</w:t>
      </w:r>
      <w:bookmarkEnd w:id="87"/>
      <w:r w:rsidRPr="004167BA">
        <w:rPr>
          <w:rFonts w:ascii="Aptos" w:hAnsi="Aptos"/>
          <w:sz w:val="22"/>
          <w:szCs w:val="22"/>
        </w:rPr>
        <w:t xml:space="preserve"> </w:t>
      </w:r>
      <w:r w:rsidR="00B412E8" w:rsidRPr="004167BA">
        <w:rPr>
          <w:rFonts w:ascii="Aptos" w:hAnsi="Aptos"/>
          <w:sz w:val="22"/>
          <w:szCs w:val="22"/>
        </w:rPr>
        <w:t>E VEDAÇÃO A ACRÉSCIMO E QUANTITATIVOS</w:t>
      </w:r>
      <w:bookmarkEnd w:id="88"/>
      <w:bookmarkEnd w:id="89"/>
      <w:bookmarkEnd w:id="90"/>
      <w:bookmarkEnd w:id="91"/>
    </w:p>
    <w:p w14:paraId="271DD26E" w14:textId="6710E397" w:rsidR="005C02E4" w:rsidRPr="004167BA" w:rsidRDefault="005C02E4" w:rsidP="00E75B8B">
      <w:pPr>
        <w:pStyle w:val="Nvel2-Red"/>
        <w:numPr>
          <w:ilvl w:val="1"/>
          <w:numId w:val="7"/>
        </w:numPr>
        <w:autoSpaceDE w:val="0"/>
        <w:autoSpaceDN w:val="0"/>
        <w:adjustRightInd w:val="0"/>
        <w:ind w:left="0" w:firstLine="0"/>
        <w:rPr>
          <w:rFonts w:ascii="Aptos" w:hAnsi="Aptos"/>
          <w:i w:val="0"/>
          <w:iCs w:val="0"/>
          <w:color w:val="auto"/>
          <w:sz w:val="22"/>
          <w:szCs w:val="22"/>
          <w:lang w:eastAsia="en-US"/>
        </w:rPr>
      </w:pPr>
      <w:r w:rsidRPr="004167BA">
        <w:rPr>
          <w:rFonts w:ascii="Aptos" w:hAnsi="Aptos"/>
          <w:i w:val="0"/>
          <w:iCs w:val="0"/>
          <w:color w:val="auto"/>
          <w:sz w:val="22"/>
          <w:szCs w:val="22"/>
          <w:lang w:eastAsia="en-US"/>
        </w:rPr>
        <w:t xml:space="preserve"> Não será admitida a adesão à ata de registro de preços decorrente desta licitação</w:t>
      </w:r>
      <w:r w:rsidR="007E776B" w:rsidRPr="004167BA">
        <w:rPr>
          <w:rFonts w:ascii="Aptos" w:hAnsi="Aptos"/>
          <w:i w:val="0"/>
          <w:iCs w:val="0"/>
          <w:color w:val="auto"/>
          <w:sz w:val="22"/>
          <w:szCs w:val="22"/>
          <w:lang w:eastAsia="en-US"/>
        </w:rPr>
        <w:t xml:space="preserve">. </w:t>
      </w:r>
    </w:p>
    <w:p w14:paraId="462ECF99" w14:textId="77777777" w:rsidR="005C02E4" w:rsidRPr="004167BA" w:rsidRDefault="005C02E4" w:rsidP="00E75B8B">
      <w:pPr>
        <w:pStyle w:val="Nivel2"/>
        <w:numPr>
          <w:ilvl w:val="1"/>
          <w:numId w:val="7"/>
        </w:numPr>
        <w:autoSpaceDE w:val="0"/>
        <w:autoSpaceDN w:val="0"/>
        <w:adjustRightInd w:val="0"/>
        <w:ind w:left="0" w:firstLine="0"/>
        <w:rPr>
          <w:rFonts w:ascii="Aptos" w:hAnsi="Aptos"/>
          <w:color w:val="auto"/>
          <w:sz w:val="22"/>
          <w:szCs w:val="22"/>
        </w:rPr>
      </w:pPr>
      <w:r w:rsidRPr="004167BA">
        <w:rPr>
          <w:rFonts w:ascii="Aptos" w:hAnsi="Aptos"/>
          <w:color w:val="auto"/>
          <w:sz w:val="22"/>
          <w:szCs w:val="22"/>
        </w:rPr>
        <w:t>É vedado efetuar acréscimos nos quantitativos fixados na ata de registro de preços.</w:t>
      </w:r>
    </w:p>
    <w:p w14:paraId="0CDEF16F" w14:textId="77777777" w:rsidR="005C02E4" w:rsidRPr="004167BA" w:rsidRDefault="005C02E4" w:rsidP="00E75B8B">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s>
        <w:spacing w:line="276" w:lineRule="auto"/>
        <w:ind w:left="0" w:firstLine="0"/>
        <w:rPr>
          <w:rFonts w:ascii="Aptos" w:hAnsi="Aptos"/>
          <w:sz w:val="22"/>
          <w:szCs w:val="22"/>
        </w:rPr>
      </w:pPr>
      <w:bookmarkStart w:id="92" w:name="_Toc149826682"/>
      <w:bookmarkStart w:id="93" w:name="_Toc149844050"/>
      <w:bookmarkStart w:id="94" w:name="_Toc149844572"/>
      <w:bookmarkStart w:id="95" w:name="_Toc149844745"/>
      <w:bookmarkStart w:id="96" w:name="_Toc161337757"/>
      <w:r w:rsidRPr="004167BA">
        <w:rPr>
          <w:rFonts w:ascii="Aptos" w:hAnsi="Aptos"/>
          <w:sz w:val="22"/>
          <w:szCs w:val="22"/>
        </w:rPr>
        <w:t>VALIDADE, FORMALIZAÇÃO DA ATA DE REGISTRO DE PREÇOS E CADASTRO RESERVA</w:t>
      </w:r>
      <w:bookmarkEnd w:id="92"/>
      <w:bookmarkEnd w:id="93"/>
      <w:bookmarkEnd w:id="94"/>
      <w:bookmarkEnd w:id="95"/>
      <w:bookmarkEnd w:id="96"/>
    </w:p>
    <w:p w14:paraId="5FE0E26C" w14:textId="77777777" w:rsidR="005C02E4" w:rsidRPr="004167BA" w:rsidRDefault="005C02E4" w:rsidP="00E75B8B">
      <w:pPr>
        <w:pStyle w:val="Nivel2"/>
        <w:numPr>
          <w:ilvl w:val="1"/>
          <w:numId w:val="7"/>
        </w:numPr>
        <w:autoSpaceDE w:val="0"/>
        <w:autoSpaceDN w:val="0"/>
        <w:adjustRightInd w:val="0"/>
        <w:ind w:left="0" w:firstLine="0"/>
        <w:rPr>
          <w:rFonts w:ascii="Aptos" w:hAnsi="Aptos"/>
          <w:iCs/>
          <w:color w:val="auto"/>
          <w:sz w:val="22"/>
          <w:szCs w:val="22"/>
        </w:rPr>
      </w:pPr>
      <w:r w:rsidRPr="004167BA">
        <w:rPr>
          <w:rFonts w:ascii="Aptos" w:hAnsi="Aptos"/>
          <w:color w:val="auto"/>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5B44CA"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56AE761"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Na formalização do contrato ou do instrumento substituto deverá haver a indicação da disponibilidade dos créditos orçamentários respectivos.</w:t>
      </w:r>
    </w:p>
    <w:p w14:paraId="613B4097" w14:textId="77777777" w:rsidR="005C02E4" w:rsidRPr="004167BA" w:rsidRDefault="005C02E4" w:rsidP="00E75B8B">
      <w:pPr>
        <w:pStyle w:val="Nivel2"/>
        <w:numPr>
          <w:ilvl w:val="1"/>
          <w:numId w:val="7"/>
        </w:numPr>
        <w:autoSpaceDE w:val="0"/>
        <w:autoSpaceDN w:val="0"/>
        <w:adjustRightInd w:val="0"/>
        <w:ind w:left="0" w:firstLine="0"/>
        <w:rPr>
          <w:rFonts w:ascii="Aptos" w:hAnsi="Aptos"/>
          <w:color w:val="auto"/>
          <w:sz w:val="22"/>
          <w:szCs w:val="22"/>
        </w:rPr>
      </w:pPr>
      <w:r w:rsidRPr="004167BA">
        <w:rPr>
          <w:rFonts w:ascii="Aptos" w:hAnsi="Aptos"/>
          <w:color w:val="auto"/>
          <w:sz w:val="22"/>
          <w:szCs w:val="22"/>
        </w:rPr>
        <w:t>A contratação com os fornecedores registrados na ata será formalizada pelo órgão ou pela en</w:t>
      </w:r>
      <w:r w:rsidRPr="004167BA">
        <w:rPr>
          <w:rFonts w:ascii="Aptos" w:eastAsia="Arial" w:hAnsi="Aptos"/>
          <w:color w:val="auto"/>
          <w:sz w:val="22"/>
          <w:szCs w:val="22"/>
        </w:rPr>
        <w:t>ti</w:t>
      </w:r>
      <w:r w:rsidRPr="004167BA">
        <w:rPr>
          <w:rFonts w:ascii="Aptos" w:hAnsi="Aptos"/>
          <w:color w:val="auto"/>
          <w:sz w:val="22"/>
          <w:szCs w:val="22"/>
        </w:rPr>
        <w:t>dade interessada por intermédio de instrumento contratual, emissão de nota de empenho de despesa, autorização de compra ou outro instrumento hábil, conforme o art. 95 da Lei nº 14.133, de 2021.</w:t>
      </w:r>
    </w:p>
    <w:p w14:paraId="3929BE38" w14:textId="16432163"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 xml:space="preserve"> O instrumento contratual de que trata o item </w:t>
      </w:r>
      <w:r w:rsidR="00E906DA" w:rsidRPr="004167BA">
        <w:rPr>
          <w:rFonts w:ascii="Aptos" w:hAnsi="Aptos"/>
          <w:color w:val="auto"/>
          <w:sz w:val="22"/>
          <w:szCs w:val="22"/>
        </w:rPr>
        <w:t>acima</w:t>
      </w:r>
      <w:r w:rsidRPr="004167BA">
        <w:rPr>
          <w:rFonts w:ascii="Aptos" w:hAnsi="Aptos"/>
          <w:color w:val="auto"/>
          <w:sz w:val="22"/>
          <w:szCs w:val="22"/>
        </w:rPr>
        <w:t xml:space="preserve"> deverá ser assinado no prazo de validade da ata de registro de preços.</w:t>
      </w:r>
    </w:p>
    <w:p w14:paraId="11732A43" w14:textId="77777777" w:rsidR="005C02E4" w:rsidRPr="004167BA" w:rsidRDefault="005C02E4" w:rsidP="00E75B8B">
      <w:pPr>
        <w:pStyle w:val="Nivel2"/>
        <w:numPr>
          <w:ilvl w:val="1"/>
          <w:numId w:val="7"/>
        </w:numPr>
        <w:autoSpaceDE w:val="0"/>
        <w:autoSpaceDN w:val="0"/>
        <w:adjustRightInd w:val="0"/>
        <w:ind w:left="0" w:firstLine="0"/>
        <w:rPr>
          <w:rFonts w:ascii="Aptos" w:hAnsi="Aptos"/>
          <w:color w:val="auto"/>
          <w:sz w:val="22"/>
          <w:szCs w:val="22"/>
        </w:rPr>
      </w:pPr>
      <w:r w:rsidRPr="004167BA">
        <w:rPr>
          <w:rFonts w:ascii="Aptos" w:hAnsi="Aptos"/>
          <w:color w:val="auto"/>
          <w:sz w:val="22"/>
          <w:szCs w:val="22"/>
        </w:rPr>
        <w:t>Os contratos decorrentes do sistema de registro de preços poderão ser alterados, observado o art. 124 da Lei nº 14.133, de 2021.</w:t>
      </w:r>
    </w:p>
    <w:p w14:paraId="0A28FD7F" w14:textId="5D0BEACE" w:rsidR="005C02E4" w:rsidRPr="004167BA" w:rsidRDefault="005C02E4" w:rsidP="00E75B8B">
      <w:pPr>
        <w:pStyle w:val="Nivel2"/>
        <w:numPr>
          <w:ilvl w:val="1"/>
          <w:numId w:val="7"/>
        </w:numPr>
        <w:autoSpaceDE w:val="0"/>
        <w:autoSpaceDN w:val="0"/>
        <w:adjustRightInd w:val="0"/>
        <w:ind w:left="0" w:firstLine="0"/>
        <w:rPr>
          <w:rFonts w:ascii="Aptos" w:hAnsi="Aptos"/>
          <w:color w:val="auto"/>
          <w:sz w:val="22"/>
          <w:szCs w:val="22"/>
        </w:rPr>
      </w:pPr>
      <w:r w:rsidRPr="004167BA">
        <w:rPr>
          <w:rFonts w:ascii="Aptos" w:hAnsi="Aptos"/>
          <w:color w:val="auto"/>
          <w:sz w:val="22"/>
          <w:szCs w:val="22"/>
        </w:rPr>
        <w:t>Após a homologação da licitação, deverão ser observadas as seguintes condições para formalização da ata de registro de preços:</w:t>
      </w:r>
    </w:p>
    <w:p w14:paraId="6191AA9B" w14:textId="7A0EDCF8"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Serão registrados na ata os preços e os quantita</w:t>
      </w:r>
      <w:r w:rsidRPr="004167BA">
        <w:rPr>
          <w:rFonts w:ascii="Aptos" w:eastAsia="Arial" w:hAnsi="Aptos"/>
          <w:color w:val="auto"/>
          <w:sz w:val="22"/>
          <w:szCs w:val="22"/>
        </w:rPr>
        <w:t>ti</w:t>
      </w:r>
      <w:r w:rsidRPr="004167BA">
        <w:rPr>
          <w:rFonts w:ascii="Aptos" w:hAnsi="Aptos"/>
          <w:color w:val="auto"/>
          <w:sz w:val="22"/>
          <w:szCs w:val="22"/>
        </w:rPr>
        <w:t xml:space="preserve">vos do adjudicatário, devendo ser observada a possibilidade de o licitante oferecer ou não proposta em quantitativo inferior ao máximo previsto </w:t>
      </w:r>
      <w:r w:rsidRPr="004167BA">
        <w:rPr>
          <w:rFonts w:ascii="Aptos" w:hAnsi="Aptos"/>
          <w:i/>
          <w:iCs/>
          <w:color w:val="auto"/>
          <w:sz w:val="22"/>
          <w:szCs w:val="22"/>
        </w:rPr>
        <w:t xml:space="preserve">no edital </w:t>
      </w:r>
      <w:r w:rsidRPr="004167BA">
        <w:rPr>
          <w:rFonts w:ascii="Aptos" w:hAnsi="Aptos"/>
          <w:color w:val="auto"/>
          <w:sz w:val="22"/>
          <w:szCs w:val="22"/>
        </w:rPr>
        <w:t>e se obrigar nos limites dela;</w:t>
      </w:r>
    </w:p>
    <w:p w14:paraId="2C4AE25D"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Será incluído na ata, na forma de anexo, o registro dos licitantes ou dos fornecedores que:</w:t>
      </w:r>
    </w:p>
    <w:p w14:paraId="4FDACC65" w14:textId="77777777" w:rsidR="005C02E4" w:rsidRPr="004167BA" w:rsidRDefault="005C02E4" w:rsidP="00E75B8B">
      <w:pPr>
        <w:pStyle w:val="Nvel4"/>
        <w:numPr>
          <w:ilvl w:val="3"/>
          <w:numId w:val="7"/>
        </w:numPr>
        <w:ind w:left="0" w:firstLine="0"/>
        <w:rPr>
          <w:rFonts w:ascii="Aptos" w:hAnsi="Aptos"/>
          <w:color w:val="auto"/>
          <w:sz w:val="22"/>
          <w:szCs w:val="22"/>
        </w:rPr>
      </w:pPr>
      <w:r w:rsidRPr="004167BA">
        <w:rPr>
          <w:rFonts w:ascii="Aptos" w:hAnsi="Aptos"/>
          <w:color w:val="auto"/>
          <w:sz w:val="22"/>
          <w:szCs w:val="22"/>
        </w:rPr>
        <w:t xml:space="preserve">Aceitarem cotar os bens, as obras ou os serviços com preços iguais aos do adjudicatário, observada a classificação da licitação; e </w:t>
      </w:r>
    </w:p>
    <w:p w14:paraId="17E02AE4" w14:textId="77777777" w:rsidR="005C02E4" w:rsidRPr="004167BA" w:rsidRDefault="005C02E4" w:rsidP="00E75B8B">
      <w:pPr>
        <w:pStyle w:val="Nvel4"/>
        <w:numPr>
          <w:ilvl w:val="3"/>
          <w:numId w:val="7"/>
        </w:numPr>
        <w:ind w:left="0" w:firstLine="0"/>
        <w:rPr>
          <w:rFonts w:ascii="Aptos" w:hAnsi="Aptos"/>
          <w:color w:val="auto"/>
          <w:sz w:val="22"/>
          <w:szCs w:val="22"/>
        </w:rPr>
      </w:pPr>
      <w:r w:rsidRPr="004167BA">
        <w:rPr>
          <w:rFonts w:ascii="Aptos" w:hAnsi="Aptos"/>
          <w:color w:val="auto"/>
          <w:sz w:val="22"/>
          <w:szCs w:val="22"/>
        </w:rPr>
        <w:t xml:space="preserve">Mantiverem sua proposta original. </w:t>
      </w:r>
      <w:bookmarkStart w:id="97" w:name="cadastro_reserva"/>
      <w:bookmarkEnd w:id="97"/>
    </w:p>
    <w:p w14:paraId="0DDA2B66"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Será respeitada, nas contratações, a ordem de classificação dos licitantes ou dos fornecedores registrados na ata.</w:t>
      </w:r>
    </w:p>
    <w:p w14:paraId="05BF8EDF" w14:textId="77777777" w:rsidR="005C02E4" w:rsidRPr="004167BA" w:rsidRDefault="005C02E4" w:rsidP="00E75B8B">
      <w:pPr>
        <w:pStyle w:val="Nivel2"/>
        <w:numPr>
          <w:ilvl w:val="1"/>
          <w:numId w:val="7"/>
        </w:numPr>
        <w:autoSpaceDE w:val="0"/>
        <w:autoSpaceDN w:val="0"/>
        <w:adjustRightInd w:val="0"/>
        <w:ind w:left="0" w:firstLine="0"/>
        <w:rPr>
          <w:rFonts w:ascii="Aptos" w:hAnsi="Aptos"/>
          <w:color w:val="auto"/>
          <w:sz w:val="22"/>
          <w:szCs w:val="22"/>
        </w:rPr>
      </w:pPr>
      <w:r w:rsidRPr="004167BA">
        <w:rPr>
          <w:rFonts w:ascii="Aptos" w:hAnsi="Aptos"/>
          <w:color w:val="auto"/>
          <w:sz w:val="22"/>
          <w:szCs w:val="22"/>
        </w:rPr>
        <w:t>O registro a que se refere o item 5.4.2</w:t>
      </w:r>
      <w:r w:rsidRPr="004167BA">
        <w:rPr>
          <w:rFonts w:ascii="Aptos" w:hAnsi="Aptos"/>
          <w:b/>
          <w:bCs/>
          <w:color w:val="auto"/>
          <w:sz w:val="22"/>
          <w:szCs w:val="22"/>
        </w:rPr>
        <w:t xml:space="preserve"> </w:t>
      </w:r>
      <w:r w:rsidRPr="004167BA">
        <w:rPr>
          <w:rFonts w:ascii="Aptos" w:hAnsi="Aptos"/>
          <w:color w:val="auto"/>
          <w:sz w:val="22"/>
          <w:szCs w:val="22"/>
        </w:rPr>
        <w:t>tem por obje</w:t>
      </w:r>
      <w:r w:rsidRPr="004167BA">
        <w:rPr>
          <w:rFonts w:ascii="Aptos" w:eastAsia="Arial" w:hAnsi="Aptos"/>
          <w:color w:val="auto"/>
          <w:sz w:val="22"/>
          <w:szCs w:val="22"/>
        </w:rPr>
        <w:t>ti</w:t>
      </w:r>
      <w:r w:rsidRPr="004167BA">
        <w:rPr>
          <w:rFonts w:ascii="Aptos" w:hAnsi="Aptos"/>
          <w:color w:val="auto"/>
          <w:sz w:val="22"/>
          <w:szCs w:val="22"/>
        </w:rPr>
        <w:t>vo a formação de cadastro de reserva para o caso de impossibilidade de atendimento pelo signatário da ata.</w:t>
      </w:r>
    </w:p>
    <w:p w14:paraId="20D8B7F0" w14:textId="77777777" w:rsidR="005C02E4" w:rsidRPr="004167BA" w:rsidRDefault="005C02E4" w:rsidP="00E75B8B">
      <w:pPr>
        <w:pStyle w:val="Nivel2"/>
        <w:numPr>
          <w:ilvl w:val="1"/>
          <w:numId w:val="7"/>
        </w:numPr>
        <w:autoSpaceDE w:val="0"/>
        <w:autoSpaceDN w:val="0"/>
        <w:adjustRightInd w:val="0"/>
        <w:ind w:left="0" w:firstLine="0"/>
        <w:rPr>
          <w:rFonts w:ascii="Aptos" w:hAnsi="Aptos"/>
          <w:color w:val="auto"/>
          <w:sz w:val="22"/>
          <w:szCs w:val="22"/>
        </w:rPr>
      </w:pPr>
      <w:r w:rsidRPr="004167BA">
        <w:rPr>
          <w:rFonts w:ascii="Aptos" w:hAnsi="Aptos"/>
          <w:color w:val="auto"/>
          <w:sz w:val="22"/>
          <w:szCs w:val="22"/>
        </w:rPr>
        <w:t>Para fins da ordem de classificação, os licitantes ou fornecedores que aceitarem reduzir suas propostas para o preço do adjudicatário antecederão aqueles que mantiverem sua proposta original.</w:t>
      </w:r>
    </w:p>
    <w:p w14:paraId="35152B22" w14:textId="46D05FF2" w:rsidR="005C02E4" w:rsidRPr="004167BA" w:rsidRDefault="005C02E4" w:rsidP="00E75B8B">
      <w:pPr>
        <w:pStyle w:val="Nivel2"/>
        <w:numPr>
          <w:ilvl w:val="1"/>
          <w:numId w:val="7"/>
        </w:numPr>
        <w:autoSpaceDE w:val="0"/>
        <w:autoSpaceDN w:val="0"/>
        <w:adjustRightInd w:val="0"/>
        <w:ind w:left="0" w:firstLine="0"/>
        <w:rPr>
          <w:rFonts w:ascii="Aptos" w:hAnsi="Aptos"/>
          <w:color w:val="auto"/>
          <w:sz w:val="22"/>
          <w:szCs w:val="22"/>
        </w:rPr>
      </w:pPr>
      <w:r w:rsidRPr="004167BA">
        <w:rPr>
          <w:rFonts w:ascii="Aptos" w:hAnsi="Aptos"/>
          <w:color w:val="auto"/>
          <w:sz w:val="22"/>
          <w:szCs w:val="22"/>
        </w:rPr>
        <w:t xml:space="preserve">A habilitação dos licitantes que comporão o cadastro de reserva a que se refere o item </w:t>
      </w:r>
      <w:r w:rsidRPr="004167BA">
        <w:rPr>
          <w:rFonts w:ascii="Aptos" w:hAnsi="Aptos"/>
          <w:color w:val="auto"/>
          <w:sz w:val="22"/>
          <w:szCs w:val="22"/>
        </w:rPr>
        <w:fldChar w:fldCharType="begin"/>
      </w:r>
      <w:r w:rsidRPr="004167BA">
        <w:rPr>
          <w:rFonts w:ascii="Aptos" w:hAnsi="Aptos"/>
          <w:color w:val="auto"/>
          <w:sz w:val="22"/>
          <w:szCs w:val="22"/>
        </w:rPr>
        <w:instrText xml:space="preserve"> REF cadastro_reserva \r \h  \* MERGEFORMAT </w:instrText>
      </w:r>
      <w:r w:rsidRPr="004167BA">
        <w:rPr>
          <w:rFonts w:ascii="Aptos" w:hAnsi="Aptos"/>
          <w:color w:val="auto"/>
          <w:sz w:val="22"/>
          <w:szCs w:val="22"/>
        </w:rPr>
      </w:r>
      <w:r w:rsidRPr="004167BA">
        <w:rPr>
          <w:rFonts w:ascii="Aptos" w:hAnsi="Aptos"/>
          <w:color w:val="auto"/>
          <w:sz w:val="22"/>
          <w:szCs w:val="22"/>
        </w:rPr>
        <w:fldChar w:fldCharType="separate"/>
      </w:r>
      <w:r w:rsidR="00D933C9">
        <w:rPr>
          <w:rFonts w:ascii="Aptos" w:hAnsi="Aptos"/>
          <w:color w:val="auto"/>
          <w:sz w:val="22"/>
          <w:szCs w:val="22"/>
        </w:rPr>
        <w:t>5.4.2.2</w:t>
      </w:r>
      <w:r w:rsidRPr="004167BA">
        <w:rPr>
          <w:rFonts w:ascii="Aptos" w:hAnsi="Aptos"/>
          <w:color w:val="auto"/>
          <w:sz w:val="22"/>
          <w:szCs w:val="22"/>
        </w:rPr>
        <w:fldChar w:fldCharType="end"/>
      </w:r>
      <w:r w:rsidR="002F1CE1" w:rsidRPr="004167BA">
        <w:rPr>
          <w:rFonts w:ascii="Aptos" w:hAnsi="Aptos"/>
          <w:color w:val="auto"/>
          <w:sz w:val="22"/>
          <w:szCs w:val="22"/>
        </w:rPr>
        <w:t xml:space="preserve"> </w:t>
      </w:r>
      <w:r w:rsidRPr="004167BA">
        <w:rPr>
          <w:rFonts w:ascii="Aptos" w:hAnsi="Aptos"/>
          <w:color w:val="auto"/>
          <w:sz w:val="22"/>
          <w:szCs w:val="22"/>
        </w:rPr>
        <w:t>somente será efetuada quando houver necessidade de contratação dos licitantes remanescentes, nas seguintes hipóteses:</w:t>
      </w:r>
      <w:bookmarkStart w:id="98" w:name="habilitacao_reserva"/>
      <w:bookmarkEnd w:id="98"/>
    </w:p>
    <w:p w14:paraId="082492FE" w14:textId="27FD478F"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 xml:space="preserve">Quando o licitante vencedor não assinar a ata de registro de preços, no prazo e nas condições estabelecidos </w:t>
      </w:r>
      <w:r w:rsidRPr="004167BA">
        <w:rPr>
          <w:rFonts w:ascii="Aptos" w:hAnsi="Aptos"/>
          <w:i/>
          <w:iCs/>
          <w:color w:val="auto"/>
          <w:sz w:val="22"/>
          <w:szCs w:val="22"/>
        </w:rPr>
        <w:t>no edital;</w:t>
      </w:r>
      <w:r w:rsidRPr="004167BA">
        <w:rPr>
          <w:rFonts w:ascii="Aptos" w:hAnsi="Aptos"/>
          <w:color w:val="auto"/>
          <w:sz w:val="22"/>
          <w:szCs w:val="22"/>
        </w:rPr>
        <w:t xml:space="preserve"> e</w:t>
      </w:r>
    </w:p>
    <w:p w14:paraId="7E27D35E" w14:textId="1754BA8E"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 xml:space="preserve">Quando houver o cancelamento do registro do licitante ou do registro de preços nas hipóteses previstas no item </w:t>
      </w:r>
      <w:r w:rsidRPr="004167BA">
        <w:rPr>
          <w:rFonts w:ascii="Aptos" w:hAnsi="Aptos"/>
          <w:color w:val="auto"/>
          <w:sz w:val="22"/>
          <w:szCs w:val="22"/>
        </w:rPr>
        <w:fldChar w:fldCharType="begin"/>
      </w:r>
      <w:r w:rsidRPr="004167BA">
        <w:rPr>
          <w:rFonts w:ascii="Aptos" w:hAnsi="Aptos"/>
          <w:color w:val="auto"/>
          <w:sz w:val="22"/>
          <w:szCs w:val="22"/>
        </w:rPr>
        <w:instrText xml:space="preserve"> REF cancelamento \r \h  \* MERGEFORMAT </w:instrText>
      </w:r>
      <w:r w:rsidRPr="004167BA">
        <w:rPr>
          <w:rFonts w:ascii="Aptos" w:hAnsi="Aptos"/>
          <w:color w:val="auto"/>
          <w:sz w:val="22"/>
          <w:szCs w:val="22"/>
        </w:rPr>
      </w:r>
      <w:r w:rsidRPr="004167BA">
        <w:rPr>
          <w:rFonts w:ascii="Aptos" w:hAnsi="Aptos"/>
          <w:color w:val="auto"/>
          <w:sz w:val="22"/>
          <w:szCs w:val="22"/>
        </w:rPr>
        <w:fldChar w:fldCharType="separate"/>
      </w:r>
      <w:r w:rsidR="00D933C9">
        <w:rPr>
          <w:rFonts w:ascii="Aptos" w:hAnsi="Aptos"/>
          <w:color w:val="auto"/>
          <w:sz w:val="22"/>
          <w:szCs w:val="22"/>
        </w:rPr>
        <w:t>9</w:t>
      </w:r>
      <w:r w:rsidRPr="004167BA">
        <w:rPr>
          <w:rFonts w:ascii="Aptos" w:hAnsi="Aptos"/>
          <w:color w:val="auto"/>
          <w:sz w:val="22"/>
          <w:szCs w:val="22"/>
        </w:rPr>
        <w:fldChar w:fldCharType="end"/>
      </w:r>
      <w:r w:rsidR="00104F50" w:rsidRPr="004167BA">
        <w:rPr>
          <w:rFonts w:ascii="Aptos" w:hAnsi="Aptos"/>
          <w:color w:val="auto"/>
          <w:sz w:val="22"/>
          <w:szCs w:val="22"/>
        </w:rPr>
        <w:t xml:space="preserve"> desse instrumento</w:t>
      </w:r>
      <w:r w:rsidRPr="004167BA">
        <w:rPr>
          <w:rFonts w:ascii="Aptos" w:hAnsi="Aptos"/>
          <w:color w:val="auto"/>
          <w:sz w:val="22"/>
          <w:szCs w:val="22"/>
        </w:rPr>
        <w:t>.</w:t>
      </w:r>
    </w:p>
    <w:p w14:paraId="58E4A6B9" w14:textId="77777777" w:rsidR="005C02E4" w:rsidRPr="004167BA" w:rsidRDefault="005C02E4" w:rsidP="00E75B8B">
      <w:pPr>
        <w:pStyle w:val="Nivel2"/>
        <w:numPr>
          <w:ilvl w:val="1"/>
          <w:numId w:val="7"/>
        </w:numPr>
        <w:autoSpaceDE w:val="0"/>
        <w:autoSpaceDN w:val="0"/>
        <w:adjustRightInd w:val="0"/>
        <w:ind w:left="0" w:firstLine="0"/>
        <w:rPr>
          <w:rFonts w:ascii="Aptos" w:hAnsi="Aptos"/>
          <w:color w:val="auto"/>
          <w:sz w:val="22"/>
          <w:szCs w:val="22"/>
        </w:rPr>
      </w:pPr>
      <w:r w:rsidRPr="004167BA">
        <w:rPr>
          <w:rFonts w:ascii="Aptos" w:hAnsi="Aptos"/>
          <w:color w:val="auto"/>
          <w:sz w:val="22"/>
          <w:szCs w:val="22"/>
        </w:rPr>
        <w:t>O preço registrado com indicação dos licitantes e fornecedores será divulgado no PNCP e ficará disponibilizado durante a vigência da ata de registro de preços.</w:t>
      </w:r>
    </w:p>
    <w:p w14:paraId="56DCDE7F" w14:textId="34E55968" w:rsidR="005C02E4" w:rsidRPr="004167BA" w:rsidRDefault="005C02E4" w:rsidP="00E75B8B">
      <w:pPr>
        <w:pStyle w:val="Nivel2"/>
        <w:numPr>
          <w:ilvl w:val="1"/>
          <w:numId w:val="7"/>
        </w:numPr>
        <w:autoSpaceDE w:val="0"/>
        <w:autoSpaceDN w:val="0"/>
        <w:adjustRightInd w:val="0"/>
        <w:ind w:left="0" w:firstLine="0"/>
        <w:rPr>
          <w:rFonts w:ascii="Aptos" w:hAnsi="Aptos"/>
          <w:color w:val="auto"/>
          <w:sz w:val="22"/>
          <w:szCs w:val="22"/>
        </w:rPr>
      </w:pPr>
      <w:r w:rsidRPr="004167BA">
        <w:rPr>
          <w:rFonts w:ascii="Aptos" w:hAnsi="Aptos"/>
          <w:color w:val="auto"/>
          <w:sz w:val="22"/>
          <w:szCs w:val="22"/>
        </w:rPr>
        <w:t>Após a homologação da licitação,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2509F6D"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A010B04" w14:textId="5A9510BA" w:rsidR="005C02E4" w:rsidRPr="004167BA" w:rsidRDefault="005C02E4" w:rsidP="00E75B8B">
      <w:pPr>
        <w:pStyle w:val="Nivel2"/>
        <w:numPr>
          <w:ilvl w:val="1"/>
          <w:numId w:val="7"/>
        </w:numPr>
        <w:autoSpaceDE w:val="0"/>
        <w:autoSpaceDN w:val="0"/>
        <w:adjustRightInd w:val="0"/>
        <w:ind w:left="0" w:firstLine="0"/>
        <w:rPr>
          <w:rFonts w:ascii="Aptos" w:hAnsi="Aptos"/>
          <w:color w:val="auto"/>
          <w:sz w:val="22"/>
          <w:szCs w:val="22"/>
        </w:rPr>
      </w:pPr>
      <w:r w:rsidRPr="004167BA">
        <w:rPr>
          <w:rFonts w:ascii="Aptos" w:hAnsi="Aptos"/>
          <w:color w:val="auto"/>
          <w:sz w:val="22"/>
          <w:szCs w:val="22"/>
        </w:rPr>
        <w:t xml:space="preserve">A ata de registro de preços </w:t>
      </w:r>
      <w:r w:rsidR="00104F50" w:rsidRPr="004167BA">
        <w:rPr>
          <w:rFonts w:ascii="Aptos" w:hAnsi="Aptos"/>
          <w:color w:val="auto"/>
          <w:sz w:val="22"/>
          <w:szCs w:val="22"/>
        </w:rPr>
        <w:t>poderá ser assinada</w:t>
      </w:r>
      <w:r w:rsidRPr="004167BA">
        <w:rPr>
          <w:rFonts w:ascii="Aptos" w:hAnsi="Aptos"/>
          <w:color w:val="auto"/>
          <w:sz w:val="22"/>
          <w:szCs w:val="22"/>
        </w:rPr>
        <w:t xml:space="preserve"> por meio de assinatura digital </w:t>
      </w:r>
      <w:r w:rsidR="00104F50" w:rsidRPr="004167BA">
        <w:rPr>
          <w:rFonts w:ascii="Aptos" w:hAnsi="Aptos"/>
          <w:color w:val="auto"/>
          <w:sz w:val="22"/>
          <w:szCs w:val="22"/>
        </w:rPr>
        <w:t xml:space="preserve">e forma física </w:t>
      </w:r>
      <w:r w:rsidRPr="004167BA">
        <w:rPr>
          <w:rFonts w:ascii="Aptos" w:hAnsi="Aptos"/>
          <w:color w:val="auto"/>
          <w:sz w:val="22"/>
          <w:szCs w:val="22"/>
        </w:rPr>
        <w:t xml:space="preserve">e </w:t>
      </w:r>
      <w:r w:rsidR="00104F50" w:rsidRPr="004167BA">
        <w:rPr>
          <w:rFonts w:ascii="Aptos" w:hAnsi="Aptos"/>
          <w:color w:val="auto"/>
          <w:sz w:val="22"/>
          <w:szCs w:val="22"/>
        </w:rPr>
        <w:t xml:space="preserve">será </w:t>
      </w:r>
      <w:r w:rsidRPr="004167BA">
        <w:rPr>
          <w:rFonts w:ascii="Aptos" w:hAnsi="Aptos"/>
          <w:color w:val="auto"/>
          <w:sz w:val="22"/>
          <w:szCs w:val="22"/>
        </w:rPr>
        <w:t>disponibilizada no Sistema de Registro de Preços.</w:t>
      </w:r>
    </w:p>
    <w:p w14:paraId="35105A04" w14:textId="283EFC71" w:rsidR="005C02E4" w:rsidRPr="004167BA" w:rsidRDefault="005C02E4" w:rsidP="00E75B8B">
      <w:pPr>
        <w:pStyle w:val="Nivel2"/>
        <w:numPr>
          <w:ilvl w:val="1"/>
          <w:numId w:val="7"/>
        </w:numPr>
        <w:autoSpaceDE w:val="0"/>
        <w:autoSpaceDN w:val="0"/>
        <w:adjustRightInd w:val="0"/>
        <w:ind w:left="0" w:firstLine="0"/>
        <w:rPr>
          <w:rFonts w:ascii="Aptos" w:hAnsi="Aptos"/>
          <w:color w:val="auto"/>
          <w:sz w:val="22"/>
          <w:szCs w:val="22"/>
        </w:rPr>
      </w:pPr>
      <w:r w:rsidRPr="004167BA">
        <w:rPr>
          <w:rFonts w:ascii="Aptos" w:hAnsi="Aptos"/>
          <w:color w:val="auto"/>
          <w:sz w:val="22"/>
          <w:szCs w:val="22"/>
        </w:rPr>
        <w:t xml:space="preserve">Quando o convocado não assinar a ata de registro de preços no prazo e nas condições estabelecidos no edital ou no aviso de contratação, </w:t>
      </w:r>
      <w:r w:rsidR="0081372D" w:rsidRPr="004167BA">
        <w:rPr>
          <w:rFonts w:ascii="Aptos" w:hAnsi="Aptos"/>
          <w:color w:val="auto"/>
          <w:sz w:val="22"/>
          <w:szCs w:val="22"/>
        </w:rPr>
        <w:t xml:space="preserve">será </w:t>
      </w:r>
      <w:r w:rsidRPr="004167BA">
        <w:rPr>
          <w:rFonts w:ascii="Aptos" w:hAnsi="Aptos"/>
          <w:color w:val="auto"/>
          <w:sz w:val="22"/>
          <w:szCs w:val="22"/>
        </w:rPr>
        <w:t xml:space="preserve">observado o disposto no item </w:t>
      </w:r>
      <w:r w:rsidRPr="004167BA">
        <w:rPr>
          <w:rFonts w:ascii="Aptos" w:hAnsi="Aptos"/>
          <w:color w:val="auto"/>
          <w:sz w:val="22"/>
          <w:szCs w:val="22"/>
        </w:rPr>
        <w:fldChar w:fldCharType="begin"/>
      </w:r>
      <w:r w:rsidRPr="004167BA">
        <w:rPr>
          <w:rFonts w:ascii="Aptos" w:hAnsi="Aptos"/>
          <w:color w:val="auto"/>
          <w:sz w:val="22"/>
          <w:szCs w:val="22"/>
        </w:rPr>
        <w:instrText xml:space="preserve"> REF habilitacao_reserva \r \h  \* MERGEFORMAT </w:instrText>
      </w:r>
      <w:r w:rsidRPr="004167BA">
        <w:rPr>
          <w:rFonts w:ascii="Aptos" w:hAnsi="Aptos"/>
          <w:color w:val="auto"/>
          <w:sz w:val="22"/>
          <w:szCs w:val="22"/>
        </w:rPr>
      </w:r>
      <w:r w:rsidRPr="004167BA">
        <w:rPr>
          <w:rFonts w:ascii="Aptos" w:hAnsi="Aptos"/>
          <w:color w:val="auto"/>
          <w:sz w:val="22"/>
          <w:szCs w:val="22"/>
        </w:rPr>
        <w:fldChar w:fldCharType="separate"/>
      </w:r>
      <w:r w:rsidR="00D933C9">
        <w:rPr>
          <w:rFonts w:ascii="Aptos" w:hAnsi="Aptos"/>
          <w:color w:val="auto"/>
          <w:sz w:val="22"/>
          <w:szCs w:val="22"/>
        </w:rPr>
        <w:t>5.7</w:t>
      </w:r>
      <w:r w:rsidRPr="004167BA">
        <w:rPr>
          <w:rFonts w:ascii="Aptos" w:hAnsi="Aptos"/>
          <w:color w:val="auto"/>
          <w:sz w:val="22"/>
          <w:szCs w:val="22"/>
        </w:rPr>
        <w:fldChar w:fldCharType="end"/>
      </w:r>
      <w:r w:rsidR="002A0E2A" w:rsidRPr="004167BA">
        <w:rPr>
          <w:rFonts w:ascii="Aptos" w:hAnsi="Aptos"/>
          <w:color w:val="auto"/>
          <w:sz w:val="22"/>
          <w:szCs w:val="22"/>
        </w:rPr>
        <w:t xml:space="preserve"> </w:t>
      </w:r>
      <w:r w:rsidRPr="004167BA">
        <w:rPr>
          <w:rFonts w:ascii="Aptos" w:hAnsi="Aptos"/>
          <w:color w:val="auto"/>
          <w:sz w:val="22"/>
          <w:szCs w:val="22"/>
        </w:rPr>
        <w:t>e subitens, fica</w:t>
      </w:r>
      <w:r w:rsidR="0081372D" w:rsidRPr="004167BA">
        <w:rPr>
          <w:rFonts w:ascii="Aptos" w:hAnsi="Aptos"/>
          <w:color w:val="auto"/>
          <w:sz w:val="22"/>
          <w:szCs w:val="22"/>
        </w:rPr>
        <w:t>ndo</w:t>
      </w:r>
      <w:r w:rsidRPr="004167BA">
        <w:rPr>
          <w:rFonts w:ascii="Aptos" w:hAnsi="Aptos"/>
          <w:color w:val="auto"/>
          <w:sz w:val="22"/>
          <w:szCs w:val="22"/>
        </w:rPr>
        <w:t xml:space="preserve">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4F5A22D2" w14:textId="55BB8FAF" w:rsidR="005C02E4" w:rsidRPr="004167BA" w:rsidRDefault="005C02E4" w:rsidP="00E75B8B">
      <w:pPr>
        <w:pStyle w:val="Nivel2"/>
        <w:numPr>
          <w:ilvl w:val="1"/>
          <w:numId w:val="7"/>
        </w:numPr>
        <w:autoSpaceDE w:val="0"/>
        <w:autoSpaceDN w:val="0"/>
        <w:adjustRightInd w:val="0"/>
        <w:ind w:left="0" w:firstLine="0"/>
        <w:rPr>
          <w:rFonts w:ascii="Aptos" w:hAnsi="Aptos"/>
          <w:color w:val="auto"/>
          <w:sz w:val="22"/>
          <w:szCs w:val="22"/>
        </w:rPr>
      </w:pPr>
      <w:r w:rsidRPr="004167BA">
        <w:rPr>
          <w:rFonts w:ascii="Aptos" w:hAnsi="Aptos"/>
          <w:color w:val="auto"/>
          <w:sz w:val="22"/>
          <w:szCs w:val="22"/>
        </w:rPr>
        <w:t>Na hipótese de nenhum dos licitantes que trata o item 5.4.2.1, aceitar a contratação nos termos do item anterior, a Administração, observados o valor es</w:t>
      </w:r>
      <w:r w:rsidRPr="004167BA">
        <w:rPr>
          <w:rFonts w:ascii="Aptos" w:eastAsia="Arial" w:hAnsi="Aptos"/>
          <w:color w:val="auto"/>
          <w:sz w:val="22"/>
          <w:szCs w:val="22"/>
        </w:rPr>
        <w:t>ti</w:t>
      </w:r>
      <w:r w:rsidRPr="004167BA">
        <w:rPr>
          <w:rFonts w:ascii="Aptos" w:hAnsi="Aptos"/>
          <w:color w:val="auto"/>
          <w:sz w:val="22"/>
          <w:szCs w:val="22"/>
        </w:rPr>
        <w:t xml:space="preserve">mado e sua eventual atualização nos termos </w:t>
      </w:r>
      <w:r w:rsidRPr="004167BA">
        <w:rPr>
          <w:rFonts w:ascii="Aptos" w:hAnsi="Aptos"/>
          <w:i/>
          <w:iCs/>
          <w:color w:val="auto"/>
          <w:sz w:val="22"/>
          <w:szCs w:val="22"/>
        </w:rPr>
        <w:t>do edital</w:t>
      </w:r>
      <w:r w:rsidRPr="004167BA">
        <w:rPr>
          <w:rFonts w:ascii="Aptos" w:hAnsi="Aptos"/>
          <w:color w:val="auto"/>
          <w:sz w:val="22"/>
          <w:szCs w:val="22"/>
        </w:rPr>
        <w:t>, poderá:</w:t>
      </w:r>
    </w:p>
    <w:p w14:paraId="4FF6A42F"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44058D5E"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Adjudicar e firmar o contrato nas condições ofertadas pelos licitantes ou fornecedores remanescentes, atendida a ordem classificatória, quando frustrada a negociação de melhor condição.</w:t>
      </w:r>
    </w:p>
    <w:p w14:paraId="240D3760" w14:textId="77777777" w:rsidR="005C02E4" w:rsidRPr="004167BA" w:rsidRDefault="005C02E4" w:rsidP="00E75B8B">
      <w:pPr>
        <w:pStyle w:val="Nivel2"/>
        <w:numPr>
          <w:ilvl w:val="1"/>
          <w:numId w:val="7"/>
        </w:numPr>
        <w:autoSpaceDE w:val="0"/>
        <w:autoSpaceDN w:val="0"/>
        <w:adjustRightInd w:val="0"/>
        <w:ind w:left="0" w:firstLine="0"/>
        <w:rPr>
          <w:rFonts w:ascii="Aptos" w:hAnsi="Aptos"/>
          <w:color w:val="auto"/>
          <w:sz w:val="22"/>
          <w:szCs w:val="22"/>
        </w:rPr>
      </w:pPr>
      <w:r w:rsidRPr="004167BA">
        <w:rPr>
          <w:rFonts w:ascii="Aptos" w:hAnsi="Aptos"/>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A122AC1" w14:textId="77777777" w:rsidR="005C02E4" w:rsidRPr="004167BA" w:rsidRDefault="005C02E4" w:rsidP="00E75B8B">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s>
        <w:spacing w:line="276" w:lineRule="auto"/>
        <w:ind w:left="0" w:firstLine="0"/>
        <w:rPr>
          <w:rFonts w:ascii="Aptos" w:hAnsi="Aptos"/>
          <w:sz w:val="22"/>
          <w:szCs w:val="22"/>
        </w:rPr>
      </w:pPr>
      <w:bookmarkStart w:id="100" w:name="_Toc149826683"/>
      <w:bookmarkStart w:id="101" w:name="_Toc149844051"/>
      <w:bookmarkStart w:id="102" w:name="_Toc149844573"/>
      <w:bookmarkStart w:id="103" w:name="_Toc149844746"/>
      <w:bookmarkStart w:id="104" w:name="_Toc161337758"/>
      <w:r w:rsidRPr="004167BA">
        <w:rPr>
          <w:rFonts w:ascii="Aptos" w:hAnsi="Aptos"/>
          <w:sz w:val="22"/>
          <w:szCs w:val="22"/>
        </w:rPr>
        <w:t>ALTERAÇÃO OU ATUALIZAÇÃO DOS PREÇOS REGISTRADOS</w:t>
      </w:r>
      <w:bookmarkEnd w:id="100"/>
      <w:bookmarkEnd w:id="101"/>
      <w:bookmarkEnd w:id="102"/>
      <w:bookmarkEnd w:id="103"/>
      <w:bookmarkEnd w:id="104"/>
    </w:p>
    <w:p w14:paraId="15FEEF87" w14:textId="43074832" w:rsidR="005C02E4" w:rsidRPr="004167BA" w:rsidRDefault="005C02E4" w:rsidP="00E75B8B">
      <w:pPr>
        <w:pStyle w:val="Nivel2"/>
        <w:numPr>
          <w:ilvl w:val="1"/>
          <w:numId w:val="7"/>
        </w:numPr>
        <w:autoSpaceDE w:val="0"/>
        <w:autoSpaceDN w:val="0"/>
        <w:adjustRightInd w:val="0"/>
        <w:ind w:left="0" w:firstLine="0"/>
        <w:rPr>
          <w:rFonts w:ascii="Aptos" w:hAnsi="Aptos"/>
          <w:color w:val="auto"/>
          <w:sz w:val="22"/>
          <w:szCs w:val="22"/>
        </w:rPr>
      </w:pPr>
      <w:r w:rsidRPr="004167BA">
        <w:rPr>
          <w:rFonts w:ascii="Aptos" w:hAnsi="Aptos"/>
          <w:color w:val="auto"/>
          <w:sz w:val="22"/>
          <w:szCs w:val="22"/>
        </w:rPr>
        <w:t>Os preços registrados poderão ser alterados ou atualizados em decorrência de eventual redução dos preços pra</w:t>
      </w:r>
      <w:r w:rsidRPr="004167BA">
        <w:rPr>
          <w:rFonts w:ascii="Aptos" w:eastAsia="Calibri" w:hAnsi="Aptos"/>
          <w:color w:val="auto"/>
          <w:sz w:val="22"/>
          <w:szCs w:val="22"/>
        </w:rPr>
        <w:t>ti</w:t>
      </w:r>
      <w:r w:rsidRPr="004167BA">
        <w:rPr>
          <w:rFonts w:ascii="Aptos" w:hAnsi="Aptos"/>
          <w:color w:val="auto"/>
          <w:sz w:val="22"/>
          <w:szCs w:val="22"/>
        </w:rPr>
        <w:t xml:space="preserve">cados no mercado ou de fato que eleve o custo dos bens, das obras ou dos serviços </w:t>
      </w:r>
      <w:r w:rsidR="001F27ED" w:rsidRPr="004167BA">
        <w:rPr>
          <w:rFonts w:ascii="Aptos" w:hAnsi="Aptos"/>
          <w:color w:val="auto"/>
          <w:sz w:val="22"/>
          <w:szCs w:val="22"/>
        </w:rPr>
        <w:t>registrados, de</w:t>
      </w:r>
      <w:r w:rsidR="007E776B" w:rsidRPr="004167BA">
        <w:rPr>
          <w:rFonts w:ascii="Aptos" w:hAnsi="Aptos"/>
          <w:color w:val="auto"/>
          <w:sz w:val="22"/>
          <w:szCs w:val="22"/>
        </w:rPr>
        <w:t xml:space="preserve"> acordo com a Lei Federal 14.133/21 e </w:t>
      </w:r>
      <w:r w:rsidR="00C21CF4" w:rsidRPr="004167BA">
        <w:rPr>
          <w:rFonts w:ascii="Aptos" w:hAnsi="Aptos"/>
          <w:sz w:val="22"/>
          <w:szCs w:val="22"/>
        </w:rPr>
        <w:t xml:space="preserve">Resolução Administrativa nº </w:t>
      </w:r>
      <w:r w:rsidR="00564094" w:rsidRPr="004167BA">
        <w:rPr>
          <w:rFonts w:ascii="Aptos" w:hAnsi="Aptos"/>
          <w:sz w:val="22"/>
          <w:szCs w:val="22"/>
        </w:rPr>
        <w:t>001/2024</w:t>
      </w:r>
      <w:r w:rsidR="007E776B" w:rsidRPr="004167BA">
        <w:rPr>
          <w:rFonts w:ascii="Aptos" w:hAnsi="Aptos"/>
          <w:color w:val="auto"/>
          <w:sz w:val="22"/>
          <w:szCs w:val="22"/>
        </w:rPr>
        <w:t xml:space="preserve"> e </w:t>
      </w:r>
      <w:r w:rsidRPr="004167BA">
        <w:rPr>
          <w:rFonts w:ascii="Aptos" w:hAnsi="Aptos"/>
          <w:color w:val="auto"/>
          <w:sz w:val="22"/>
          <w:szCs w:val="22"/>
        </w:rPr>
        <w:t>nas seguintes situações:</w:t>
      </w:r>
    </w:p>
    <w:p w14:paraId="7037D778"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9521719"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Em caso de criação, alteração ou ex</w:t>
      </w:r>
      <w:r w:rsidRPr="004167BA">
        <w:rPr>
          <w:rFonts w:ascii="Aptos" w:eastAsia="Calibri" w:hAnsi="Aptos"/>
          <w:color w:val="auto"/>
          <w:sz w:val="22"/>
          <w:szCs w:val="22"/>
        </w:rPr>
        <w:t>ti</w:t>
      </w:r>
      <w:r w:rsidRPr="004167BA">
        <w:rPr>
          <w:rFonts w:ascii="Aptos" w:hAnsi="Aptos"/>
          <w:color w:val="auto"/>
          <w:sz w:val="22"/>
          <w:szCs w:val="22"/>
        </w:rPr>
        <w:t xml:space="preserve">nção de quaisquer tributos ou encargos legais ou a superveniência de disposições legais, com comprovada repercussão sobre os preços registrados; </w:t>
      </w:r>
    </w:p>
    <w:p w14:paraId="4D4CE157" w14:textId="1798D5F5"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Na hipótese de previsão no edital de cláusula de reajustamento ou repactuação sobre os preços registrados, nos termos da Lei nº 14.133, de 2021.</w:t>
      </w:r>
    </w:p>
    <w:p w14:paraId="196D967B" w14:textId="77777777" w:rsidR="005C02E4" w:rsidRPr="004167BA" w:rsidRDefault="005C02E4" w:rsidP="00E75B8B">
      <w:pPr>
        <w:pStyle w:val="Nvel4"/>
        <w:numPr>
          <w:ilvl w:val="3"/>
          <w:numId w:val="7"/>
        </w:numPr>
        <w:ind w:left="0" w:firstLine="0"/>
        <w:rPr>
          <w:rFonts w:ascii="Aptos" w:hAnsi="Aptos"/>
          <w:color w:val="auto"/>
          <w:sz w:val="22"/>
          <w:szCs w:val="22"/>
        </w:rPr>
      </w:pPr>
      <w:r w:rsidRPr="004167BA">
        <w:rPr>
          <w:rFonts w:ascii="Aptos" w:hAnsi="Aptos"/>
          <w:color w:val="auto"/>
          <w:sz w:val="22"/>
          <w:szCs w:val="22"/>
        </w:rPr>
        <w:t xml:space="preserve">No caso do reajustamento, deverá ser respeitada a contagem da anualidade e o índice previstos para a contratação;  </w:t>
      </w:r>
    </w:p>
    <w:p w14:paraId="1C32B84A" w14:textId="77777777" w:rsidR="005C02E4" w:rsidRPr="004167BA" w:rsidRDefault="005C02E4" w:rsidP="00E75B8B">
      <w:pPr>
        <w:pStyle w:val="Nvel4"/>
        <w:numPr>
          <w:ilvl w:val="3"/>
          <w:numId w:val="7"/>
        </w:numPr>
        <w:ind w:left="0" w:firstLine="0"/>
        <w:rPr>
          <w:rFonts w:ascii="Aptos" w:hAnsi="Aptos"/>
          <w:color w:val="auto"/>
          <w:sz w:val="22"/>
          <w:szCs w:val="22"/>
        </w:rPr>
      </w:pPr>
      <w:r w:rsidRPr="004167BA">
        <w:rPr>
          <w:rFonts w:ascii="Aptos" w:hAnsi="Aptos"/>
          <w:color w:val="auto"/>
          <w:sz w:val="22"/>
          <w:szCs w:val="22"/>
        </w:rPr>
        <w:t>No caso da repactuação, poderá ser a pedido do interessado, conforme critérios definidos para a contratação.</w:t>
      </w:r>
    </w:p>
    <w:p w14:paraId="60D4ACEC" w14:textId="77777777" w:rsidR="005C02E4" w:rsidRPr="004167BA" w:rsidRDefault="005C02E4" w:rsidP="00E75B8B">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s>
        <w:spacing w:line="276" w:lineRule="auto"/>
        <w:ind w:left="0" w:firstLine="0"/>
        <w:rPr>
          <w:rFonts w:ascii="Aptos" w:hAnsi="Aptos"/>
          <w:sz w:val="22"/>
          <w:szCs w:val="22"/>
        </w:rPr>
      </w:pPr>
      <w:bookmarkStart w:id="105" w:name="_Toc149826684"/>
      <w:bookmarkStart w:id="106" w:name="_Toc149844052"/>
      <w:bookmarkStart w:id="107" w:name="_Toc149844574"/>
      <w:bookmarkStart w:id="108" w:name="_Toc149844747"/>
      <w:bookmarkStart w:id="109" w:name="_Toc161337759"/>
      <w:r w:rsidRPr="004167BA">
        <w:rPr>
          <w:rFonts w:ascii="Aptos" w:hAnsi="Aptos"/>
          <w:sz w:val="22"/>
          <w:szCs w:val="22"/>
        </w:rPr>
        <w:t>NEGOCIAÇÃO DE PREÇOS REGISTRADOS</w:t>
      </w:r>
      <w:bookmarkEnd w:id="105"/>
      <w:bookmarkEnd w:id="106"/>
      <w:bookmarkEnd w:id="107"/>
      <w:bookmarkEnd w:id="108"/>
      <w:bookmarkEnd w:id="109"/>
    </w:p>
    <w:p w14:paraId="59FAC2DC" w14:textId="006AE137" w:rsidR="005C02E4" w:rsidRPr="004167BA" w:rsidRDefault="005C02E4" w:rsidP="00E75B8B">
      <w:pPr>
        <w:pStyle w:val="Nivel2"/>
        <w:numPr>
          <w:ilvl w:val="1"/>
          <w:numId w:val="7"/>
        </w:numPr>
        <w:autoSpaceDE w:val="0"/>
        <w:autoSpaceDN w:val="0"/>
        <w:adjustRightInd w:val="0"/>
        <w:ind w:left="0" w:firstLine="0"/>
        <w:rPr>
          <w:rFonts w:ascii="Aptos" w:hAnsi="Aptos"/>
          <w:color w:val="auto"/>
          <w:sz w:val="22"/>
          <w:szCs w:val="22"/>
        </w:rPr>
      </w:pPr>
      <w:r w:rsidRPr="004167BA">
        <w:rPr>
          <w:rFonts w:ascii="Aptos" w:hAnsi="Aptos"/>
          <w:color w:val="auto"/>
          <w:sz w:val="22"/>
          <w:szCs w:val="22"/>
        </w:rPr>
        <w:t>Na hipótese de o preço registrado tornar-se superior ao preço pra</w:t>
      </w:r>
      <w:r w:rsidRPr="004167BA">
        <w:rPr>
          <w:rFonts w:ascii="Aptos" w:eastAsia="Calibri" w:hAnsi="Aptos"/>
          <w:color w:val="auto"/>
          <w:sz w:val="22"/>
          <w:szCs w:val="22"/>
        </w:rPr>
        <w:t>ti</w:t>
      </w:r>
      <w:r w:rsidRPr="004167BA">
        <w:rPr>
          <w:rFonts w:ascii="Aptos" w:hAnsi="Aptos"/>
          <w:color w:val="auto"/>
          <w:sz w:val="22"/>
          <w:szCs w:val="22"/>
        </w:rPr>
        <w:t>cado no mercado por mo</w:t>
      </w:r>
      <w:r w:rsidRPr="004167BA">
        <w:rPr>
          <w:rFonts w:ascii="Aptos" w:eastAsia="Calibri" w:hAnsi="Aptos"/>
          <w:color w:val="auto"/>
          <w:sz w:val="22"/>
          <w:szCs w:val="22"/>
        </w:rPr>
        <w:t>ti</w:t>
      </w:r>
      <w:r w:rsidRPr="004167BA">
        <w:rPr>
          <w:rFonts w:ascii="Aptos" w:hAnsi="Aptos"/>
          <w:color w:val="auto"/>
          <w:sz w:val="22"/>
          <w:szCs w:val="22"/>
        </w:rPr>
        <w:t>vo superveniente, o órgão ou en</w:t>
      </w:r>
      <w:r w:rsidRPr="004167BA">
        <w:rPr>
          <w:rFonts w:ascii="Aptos" w:eastAsia="Calibri" w:hAnsi="Aptos"/>
          <w:color w:val="auto"/>
          <w:sz w:val="22"/>
          <w:szCs w:val="22"/>
        </w:rPr>
        <w:t>ti</w:t>
      </w:r>
      <w:r w:rsidRPr="004167BA">
        <w:rPr>
          <w:rFonts w:ascii="Aptos" w:hAnsi="Aptos"/>
          <w:color w:val="auto"/>
          <w:sz w:val="22"/>
          <w:szCs w:val="22"/>
        </w:rPr>
        <w:t>dade gerenciadora convocará o fornecedor para negociar a redução do preço registrado</w:t>
      </w:r>
      <w:r w:rsidR="009D1436" w:rsidRPr="004167BA">
        <w:rPr>
          <w:rFonts w:ascii="Aptos" w:hAnsi="Aptos"/>
          <w:color w:val="auto"/>
          <w:sz w:val="22"/>
          <w:szCs w:val="22"/>
        </w:rPr>
        <w:t xml:space="preserve">, nos termos da Lei Federal 14.133/21 e do </w:t>
      </w:r>
      <w:r w:rsidR="00C21CF4" w:rsidRPr="004167BA">
        <w:rPr>
          <w:rFonts w:ascii="Aptos" w:hAnsi="Aptos"/>
          <w:sz w:val="22"/>
          <w:szCs w:val="22"/>
        </w:rPr>
        <w:t xml:space="preserve">Resolução Administrativa nº </w:t>
      </w:r>
      <w:r w:rsidR="00564094" w:rsidRPr="004167BA">
        <w:rPr>
          <w:rFonts w:ascii="Aptos" w:hAnsi="Aptos"/>
          <w:sz w:val="22"/>
          <w:szCs w:val="22"/>
        </w:rPr>
        <w:t>001/2024</w:t>
      </w:r>
      <w:r w:rsidRPr="004167BA">
        <w:rPr>
          <w:rFonts w:ascii="Aptos" w:hAnsi="Aptos"/>
          <w:color w:val="auto"/>
          <w:sz w:val="22"/>
          <w:szCs w:val="22"/>
        </w:rPr>
        <w:t>.</w:t>
      </w:r>
    </w:p>
    <w:p w14:paraId="041245B2"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Caso não aceite reduzir seu preço aos valores pra</w:t>
      </w:r>
      <w:r w:rsidRPr="004167BA">
        <w:rPr>
          <w:rFonts w:ascii="Aptos" w:eastAsia="Calibri" w:hAnsi="Aptos"/>
          <w:color w:val="auto"/>
          <w:sz w:val="22"/>
          <w:szCs w:val="22"/>
        </w:rPr>
        <w:t>ti</w:t>
      </w:r>
      <w:r w:rsidRPr="004167BA">
        <w:rPr>
          <w:rFonts w:ascii="Aptos" w:hAnsi="Aptos"/>
          <w:color w:val="auto"/>
          <w:sz w:val="22"/>
          <w:szCs w:val="22"/>
        </w:rPr>
        <w:t>cados pelo mercado, o fornecedor será liberado do compromisso assumido quanto ao item registrado, sem aplicação de penalidades administrativas.</w:t>
      </w:r>
    </w:p>
    <w:p w14:paraId="4C0873FD"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B567ED5"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Se não obtiver êxito nas negociações, o órgão ou en</w:t>
      </w:r>
      <w:r w:rsidRPr="004167BA">
        <w:rPr>
          <w:rFonts w:ascii="Aptos" w:eastAsia="Calibri" w:hAnsi="Aptos"/>
          <w:color w:val="auto"/>
          <w:sz w:val="22"/>
          <w:szCs w:val="22"/>
        </w:rPr>
        <w:t>tid</w:t>
      </w:r>
      <w:r w:rsidRPr="004167BA">
        <w:rPr>
          <w:rFonts w:ascii="Aptos" w:hAnsi="Aptos"/>
          <w:color w:val="auto"/>
          <w:sz w:val="22"/>
          <w:szCs w:val="22"/>
        </w:rPr>
        <w:t>ade gerenciadora procederá ao cancelamento da ata de registro de preços, adotando as medidas cabíveis para obtenção de contratação mais vantajosa.</w:t>
      </w:r>
      <w:bookmarkStart w:id="110" w:name="reducao_preco_mercado_negociacao_frustra"/>
      <w:bookmarkEnd w:id="110"/>
    </w:p>
    <w:p w14:paraId="404CADFC"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Na hipótese de redução do preço registrado, o gerenciador comunicará aos órgãos e às en</w:t>
      </w:r>
      <w:r w:rsidRPr="004167BA">
        <w:rPr>
          <w:rFonts w:ascii="Aptos" w:eastAsia="Calibri" w:hAnsi="Aptos"/>
          <w:color w:val="auto"/>
          <w:sz w:val="22"/>
          <w:szCs w:val="22"/>
        </w:rPr>
        <w:t>ti</w:t>
      </w:r>
      <w:r w:rsidRPr="004167BA">
        <w:rPr>
          <w:rFonts w:ascii="Aptos" w:hAnsi="Aptos"/>
          <w:color w:val="auto"/>
          <w:sz w:val="22"/>
          <w:szCs w:val="22"/>
        </w:rPr>
        <w:t xml:space="preserve">dades que </w:t>
      </w:r>
      <w:r w:rsidRPr="004167BA">
        <w:rPr>
          <w:rFonts w:ascii="Aptos" w:eastAsia="Calibri" w:hAnsi="Aptos"/>
          <w:color w:val="auto"/>
          <w:sz w:val="22"/>
          <w:szCs w:val="22"/>
        </w:rPr>
        <w:t>ti</w:t>
      </w:r>
      <w:r w:rsidRPr="004167BA">
        <w:rPr>
          <w:rFonts w:ascii="Aptos" w:hAnsi="Aptos"/>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58BB7915" w14:textId="7AACAEC8" w:rsidR="005C02E4" w:rsidRPr="004167BA" w:rsidRDefault="005C02E4" w:rsidP="00E75B8B">
      <w:pPr>
        <w:pStyle w:val="Nivel2"/>
        <w:numPr>
          <w:ilvl w:val="1"/>
          <w:numId w:val="7"/>
        </w:numPr>
        <w:autoSpaceDE w:val="0"/>
        <w:autoSpaceDN w:val="0"/>
        <w:adjustRightInd w:val="0"/>
        <w:ind w:left="0" w:firstLine="0"/>
        <w:rPr>
          <w:rFonts w:ascii="Aptos" w:hAnsi="Aptos"/>
          <w:color w:val="auto"/>
          <w:sz w:val="22"/>
          <w:szCs w:val="22"/>
        </w:rPr>
      </w:pPr>
      <w:r w:rsidRPr="004167BA">
        <w:rPr>
          <w:rFonts w:ascii="Aptos" w:hAnsi="Aptos"/>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r w:rsidR="009D1436" w:rsidRPr="004167BA">
        <w:rPr>
          <w:rFonts w:ascii="Aptos" w:hAnsi="Aptos"/>
          <w:color w:val="auto"/>
          <w:sz w:val="22"/>
          <w:szCs w:val="22"/>
        </w:rPr>
        <w:t xml:space="preserve"> nos termos da Lei Federal 14.133/21 e d</w:t>
      </w:r>
      <w:r w:rsidR="00C21CF4" w:rsidRPr="004167BA">
        <w:rPr>
          <w:rFonts w:ascii="Aptos" w:hAnsi="Aptos"/>
          <w:color w:val="auto"/>
          <w:sz w:val="22"/>
          <w:szCs w:val="22"/>
        </w:rPr>
        <w:t>a</w:t>
      </w:r>
      <w:r w:rsidR="009D1436" w:rsidRPr="004167BA">
        <w:rPr>
          <w:rFonts w:ascii="Aptos" w:hAnsi="Aptos"/>
          <w:color w:val="auto"/>
          <w:sz w:val="22"/>
          <w:szCs w:val="22"/>
        </w:rPr>
        <w:t xml:space="preserve"> </w:t>
      </w:r>
      <w:r w:rsidR="00C21CF4" w:rsidRPr="004167BA">
        <w:rPr>
          <w:rFonts w:ascii="Aptos" w:hAnsi="Aptos"/>
          <w:sz w:val="22"/>
          <w:szCs w:val="22"/>
        </w:rPr>
        <w:t xml:space="preserve">Resolução Administrativa nº </w:t>
      </w:r>
      <w:bookmarkStart w:id="111" w:name="hipotese_preco_mercado_maior"/>
      <w:bookmarkEnd w:id="111"/>
      <w:r w:rsidR="00564094" w:rsidRPr="004167BA">
        <w:rPr>
          <w:rFonts w:ascii="Aptos" w:hAnsi="Aptos"/>
          <w:sz w:val="22"/>
          <w:szCs w:val="22"/>
        </w:rPr>
        <w:t>001/2024.</w:t>
      </w:r>
    </w:p>
    <w:p w14:paraId="2B2100FC" w14:textId="404CF4D1"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 xml:space="preserve">Neste caso, o fornecedor encaminhará, juntamente com o pedido de alteração, a documentação comprobatória ou </w:t>
      </w:r>
      <w:r w:rsidR="00E10942" w:rsidRPr="004167BA">
        <w:rPr>
          <w:rFonts w:ascii="Aptos" w:hAnsi="Aptos"/>
          <w:color w:val="auto"/>
          <w:sz w:val="22"/>
          <w:szCs w:val="22"/>
        </w:rPr>
        <w:t>à</w:t>
      </w:r>
      <w:r w:rsidRPr="004167BA">
        <w:rPr>
          <w:rFonts w:ascii="Aptos" w:hAnsi="Aptos"/>
          <w:color w:val="auto"/>
          <w:sz w:val="22"/>
          <w:szCs w:val="22"/>
        </w:rPr>
        <w:t xml:space="preserve"> planilha de custos que demonstre a inviabilidade do preço registrado em relação às condições inicialmente pactuadas.</w:t>
      </w:r>
      <w:bookmarkStart w:id="112" w:name="prova_preco_mercado_maior"/>
      <w:bookmarkEnd w:id="112"/>
    </w:p>
    <w:p w14:paraId="2C2F7BAB" w14:textId="7A620C5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Não hipótese de não comprovação da existência de fato superveniente que inviabilize o preço registrado, o pedido será indeferido pelo órgão ou en</w:t>
      </w:r>
      <w:r w:rsidRPr="004167BA">
        <w:rPr>
          <w:rFonts w:ascii="Aptos" w:eastAsia="Calibri" w:hAnsi="Aptos"/>
          <w:color w:val="auto"/>
          <w:sz w:val="22"/>
          <w:szCs w:val="22"/>
        </w:rPr>
        <w:t>ti</w:t>
      </w:r>
      <w:r w:rsidRPr="004167BA">
        <w:rPr>
          <w:rFonts w:ascii="Aptos" w:hAnsi="Aptos"/>
          <w:color w:val="auto"/>
          <w:sz w:val="22"/>
          <w:szCs w:val="22"/>
        </w:rPr>
        <w:t xml:space="preserve">dade gerenciadora e o fornecedor deverá cumprir as obrigações estabelecidas na ata, sob pena de cancelamento do seu registro, nos termos do item </w:t>
      </w:r>
      <w:r w:rsidRPr="004167BA">
        <w:rPr>
          <w:rFonts w:ascii="Aptos" w:hAnsi="Aptos"/>
          <w:color w:val="auto"/>
          <w:sz w:val="22"/>
          <w:szCs w:val="22"/>
        </w:rPr>
        <w:fldChar w:fldCharType="begin"/>
      </w:r>
      <w:r w:rsidRPr="004167BA">
        <w:rPr>
          <w:rFonts w:ascii="Aptos" w:hAnsi="Aptos"/>
          <w:color w:val="auto"/>
          <w:sz w:val="22"/>
          <w:szCs w:val="22"/>
        </w:rPr>
        <w:instrText xml:space="preserve"> REF cancelamento_do_fornecedor \r \h  \* MERGEFORMAT </w:instrText>
      </w:r>
      <w:r w:rsidRPr="004167BA">
        <w:rPr>
          <w:rFonts w:ascii="Aptos" w:hAnsi="Aptos"/>
          <w:color w:val="auto"/>
          <w:sz w:val="22"/>
          <w:szCs w:val="22"/>
        </w:rPr>
      </w:r>
      <w:r w:rsidRPr="004167BA">
        <w:rPr>
          <w:rFonts w:ascii="Aptos" w:hAnsi="Aptos"/>
          <w:color w:val="auto"/>
          <w:sz w:val="22"/>
          <w:szCs w:val="22"/>
        </w:rPr>
        <w:fldChar w:fldCharType="separate"/>
      </w:r>
      <w:r w:rsidR="00D933C9">
        <w:rPr>
          <w:rFonts w:ascii="Aptos" w:hAnsi="Aptos"/>
          <w:color w:val="auto"/>
          <w:sz w:val="22"/>
          <w:szCs w:val="22"/>
        </w:rPr>
        <w:t>9.1</w:t>
      </w:r>
      <w:r w:rsidRPr="004167BA">
        <w:rPr>
          <w:rFonts w:ascii="Aptos" w:hAnsi="Aptos"/>
          <w:color w:val="auto"/>
          <w:sz w:val="22"/>
          <w:szCs w:val="22"/>
        </w:rPr>
        <w:fldChar w:fldCharType="end"/>
      </w:r>
      <w:r w:rsidRPr="004167BA">
        <w:rPr>
          <w:rFonts w:ascii="Aptos" w:hAnsi="Aptos"/>
          <w:color w:val="auto"/>
          <w:sz w:val="22"/>
          <w:szCs w:val="22"/>
        </w:rPr>
        <w:t>, sem prejuízo das sanções previstas na Lei nº 14.133, de 2021, e na legislação aplicável.</w:t>
      </w:r>
      <w:bookmarkStart w:id="113" w:name="nao_comprovacao_majoracao_mercado"/>
      <w:bookmarkEnd w:id="113"/>
    </w:p>
    <w:p w14:paraId="34A82AD6"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28013CF" w14:textId="3B61CF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 xml:space="preserve">Se não obtiver êxito nas negociações, o órgão ou entidade gerenciadora procederá ao cancelamento da ata de registro de preços, nos termos do item </w:t>
      </w:r>
      <w:r w:rsidRPr="004167BA">
        <w:rPr>
          <w:rFonts w:ascii="Aptos" w:hAnsi="Aptos"/>
          <w:color w:val="auto"/>
          <w:sz w:val="22"/>
          <w:szCs w:val="22"/>
        </w:rPr>
        <w:fldChar w:fldCharType="begin"/>
      </w:r>
      <w:r w:rsidRPr="004167BA">
        <w:rPr>
          <w:rFonts w:ascii="Aptos" w:hAnsi="Aptos"/>
          <w:color w:val="auto"/>
          <w:sz w:val="22"/>
          <w:szCs w:val="22"/>
        </w:rPr>
        <w:instrText xml:space="preserve"> REF cancelamento_da_ata \r \h  \* MERGEFORMAT </w:instrText>
      </w:r>
      <w:r w:rsidRPr="004167BA">
        <w:rPr>
          <w:rFonts w:ascii="Aptos" w:hAnsi="Aptos"/>
          <w:color w:val="auto"/>
          <w:sz w:val="22"/>
          <w:szCs w:val="22"/>
        </w:rPr>
      </w:r>
      <w:r w:rsidRPr="004167BA">
        <w:rPr>
          <w:rFonts w:ascii="Aptos" w:hAnsi="Aptos"/>
          <w:color w:val="auto"/>
          <w:sz w:val="22"/>
          <w:szCs w:val="22"/>
        </w:rPr>
        <w:fldChar w:fldCharType="separate"/>
      </w:r>
      <w:r w:rsidR="00D933C9">
        <w:rPr>
          <w:rFonts w:ascii="Aptos" w:hAnsi="Aptos"/>
          <w:color w:val="auto"/>
          <w:sz w:val="22"/>
          <w:szCs w:val="22"/>
        </w:rPr>
        <w:t>9.4</w:t>
      </w:r>
      <w:r w:rsidRPr="004167BA">
        <w:rPr>
          <w:rFonts w:ascii="Aptos" w:hAnsi="Aptos"/>
          <w:color w:val="auto"/>
          <w:sz w:val="22"/>
          <w:szCs w:val="22"/>
        </w:rPr>
        <w:fldChar w:fldCharType="end"/>
      </w:r>
      <w:r w:rsidRPr="004167BA">
        <w:rPr>
          <w:rFonts w:ascii="Aptos" w:hAnsi="Aptos"/>
          <w:color w:val="auto"/>
          <w:sz w:val="22"/>
          <w:szCs w:val="22"/>
        </w:rPr>
        <w:t>, e adotará as medidas cabíveis para a obtenção da contratação mais vantajosa.</w:t>
      </w:r>
      <w:bookmarkStart w:id="114" w:name="majora_preco_mercado_negociacao_frustra"/>
      <w:bookmarkEnd w:id="114"/>
    </w:p>
    <w:p w14:paraId="7684AB49" w14:textId="721C31EA"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 xml:space="preserve">Na hipótese de comprovação da majoração do preço de mercado que inviabilize o preço registrado, conforme previsto no item </w:t>
      </w:r>
      <w:r w:rsidRPr="004167BA">
        <w:rPr>
          <w:rFonts w:ascii="Aptos" w:hAnsi="Aptos"/>
          <w:color w:val="auto"/>
          <w:sz w:val="22"/>
          <w:szCs w:val="22"/>
        </w:rPr>
        <w:fldChar w:fldCharType="begin"/>
      </w:r>
      <w:r w:rsidRPr="004167BA">
        <w:rPr>
          <w:rFonts w:ascii="Aptos" w:hAnsi="Aptos"/>
          <w:color w:val="auto"/>
          <w:sz w:val="22"/>
          <w:szCs w:val="22"/>
        </w:rPr>
        <w:instrText xml:space="preserve"> REF hipotese_preco_mercado_maior \r \h  \* MERGEFORMAT </w:instrText>
      </w:r>
      <w:r w:rsidRPr="004167BA">
        <w:rPr>
          <w:rFonts w:ascii="Aptos" w:hAnsi="Aptos"/>
          <w:color w:val="auto"/>
          <w:sz w:val="22"/>
          <w:szCs w:val="22"/>
        </w:rPr>
      </w:r>
      <w:r w:rsidRPr="004167BA">
        <w:rPr>
          <w:rFonts w:ascii="Aptos" w:hAnsi="Aptos"/>
          <w:color w:val="auto"/>
          <w:sz w:val="22"/>
          <w:szCs w:val="22"/>
        </w:rPr>
        <w:fldChar w:fldCharType="separate"/>
      </w:r>
      <w:r w:rsidR="00D933C9">
        <w:rPr>
          <w:rFonts w:ascii="Aptos" w:hAnsi="Aptos"/>
          <w:color w:val="auto"/>
          <w:sz w:val="22"/>
          <w:szCs w:val="22"/>
        </w:rPr>
        <w:t>7.2</w:t>
      </w:r>
      <w:r w:rsidRPr="004167BA">
        <w:rPr>
          <w:rFonts w:ascii="Aptos" w:hAnsi="Aptos"/>
          <w:color w:val="auto"/>
          <w:sz w:val="22"/>
          <w:szCs w:val="22"/>
        </w:rPr>
        <w:fldChar w:fldCharType="end"/>
      </w:r>
      <w:r w:rsidRPr="004167BA">
        <w:rPr>
          <w:rFonts w:ascii="Aptos" w:hAnsi="Aptos"/>
          <w:color w:val="auto"/>
          <w:sz w:val="22"/>
          <w:szCs w:val="22"/>
        </w:rPr>
        <w:t xml:space="preserve"> e no item </w:t>
      </w:r>
      <w:r w:rsidRPr="004167BA">
        <w:rPr>
          <w:rFonts w:ascii="Aptos" w:hAnsi="Aptos"/>
          <w:color w:val="auto"/>
          <w:sz w:val="22"/>
          <w:szCs w:val="22"/>
        </w:rPr>
        <w:fldChar w:fldCharType="begin"/>
      </w:r>
      <w:r w:rsidRPr="004167BA">
        <w:rPr>
          <w:rFonts w:ascii="Aptos" w:hAnsi="Aptos"/>
          <w:color w:val="auto"/>
          <w:sz w:val="22"/>
          <w:szCs w:val="22"/>
        </w:rPr>
        <w:instrText xml:space="preserve"> REF prova_preco_mercado_maior \r \h  \* MERGEFORMAT </w:instrText>
      </w:r>
      <w:r w:rsidRPr="004167BA">
        <w:rPr>
          <w:rFonts w:ascii="Aptos" w:hAnsi="Aptos"/>
          <w:color w:val="auto"/>
          <w:sz w:val="22"/>
          <w:szCs w:val="22"/>
        </w:rPr>
      </w:r>
      <w:r w:rsidRPr="004167BA">
        <w:rPr>
          <w:rFonts w:ascii="Aptos" w:hAnsi="Aptos"/>
          <w:color w:val="auto"/>
          <w:sz w:val="22"/>
          <w:szCs w:val="22"/>
        </w:rPr>
        <w:fldChar w:fldCharType="separate"/>
      </w:r>
      <w:r w:rsidR="00D933C9">
        <w:rPr>
          <w:rFonts w:ascii="Aptos" w:hAnsi="Aptos"/>
          <w:color w:val="auto"/>
          <w:sz w:val="22"/>
          <w:szCs w:val="22"/>
        </w:rPr>
        <w:t>7.2.1</w:t>
      </w:r>
      <w:r w:rsidRPr="004167BA">
        <w:rPr>
          <w:rFonts w:ascii="Aptos" w:hAnsi="Aptos"/>
          <w:color w:val="auto"/>
          <w:sz w:val="22"/>
          <w:szCs w:val="22"/>
        </w:rPr>
        <w:fldChar w:fldCharType="end"/>
      </w:r>
      <w:r w:rsidRPr="004167BA">
        <w:rPr>
          <w:rFonts w:ascii="Aptos" w:hAnsi="Aptos"/>
          <w:color w:val="auto"/>
          <w:sz w:val="22"/>
          <w:szCs w:val="22"/>
        </w:rPr>
        <w:t>, o órgão ou en</w:t>
      </w:r>
      <w:r w:rsidRPr="004167BA">
        <w:rPr>
          <w:rFonts w:ascii="Aptos" w:eastAsia="Calibri" w:hAnsi="Aptos"/>
          <w:color w:val="auto"/>
          <w:sz w:val="22"/>
          <w:szCs w:val="22"/>
        </w:rPr>
        <w:t>ti</w:t>
      </w:r>
      <w:r w:rsidRPr="004167BA">
        <w:rPr>
          <w:rFonts w:ascii="Aptos" w:hAnsi="Aptos"/>
          <w:color w:val="auto"/>
          <w:sz w:val="22"/>
          <w:szCs w:val="22"/>
        </w:rPr>
        <w:t>dade gerenciadora atualizará o preço registrado, de acordo com a realidade dos valores praticados pelo mercado.</w:t>
      </w:r>
    </w:p>
    <w:p w14:paraId="5AAC0D79"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 xml:space="preserve"> O órgão ou en</w:t>
      </w:r>
      <w:r w:rsidRPr="004167BA">
        <w:rPr>
          <w:rFonts w:ascii="Aptos" w:eastAsia="Calibri" w:hAnsi="Aptos"/>
          <w:color w:val="auto"/>
          <w:sz w:val="22"/>
          <w:szCs w:val="22"/>
        </w:rPr>
        <w:t>ti</w:t>
      </w:r>
      <w:r w:rsidRPr="004167BA">
        <w:rPr>
          <w:rFonts w:ascii="Aptos" w:hAnsi="Aptos"/>
          <w:color w:val="auto"/>
          <w:sz w:val="22"/>
          <w:szCs w:val="22"/>
        </w:rPr>
        <w:t>dade gerenciadora comunicará aos órgãos e às en</w:t>
      </w:r>
      <w:r w:rsidRPr="004167BA">
        <w:rPr>
          <w:rFonts w:ascii="Aptos" w:eastAsia="Calibri" w:hAnsi="Aptos"/>
          <w:color w:val="auto"/>
          <w:sz w:val="22"/>
          <w:szCs w:val="22"/>
        </w:rPr>
        <w:t>ti</w:t>
      </w:r>
      <w:r w:rsidRPr="004167BA">
        <w:rPr>
          <w:rFonts w:ascii="Aptos" w:hAnsi="Aptos"/>
          <w:color w:val="auto"/>
          <w:sz w:val="22"/>
          <w:szCs w:val="22"/>
        </w:rPr>
        <w:t xml:space="preserve">dades que </w:t>
      </w:r>
      <w:r w:rsidRPr="004167BA">
        <w:rPr>
          <w:rFonts w:ascii="Aptos" w:eastAsia="Calibri" w:hAnsi="Aptos"/>
          <w:color w:val="auto"/>
          <w:sz w:val="22"/>
          <w:szCs w:val="22"/>
        </w:rPr>
        <w:t>ti</w:t>
      </w:r>
      <w:r w:rsidRPr="004167BA">
        <w:rPr>
          <w:rFonts w:ascii="Aptos" w:hAnsi="Aptos"/>
          <w:color w:val="auto"/>
          <w:sz w:val="22"/>
          <w:szCs w:val="22"/>
        </w:rPr>
        <w:t>verem firmado contratos decorrentes da ata de registro de preços sobre a efe</w:t>
      </w:r>
      <w:r w:rsidRPr="004167BA">
        <w:rPr>
          <w:rFonts w:ascii="Aptos" w:eastAsia="Calibri" w:hAnsi="Aptos"/>
          <w:color w:val="auto"/>
          <w:sz w:val="22"/>
          <w:szCs w:val="22"/>
        </w:rPr>
        <w:t>ti</w:t>
      </w:r>
      <w:r w:rsidRPr="004167BA">
        <w:rPr>
          <w:rFonts w:ascii="Aptos" w:hAnsi="Aptos"/>
          <w:color w:val="auto"/>
          <w:sz w:val="22"/>
          <w:szCs w:val="22"/>
        </w:rPr>
        <w:t>va alteração do preço registrado, para que avaliem a necessidade de alteração contratual, observado o disposto no art. 124 da Lei nº 14.133, de 2021.</w:t>
      </w:r>
    </w:p>
    <w:p w14:paraId="158DC1D6" w14:textId="77777777" w:rsidR="005C02E4" w:rsidRPr="004167BA" w:rsidRDefault="005C02E4" w:rsidP="00E75B8B">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s>
        <w:spacing w:line="276" w:lineRule="auto"/>
        <w:ind w:left="0" w:firstLine="0"/>
        <w:rPr>
          <w:rFonts w:ascii="Aptos" w:hAnsi="Aptos"/>
          <w:sz w:val="22"/>
          <w:szCs w:val="22"/>
        </w:rPr>
      </w:pPr>
      <w:bookmarkStart w:id="115" w:name="_Toc149826685"/>
      <w:bookmarkStart w:id="116" w:name="_Toc149844053"/>
      <w:bookmarkStart w:id="117" w:name="_Toc149844575"/>
      <w:bookmarkStart w:id="118" w:name="_Toc149844748"/>
      <w:bookmarkStart w:id="119" w:name="_Toc161337760"/>
      <w:r w:rsidRPr="004167BA">
        <w:rPr>
          <w:rFonts w:ascii="Aptos" w:hAnsi="Aptos"/>
          <w:sz w:val="22"/>
          <w:szCs w:val="22"/>
        </w:rPr>
        <w:t>REMANEJAMENTO DAS QUANTIDADES REGISTRADAS NA ATA DE REGISTRO DE PREÇOS</w:t>
      </w:r>
      <w:bookmarkEnd w:id="115"/>
      <w:bookmarkEnd w:id="116"/>
      <w:bookmarkEnd w:id="117"/>
      <w:bookmarkEnd w:id="118"/>
      <w:bookmarkEnd w:id="119"/>
    </w:p>
    <w:p w14:paraId="7BE6774F" w14:textId="267316BB" w:rsidR="005C02E4" w:rsidRPr="004167BA" w:rsidRDefault="005C02E4" w:rsidP="00E75B8B">
      <w:pPr>
        <w:pStyle w:val="Nivel2"/>
        <w:numPr>
          <w:ilvl w:val="1"/>
          <w:numId w:val="7"/>
        </w:numPr>
        <w:autoSpaceDE w:val="0"/>
        <w:autoSpaceDN w:val="0"/>
        <w:adjustRightInd w:val="0"/>
        <w:ind w:left="0" w:firstLine="0"/>
        <w:rPr>
          <w:rFonts w:ascii="Aptos" w:hAnsi="Aptos"/>
          <w:sz w:val="22"/>
          <w:szCs w:val="22"/>
        </w:rPr>
      </w:pPr>
      <w:r w:rsidRPr="004167BA">
        <w:rPr>
          <w:rFonts w:ascii="Aptos" w:hAnsi="Aptos"/>
          <w:color w:val="auto"/>
          <w:sz w:val="22"/>
          <w:szCs w:val="22"/>
        </w:rPr>
        <w:t xml:space="preserve"> </w:t>
      </w:r>
      <w:r w:rsidR="00B5418C" w:rsidRPr="004167BA">
        <w:rPr>
          <w:rFonts w:ascii="Aptos" w:hAnsi="Aptos"/>
          <w:color w:val="auto"/>
          <w:sz w:val="22"/>
          <w:szCs w:val="22"/>
        </w:rPr>
        <w:t>NÃO SE APLICA</w:t>
      </w:r>
    </w:p>
    <w:p w14:paraId="537C0251" w14:textId="77777777" w:rsidR="005C02E4" w:rsidRPr="004167BA" w:rsidRDefault="005C02E4" w:rsidP="00E75B8B">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iCs/>
          <w:sz w:val="22"/>
          <w:szCs w:val="22"/>
        </w:rPr>
      </w:pPr>
      <w:bookmarkStart w:id="120" w:name="_Toc149826686"/>
      <w:bookmarkStart w:id="121" w:name="_Toc149844054"/>
      <w:bookmarkStart w:id="122" w:name="_Toc149844576"/>
      <w:bookmarkStart w:id="123" w:name="_Toc149844749"/>
      <w:bookmarkStart w:id="124" w:name="_Toc161337761"/>
      <w:r w:rsidRPr="004167BA">
        <w:rPr>
          <w:rFonts w:ascii="Aptos" w:hAnsi="Aptos"/>
          <w:sz w:val="22"/>
          <w:szCs w:val="22"/>
        </w:rPr>
        <w:t>CANCELAMENTO DO REGISTRO DO LICITANTE VENCEDOR E DOS PREÇOS REGISTRADOS</w:t>
      </w:r>
      <w:bookmarkStart w:id="125" w:name="cancelamento"/>
      <w:bookmarkEnd w:id="120"/>
      <w:bookmarkEnd w:id="121"/>
      <w:bookmarkEnd w:id="122"/>
      <w:bookmarkEnd w:id="123"/>
      <w:bookmarkEnd w:id="124"/>
      <w:bookmarkEnd w:id="125"/>
    </w:p>
    <w:p w14:paraId="5771B790" w14:textId="77777777" w:rsidR="005C02E4" w:rsidRPr="004167BA" w:rsidRDefault="005C02E4" w:rsidP="00E75B8B">
      <w:pPr>
        <w:pStyle w:val="Nivel2"/>
        <w:numPr>
          <w:ilvl w:val="1"/>
          <w:numId w:val="7"/>
        </w:numPr>
        <w:autoSpaceDE w:val="0"/>
        <w:autoSpaceDN w:val="0"/>
        <w:adjustRightInd w:val="0"/>
        <w:ind w:left="0" w:firstLine="0"/>
        <w:rPr>
          <w:rFonts w:ascii="Aptos" w:hAnsi="Aptos"/>
          <w:color w:val="auto"/>
          <w:sz w:val="22"/>
          <w:szCs w:val="22"/>
        </w:rPr>
      </w:pPr>
      <w:r w:rsidRPr="004167BA">
        <w:rPr>
          <w:rFonts w:ascii="Aptos" w:hAnsi="Aptos"/>
          <w:color w:val="auto"/>
          <w:sz w:val="22"/>
          <w:szCs w:val="22"/>
        </w:rPr>
        <w:t>O registro do fornecedor será cancelado pelo gerenciador, quando o fornecedor:</w:t>
      </w:r>
      <w:bookmarkStart w:id="126" w:name="cancelamento_do_fornecedor"/>
      <w:bookmarkEnd w:id="126"/>
    </w:p>
    <w:p w14:paraId="409BFCDC"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Descumprir as condições da ata de registro de preços, sem motivo justificado;</w:t>
      </w:r>
    </w:p>
    <w:p w14:paraId="3B404CD4"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Não re</w:t>
      </w:r>
      <w:r w:rsidRPr="004167BA">
        <w:rPr>
          <w:rFonts w:ascii="Aptos" w:eastAsia="Arial" w:hAnsi="Aptos"/>
          <w:color w:val="auto"/>
          <w:sz w:val="22"/>
          <w:szCs w:val="22"/>
        </w:rPr>
        <w:t>ti</w:t>
      </w:r>
      <w:r w:rsidRPr="004167BA">
        <w:rPr>
          <w:rFonts w:ascii="Aptos" w:hAnsi="Aptos"/>
          <w:color w:val="auto"/>
          <w:sz w:val="22"/>
          <w:szCs w:val="22"/>
        </w:rPr>
        <w:t>rar a nota de empenho, ou instrumento equivalente, no prazo estabelecido pela Administração sem justificativa razoável;</w:t>
      </w:r>
    </w:p>
    <w:p w14:paraId="3722B216" w14:textId="7945836A" w:rsidR="007A1F2A"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 xml:space="preserve">Não aceitar manter seu preço registrado, na </w:t>
      </w:r>
      <w:r w:rsidR="007A1F2A" w:rsidRPr="004167BA">
        <w:rPr>
          <w:rFonts w:ascii="Aptos" w:hAnsi="Aptos"/>
          <w:color w:val="000000"/>
          <w:sz w:val="22"/>
          <w:szCs w:val="22"/>
        </w:rPr>
        <w:t>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w:t>
      </w:r>
      <w:r w:rsidR="007A1F2A" w:rsidRPr="004167BA">
        <w:rPr>
          <w:rFonts w:ascii="Aptos" w:hAnsi="Aptos"/>
          <w:color w:val="000000" w:themeColor="text1"/>
          <w:sz w:val="22"/>
          <w:szCs w:val="22"/>
        </w:rPr>
        <w:t>Lei nº 14.133, de 2021</w:t>
      </w:r>
      <w:r w:rsidR="007A1F2A" w:rsidRPr="004167BA">
        <w:rPr>
          <w:rFonts w:ascii="Aptos" w:hAnsi="Aptos"/>
          <w:color w:val="000000"/>
          <w:sz w:val="22"/>
          <w:szCs w:val="22"/>
        </w:rPr>
        <w:t>, e na legislação aplicável.</w:t>
      </w:r>
    </w:p>
    <w:p w14:paraId="49EAA6B0"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 xml:space="preserve"> Sofrer sanção prevista nos incisos III ou IV do caput do art. 156 da Lei nº 14.133, de 2021.</w:t>
      </w:r>
    </w:p>
    <w:p w14:paraId="4A099A95" w14:textId="77777777" w:rsidR="005C02E4" w:rsidRPr="004167BA" w:rsidRDefault="005C02E4" w:rsidP="00E75B8B">
      <w:pPr>
        <w:pStyle w:val="Nvel4"/>
        <w:numPr>
          <w:ilvl w:val="3"/>
          <w:numId w:val="7"/>
        </w:numPr>
        <w:ind w:left="0" w:firstLine="0"/>
        <w:rPr>
          <w:rFonts w:ascii="Aptos" w:hAnsi="Aptos"/>
          <w:color w:val="auto"/>
          <w:sz w:val="22"/>
          <w:szCs w:val="22"/>
        </w:rPr>
      </w:pPr>
      <w:r w:rsidRPr="004167BA">
        <w:rPr>
          <w:rFonts w:ascii="Aptos" w:hAnsi="Aptos"/>
          <w:color w:val="auto"/>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D7C2E80" w14:textId="10DFE34D" w:rsidR="005C02E4" w:rsidRPr="004167BA" w:rsidRDefault="005C02E4" w:rsidP="00E75B8B">
      <w:pPr>
        <w:pStyle w:val="Nivel2"/>
        <w:numPr>
          <w:ilvl w:val="1"/>
          <w:numId w:val="7"/>
        </w:numPr>
        <w:autoSpaceDE w:val="0"/>
        <w:autoSpaceDN w:val="0"/>
        <w:adjustRightInd w:val="0"/>
        <w:ind w:left="0" w:firstLine="0"/>
        <w:rPr>
          <w:rFonts w:ascii="Aptos" w:hAnsi="Aptos"/>
          <w:sz w:val="22"/>
          <w:szCs w:val="22"/>
        </w:rPr>
      </w:pPr>
      <w:r w:rsidRPr="004167BA">
        <w:rPr>
          <w:rFonts w:ascii="Aptos" w:hAnsi="Aptos"/>
          <w:sz w:val="22"/>
          <w:szCs w:val="22"/>
        </w:rPr>
        <w:t xml:space="preserve"> O cancelamento de registros nas hipóteses previstas no item </w:t>
      </w:r>
      <w:r w:rsidRPr="004167BA">
        <w:rPr>
          <w:rFonts w:ascii="Aptos" w:hAnsi="Aptos"/>
          <w:sz w:val="22"/>
          <w:szCs w:val="22"/>
        </w:rPr>
        <w:fldChar w:fldCharType="begin"/>
      </w:r>
      <w:r w:rsidRPr="004167BA">
        <w:rPr>
          <w:rFonts w:ascii="Aptos" w:hAnsi="Aptos"/>
          <w:sz w:val="22"/>
          <w:szCs w:val="22"/>
        </w:rPr>
        <w:instrText xml:space="preserve"> REF cancelamento_do_fornecedor \r \h  \* MERGEFORMAT </w:instrText>
      </w:r>
      <w:r w:rsidRPr="004167BA">
        <w:rPr>
          <w:rFonts w:ascii="Aptos" w:hAnsi="Aptos"/>
          <w:sz w:val="22"/>
          <w:szCs w:val="22"/>
        </w:rPr>
      </w:r>
      <w:r w:rsidRPr="004167BA">
        <w:rPr>
          <w:rFonts w:ascii="Aptos" w:hAnsi="Aptos"/>
          <w:sz w:val="22"/>
          <w:szCs w:val="22"/>
        </w:rPr>
        <w:fldChar w:fldCharType="separate"/>
      </w:r>
      <w:r w:rsidR="00D933C9">
        <w:rPr>
          <w:rFonts w:ascii="Aptos" w:hAnsi="Aptos"/>
          <w:sz w:val="22"/>
          <w:szCs w:val="22"/>
        </w:rPr>
        <w:t>9.1</w:t>
      </w:r>
      <w:r w:rsidRPr="004167BA">
        <w:rPr>
          <w:rFonts w:ascii="Aptos" w:hAnsi="Aptos"/>
          <w:sz w:val="22"/>
          <w:szCs w:val="22"/>
        </w:rPr>
        <w:fldChar w:fldCharType="end"/>
      </w:r>
      <w:r w:rsidRPr="004167BA">
        <w:rPr>
          <w:rFonts w:ascii="Aptos" w:hAnsi="Aptos"/>
          <w:sz w:val="22"/>
          <w:szCs w:val="22"/>
        </w:rPr>
        <w:t xml:space="preserve"> será formalizado por despacho do órgão ou da entidade gerenciadora, garantidos os princípios do contraditório e da ampla defesa.</w:t>
      </w:r>
    </w:p>
    <w:p w14:paraId="5010E5AD" w14:textId="77777777" w:rsidR="005C02E4" w:rsidRPr="004167BA" w:rsidRDefault="005C02E4" w:rsidP="00E75B8B">
      <w:pPr>
        <w:pStyle w:val="Nivel2"/>
        <w:numPr>
          <w:ilvl w:val="1"/>
          <w:numId w:val="7"/>
        </w:numPr>
        <w:autoSpaceDE w:val="0"/>
        <w:autoSpaceDN w:val="0"/>
        <w:adjustRightInd w:val="0"/>
        <w:ind w:left="0" w:firstLine="0"/>
        <w:rPr>
          <w:rFonts w:ascii="Aptos" w:hAnsi="Aptos"/>
          <w:sz w:val="22"/>
          <w:szCs w:val="22"/>
        </w:rPr>
      </w:pPr>
      <w:r w:rsidRPr="004167BA">
        <w:rPr>
          <w:rFonts w:ascii="Aptos" w:hAnsi="Aptos"/>
          <w:sz w:val="22"/>
          <w:szCs w:val="22"/>
        </w:rPr>
        <w:t>Na hipótese de cancelamento do registro do fornecedor, o órgão ou a entidade gerenciadora poderá convocar os licitantes que compõem o cadastro de reserva, observada a ordem de classificação.</w:t>
      </w:r>
    </w:p>
    <w:p w14:paraId="3347FD62" w14:textId="77777777" w:rsidR="005C02E4" w:rsidRPr="004167BA" w:rsidRDefault="005C02E4" w:rsidP="00E75B8B">
      <w:pPr>
        <w:pStyle w:val="Nivel2"/>
        <w:numPr>
          <w:ilvl w:val="1"/>
          <w:numId w:val="7"/>
        </w:numPr>
        <w:autoSpaceDE w:val="0"/>
        <w:autoSpaceDN w:val="0"/>
        <w:adjustRightInd w:val="0"/>
        <w:ind w:left="0" w:firstLine="0"/>
        <w:rPr>
          <w:rFonts w:ascii="Aptos" w:hAnsi="Aptos"/>
          <w:sz w:val="22"/>
          <w:szCs w:val="22"/>
        </w:rPr>
      </w:pPr>
      <w:r w:rsidRPr="004167BA">
        <w:rPr>
          <w:rFonts w:ascii="Aptos" w:hAnsi="Aptos"/>
          <w:sz w:val="22"/>
          <w:szCs w:val="22"/>
        </w:rPr>
        <w:t>O cancelamento dos preços registrados poderá ser realizado pelo gerenciador, em determinada ata de registro de preços, total ou parcialmente, nas seguintes hipóteses, desde que devidamente comprovadas e justificadas:</w:t>
      </w:r>
      <w:bookmarkStart w:id="127" w:name="cancelamento_da_ata"/>
      <w:bookmarkEnd w:id="127"/>
      <w:r w:rsidRPr="004167BA">
        <w:rPr>
          <w:rFonts w:ascii="Aptos" w:hAnsi="Aptos"/>
          <w:sz w:val="22"/>
          <w:szCs w:val="22"/>
        </w:rPr>
        <w:t xml:space="preserve"> </w:t>
      </w:r>
    </w:p>
    <w:p w14:paraId="6BD062C7"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Por razão de interesse público;</w:t>
      </w:r>
    </w:p>
    <w:p w14:paraId="346A65C1" w14:textId="77777777" w:rsidR="005C02E4"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A pedido do fornecedor, decorrente de caso fortuito ou força maior; ou</w:t>
      </w:r>
    </w:p>
    <w:p w14:paraId="39E2FDD3" w14:textId="5830DC97" w:rsidR="00427260" w:rsidRPr="004167BA" w:rsidRDefault="005C02E4" w:rsidP="00E75B8B">
      <w:pPr>
        <w:pStyle w:val="Nvel3"/>
        <w:numPr>
          <w:ilvl w:val="2"/>
          <w:numId w:val="7"/>
        </w:numPr>
        <w:ind w:left="0" w:firstLine="0"/>
        <w:rPr>
          <w:rFonts w:ascii="Aptos" w:hAnsi="Aptos"/>
          <w:color w:val="auto"/>
          <w:sz w:val="22"/>
          <w:szCs w:val="22"/>
        </w:rPr>
      </w:pPr>
      <w:r w:rsidRPr="004167BA">
        <w:rPr>
          <w:rFonts w:ascii="Aptos" w:hAnsi="Aptos"/>
          <w:color w:val="auto"/>
          <w:sz w:val="22"/>
          <w:szCs w:val="22"/>
        </w:rPr>
        <w:t xml:space="preserve">Se não houver êxito nas negociações, nas hipóteses em que o preço de mercado tornar-se superior ou inferior ao preço registrado, </w:t>
      </w:r>
      <w:r w:rsidR="00A51534" w:rsidRPr="004167BA">
        <w:rPr>
          <w:rFonts w:ascii="Aptos" w:hAnsi="Aptos"/>
          <w:color w:val="000000" w:themeColor="text1"/>
          <w:sz w:val="22"/>
          <w:szCs w:val="22"/>
        </w:rPr>
        <w:t>o órgão ou a entidade gerenciadora procederá ao cancelamento da ata de registro de preços</w:t>
      </w:r>
      <w:r w:rsidR="005D5023" w:rsidRPr="004167BA">
        <w:rPr>
          <w:rFonts w:ascii="Aptos" w:hAnsi="Aptos"/>
          <w:color w:val="000000" w:themeColor="text1"/>
          <w:sz w:val="22"/>
          <w:szCs w:val="22"/>
        </w:rPr>
        <w:t xml:space="preserve"> </w:t>
      </w:r>
      <w:r w:rsidR="005D5023" w:rsidRPr="004167BA">
        <w:rPr>
          <w:rFonts w:ascii="Aptos" w:hAnsi="Aptos"/>
          <w:color w:val="000000"/>
          <w:sz w:val="22"/>
          <w:szCs w:val="22"/>
        </w:rPr>
        <w:t>e adotará as medidas cabíveis para a obtenção de contratação mais vantajosa.</w:t>
      </w:r>
    </w:p>
    <w:p w14:paraId="3880254D" w14:textId="77777777" w:rsidR="005C02E4" w:rsidRPr="004167BA" w:rsidRDefault="005C02E4" w:rsidP="00E75B8B">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 w:val="left" w:pos="0"/>
        </w:tabs>
        <w:spacing w:line="276" w:lineRule="auto"/>
        <w:ind w:left="0" w:firstLine="0"/>
        <w:rPr>
          <w:rFonts w:ascii="Aptos" w:hAnsi="Aptos"/>
          <w:sz w:val="22"/>
          <w:szCs w:val="22"/>
        </w:rPr>
      </w:pPr>
      <w:bookmarkStart w:id="128" w:name="_Toc149826687"/>
      <w:bookmarkStart w:id="129" w:name="_Toc149844055"/>
      <w:bookmarkStart w:id="130" w:name="_Toc149844577"/>
      <w:bookmarkStart w:id="131" w:name="_Toc149844750"/>
      <w:bookmarkStart w:id="132" w:name="_Toc161337762"/>
      <w:r w:rsidRPr="004167BA">
        <w:rPr>
          <w:rFonts w:ascii="Aptos" w:hAnsi="Aptos"/>
          <w:sz w:val="22"/>
          <w:szCs w:val="22"/>
        </w:rPr>
        <w:t>DAS PENALIDADES</w:t>
      </w:r>
      <w:bookmarkEnd w:id="128"/>
      <w:bookmarkEnd w:id="129"/>
      <w:bookmarkEnd w:id="130"/>
      <w:bookmarkEnd w:id="131"/>
      <w:bookmarkEnd w:id="132"/>
    </w:p>
    <w:p w14:paraId="2723C9B9" w14:textId="72442FCB" w:rsidR="005C02E4" w:rsidRPr="004167BA" w:rsidRDefault="005C02E4" w:rsidP="00E75B8B">
      <w:pPr>
        <w:pStyle w:val="Nivel2"/>
        <w:numPr>
          <w:ilvl w:val="1"/>
          <w:numId w:val="7"/>
        </w:numPr>
        <w:tabs>
          <w:tab w:val="left" w:pos="0"/>
        </w:tabs>
        <w:autoSpaceDE w:val="0"/>
        <w:autoSpaceDN w:val="0"/>
        <w:adjustRightInd w:val="0"/>
        <w:ind w:left="0" w:firstLine="0"/>
        <w:rPr>
          <w:rFonts w:ascii="Aptos" w:hAnsi="Aptos"/>
          <w:color w:val="auto"/>
          <w:sz w:val="22"/>
          <w:szCs w:val="22"/>
        </w:rPr>
      </w:pPr>
      <w:r w:rsidRPr="004167BA">
        <w:rPr>
          <w:rFonts w:ascii="Aptos" w:hAnsi="Aptos"/>
          <w:color w:val="auto"/>
          <w:sz w:val="22"/>
          <w:szCs w:val="22"/>
        </w:rPr>
        <w:t xml:space="preserve">O descumprimento da Ata de Registro de Preços ensejará aplicação das penalidades estabelecidas </w:t>
      </w:r>
      <w:r w:rsidRPr="004167BA">
        <w:rPr>
          <w:rFonts w:ascii="Aptos" w:hAnsi="Aptos"/>
          <w:i/>
          <w:color w:val="auto"/>
          <w:sz w:val="22"/>
          <w:szCs w:val="22"/>
        </w:rPr>
        <w:t>no edital</w:t>
      </w:r>
      <w:r w:rsidRPr="004167BA">
        <w:rPr>
          <w:rFonts w:ascii="Aptos" w:hAnsi="Aptos"/>
          <w:color w:val="auto"/>
          <w:sz w:val="22"/>
          <w:szCs w:val="22"/>
        </w:rPr>
        <w:t>.</w:t>
      </w:r>
    </w:p>
    <w:p w14:paraId="22FE9460" w14:textId="77777777" w:rsidR="005C02E4" w:rsidRPr="004167BA" w:rsidRDefault="005C02E4" w:rsidP="00E75B8B">
      <w:pPr>
        <w:pStyle w:val="Nvel3"/>
        <w:numPr>
          <w:ilvl w:val="2"/>
          <w:numId w:val="7"/>
        </w:numPr>
        <w:tabs>
          <w:tab w:val="left" w:pos="0"/>
        </w:tabs>
        <w:ind w:left="0" w:firstLine="0"/>
        <w:rPr>
          <w:rFonts w:ascii="Aptos" w:hAnsi="Aptos"/>
          <w:color w:val="auto"/>
          <w:sz w:val="22"/>
          <w:szCs w:val="22"/>
        </w:rPr>
      </w:pPr>
      <w:r w:rsidRPr="004167BA">
        <w:rPr>
          <w:rFonts w:ascii="Aptos" w:hAnsi="Aptos"/>
          <w:color w:val="auto"/>
          <w:sz w:val="22"/>
          <w:szCs w:val="22"/>
        </w:rPr>
        <w:t xml:space="preserve">As sanções também se aplicam aos integrantes do cadastro de reserva no registro de preços que, convocados, não honrarem o compromisso assumido injustificadamente após terem assinado a ata. </w:t>
      </w:r>
    </w:p>
    <w:p w14:paraId="1B8EFC5F" w14:textId="081ADC0C" w:rsidR="005C02E4" w:rsidRPr="004167BA" w:rsidRDefault="005C02E4" w:rsidP="00E75B8B">
      <w:pPr>
        <w:pStyle w:val="Nivel2"/>
        <w:numPr>
          <w:ilvl w:val="1"/>
          <w:numId w:val="7"/>
        </w:numPr>
        <w:tabs>
          <w:tab w:val="left" w:pos="0"/>
        </w:tabs>
        <w:autoSpaceDE w:val="0"/>
        <w:autoSpaceDN w:val="0"/>
        <w:adjustRightInd w:val="0"/>
        <w:ind w:left="0" w:firstLine="0"/>
        <w:rPr>
          <w:rFonts w:ascii="Aptos" w:hAnsi="Aptos"/>
          <w:color w:val="auto"/>
          <w:sz w:val="22"/>
          <w:szCs w:val="22"/>
        </w:rPr>
      </w:pPr>
      <w:r w:rsidRPr="004167BA">
        <w:rPr>
          <w:rFonts w:ascii="Aptos" w:hAnsi="Aptos"/>
          <w:color w:val="auto"/>
          <w:sz w:val="22"/>
          <w:szCs w:val="22"/>
        </w:rPr>
        <w:t>É da competência do gerenciador a aplicação das penalidades decorrentes do descumprimento do pactuado nesta ata de registro de preço</w:t>
      </w:r>
      <w:r w:rsidR="00CF3603" w:rsidRPr="004167BA">
        <w:rPr>
          <w:rFonts w:ascii="Aptos" w:hAnsi="Aptos"/>
          <w:color w:val="auto"/>
          <w:sz w:val="22"/>
          <w:szCs w:val="22"/>
        </w:rPr>
        <w:t xml:space="preserve">, </w:t>
      </w:r>
      <w:r w:rsidRPr="004167BA">
        <w:rPr>
          <w:rFonts w:ascii="Aptos" w:hAnsi="Aptos"/>
          <w:color w:val="auto"/>
          <w:sz w:val="22"/>
          <w:szCs w:val="22"/>
        </w:rPr>
        <w:t>exceto nas hipóteses em que o descumprimento disser respeito às contratações dos órgãos ou entidade participante, caso no qual caberá ao respectivo órgão participante a aplicação da penalidade</w:t>
      </w:r>
      <w:r w:rsidR="009C2628" w:rsidRPr="004167BA">
        <w:rPr>
          <w:rFonts w:ascii="Aptos" w:hAnsi="Aptos"/>
          <w:color w:val="auto"/>
          <w:sz w:val="22"/>
          <w:szCs w:val="22"/>
        </w:rPr>
        <w:t>.</w:t>
      </w:r>
    </w:p>
    <w:p w14:paraId="577485A7" w14:textId="77777777" w:rsidR="005C02E4" w:rsidRPr="004167BA" w:rsidRDefault="005C02E4" w:rsidP="00E75B8B">
      <w:pPr>
        <w:pStyle w:val="Nivel2"/>
        <w:numPr>
          <w:ilvl w:val="1"/>
          <w:numId w:val="7"/>
        </w:numPr>
        <w:tabs>
          <w:tab w:val="left" w:pos="0"/>
        </w:tabs>
        <w:autoSpaceDE w:val="0"/>
        <w:autoSpaceDN w:val="0"/>
        <w:adjustRightInd w:val="0"/>
        <w:ind w:left="0" w:firstLine="0"/>
        <w:rPr>
          <w:rFonts w:ascii="Aptos" w:hAnsi="Aptos"/>
          <w:color w:val="auto"/>
          <w:sz w:val="22"/>
          <w:szCs w:val="22"/>
        </w:rPr>
      </w:pPr>
      <w:r w:rsidRPr="004167BA">
        <w:rPr>
          <w:rFonts w:ascii="Aptos" w:hAnsi="Aptos"/>
          <w:color w:val="auto"/>
          <w:sz w:val="22"/>
          <w:szCs w:val="22"/>
        </w:rPr>
        <w:t>O órgão ou entidade participante deverá comunicar ao órgão gerenciador qualquer das ocorrências previstas no item 9.1, dada a necessidade de instauração de procedimento para cancelamento do registro do fornecedor.</w:t>
      </w:r>
    </w:p>
    <w:p w14:paraId="2C3839E7" w14:textId="77777777" w:rsidR="005C02E4" w:rsidRPr="004167BA" w:rsidRDefault="005C02E4" w:rsidP="00E75B8B">
      <w:pPr>
        <w:pStyle w:val="Nivel01"/>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sz w:val="22"/>
          <w:szCs w:val="22"/>
        </w:rPr>
      </w:pPr>
      <w:bookmarkStart w:id="133" w:name="_Toc149826688"/>
      <w:bookmarkStart w:id="134" w:name="_Toc149844056"/>
      <w:bookmarkStart w:id="135" w:name="_Toc149844578"/>
      <w:bookmarkStart w:id="136" w:name="_Toc149844751"/>
      <w:bookmarkStart w:id="137" w:name="_Toc161337763"/>
      <w:r w:rsidRPr="004167BA">
        <w:rPr>
          <w:rFonts w:ascii="Aptos" w:hAnsi="Aptos"/>
          <w:sz w:val="22"/>
          <w:szCs w:val="22"/>
        </w:rPr>
        <w:t>CONDIÇÕES GERAIS</w:t>
      </w:r>
      <w:bookmarkEnd w:id="133"/>
      <w:bookmarkEnd w:id="134"/>
      <w:bookmarkEnd w:id="135"/>
      <w:bookmarkEnd w:id="136"/>
      <w:bookmarkEnd w:id="137"/>
    </w:p>
    <w:p w14:paraId="04120B6B" w14:textId="4A1D4B68" w:rsidR="005C02E4" w:rsidRPr="004167BA" w:rsidRDefault="005C02E4" w:rsidP="00E75B8B">
      <w:pPr>
        <w:pStyle w:val="Nivel2"/>
        <w:numPr>
          <w:ilvl w:val="1"/>
          <w:numId w:val="7"/>
        </w:numPr>
        <w:autoSpaceDE w:val="0"/>
        <w:autoSpaceDN w:val="0"/>
        <w:adjustRightInd w:val="0"/>
        <w:ind w:left="0" w:firstLine="0"/>
        <w:rPr>
          <w:rFonts w:ascii="Aptos" w:hAnsi="Aptos"/>
          <w:color w:val="auto"/>
          <w:sz w:val="22"/>
          <w:szCs w:val="22"/>
        </w:rPr>
      </w:pPr>
      <w:r w:rsidRPr="004167BA">
        <w:rPr>
          <w:rFonts w:ascii="Aptos" w:hAnsi="Aptos"/>
          <w:sz w:val="22"/>
          <w:szCs w:val="22"/>
        </w:rPr>
        <w:t xml:space="preserve">As condições gerais de execução do objeto, tais como os prazos para entrega e recebimento, as </w:t>
      </w:r>
      <w:r w:rsidRPr="004167BA">
        <w:rPr>
          <w:rFonts w:ascii="Aptos" w:hAnsi="Aptos"/>
          <w:color w:val="auto"/>
          <w:sz w:val="22"/>
          <w:szCs w:val="22"/>
        </w:rPr>
        <w:t xml:space="preserve">obrigações da Administração e do fornecedor registrado, penalidades e demais condições do ajuste, encontram-se definidos no Termo de Referência, </w:t>
      </w:r>
      <w:r w:rsidR="006C42A1" w:rsidRPr="004167BA">
        <w:rPr>
          <w:rFonts w:ascii="Aptos" w:hAnsi="Aptos"/>
          <w:color w:val="auto"/>
          <w:sz w:val="22"/>
          <w:szCs w:val="22"/>
        </w:rPr>
        <w:t>Anexo I - d</w:t>
      </w:r>
      <w:r w:rsidR="006C42A1" w:rsidRPr="004167BA">
        <w:rPr>
          <w:rFonts w:ascii="Aptos" w:hAnsi="Aptos"/>
          <w:iCs/>
          <w:color w:val="auto"/>
          <w:sz w:val="22"/>
          <w:szCs w:val="22"/>
        </w:rPr>
        <w:t>o</w:t>
      </w:r>
      <w:r w:rsidR="006C42A1" w:rsidRPr="004167BA">
        <w:rPr>
          <w:rFonts w:ascii="Aptos" w:hAnsi="Aptos"/>
          <w:i/>
          <w:color w:val="auto"/>
          <w:sz w:val="22"/>
          <w:szCs w:val="22"/>
        </w:rPr>
        <w:t xml:space="preserve"> </w:t>
      </w:r>
      <w:r w:rsidR="006C42A1" w:rsidRPr="004167BA">
        <w:rPr>
          <w:rFonts w:ascii="Aptos" w:hAnsi="Aptos"/>
          <w:iCs/>
          <w:color w:val="auto"/>
          <w:sz w:val="22"/>
          <w:szCs w:val="22"/>
        </w:rPr>
        <w:t>Edital.</w:t>
      </w:r>
    </w:p>
    <w:p w14:paraId="79BC4391" w14:textId="77777777" w:rsidR="00564094" w:rsidRPr="004167BA" w:rsidRDefault="005C02E4" w:rsidP="00E75B8B">
      <w:pPr>
        <w:pStyle w:val="Nvel2-Red"/>
        <w:numPr>
          <w:ilvl w:val="1"/>
          <w:numId w:val="7"/>
        </w:numPr>
        <w:autoSpaceDE w:val="0"/>
        <w:autoSpaceDN w:val="0"/>
        <w:adjustRightInd w:val="0"/>
        <w:ind w:left="0" w:firstLine="0"/>
        <w:rPr>
          <w:rFonts w:ascii="Aptos" w:hAnsi="Aptos"/>
          <w:i w:val="0"/>
          <w:iCs w:val="0"/>
          <w:color w:val="auto"/>
          <w:sz w:val="22"/>
          <w:szCs w:val="22"/>
        </w:rPr>
      </w:pPr>
      <w:r w:rsidRPr="004167BA">
        <w:rPr>
          <w:rFonts w:ascii="Aptos" w:hAnsi="Aptos"/>
          <w:i w:val="0"/>
          <w:iCs w:val="0"/>
          <w:color w:val="auto"/>
          <w:sz w:val="22"/>
          <w:szCs w:val="22"/>
        </w:rPr>
        <w:t>No caso d</w:t>
      </w:r>
      <w:r w:rsidR="00564094" w:rsidRPr="004167BA">
        <w:rPr>
          <w:rFonts w:ascii="Aptos" w:hAnsi="Aptos"/>
          <w:i w:val="0"/>
          <w:iCs w:val="0"/>
          <w:color w:val="auto"/>
          <w:sz w:val="22"/>
          <w:szCs w:val="22"/>
        </w:rPr>
        <w:t>a</w:t>
      </w:r>
      <w:r w:rsidRPr="004167BA">
        <w:rPr>
          <w:rFonts w:ascii="Aptos" w:hAnsi="Aptos"/>
          <w:i w:val="0"/>
          <w:iCs w:val="0"/>
          <w:color w:val="auto"/>
          <w:sz w:val="22"/>
          <w:szCs w:val="22"/>
        </w:rPr>
        <w:t xml:space="preserve"> adjudicação por preço global de grupo de itens, só será admitida a contratação de parte de itens do grupo se houver prévia pesquisa de mercado e demonstração de sua vantagem para o órgão ou a entidade.</w:t>
      </w:r>
    </w:p>
    <w:p w14:paraId="717CD9D9" w14:textId="324770B9" w:rsidR="005C02E4" w:rsidRPr="004167BA" w:rsidRDefault="005C02E4" w:rsidP="00E75B8B">
      <w:pPr>
        <w:pStyle w:val="Nvel2-Red"/>
        <w:numPr>
          <w:ilvl w:val="1"/>
          <w:numId w:val="7"/>
        </w:numPr>
        <w:autoSpaceDE w:val="0"/>
        <w:autoSpaceDN w:val="0"/>
        <w:adjustRightInd w:val="0"/>
        <w:ind w:left="0" w:firstLine="0"/>
        <w:rPr>
          <w:rFonts w:ascii="Aptos" w:hAnsi="Aptos"/>
          <w:i w:val="0"/>
          <w:iCs w:val="0"/>
          <w:color w:val="auto"/>
          <w:sz w:val="22"/>
          <w:szCs w:val="22"/>
        </w:rPr>
      </w:pPr>
      <w:r w:rsidRPr="004167BA">
        <w:rPr>
          <w:rFonts w:ascii="Aptos" w:hAnsi="Aptos"/>
          <w:i w:val="0"/>
          <w:iCs w:val="0"/>
          <w:color w:val="auto"/>
          <w:sz w:val="22"/>
          <w:szCs w:val="22"/>
        </w:rPr>
        <w:t xml:space="preserve">Para firmeza e validade do pactuado, a presente Ata foi lavrada </w:t>
      </w:r>
      <w:r w:rsidR="00564094" w:rsidRPr="004167BA">
        <w:rPr>
          <w:rFonts w:ascii="Aptos" w:hAnsi="Aptos"/>
          <w:i w:val="0"/>
          <w:iCs w:val="0"/>
          <w:color w:val="auto"/>
          <w:sz w:val="22"/>
          <w:szCs w:val="22"/>
        </w:rPr>
        <w:t>na cidade de Brumado/Ba, na sala da Presidência do CISB em</w:t>
      </w:r>
      <w:r w:rsidRPr="004167BA">
        <w:rPr>
          <w:rFonts w:ascii="Aptos" w:hAnsi="Aptos"/>
          <w:i w:val="0"/>
          <w:iCs w:val="0"/>
          <w:color w:val="auto"/>
          <w:sz w:val="22"/>
          <w:szCs w:val="22"/>
        </w:rPr>
        <w:t xml:space="preserve"> vias de igual teor, que, depois de lida e achada em ordem, vai assinada pelas partes</w:t>
      </w:r>
      <w:r w:rsidR="00564094" w:rsidRPr="004167BA">
        <w:rPr>
          <w:rFonts w:ascii="Aptos" w:hAnsi="Aptos"/>
          <w:i w:val="0"/>
          <w:iCs w:val="0"/>
          <w:color w:val="auto"/>
          <w:sz w:val="22"/>
          <w:szCs w:val="22"/>
        </w:rPr>
        <w:t xml:space="preserve">. </w:t>
      </w:r>
    </w:p>
    <w:p w14:paraId="06158A9B" w14:textId="082712BA" w:rsidR="00612988" w:rsidRPr="004167BA" w:rsidRDefault="00564094" w:rsidP="00E75B8B">
      <w:pPr>
        <w:pStyle w:val="Nivel2"/>
        <w:numPr>
          <w:ilvl w:val="0"/>
          <w:numId w:val="0"/>
        </w:numPr>
        <w:spacing w:afterLines="120" w:after="288"/>
        <w:jc w:val="right"/>
        <w:rPr>
          <w:rFonts w:ascii="Aptos" w:hAnsi="Aptos"/>
          <w:i/>
          <w:iCs/>
          <w:color w:val="auto"/>
          <w:sz w:val="22"/>
          <w:szCs w:val="22"/>
        </w:rPr>
      </w:pPr>
      <w:r w:rsidRPr="004167BA">
        <w:rPr>
          <w:rFonts w:ascii="Aptos" w:hAnsi="Aptos"/>
          <w:color w:val="auto"/>
          <w:sz w:val="22"/>
          <w:szCs w:val="22"/>
        </w:rPr>
        <w:t>Presidência do CISB, Brumado/BA em,</w:t>
      </w:r>
      <w:r w:rsidRPr="004167BA">
        <w:rPr>
          <w:rFonts w:ascii="Aptos" w:hAnsi="Aptos"/>
          <w:i/>
          <w:iCs/>
          <w:color w:val="auto"/>
          <w:sz w:val="22"/>
          <w:szCs w:val="22"/>
        </w:rPr>
        <w:t xml:space="preserve"> [</w:t>
      </w:r>
      <w:r w:rsidR="00612988" w:rsidRPr="004167BA">
        <w:rPr>
          <w:rFonts w:ascii="Aptos" w:hAnsi="Aptos"/>
          <w:i/>
          <w:iCs/>
          <w:color w:val="FF0000"/>
          <w:sz w:val="22"/>
          <w:szCs w:val="22"/>
        </w:rPr>
        <w:t xml:space="preserve">dia] </w:t>
      </w:r>
      <w:r w:rsidR="00612988" w:rsidRPr="004167BA">
        <w:rPr>
          <w:rFonts w:ascii="Aptos" w:hAnsi="Aptos"/>
          <w:i/>
          <w:iCs/>
          <w:color w:val="auto"/>
          <w:sz w:val="22"/>
          <w:szCs w:val="22"/>
        </w:rPr>
        <w:t>de</w:t>
      </w:r>
      <w:r w:rsidR="00612988" w:rsidRPr="004167BA">
        <w:rPr>
          <w:rFonts w:ascii="Aptos" w:hAnsi="Aptos"/>
          <w:i/>
          <w:iCs/>
          <w:color w:val="FF0000"/>
          <w:sz w:val="22"/>
          <w:szCs w:val="22"/>
        </w:rPr>
        <w:t xml:space="preserve"> [mês] </w:t>
      </w:r>
      <w:r w:rsidR="00612988" w:rsidRPr="004167BA">
        <w:rPr>
          <w:rFonts w:ascii="Aptos" w:hAnsi="Aptos"/>
          <w:i/>
          <w:iCs/>
          <w:color w:val="auto"/>
          <w:sz w:val="22"/>
          <w:szCs w:val="22"/>
        </w:rPr>
        <w:t>de</w:t>
      </w:r>
      <w:r w:rsidR="00612988" w:rsidRPr="004167BA">
        <w:rPr>
          <w:rFonts w:ascii="Aptos" w:hAnsi="Aptos"/>
          <w:i/>
          <w:iCs/>
          <w:color w:val="FF0000"/>
          <w:sz w:val="22"/>
          <w:szCs w:val="22"/>
        </w:rPr>
        <w:t xml:space="preserve"> [ano].</w:t>
      </w:r>
    </w:p>
    <w:p w14:paraId="4C83D890" w14:textId="77777777" w:rsidR="00A81474" w:rsidRPr="004167BA" w:rsidRDefault="00A81474" w:rsidP="00E75B8B">
      <w:pPr>
        <w:spacing w:line="276" w:lineRule="auto"/>
        <w:jc w:val="center"/>
        <w:rPr>
          <w:rFonts w:ascii="Aptos" w:hAnsi="Aptos" w:cs="Arial"/>
          <w:b/>
          <w:color w:val="000000"/>
          <w:sz w:val="22"/>
          <w:szCs w:val="22"/>
        </w:rPr>
      </w:pPr>
    </w:p>
    <w:p w14:paraId="7917E699" w14:textId="77777777" w:rsidR="00A81474" w:rsidRPr="004167BA" w:rsidRDefault="00A81474" w:rsidP="00E75B8B">
      <w:pPr>
        <w:spacing w:line="276" w:lineRule="auto"/>
        <w:jc w:val="center"/>
        <w:rPr>
          <w:rFonts w:ascii="Aptos" w:hAnsi="Aptos" w:cs="Arial"/>
          <w:b/>
          <w:sz w:val="22"/>
          <w:szCs w:val="22"/>
        </w:rPr>
      </w:pPr>
      <w:r w:rsidRPr="004167BA">
        <w:rPr>
          <w:rFonts w:ascii="Aptos" w:hAnsi="Aptos" w:cs="Arial"/>
          <w:b/>
          <w:sz w:val="22"/>
          <w:szCs w:val="22"/>
        </w:rPr>
        <w:t>___________________________________________</w:t>
      </w:r>
    </w:p>
    <w:p w14:paraId="47F7344B" w14:textId="77777777" w:rsidR="00CF60A6" w:rsidRPr="004167BA" w:rsidRDefault="00CF60A6" w:rsidP="00E75B8B">
      <w:pPr>
        <w:spacing w:line="276" w:lineRule="auto"/>
        <w:jc w:val="center"/>
        <w:rPr>
          <w:rFonts w:ascii="Aptos" w:hAnsi="Aptos" w:cs="Arial"/>
          <w:b/>
          <w:sz w:val="22"/>
          <w:szCs w:val="22"/>
        </w:rPr>
      </w:pPr>
      <w:r w:rsidRPr="004167BA">
        <w:rPr>
          <w:rFonts w:ascii="Aptos" w:hAnsi="Aptos" w:cs="Arial"/>
          <w:b/>
          <w:sz w:val="22"/>
          <w:szCs w:val="22"/>
        </w:rPr>
        <w:t xml:space="preserve">CONSÓRCIO INTERFEDERATIVO DE SAÚDE DA REGIÃO DE BRUMADO-CISB </w:t>
      </w:r>
    </w:p>
    <w:p w14:paraId="7880E611" w14:textId="66561596" w:rsidR="00FA26A7" w:rsidRPr="004167BA" w:rsidRDefault="00F2030F" w:rsidP="00E75B8B">
      <w:pPr>
        <w:spacing w:line="276" w:lineRule="auto"/>
        <w:jc w:val="center"/>
        <w:rPr>
          <w:rFonts w:ascii="Aptos" w:hAnsi="Aptos" w:cs="Arial"/>
          <w:sz w:val="22"/>
          <w:szCs w:val="22"/>
        </w:rPr>
      </w:pPr>
      <w:r w:rsidRPr="004167BA">
        <w:rPr>
          <w:rFonts w:ascii="Aptos" w:hAnsi="Aptos" w:cs="Arial"/>
          <w:b/>
          <w:bCs/>
          <w:sz w:val="22"/>
          <w:szCs w:val="22"/>
        </w:rPr>
        <w:t>Phellipe Ramonn Gonçalves Brito</w:t>
      </w:r>
      <w:r w:rsidRPr="004167BA">
        <w:rPr>
          <w:rFonts w:ascii="Aptos" w:hAnsi="Aptos" w:cs="Arial"/>
          <w:sz w:val="22"/>
          <w:szCs w:val="22"/>
        </w:rPr>
        <w:t xml:space="preserve"> - Presidente do CISB</w:t>
      </w:r>
    </w:p>
    <w:p w14:paraId="1E4287D7" w14:textId="0D93C1DD" w:rsidR="00A81474" w:rsidRPr="004167BA" w:rsidRDefault="00A81474" w:rsidP="00E75B8B">
      <w:pPr>
        <w:spacing w:line="276" w:lineRule="auto"/>
        <w:jc w:val="center"/>
        <w:rPr>
          <w:rFonts w:ascii="Aptos" w:hAnsi="Aptos" w:cs="Arial"/>
          <w:b/>
          <w:bCs/>
          <w:sz w:val="22"/>
          <w:szCs w:val="22"/>
        </w:rPr>
      </w:pPr>
      <w:r w:rsidRPr="004167BA">
        <w:rPr>
          <w:rFonts w:ascii="Aptos" w:hAnsi="Aptos" w:cs="Arial"/>
          <w:sz w:val="22"/>
          <w:szCs w:val="22"/>
        </w:rPr>
        <w:t>Representante legal do órgão gerenciador</w:t>
      </w:r>
    </w:p>
    <w:p w14:paraId="79621393" w14:textId="751CAF5C" w:rsidR="00A81474" w:rsidRPr="004167BA" w:rsidRDefault="00A81474" w:rsidP="00E75B8B">
      <w:pPr>
        <w:spacing w:line="276" w:lineRule="auto"/>
        <w:jc w:val="center"/>
        <w:rPr>
          <w:rFonts w:ascii="Aptos" w:hAnsi="Aptos" w:cs="Arial"/>
          <w:b/>
          <w:sz w:val="22"/>
          <w:szCs w:val="22"/>
        </w:rPr>
      </w:pPr>
    </w:p>
    <w:p w14:paraId="4295F1C0" w14:textId="77777777" w:rsidR="00A81474" w:rsidRPr="004167BA" w:rsidRDefault="00A81474" w:rsidP="00E75B8B">
      <w:pPr>
        <w:spacing w:line="276" w:lineRule="auto"/>
        <w:jc w:val="center"/>
        <w:rPr>
          <w:rFonts w:ascii="Aptos" w:hAnsi="Aptos" w:cs="Arial"/>
          <w:b/>
          <w:sz w:val="22"/>
          <w:szCs w:val="22"/>
        </w:rPr>
      </w:pPr>
    </w:p>
    <w:p w14:paraId="0D683CA1" w14:textId="77777777" w:rsidR="00A81474" w:rsidRPr="004167BA" w:rsidRDefault="00A81474" w:rsidP="00E75B8B">
      <w:pPr>
        <w:spacing w:line="276" w:lineRule="auto"/>
        <w:jc w:val="center"/>
        <w:rPr>
          <w:rFonts w:ascii="Aptos" w:hAnsi="Aptos" w:cs="Arial"/>
          <w:b/>
          <w:sz w:val="22"/>
          <w:szCs w:val="22"/>
        </w:rPr>
      </w:pPr>
      <w:r w:rsidRPr="004167BA">
        <w:rPr>
          <w:rFonts w:ascii="Aptos" w:hAnsi="Aptos" w:cs="Arial"/>
          <w:b/>
          <w:sz w:val="22"/>
          <w:szCs w:val="22"/>
        </w:rPr>
        <w:t>___________________________________________</w:t>
      </w:r>
    </w:p>
    <w:p w14:paraId="72EA92D9" w14:textId="7E461D02" w:rsidR="00A81474" w:rsidRPr="004167BA" w:rsidRDefault="00A81474" w:rsidP="00E75B8B">
      <w:pPr>
        <w:spacing w:line="276" w:lineRule="auto"/>
        <w:jc w:val="center"/>
        <w:rPr>
          <w:rFonts w:ascii="Aptos" w:hAnsi="Aptos" w:cs="Arial"/>
          <w:b/>
          <w:sz w:val="22"/>
          <w:szCs w:val="22"/>
        </w:rPr>
      </w:pPr>
      <w:r w:rsidRPr="004167BA">
        <w:rPr>
          <w:rFonts w:ascii="Aptos" w:hAnsi="Aptos" w:cs="Arial"/>
          <w:b/>
          <w:sz w:val="22"/>
          <w:szCs w:val="22"/>
        </w:rPr>
        <w:t>[EMPRESA]</w:t>
      </w:r>
    </w:p>
    <w:p w14:paraId="066AE29D" w14:textId="537ED4A6" w:rsidR="006F1EA9" w:rsidRPr="004167BA" w:rsidRDefault="00A81474" w:rsidP="003E0462">
      <w:pPr>
        <w:widowControl w:val="0"/>
        <w:autoSpaceDE w:val="0"/>
        <w:autoSpaceDN w:val="0"/>
        <w:adjustRightInd w:val="0"/>
        <w:spacing w:line="276" w:lineRule="auto"/>
        <w:jc w:val="center"/>
        <w:rPr>
          <w:rFonts w:ascii="Aptos" w:hAnsi="Aptos" w:cs="Arial"/>
          <w:color w:val="000000"/>
          <w:sz w:val="22"/>
          <w:szCs w:val="22"/>
        </w:rPr>
      </w:pPr>
      <w:r w:rsidRPr="004167BA">
        <w:rPr>
          <w:rFonts w:ascii="Aptos" w:hAnsi="Aptos" w:cs="Arial"/>
          <w:sz w:val="22"/>
          <w:szCs w:val="22"/>
        </w:rPr>
        <w:t xml:space="preserve">representante(s) legal(is) do(s) </w:t>
      </w:r>
      <w:r w:rsidRPr="004167BA">
        <w:rPr>
          <w:rFonts w:ascii="Aptos" w:hAnsi="Aptos" w:cs="Arial"/>
          <w:color w:val="000000"/>
          <w:sz w:val="22"/>
          <w:szCs w:val="22"/>
        </w:rPr>
        <w:t>fornecedor(s) registrado(s)</w:t>
      </w:r>
    </w:p>
    <w:p w14:paraId="68D05594" w14:textId="77777777" w:rsidR="006F1EA9" w:rsidRPr="004167BA" w:rsidRDefault="006F1EA9" w:rsidP="00E75B8B">
      <w:pPr>
        <w:widowControl w:val="0"/>
        <w:autoSpaceDE w:val="0"/>
        <w:autoSpaceDN w:val="0"/>
        <w:adjustRightInd w:val="0"/>
        <w:spacing w:line="276" w:lineRule="auto"/>
        <w:jc w:val="center"/>
        <w:rPr>
          <w:rFonts w:ascii="Aptos" w:hAnsi="Aptos" w:cs="Arial"/>
          <w:color w:val="000000"/>
          <w:sz w:val="22"/>
          <w:szCs w:val="22"/>
        </w:rPr>
      </w:pPr>
    </w:p>
    <w:p w14:paraId="76F85B07" w14:textId="58287C8A" w:rsidR="005C02E4" w:rsidRPr="004167BA" w:rsidRDefault="005C02E4" w:rsidP="00E75B8B">
      <w:pPr>
        <w:pStyle w:val="Nivel2"/>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Aptos" w:hAnsi="Aptos"/>
          <w:b/>
          <w:bCs/>
          <w:sz w:val="22"/>
          <w:szCs w:val="22"/>
        </w:rPr>
      </w:pPr>
      <w:r w:rsidRPr="004167BA">
        <w:rPr>
          <w:rFonts w:ascii="Aptos" w:hAnsi="Aptos"/>
          <w:b/>
          <w:bCs/>
          <w:sz w:val="22"/>
          <w:szCs w:val="22"/>
        </w:rPr>
        <w:t>Anexo</w:t>
      </w:r>
      <w:r w:rsidR="00AD7A5F" w:rsidRPr="004167BA">
        <w:rPr>
          <w:rFonts w:ascii="Aptos" w:hAnsi="Aptos"/>
          <w:b/>
          <w:bCs/>
          <w:sz w:val="22"/>
          <w:szCs w:val="22"/>
        </w:rPr>
        <w:t xml:space="preserve"> I – da Ata de Registro de Preços - </w:t>
      </w:r>
      <w:r w:rsidRPr="004167BA">
        <w:rPr>
          <w:rFonts w:ascii="Aptos" w:hAnsi="Aptos"/>
          <w:b/>
          <w:bCs/>
          <w:sz w:val="22"/>
          <w:szCs w:val="22"/>
        </w:rPr>
        <w:t>Cadastro Reserva</w:t>
      </w:r>
    </w:p>
    <w:p w14:paraId="30C921F7" w14:textId="77777777" w:rsidR="005C02E4" w:rsidRPr="004167BA" w:rsidRDefault="005C02E4" w:rsidP="00E75B8B">
      <w:pPr>
        <w:widowControl w:val="0"/>
        <w:autoSpaceDE w:val="0"/>
        <w:autoSpaceDN w:val="0"/>
        <w:adjustRightInd w:val="0"/>
        <w:spacing w:line="276" w:lineRule="auto"/>
        <w:jc w:val="center"/>
        <w:rPr>
          <w:rFonts w:ascii="Aptos" w:hAnsi="Aptos" w:cs="Arial"/>
          <w:color w:val="000000"/>
          <w:sz w:val="22"/>
          <w:szCs w:val="22"/>
        </w:rPr>
      </w:pPr>
    </w:p>
    <w:p w14:paraId="2F28D57A" w14:textId="77777777" w:rsidR="005C02E4" w:rsidRPr="004167BA" w:rsidRDefault="005C02E4" w:rsidP="00E75B8B">
      <w:pPr>
        <w:widowControl w:val="0"/>
        <w:autoSpaceDE w:val="0"/>
        <w:autoSpaceDN w:val="0"/>
        <w:adjustRightInd w:val="0"/>
        <w:spacing w:line="276" w:lineRule="auto"/>
        <w:jc w:val="center"/>
        <w:rPr>
          <w:rFonts w:ascii="Aptos" w:hAnsi="Aptos" w:cs="Arial"/>
          <w:color w:val="000000"/>
          <w:sz w:val="22"/>
          <w:szCs w:val="22"/>
        </w:rPr>
      </w:pPr>
      <w:r w:rsidRPr="004167BA">
        <w:rPr>
          <w:rFonts w:ascii="Aptos" w:hAnsi="Aptos" w:cs="Arial"/>
          <w:color w:val="000000"/>
          <w:sz w:val="22"/>
          <w:szCs w:val="22"/>
        </w:rPr>
        <w:t>Seguindo a ordem de classificação, segue relação de fornecedores que aceitaram cotar os itens com preços iguais ao adjudicatário:</w:t>
      </w:r>
    </w:p>
    <w:p w14:paraId="4C926D81" w14:textId="77777777" w:rsidR="005C02E4" w:rsidRPr="004167BA" w:rsidRDefault="005C02E4" w:rsidP="00E75B8B">
      <w:pPr>
        <w:widowControl w:val="0"/>
        <w:autoSpaceDE w:val="0"/>
        <w:autoSpaceDN w:val="0"/>
        <w:adjustRightInd w:val="0"/>
        <w:spacing w:line="276" w:lineRule="auto"/>
        <w:jc w:val="center"/>
        <w:rPr>
          <w:rFonts w:ascii="Aptos" w:hAnsi="Aptos" w:cs="Arial"/>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844"/>
      </w:tblGrid>
      <w:tr w:rsidR="005C02E4" w:rsidRPr="004167BA" w14:paraId="0E933AB1" w14:textId="77777777" w:rsidTr="00224678">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287FD2F1" w14:textId="77777777" w:rsidR="005C02E4" w:rsidRPr="004167BA" w:rsidRDefault="005C02E4" w:rsidP="00E75B8B">
            <w:pPr>
              <w:widowControl w:val="0"/>
              <w:autoSpaceDE w:val="0"/>
              <w:autoSpaceDN w:val="0"/>
              <w:adjustRightInd w:val="0"/>
              <w:spacing w:line="276" w:lineRule="auto"/>
              <w:jc w:val="center"/>
              <w:rPr>
                <w:rFonts w:ascii="Aptos" w:hAnsi="Aptos" w:cs="Arial"/>
                <w:sz w:val="22"/>
                <w:szCs w:val="22"/>
              </w:rPr>
            </w:pPr>
            <w:r w:rsidRPr="004167BA">
              <w:rPr>
                <w:rFonts w:ascii="Aptos" w:hAnsi="Aptos" w:cs="Arial"/>
                <w:sz w:val="22"/>
                <w:szCs w:val="22"/>
              </w:rPr>
              <w:t>Item</w:t>
            </w:r>
          </w:p>
          <w:p w14:paraId="4ACC42AA" w14:textId="77777777" w:rsidR="005C02E4" w:rsidRPr="004167BA" w:rsidRDefault="005C02E4" w:rsidP="00E75B8B">
            <w:pPr>
              <w:widowControl w:val="0"/>
              <w:autoSpaceDE w:val="0"/>
              <w:autoSpaceDN w:val="0"/>
              <w:adjustRightInd w:val="0"/>
              <w:spacing w:line="276" w:lineRule="auto"/>
              <w:jc w:val="center"/>
              <w:rPr>
                <w:rFonts w:ascii="Aptos" w:hAnsi="Aptos" w:cs="Arial"/>
                <w:sz w:val="22"/>
                <w:szCs w:val="22"/>
              </w:rPr>
            </w:pPr>
            <w:r w:rsidRPr="004167BA">
              <w:rPr>
                <w:rFonts w:ascii="Aptos" w:hAnsi="Aptos" w:cs="Arial"/>
                <w:sz w:val="22"/>
                <w:szCs w:val="22"/>
              </w:rPr>
              <w:t>do</w:t>
            </w:r>
          </w:p>
          <w:p w14:paraId="192648CE" w14:textId="77777777" w:rsidR="005C02E4" w:rsidRPr="004167BA" w:rsidRDefault="005C02E4" w:rsidP="00E75B8B">
            <w:pPr>
              <w:widowControl w:val="0"/>
              <w:autoSpaceDE w:val="0"/>
              <w:autoSpaceDN w:val="0"/>
              <w:adjustRightInd w:val="0"/>
              <w:spacing w:line="276" w:lineRule="auto"/>
              <w:jc w:val="center"/>
              <w:rPr>
                <w:rFonts w:ascii="Aptos" w:hAnsi="Aptos" w:cs="Arial"/>
                <w:sz w:val="22"/>
                <w:szCs w:val="22"/>
              </w:rPr>
            </w:pPr>
            <w:r w:rsidRPr="004167BA">
              <w:rPr>
                <w:rFonts w:ascii="Aptos" w:hAnsi="Aptos" w:cs="Arial"/>
                <w:sz w:val="22"/>
                <w:szCs w:val="22"/>
              </w:rPr>
              <w:t>TR</w:t>
            </w:r>
          </w:p>
        </w:tc>
        <w:tc>
          <w:tcPr>
            <w:tcW w:w="8554" w:type="dxa"/>
            <w:gridSpan w:val="8"/>
            <w:tcBorders>
              <w:top w:val="single" w:sz="2" w:space="0" w:color="000000"/>
              <w:left w:val="single" w:sz="2" w:space="0" w:color="000000"/>
              <w:bottom w:val="single" w:sz="2" w:space="0" w:color="000000"/>
              <w:right w:val="single" w:sz="2" w:space="0" w:color="000000"/>
            </w:tcBorders>
          </w:tcPr>
          <w:p w14:paraId="6CC3C087" w14:textId="77777777" w:rsidR="005C02E4" w:rsidRPr="004167BA" w:rsidRDefault="005C02E4" w:rsidP="00E75B8B">
            <w:pPr>
              <w:widowControl w:val="0"/>
              <w:autoSpaceDE w:val="0"/>
              <w:autoSpaceDN w:val="0"/>
              <w:adjustRightInd w:val="0"/>
              <w:spacing w:line="276" w:lineRule="auto"/>
              <w:jc w:val="center"/>
              <w:rPr>
                <w:rFonts w:ascii="Aptos" w:hAnsi="Aptos" w:cs="Arial"/>
                <w:i/>
                <w:color w:val="FF0000"/>
                <w:sz w:val="22"/>
                <w:szCs w:val="22"/>
              </w:rPr>
            </w:pPr>
            <w:r w:rsidRPr="004167BA">
              <w:rPr>
                <w:rFonts w:ascii="Aptos" w:hAnsi="Aptos" w:cs="Arial"/>
                <w:sz w:val="22"/>
                <w:szCs w:val="22"/>
              </w:rPr>
              <w:t xml:space="preserve">Fornecedor </w:t>
            </w:r>
            <w:r w:rsidRPr="004167BA">
              <w:rPr>
                <w:rFonts w:ascii="Aptos" w:hAnsi="Aptos" w:cs="Arial"/>
                <w:i/>
                <w:color w:val="FF0000"/>
                <w:sz w:val="22"/>
                <w:szCs w:val="22"/>
              </w:rPr>
              <w:t>(razão social, CNPJ/MF, endereço, contatos, representante)</w:t>
            </w:r>
          </w:p>
          <w:p w14:paraId="2CBDF600" w14:textId="77777777" w:rsidR="005C02E4" w:rsidRPr="004167BA" w:rsidRDefault="005C02E4" w:rsidP="00E75B8B">
            <w:pPr>
              <w:widowControl w:val="0"/>
              <w:autoSpaceDE w:val="0"/>
              <w:autoSpaceDN w:val="0"/>
              <w:adjustRightInd w:val="0"/>
              <w:spacing w:line="276" w:lineRule="auto"/>
              <w:jc w:val="center"/>
              <w:rPr>
                <w:rFonts w:ascii="Aptos" w:hAnsi="Aptos" w:cs="Arial"/>
                <w:sz w:val="22"/>
                <w:szCs w:val="22"/>
              </w:rPr>
            </w:pPr>
          </w:p>
        </w:tc>
      </w:tr>
      <w:tr w:rsidR="005C02E4" w:rsidRPr="004167BA" w14:paraId="7B912ADE" w14:textId="77777777" w:rsidTr="00224678">
        <w:trPr>
          <w:trHeight w:val="674"/>
        </w:trPr>
        <w:tc>
          <w:tcPr>
            <w:tcW w:w="838" w:type="dxa"/>
            <w:tcBorders>
              <w:top w:val="nil"/>
              <w:left w:val="single" w:sz="2" w:space="0" w:color="000000"/>
              <w:bottom w:val="single" w:sz="2" w:space="0" w:color="000000"/>
              <w:right w:val="nil"/>
            </w:tcBorders>
            <w:vAlign w:val="center"/>
          </w:tcPr>
          <w:p w14:paraId="413F3FDD" w14:textId="77777777" w:rsidR="005C02E4" w:rsidRPr="004167BA" w:rsidRDefault="005C02E4" w:rsidP="00E75B8B">
            <w:pPr>
              <w:widowControl w:val="0"/>
              <w:autoSpaceDE w:val="0"/>
              <w:autoSpaceDN w:val="0"/>
              <w:adjustRightInd w:val="0"/>
              <w:spacing w:line="276" w:lineRule="auto"/>
              <w:jc w:val="center"/>
              <w:rPr>
                <w:rFonts w:ascii="Aptos" w:hAnsi="Aptos" w:cs="Arial"/>
                <w:sz w:val="22"/>
                <w:szCs w:val="22"/>
              </w:rPr>
            </w:pPr>
            <w:r w:rsidRPr="004167BA">
              <w:rPr>
                <w:rFonts w:ascii="Aptos" w:hAnsi="Aptos" w:cs="Arial"/>
                <w:sz w:val="22"/>
                <w:szCs w:val="22"/>
              </w:rPr>
              <w:t>X</w:t>
            </w:r>
          </w:p>
        </w:tc>
        <w:tc>
          <w:tcPr>
            <w:tcW w:w="992" w:type="dxa"/>
            <w:tcBorders>
              <w:top w:val="nil"/>
              <w:left w:val="single" w:sz="2" w:space="0" w:color="000000"/>
              <w:bottom w:val="single" w:sz="2" w:space="0" w:color="000000"/>
              <w:right w:val="nil"/>
            </w:tcBorders>
          </w:tcPr>
          <w:p w14:paraId="3281D787" w14:textId="77777777" w:rsidR="005C02E4" w:rsidRPr="004167BA" w:rsidRDefault="005C02E4" w:rsidP="00E75B8B">
            <w:pPr>
              <w:widowControl w:val="0"/>
              <w:autoSpaceDE w:val="0"/>
              <w:autoSpaceDN w:val="0"/>
              <w:adjustRightInd w:val="0"/>
              <w:spacing w:line="276" w:lineRule="auto"/>
              <w:jc w:val="both"/>
              <w:rPr>
                <w:rFonts w:ascii="Aptos" w:hAnsi="Aptos" w:cs="Arial"/>
                <w:sz w:val="22"/>
                <w:szCs w:val="22"/>
              </w:rPr>
            </w:pPr>
            <w:r w:rsidRPr="004167BA">
              <w:rPr>
                <w:rFonts w:ascii="Aptos" w:hAnsi="Aptos" w:cs="Arial"/>
                <w:sz w:val="22"/>
                <w:szCs w:val="22"/>
              </w:rPr>
              <w:t>Especificação</w:t>
            </w:r>
          </w:p>
        </w:tc>
        <w:tc>
          <w:tcPr>
            <w:tcW w:w="1253" w:type="dxa"/>
            <w:tcBorders>
              <w:top w:val="nil"/>
              <w:left w:val="single" w:sz="2" w:space="0" w:color="000000"/>
              <w:bottom w:val="single" w:sz="2" w:space="0" w:color="000000"/>
              <w:right w:val="nil"/>
            </w:tcBorders>
          </w:tcPr>
          <w:p w14:paraId="3A363281" w14:textId="77777777" w:rsidR="005C02E4" w:rsidRPr="004167BA" w:rsidRDefault="005C02E4" w:rsidP="00E75B8B">
            <w:pPr>
              <w:widowControl w:val="0"/>
              <w:autoSpaceDE w:val="0"/>
              <w:autoSpaceDN w:val="0"/>
              <w:adjustRightInd w:val="0"/>
              <w:spacing w:line="276" w:lineRule="auto"/>
              <w:jc w:val="center"/>
              <w:rPr>
                <w:rFonts w:ascii="Aptos" w:hAnsi="Aptos" w:cs="Arial"/>
                <w:i/>
                <w:iCs/>
                <w:sz w:val="22"/>
                <w:szCs w:val="22"/>
              </w:rPr>
            </w:pPr>
            <w:r w:rsidRPr="004167BA">
              <w:rPr>
                <w:rFonts w:ascii="Aptos" w:hAnsi="Aptos" w:cs="Arial"/>
                <w:i/>
                <w:iCs/>
                <w:sz w:val="22"/>
                <w:szCs w:val="22"/>
              </w:rPr>
              <w:t xml:space="preserve">Marca </w:t>
            </w:r>
          </w:p>
          <w:p w14:paraId="4C3C5E3F" w14:textId="77777777" w:rsidR="005C02E4" w:rsidRPr="004167BA" w:rsidRDefault="005C02E4" w:rsidP="00E75B8B">
            <w:pPr>
              <w:widowControl w:val="0"/>
              <w:autoSpaceDE w:val="0"/>
              <w:autoSpaceDN w:val="0"/>
              <w:adjustRightInd w:val="0"/>
              <w:spacing w:line="276" w:lineRule="auto"/>
              <w:jc w:val="center"/>
              <w:rPr>
                <w:rFonts w:ascii="Aptos" w:hAnsi="Aptos" w:cs="Arial"/>
                <w:i/>
                <w:iCs/>
                <w:sz w:val="22"/>
                <w:szCs w:val="22"/>
              </w:rPr>
            </w:pPr>
            <w:r w:rsidRPr="004167BA">
              <w:rPr>
                <w:rFonts w:ascii="Aptos" w:hAnsi="Aptos" w:cs="Arial"/>
                <w:i/>
                <w:iCs/>
                <w:sz w:val="22"/>
                <w:szCs w:val="22"/>
              </w:rPr>
              <w:t>(se exigida no edital)</w:t>
            </w:r>
          </w:p>
        </w:tc>
        <w:tc>
          <w:tcPr>
            <w:tcW w:w="1541" w:type="dxa"/>
            <w:tcBorders>
              <w:top w:val="nil"/>
              <w:left w:val="single" w:sz="2" w:space="0" w:color="000000"/>
              <w:bottom w:val="single" w:sz="2" w:space="0" w:color="000000"/>
              <w:right w:val="nil"/>
            </w:tcBorders>
          </w:tcPr>
          <w:p w14:paraId="42F8797E" w14:textId="77777777" w:rsidR="005C02E4" w:rsidRPr="004167BA" w:rsidRDefault="005C02E4" w:rsidP="00E75B8B">
            <w:pPr>
              <w:widowControl w:val="0"/>
              <w:autoSpaceDE w:val="0"/>
              <w:autoSpaceDN w:val="0"/>
              <w:adjustRightInd w:val="0"/>
              <w:spacing w:line="276" w:lineRule="auto"/>
              <w:jc w:val="center"/>
              <w:rPr>
                <w:rFonts w:ascii="Aptos" w:hAnsi="Aptos" w:cs="Arial"/>
                <w:i/>
                <w:iCs/>
                <w:sz w:val="22"/>
                <w:szCs w:val="22"/>
              </w:rPr>
            </w:pPr>
            <w:r w:rsidRPr="004167BA">
              <w:rPr>
                <w:rFonts w:ascii="Aptos" w:hAnsi="Aptos" w:cs="Arial"/>
                <w:i/>
                <w:iCs/>
                <w:sz w:val="22"/>
                <w:szCs w:val="22"/>
              </w:rPr>
              <w:t>Modelo</w:t>
            </w:r>
          </w:p>
          <w:p w14:paraId="5159B21C" w14:textId="77777777" w:rsidR="005C02E4" w:rsidRPr="004167BA" w:rsidRDefault="005C02E4" w:rsidP="00E75B8B">
            <w:pPr>
              <w:widowControl w:val="0"/>
              <w:autoSpaceDE w:val="0"/>
              <w:autoSpaceDN w:val="0"/>
              <w:adjustRightInd w:val="0"/>
              <w:spacing w:line="276" w:lineRule="auto"/>
              <w:jc w:val="center"/>
              <w:rPr>
                <w:rFonts w:ascii="Aptos" w:hAnsi="Aptos" w:cs="Arial"/>
                <w:i/>
                <w:iCs/>
                <w:sz w:val="22"/>
                <w:szCs w:val="22"/>
              </w:rPr>
            </w:pPr>
            <w:r w:rsidRPr="004167BA">
              <w:rPr>
                <w:rFonts w:ascii="Aptos" w:hAnsi="Aptos" w:cs="Arial"/>
                <w:i/>
                <w:iCs/>
                <w:sz w:val="22"/>
                <w:szCs w:val="22"/>
              </w:rPr>
              <w:t>(se exigido no edital)</w:t>
            </w:r>
          </w:p>
        </w:tc>
        <w:tc>
          <w:tcPr>
            <w:tcW w:w="1121" w:type="dxa"/>
            <w:tcBorders>
              <w:top w:val="nil"/>
              <w:left w:val="single" w:sz="2" w:space="0" w:color="000000"/>
              <w:bottom w:val="single" w:sz="2" w:space="0" w:color="000000"/>
              <w:right w:val="nil"/>
            </w:tcBorders>
          </w:tcPr>
          <w:p w14:paraId="7912C61E" w14:textId="77777777" w:rsidR="005C02E4" w:rsidRPr="004167BA" w:rsidRDefault="005C02E4" w:rsidP="00E75B8B">
            <w:pPr>
              <w:widowControl w:val="0"/>
              <w:autoSpaceDE w:val="0"/>
              <w:autoSpaceDN w:val="0"/>
              <w:adjustRightInd w:val="0"/>
              <w:spacing w:line="276" w:lineRule="auto"/>
              <w:jc w:val="center"/>
              <w:rPr>
                <w:rFonts w:ascii="Aptos" w:hAnsi="Aptos" w:cs="Arial"/>
                <w:sz w:val="22"/>
                <w:szCs w:val="22"/>
              </w:rPr>
            </w:pPr>
            <w:r w:rsidRPr="004167BA">
              <w:rPr>
                <w:rFonts w:ascii="Aptos" w:hAnsi="Aptos" w:cs="Arial"/>
                <w:sz w:val="22"/>
                <w:szCs w:val="22"/>
              </w:rPr>
              <w:t>Unidade</w:t>
            </w:r>
          </w:p>
        </w:tc>
        <w:tc>
          <w:tcPr>
            <w:tcW w:w="1121" w:type="dxa"/>
            <w:tcBorders>
              <w:top w:val="nil"/>
              <w:left w:val="single" w:sz="2" w:space="0" w:color="000000"/>
              <w:bottom w:val="single" w:sz="2" w:space="0" w:color="000000"/>
              <w:right w:val="nil"/>
            </w:tcBorders>
          </w:tcPr>
          <w:p w14:paraId="604766F4" w14:textId="07C8F126" w:rsidR="005C02E4" w:rsidRPr="004167BA" w:rsidRDefault="00AD7A5F" w:rsidP="00E75B8B">
            <w:pPr>
              <w:widowControl w:val="0"/>
              <w:autoSpaceDE w:val="0"/>
              <w:autoSpaceDN w:val="0"/>
              <w:adjustRightInd w:val="0"/>
              <w:spacing w:line="276" w:lineRule="auto"/>
              <w:jc w:val="center"/>
              <w:rPr>
                <w:rFonts w:ascii="Aptos" w:hAnsi="Aptos" w:cs="Arial"/>
                <w:sz w:val="22"/>
                <w:szCs w:val="22"/>
              </w:rPr>
            </w:pPr>
            <w:r w:rsidRPr="004167BA">
              <w:rPr>
                <w:rFonts w:ascii="Aptos" w:hAnsi="Aptos" w:cs="Arial"/>
                <w:sz w:val="22"/>
                <w:szCs w:val="22"/>
              </w:rPr>
              <w:t>Quantidade Máxima</w:t>
            </w:r>
          </w:p>
        </w:tc>
        <w:tc>
          <w:tcPr>
            <w:tcW w:w="841" w:type="dxa"/>
            <w:tcBorders>
              <w:top w:val="nil"/>
              <w:left w:val="single" w:sz="2" w:space="0" w:color="000000"/>
              <w:bottom w:val="single" w:sz="2" w:space="0" w:color="000000"/>
              <w:right w:val="single" w:sz="2" w:space="0" w:color="000000"/>
            </w:tcBorders>
          </w:tcPr>
          <w:p w14:paraId="2E459ACC" w14:textId="77777777" w:rsidR="005C02E4" w:rsidRPr="004167BA" w:rsidRDefault="005C02E4" w:rsidP="00E75B8B">
            <w:pPr>
              <w:widowControl w:val="0"/>
              <w:autoSpaceDE w:val="0"/>
              <w:autoSpaceDN w:val="0"/>
              <w:adjustRightInd w:val="0"/>
              <w:spacing w:line="276" w:lineRule="auto"/>
              <w:jc w:val="center"/>
              <w:rPr>
                <w:rFonts w:ascii="Aptos" w:hAnsi="Aptos" w:cs="Arial"/>
                <w:sz w:val="22"/>
                <w:szCs w:val="22"/>
              </w:rPr>
            </w:pPr>
            <w:r w:rsidRPr="004167BA">
              <w:rPr>
                <w:rFonts w:ascii="Aptos" w:hAnsi="Aptos" w:cs="Arial"/>
                <w:sz w:val="22"/>
                <w:szCs w:val="22"/>
              </w:rPr>
              <w:t>Quantidade Mínima</w:t>
            </w:r>
          </w:p>
        </w:tc>
        <w:tc>
          <w:tcPr>
            <w:tcW w:w="841" w:type="dxa"/>
            <w:tcBorders>
              <w:top w:val="nil"/>
              <w:left w:val="single" w:sz="2" w:space="0" w:color="000000"/>
              <w:bottom w:val="single" w:sz="2" w:space="0" w:color="000000"/>
              <w:right w:val="nil"/>
            </w:tcBorders>
          </w:tcPr>
          <w:p w14:paraId="3F505D20" w14:textId="72E500DD" w:rsidR="005C02E4" w:rsidRPr="004167BA" w:rsidRDefault="005C02E4" w:rsidP="00E75B8B">
            <w:pPr>
              <w:widowControl w:val="0"/>
              <w:autoSpaceDE w:val="0"/>
              <w:autoSpaceDN w:val="0"/>
              <w:adjustRightInd w:val="0"/>
              <w:spacing w:line="276" w:lineRule="auto"/>
              <w:jc w:val="center"/>
              <w:rPr>
                <w:rFonts w:ascii="Aptos" w:hAnsi="Aptos" w:cs="Arial"/>
                <w:sz w:val="22"/>
                <w:szCs w:val="22"/>
              </w:rPr>
            </w:pPr>
            <w:r w:rsidRPr="004167BA">
              <w:rPr>
                <w:rFonts w:ascii="Aptos" w:hAnsi="Aptos" w:cs="Arial"/>
                <w:sz w:val="22"/>
                <w:szCs w:val="22"/>
              </w:rPr>
              <w:t>Valor Un</w:t>
            </w:r>
            <w:r w:rsidR="00AD7A5F" w:rsidRPr="004167BA">
              <w:rPr>
                <w:rFonts w:ascii="Aptos" w:hAnsi="Aptos" w:cs="Arial"/>
                <w:sz w:val="22"/>
                <w:szCs w:val="22"/>
              </w:rPr>
              <w:t>it</w:t>
            </w:r>
          </w:p>
        </w:tc>
        <w:tc>
          <w:tcPr>
            <w:tcW w:w="844" w:type="dxa"/>
            <w:tcBorders>
              <w:top w:val="nil"/>
              <w:left w:val="single" w:sz="2" w:space="0" w:color="000000"/>
              <w:bottom w:val="single" w:sz="2" w:space="0" w:color="000000"/>
              <w:right w:val="single" w:sz="2" w:space="0" w:color="000000"/>
            </w:tcBorders>
          </w:tcPr>
          <w:p w14:paraId="09116660" w14:textId="537250DF" w:rsidR="005C02E4" w:rsidRPr="004167BA" w:rsidRDefault="00AD7A5F" w:rsidP="00E75B8B">
            <w:pPr>
              <w:widowControl w:val="0"/>
              <w:autoSpaceDE w:val="0"/>
              <w:autoSpaceDN w:val="0"/>
              <w:adjustRightInd w:val="0"/>
              <w:spacing w:line="276" w:lineRule="auto"/>
              <w:jc w:val="center"/>
              <w:rPr>
                <w:rFonts w:ascii="Aptos" w:hAnsi="Aptos" w:cs="Arial"/>
                <w:sz w:val="22"/>
                <w:szCs w:val="22"/>
              </w:rPr>
            </w:pPr>
            <w:r w:rsidRPr="004167BA">
              <w:rPr>
                <w:rFonts w:ascii="Aptos" w:hAnsi="Aptos" w:cs="Arial"/>
                <w:sz w:val="22"/>
                <w:szCs w:val="22"/>
              </w:rPr>
              <w:t>Valor Total</w:t>
            </w:r>
          </w:p>
        </w:tc>
      </w:tr>
      <w:tr w:rsidR="005C02E4" w:rsidRPr="004167BA" w14:paraId="6F5309FD" w14:textId="77777777" w:rsidTr="00224678">
        <w:trPr>
          <w:trHeight w:val="174"/>
        </w:trPr>
        <w:tc>
          <w:tcPr>
            <w:tcW w:w="838" w:type="dxa"/>
            <w:tcBorders>
              <w:top w:val="nil"/>
              <w:left w:val="single" w:sz="2" w:space="0" w:color="000000"/>
              <w:bottom w:val="single" w:sz="2" w:space="0" w:color="000000"/>
              <w:right w:val="nil"/>
            </w:tcBorders>
          </w:tcPr>
          <w:p w14:paraId="0B26771F" w14:textId="77777777" w:rsidR="005C02E4" w:rsidRPr="004167BA" w:rsidRDefault="005C02E4" w:rsidP="00E75B8B">
            <w:pPr>
              <w:widowControl w:val="0"/>
              <w:autoSpaceDE w:val="0"/>
              <w:autoSpaceDN w:val="0"/>
              <w:adjustRightInd w:val="0"/>
              <w:spacing w:line="276" w:lineRule="auto"/>
              <w:jc w:val="both"/>
              <w:rPr>
                <w:rFonts w:ascii="Aptos" w:hAnsi="Aptos" w:cs="Arial"/>
                <w:sz w:val="22"/>
                <w:szCs w:val="22"/>
              </w:rPr>
            </w:pPr>
          </w:p>
        </w:tc>
        <w:tc>
          <w:tcPr>
            <w:tcW w:w="992" w:type="dxa"/>
            <w:tcBorders>
              <w:top w:val="nil"/>
              <w:left w:val="single" w:sz="2" w:space="0" w:color="000000"/>
              <w:bottom w:val="single" w:sz="2" w:space="0" w:color="000000"/>
              <w:right w:val="nil"/>
            </w:tcBorders>
          </w:tcPr>
          <w:p w14:paraId="5DB48619" w14:textId="77777777" w:rsidR="005C02E4" w:rsidRPr="004167BA" w:rsidRDefault="005C02E4" w:rsidP="00E75B8B">
            <w:pPr>
              <w:widowControl w:val="0"/>
              <w:autoSpaceDE w:val="0"/>
              <w:autoSpaceDN w:val="0"/>
              <w:adjustRightInd w:val="0"/>
              <w:spacing w:line="276" w:lineRule="auto"/>
              <w:jc w:val="both"/>
              <w:rPr>
                <w:rFonts w:ascii="Aptos" w:hAnsi="Aptos" w:cs="Arial"/>
                <w:sz w:val="22"/>
                <w:szCs w:val="22"/>
              </w:rPr>
            </w:pPr>
          </w:p>
        </w:tc>
        <w:tc>
          <w:tcPr>
            <w:tcW w:w="1253" w:type="dxa"/>
            <w:tcBorders>
              <w:top w:val="nil"/>
              <w:left w:val="single" w:sz="2" w:space="0" w:color="000000"/>
              <w:bottom w:val="single" w:sz="2" w:space="0" w:color="000000"/>
              <w:right w:val="nil"/>
            </w:tcBorders>
          </w:tcPr>
          <w:p w14:paraId="718962DE" w14:textId="77777777" w:rsidR="005C02E4" w:rsidRPr="004167BA" w:rsidRDefault="005C02E4" w:rsidP="00E75B8B">
            <w:pPr>
              <w:widowControl w:val="0"/>
              <w:autoSpaceDE w:val="0"/>
              <w:autoSpaceDN w:val="0"/>
              <w:adjustRightInd w:val="0"/>
              <w:spacing w:line="276" w:lineRule="auto"/>
              <w:jc w:val="both"/>
              <w:rPr>
                <w:rFonts w:ascii="Aptos" w:hAnsi="Aptos" w:cs="Arial"/>
                <w:sz w:val="22"/>
                <w:szCs w:val="22"/>
              </w:rPr>
            </w:pPr>
          </w:p>
        </w:tc>
        <w:tc>
          <w:tcPr>
            <w:tcW w:w="1541" w:type="dxa"/>
            <w:tcBorders>
              <w:top w:val="nil"/>
              <w:left w:val="single" w:sz="2" w:space="0" w:color="000000"/>
              <w:bottom w:val="single" w:sz="2" w:space="0" w:color="000000"/>
              <w:right w:val="nil"/>
            </w:tcBorders>
          </w:tcPr>
          <w:p w14:paraId="3EA2CD2B" w14:textId="77777777" w:rsidR="005C02E4" w:rsidRPr="004167BA" w:rsidRDefault="005C02E4" w:rsidP="00E75B8B">
            <w:pPr>
              <w:widowControl w:val="0"/>
              <w:autoSpaceDE w:val="0"/>
              <w:autoSpaceDN w:val="0"/>
              <w:adjustRightInd w:val="0"/>
              <w:spacing w:line="276" w:lineRule="auto"/>
              <w:jc w:val="both"/>
              <w:rPr>
                <w:rFonts w:ascii="Aptos" w:hAnsi="Aptos" w:cs="Arial"/>
                <w:sz w:val="22"/>
                <w:szCs w:val="22"/>
              </w:rPr>
            </w:pPr>
          </w:p>
        </w:tc>
        <w:tc>
          <w:tcPr>
            <w:tcW w:w="1121" w:type="dxa"/>
            <w:tcBorders>
              <w:top w:val="nil"/>
              <w:left w:val="single" w:sz="2" w:space="0" w:color="000000"/>
              <w:bottom w:val="single" w:sz="2" w:space="0" w:color="000000"/>
              <w:right w:val="nil"/>
            </w:tcBorders>
          </w:tcPr>
          <w:p w14:paraId="06A5C178" w14:textId="77777777" w:rsidR="005C02E4" w:rsidRPr="004167BA" w:rsidRDefault="005C02E4" w:rsidP="00E75B8B">
            <w:pPr>
              <w:widowControl w:val="0"/>
              <w:autoSpaceDE w:val="0"/>
              <w:autoSpaceDN w:val="0"/>
              <w:adjustRightInd w:val="0"/>
              <w:spacing w:line="276" w:lineRule="auto"/>
              <w:jc w:val="both"/>
              <w:rPr>
                <w:rFonts w:ascii="Aptos" w:hAnsi="Aptos" w:cs="Arial"/>
                <w:sz w:val="22"/>
                <w:szCs w:val="22"/>
              </w:rPr>
            </w:pPr>
          </w:p>
        </w:tc>
        <w:tc>
          <w:tcPr>
            <w:tcW w:w="1121" w:type="dxa"/>
            <w:tcBorders>
              <w:top w:val="nil"/>
              <w:left w:val="single" w:sz="2" w:space="0" w:color="000000"/>
              <w:bottom w:val="single" w:sz="2" w:space="0" w:color="000000"/>
              <w:right w:val="nil"/>
            </w:tcBorders>
          </w:tcPr>
          <w:p w14:paraId="1FFBB9B7" w14:textId="77777777" w:rsidR="005C02E4" w:rsidRPr="004167BA" w:rsidRDefault="005C02E4" w:rsidP="00E75B8B">
            <w:pPr>
              <w:widowControl w:val="0"/>
              <w:autoSpaceDE w:val="0"/>
              <w:autoSpaceDN w:val="0"/>
              <w:adjustRightInd w:val="0"/>
              <w:spacing w:line="276" w:lineRule="auto"/>
              <w:jc w:val="both"/>
              <w:rPr>
                <w:rFonts w:ascii="Aptos" w:hAnsi="Aptos" w:cs="Arial"/>
                <w:sz w:val="22"/>
                <w:szCs w:val="22"/>
              </w:rPr>
            </w:pPr>
          </w:p>
        </w:tc>
        <w:tc>
          <w:tcPr>
            <w:tcW w:w="841" w:type="dxa"/>
            <w:tcBorders>
              <w:top w:val="nil"/>
              <w:left w:val="single" w:sz="2" w:space="0" w:color="000000"/>
              <w:bottom w:val="single" w:sz="2" w:space="0" w:color="000000"/>
              <w:right w:val="single" w:sz="2" w:space="0" w:color="000000"/>
            </w:tcBorders>
          </w:tcPr>
          <w:p w14:paraId="17105FE6" w14:textId="77777777" w:rsidR="005C02E4" w:rsidRPr="004167BA" w:rsidRDefault="005C02E4" w:rsidP="00E75B8B">
            <w:pPr>
              <w:widowControl w:val="0"/>
              <w:autoSpaceDE w:val="0"/>
              <w:autoSpaceDN w:val="0"/>
              <w:adjustRightInd w:val="0"/>
              <w:spacing w:line="276" w:lineRule="auto"/>
              <w:jc w:val="both"/>
              <w:rPr>
                <w:rFonts w:ascii="Aptos" w:hAnsi="Aptos" w:cs="Arial"/>
                <w:sz w:val="22"/>
                <w:szCs w:val="22"/>
              </w:rPr>
            </w:pPr>
          </w:p>
        </w:tc>
        <w:tc>
          <w:tcPr>
            <w:tcW w:w="841" w:type="dxa"/>
            <w:tcBorders>
              <w:top w:val="nil"/>
              <w:left w:val="single" w:sz="2" w:space="0" w:color="000000"/>
              <w:bottom w:val="single" w:sz="2" w:space="0" w:color="000000"/>
              <w:right w:val="nil"/>
            </w:tcBorders>
          </w:tcPr>
          <w:p w14:paraId="6A3BB9CB" w14:textId="77777777" w:rsidR="005C02E4" w:rsidRPr="004167BA" w:rsidRDefault="005C02E4" w:rsidP="00E75B8B">
            <w:pPr>
              <w:widowControl w:val="0"/>
              <w:autoSpaceDE w:val="0"/>
              <w:autoSpaceDN w:val="0"/>
              <w:adjustRightInd w:val="0"/>
              <w:spacing w:line="276" w:lineRule="auto"/>
              <w:jc w:val="both"/>
              <w:rPr>
                <w:rFonts w:ascii="Aptos" w:hAnsi="Aptos" w:cs="Arial"/>
                <w:sz w:val="22"/>
                <w:szCs w:val="22"/>
              </w:rPr>
            </w:pPr>
          </w:p>
        </w:tc>
        <w:tc>
          <w:tcPr>
            <w:tcW w:w="844" w:type="dxa"/>
            <w:tcBorders>
              <w:top w:val="nil"/>
              <w:left w:val="single" w:sz="2" w:space="0" w:color="000000"/>
              <w:bottom w:val="single" w:sz="2" w:space="0" w:color="000000"/>
              <w:right w:val="single" w:sz="2" w:space="0" w:color="000000"/>
            </w:tcBorders>
          </w:tcPr>
          <w:p w14:paraId="10538647" w14:textId="77777777" w:rsidR="005C02E4" w:rsidRPr="004167BA" w:rsidRDefault="005C02E4" w:rsidP="00E75B8B">
            <w:pPr>
              <w:widowControl w:val="0"/>
              <w:autoSpaceDE w:val="0"/>
              <w:autoSpaceDN w:val="0"/>
              <w:adjustRightInd w:val="0"/>
              <w:spacing w:line="276" w:lineRule="auto"/>
              <w:jc w:val="both"/>
              <w:rPr>
                <w:rFonts w:ascii="Aptos" w:hAnsi="Aptos" w:cs="Arial"/>
                <w:sz w:val="22"/>
                <w:szCs w:val="22"/>
              </w:rPr>
            </w:pPr>
          </w:p>
        </w:tc>
      </w:tr>
    </w:tbl>
    <w:p w14:paraId="73B6B03C" w14:textId="77777777" w:rsidR="005C02E4" w:rsidRPr="004167BA" w:rsidRDefault="005C02E4" w:rsidP="00E75B8B">
      <w:pPr>
        <w:widowControl w:val="0"/>
        <w:autoSpaceDE w:val="0"/>
        <w:autoSpaceDN w:val="0"/>
        <w:adjustRightInd w:val="0"/>
        <w:spacing w:line="276" w:lineRule="auto"/>
        <w:jc w:val="center"/>
        <w:rPr>
          <w:rFonts w:ascii="Aptos" w:hAnsi="Aptos" w:cs="Arial"/>
          <w:color w:val="000000"/>
          <w:sz w:val="22"/>
          <w:szCs w:val="22"/>
        </w:rPr>
      </w:pPr>
    </w:p>
    <w:p w14:paraId="5A3FF805" w14:textId="77777777" w:rsidR="00442EFB" w:rsidRPr="004167BA" w:rsidRDefault="00442EFB" w:rsidP="00E75B8B">
      <w:pPr>
        <w:spacing w:line="276" w:lineRule="auto"/>
        <w:jc w:val="center"/>
        <w:rPr>
          <w:rFonts w:ascii="Aptos" w:eastAsia="Calibri" w:hAnsi="Aptos" w:cs="Arial"/>
          <w:b/>
          <w:sz w:val="22"/>
          <w:szCs w:val="22"/>
        </w:rPr>
      </w:pPr>
    </w:p>
    <w:p w14:paraId="16235D68" w14:textId="77777777" w:rsidR="00442EFB" w:rsidRPr="004167BA" w:rsidRDefault="00442EFB" w:rsidP="00E75B8B">
      <w:pPr>
        <w:spacing w:line="276" w:lineRule="auto"/>
        <w:jc w:val="center"/>
        <w:rPr>
          <w:rFonts w:ascii="Aptos" w:eastAsia="Calibri" w:hAnsi="Aptos" w:cs="Arial"/>
          <w:b/>
          <w:sz w:val="22"/>
          <w:szCs w:val="22"/>
        </w:rPr>
      </w:pPr>
    </w:p>
    <w:p w14:paraId="0AAE1C7A" w14:textId="77777777" w:rsidR="00442EFB" w:rsidRPr="004167BA" w:rsidRDefault="00442EFB" w:rsidP="00E75B8B">
      <w:pPr>
        <w:spacing w:line="276" w:lineRule="auto"/>
        <w:jc w:val="center"/>
        <w:rPr>
          <w:rFonts w:ascii="Aptos" w:eastAsia="Calibri" w:hAnsi="Aptos" w:cs="Arial"/>
          <w:b/>
          <w:sz w:val="22"/>
          <w:szCs w:val="22"/>
        </w:rPr>
      </w:pPr>
    </w:p>
    <w:p w14:paraId="5EBB5E0A" w14:textId="77777777" w:rsidR="00442EFB" w:rsidRPr="004167BA" w:rsidRDefault="00442EFB" w:rsidP="00E75B8B">
      <w:pPr>
        <w:spacing w:line="276" w:lineRule="auto"/>
        <w:jc w:val="center"/>
        <w:rPr>
          <w:rFonts w:ascii="Aptos" w:eastAsia="Calibri" w:hAnsi="Aptos" w:cs="Arial"/>
          <w:b/>
          <w:sz w:val="22"/>
          <w:szCs w:val="22"/>
        </w:rPr>
      </w:pPr>
    </w:p>
    <w:p w14:paraId="6BDF6AA8" w14:textId="77777777" w:rsidR="00442EFB" w:rsidRDefault="00442EFB" w:rsidP="00E75B8B">
      <w:pPr>
        <w:spacing w:line="276" w:lineRule="auto"/>
        <w:jc w:val="center"/>
        <w:rPr>
          <w:rFonts w:ascii="Aptos" w:eastAsia="Calibri" w:hAnsi="Aptos" w:cs="Arial"/>
          <w:b/>
          <w:sz w:val="22"/>
          <w:szCs w:val="22"/>
        </w:rPr>
      </w:pPr>
    </w:p>
    <w:p w14:paraId="6F4779EE" w14:textId="77777777" w:rsidR="003E0462" w:rsidRDefault="003E0462" w:rsidP="00E75B8B">
      <w:pPr>
        <w:spacing w:line="276" w:lineRule="auto"/>
        <w:jc w:val="center"/>
        <w:rPr>
          <w:rFonts w:ascii="Aptos" w:eastAsia="Calibri" w:hAnsi="Aptos" w:cs="Arial"/>
          <w:b/>
          <w:sz w:val="22"/>
          <w:szCs w:val="22"/>
        </w:rPr>
      </w:pPr>
    </w:p>
    <w:p w14:paraId="1BD718B9" w14:textId="77777777" w:rsidR="003E0462" w:rsidRDefault="003E0462" w:rsidP="00E75B8B">
      <w:pPr>
        <w:spacing w:line="276" w:lineRule="auto"/>
        <w:jc w:val="center"/>
        <w:rPr>
          <w:rFonts w:ascii="Aptos" w:eastAsia="Calibri" w:hAnsi="Aptos" w:cs="Arial"/>
          <w:b/>
          <w:sz w:val="22"/>
          <w:szCs w:val="22"/>
        </w:rPr>
      </w:pPr>
    </w:p>
    <w:p w14:paraId="0A21B79F" w14:textId="77777777" w:rsidR="003E0462" w:rsidRDefault="003E0462" w:rsidP="00E75B8B">
      <w:pPr>
        <w:spacing w:line="276" w:lineRule="auto"/>
        <w:jc w:val="center"/>
        <w:rPr>
          <w:rFonts w:ascii="Aptos" w:eastAsia="Calibri" w:hAnsi="Aptos" w:cs="Arial"/>
          <w:b/>
          <w:sz w:val="22"/>
          <w:szCs w:val="22"/>
        </w:rPr>
      </w:pPr>
    </w:p>
    <w:p w14:paraId="42F626FB" w14:textId="77777777" w:rsidR="003E0462" w:rsidRDefault="003E0462" w:rsidP="00E75B8B">
      <w:pPr>
        <w:spacing w:line="276" w:lineRule="auto"/>
        <w:jc w:val="center"/>
        <w:rPr>
          <w:rFonts w:ascii="Aptos" w:eastAsia="Calibri" w:hAnsi="Aptos" w:cs="Arial"/>
          <w:b/>
          <w:sz w:val="22"/>
          <w:szCs w:val="22"/>
        </w:rPr>
      </w:pPr>
    </w:p>
    <w:p w14:paraId="229DDA80" w14:textId="77777777" w:rsidR="003E0462" w:rsidRDefault="003E0462" w:rsidP="00E75B8B">
      <w:pPr>
        <w:spacing w:line="276" w:lineRule="auto"/>
        <w:jc w:val="center"/>
        <w:rPr>
          <w:rFonts w:ascii="Aptos" w:eastAsia="Calibri" w:hAnsi="Aptos" w:cs="Arial"/>
          <w:b/>
          <w:sz w:val="22"/>
          <w:szCs w:val="22"/>
        </w:rPr>
      </w:pPr>
    </w:p>
    <w:p w14:paraId="0F70EB19" w14:textId="77777777" w:rsidR="003E0462" w:rsidRDefault="003E0462" w:rsidP="00E75B8B">
      <w:pPr>
        <w:spacing w:line="276" w:lineRule="auto"/>
        <w:jc w:val="center"/>
        <w:rPr>
          <w:rFonts w:ascii="Aptos" w:eastAsia="Calibri" w:hAnsi="Aptos" w:cs="Arial"/>
          <w:b/>
          <w:sz w:val="22"/>
          <w:szCs w:val="22"/>
        </w:rPr>
      </w:pPr>
    </w:p>
    <w:p w14:paraId="351D9661" w14:textId="77777777" w:rsidR="003E0462" w:rsidRDefault="003E0462" w:rsidP="00E75B8B">
      <w:pPr>
        <w:spacing w:line="276" w:lineRule="auto"/>
        <w:jc w:val="center"/>
        <w:rPr>
          <w:rFonts w:ascii="Aptos" w:eastAsia="Calibri" w:hAnsi="Aptos" w:cs="Arial"/>
          <w:b/>
          <w:sz w:val="22"/>
          <w:szCs w:val="22"/>
        </w:rPr>
      </w:pPr>
    </w:p>
    <w:p w14:paraId="77E4AE02" w14:textId="77777777" w:rsidR="003E0462" w:rsidRDefault="003E0462" w:rsidP="00E75B8B">
      <w:pPr>
        <w:spacing w:line="276" w:lineRule="auto"/>
        <w:jc w:val="center"/>
        <w:rPr>
          <w:rFonts w:ascii="Aptos" w:eastAsia="Calibri" w:hAnsi="Aptos" w:cs="Arial"/>
          <w:b/>
          <w:sz w:val="22"/>
          <w:szCs w:val="22"/>
        </w:rPr>
      </w:pPr>
    </w:p>
    <w:p w14:paraId="2F2D8EC8" w14:textId="77777777" w:rsidR="003E0462" w:rsidRDefault="003E0462" w:rsidP="00E75B8B">
      <w:pPr>
        <w:spacing w:line="276" w:lineRule="auto"/>
        <w:jc w:val="center"/>
        <w:rPr>
          <w:rFonts w:ascii="Aptos" w:eastAsia="Calibri" w:hAnsi="Aptos" w:cs="Arial"/>
          <w:b/>
          <w:sz w:val="22"/>
          <w:szCs w:val="22"/>
        </w:rPr>
      </w:pPr>
    </w:p>
    <w:p w14:paraId="710A9D9C" w14:textId="77777777" w:rsidR="003E0462" w:rsidRDefault="003E0462" w:rsidP="00E75B8B">
      <w:pPr>
        <w:spacing w:line="276" w:lineRule="auto"/>
        <w:jc w:val="center"/>
        <w:rPr>
          <w:rFonts w:ascii="Aptos" w:eastAsia="Calibri" w:hAnsi="Aptos" w:cs="Arial"/>
          <w:b/>
          <w:sz w:val="22"/>
          <w:szCs w:val="22"/>
        </w:rPr>
      </w:pPr>
    </w:p>
    <w:p w14:paraId="185F3991" w14:textId="77777777" w:rsidR="003E0462" w:rsidRDefault="003E0462" w:rsidP="00E75B8B">
      <w:pPr>
        <w:spacing w:line="276" w:lineRule="auto"/>
        <w:jc w:val="center"/>
        <w:rPr>
          <w:rFonts w:ascii="Aptos" w:eastAsia="Calibri" w:hAnsi="Aptos" w:cs="Arial"/>
          <w:b/>
          <w:sz w:val="22"/>
          <w:szCs w:val="22"/>
        </w:rPr>
      </w:pPr>
    </w:p>
    <w:p w14:paraId="0B902C06" w14:textId="77777777" w:rsidR="003E0462" w:rsidRDefault="003E0462" w:rsidP="00E75B8B">
      <w:pPr>
        <w:spacing w:line="276" w:lineRule="auto"/>
        <w:jc w:val="center"/>
        <w:rPr>
          <w:rFonts w:ascii="Aptos" w:eastAsia="Calibri" w:hAnsi="Aptos" w:cs="Arial"/>
          <w:b/>
          <w:sz w:val="22"/>
          <w:szCs w:val="22"/>
        </w:rPr>
      </w:pPr>
    </w:p>
    <w:p w14:paraId="4AB7D402" w14:textId="77777777" w:rsidR="003E0462" w:rsidRDefault="003E0462" w:rsidP="00E75B8B">
      <w:pPr>
        <w:spacing w:line="276" w:lineRule="auto"/>
        <w:jc w:val="center"/>
        <w:rPr>
          <w:rFonts w:ascii="Aptos" w:eastAsia="Calibri" w:hAnsi="Aptos" w:cs="Arial"/>
          <w:b/>
          <w:sz w:val="22"/>
          <w:szCs w:val="22"/>
        </w:rPr>
      </w:pPr>
    </w:p>
    <w:p w14:paraId="6F8F380B" w14:textId="77777777" w:rsidR="003E0462" w:rsidRDefault="003E0462" w:rsidP="00E75B8B">
      <w:pPr>
        <w:spacing w:line="276" w:lineRule="auto"/>
        <w:jc w:val="center"/>
        <w:rPr>
          <w:rFonts w:ascii="Aptos" w:eastAsia="Calibri" w:hAnsi="Aptos" w:cs="Arial"/>
          <w:b/>
          <w:sz w:val="22"/>
          <w:szCs w:val="22"/>
        </w:rPr>
      </w:pPr>
    </w:p>
    <w:p w14:paraId="3817D960" w14:textId="77777777" w:rsidR="003E0462" w:rsidRDefault="003E0462" w:rsidP="00E75B8B">
      <w:pPr>
        <w:spacing w:line="276" w:lineRule="auto"/>
        <w:jc w:val="center"/>
        <w:rPr>
          <w:rFonts w:ascii="Aptos" w:eastAsia="Calibri" w:hAnsi="Aptos" w:cs="Arial"/>
          <w:b/>
          <w:sz w:val="22"/>
          <w:szCs w:val="22"/>
        </w:rPr>
      </w:pPr>
    </w:p>
    <w:p w14:paraId="0B34130B" w14:textId="77777777" w:rsidR="003E0462" w:rsidRDefault="003E0462" w:rsidP="00E75B8B">
      <w:pPr>
        <w:spacing w:line="276" w:lineRule="auto"/>
        <w:jc w:val="center"/>
        <w:rPr>
          <w:rFonts w:ascii="Aptos" w:eastAsia="Calibri" w:hAnsi="Aptos" w:cs="Arial"/>
          <w:b/>
          <w:sz w:val="22"/>
          <w:szCs w:val="22"/>
        </w:rPr>
      </w:pPr>
    </w:p>
    <w:p w14:paraId="7E916FCD" w14:textId="77777777" w:rsidR="003E0462" w:rsidRDefault="003E0462" w:rsidP="00E75B8B">
      <w:pPr>
        <w:spacing w:line="276" w:lineRule="auto"/>
        <w:jc w:val="center"/>
        <w:rPr>
          <w:rFonts w:ascii="Aptos" w:eastAsia="Calibri" w:hAnsi="Aptos" w:cs="Arial"/>
          <w:b/>
          <w:sz w:val="22"/>
          <w:szCs w:val="22"/>
        </w:rPr>
      </w:pPr>
    </w:p>
    <w:p w14:paraId="08D1CE49" w14:textId="77777777" w:rsidR="003E0462" w:rsidRDefault="003E0462" w:rsidP="00E75B8B">
      <w:pPr>
        <w:spacing w:line="276" w:lineRule="auto"/>
        <w:jc w:val="center"/>
        <w:rPr>
          <w:rFonts w:ascii="Aptos" w:eastAsia="Calibri" w:hAnsi="Aptos" w:cs="Arial"/>
          <w:b/>
          <w:sz w:val="22"/>
          <w:szCs w:val="22"/>
        </w:rPr>
      </w:pPr>
    </w:p>
    <w:p w14:paraId="7650B9E3" w14:textId="77777777" w:rsidR="003E0462" w:rsidRDefault="003E0462" w:rsidP="00E75B8B">
      <w:pPr>
        <w:spacing w:line="276" w:lineRule="auto"/>
        <w:jc w:val="center"/>
        <w:rPr>
          <w:rFonts w:ascii="Aptos" w:eastAsia="Calibri" w:hAnsi="Aptos" w:cs="Arial"/>
          <w:b/>
          <w:sz w:val="22"/>
          <w:szCs w:val="22"/>
        </w:rPr>
      </w:pPr>
    </w:p>
    <w:p w14:paraId="793C78B6" w14:textId="77777777" w:rsidR="003E0462" w:rsidRDefault="003E0462" w:rsidP="00E75B8B">
      <w:pPr>
        <w:spacing w:line="276" w:lineRule="auto"/>
        <w:jc w:val="center"/>
        <w:rPr>
          <w:rFonts w:ascii="Aptos" w:eastAsia="Calibri" w:hAnsi="Aptos" w:cs="Arial"/>
          <w:b/>
          <w:sz w:val="22"/>
          <w:szCs w:val="22"/>
        </w:rPr>
      </w:pPr>
    </w:p>
    <w:p w14:paraId="502821D9" w14:textId="77777777" w:rsidR="003E0462" w:rsidRDefault="003E0462" w:rsidP="00E75B8B">
      <w:pPr>
        <w:spacing w:line="276" w:lineRule="auto"/>
        <w:jc w:val="center"/>
        <w:rPr>
          <w:rFonts w:ascii="Aptos" w:eastAsia="Calibri" w:hAnsi="Aptos" w:cs="Arial"/>
          <w:b/>
          <w:sz w:val="22"/>
          <w:szCs w:val="22"/>
        </w:rPr>
      </w:pPr>
    </w:p>
    <w:p w14:paraId="673DB297" w14:textId="77777777" w:rsidR="003E0462" w:rsidRPr="004167BA" w:rsidRDefault="003E0462" w:rsidP="00E75B8B">
      <w:pPr>
        <w:spacing w:line="276" w:lineRule="auto"/>
        <w:jc w:val="center"/>
        <w:rPr>
          <w:rFonts w:ascii="Aptos" w:eastAsia="Calibri" w:hAnsi="Aptos" w:cs="Arial"/>
          <w:b/>
          <w:sz w:val="22"/>
          <w:szCs w:val="22"/>
        </w:rPr>
      </w:pPr>
    </w:p>
    <w:p w14:paraId="593AC5FA" w14:textId="77777777" w:rsidR="00442EFB" w:rsidRPr="004167BA" w:rsidRDefault="00442EFB" w:rsidP="00E75B8B">
      <w:pPr>
        <w:spacing w:line="276" w:lineRule="auto"/>
        <w:jc w:val="center"/>
        <w:rPr>
          <w:rFonts w:ascii="Aptos" w:eastAsia="Calibri" w:hAnsi="Aptos" w:cs="Arial"/>
          <w:b/>
          <w:sz w:val="22"/>
          <w:szCs w:val="22"/>
        </w:rPr>
      </w:pPr>
    </w:p>
    <w:p w14:paraId="57ADB0DC" w14:textId="747E54DC" w:rsidR="006C42A1" w:rsidRPr="004167BA" w:rsidRDefault="006C42A1"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ind w:left="0" w:firstLine="0"/>
        <w:rPr>
          <w:rFonts w:ascii="Aptos" w:eastAsia="Calibri" w:hAnsi="Aptos"/>
          <w:sz w:val="22"/>
          <w:szCs w:val="22"/>
        </w:rPr>
      </w:pPr>
      <w:bookmarkStart w:id="138" w:name="_Toc161337764"/>
      <w:r w:rsidRPr="004167BA">
        <w:rPr>
          <w:rFonts w:ascii="Aptos" w:eastAsia="Calibri" w:hAnsi="Aptos"/>
          <w:sz w:val="22"/>
          <w:szCs w:val="22"/>
        </w:rPr>
        <w:t>ANEXO III – MODELO CONTRATO ADMINISTRATIVO</w:t>
      </w:r>
      <w:bookmarkEnd w:id="138"/>
    </w:p>
    <w:p w14:paraId="3A51351D" w14:textId="77777777" w:rsidR="006C42A1" w:rsidRPr="004167BA" w:rsidRDefault="006C42A1" w:rsidP="00E75B8B">
      <w:pPr>
        <w:spacing w:line="276" w:lineRule="auto"/>
        <w:jc w:val="center"/>
        <w:rPr>
          <w:rFonts w:ascii="Aptos" w:eastAsia="Calibri" w:hAnsi="Aptos" w:cs="Arial"/>
          <w:b/>
          <w:sz w:val="22"/>
          <w:szCs w:val="22"/>
        </w:rPr>
      </w:pPr>
    </w:p>
    <w:p w14:paraId="436E20CB" w14:textId="77777777" w:rsidR="006C42A1" w:rsidRPr="004167BA" w:rsidRDefault="006C42A1" w:rsidP="00E75B8B">
      <w:pPr>
        <w:spacing w:line="276" w:lineRule="auto"/>
        <w:jc w:val="center"/>
        <w:rPr>
          <w:rFonts w:ascii="Aptos" w:eastAsia="Calibri" w:hAnsi="Aptos" w:cs="Arial"/>
          <w:b/>
          <w:sz w:val="22"/>
          <w:szCs w:val="22"/>
        </w:rPr>
      </w:pPr>
    </w:p>
    <w:p w14:paraId="5F36601A" w14:textId="3ABDC71C" w:rsidR="00411EFB" w:rsidRPr="004167BA" w:rsidRDefault="00411EFB" w:rsidP="00384ECA">
      <w:pPr>
        <w:spacing w:line="276" w:lineRule="auto"/>
        <w:ind w:left="5670"/>
        <w:jc w:val="both"/>
        <w:rPr>
          <w:rFonts w:ascii="Aptos" w:hAnsi="Aptos" w:cs="Arial"/>
          <w:b/>
          <w:bCs/>
          <w:sz w:val="22"/>
          <w:szCs w:val="22"/>
        </w:rPr>
      </w:pPr>
      <w:r w:rsidRPr="004167BA">
        <w:rPr>
          <w:rFonts w:ascii="Aptos" w:hAnsi="Aptos" w:cs="Arial"/>
          <w:b/>
          <w:bCs/>
          <w:sz w:val="22"/>
          <w:szCs w:val="22"/>
        </w:rPr>
        <w:t xml:space="preserve">CONTRATO ADMINISTRATIVO </w:t>
      </w:r>
      <w:r w:rsidRPr="002B0230">
        <w:rPr>
          <w:rFonts w:ascii="Aptos" w:hAnsi="Aptos" w:cs="Arial"/>
          <w:b/>
          <w:bCs/>
          <w:sz w:val="22"/>
          <w:szCs w:val="22"/>
        </w:rPr>
        <w:t xml:space="preserve">Nº ......../...., </w:t>
      </w:r>
      <w:r w:rsidRPr="004167BA">
        <w:rPr>
          <w:rFonts w:ascii="Aptos" w:hAnsi="Aptos" w:cs="Arial"/>
          <w:b/>
          <w:bCs/>
          <w:sz w:val="22"/>
          <w:szCs w:val="22"/>
        </w:rPr>
        <w:t xml:space="preserve">QUE FAZEM ENTRE SI O </w:t>
      </w:r>
      <w:r w:rsidR="00F2030F" w:rsidRPr="004167BA">
        <w:rPr>
          <w:rFonts w:ascii="Aptos" w:hAnsi="Aptos" w:cs="Arial"/>
          <w:b/>
          <w:bCs/>
          <w:sz w:val="22"/>
          <w:szCs w:val="22"/>
        </w:rPr>
        <w:t xml:space="preserve">CONSÓRCIO INTERFEDERATIVO DE SAÚDE DA REGIÃO DE BRUMADO-CISB </w:t>
      </w:r>
      <w:r w:rsidR="00C60CAC" w:rsidRPr="004167BA">
        <w:rPr>
          <w:rFonts w:ascii="Aptos" w:hAnsi="Aptos" w:cs="Arial"/>
          <w:b/>
          <w:bCs/>
          <w:sz w:val="22"/>
          <w:szCs w:val="22"/>
        </w:rPr>
        <w:t xml:space="preserve"> </w:t>
      </w:r>
      <w:r w:rsidR="00C60CAC" w:rsidRPr="002B0230">
        <w:rPr>
          <w:rFonts w:ascii="Aptos" w:hAnsi="Aptos" w:cs="Arial"/>
          <w:b/>
          <w:bCs/>
          <w:sz w:val="22"/>
          <w:szCs w:val="22"/>
        </w:rPr>
        <w:t>E</w:t>
      </w:r>
      <w:r w:rsidRPr="002B0230">
        <w:rPr>
          <w:rFonts w:ascii="Aptos" w:hAnsi="Aptos" w:cs="Arial"/>
          <w:b/>
          <w:bCs/>
          <w:sz w:val="22"/>
          <w:szCs w:val="22"/>
        </w:rPr>
        <w:t xml:space="preserve"> </w:t>
      </w:r>
      <w:r w:rsidR="00C60CAC" w:rsidRPr="002B0230">
        <w:rPr>
          <w:rFonts w:ascii="Aptos" w:hAnsi="Aptos" w:cs="Arial"/>
          <w:b/>
          <w:bCs/>
          <w:sz w:val="22"/>
          <w:szCs w:val="22"/>
        </w:rPr>
        <w:t>[</w:t>
      </w:r>
      <w:r w:rsidR="00F2030F" w:rsidRPr="002B0230">
        <w:rPr>
          <w:rFonts w:ascii="Aptos" w:hAnsi="Aptos" w:cs="Arial"/>
          <w:b/>
          <w:bCs/>
          <w:sz w:val="22"/>
          <w:szCs w:val="22"/>
        </w:rPr>
        <w:t xml:space="preserve">indicar a </w:t>
      </w:r>
      <w:r w:rsidR="00C60CAC" w:rsidRPr="002B0230">
        <w:rPr>
          <w:rFonts w:ascii="Aptos" w:hAnsi="Aptos" w:cs="Arial"/>
          <w:b/>
          <w:bCs/>
          <w:sz w:val="22"/>
          <w:szCs w:val="22"/>
        </w:rPr>
        <w:t>empresa]</w:t>
      </w:r>
    </w:p>
    <w:p w14:paraId="0A5FEA99" w14:textId="77777777" w:rsidR="00F2030F" w:rsidRPr="004167BA" w:rsidRDefault="00F2030F" w:rsidP="00E75B8B">
      <w:pPr>
        <w:spacing w:before="120" w:after="120" w:line="276" w:lineRule="auto"/>
        <w:jc w:val="both"/>
        <w:rPr>
          <w:rFonts w:ascii="Aptos" w:eastAsia="Arial" w:hAnsi="Aptos" w:cs="Arial"/>
          <w:i/>
          <w:iCs/>
          <w:sz w:val="22"/>
          <w:szCs w:val="22"/>
        </w:rPr>
      </w:pPr>
    </w:p>
    <w:p w14:paraId="4411BFF4" w14:textId="7C6EA58F" w:rsidR="00411EFB" w:rsidRPr="004167BA" w:rsidRDefault="00F2030F" w:rsidP="00E75B8B">
      <w:pPr>
        <w:spacing w:before="120" w:after="120" w:line="276" w:lineRule="auto"/>
        <w:jc w:val="both"/>
        <w:rPr>
          <w:rFonts w:ascii="Aptos" w:eastAsia="Arial" w:hAnsi="Aptos" w:cs="Arial"/>
          <w:sz w:val="22"/>
          <w:szCs w:val="22"/>
        </w:rPr>
      </w:pPr>
      <w:r w:rsidRPr="004167BA">
        <w:rPr>
          <w:rFonts w:ascii="Aptos" w:hAnsi="Aptos" w:cs="Arial"/>
          <w:sz w:val="22"/>
          <w:szCs w:val="22"/>
        </w:rPr>
        <w:t xml:space="preserve">O </w:t>
      </w:r>
      <w:r w:rsidRPr="004167BA">
        <w:rPr>
          <w:rFonts w:ascii="Aptos" w:hAnsi="Aptos" w:cs="Arial"/>
          <w:b/>
          <w:bCs/>
          <w:sz w:val="22"/>
          <w:szCs w:val="22"/>
        </w:rPr>
        <w:t>CONSÓRCIO INTERFEDERATIVO DE SAÚDE DA REGIÃO DE BRUMADO-CISB</w:t>
      </w:r>
      <w:r w:rsidRPr="004167BA">
        <w:rPr>
          <w:rFonts w:ascii="Aptos" w:hAnsi="Aptos" w:cs="Arial"/>
          <w:sz w:val="22"/>
          <w:szCs w:val="22"/>
        </w:rPr>
        <w:t xml:space="preserve"> com sede no(a) Rua Márcia Silva Brito, nº 29, São José (Urbis I) - Brumado – BA, inscrito(a) no CNPJ/MF sob o nº 28.327.283/0001-08, NESTE ato representada pelo Presidente do CISB o(a), Sr(a). Phellipe Ramonn Gonçalves Brito, brasileiro, maior, capaz, casado, agente político, portador do RG n° CI.RG.SSP/BA nº 07.645.698-64</w:t>
      </w:r>
      <w:r w:rsidR="00411EFB" w:rsidRPr="004167BA">
        <w:rPr>
          <w:rFonts w:ascii="Aptos" w:eastAsia="Arial" w:hAnsi="Aptos" w:cs="Arial"/>
          <w:sz w:val="22"/>
          <w:szCs w:val="22"/>
        </w:rPr>
        <w:t xml:space="preserve">, doravante denominado </w:t>
      </w:r>
      <w:r w:rsidR="00411EFB" w:rsidRPr="004167BA">
        <w:rPr>
          <w:rFonts w:ascii="Aptos" w:eastAsia="Arial" w:hAnsi="Aptos" w:cs="Arial"/>
          <w:b/>
          <w:bCs/>
          <w:sz w:val="22"/>
          <w:szCs w:val="22"/>
        </w:rPr>
        <w:t>CONTRATANTE</w:t>
      </w:r>
      <w:r w:rsidR="00411EFB" w:rsidRPr="004167BA">
        <w:rPr>
          <w:rFonts w:ascii="Aptos" w:eastAsia="Arial" w:hAnsi="Aptos" w:cs="Arial"/>
          <w:sz w:val="22"/>
          <w:szCs w:val="22"/>
        </w:rPr>
        <w:t>, e o</w:t>
      </w:r>
      <w:r w:rsidR="00F85A83" w:rsidRPr="004167BA">
        <w:rPr>
          <w:rFonts w:ascii="Aptos" w:eastAsia="Arial" w:hAnsi="Aptos" w:cs="Arial"/>
          <w:sz w:val="22"/>
          <w:szCs w:val="22"/>
        </w:rPr>
        <w:t xml:space="preserve"> </w:t>
      </w:r>
      <w:r w:rsidR="00F85A83" w:rsidRPr="004167BA">
        <w:rPr>
          <w:rFonts w:ascii="Aptos" w:hAnsi="Aptos" w:cs="Arial"/>
          <w:b/>
          <w:bCs/>
          <w:sz w:val="22"/>
          <w:szCs w:val="22"/>
        </w:rPr>
        <w:t>[INDICAR RAZÃO SOCIAL DA EMPRESA]</w:t>
      </w:r>
      <w:r w:rsidR="00F85A83" w:rsidRPr="004167BA">
        <w:rPr>
          <w:rFonts w:ascii="Aptos" w:hAnsi="Aptos" w:cs="Arial"/>
          <w:sz w:val="22"/>
          <w:szCs w:val="22"/>
        </w:rPr>
        <w:t xml:space="preserve">, pessoa jurídica de direito privado, com sede na [indicar endereço completo], inscrita no CNPJ/MF sob nº. xx.xxx.xxx/0001-xx, NESTE ato </w:t>
      </w:r>
      <w:r w:rsidR="00906CE6" w:rsidRPr="004167BA">
        <w:rPr>
          <w:rFonts w:ascii="Aptos" w:hAnsi="Aptos" w:cs="Arial"/>
          <w:sz w:val="22"/>
          <w:szCs w:val="22"/>
        </w:rPr>
        <w:t>representada pelo</w:t>
      </w:r>
      <w:r w:rsidR="00F85A83" w:rsidRPr="004167BA">
        <w:rPr>
          <w:rFonts w:ascii="Aptos" w:hAnsi="Aptos" w:cs="Arial"/>
          <w:sz w:val="22"/>
          <w:szCs w:val="22"/>
        </w:rPr>
        <w:t xml:space="preserve"> seu representante legal o/a Sr(a). ......................., inscrito no Cadastro de Pessoa Física (CPF) sob o n° </w:t>
      </w:r>
      <w:r w:rsidR="00F85A83" w:rsidRPr="004167BA">
        <w:rPr>
          <w:rFonts w:ascii="Aptos" w:hAnsi="Aptos" w:cs="Arial"/>
          <w:b/>
          <w:bCs/>
          <w:sz w:val="22"/>
          <w:szCs w:val="22"/>
        </w:rPr>
        <w:t>xxx.xxx.xxx-xx</w:t>
      </w:r>
      <w:r w:rsidR="00F85A83" w:rsidRPr="004167BA">
        <w:rPr>
          <w:rFonts w:ascii="Aptos" w:hAnsi="Aptos" w:cs="Arial"/>
          <w:sz w:val="22"/>
          <w:szCs w:val="22"/>
        </w:rPr>
        <w:t xml:space="preserve"> e portador do RG n° xxxxxxx SSP/UF</w:t>
      </w:r>
      <w:r w:rsidR="00411EFB" w:rsidRPr="004167BA">
        <w:rPr>
          <w:rFonts w:ascii="Aptos" w:eastAsia="Arial" w:hAnsi="Aptos" w:cs="Arial"/>
          <w:i/>
          <w:iCs/>
          <w:sz w:val="22"/>
          <w:szCs w:val="22"/>
        </w:rPr>
        <w:t xml:space="preserve">, </w:t>
      </w:r>
      <w:r w:rsidR="00411EFB" w:rsidRPr="004167BA">
        <w:rPr>
          <w:rFonts w:ascii="Aptos" w:eastAsia="Arial" w:hAnsi="Aptos" w:cs="Arial"/>
          <w:sz w:val="22"/>
          <w:szCs w:val="22"/>
        </w:rPr>
        <w:t xml:space="preserve">tendo em vista o que consta no </w:t>
      </w:r>
      <w:r w:rsidR="00411EFB" w:rsidRPr="004167BA">
        <w:rPr>
          <w:rFonts w:ascii="Aptos" w:eastAsia="Arial" w:hAnsi="Aptos" w:cs="Arial"/>
          <w:b/>
          <w:bCs/>
          <w:sz w:val="22"/>
          <w:szCs w:val="22"/>
        </w:rPr>
        <w:t>Processo</w:t>
      </w:r>
      <w:r w:rsidR="00C60CAC" w:rsidRPr="004167BA">
        <w:rPr>
          <w:rFonts w:ascii="Aptos" w:eastAsia="Arial" w:hAnsi="Aptos" w:cs="Arial"/>
          <w:b/>
          <w:bCs/>
          <w:sz w:val="22"/>
          <w:szCs w:val="22"/>
        </w:rPr>
        <w:t xml:space="preserve"> Administrativo</w:t>
      </w:r>
      <w:r w:rsidR="00411EFB" w:rsidRPr="004167BA">
        <w:rPr>
          <w:rFonts w:ascii="Aptos" w:eastAsia="Arial" w:hAnsi="Aptos" w:cs="Arial"/>
          <w:b/>
          <w:bCs/>
          <w:sz w:val="22"/>
          <w:szCs w:val="22"/>
        </w:rPr>
        <w:t xml:space="preserve"> nº</w:t>
      </w:r>
      <w:r w:rsidR="00C60CAC" w:rsidRPr="004167BA">
        <w:rPr>
          <w:rFonts w:ascii="Aptos" w:eastAsia="Arial" w:hAnsi="Aptos" w:cs="Arial"/>
          <w:b/>
          <w:bCs/>
          <w:i/>
          <w:iCs/>
          <w:sz w:val="22"/>
          <w:szCs w:val="22"/>
        </w:rPr>
        <w:t>.../...</w:t>
      </w:r>
      <w:r w:rsidR="00C60CAC" w:rsidRPr="004167BA">
        <w:rPr>
          <w:rFonts w:ascii="Aptos" w:eastAsia="Arial" w:hAnsi="Aptos" w:cs="Arial"/>
          <w:b/>
          <w:bCs/>
          <w:sz w:val="22"/>
          <w:szCs w:val="22"/>
        </w:rPr>
        <w:t>,</w:t>
      </w:r>
      <w:r w:rsidR="00C60CAC" w:rsidRPr="004167BA">
        <w:rPr>
          <w:rFonts w:ascii="Aptos" w:eastAsia="Arial" w:hAnsi="Aptos" w:cs="Arial"/>
          <w:sz w:val="22"/>
          <w:szCs w:val="22"/>
        </w:rPr>
        <w:t xml:space="preserve"> e</w:t>
      </w:r>
      <w:r w:rsidR="00411EFB" w:rsidRPr="004167BA">
        <w:rPr>
          <w:rFonts w:ascii="Aptos" w:eastAsia="Arial" w:hAnsi="Aptos" w:cs="Arial"/>
          <w:sz w:val="22"/>
          <w:szCs w:val="22"/>
        </w:rPr>
        <w:t xml:space="preserve"> em observância às disposições da Lei nº 14.133, de 1º de abril de 2021, e demais legislação aplicável, resolvem celebrar o presente Termo de Contrato, decorrente do Pregão Eletrônico</w:t>
      </w:r>
      <w:r w:rsidR="00411EFB" w:rsidRPr="004167BA">
        <w:rPr>
          <w:rFonts w:ascii="Aptos" w:eastAsia="Arial" w:hAnsi="Aptos" w:cs="Arial"/>
          <w:i/>
          <w:iCs/>
          <w:sz w:val="22"/>
          <w:szCs w:val="22"/>
        </w:rPr>
        <w:t xml:space="preserve"> </w:t>
      </w:r>
      <w:r w:rsidR="00C60CAC" w:rsidRPr="004167BA">
        <w:rPr>
          <w:rFonts w:ascii="Aptos" w:eastAsia="Arial" w:hAnsi="Aptos" w:cs="Arial"/>
          <w:b/>
          <w:bCs/>
          <w:sz w:val="22"/>
          <w:szCs w:val="22"/>
        </w:rPr>
        <w:t>nº</w:t>
      </w:r>
      <w:r w:rsidR="00C60CAC" w:rsidRPr="004167BA">
        <w:rPr>
          <w:rFonts w:ascii="Aptos" w:eastAsia="Arial" w:hAnsi="Aptos" w:cs="Arial"/>
          <w:b/>
          <w:bCs/>
          <w:i/>
          <w:iCs/>
          <w:sz w:val="22"/>
          <w:szCs w:val="22"/>
        </w:rPr>
        <w:t>.../...</w:t>
      </w:r>
      <w:r w:rsidR="00C60CAC" w:rsidRPr="004167BA">
        <w:rPr>
          <w:rFonts w:ascii="Aptos" w:eastAsia="Arial" w:hAnsi="Aptos" w:cs="Arial"/>
          <w:b/>
          <w:bCs/>
          <w:sz w:val="22"/>
          <w:szCs w:val="22"/>
        </w:rPr>
        <w:t xml:space="preserve"> </w:t>
      </w:r>
      <w:r w:rsidR="00C60CAC" w:rsidRPr="004167BA">
        <w:rPr>
          <w:rFonts w:ascii="Aptos" w:eastAsia="Arial" w:hAnsi="Aptos" w:cs="Arial"/>
          <w:sz w:val="22"/>
          <w:szCs w:val="22"/>
        </w:rPr>
        <w:t>e Ata de Registro de Preços</w:t>
      </w:r>
      <w:r w:rsidR="00C60CAC" w:rsidRPr="004167BA">
        <w:rPr>
          <w:rFonts w:ascii="Aptos" w:eastAsia="Arial" w:hAnsi="Aptos" w:cs="Arial"/>
          <w:b/>
          <w:bCs/>
          <w:sz w:val="22"/>
          <w:szCs w:val="22"/>
        </w:rPr>
        <w:t xml:space="preserve"> nº</w:t>
      </w:r>
      <w:r w:rsidR="00C60CAC" w:rsidRPr="004167BA">
        <w:rPr>
          <w:rFonts w:ascii="Aptos" w:eastAsia="Arial" w:hAnsi="Aptos" w:cs="Arial"/>
          <w:b/>
          <w:bCs/>
          <w:i/>
          <w:iCs/>
          <w:sz w:val="22"/>
          <w:szCs w:val="22"/>
        </w:rPr>
        <w:t>.../...</w:t>
      </w:r>
      <w:r w:rsidR="00A54E39" w:rsidRPr="004167BA">
        <w:rPr>
          <w:rFonts w:ascii="Aptos" w:eastAsia="Arial" w:hAnsi="Aptos" w:cs="Arial"/>
          <w:b/>
          <w:bCs/>
          <w:i/>
          <w:iCs/>
          <w:sz w:val="22"/>
          <w:szCs w:val="22"/>
        </w:rPr>
        <w:t>.,</w:t>
      </w:r>
      <w:r w:rsidR="00411EFB" w:rsidRPr="004167BA">
        <w:rPr>
          <w:rFonts w:ascii="Aptos" w:eastAsia="Arial" w:hAnsi="Aptos" w:cs="Arial"/>
          <w:sz w:val="22"/>
          <w:szCs w:val="22"/>
        </w:rPr>
        <w:t xml:space="preserve"> mediante as cláusulas e condições a seguir enunciadas.</w:t>
      </w:r>
    </w:p>
    <w:p w14:paraId="77FDCCCD" w14:textId="1790E004" w:rsidR="00411EFB" w:rsidRPr="004167BA" w:rsidRDefault="00411EFB" w:rsidP="00E75B8B">
      <w:pPr>
        <w:pStyle w:val="Nivel01"/>
        <w:numPr>
          <w:ilvl w:val="0"/>
          <w:numId w:val="5"/>
        </w:num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color w:val="FFFFFF" w:themeColor="background1"/>
          <w:sz w:val="22"/>
          <w:szCs w:val="22"/>
        </w:rPr>
      </w:pPr>
      <w:bookmarkStart w:id="139" w:name="_Toc149826689"/>
      <w:bookmarkStart w:id="140" w:name="_Toc149844057"/>
      <w:bookmarkStart w:id="141" w:name="_Toc149844579"/>
      <w:bookmarkStart w:id="142" w:name="_Toc149844753"/>
      <w:bookmarkStart w:id="143" w:name="_Toc161337765"/>
      <w:r w:rsidRPr="004167BA">
        <w:rPr>
          <w:rFonts w:ascii="Aptos" w:hAnsi="Aptos"/>
          <w:sz w:val="22"/>
          <w:szCs w:val="22"/>
        </w:rPr>
        <w:t>CLÁUSULA PRIMEIRA – OBJETO</w:t>
      </w:r>
      <w:bookmarkEnd w:id="139"/>
      <w:bookmarkEnd w:id="140"/>
      <w:bookmarkEnd w:id="141"/>
      <w:bookmarkEnd w:id="142"/>
      <w:bookmarkEnd w:id="143"/>
      <w:r w:rsidRPr="004167BA">
        <w:rPr>
          <w:rFonts w:ascii="Aptos" w:hAnsi="Aptos"/>
          <w:sz w:val="22"/>
          <w:szCs w:val="22"/>
        </w:rPr>
        <w:t xml:space="preserve"> </w:t>
      </w:r>
    </w:p>
    <w:p w14:paraId="5EA6DA85" w14:textId="77777777" w:rsidR="00411EFB" w:rsidRPr="004167BA" w:rsidRDefault="00411EFB" w:rsidP="00E75B8B">
      <w:pPr>
        <w:pStyle w:val="Nivel2"/>
        <w:rPr>
          <w:rFonts w:ascii="Aptos" w:hAnsi="Aptos"/>
          <w:sz w:val="22"/>
          <w:szCs w:val="22"/>
        </w:rPr>
      </w:pPr>
      <w:r w:rsidRPr="004167BA">
        <w:rPr>
          <w:rFonts w:ascii="Aptos" w:hAnsi="Aptos"/>
          <w:sz w:val="22"/>
          <w:szCs w:val="22"/>
        </w:rPr>
        <w:t xml:space="preserve">O objeto do presente instrumento é a contratação de </w:t>
      </w:r>
      <w:r w:rsidRPr="004167BA">
        <w:rPr>
          <w:rFonts w:ascii="Aptos" w:hAnsi="Aptos"/>
          <w:color w:val="FF0000"/>
          <w:sz w:val="22"/>
          <w:szCs w:val="22"/>
        </w:rPr>
        <w:t>..........................</w:t>
      </w:r>
      <w:r w:rsidRPr="004167BA">
        <w:rPr>
          <w:rFonts w:ascii="Aptos" w:hAnsi="Aptos"/>
          <w:sz w:val="22"/>
          <w:szCs w:val="22"/>
        </w:rPr>
        <w:t>, nas condições estabelecidas no Termo de Referência.</w:t>
      </w:r>
    </w:p>
    <w:p w14:paraId="4219F882" w14:textId="77777777" w:rsidR="00411EFB" w:rsidRPr="004167BA" w:rsidRDefault="00411EFB" w:rsidP="00E75B8B">
      <w:pPr>
        <w:pStyle w:val="Nivel2"/>
        <w:rPr>
          <w:rFonts w:ascii="Aptos" w:hAnsi="Aptos"/>
          <w:sz w:val="22"/>
          <w:szCs w:val="22"/>
        </w:rPr>
      </w:pPr>
      <w:r w:rsidRPr="004167BA">
        <w:rPr>
          <w:rFonts w:ascii="Aptos" w:hAnsi="Aptos"/>
          <w:sz w:val="22"/>
          <w:szCs w:val="22"/>
        </w:rPr>
        <w:t>Objeto da contratação:</w:t>
      </w:r>
    </w:p>
    <w:tbl>
      <w:tblPr>
        <w:tblW w:w="10065" w:type="dxa"/>
        <w:tblInd w:w="-5" w:type="dxa"/>
        <w:tblLayout w:type="fixed"/>
        <w:tblLook w:val="04A0" w:firstRow="1" w:lastRow="0" w:firstColumn="1" w:lastColumn="0" w:noHBand="0" w:noVBand="1"/>
      </w:tblPr>
      <w:tblGrid>
        <w:gridCol w:w="707"/>
        <w:gridCol w:w="2837"/>
        <w:gridCol w:w="1701"/>
        <w:gridCol w:w="1701"/>
        <w:gridCol w:w="1418"/>
        <w:gridCol w:w="1701"/>
      </w:tblGrid>
      <w:tr w:rsidR="00B5418C" w:rsidRPr="004167BA" w14:paraId="0D3E7EE9" w14:textId="77777777" w:rsidTr="00B5418C">
        <w:trPr>
          <w:trHeight w:val="514"/>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5F650C" w14:textId="77777777" w:rsidR="00B5418C" w:rsidRPr="004167BA" w:rsidRDefault="00B5418C" w:rsidP="00E75B8B">
            <w:pPr>
              <w:spacing w:line="276" w:lineRule="auto"/>
              <w:rPr>
                <w:rFonts w:ascii="Aptos" w:hAnsi="Aptos" w:cs="Arial"/>
                <w:b/>
                <w:bCs/>
                <w:sz w:val="22"/>
                <w:szCs w:val="22"/>
              </w:rPr>
            </w:pPr>
            <w:r w:rsidRPr="004167BA">
              <w:rPr>
                <w:rFonts w:ascii="Aptos" w:hAnsi="Aptos" w:cs="Arial"/>
                <w:b/>
                <w:bCs/>
                <w:sz w:val="22"/>
                <w:szCs w:val="22"/>
              </w:rPr>
              <w:t>ITEM</w:t>
            </w:r>
          </w:p>
          <w:p w14:paraId="5BB464AF" w14:textId="77777777" w:rsidR="00B5418C" w:rsidRPr="004167BA" w:rsidRDefault="00B5418C" w:rsidP="00E75B8B">
            <w:pPr>
              <w:spacing w:line="276" w:lineRule="auto"/>
              <w:rPr>
                <w:rFonts w:ascii="Aptos" w:hAnsi="Aptos" w:cs="Arial"/>
                <w:b/>
                <w:bCs/>
                <w:sz w:val="22"/>
                <w:szCs w:val="22"/>
              </w:rPr>
            </w:pP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8779FF" w14:textId="77777777" w:rsidR="00B5418C" w:rsidRPr="004167BA" w:rsidRDefault="00B5418C" w:rsidP="00E75B8B">
            <w:pPr>
              <w:spacing w:line="276" w:lineRule="auto"/>
              <w:rPr>
                <w:rFonts w:ascii="Aptos" w:hAnsi="Aptos" w:cs="Arial"/>
                <w:b/>
                <w:bCs/>
                <w:sz w:val="22"/>
                <w:szCs w:val="22"/>
              </w:rPr>
            </w:pPr>
            <w:r w:rsidRPr="004167BA">
              <w:rPr>
                <w:rFonts w:ascii="Aptos" w:hAnsi="Aptos" w:cs="Arial"/>
                <w:b/>
                <w:bCs/>
                <w:sz w:val="22"/>
                <w:szCs w:val="22"/>
              </w:rPr>
              <w:t>ESPECIFICAÇÃO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CA95FD" w14:textId="77777777" w:rsidR="00B5418C" w:rsidRPr="004167BA" w:rsidRDefault="00B5418C" w:rsidP="00E75B8B">
            <w:pPr>
              <w:spacing w:line="276" w:lineRule="auto"/>
              <w:rPr>
                <w:rFonts w:ascii="Aptos" w:hAnsi="Aptos" w:cs="Arial"/>
                <w:b/>
                <w:bCs/>
                <w:sz w:val="22"/>
                <w:szCs w:val="22"/>
              </w:rPr>
            </w:pPr>
            <w:r w:rsidRPr="004167BA">
              <w:rPr>
                <w:rFonts w:ascii="Aptos" w:hAnsi="Aptos" w:cs="Arial"/>
                <w:b/>
                <w:bCs/>
                <w:sz w:val="22"/>
                <w:szCs w:val="22"/>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8C2F6" w14:textId="75F5665E" w:rsidR="00B5418C" w:rsidRPr="004167BA" w:rsidRDefault="00B5418C" w:rsidP="00E75B8B">
            <w:pPr>
              <w:spacing w:line="276" w:lineRule="auto"/>
              <w:rPr>
                <w:rFonts w:ascii="Aptos" w:hAnsi="Aptos" w:cs="Arial"/>
                <w:b/>
                <w:bCs/>
                <w:sz w:val="22"/>
                <w:szCs w:val="22"/>
              </w:rPr>
            </w:pPr>
            <w:r w:rsidRPr="004167BA">
              <w:rPr>
                <w:rFonts w:ascii="Aptos" w:hAnsi="Aptos" w:cs="Arial"/>
                <w:b/>
                <w:bCs/>
                <w:sz w:val="22"/>
                <w:szCs w:val="22"/>
              </w:rPr>
              <w:t>QUANTIDADE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8C05BF" w14:textId="77777777" w:rsidR="00B5418C" w:rsidRPr="004167BA" w:rsidRDefault="00B5418C" w:rsidP="00E75B8B">
            <w:pPr>
              <w:spacing w:line="276" w:lineRule="auto"/>
              <w:rPr>
                <w:rFonts w:ascii="Aptos" w:hAnsi="Aptos" w:cs="Arial"/>
                <w:b/>
                <w:bCs/>
                <w:sz w:val="22"/>
                <w:szCs w:val="22"/>
              </w:rPr>
            </w:pPr>
            <w:r w:rsidRPr="004167BA">
              <w:rPr>
                <w:rFonts w:ascii="Aptos" w:hAnsi="Aptos" w:cs="Arial"/>
                <w:b/>
                <w:bCs/>
                <w:sz w:val="22"/>
                <w:szCs w:val="22"/>
              </w:rPr>
              <w:t>VALOR UNITÁRIO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C55AEF" w14:textId="77777777" w:rsidR="00B5418C" w:rsidRPr="004167BA" w:rsidRDefault="00B5418C" w:rsidP="00E75B8B">
            <w:pPr>
              <w:spacing w:line="276" w:lineRule="auto"/>
              <w:rPr>
                <w:rFonts w:ascii="Aptos" w:hAnsi="Aptos" w:cs="Arial"/>
                <w:b/>
                <w:bCs/>
                <w:sz w:val="22"/>
                <w:szCs w:val="22"/>
              </w:rPr>
            </w:pPr>
            <w:r w:rsidRPr="004167BA">
              <w:rPr>
                <w:rFonts w:ascii="Aptos" w:hAnsi="Aptos" w:cs="Arial"/>
                <w:b/>
                <w:bCs/>
                <w:sz w:val="22"/>
                <w:szCs w:val="22"/>
              </w:rPr>
              <w:t>VALOR TOTAL</w:t>
            </w:r>
          </w:p>
        </w:tc>
      </w:tr>
      <w:tr w:rsidR="00B5418C" w:rsidRPr="004167BA" w14:paraId="2B62B506" w14:textId="77777777" w:rsidTr="00B5418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975C54" w14:textId="77777777" w:rsidR="00B5418C" w:rsidRPr="004167BA" w:rsidRDefault="00B5418C" w:rsidP="00E75B8B">
            <w:pPr>
              <w:spacing w:line="276" w:lineRule="auto"/>
              <w:rPr>
                <w:rFonts w:ascii="Aptos" w:hAnsi="Aptos" w:cs="Arial"/>
                <w:b/>
                <w:bCs/>
                <w:sz w:val="22"/>
                <w:szCs w:val="22"/>
              </w:rPr>
            </w:pPr>
            <w:r w:rsidRPr="004167BA">
              <w:rPr>
                <w:rFonts w:ascii="Aptos" w:hAnsi="Aptos" w:cs="Arial"/>
                <w:b/>
                <w:bCs/>
                <w:sz w:val="22"/>
                <w:szCs w:val="22"/>
              </w:rPr>
              <w:t>1</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BDD863" w14:textId="77777777" w:rsidR="00B5418C" w:rsidRPr="004167BA" w:rsidRDefault="00B5418C" w:rsidP="00E75B8B">
            <w:pPr>
              <w:spacing w:line="276" w:lineRule="auto"/>
              <w:rPr>
                <w:rFonts w:ascii="Aptos" w:hAnsi="Aptos" w:cs="Arial"/>
                <w:b/>
                <w:bCs/>
                <w:sz w:val="22"/>
                <w:szCs w:val="22"/>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E6D31E" w14:textId="77777777" w:rsidR="00B5418C" w:rsidRPr="004167BA" w:rsidRDefault="00B5418C" w:rsidP="00E75B8B">
            <w:pPr>
              <w:spacing w:line="276" w:lineRule="auto"/>
              <w:rPr>
                <w:rFonts w:ascii="Aptos" w:hAnsi="Aptos" w:cs="Arial"/>
                <w:b/>
                <w:bCs/>
                <w:sz w:val="22"/>
                <w:szCs w:val="22"/>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3E06A1" w14:textId="685E468E" w:rsidR="00B5418C" w:rsidRPr="004167BA" w:rsidRDefault="00B5418C" w:rsidP="00E75B8B">
            <w:pPr>
              <w:spacing w:line="276" w:lineRule="auto"/>
              <w:rPr>
                <w:rFonts w:ascii="Aptos" w:hAnsi="Aptos" w:cs="Arial"/>
                <w:b/>
                <w:bCs/>
                <w:sz w:val="22"/>
                <w:szCs w:val="22"/>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913B6E" w14:textId="77777777" w:rsidR="00B5418C" w:rsidRPr="004167BA" w:rsidRDefault="00B5418C" w:rsidP="00E75B8B">
            <w:pPr>
              <w:spacing w:line="276" w:lineRule="auto"/>
              <w:rPr>
                <w:rFonts w:ascii="Aptos" w:hAnsi="Aptos" w:cs="Arial"/>
                <w:b/>
                <w:bCs/>
                <w:sz w:val="22"/>
                <w:szCs w:val="22"/>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A1EF36" w14:textId="77777777" w:rsidR="00B5418C" w:rsidRPr="004167BA" w:rsidRDefault="00B5418C" w:rsidP="00E75B8B">
            <w:pPr>
              <w:spacing w:line="276" w:lineRule="auto"/>
              <w:rPr>
                <w:rFonts w:ascii="Aptos" w:hAnsi="Aptos" w:cs="Arial"/>
                <w:b/>
                <w:bCs/>
                <w:sz w:val="22"/>
                <w:szCs w:val="22"/>
              </w:rPr>
            </w:pPr>
          </w:p>
        </w:tc>
      </w:tr>
      <w:tr w:rsidR="00B5418C" w:rsidRPr="004167BA" w14:paraId="7718CE63" w14:textId="77777777" w:rsidTr="00B5418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768D2" w14:textId="77777777" w:rsidR="00B5418C" w:rsidRPr="004167BA" w:rsidRDefault="00B5418C" w:rsidP="00E75B8B">
            <w:pPr>
              <w:spacing w:line="276" w:lineRule="auto"/>
              <w:rPr>
                <w:rFonts w:ascii="Aptos" w:hAnsi="Aptos" w:cs="Arial"/>
                <w:b/>
                <w:bCs/>
                <w:sz w:val="22"/>
                <w:szCs w:val="22"/>
              </w:rPr>
            </w:pPr>
            <w:r w:rsidRPr="004167BA">
              <w:rPr>
                <w:rFonts w:ascii="Aptos" w:hAnsi="Aptos" w:cs="Arial"/>
                <w:b/>
                <w:bCs/>
                <w:sz w:val="22"/>
                <w:szCs w:val="22"/>
              </w:rPr>
              <w:t>2</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0CF842" w14:textId="77777777" w:rsidR="00B5418C" w:rsidRPr="004167BA" w:rsidRDefault="00B5418C" w:rsidP="00E75B8B">
            <w:pPr>
              <w:spacing w:line="276" w:lineRule="auto"/>
              <w:rPr>
                <w:rFonts w:ascii="Aptos" w:hAnsi="Aptos" w:cs="Arial"/>
                <w:b/>
                <w:bCs/>
                <w:sz w:val="22"/>
                <w:szCs w:val="22"/>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4775B" w14:textId="77777777" w:rsidR="00B5418C" w:rsidRPr="004167BA" w:rsidRDefault="00B5418C" w:rsidP="00E75B8B">
            <w:pPr>
              <w:spacing w:line="276" w:lineRule="auto"/>
              <w:rPr>
                <w:rFonts w:ascii="Aptos" w:hAnsi="Aptos" w:cs="Arial"/>
                <w:b/>
                <w:bCs/>
                <w:sz w:val="22"/>
                <w:szCs w:val="22"/>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53AA57" w14:textId="3D0B298F" w:rsidR="00B5418C" w:rsidRPr="004167BA" w:rsidRDefault="00B5418C" w:rsidP="00E75B8B">
            <w:pPr>
              <w:spacing w:line="276" w:lineRule="auto"/>
              <w:rPr>
                <w:rFonts w:ascii="Aptos" w:hAnsi="Aptos" w:cs="Arial"/>
                <w:b/>
                <w:bCs/>
                <w:sz w:val="22"/>
                <w:szCs w:val="22"/>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A7BA2" w14:textId="77777777" w:rsidR="00B5418C" w:rsidRPr="004167BA" w:rsidRDefault="00B5418C" w:rsidP="00E75B8B">
            <w:pPr>
              <w:spacing w:line="276" w:lineRule="auto"/>
              <w:rPr>
                <w:rFonts w:ascii="Aptos" w:hAnsi="Aptos" w:cs="Arial"/>
                <w:b/>
                <w:bCs/>
                <w:sz w:val="22"/>
                <w:szCs w:val="22"/>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5E03F" w14:textId="77777777" w:rsidR="00B5418C" w:rsidRPr="004167BA" w:rsidRDefault="00B5418C" w:rsidP="00E75B8B">
            <w:pPr>
              <w:spacing w:line="276" w:lineRule="auto"/>
              <w:rPr>
                <w:rFonts w:ascii="Aptos" w:hAnsi="Aptos" w:cs="Arial"/>
                <w:b/>
                <w:bCs/>
                <w:sz w:val="22"/>
                <w:szCs w:val="22"/>
              </w:rPr>
            </w:pPr>
          </w:p>
        </w:tc>
      </w:tr>
      <w:tr w:rsidR="00B5418C" w:rsidRPr="004167BA" w14:paraId="1B711886" w14:textId="77777777" w:rsidTr="00B5418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B2B5C3" w14:textId="77777777" w:rsidR="00B5418C" w:rsidRPr="004167BA" w:rsidRDefault="00B5418C" w:rsidP="00E75B8B">
            <w:pPr>
              <w:spacing w:line="276" w:lineRule="auto"/>
              <w:rPr>
                <w:rFonts w:ascii="Aptos" w:hAnsi="Aptos" w:cs="Arial"/>
                <w:b/>
                <w:bCs/>
                <w:sz w:val="22"/>
                <w:szCs w:val="22"/>
              </w:rPr>
            </w:pPr>
            <w:r w:rsidRPr="004167BA">
              <w:rPr>
                <w:rFonts w:ascii="Aptos" w:hAnsi="Aptos" w:cs="Arial"/>
                <w:b/>
                <w:bCs/>
                <w:sz w:val="22"/>
                <w:szCs w:val="22"/>
              </w:rPr>
              <w:t>3</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F3AED1" w14:textId="77777777" w:rsidR="00B5418C" w:rsidRPr="004167BA" w:rsidRDefault="00B5418C" w:rsidP="00E75B8B">
            <w:pPr>
              <w:spacing w:line="276" w:lineRule="auto"/>
              <w:rPr>
                <w:rFonts w:ascii="Aptos" w:hAnsi="Aptos" w:cs="Arial"/>
                <w:b/>
                <w:bCs/>
                <w:sz w:val="22"/>
                <w:szCs w:val="22"/>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0BB449" w14:textId="77777777" w:rsidR="00B5418C" w:rsidRPr="004167BA" w:rsidRDefault="00B5418C" w:rsidP="00E75B8B">
            <w:pPr>
              <w:spacing w:line="276" w:lineRule="auto"/>
              <w:rPr>
                <w:rFonts w:ascii="Aptos" w:hAnsi="Aptos" w:cs="Arial"/>
                <w:b/>
                <w:bCs/>
                <w:sz w:val="22"/>
                <w:szCs w:val="22"/>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102A50" w14:textId="65DC1DCB" w:rsidR="00B5418C" w:rsidRPr="004167BA" w:rsidRDefault="00B5418C" w:rsidP="00E75B8B">
            <w:pPr>
              <w:spacing w:line="276" w:lineRule="auto"/>
              <w:rPr>
                <w:rFonts w:ascii="Aptos" w:hAnsi="Aptos" w:cs="Arial"/>
                <w:b/>
                <w:bCs/>
                <w:sz w:val="22"/>
                <w:szCs w:val="22"/>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341813" w14:textId="77777777" w:rsidR="00B5418C" w:rsidRPr="004167BA" w:rsidRDefault="00B5418C" w:rsidP="00E75B8B">
            <w:pPr>
              <w:spacing w:line="276" w:lineRule="auto"/>
              <w:rPr>
                <w:rFonts w:ascii="Aptos" w:hAnsi="Aptos" w:cs="Arial"/>
                <w:b/>
                <w:bCs/>
                <w:sz w:val="22"/>
                <w:szCs w:val="22"/>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8C8904" w14:textId="77777777" w:rsidR="00B5418C" w:rsidRPr="004167BA" w:rsidRDefault="00B5418C" w:rsidP="00E75B8B">
            <w:pPr>
              <w:spacing w:line="276" w:lineRule="auto"/>
              <w:rPr>
                <w:rFonts w:ascii="Aptos" w:hAnsi="Aptos" w:cs="Arial"/>
                <w:b/>
                <w:bCs/>
                <w:sz w:val="22"/>
                <w:szCs w:val="22"/>
              </w:rPr>
            </w:pPr>
          </w:p>
        </w:tc>
      </w:tr>
      <w:tr w:rsidR="00B5418C" w:rsidRPr="004167BA" w14:paraId="04F4D951" w14:textId="77777777" w:rsidTr="00B5418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C69DC0" w14:textId="77777777" w:rsidR="00B5418C" w:rsidRPr="004167BA" w:rsidRDefault="00B5418C" w:rsidP="00E75B8B">
            <w:pPr>
              <w:spacing w:line="276" w:lineRule="auto"/>
              <w:rPr>
                <w:rFonts w:ascii="Aptos" w:hAnsi="Aptos" w:cs="Arial"/>
                <w:b/>
                <w:bCs/>
                <w:sz w:val="22"/>
                <w:szCs w:val="22"/>
              </w:rPr>
            </w:pPr>
            <w:r w:rsidRPr="004167BA">
              <w:rPr>
                <w:rFonts w:ascii="Aptos" w:hAnsi="Aptos" w:cs="Arial"/>
                <w:b/>
                <w:bCs/>
                <w:sz w:val="22"/>
                <w:szCs w:val="22"/>
              </w:rPr>
              <w:t>...</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9EBD1E" w14:textId="77777777" w:rsidR="00B5418C" w:rsidRPr="004167BA" w:rsidRDefault="00B5418C" w:rsidP="00E75B8B">
            <w:pPr>
              <w:spacing w:line="276" w:lineRule="auto"/>
              <w:rPr>
                <w:rFonts w:ascii="Aptos" w:hAnsi="Aptos" w:cs="Arial"/>
                <w:b/>
                <w:bCs/>
                <w:sz w:val="22"/>
                <w:szCs w:val="22"/>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4BC79" w14:textId="77777777" w:rsidR="00B5418C" w:rsidRPr="004167BA" w:rsidRDefault="00B5418C" w:rsidP="00E75B8B">
            <w:pPr>
              <w:spacing w:line="276" w:lineRule="auto"/>
              <w:rPr>
                <w:rFonts w:ascii="Aptos" w:hAnsi="Aptos" w:cs="Arial"/>
                <w:b/>
                <w:bCs/>
                <w:sz w:val="22"/>
                <w:szCs w:val="22"/>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1F561B" w14:textId="609F9B76" w:rsidR="00B5418C" w:rsidRPr="004167BA" w:rsidRDefault="00B5418C" w:rsidP="00E75B8B">
            <w:pPr>
              <w:spacing w:line="276" w:lineRule="auto"/>
              <w:rPr>
                <w:rFonts w:ascii="Aptos" w:hAnsi="Aptos" w:cs="Arial"/>
                <w:b/>
                <w:bCs/>
                <w:sz w:val="22"/>
                <w:szCs w:val="22"/>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373616" w14:textId="77777777" w:rsidR="00B5418C" w:rsidRPr="004167BA" w:rsidRDefault="00B5418C" w:rsidP="00E75B8B">
            <w:pPr>
              <w:spacing w:line="276" w:lineRule="auto"/>
              <w:rPr>
                <w:rFonts w:ascii="Aptos" w:hAnsi="Aptos" w:cs="Arial"/>
                <w:b/>
                <w:bCs/>
                <w:sz w:val="22"/>
                <w:szCs w:val="22"/>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228929" w14:textId="77777777" w:rsidR="00B5418C" w:rsidRPr="004167BA" w:rsidRDefault="00B5418C" w:rsidP="00E75B8B">
            <w:pPr>
              <w:spacing w:line="276" w:lineRule="auto"/>
              <w:rPr>
                <w:rFonts w:ascii="Aptos" w:hAnsi="Aptos" w:cs="Arial"/>
                <w:b/>
                <w:bCs/>
                <w:sz w:val="22"/>
                <w:szCs w:val="22"/>
              </w:rPr>
            </w:pPr>
          </w:p>
        </w:tc>
      </w:tr>
    </w:tbl>
    <w:p w14:paraId="4041BE1C" w14:textId="77777777" w:rsidR="00411EFB" w:rsidRPr="004167BA" w:rsidRDefault="00411EFB" w:rsidP="00E75B8B">
      <w:pPr>
        <w:pStyle w:val="Nivel2"/>
        <w:rPr>
          <w:rFonts w:ascii="Aptos" w:hAnsi="Aptos"/>
          <w:sz w:val="22"/>
          <w:szCs w:val="22"/>
        </w:rPr>
      </w:pPr>
      <w:r w:rsidRPr="004167BA">
        <w:rPr>
          <w:rFonts w:ascii="Aptos" w:hAnsi="Aptos"/>
          <w:sz w:val="22"/>
          <w:szCs w:val="22"/>
        </w:rPr>
        <w:t>Vinculam esta contratação, independentemente de transcrição:</w:t>
      </w:r>
    </w:p>
    <w:p w14:paraId="35270F2A" w14:textId="77777777" w:rsidR="00411EFB" w:rsidRPr="004167BA" w:rsidRDefault="00411EFB" w:rsidP="00E75B8B">
      <w:pPr>
        <w:pStyle w:val="Nivel3"/>
        <w:ind w:left="0"/>
        <w:rPr>
          <w:rFonts w:ascii="Aptos" w:hAnsi="Aptos"/>
          <w:sz w:val="22"/>
          <w:szCs w:val="22"/>
        </w:rPr>
      </w:pPr>
      <w:r w:rsidRPr="004167BA">
        <w:rPr>
          <w:rFonts w:ascii="Aptos" w:hAnsi="Aptos"/>
          <w:sz w:val="22"/>
          <w:szCs w:val="22"/>
        </w:rPr>
        <w:t>O Termo de Referência;</w:t>
      </w:r>
    </w:p>
    <w:p w14:paraId="367D93AD" w14:textId="77777777" w:rsidR="00411EFB" w:rsidRPr="004167BA" w:rsidRDefault="00411EFB" w:rsidP="00E75B8B">
      <w:pPr>
        <w:pStyle w:val="Nivel3"/>
        <w:ind w:left="0"/>
        <w:rPr>
          <w:rFonts w:ascii="Aptos" w:hAnsi="Aptos"/>
          <w:sz w:val="22"/>
          <w:szCs w:val="22"/>
        </w:rPr>
      </w:pPr>
      <w:r w:rsidRPr="004167BA">
        <w:rPr>
          <w:rFonts w:ascii="Aptos" w:hAnsi="Aptos"/>
          <w:sz w:val="22"/>
          <w:szCs w:val="22"/>
        </w:rPr>
        <w:t>O Edital da Licitação;</w:t>
      </w:r>
    </w:p>
    <w:p w14:paraId="0A973063" w14:textId="77777777" w:rsidR="00411EFB" w:rsidRPr="004167BA" w:rsidRDefault="00411EFB" w:rsidP="00E75B8B">
      <w:pPr>
        <w:pStyle w:val="Nivel3"/>
        <w:ind w:left="0"/>
        <w:rPr>
          <w:rFonts w:ascii="Aptos" w:hAnsi="Aptos"/>
          <w:sz w:val="22"/>
          <w:szCs w:val="22"/>
        </w:rPr>
      </w:pPr>
      <w:r w:rsidRPr="004167BA">
        <w:rPr>
          <w:rFonts w:ascii="Aptos" w:hAnsi="Aptos"/>
          <w:sz w:val="22"/>
          <w:szCs w:val="22"/>
        </w:rPr>
        <w:t>A Proposta do contratado;</w:t>
      </w:r>
    </w:p>
    <w:p w14:paraId="652805F4" w14:textId="77777777" w:rsidR="00411EFB" w:rsidRPr="004167BA" w:rsidRDefault="00411EFB" w:rsidP="00E75B8B">
      <w:pPr>
        <w:pStyle w:val="Nivel3"/>
        <w:ind w:left="0"/>
        <w:rPr>
          <w:rFonts w:ascii="Aptos" w:hAnsi="Aptos"/>
          <w:sz w:val="22"/>
          <w:szCs w:val="22"/>
        </w:rPr>
      </w:pPr>
      <w:r w:rsidRPr="004167BA">
        <w:rPr>
          <w:rFonts w:ascii="Aptos" w:hAnsi="Aptos"/>
          <w:sz w:val="22"/>
          <w:szCs w:val="22"/>
        </w:rPr>
        <w:t>Eventuais anexos dos documentos supracitados.</w:t>
      </w:r>
    </w:p>
    <w:p w14:paraId="4B794020" w14:textId="77777777" w:rsidR="00411EFB" w:rsidRPr="004167BA" w:rsidRDefault="00411EFB"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color w:val="FFFFFF" w:themeColor="background1"/>
          <w:sz w:val="22"/>
          <w:szCs w:val="22"/>
        </w:rPr>
      </w:pPr>
      <w:bookmarkStart w:id="144" w:name="_Toc149826690"/>
      <w:bookmarkStart w:id="145" w:name="_Toc149844058"/>
      <w:bookmarkStart w:id="146" w:name="_Toc149844580"/>
      <w:bookmarkStart w:id="147" w:name="_Toc149844754"/>
      <w:bookmarkStart w:id="148" w:name="_Toc161337766"/>
      <w:r w:rsidRPr="004167BA">
        <w:rPr>
          <w:rFonts w:ascii="Aptos" w:hAnsi="Aptos"/>
          <w:sz w:val="22"/>
          <w:szCs w:val="22"/>
        </w:rPr>
        <w:t>CLÁUSULA SEGUNDA – VIGÊNCIA E PRORROGAÇÃO</w:t>
      </w:r>
      <w:bookmarkEnd w:id="144"/>
      <w:bookmarkEnd w:id="145"/>
      <w:bookmarkEnd w:id="146"/>
      <w:bookmarkEnd w:id="147"/>
      <w:bookmarkEnd w:id="148"/>
    </w:p>
    <w:p w14:paraId="551083FE" w14:textId="5F5C4107" w:rsidR="00411EFB" w:rsidRPr="004167BA" w:rsidRDefault="00411EFB" w:rsidP="00E75B8B">
      <w:pPr>
        <w:pStyle w:val="Nvel2-Red"/>
        <w:numPr>
          <w:ilvl w:val="1"/>
          <w:numId w:val="3"/>
        </w:numPr>
        <w:ind w:left="0" w:firstLine="0"/>
        <w:rPr>
          <w:rFonts w:ascii="Aptos" w:hAnsi="Aptos"/>
          <w:i w:val="0"/>
          <w:iCs w:val="0"/>
          <w:color w:val="auto"/>
          <w:sz w:val="22"/>
          <w:szCs w:val="22"/>
        </w:rPr>
      </w:pPr>
      <w:r w:rsidRPr="004167BA">
        <w:rPr>
          <w:rFonts w:ascii="Aptos" w:hAnsi="Aptos"/>
          <w:i w:val="0"/>
          <w:iCs w:val="0"/>
          <w:color w:val="auto"/>
          <w:sz w:val="22"/>
          <w:szCs w:val="22"/>
        </w:rPr>
        <w:t xml:space="preserve">O prazo de vigência da contratação é de </w:t>
      </w:r>
      <w:r w:rsidR="00F2030F" w:rsidRPr="004167BA">
        <w:rPr>
          <w:rFonts w:ascii="Aptos" w:hAnsi="Aptos"/>
          <w:color w:val="auto"/>
          <w:sz w:val="22"/>
          <w:szCs w:val="22"/>
        </w:rPr>
        <w:t>12 (doze) meses ou 1 (um) ano</w:t>
      </w:r>
      <w:r w:rsidR="00F2030F" w:rsidRPr="004167BA">
        <w:rPr>
          <w:rFonts w:ascii="Aptos" w:hAnsi="Aptos"/>
          <w:i w:val="0"/>
          <w:iCs w:val="0"/>
          <w:color w:val="auto"/>
          <w:sz w:val="22"/>
          <w:szCs w:val="22"/>
        </w:rPr>
        <w:t xml:space="preserve">, </w:t>
      </w:r>
      <w:r w:rsidRPr="004167BA">
        <w:rPr>
          <w:rFonts w:ascii="Aptos" w:hAnsi="Aptos"/>
          <w:i w:val="0"/>
          <w:iCs w:val="0"/>
          <w:color w:val="auto"/>
          <w:sz w:val="22"/>
          <w:szCs w:val="22"/>
        </w:rPr>
        <w:t xml:space="preserve">contados do(a) </w:t>
      </w:r>
      <w:r w:rsidR="00F2030F" w:rsidRPr="004167BA">
        <w:rPr>
          <w:rFonts w:ascii="Aptos" w:hAnsi="Aptos"/>
          <w:i w:val="0"/>
          <w:iCs w:val="0"/>
          <w:color w:val="auto"/>
          <w:sz w:val="22"/>
          <w:szCs w:val="22"/>
        </w:rPr>
        <w:t>assinatura desse termo</w:t>
      </w:r>
      <w:r w:rsidRPr="004167BA">
        <w:rPr>
          <w:rFonts w:ascii="Aptos" w:hAnsi="Aptos"/>
          <w:i w:val="0"/>
          <w:iCs w:val="0"/>
          <w:color w:val="auto"/>
          <w:sz w:val="22"/>
          <w:szCs w:val="22"/>
        </w:rPr>
        <w:t>, prorrogável por até 10 anos, na forma dos artigos 106 e 107 da Lei n° 14.133, de 2021.</w:t>
      </w:r>
    </w:p>
    <w:p w14:paraId="75A48E12" w14:textId="77777777" w:rsidR="00411EFB" w:rsidRPr="004167BA" w:rsidRDefault="00411EFB" w:rsidP="00E75B8B">
      <w:pPr>
        <w:pStyle w:val="Nvel3-R"/>
        <w:numPr>
          <w:ilvl w:val="2"/>
          <w:numId w:val="3"/>
        </w:numPr>
        <w:ind w:left="0" w:firstLine="0"/>
        <w:rPr>
          <w:rFonts w:ascii="Aptos" w:hAnsi="Aptos"/>
          <w:i w:val="0"/>
          <w:iCs w:val="0"/>
          <w:color w:val="auto"/>
          <w:sz w:val="22"/>
          <w:szCs w:val="22"/>
        </w:rPr>
      </w:pPr>
      <w:r w:rsidRPr="004167BA">
        <w:rPr>
          <w:rFonts w:ascii="Aptos" w:hAnsi="Aptos"/>
          <w:i w:val="0"/>
          <w:iCs w:val="0"/>
          <w:color w:val="auto"/>
          <w:sz w:val="22"/>
          <w:szCs w:val="22"/>
        </w:rPr>
        <w:t>A prorrogação de que trata este item é condicionada ao ateste, pela autoridade competente, de que as condições e os preços permanecem vantajosos para a Administração, permitida a negociação com o contratado.</w:t>
      </w:r>
    </w:p>
    <w:p w14:paraId="44EB50D5" w14:textId="77777777" w:rsidR="00411EFB" w:rsidRPr="004167BA" w:rsidRDefault="00411EFB" w:rsidP="00E75B8B">
      <w:pPr>
        <w:pStyle w:val="Nvel2-Red"/>
        <w:numPr>
          <w:ilvl w:val="1"/>
          <w:numId w:val="3"/>
        </w:numPr>
        <w:ind w:left="0" w:firstLine="0"/>
        <w:rPr>
          <w:rFonts w:ascii="Aptos" w:hAnsi="Aptos"/>
          <w:i w:val="0"/>
          <w:iCs w:val="0"/>
          <w:color w:val="auto"/>
          <w:sz w:val="22"/>
          <w:szCs w:val="22"/>
        </w:rPr>
      </w:pPr>
      <w:r w:rsidRPr="004167BA">
        <w:rPr>
          <w:rFonts w:ascii="Aptos" w:hAnsi="Aptos"/>
          <w:i w:val="0"/>
          <w:iCs w:val="0"/>
          <w:color w:val="auto"/>
          <w:sz w:val="22"/>
          <w:szCs w:val="22"/>
        </w:rPr>
        <w:t>O contratado não tem direito subjetivo à prorrogação contratual.</w:t>
      </w:r>
    </w:p>
    <w:p w14:paraId="1288E4CE" w14:textId="77777777" w:rsidR="00411EFB" w:rsidRPr="004167BA" w:rsidRDefault="00411EFB" w:rsidP="00E75B8B">
      <w:pPr>
        <w:pStyle w:val="Nvel2-Red"/>
        <w:numPr>
          <w:ilvl w:val="1"/>
          <w:numId w:val="3"/>
        </w:numPr>
        <w:ind w:left="0" w:firstLine="0"/>
        <w:rPr>
          <w:rFonts w:ascii="Aptos" w:hAnsi="Aptos"/>
          <w:i w:val="0"/>
          <w:iCs w:val="0"/>
          <w:color w:val="auto"/>
          <w:sz w:val="22"/>
          <w:szCs w:val="22"/>
        </w:rPr>
      </w:pPr>
      <w:r w:rsidRPr="004167BA">
        <w:rPr>
          <w:rFonts w:ascii="Aptos" w:hAnsi="Aptos"/>
          <w:i w:val="0"/>
          <w:iCs w:val="0"/>
          <w:color w:val="auto"/>
          <w:sz w:val="22"/>
          <w:szCs w:val="22"/>
        </w:rPr>
        <w:t>A prorrogação de contrato deverá ser promovida mediante celebração de termo aditivo.</w:t>
      </w:r>
    </w:p>
    <w:p w14:paraId="28BE7C1E" w14:textId="77777777" w:rsidR="00411EFB" w:rsidRPr="004167BA" w:rsidRDefault="00411EFB" w:rsidP="00E75B8B">
      <w:pPr>
        <w:pStyle w:val="Nvel2-Red"/>
        <w:numPr>
          <w:ilvl w:val="1"/>
          <w:numId w:val="3"/>
        </w:numPr>
        <w:ind w:left="0" w:firstLine="0"/>
        <w:rPr>
          <w:rFonts w:ascii="Aptos" w:hAnsi="Aptos"/>
          <w:i w:val="0"/>
          <w:iCs w:val="0"/>
          <w:color w:val="auto"/>
          <w:sz w:val="22"/>
          <w:szCs w:val="22"/>
        </w:rPr>
      </w:pPr>
      <w:r w:rsidRPr="004167BA">
        <w:rPr>
          <w:rFonts w:ascii="Aptos" w:hAnsi="Aptos"/>
          <w:i w:val="0"/>
          <w:iCs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2EAC571A" w14:textId="56C572AC" w:rsidR="00411EFB" w:rsidRPr="004167BA" w:rsidRDefault="00411EFB"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color w:val="FFFFFF" w:themeColor="background1"/>
          <w:sz w:val="22"/>
          <w:szCs w:val="22"/>
        </w:rPr>
      </w:pPr>
      <w:bookmarkStart w:id="149" w:name="_Toc149826691"/>
      <w:bookmarkStart w:id="150" w:name="_Toc149844059"/>
      <w:bookmarkStart w:id="151" w:name="_Toc149844581"/>
      <w:bookmarkStart w:id="152" w:name="_Toc149844755"/>
      <w:bookmarkStart w:id="153" w:name="_Toc161337767"/>
      <w:r w:rsidRPr="004167BA">
        <w:rPr>
          <w:rFonts w:ascii="Aptos" w:hAnsi="Aptos"/>
          <w:sz w:val="22"/>
          <w:szCs w:val="22"/>
        </w:rPr>
        <w:t>CLÁUSULA TERCEIRA – MODELOS DE EXECUÇÃO E GESTÃO CONTRATUAIS</w:t>
      </w:r>
      <w:bookmarkEnd w:id="149"/>
      <w:bookmarkEnd w:id="150"/>
      <w:bookmarkEnd w:id="151"/>
      <w:bookmarkEnd w:id="152"/>
      <w:bookmarkEnd w:id="153"/>
      <w:r w:rsidRPr="004167BA">
        <w:rPr>
          <w:rFonts w:ascii="Aptos" w:hAnsi="Aptos"/>
          <w:sz w:val="22"/>
          <w:szCs w:val="22"/>
        </w:rPr>
        <w:t xml:space="preserve"> </w:t>
      </w:r>
    </w:p>
    <w:p w14:paraId="24964FDF" w14:textId="77777777" w:rsidR="00411EFB" w:rsidRPr="004167BA" w:rsidRDefault="00411EFB" w:rsidP="00E75B8B">
      <w:pPr>
        <w:pStyle w:val="Nivel2"/>
        <w:rPr>
          <w:rFonts w:ascii="Aptos" w:hAnsi="Aptos"/>
          <w:sz w:val="22"/>
          <w:szCs w:val="22"/>
        </w:rPr>
      </w:pPr>
      <w:r w:rsidRPr="004167BA">
        <w:rPr>
          <w:rFonts w:ascii="Aptos" w:hAnsi="Aptos"/>
          <w:sz w:val="22"/>
          <w:szCs w:val="22"/>
        </w:rPr>
        <w:t>O regime de execução contratual, os modelos de gestão e de execução, assim como os prazos e condições de conclusão, entrega, observação e recebimento do objeto constam no Termo de Referência, anexo a este Contrato.</w:t>
      </w:r>
    </w:p>
    <w:p w14:paraId="3582E62B" w14:textId="77777777" w:rsidR="00411EFB" w:rsidRPr="004167BA" w:rsidRDefault="00411EFB"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color w:val="FFFFFF" w:themeColor="background1"/>
          <w:sz w:val="22"/>
          <w:szCs w:val="22"/>
        </w:rPr>
      </w:pPr>
      <w:bookmarkStart w:id="154" w:name="_Toc149826692"/>
      <w:bookmarkStart w:id="155" w:name="_Toc149844060"/>
      <w:bookmarkStart w:id="156" w:name="_Toc149844582"/>
      <w:bookmarkStart w:id="157" w:name="_Toc149844756"/>
      <w:bookmarkStart w:id="158" w:name="_Toc161337768"/>
      <w:r w:rsidRPr="004167BA">
        <w:rPr>
          <w:rFonts w:ascii="Aptos" w:hAnsi="Aptos"/>
          <w:sz w:val="22"/>
          <w:szCs w:val="22"/>
        </w:rPr>
        <w:t>CLÁUSULA QUARTA – SUBCONTRATAÇÃO</w:t>
      </w:r>
      <w:bookmarkEnd w:id="154"/>
      <w:bookmarkEnd w:id="155"/>
      <w:bookmarkEnd w:id="156"/>
      <w:bookmarkEnd w:id="157"/>
      <w:bookmarkEnd w:id="158"/>
    </w:p>
    <w:p w14:paraId="4BDA23C5" w14:textId="1D1F619A" w:rsidR="00605983" w:rsidRPr="004167BA" w:rsidRDefault="00605983" w:rsidP="00E75B8B">
      <w:pPr>
        <w:pStyle w:val="Nivel2"/>
        <w:rPr>
          <w:rFonts w:ascii="Aptos" w:hAnsi="Aptos"/>
          <w:sz w:val="22"/>
          <w:szCs w:val="22"/>
        </w:rPr>
      </w:pPr>
      <w:r w:rsidRPr="004167BA">
        <w:rPr>
          <w:rFonts w:ascii="Aptos" w:hAnsi="Aptos"/>
          <w:sz w:val="22"/>
          <w:szCs w:val="22"/>
        </w:rPr>
        <w:t xml:space="preserve">Será admitida a subcontratação parcial do objeto, </w:t>
      </w:r>
      <w:r w:rsidRPr="004167BA">
        <w:rPr>
          <w:rStyle w:val="cf01"/>
          <w:rFonts w:ascii="Aptos" w:hAnsi="Aptos" w:cs="Arial"/>
          <w:sz w:val="22"/>
          <w:szCs w:val="22"/>
        </w:rPr>
        <w:t xml:space="preserve">devendo ser avaliada à luz do </w:t>
      </w:r>
      <w:r w:rsidRPr="004167BA">
        <w:rPr>
          <w:rStyle w:val="cf11"/>
          <w:rFonts w:ascii="Aptos" w:hAnsi="Aptos" w:cs="Arial"/>
          <w:sz w:val="22"/>
          <w:szCs w:val="22"/>
        </w:rPr>
        <w:t>artigo 122 da Lei nº 14.133, de 2021</w:t>
      </w:r>
      <w:r w:rsidRPr="004167BA">
        <w:rPr>
          <w:rFonts w:ascii="Aptos" w:hAnsi="Aptos"/>
          <w:sz w:val="22"/>
          <w:szCs w:val="22"/>
        </w:rPr>
        <w:t>, nas seguintes condições:</w:t>
      </w:r>
    </w:p>
    <w:p w14:paraId="0A9B29AA" w14:textId="77777777" w:rsidR="00605983" w:rsidRPr="004167BA" w:rsidRDefault="00605983" w:rsidP="00E75B8B">
      <w:pPr>
        <w:pStyle w:val="Nivel3"/>
        <w:ind w:left="0"/>
        <w:rPr>
          <w:rFonts w:ascii="Aptos" w:hAnsi="Aptos"/>
          <w:sz w:val="22"/>
          <w:szCs w:val="22"/>
        </w:rPr>
      </w:pPr>
      <w:r w:rsidRPr="004167BA">
        <w:rPr>
          <w:rFonts w:ascii="Aptos" w:hAnsi="Aptos"/>
          <w:sz w:val="22"/>
          <w:szCs w:val="22"/>
        </w:rPr>
        <w:t>É permitida a análise de exames por empresa terceirizada pela contratada, de modo a garantir maior segurança nos resultados, desde que sua complexidade justifique a medida, que seja apresentado contrato de serviços entre a contratada e o laboratório terceirizado acompanhado dos certificados(s) de qualidade em nome deste.</w:t>
      </w:r>
    </w:p>
    <w:p w14:paraId="7D9A2437" w14:textId="77777777" w:rsidR="00605983" w:rsidRPr="004167BA" w:rsidRDefault="00605983" w:rsidP="00E75B8B">
      <w:pPr>
        <w:pStyle w:val="Nivel3"/>
        <w:ind w:left="0"/>
        <w:rPr>
          <w:rFonts w:ascii="Aptos" w:hAnsi="Aptos"/>
          <w:i/>
          <w:iCs/>
          <w:sz w:val="22"/>
          <w:szCs w:val="22"/>
        </w:rPr>
      </w:pPr>
      <w:r w:rsidRPr="004167BA">
        <w:rPr>
          <w:rFonts w:ascii="Aptos" w:hAnsi="Aptos"/>
          <w:i/>
          <w:iCs/>
          <w:sz w:val="22"/>
          <w:szCs w:val="22"/>
        </w:rPr>
        <w:t>A contratada apresentará à Administração documentação que comprove a capacidade técnica do subcontratado, que será avaliada e juntada aos autos do processo correspondente.</w:t>
      </w:r>
    </w:p>
    <w:p w14:paraId="1D6C3A6F" w14:textId="77777777" w:rsidR="00605983" w:rsidRPr="004167BA" w:rsidRDefault="00605983" w:rsidP="00E75B8B">
      <w:pPr>
        <w:pStyle w:val="Nivel3"/>
        <w:ind w:left="0"/>
        <w:rPr>
          <w:rFonts w:ascii="Aptos" w:hAnsi="Aptos"/>
          <w:sz w:val="22"/>
          <w:szCs w:val="22"/>
        </w:rPr>
      </w:pPr>
      <w:r w:rsidRPr="004167BA">
        <w:rPr>
          <w:rFonts w:ascii="Aptos" w:hAnsi="Aptos"/>
          <w:sz w:val="22"/>
          <w:szCs w:val="22"/>
        </w:rPr>
        <w:t>A subcontratação depende de autorização prévia do CONTRATANTE, a quem incumbe avaliar se a SUBCONTRATADO cumpre os requisitos de qualificação técnica necessários para a execução do objeto.</w:t>
      </w:r>
    </w:p>
    <w:p w14:paraId="5C0A6FE4" w14:textId="77777777" w:rsidR="00605983" w:rsidRPr="004167BA" w:rsidRDefault="00605983" w:rsidP="00E75B8B">
      <w:pPr>
        <w:pStyle w:val="Nivel3"/>
        <w:ind w:left="0"/>
        <w:rPr>
          <w:rFonts w:ascii="Aptos" w:hAnsi="Aptos"/>
          <w:sz w:val="22"/>
          <w:szCs w:val="22"/>
        </w:rPr>
      </w:pPr>
      <w:r w:rsidRPr="004167BA">
        <w:rPr>
          <w:rFonts w:ascii="Aptos" w:hAnsi="Aptos"/>
          <w:sz w:val="22"/>
          <w:szCs w:val="22"/>
        </w:rPr>
        <w:t>Não haverá ônus para a Policlínica Regional de Brumado e em hipótese nenhuma poderão optar pela realização de alguns serviços em detrimento de outros, apresentando assim, relação dos serviços disponibilizados pelo laboratório contratado.</w:t>
      </w:r>
    </w:p>
    <w:p w14:paraId="1773672E" w14:textId="77777777" w:rsidR="00605983" w:rsidRPr="004167BA" w:rsidRDefault="00605983" w:rsidP="00E75B8B">
      <w:pPr>
        <w:pStyle w:val="Nivel3"/>
        <w:ind w:left="0"/>
        <w:rPr>
          <w:rFonts w:ascii="Aptos" w:hAnsi="Aptos"/>
          <w:sz w:val="22"/>
          <w:szCs w:val="22"/>
        </w:rPr>
      </w:pPr>
      <w:r w:rsidRPr="004167BA">
        <w:rPr>
          <w:rFonts w:ascii="Aptos" w:hAnsi="Aptos"/>
          <w:sz w:val="22"/>
          <w:szCs w:val="22"/>
        </w:rPr>
        <w:t>Em qualquer hipótese de subcontratação, permanece a responsabilidade integral do CONTRATADO pela perfeita execução contratual, cabendo-lhe realizar a supervisão e coordenação das atividades da SUBCONTRATADO, bem como responder perante o CONTRATANTE pelo rigoroso cumprimento das obrigações contratuais correspondentes ao objeto da subcontratação.</w:t>
      </w:r>
    </w:p>
    <w:p w14:paraId="414A1206" w14:textId="77777777" w:rsidR="00605983" w:rsidRPr="004167BA" w:rsidRDefault="00605983" w:rsidP="00E75B8B">
      <w:pPr>
        <w:pStyle w:val="Nivel3"/>
        <w:ind w:left="0"/>
        <w:rPr>
          <w:rFonts w:ascii="Aptos" w:hAnsi="Aptos"/>
          <w:sz w:val="22"/>
          <w:szCs w:val="22"/>
        </w:rPr>
      </w:pPr>
      <w:r w:rsidRPr="004167BA">
        <w:rPr>
          <w:rFonts w:ascii="Aptos" w:hAnsi="Aptos"/>
          <w:sz w:val="22"/>
          <w:szCs w:val="22"/>
        </w:rPr>
        <w:t>o CONTRATADO será responsável pela padronização, pela compatibilidade, pelo gerenciamento centralizado e pela qualidade da subcontratação.</w:t>
      </w:r>
    </w:p>
    <w:p w14:paraId="51A24081" w14:textId="77777777" w:rsidR="00605983" w:rsidRPr="004167BA" w:rsidRDefault="00605983" w:rsidP="00E75B8B">
      <w:pPr>
        <w:pStyle w:val="Nivel2"/>
        <w:rPr>
          <w:rFonts w:ascii="Aptos" w:hAnsi="Aptos"/>
          <w:sz w:val="22"/>
          <w:szCs w:val="22"/>
        </w:rPr>
      </w:pPr>
      <w:r w:rsidRPr="004167BA">
        <w:rPr>
          <w:rFonts w:ascii="Aptos" w:hAnsi="Aptos"/>
          <w:sz w:val="22"/>
          <w:szCs w:val="22"/>
        </w:rPr>
        <w:t>É vedada a subcontratação completa ou da parcela principal do objeto da contratação, sob pena de descaracterizar a própria licitação e o caráter “</w:t>
      </w:r>
      <w:r w:rsidRPr="004167BA">
        <w:rPr>
          <w:rFonts w:ascii="Aptos" w:hAnsi="Aptos"/>
          <w:i/>
          <w:iCs/>
          <w:sz w:val="22"/>
          <w:szCs w:val="22"/>
        </w:rPr>
        <w:t>intuitu personae</w:t>
      </w:r>
      <w:r w:rsidRPr="004167BA">
        <w:rPr>
          <w:rFonts w:ascii="Aptos" w:hAnsi="Aptos"/>
          <w:sz w:val="22"/>
          <w:szCs w:val="22"/>
        </w:rPr>
        <w:t>” dos contratos administrativos.</w:t>
      </w:r>
    </w:p>
    <w:p w14:paraId="17375ADC" w14:textId="25F8212E" w:rsidR="004C4190" w:rsidRPr="004167BA" w:rsidRDefault="00605983" w:rsidP="00E75B8B">
      <w:pPr>
        <w:pStyle w:val="Nivel2"/>
        <w:rPr>
          <w:rFonts w:ascii="Aptos" w:hAnsi="Aptos"/>
          <w:sz w:val="22"/>
          <w:szCs w:val="22"/>
        </w:rPr>
      </w:pPr>
      <w:r w:rsidRPr="004167BA">
        <w:rPr>
          <w:rFonts w:ascii="Aptos" w:hAnsi="Aptos"/>
          <w:sz w:val="22"/>
          <w:szCs w:val="22"/>
        </w:rPr>
        <w:t>A subcontratação fica limitada a 30% (trinta por cento) do valor total do contrato;</w:t>
      </w:r>
      <w:r w:rsidRPr="004167BA">
        <w:rPr>
          <w:rFonts w:ascii="Aptos" w:hAnsi="Aptos"/>
          <w:i/>
          <w:iCs/>
          <w:sz w:val="22"/>
          <w:szCs w:val="22"/>
        </w:rPr>
        <w:t xml:space="preserve"> </w:t>
      </w:r>
    </w:p>
    <w:p w14:paraId="552B7CA7" w14:textId="5685976E" w:rsidR="00411EFB" w:rsidRPr="004167BA" w:rsidRDefault="00411EFB"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color w:val="FFFFFF" w:themeColor="background1"/>
          <w:sz w:val="22"/>
          <w:szCs w:val="22"/>
        </w:rPr>
      </w:pPr>
      <w:bookmarkStart w:id="159" w:name="_Toc149826693"/>
      <w:bookmarkStart w:id="160" w:name="_Toc149844061"/>
      <w:bookmarkStart w:id="161" w:name="_Toc149844583"/>
      <w:bookmarkStart w:id="162" w:name="_Toc149844757"/>
      <w:bookmarkStart w:id="163" w:name="_Toc161337769"/>
      <w:r w:rsidRPr="004167BA">
        <w:rPr>
          <w:rFonts w:ascii="Aptos" w:hAnsi="Aptos"/>
          <w:sz w:val="22"/>
          <w:szCs w:val="22"/>
        </w:rPr>
        <w:t>CLÁUSULA QUINTA – PREÇO</w:t>
      </w:r>
      <w:bookmarkEnd w:id="159"/>
      <w:bookmarkEnd w:id="160"/>
      <w:bookmarkEnd w:id="161"/>
      <w:bookmarkEnd w:id="162"/>
      <w:bookmarkEnd w:id="163"/>
    </w:p>
    <w:p w14:paraId="4B27C926" w14:textId="77777777" w:rsidR="00411EFB" w:rsidRPr="004167BA" w:rsidRDefault="00411EFB" w:rsidP="00E75B8B">
      <w:pPr>
        <w:pStyle w:val="Nvel2-Red"/>
        <w:numPr>
          <w:ilvl w:val="1"/>
          <w:numId w:val="3"/>
        </w:numPr>
        <w:ind w:left="0" w:firstLine="0"/>
        <w:rPr>
          <w:rFonts w:ascii="Aptos" w:hAnsi="Aptos"/>
          <w:i w:val="0"/>
          <w:iCs w:val="0"/>
          <w:color w:val="auto"/>
          <w:sz w:val="22"/>
          <w:szCs w:val="22"/>
        </w:rPr>
      </w:pPr>
      <w:r w:rsidRPr="004167BA">
        <w:rPr>
          <w:rFonts w:ascii="Aptos" w:hAnsi="Aptos"/>
          <w:i w:val="0"/>
          <w:iCs w:val="0"/>
          <w:color w:val="auto"/>
          <w:sz w:val="22"/>
          <w:szCs w:val="22"/>
        </w:rPr>
        <w:t xml:space="preserve">O valor total da contratação é </w:t>
      </w:r>
      <w:r w:rsidRPr="002B0230">
        <w:rPr>
          <w:rFonts w:ascii="Aptos" w:hAnsi="Aptos"/>
          <w:i w:val="0"/>
          <w:iCs w:val="0"/>
          <w:color w:val="auto"/>
          <w:sz w:val="22"/>
          <w:szCs w:val="22"/>
        </w:rPr>
        <w:t>de R$.......... (.....)</w:t>
      </w:r>
    </w:p>
    <w:p w14:paraId="505C8250" w14:textId="77777777" w:rsidR="00411EFB" w:rsidRPr="004167BA" w:rsidRDefault="00411EFB" w:rsidP="00E75B8B">
      <w:pPr>
        <w:pStyle w:val="Nivel2"/>
        <w:rPr>
          <w:rFonts w:ascii="Aptos" w:hAnsi="Aptos"/>
          <w:sz w:val="22"/>
          <w:szCs w:val="22"/>
        </w:rPr>
      </w:pPr>
      <w:r w:rsidRPr="004167BA">
        <w:rPr>
          <w:rFonts w:ascii="Aptos" w:hAnsi="Aptos"/>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001C5F" w14:textId="77777777" w:rsidR="00411EFB" w:rsidRPr="004167BA" w:rsidRDefault="00411EFB" w:rsidP="00E75B8B">
      <w:pPr>
        <w:pStyle w:val="Nvel2-Red"/>
        <w:numPr>
          <w:ilvl w:val="1"/>
          <w:numId w:val="3"/>
        </w:numPr>
        <w:ind w:left="0" w:firstLine="0"/>
        <w:rPr>
          <w:rFonts w:ascii="Aptos" w:hAnsi="Aptos"/>
          <w:i w:val="0"/>
          <w:iCs w:val="0"/>
          <w:color w:val="auto"/>
          <w:sz w:val="22"/>
          <w:szCs w:val="22"/>
        </w:rPr>
      </w:pPr>
      <w:r w:rsidRPr="004167BA">
        <w:rPr>
          <w:rFonts w:ascii="Aptos" w:hAnsi="Aptos"/>
          <w:i w:val="0"/>
          <w:iCs w:val="0"/>
          <w:color w:val="auto"/>
          <w:sz w:val="22"/>
          <w:szCs w:val="22"/>
        </w:rPr>
        <w:t>O valor acima é meramente estimativo, de forma que os pagamentos devidos ao contratado dependerão dos quantitativos efetivamente fornecidos.</w:t>
      </w:r>
    </w:p>
    <w:p w14:paraId="074D0BCF" w14:textId="208D653A" w:rsidR="00411EFB" w:rsidRPr="004167BA" w:rsidRDefault="00411EFB"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color w:val="FFFFFF" w:themeColor="background1"/>
          <w:sz w:val="22"/>
          <w:szCs w:val="22"/>
        </w:rPr>
      </w:pPr>
      <w:bookmarkStart w:id="164" w:name="_Toc149826694"/>
      <w:bookmarkStart w:id="165" w:name="_Toc149844062"/>
      <w:bookmarkStart w:id="166" w:name="_Toc149844584"/>
      <w:bookmarkStart w:id="167" w:name="_Toc149844758"/>
      <w:bookmarkStart w:id="168" w:name="_Toc161337770"/>
      <w:r w:rsidRPr="004167BA">
        <w:rPr>
          <w:rFonts w:ascii="Aptos" w:hAnsi="Aptos"/>
          <w:sz w:val="22"/>
          <w:szCs w:val="22"/>
        </w:rPr>
        <w:t>CLÁUSULA SEXTA - PAGAMENTO</w:t>
      </w:r>
      <w:bookmarkEnd w:id="164"/>
      <w:bookmarkEnd w:id="165"/>
      <w:bookmarkEnd w:id="166"/>
      <w:bookmarkEnd w:id="167"/>
      <w:bookmarkEnd w:id="168"/>
      <w:r w:rsidRPr="004167BA">
        <w:rPr>
          <w:rFonts w:ascii="Aptos" w:hAnsi="Aptos"/>
          <w:sz w:val="22"/>
          <w:szCs w:val="22"/>
        </w:rPr>
        <w:t xml:space="preserve"> </w:t>
      </w:r>
    </w:p>
    <w:p w14:paraId="31CAA684" w14:textId="77777777" w:rsidR="00411EFB" w:rsidRPr="004167BA" w:rsidRDefault="00411EFB" w:rsidP="00E75B8B">
      <w:pPr>
        <w:pStyle w:val="Nivel2"/>
        <w:rPr>
          <w:rFonts w:ascii="Aptos" w:hAnsi="Aptos"/>
          <w:sz w:val="22"/>
          <w:szCs w:val="22"/>
        </w:rPr>
      </w:pPr>
      <w:r w:rsidRPr="004167BA">
        <w:rPr>
          <w:rFonts w:ascii="Aptos" w:hAnsi="Aptos"/>
          <w:sz w:val="22"/>
          <w:szCs w:val="22"/>
        </w:rPr>
        <w:t xml:space="preserve">O prazo para pagamento </w:t>
      </w:r>
      <w:r w:rsidRPr="004167BA">
        <w:rPr>
          <w:rFonts w:ascii="Aptos" w:hAnsi="Aptos"/>
          <w:color w:val="auto"/>
          <w:sz w:val="22"/>
          <w:szCs w:val="22"/>
          <w:lang w:eastAsia="en-US"/>
        </w:rPr>
        <w:t>ao contratado</w:t>
      </w:r>
      <w:r w:rsidRPr="004167BA">
        <w:rPr>
          <w:rFonts w:ascii="Aptos" w:hAnsi="Aptos"/>
          <w:sz w:val="22"/>
          <w:szCs w:val="22"/>
        </w:rPr>
        <w:t xml:space="preserve"> e demais condições a ele referentes encontram-se definidos no Termo de Referência, anexo a este Contrato.</w:t>
      </w:r>
    </w:p>
    <w:p w14:paraId="4662F723" w14:textId="0315BA77" w:rsidR="00411EFB" w:rsidRPr="004167BA" w:rsidRDefault="00411EFB"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color w:val="FFFFFF" w:themeColor="background1"/>
          <w:sz w:val="22"/>
          <w:szCs w:val="22"/>
        </w:rPr>
      </w:pPr>
      <w:bookmarkStart w:id="169" w:name="_Toc149826695"/>
      <w:bookmarkStart w:id="170" w:name="_Toc149844063"/>
      <w:bookmarkStart w:id="171" w:name="_Toc149844585"/>
      <w:bookmarkStart w:id="172" w:name="_Toc149844759"/>
      <w:bookmarkStart w:id="173" w:name="_Toc161337771"/>
      <w:r w:rsidRPr="004167BA">
        <w:rPr>
          <w:rFonts w:ascii="Aptos" w:hAnsi="Aptos"/>
          <w:sz w:val="22"/>
          <w:szCs w:val="22"/>
        </w:rPr>
        <w:t>CLÁUSULA SÉTIMA - REAJUSTE</w:t>
      </w:r>
      <w:bookmarkEnd w:id="169"/>
      <w:bookmarkEnd w:id="170"/>
      <w:bookmarkEnd w:id="171"/>
      <w:bookmarkEnd w:id="172"/>
      <w:bookmarkEnd w:id="173"/>
      <w:r w:rsidRPr="004167BA">
        <w:rPr>
          <w:rFonts w:ascii="Aptos" w:hAnsi="Aptos"/>
          <w:sz w:val="22"/>
          <w:szCs w:val="22"/>
        </w:rPr>
        <w:t xml:space="preserve"> </w:t>
      </w:r>
    </w:p>
    <w:p w14:paraId="5DAFC3BE" w14:textId="35B1ADA7" w:rsidR="00411EFB" w:rsidRPr="004167BA" w:rsidRDefault="00411EFB" w:rsidP="00E75B8B">
      <w:pPr>
        <w:pStyle w:val="Nivel2"/>
        <w:rPr>
          <w:rFonts w:ascii="Aptos" w:hAnsi="Aptos"/>
          <w:sz w:val="22"/>
          <w:szCs w:val="22"/>
        </w:rPr>
      </w:pPr>
      <w:r w:rsidRPr="004167BA">
        <w:rPr>
          <w:rFonts w:ascii="Aptos" w:hAnsi="Aptos"/>
          <w:sz w:val="22"/>
          <w:szCs w:val="22"/>
        </w:rPr>
        <w:t>Os preços inicialmente contratados são fixos e irreajustáveis no prazo de um ano contado da data do orçamento estimado</w:t>
      </w:r>
      <w:r w:rsidR="00591416" w:rsidRPr="004167BA">
        <w:rPr>
          <w:rFonts w:ascii="Aptos" w:hAnsi="Aptos"/>
          <w:sz w:val="22"/>
          <w:szCs w:val="22"/>
        </w:rPr>
        <w:t xml:space="preserve">, conforme mapa de preços constante nos autos do processo administrativo. </w:t>
      </w:r>
    </w:p>
    <w:p w14:paraId="3AF53B8C" w14:textId="58279284" w:rsidR="00411EFB" w:rsidRPr="004167BA" w:rsidRDefault="00411EFB" w:rsidP="00E75B8B">
      <w:pPr>
        <w:pStyle w:val="Nivel2"/>
        <w:rPr>
          <w:rFonts w:ascii="Aptos" w:hAnsi="Aptos"/>
          <w:sz w:val="22"/>
          <w:szCs w:val="22"/>
        </w:rPr>
      </w:pPr>
      <w:r w:rsidRPr="004167BA">
        <w:rPr>
          <w:rFonts w:ascii="Aptos" w:hAnsi="Aptos"/>
          <w:sz w:val="22"/>
          <w:szCs w:val="22"/>
        </w:rPr>
        <w:t xml:space="preserve">Após o interregno de um ano, e independentemente de pedido do contratado, os preços iniciais serão reajustados, mediante a aplicação, pelo contratante, do </w:t>
      </w:r>
      <w:r w:rsidR="00F04227" w:rsidRPr="004167BA">
        <w:rPr>
          <w:rFonts w:ascii="Aptos" w:hAnsi="Aptos"/>
          <w:sz w:val="22"/>
          <w:szCs w:val="22"/>
        </w:rPr>
        <w:t>IPCA-IBGE</w:t>
      </w:r>
      <w:r w:rsidRPr="004167BA">
        <w:rPr>
          <w:rFonts w:ascii="Aptos" w:hAnsi="Aptos"/>
          <w:i/>
          <w:iCs/>
          <w:sz w:val="22"/>
          <w:szCs w:val="22"/>
        </w:rPr>
        <w:t>,</w:t>
      </w:r>
      <w:r w:rsidRPr="004167BA">
        <w:rPr>
          <w:rFonts w:ascii="Aptos" w:hAnsi="Aptos"/>
          <w:sz w:val="22"/>
          <w:szCs w:val="22"/>
        </w:rPr>
        <w:t xml:space="preserve"> exclusivamente para as obrigações iniciadas e concluídas após a ocorrência da anualidade.</w:t>
      </w:r>
    </w:p>
    <w:p w14:paraId="6CFA366F" w14:textId="77777777" w:rsidR="00411EFB" w:rsidRPr="004167BA" w:rsidRDefault="00411EFB" w:rsidP="00E75B8B">
      <w:pPr>
        <w:pStyle w:val="Nivel2"/>
        <w:rPr>
          <w:rFonts w:ascii="Aptos" w:hAnsi="Aptos"/>
          <w:sz w:val="22"/>
          <w:szCs w:val="22"/>
        </w:rPr>
      </w:pPr>
      <w:r w:rsidRPr="004167BA">
        <w:rPr>
          <w:rFonts w:ascii="Aptos" w:hAnsi="Aptos"/>
          <w:sz w:val="22"/>
          <w:szCs w:val="22"/>
        </w:rPr>
        <w:t>Nos reajustes subsequentes ao primeiro, o interregno mínimo de um ano será contado a partir dos efeitos financeiros do último reajuste.</w:t>
      </w:r>
    </w:p>
    <w:p w14:paraId="56073297" w14:textId="77777777" w:rsidR="00411EFB" w:rsidRPr="004167BA" w:rsidRDefault="00411EFB" w:rsidP="00E75B8B">
      <w:pPr>
        <w:pStyle w:val="Nivel2"/>
        <w:rPr>
          <w:rFonts w:ascii="Aptos" w:hAnsi="Aptos"/>
          <w:sz w:val="22"/>
          <w:szCs w:val="22"/>
        </w:rPr>
      </w:pPr>
      <w:r w:rsidRPr="004167BA">
        <w:rPr>
          <w:rFonts w:ascii="Aptos" w:hAnsi="Aptos"/>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D2CA4D8" w14:textId="77777777" w:rsidR="00411EFB" w:rsidRPr="004167BA" w:rsidRDefault="00411EFB" w:rsidP="00E75B8B">
      <w:pPr>
        <w:pStyle w:val="Nivel2"/>
        <w:rPr>
          <w:rFonts w:ascii="Aptos" w:hAnsi="Aptos"/>
          <w:sz w:val="22"/>
          <w:szCs w:val="22"/>
        </w:rPr>
      </w:pPr>
      <w:r w:rsidRPr="004167BA">
        <w:rPr>
          <w:rFonts w:ascii="Aptos" w:hAnsi="Aptos"/>
          <w:sz w:val="22"/>
          <w:szCs w:val="22"/>
        </w:rPr>
        <w:t>Nas aferições finais, o(s) índice(s) utilizado(s) para reajuste será(ão), obrigatoriamente, o(s) definitivo(s).</w:t>
      </w:r>
    </w:p>
    <w:p w14:paraId="64BCD213" w14:textId="77777777" w:rsidR="00411EFB" w:rsidRPr="004167BA" w:rsidRDefault="00411EFB" w:rsidP="00E75B8B">
      <w:pPr>
        <w:pStyle w:val="Nivel2"/>
        <w:rPr>
          <w:rFonts w:ascii="Aptos" w:hAnsi="Aptos"/>
          <w:sz w:val="22"/>
          <w:szCs w:val="22"/>
        </w:rPr>
      </w:pPr>
      <w:r w:rsidRPr="004167BA">
        <w:rPr>
          <w:rFonts w:ascii="Aptos" w:hAnsi="Aptos"/>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3AD41A6A" w14:textId="77777777" w:rsidR="00411EFB" w:rsidRPr="004167BA" w:rsidRDefault="00411EFB" w:rsidP="00E75B8B">
      <w:pPr>
        <w:pStyle w:val="Nivel2"/>
        <w:rPr>
          <w:rFonts w:ascii="Aptos" w:hAnsi="Aptos"/>
          <w:sz w:val="22"/>
          <w:szCs w:val="22"/>
        </w:rPr>
      </w:pPr>
      <w:r w:rsidRPr="004167BA">
        <w:rPr>
          <w:rFonts w:ascii="Aptos" w:hAnsi="Aptos"/>
          <w:sz w:val="22"/>
          <w:szCs w:val="22"/>
        </w:rPr>
        <w:t xml:space="preserve">Na ausência de previsão legal quanto ao índice substituto, as partes elegerão novo índice oficial, para reajustamento do preço do valor remanescente, por meio de termo aditivo. </w:t>
      </w:r>
    </w:p>
    <w:p w14:paraId="7606237B" w14:textId="77777777" w:rsidR="00411EFB" w:rsidRPr="004167BA" w:rsidRDefault="00411EFB" w:rsidP="00E75B8B">
      <w:pPr>
        <w:pStyle w:val="Nivel2"/>
        <w:rPr>
          <w:rFonts w:ascii="Aptos" w:hAnsi="Aptos"/>
          <w:sz w:val="22"/>
          <w:szCs w:val="22"/>
        </w:rPr>
      </w:pPr>
      <w:r w:rsidRPr="004167BA">
        <w:rPr>
          <w:rFonts w:ascii="Aptos" w:hAnsi="Aptos"/>
          <w:sz w:val="22"/>
          <w:szCs w:val="22"/>
        </w:rPr>
        <w:t>O reajuste será realizado por apostilamento.</w:t>
      </w:r>
    </w:p>
    <w:p w14:paraId="648C10C1" w14:textId="3A269F8D" w:rsidR="00411EFB" w:rsidRPr="004167BA" w:rsidRDefault="00411EFB"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color w:val="FFFFFF" w:themeColor="background1"/>
          <w:sz w:val="22"/>
          <w:szCs w:val="22"/>
        </w:rPr>
      </w:pPr>
      <w:bookmarkStart w:id="174" w:name="_Toc149826696"/>
      <w:bookmarkStart w:id="175" w:name="_Toc149844064"/>
      <w:bookmarkStart w:id="176" w:name="_Toc149844586"/>
      <w:bookmarkStart w:id="177" w:name="_Toc149844760"/>
      <w:bookmarkStart w:id="178" w:name="_Toc161337772"/>
      <w:r w:rsidRPr="004167BA">
        <w:rPr>
          <w:rFonts w:ascii="Aptos" w:hAnsi="Aptos"/>
          <w:sz w:val="22"/>
          <w:szCs w:val="22"/>
        </w:rPr>
        <w:t>CLÁUSULA OITAVA - OBRIGAÇÕES DO CONTRATANTE</w:t>
      </w:r>
      <w:bookmarkEnd w:id="174"/>
      <w:bookmarkEnd w:id="175"/>
      <w:bookmarkEnd w:id="176"/>
      <w:bookmarkEnd w:id="177"/>
      <w:bookmarkEnd w:id="178"/>
    </w:p>
    <w:p w14:paraId="6C6BABAE" w14:textId="77777777" w:rsidR="00411EFB" w:rsidRPr="004167BA" w:rsidRDefault="00411EFB" w:rsidP="00E75B8B">
      <w:pPr>
        <w:pStyle w:val="Nivel2"/>
        <w:rPr>
          <w:rFonts w:ascii="Aptos" w:hAnsi="Aptos"/>
          <w:b/>
          <w:bCs/>
          <w:sz w:val="22"/>
          <w:szCs w:val="22"/>
        </w:rPr>
      </w:pPr>
      <w:r w:rsidRPr="004167BA">
        <w:rPr>
          <w:rFonts w:ascii="Aptos" w:hAnsi="Aptos"/>
          <w:sz w:val="22"/>
          <w:szCs w:val="22"/>
        </w:rPr>
        <w:t>São obrigações do Contratante:</w:t>
      </w:r>
    </w:p>
    <w:p w14:paraId="79A61DCE" w14:textId="77777777" w:rsidR="00411EFB" w:rsidRPr="004167BA" w:rsidRDefault="00411EFB" w:rsidP="00E75B8B">
      <w:pPr>
        <w:pStyle w:val="Nivel2"/>
        <w:rPr>
          <w:rFonts w:ascii="Aptos" w:hAnsi="Aptos"/>
          <w:sz w:val="22"/>
          <w:szCs w:val="22"/>
        </w:rPr>
      </w:pPr>
      <w:r w:rsidRPr="004167BA">
        <w:rPr>
          <w:rFonts w:ascii="Aptos" w:hAnsi="Aptos"/>
          <w:sz w:val="22"/>
          <w:szCs w:val="22"/>
        </w:rPr>
        <w:t>Exigir o cumprimento de todas as obrigações assumidas pelo Contratado, de acordo com o contrato e seus anexos;</w:t>
      </w:r>
    </w:p>
    <w:p w14:paraId="74D261BE" w14:textId="77777777" w:rsidR="00411EFB" w:rsidRPr="004167BA" w:rsidRDefault="00411EFB" w:rsidP="00E75B8B">
      <w:pPr>
        <w:pStyle w:val="Nivel2"/>
        <w:rPr>
          <w:rFonts w:ascii="Aptos" w:hAnsi="Aptos"/>
          <w:sz w:val="22"/>
          <w:szCs w:val="22"/>
        </w:rPr>
      </w:pPr>
      <w:r w:rsidRPr="004167BA">
        <w:rPr>
          <w:rFonts w:ascii="Aptos" w:hAnsi="Aptos"/>
          <w:sz w:val="22"/>
          <w:szCs w:val="22"/>
        </w:rPr>
        <w:t>Receber o objeto no prazo e condições estabelecidas no Termo de Referência;</w:t>
      </w:r>
    </w:p>
    <w:p w14:paraId="45FCA43E" w14:textId="77777777" w:rsidR="00411EFB" w:rsidRPr="004167BA" w:rsidRDefault="00411EFB" w:rsidP="00E75B8B">
      <w:pPr>
        <w:pStyle w:val="Nivel2"/>
        <w:rPr>
          <w:rFonts w:ascii="Aptos" w:hAnsi="Aptos"/>
          <w:sz w:val="22"/>
          <w:szCs w:val="22"/>
        </w:rPr>
      </w:pPr>
      <w:r w:rsidRPr="004167BA">
        <w:rPr>
          <w:rFonts w:ascii="Aptos" w:hAnsi="Aptos"/>
          <w:sz w:val="22"/>
          <w:szCs w:val="22"/>
        </w:rPr>
        <w:t>Notificar o Contratado, por escrito, sobre vícios, defeitos ou incorreções verificadas no objeto fornecido, para que seja por ele substituído, reparado ou corrigido, no total ou em parte, às suas expensas;</w:t>
      </w:r>
    </w:p>
    <w:p w14:paraId="0835BFDC" w14:textId="77777777" w:rsidR="00411EFB" w:rsidRPr="004167BA" w:rsidRDefault="00411EFB" w:rsidP="00E75B8B">
      <w:pPr>
        <w:pStyle w:val="Nivel2"/>
        <w:rPr>
          <w:rFonts w:ascii="Aptos" w:hAnsi="Aptos"/>
          <w:sz w:val="22"/>
          <w:szCs w:val="22"/>
        </w:rPr>
      </w:pPr>
      <w:r w:rsidRPr="004167BA">
        <w:rPr>
          <w:rFonts w:ascii="Aptos" w:hAnsi="Aptos"/>
          <w:sz w:val="22"/>
          <w:szCs w:val="22"/>
        </w:rPr>
        <w:t>Acompanhar e fiscalizar a execução do contrato e o cumprimento das obrigações pelo Contratado;</w:t>
      </w:r>
    </w:p>
    <w:p w14:paraId="110E0C87" w14:textId="77777777" w:rsidR="00411EFB" w:rsidRPr="004167BA" w:rsidRDefault="00411EFB" w:rsidP="00E75B8B">
      <w:pPr>
        <w:pStyle w:val="Nivel2"/>
        <w:rPr>
          <w:rFonts w:ascii="Aptos" w:hAnsi="Aptos"/>
          <w:sz w:val="22"/>
          <w:szCs w:val="22"/>
        </w:rPr>
      </w:pPr>
      <w:r w:rsidRPr="004167BA">
        <w:rPr>
          <w:rFonts w:ascii="Aptos" w:hAnsi="Aptos"/>
          <w:sz w:val="22"/>
          <w:szCs w:val="22"/>
        </w:rPr>
        <w:t>Efetuar o pagamento ao Contratado do valor correspondente ao fornecimento do objeto, no prazo, forma e condições estabelecidos no presente Contrato e no Termo de Referência.</w:t>
      </w:r>
    </w:p>
    <w:p w14:paraId="630353F5" w14:textId="77777777" w:rsidR="00411EFB" w:rsidRPr="004167BA" w:rsidRDefault="00411EFB" w:rsidP="00E75B8B">
      <w:pPr>
        <w:pStyle w:val="Nivel2"/>
        <w:rPr>
          <w:rFonts w:ascii="Aptos" w:hAnsi="Aptos"/>
          <w:sz w:val="22"/>
          <w:szCs w:val="22"/>
        </w:rPr>
      </w:pPr>
      <w:r w:rsidRPr="004167BA">
        <w:rPr>
          <w:rFonts w:ascii="Aptos" w:hAnsi="Aptos"/>
          <w:sz w:val="22"/>
          <w:szCs w:val="22"/>
        </w:rPr>
        <w:t xml:space="preserve">Aplicar ao Contratado as sanções previstas na lei e neste Contrato; </w:t>
      </w:r>
    </w:p>
    <w:p w14:paraId="11B8D1B2" w14:textId="29B4D1A6" w:rsidR="00411EFB" w:rsidRPr="004167BA" w:rsidRDefault="00411EFB" w:rsidP="00E75B8B">
      <w:pPr>
        <w:pStyle w:val="Nivel2"/>
        <w:rPr>
          <w:rFonts w:ascii="Aptos" w:hAnsi="Aptos"/>
          <w:sz w:val="22"/>
          <w:szCs w:val="22"/>
        </w:rPr>
      </w:pPr>
      <w:r w:rsidRPr="004167BA">
        <w:rPr>
          <w:rFonts w:ascii="Aptos" w:hAnsi="Aptos"/>
          <w:sz w:val="22"/>
          <w:szCs w:val="22"/>
        </w:rPr>
        <w:t xml:space="preserve">Cientificar o órgão de representação judicial </w:t>
      </w:r>
      <w:r w:rsidR="00E11227" w:rsidRPr="004167BA">
        <w:rPr>
          <w:rFonts w:ascii="Aptos" w:hAnsi="Aptos"/>
          <w:sz w:val="22"/>
          <w:szCs w:val="22"/>
        </w:rPr>
        <w:t>do órgão</w:t>
      </w:r>
      <w:r w:rsidRPr="004167BA">
        <w:rPr>
          <w:rFonts w:ascii="Aptos" w:hAnsi="Aptos"/>
          <w:sz w:val="22"/>
          <w:szCs w:val="22"/>
        </w:rPr>
        <w:t xml:space="preserve"> para adoção das medidas cabíveis quando do descumprimento de obrigações pelo Contratado;</w:t>
      </w:r>
    </w:p>
    <w:p w14:paraId="7A515E85" w14:textId="77777777" w:rsidR="00411EFB" w:rsidRPr="004167BA" w:rsidRDefault="00411EFB" w:rsidP="00E75B8B">
      <w:pPr>
        <w:pStyle w:val="Nivel2"/>
        <w:rPr>
          <w:rFonts w:ascii="Aptos" w:hAnsi="Aptos"/>
          <w:color w:val="auto"/>
          <w:sz w:val="22"/>
          <w:szCs w:val="22"/>
        </w:rPr>
      </w:pPr>
      <w:r w:rsidRPr="004167BA">
        <w:rPr>
          <w:rFonts w:ascii="Aptos" w:hAnsi="Aptos"/>
          <w:sz w:val="22"/>
          <w:szCs w:val="22"/>
        </w:rPr>
        <w:t xml:space="preserve">Explicitamente emitir decisão sobre todas as solicitações e reclamações relacionadas à execução do presente Contrato, ressalvados os requerimentos manifestamente impertinentes, meramente protelatórios ou de </w:t>
      </w:r>
      <w:r w:rsidRPr="004167BA">
        <w:rPr>
          <w:rFonts w:ascii="Aptos" w:hAnsi="Aptos"/>
          <w:color w:val="auto"/>
          <w:sz w:val="22"/>
          <w:szCs w:val="22"/>
        </w:rPr>
        <w:t>nenhum interesse para a boa execução do ajuste.</w:t>
      </w:r>
    </w:p>
    <w:p w14:paraId="1EA411C0" w14:textId="0F9F67AB" w:rsidR="00411EFB" w:rsidRPr="004167BA" w:rsidRDefault="00411EFB" w:rsidP="00E75B8B">
      <w:pPr>
        <w:pStyle w:val="Nivel2"/>
        <w:rPr>
          <w:rFonts w:ascii="Aptos" w:hAnsi="Aptos"/>
          <w:b/>
          <w:bCs/>
          <w:color w:val="auto"/>
          <w:sz w:val="22"/>
          <w:szCs w:val="22"/>
        </w:rPr>
      </w:pPr>
      <w:r w:rsidRPr="004167BA">
        <w:rPr>
          <w:rFonts w:ascii="Aptos" w:hAnsi="Aptos"/>
          <w:color w:val="auto"/>
          <w:sz w:val="22"/>
          <w:szCs w:val="22"/>
        </w:rPr>
        <w:t xml:space="preserve"> A Administração terá o prazo de </w:t>
      </w:r>
      <w:r w:rsidR="00F04227" w:rsidRPr="004167BA">
        <w:rPr>
          <w:rFonts w:ascii="Aptos" w:hAnsi="Aptos"/>
          <w:color w:val="auto"/>
          <w:sz w:val="22"/>
          <w:szCs w:val="22"/>
        </w:rPr>
        <w:t>45(quarenta e cinco dias),</w:t>
      </w:r>
      <w:r w:rsidRPr="004167BA">
        <w:rPr>
          <w:rFonts w:ascii="Aptos" w:hAnsi="Aptos"/>
          <w:color w:val="auto"/>
          <w:sz w:val="22"/>
          <w:szCs w:val="22"/>
        </w:rPr>
        <w:t xml:space="preserve"> a contar da data do protocolo do requerimento para decidir, admitida a prorrogação motivada, por igual período. </w:t>
      </w:r>
    </w:p>
    <w:p w14:paraId="1749A8ED" w14:textId="25F13C68" w:rsidR="00411EFB" w:rsidRPr="004167BA" w:rsidRDefault="00411EFB" w:rsidP="00E75B8B">
      <w:pPr>
        <w:pStyle w:val="Nivel2"/>
        <w:rPr>
          <w:rFonts w:ascii="Aptos" w:hAnsi="Aptos"/>
          <w:color w:val="auto"/>
          <w:sz w:val="22"/>
          <w:szCs w:val="22"/>
        </w:rPr>
      </w:pPr>
      <w:r w:rsidRPr="004167BA">
        <w:rPr>
          <w:rFonts w:ascii="Aptos" w:hAnsi="Aptos"/>
          <w:color w:val="auto"/>
          <w:sz w:val="22"/>
          <w:szCs w:val="22"/>
        </w:rPr>
        <w:t xml:space="preserve">Responder eventuais pedidos de reestabelecimento do equilíbrio econômico-financeiro feitos pelo contratado no prazo máximo de </w:t>
      </w:r>
      <w:r w:rsidR="00F04227" w:rsidRPr="004167BA">
        <w:rPr>
          <w:rFonts w:ascii="Aptos" w:hAnsi="Aptos"/>
          <w:color w:val="auto"/>
          <w:sz w:val="22"/>
          <w:szCs w:val="22"/>
        </w:rPr>
        <w:t>45(quarenta e cinco dias)</w:t>
      </w:r>
      <w:r w:rsidRPr="004167BA">
        <w:rPr>
          <w:rFonts w:ascii="Aptos" w:hAnsi="Aptos"/>
          <w:color w:val="auto"/>
          <w:sz w:val="22"/>
          <w:szCs w:val="22"/>
        </w:rPr>
        <w:t>.</w:t>
      </w:r>
    </w:p>
    <w:p w14:paraId="7FE24C15" w14:textId="77777777" w:rsidR="00411EFB" w:rsidRPr="004167BA" w:rsidRDefault="00411EFB" w:rsidP="00E75B8B">
      <w:pPr>
        <w:pStyle w:val="Nvel2-Red"/>
        <w:numPr>
          <w:ilvl w:val="1"/>
          <w:numId w:val="3"/>
        </w:numPr>
        <w:ind w:left="0" w:firstLine="0"/>
        <w:rPr>
          <w:rFonts w:ascii="Aptos" w:hAnsi="Aptos"/>
          <w:i w:val="0"/>
          <w:iCs w:val="0"/>
          <w:color w:val="auto"/>
          <w:sz w:val="22"/>
          <w:szCs w:val="22"/>
        </w:rPr>
      </w:pPr>
      <w:r w:rsidRPr="004167BA">
        <w:rPr>
          <w:rFonts w:ascii="Aptos" w:hAnsi="Aptos"/>
          <w:i w:val="0"/>
          <w:iCs w:val="0"/>
          <w:color w:val="auto"/>
          <w:sz w:val="22"/>
          <w:szCs w:val="22"/>
        </w:rPr>
        <w:t>Notificar os emitentes das garantias quanto ao início de processo administrativo para apuração de descumprimento de cláusulas contratuais.</w:t>
      </w:r>
    </w:p>
    <w:p w14:paraId="278DC67B" w14:textId="77777777" w:rsidR="00411EFB" w:rsidRPr="004167BA" w:rsidRDefault="00411EFB" w:rsidP="00E75B8B">
      <w:pPr>
        <w:pStyle w:val="Nivel2"/>
        <w:rPr>
          <w:rFonts w:ascii="Aptos" w:hAnsi="Aptos"/>
          <w:sz w:val="22"/>
          <w:szCs w:val="22"/>
        </w:rPr>
      </w:pPr>
      <w:r w:rsidRPr="004167BA">
        <w:rPr>
          <w:rFonts w:ascii="Aptos" w:hAnsi="Aptos"/>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0B935CA" w14:textId="5A5DCA54" w:rsidR="004017AA" w:rsidRPr="004167BA" w:rsidRDefault="004017AA" w:rsidP="00E75B8B">
      <w:pPr>
        <w:pStyle w:val="Nivel2"/>
        <w:rPr>
          <w:rFonts w:ascii="Aptos" w:hAnsi="Aptos"/>
          <w:sz w:val="22"/>
          <w:szCs w:val="22"/>
        </w:rPr>
      </w:pPr>
      <w:r w:rsidRPr="004167BA">
        <w:rPr>
          <w:rFonts w:ascii="Aptos" w:hAnsi="Aptos"/>
          <w:sz w:val="22"/>
          <w:szCs w:val="22"/>
        </w:rPr>
        <w:t xml:space="preserve">Cumprir com o disposto no Edital e Termo de Referência; </w:t>
      </w:r>
    </w:p>
    <w:p w14:paraId="0504121D" w14:textId="68A61ADF" w:rsidR="00411EFB" w:rsidRPr="004167BA" w:rsidRDefault="00411EFB"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color w:val="FFFFFF" w:themeColor="background1"/>
          <w:sz w:val="22"/>
          <w:szCs w:val="22"/>
        </w:rPr>
      </w:pPr>
      <w:bookmarkStart w:id="179" w:name="_Toc149826697"/>
      <w:bookmarkStart w:id="180" w:name="_Toc149844065"/>
      <w:bookmarkStart w:id="181" w:name="_Toc149844587"/>
      <w:bookmarkStart w:id="182" w:name="_Toc149844761"/>
      <w:bookmarkStart w:id="183" w:name="_Toc161337773"/>
      <w:r w:rsidRPr="004167BA">
        <w:rPr>
          <w:rFonts w:ascii="Aptos" w:hAnsi="Aptos"/>
          <w:sz w:val="22"/>
          <w:szCs w:val="22"/>
        </w:rPr>
        <w:t>CLÁUSULA NONA - OBRIGAÇÕES DO CONTRATADO</w:t>
      </w:r>
      <w:bookmarkEnd w:id="179"/>
      <w:bookmarkEnd w:id="180"/>
      <w:bookmarkEnd w:id="181"/>
      <w:bookmarkEnd w:id="182"/>
      <w:bookmarkEnd w:id="183"/>
      <w:r w:rsidRPr="004167BA">
        <w:rPr>
          <w:rFonts w:ascii="Aptos" w:hAnsi="Aptos"/>
          <w:sz w:val="22"/>
          <w:szCs w:val="22"/>
        </w:rPr>
        <w:t xml:space="preserve"> </w:t>
      </w:r>
    </w:p>
    <w:p w14:paraId="08378335" w14:textId="77777777" w:rsidR="00411EFB" w:rsidRPr="004167BA" w:rsidRDefault="00411EFB" w:rsidP="00E75B8B">
      <w:pPr>
        <w:pStyle w:val="Nivel2"/>
        <w:rPr>
          <w:rFonts w:ascii="Aptos" w:hAnsi="Aptos"/>
          <w:sz w:val="22"/>
          <w:szCs w:val="22"/>
        </w:rPr>
      </w:pPr>
      <w:r w:rsidRPr="004167BA">
        <w:rPr>
          <w:rFonts w:ascii="Aptos" w:hAnsi="Aptos"/>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4B14339" w14:textId="77777777" w:rsidR="00411EFB" w:rsidRPr="004167BA" w:rsidRDefault="00411EFB" w:rsidP="00E75B8B">
      <w:pPr>
        <w:pStyle w:val="Nvel2-Red"/>
        <w:numPr>
          <w:ilvl w:val="1"/>
          <w:numId w:val="3"/>
        </w:numPr>
        <w:ind w:left="0" w:firstLine="0"/>
        <w:rPr>
          <w:rFonts w:ascii="Aptos" w:hAnsi="Aptos"/>
          <w:i w:val="0"/>
          <w:iCs w:val="0"/>
          <w:color w:val="auto"/>
          <w:sz w:val="22"/>
          <w:szCs w:val="22"/>
        </w:rPr>
      </w:pPr>
      <w:r w:rsidRPr="004167BA">
        <w:rPr>
          <w:rFonts w:ascii="Aptos" w:hAnsi="Aptos"/>
          <w:i w:val="0"/>
          <w:iCs w:val="0"/>
          <w:color w:val="auto"/>
          <w:sz w:val="22"/>
          <w:szCs w:val="22"/>
        </w:rPr>
        <w:t>Entregar o objeto acompanhado do manual do usuário, com uma versão em português, e da relação da rede de assistência técnica autorizada;</w:t>
      </w:r>
    </w:p>
    <w:p w14:paraId="2F6CB9AD" w14:textId="1C851C9F" w:rsidR="00411EFB" w:rsidRPr="004167BA" w:rsidRDefault="00411EFB" w:rsidP="00E75B8B">
      <w:pPr>
        <w:pStyle w:val="Nivel2"/>
        <w:rPr>
          <w:rFonts w:ascii="Aptos" w:hAnsi="Aptos"/>
          <w:color w:val="000000" w:themeColor="text1"/>
          <w:sz w:val="22"/>
          <w:szCs w:val="22"/>
        </w:rPr>
      </w:pPr>
      <w:r w:rsidRPr="004167BA">
        <w:rPr>
          <w:rFonts w:ascii="Aptos" w:hAnsi="Aptos"/>
          <w:sz w:val="22"/>
          <w:szCs w:val="22"/>
        </w:rPr>
        <w:t>Responsabilizar-se pelos vícios e danos decorrentes do objeto, de acordo com o Código de Defesa do Consumidor (Lei nº 8.078, de 1990);</w:t>
      </w:r>
    </w:p>
    <w:p w14:paraId="791BDEC3" w14:textId="77777777" w:rsidR="00411EFB" w:rsidRPr="004167BA" w:rsidRDefault="00411EFB" w:rsidP="00E75B8B">
      <w:pPr>
        <w:pStyle w:val="Nivel2"/>
        <w:rPr>
          <w:rFonts w:ascii="Aptos" w:hAnsi="Aptos"/>
          <w:sz w:val="22"/>
          <w:szCs w:val="22"/>
        </w:rPr>
      </w:pPr>
      <w:r w:rsidRPr="004167BA">
        <w:rPr>
          <w:rFonts w:ascii="Aptos" w:hAnsi="Aptos"/>
          <w:sz w:val="22"/>
          <w:szCs w:val="22"/>
        </w:rPr>
        <w:t>Comunicar ao contratante, no prazo máximo de 24 (vinte e quatro) horas que antecede a data da entrega, os motivos que impossibilitem o cumprimento do prazo previsto, com a devida comprovação;</w:t>
      </w:r>
    </w:p>
    <w:p w14:paraId="3D3DD288" w14:textId="736887C0" w:rsidR="00411EFB" w:rsidRPr="004167BA" w:rsidRDefault="00411EFB" w:rsidP="00E75B8B">
      <w:pPr>
        <w:pStyle w:val="Nivel2"/>
        <w:rPr>
          <w:rFonts w:ascii="Aptos" w:hAnsi="Aptos"/>
          <w:color w:val="000000" w:themeColor="text1"/>
          <w:sz w:val="22"/>
          <w:szCs w:val="22"/>
        </w:rPr>
      </w:pPr>
      <w:r w:rsidRPr="004167BA">
        <w:rPr>
          <w:rFonts w:ascii="Aptos" w:hAnsi="Aptos"/>
          <w:color w:val="000000" w:themeColor="text1"/>
          <w:sz w:val="22"/>
          <w:szCs w:val="22"/>
        </w:rPr>
        <w:t xml:space="preserve">Atender </w:t>
      </w:r>
      <w:r w:rsidRPr="004167BA">
        <w:rPr>
          <w:rFonts w:ascii="Aptos" w:hAnsi="Aptos"/>
          <w:sz w:val="22"/>
          <w:szCs w:val="22"/>
        </w:rPr>
        <w:t>às</w:t>
      </w:r>
      <w:r w:rsidRPr="004167BA">
        <w:rPr>
          <w:rFonts w:ascii="Aptos" w:hAnsi="Aptos"/>
          <w:color w:val="000000" w:themeColor="text1"/>
          <w:sz w:val="22"/>
          <w:szCs w:val="22"/>
        </w:rPr>
        <w:t xml:space="preserve"> determinações regulares emitidas pelo fiscal ou gestor do contrato ou autoridade superior (</w:t>
      </w:r>
      <w:r w:rsidRPr="004167BA">
        <w:rPr>
          <w:rFonts w:ascii="Aptos" w:hAnsi="Aptos"/>
          <w:sz w:val="22"/>
          <w:szCs w:val="22"/>
        </w:rPr>
        <w:t>art. 137, II, da Lei n.º 14.133, de 2021</w:t>
      </w:r>
      <w:r w:rsidRPr="004167BA">
        <w:rPr>
          <w:rFonts w:ascii="Aptos" w:hAnsi="Aptos"/>
          <w:color w:val="000000" w:themeColor="text1"/>
          <w:sz w:val="22"/>
          <w:szCs w:val="22"/>
        </w:rPr>
        <w:t xml:space="preserve">) e </w:t>
      </w:r>
      <w:r w:rsidRPr="004167BA">
        <w:rPr>
          <w:rFonts w:ascii="Aptos" w:hAnsi="Aptos"/>
          <w:sz w:val="22"/>
          <w:szCs w:val="22"/>
        </w:rPr>
        <w:t>prestar todo esclarecimento ou informação por eles solicitados</w:t>
      </w:r>
      <w:r w:rsidRPr="004167BA">
        <w:rPr>
          <w:rFonts w:ascii="Aptos" w:hAnsi="Aptos"/>
          <w:color w:val="000000" w:themeColor="text1"/>
          <w:sz w:val="22"/>
          <w:szCs w:val="22"/>
        </w:rPr>
        <w:t>;</w:t>
      </w:r>
    </w:p>
    <w:p w14:paraId="07C27045" w14:textId="77777777" w:rsidR="00411EFB" w:rsidRPr="004167BA" w:rsidRDefault="00411EFB" w:rsidP="00E75B8B">
      <w:pPr>
        <w:pStyle w:val="Nivel2"/>
        <w:rPr>
          <w:rFonts w:ascii="Aptos" w:hAnsi="Aptos"/>
          <w:sz w:val="22"/>
          <w:szCs w:val="22"/>
        </w:rPr>
      </w:pPr>
      <w:r w:rsidRPr="004167BA">
        <w:rPr>
          <w:rFonts w:ascii="Aptos" w:hAnsi="Aptos"/>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959B7C5" w14:textId="77777777" w:rsidR="00411EFB" w:rsidRPr="004167BA" w:rsidRDefault="00411EFB" w:rsidP="00E75B8B">
      <w:pPr>
        <w:pStyle w:val="Nivel2"/>
        <w:rPr>
          <w:rFonts w:ascii="Aptos" w:hAnsi="Aptos"/>
          <w:sz w:val="22"/>
          <w:szCs w:val="22"/>
        </w:rPr>
      </w:pPr>
      <w:r w:rsidRPr="004167BA">
        <w:rPr>
          <w:rFonts w:ascii="Aptos" w:hAnsi="Aptos"/>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1EBDCF5" w14:textId="77777777" w:rsidR="00411EFB" w:rsidRPr="004167BA" w:rsidRDefault="00411EFB" w:rsidP="00E75B8B">
      <w:pPr>
        <w:pStyle w:val="Nivel2"/>
        <w:rPr>
          <w:rFonts w:ascii="Aptos" w:hAnsi="Aptos"/>
          <w:sz w:val="22"/>
          <w:szCs w:val="22"/>
        </w:rPr>
      </w:pPr>
      <w:r w:rsidRPr="004167BA">
        <w:rPr>
          <w:rFonts w:ascii="Aptos" w:hAnsi="Aptos"/>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088550F" w14:textId="77777777" w:rsidR="00411EFB" w:rsidRPr="004167BA" w:rsidRDefault="00411EFB" w:rsidP="00E75B8B">
      <w:pPr>
        <w:pStyle w:val="Nivel2"/>
        <w:rPr>
          <w:rFonts w:ascii="Aptos" w:hAnsi="Aptos"/>
          <w:sz w:val="22"/>
          <w:szCs w:val="22"/>
        </w:rPr>
      </w:pPr>
      <w:r w:rsidRPr="004167BA">
        <w:rPr>
          <w:rFonts w:ascii="Aptos" w:hAnsi="Aptos"/>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933E0D0" w14:textId="77777777" w:rsidR="00411EFB" w:rsidRPr="004167BA" w:rsidRDefault="00411EFB" w:rsidP="00E75B8B">
      <w:pPr>
        <w:pStyle w:val="Nivel2"/>
        <w:rPr>
          <w:rFonts w:ascii="Aptos" w:hAnsi="Aptos"/>
          <w:sz w:val="22"/>
          <w:szCs w:val="22"/>
        </w:rPr>
      </w:pPr>
      <w:r w:rsidRPr="004167BA">
        <w:rPr>
          <w:rFonts w:ascii="Aptos" w:hAnsi="Aptos"/>
          <w:sz w:val="22"/>
          <w:szCs w:val="22"/>
        </w:rPr>
        <w:t>Comunicar ao Fiscal do contrato, no prazo de 24 (vinte e quatro) horas, qualquer ocorrência anormal ou acidente que se verifique no local da execução do objeto contratual.</w:t>
      </w:r>
    </w:p>
    <w:p w14:paraId="46446686" w14:textId="77777777" w:rsidR="00411EFB" w:rsidRPr="004167BA" w:rsidRDefault="00411EFB" w:rsidP="00E75B8B">
      <w:pPr>
        <w:pStyle w:val="Nivel2"/>
        <w:rPr>
          <w:rFonts w:ascii="Aptos" w:hAnsi="Aptos"/>
          <w:sz w:val="22"/>
          <w:szCs w:val="22"/>
        </w:rPr>
      </w:pPr>
      <w:r w:rsidRPr="004167BA">
        <w:rPr>
          <w:rFonts w:ascii="Aptos" w:hAnsi="Aptos"/>
          <w:sz w:val="22"/>
          <w:szCs w:val="22"/>
        </w:rPr>
        <w:t>Paralisar, por determinação do contratante, qualquer atividade que não esteja sendo executada de acordo com a boa técnica ou que ponha em risco a segurança de pessoas ou bens de terceiros.</w:t>
      </w:r>
    </w:p>
    <w:p w14:paraId="491E1026" w14:textId="77777777" w:rsidR="00411EFB" w:rsidRPr="004167BA" w:rsidRDefault="00411EFB" w:rsidP="00E75B8B">
      <w:pPr>
        <w:pStyle w:val="Nivel2"/>
        <w:rPr>
          <w:rFonts w:ascii="Aptos" w:hAnsi="Aptos"/>
          <w:sz w:val="22"/>
          <w:szCs w:val="22"/>
        </w:rPr>
      </w:pPr>
      <w:r w:rsidRPr="004167BA">
        <w:rPr>
          <w:rFonts w:ascii="Aptos" w:hAnsi="Aptos"/>
          <w:sz w:val="22"/>
          <w:szCs w:val="22"/>
        </w:rPr>
        <w:t xml:space="preserve">Manter durante toda a vigência do contrato, em compatibilidade com as obrigações assumidas, todas as condições exigidas para habilitação na licitação; </w:t>
      </w:r>
    </w:p>
    <w:p w14:paraId="215E6A1B" w14:textId="3A580375" w:rsidR="00411EFB" w:rsidRPr="004167BA" w:rsidRDefault="00411EFB" w:rsidP="00E75B8B">
      <w:pPr>
        <w:pStyle w:val="Nivel2"/>
        <w:rPr>
          <w:rFonts w:ascii="Aptos" w:hAnsi="Aptos"/>
          <w:b/>
          <w:bCs/>
          <w:sz w:val="22"/>
          <w:szCs w:val="22"/>
        </w:rPr>
      </w:pPr>
      <w:r w:rsidRPr="004167BA">
        <w:rPr>
          <w:rFonts w:ascii="Aptos" w:hAnsi="Aptos"/>
          <w:sz w:val="22"/>
          <w:szCs w:val="22"/>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3E1961A7" w14:textId="7DD2F8B5" w:rsidR="00411EFB" w:rsidRPr="004167BA" w:rsidRDefault="00411EFB" w:rsidP="00E75B8B">
      <w:pPr>
        <w:pStyle w:val="Nivel2"/>
        <w:rPr>
          <w:rFonts w:ascii="Aptos" w:hAnsi="Aptos"/>
          <w:sz w:val="22"/>
          <w:szCs w:val="22"/>
        </w:rPr>
      </w:pPr>
      <w:r w:rsidRPr="004167BA">
        <w:rPr>
          <w:rFonts w:ascii="Aptos" w:hAnsi="Aptos"/>
          <w:sz w:val="22"/>
          <w:szCs w:val="22"/>
        </w:rPr>
        <w:t>Comprovar a reserva de cargos a que se refere a cláusula acima, no prazo fixado pelo fiscal do contrato, com a indicação dos empregados que preencheram as referidas vagas (art. 116, parágrafo único, da Lei n.º 14.133, de 2021);</w:t>
      </w:r>
    </w:p>
    <w:p w14:paraId="6EC42752" w14:textId="77777777" w:rsidR="00411EFB" w:rsidRPr="004167BA" w:rsidRDefault="00411EFB" w:rsidP="00E75B8B">
      <w:pPr>
        <w:pStyle w:val="Nivel2"/>
        <w:rPr>
          <w:rFonts w:ascii="Aptos" w:hAnsi="Aptos"/>
          <w:sz w:val="22"/>
          <w:szCs w:val="22"/>
        </w:rPr>
      </w:pPr>
      <w:r w:rsidRPr="004167BA">
        <w:rPr>
          <w:rFonts w:ascii="Aptos" w:hAnsi="Aptos"/>
          <w:sz w:val="22"/>
          <w:szCs w:val="22"/>
        </w:rPr>
        <w:t xml:space="preserve">  Guardar sigilo sobre todas as informações obtidas em decorrência do cumprimento do contrato; </w:t>
      </w:r>
    </w:p>
    <w:p w14:paraId="762564F4" w14:textId="7F6C5725" w:rsidR="00411EFB" w:rsidRPr="004167BA" w:rsidRDefault="00411EFB" w:rsidP="00E75B8B">
      <w:pPr>
        <w:pStyle w:val="Nivel2"/>
        <w:rPr>
          <w:rFonts w:ascii="Aptos" w:hAnsi="Aptos"/>
          <w:sz w:val="22"/>
          <w:szCs w:val="22"/>
        </w:rPr>
      </w:pPr>
      <w:r w:rsidRPr="004167BA">
        <w:rPr>
          <w:rFonts w:ascii="Aptos" w:hAnsi="Aptos"/>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39EE1B3" w14:textId="77777777" w:rsidR="00411EFB" w:rsidRPr="004167BA" w:rsidRDefault="00411EFB" w:rsidP="00E75B8B">
      <w:pPr>
        <w:pStyle w:val="Nivel2"/>
        <w:rPr>
          <w:rFonts w:ascii="Aptos" w:hAnsi="Aptos"/>
          <w:sz w:val="22"/>
          <w:szCs w:val="22"/>
        </w:rPr>
      </w:pPr>
      <w:r w:rsidRPr="004167BA">
        <w:rPr>
          <w:rFonts w:ascii="Aptos" w:hAnsi="Aptos"/>
          <w:sz w:val="22"/>
          <w:szCs w:val="22"/>
        </w:rPr>
        <w:t>Cumprir, além dos postulados legais vigentes de âmbito federal, estadual ou municipal, as normas de segurança do contratante;</w:t>
      </w:r>
    </w:p>
    <w:p w14:paraId="1099E9C2" w14:textId="77777777" w:rsidR="004017AA" w:rsidRPr="004167BA" w:rsidRDefault="004017AA" w:rsidP="00E75B8B">
      <w:pPr>
        <w:pStyle w:val="Nivel2"/>
        <w:rPr>
          <w:rFonts w:ascii="Aptos" w:hAnsi="Aptos"/>
          <w:sz w:val="22"/>
          <w:szCs w:val="22"/>
        </w:rPr>
      </w:pPr>
      <w:r w:rsidRPr="004167BA">
        <w:rPr>
          <w:rFonts w:ascii="Aptos" w:hAnsi="Aptos"/>
          <w:sz w:val="22"/>
          <w:szCs w:val="22"/>
        </w:rPr>
        <w:t xml:space="preserve">Cumprir com o disposto no Edital e Termo de Referência; </w:t>
      </w:r>
    </w:p>
    <w:p w14:paraId="4B835D80" w14:textId="6D5E4A7F" w:rsidR="00411EFB" w:rsidRPr="004167BA" w:rsidRDefault="00411EFB"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tabs>
          <w:tab w:val="clear" w:pos="567"/>
          <w:tab w:val="left" w:pos="0"/>
        </w:tabs>
        <w:spacing w:line="276" w:lineRule="auto"/>
        <w:ind w:left="0" w:firstLine="0"/>
        <w:rPr>
          <w:rFonts w:ascii="Aptos" w:hAnsi="Aptos"/>
          <w:color w:val="FFFFFF" w:themeColor="background1"/>
          <w:sz w:val="22"/>
          <w:szCs w:val="22"/>
        </w:rPr>
      </w:pPr>
      <w:bookmarkStart w:id="184" w:name="_Toc149826698"/>
      <w:bookmarkStart w:id="185" w:name="_Toc149844066"/>
      <w:bookmarkStart w:id="186" w:name="_Toc149844588"/>
      <w:bookmarkStart w:id="187" w:name="_Toc149844762"/>
      <w:bookmarkStart w:id="188" w:name="_Toc161337774"/>
      <w:r w:rsidRPr="004167BA">
        <w:rPr>
          <w:rFonts w:ascii="Aptos" w:hAnsi="Aptos"/>
          <w:sz w:val="22"/>
          <w:szCs w:val="22"/>
        </w:rPr>
        <w:t>CLÁUSULA DÉCIMA– GARANTIA DE EXECUÇÃO</w:t>
      </w:r>
      <w:bookmarkEnd w:id="184"/>
      <w:bookmarkEnd w:id="185"/>
      <w:bookmarkEnd w:id="186"/>
      <w:bookmarkEnd w:id="187"/>
      <w:bookmarkEnd w:id="188"/>
      <w:r w:rsidRPr="004167BA">
        <w:rPr>
          <w:rFonts w:ascii="Aptos" w:hAnsi="Aptos"/>
          <w:sz w:val="22"/>
          <w:szCs w:val="22"/>
        </w:rPr>
        <w:t xml:space="preserve"> </w:t>
      </w:r>
    </w:p>
    <w:p w14:paraId="09A6D04B" w14:textId="77777777" w:rsidR="00411EFB" w:rsidRPr="004167BA" w:rsidRDefault="00411EFB" w:rsidP="00E75B8B">
      <w:pPr>
        <w:pStyle w:val="Nvel2-Red"/>
        <w:numPr>
          <w:ilvl w:val="1"/>
          <w:numId w:val="3"/>
        </w:numPr>
        <w:ind w:left="0" w:firstLine="0"/>
        <w:rPr>
          <w:rFonts w:ascii="Aptos" w:hAnsi="Aptos"/>
          <w:i w:val="0"/>
          <w:iCs w:val="0"/>
          <w:color w:val="auto"/>
          <w:sz w:val="22"/>
          <w:szCs w:val="22"/>
        </w:rPr>
      </w:pPr>
      <w:r w:rsidRPr="004167BA">
        <w:rPr>
          <w:rFonts w:ascii="Aptos" w:hAnsi="Aptos"/>
          <w:i w:val="0"/>
          <w:iCs w:val="0"/>
          <w:color w:val="auto"/>
          <w:sz w:val="22"/>
          <w:szCs w:val="22"/>
        </w:rPr>
        <w:t xml:space="preserve">  Não haverá exigência de garantia contratual da execução.</w:t>
      </w:r>
    </w:p>
    <w:p w14:paraId="1A739D30" w14:textId="41E6089C" w:rsidR="00411EFB" w:rsidRPr="004167BA" w:rsidRDefault="00411EFB"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color w:val="FFFFFF" w:themeColor="background1"/>
          <w:sz w:val="22"/>
          <w:szCs w:val="22"/>
        </w:rPr>
      </w:pPr>
      <w:bookmarkStart w:id="189" w:name="_Toc149826699"/>
      <w:bookmarkStart w:id="190" w:name="_Toc149844067"/>
      <w:bookmarkStart w:id="191" w:name="_Toc149844589"/>
      <w:bookmarkStart w:id="192" w:name="_Toc149844763"/>
      <w:bookmarkStart w:id="193" w:name="_Toc161337775"/>
      <w:r w:rsidRPr="004167BA">
        <w:rPr>
          <w:rFonts w:ascii="Aptos" w:hAnsi="Aptos"/>
          <w:sz w:val="22"/>
          <w:szCs w:val="22"/>
        </w:rPr>
        <w:t>CLÁUSULA DÉCIMA PRIMEIRA – INFRAÇÕES E SANÇÕES ADMINISTRATIVAS</w:t>
      </w:r>
      <w:bookmarkEnd w:id="189"/>
      <w:bookmarkEnd w:id="190"/>
      <w:bookmarkEnd w:id="191"/>
      <w:bookmarkEnd w:id="192"/>
      <w:bookmarkEnd w:id="193"/>
      <w:r w:rsidRPr="004167BA">
        <w:rPr>
          <w:rFonts w:ascii="Aptos" w:hAnsi="Aptos"/>
          <w:sz w:val="22"/>
          <w:szCs w:val="22"/>
        </w:rPr>
        <w:t xml:space="preserve"> </w:t>
      </w:r>
    </w:p>
    <w:p w14:paraId="6061FFC8" w14:textId="7AF91D4D" w:rsidR="00411EFB" w:rsidRPr="004167BA" w:rsidRDefault="00411EFB" w:rsidP="00E75B8B">
      <w:pPr>
        <w:pStyle w:val="Nivel2"/>
        <w:rPr>
          <w:rFonts w:ascii="Aptos" w:hAnsi="Aptos"/>
          <w:sz w:val="22"/>
          <w:szCs w:val="22"/>
        </w:rPr>
      </w:pPr>
      <w:r w:rsidRPr="004167BA">
        <w:rPr>
          <w:rFonts w:ascii="Aptos" w:hAnsi="Aptos"/>
          <w:sz w:val="22"/>
          <w:szCs w:val="22"/>
        </w:rPr>
        <w:t>Comete infração administrativa, nos termos da Lei nº 14.133, de 2021, o contratado que:</w:t>
      </w:r>
    </w:p>
    <w:p w14:paraId="2A9E75D6" w14:textId="77777777" w:rsidR="00411EFB" w:rsidRPr="004167BA" w:rsidRDefault="00411EFB" w:rsidP="00E75B8B">
      <w:pPr>
        <w:numPr>
          <w:ilvl w:val="2"/>
          <w:numId w:val="10"/>
        </w:numPr>
        <w:suppressAutoHyphens/>
        <w:spacing w:before="120" w:after="120" w:line="276" w:lineRule="auto"/>
        <w:ind w:left="0" w:firstLine="0"/>
        <w:jc w:val="both"/>
        <w:rPr>
          <w:rFonts w:ascii="Aptos" w:eastAsia="Arial" w:hAnsi="Aptos" w:cs="Arial"/>
          <w:sz w:val="22"/>
          <w:szCs w:val="22"/>
        </w:rPr>
      </w:pPr>
      <w:r w:rsidRPr="004167BA">
        <w:rPr>
          <w:rFonts w:ascii="Aptos" w:eastAsia="Arial" w:hAnsi="Aptos" w:cs="Arial"/>
          <w:sz w:val="22"/>
          <w:szCs w:val="22"/>
        </w:rPr>
        <w:t>der causa à inexecução parcial do contrato;</w:t>
      </w:r>
    </w:p>
    <w:p w14:paraId="1C1B4A31" w14:textId="77777777" w:rsidR="00411EFB" w:rsidRPr="004167BA" w:rsidRDefault="00411EFB" w:rsidP="00E75B8B">
      <w:pPr>
        <w:numPr>
          <w:ilvl w:val="2"/>
          <w:numId w:val="10"/>
        </w:numPr>
        <w:suppressAutoHyphens/>
        <w:spacing w:before="120" w:after="120" w:line="276" w:lineRule="auto"/>
        <w:ind w:left="0" w:firstLine="0"/>
        <w:jc w:val="both"/>
        <w:rPr>
          <w:rFonts w:ascii="Aptos" w:eastAsia="Arial" w:hAnsi="Aptos" w:cs="Arial"/>
          <w:sz w:val="22"/>
          <w:szCs w:val="22"/>
        </w:rPr>
      </w:pPr>
      <w:r w:rsidRPr="004167BA">
        <w:rPr>
          <w:rFonts w:ascii="Aptos" w:eastAsia="Arial" w:hAnsi="Aptos" w:cs="Arial"/>
          <w:sz w:val="22"/>
          <w:szCs w:val="22"/>
        </w:rPr>
        <w:t>der causa à inexecução parcial do contrato que cause grave dano à Administração ou ao funcionamento dos serviços públicos ou ao interesse coletivo;</w:t>
      </w:r>
    </w:p>
    <w:p w14:paraId="5DF9FD29" w14:textId="77777777" w:rsidR="00411EFB" w:rsidRPr="004167BA" w:rsidRDefault="00411EFB" w:rsidP="00E75B8B">
      <w:pPr>
        <w:numPr>
          <w:ilvl w:val="2"/>
          <w:numId w:val="10"/>
        </w:numPr>
        <w:suppressAutoHyphens/>
        <w:spacing w:before="120" w:after="120" w:line="276" w:lineRule="auto"/>
        <w:ind w:left="0" w:firstLine="0"/>
        <w:jc w:val="both"/>
        <w:rPr>
          <w:rFonts w:ascii="Aptos" w:eastAsia="Arial" w:hAnsi="Aptos" w:cs="Arial"/>
          <w:sz w:val="22"/>
          <w:szCs w:val="22"/>
        </w:rPr>
      </w:pPr>
      <w:r w:rsidRPr="004167BA">
        <w:rPr>
          <w:rFonts w:ascii="Aptos" w:eastAsia="Arial" w:hAnsi="Aptos" w:cs="Arial"/>
          <w:sz w:val="22"/>
          <w:szCs w:val="22"/>
        </w:rPr>
        <w:t>der causa à inexecução total do contrato;</w:t>
      </w:r>
    </w:p>
    <w:p w14:paraId="5A71F30C" w14:textId="77777777" w:rsidR="00411EFB" w:rsidRPr="004167BA" w:rsidRDefault="00411EFB" w:rsidP="00E75B8B">
      <w:pPr>
        <w:numPr>
          <w:ilvl w:val="2"/>
          <w:numId w:val="10"/>
        </w:numPr>
        <w:suppressAutoHyphens/>
        <w:spacing w:before="120" w:after="120" w:line="276" w:lineRule="auto"/>
        <w:ind w:left="0" w:firstLine="0"/>
        <w:jc w:val="both"/>
        <w:rPr>
          <w:rFonts w:ascii="Aptos" w:eastAsia="Arial" w:hAnsi="Aptos" w:cs="Arial"/>
          <w:sz w:val="22"/>
          <w:szCs w:val="22"/>
        </w:rPr>
      </w:pPr>
      <w:r w:rsidRPr="004167BA">
        <w:rPr>
          <w:rFonts w:ascii="Aptos" w:eastAsia="Arial" w:hAnsi="Aptos" w:cs="Arial"/>
          <w:sz w:val="22"/>
          <w:szCs w:val="22"/>
        </w:rPr>
        <w:t>ensejar o retardamento da execução ou da entrega do objeto da contratação sem motivo justificado;</w:t>
      </w:r>
    </w:p>
    <w:p w14:paraId="6085F570" w14:textId="77777777" w:rsidR="00411EFB" w:rsidRPr="004167BA" w:rsidRDefault="00411EFB" w:rsidP="00E75B8B">
      <w:pPr>
        <w:numPr>
          <w:ilvl w:val="2"/>
          <w:numId w:val="10"/>
        </w:numPr>
        <w:suppressAutoHyphens/>
        <w:spacing w:before="120" w:after="120" w:line="276" w:lineRule="auto"/>
        <w:ind w:left="0" w:firstLine="0"/>
        <w:jc w:val="both"/>
        <w:rPr>
          <w:rFonts w:ascii="Aptos" w:eastAsia="Arial" w:hAnsi="Aptos" w:cs="Arial"/>
          <w:sz w:val="22"/>
          <w:szCs w:val="22"/>
        </w:rPr>
      </w:pPr>
      <w:r w:rsidRPr="004167BA">
        <w:rPr>
          <w:rFonts w:ascii="Aptos" w:eastAsia="Arial" w:hAnsi="Aptos" w:cs="Arial"/>
          <w:sz w:val="22"/>
          <w:szCs w:val="22"/>
        </w:rPr>
        <w:t>apresentar documentação falsa ou prestar declaração falsa durante a execução do contrato;</w:t>
      </w:r>
    </w:p>
    <w:p w14:paraId="0E25C0FA" w14:textId="77777777" w:rsidR="00411EFB" w:rsidRPr="004167BA" w:rsidRDefault="00411EFB" w:rsidP="00E75B8B">
      <w:pPr>
        <w:numPr>
          <w:ilvl w:val="2"/>
          <w:numId w:val="10"/>
        </w:numPr>
        <w:suppressAutoHyphens/>
        <w:spacing w:before="120" w:after="120" w:line="276" w:lineRule="auto"/>
        <w:ind w:left="0" w:firstLine="0"/>
        <w:jc w:val="both"/>
        <w:rPr>
          <w:rFonts w:ascii="Aptos" w:eastAsia="Arial" w:hAnsi="Aptos" w:cs="Arial"/>
          <w:sz w:val="22"/>
          <w:szCs w:val="22"/>
        </w:rPr>
      </w:pPr>
      <w:r w:rsidRPr="004167BA">
        <w:rPr>
          <w:rFonts w:ascii="Aptos" w:eastAsia="Arial" w:hAnsi="Aptos" w:cs="Arial"/>
          <w:sz w:val="22"/>
          <w:szCs w:val="22"/>
        </w:rPr>
        <w:t>praticar ato fraudulento na execução do contrato;</w:t>
      </w:r>
    </w:p>
    <w:p w14:paraId="5968F0E3" w14:textId="77777777" w:rsidR="00411EFB" w:rsidRPr="004167BA" w:rsidRDefault="00411EFB" w:rsidP="00E75B8B">
      <w:pPr>
        <w:numPr>
          <w:ilvl w:val="2"/>
          <w:numId w:val="10"/>
        </w:numPr>
        <w:suppressAutoHyphens/>
        <w:spacing w:before="120" w:after="120" w:line="276" w:lineRule="auto"/>
        <w:ind w:left="0" w:firstLine="0"/>
        <w:jc w:val="both"/>
        <w:rPr>
          <w:rFonts w:ascii="Aptos" w:eastAsia="Arial" w:hAnsi="Aptos" w:cs="Arial"/>
          <w:sz w:val="22"/>
          <w:szCs w:val="22"/>
        </w:rPr>
      </w:pPr>
      <w:r w:rsidRPr="004167BA">
        <w:rPr>
          <w:rFonts w:ascii="Aptos" w:eastAsia="Arial" w:hAnsi="Aptos" w:cs="Arial"/>
          <w:sz w:val="22"/>
          <w:szCs w:val="22"/>
        </w:rPr>
        <w:t>comportar-se de modo inidôneo ou cometer fraude de qualquer natureza;</w:t>
      </w:r>
    </w:p>
    <w:p w14:paraId="29EE2BE7" w14:textId="460B6875" w:rsidR="00411EFB" w:rsidRPr="004167BA" w:rsidRDefault="00411EFB" w:rsidP="00E75B8B">
      <w:pPr>
        <w:numPr>
          <w:ilvl w:val="2"/>
          <w:numId w:val="10"/>
        </w:numPr>
        <w:suppressAutoHyphens/>
        <w:spacing w:before="120" w:after="120" w:line="276" w:lineRule="auto"/>
        <w:ind w:left="0" w:firstLine="0"/>
        <w:jc w:val="both"/>
        <w:rPr>
          <w:rFonts w:ascii="Aptos" w:eastAsia="Arial" w:hAnsi="Aptos" w:cs="Arial"/>
          <w:sz w:val="22"/>
          <w:szCs w:val="22"/>
        </w:rPr>
      </w:pPr>
      <w:r w:rsidRPr="004167BA">
        <w:rPr>
          <w:rFonts w:ascii="Aptos" w:eastAsia="Arial" w:hAnsi="Aptos" w:cs="Arial"/>
          <w:sz w:val="22"/>
          <w:szCs w:val="22"/>
        </w:rPr>
        <w:t>praticar ato lesivo previsto no art. 5º da Lei nº 12.846, de 1º de agosto de 2013.</w:t>
      </w:r>
    </w:p>
    <w:p w14:paraId="311704ED" w14:textId="77777777" w:rsidR="00411EFB" w:rsidRPr="004167BA" w:rsidRDefault="00411EFB" w:rsidP="00E75B8B">
      <w:pPr>
        <w:pStyle w:val="Nivel2"/>
        <w:rPr>
          <w:rFonts w:ascii="Aptos" w:hAnsi="Aptos"/>
          <w:sz w:val="22"/>
          <w:szCs w:val="22"/>
        </w:rPr>
      </w:pPr>
      <w:r w:rsidRPr="004167BA">
        <w:rPr>
          <w:rFonts w:ascii="Aptos" w:hAnsi="Aptos"/>
          <w:sz w:val="22"/>
          <w:szCs w:val="22"/>
        </w:rPr>
        <w:t>Serão aplicadas ao contratado que incorrer nas infrações acima descritas as seguintes sanções:</w:t>
      </w:r>
    </w:p>
    <w:p w14:paraId="5B24C0ED" w14:textId="2BD1DFA5" w:rsidR="00411EFB" w:rsidRPr="004167BA" w:rsidRDefault="00411EFB" w:rsidP="00E75B8B">
      <w:pPr>
        <w:pStyle w:val="PargrafodaLista"/>
        <w:numPr>
          <w:ilvl w:val="0"/>
          <w:numId w:val="11"/>
        </w:numPr>
        <w:suppressAutoHyphens/>
        <w:spacing w:before="120" w:after="120" w:line="276" w:lineRule="auto"/>
        <w:ind w:left="0" w:firstLine="0"/>
        <w:jc w:val="both"/>
        <w:rPr>
          <w:rFonts w:ascii="Aptos" w:eastAsia="Arial" w:hAnsi="Aptos" w:cs="Arial"/>
          <w:sz w:val="22"/>
          <w:szCs w:val="22"/>
        </w:rPr>
      </w:pPr>
      <w:r w:rsidRPr="004167BA">
        <w:rPr>
          <w:rFonts w:ascii="Aptos" w:eastAsia="Arial" w:hAnsi="Aptos" w:cs="Arial"/>
          <w:b/>
          <w:bCs/>
          <w:sz w:val="22"/>
          <w:szCs w:val="22"/>
        </w:rPr>
        <w:t>Advertência</w:t>
      </w:r>
      <w:r w:rsidRPr="004167BA">
        <w:rPr>
          <w:rFonts w:ascii="Aptos" w:eastAsia="Arial" w:hAnsi="Aptos" w:cs="Arial"/>
          <w:sz w:val="22"/>
          <w:szCs w:val="22"/>
        </w:rPr>
        <w:t xml:space="preserve">, quando o contratado der causa à inexecução parcial do contrato, sempre que não se justificar a imposição de penalidade mais grave (art. 156, §2º, da </w:t>
      </w:r>
      <w:bookmarkStart w:id="194" w:name="_Hlk114504069"/>
      <w:r w:rsidRPr="004167BA">
        <w:rPr>
          <w:rFonts w:ascii="Aptos" w:eastAsia="Arial" w:hAnsi="Aptos" w:cs="Arial"/>
          <w:sz w:val="22"/>
          <w:szCs w:val="22"/>
        </w:rPr>
        <w:t>Lei nº 14.133, de 2021</w:t>
      </w:r>
      <w:bookmarkEnd w:id="194"/>
      <w:r w:rsidRPr="004167BA">
        <w:rPr>
          <w:rFonts w:ascii="Aptos" w:eastAsia="Arial" w:hAnsi="Aptos" w:cs="Arial"/>
          <w:sz w:val="22"/>
          <w:szCs w:val="22"/>
        </w:rPr>
        <w:t>);</w:t>
      </w:r>
    </w:p>
    <w:p w14:paraId="2C0A3338" w14:textId="63EED43D" w:rsidR="00411EFB" w:rsidRPr="004167BA" w:rsidRDefault="00411EFB" w:rsidP="00E75B8B">
      <w:pPr>
        <w:pStyle w:val="PargrafodaLista"/>
        <w:numPr>
          <w:ilvl w:val="0"/>
          <w:numId w:val="11"/>
        </w:numPr>
        <w:suppressAutoHyphens/>
        <w:spacing w:before="120" w:after="120" w:line="276" w:lineRule="auto"/>
        <w:ind w:left="0" w:firstLine="0"/>
        <w:jc w:val="both"/>
        <w:rPr>
          <w:rFonts w:ascii="Aptos" w:eastAsia="Arial" w:hAnsi="Aptos" w:cs="Arial"/>
          <w:sz w:val="22"/>
          <w:szCs w:val="22"/>
        </w:rPr>
      </w:pPr>
      <w:r w:rsidRPr="004167BA">
        <w:rPr>
          <w:rFonts w:ascii="Aptos" w:eastAsia="Arial" w:hAnsi="Aptos" w:cs="Arial"/>
          <w:b/>
          <w:bCs/>
          <w:sz w:val="22"/>
          <w:szCs w:val="22"/>
        </w:rPr>
        <w:t>Impedimento de licitar e contratar</w:t>
      </w:r>
      <w:r w:rsidRPr="004167BA">
        <w:rPr>
          <w:rFonts w:ascii="Aptos" w:eastAsia="Arial" w:hAnsi="Aptos" w:cs="Arial"/>
          <w:sz w:val="22"/>
          <w:szCs w:val="22"/>
        </w:rPr>
        <w:t>, quando praticadas as condutas descritas nas alíneas “b”, “c” e “d” do subitem acima deste Contrato, sempre que não se justificar a imposição de penalidade mais grave (art. 156, § 4º, da Lei nº 14.133, de 2021);</w:t>
      </w:r>
    </w:p>
    <w:p w14:paraId="1E5BAD22" w14:textId="0F188180" w:rsidR="00411EFB" w:rsidRPr="004167BA" w:rsidRDefault="00411EFB" w:rsidP="00E75B8B">
      <w:pPr>
        <w:pStyle w:val="PargrafodaLista"/>
        <w:numPr>
          <w:ilvl w:val="0"/>
          <w:numId w:val="11"/>
        </w:numPr>
        <w:suppressAutoHyphens/>
        <w:spacing w:before="120" w:after="120" w:line="276" w:lineRule="auto"/>
        <w:ind w:left="0" w:firstLine="0"/>
        <w:jc w:val="both"/>
        <w:rPr>
          <w:rFonts w:ascii="Aptos" w:eastAsia="Arial" w:hAnsi="Aptos" w:cs="Arial"/>
        </w:rPr>
      </w:pPr>
      <w:r w:rsidRPr="004167BA">
        <w:rPr>
          <w:rFonts w:ascii="Aptos" w:eastAsia="Arial" w:hAnsi="Aptos" w:cs="Arial"/>
          <w:b/>
          <w:bCs/>
          <w:sz w:val="22"/>
          <w:szCs w:val="22"/>
        </w:rPr>
        <w:t>Declaração de inidoneidade para licitar e contratar</w:t>
      </w:r>
      <w:r w:rsidRPr="004167BA">
        <w:rPr>
          <w:rFonts w:ascii="Aptos" w:eastAsia="Arial" w:hAnsi="Aptos" w:cs="Arial"/>
          <w:sz w:val="22"/>
          <w:szCs w:val="22"/>
        </w:rPr>
        <w:t xml:space="preserve">, quando praticadas as condutas descritas nas alíneas “e”, “f”, “g” e “h” do subitem acima deste Contrato, bem como nas alíneas “b”, “c” e “d”, que </w:t>
      </w:r>
      <w:r w:rsidRPr="004167BA">
        <w:rPr>
          <w:rFonts w:ascii="Aptos" w:eastAsia="Arial" w:hAnsi="Aptos" w:cs="Arial"/>
        </w:rPr>
        <w:t>justifiquem a imposição de penalidade mais grave (art. 156, §5º, da Lei nº 14.133, de 2021).</w:t>
      </w:r>
    </w:p>
    <w:p w14:paraId="3E0DB743" w14:textId="77777777" w:rsidR="00411EFB" w:rsidRPr="004167BA" w:rsidRDefault="00411EFB" w:rsidP="00E75B8B">
      <w:pPr>
        <w:pStyle w:val="PargrafodaLista"/>
        <w:numPr>
          <w:ilvl w:val="0"/>
          <w:numId w:val="11"/>
        </w:numPr>
        <w:suppressAutoHyphens/>
        <w:spacing w:before="120" w:after="120" w:line="276" w:lineRule="auto"/>
        <w:ind w:left="0" w:firstLine="0"/>
        <w:jc w:val="both"/>
        <w:rPr>
          <w:rFonts w:ascii="Aptos" w:eastAsia="Arial" w:hAnsi="Aptos" w:cs="Arial"/>
          <w:sz w:val="22"/>
          <w:szCs w:val="22"/>
        </w:rPr>
      </w:pPr>
      <w:r w:rsidRPr="004167BA">
        <w:rPr>
          <w:rFonts w:ascii="Aptos" w:eastAsia="Arial" w:hAnsi="Aptos" w:cs="Arial"/>
          <w:b/>
          <w:bCs/>
        </w:rPr>
        <w:t>Multa:</w:t>
      </w:r>
    </w:p>
    <w:p w14:paraId="2F3C4AE0" w14:textId="6B1C2BAD" w:rsidR="00411EFB" w:rsidRPr="004167BA" w:rsidRDefault="001C6A1A" w:rsidP="00E75B8B">
      <w:pPr>
        <w:pStyle w:val="PargrafodaLista"/>
        <w:numPr>
          <w:ilvl w:val="1"/>
          <w:numId w:val="11"/>
        </w:numPr>
        <w:suppressAutoHyphens/>
        <w:spacing w:before="120" w:after="120" w:line="276" w:lineRule="auto"/>
        <w:ind w:left="0" w:firstLine="0"/>
        <w:jc w:val="both"/>
        <w:rPr>
          <w:rFonts w:ascii="Aptos" w:eastAsia="Arial" w:hAnsi="Aptos" w:cs="Arial"/>
          <w:sz w:val="22"/>
          <w:szCs w:val="22"/>
        </w:rPr>
      </w:pPr>
      <w:r w:rsidRPr="004167BA">
        <w:rPr>
          <w:rStyle w:val="nfase"/>
          <w:rFonts w:ascii="Aptos" w:hAnsi="Aptos" w:cs="Arial"/>
          <w:sz w:val="22"/>
          <w:szCs w:val="22"/>
        </w:rPr>
        <w:t xml:space="preserve">0,1% (um décimo por cento) até 1% (um por cento) </w:t>
      </w:r>
      <w:r w:rsidR="00411EFB" w:rsidRPr="004167BA">
        <w:rPr>
          <w:rFonts w:ascii="Aptos" w:eastAsia="Arial" w:hAnsi="Aptos" w:cs="Arial"/>
          <w:sz w:val="22"/>
          <w:szCs w:val="22"/>
        </w:rPr>
        <w:t>por dia de atraso injustificado sobre o valor da parcela inadimplida</w:t>
      </w:r>
      <w:r w:rsidR="003C5B1D" w:rsidRPr="004167BA">
        <w:rPr>
          <w:rFonts w:ascii="Aptos" w:hAnsi="Aptos" w:cs="Arial"/>
          <w:color w:val="333333"/>
          <w:sz w:val="22"/>
          <w:szCs w:val="22"/>
        </w:rPr>
        <w:t xml:space="preserve"> </w:t>
      </w:r>
      <w:r w:rsidR="003C5B1D" w:rsidRPr="004167BA">
        <w:rPr>
          <w:rStyle w:val="nfase"/>
          <w:rFonts w:ascii="Aptos" w:hAnsi="Aptos" w:cs="Arial"/>
          <w:sz w:val="22"/>
          <w:szCs w:val="22"/>
        </w:rPr>
        <w:t xml:space="preserve">limitada a incidência a </w:t>
      </w:r>
      <w:r w:rsidRPr="004167BA">
        <w:rPr>
          <w:rStyle w:val="nfase"/>
          <w:rFonts w:ascii="Aptos" w:hAnsi="Aptos" w:cs="Arial"/>
          <w:sz w:val="22"/>
          <w:szCs w:val="22"/>
        </w:rPr>
        <w:t>15 (quinze) dias úteis</w:t>
      </w:r>
      <w:r w:rsidR="00411EFB" w:rsidRPr="004167BA">
        <w:rPr>
          <w:rFonts w:ascii="Aptos" w:eastAsia="Arial" w:hAnsi="Aptos" w:cs="Arial"/>
          <w:sz w:val="22"/>
          <w:szCs w:val="22"/>
        </w:rPr>
        <w:t>;</w:t>
      </w:r>
    </w:p>
    <w:p w14:paraId="2135FA4B" w14:textId="673B9C28" w:rsidR="003C5B1D" w:rsidRPr="004167BA" w:rsidRDefault="003C5B1D" w:rsidP="00E75B8B">
      <w:pPr>
        <w:pStyle w:val="PargrafodaLista"/>
        <w:numPr>
          <w:ilvl w:val="1"/>
          <w:numId w:val="11"/>
        </w:numPr>
        <w:suppressAutoHyphens/>
        <w:spacing w:before="120" w:after="120" w:line="276" w:lineRule="auto"/>
        <w:ind w:left="0" w:firstLine="0"/>
        <w:jc w:val="both"/>
        <w:rPr>
          <w:rStyle w:val="nfase"/>
          <w:rFonts w:ascii="Aptos" w:eastAsia="Arial" w:hAnsi="Aptos" w:cs="Arial"/>
          <w:i w:val="0"/>
          <w:iCs w:val="0"/>
          <w:sz w:val="22"/>
          <w:szCs w:val="22"/>
        </w:rPr>
      </w:pPr>
      <w:r w:rsidRPr="004167BA">
        <w:rPr>
          <w:rStyle w:val="nfase"/>
          <w:rFonts w:ascii="Aptos" w:hAnsi="Aptos" w:cs="Arial"/>
          <w:sz w:val="22"/>
          <w:szCs w:val="22"/>
        </w:rPr>
        <w:t>10% (dez por cento) até 15% (quinze por cento) sobre o valor da parcela em atraso do Contrato, em caso de atraso na execução por período superior ao previsto no subitem anterior ou de inadimplemento parcial da obrigação assumida;</w:t>
      </w:r>
    </w:p>
    <w:p w14:paraId="79168DAC" w14:textId="479CFF07" w:rsidR="003C5B1D" w:rsidRPr="004167BA" w:rsidRDefault="003C5B1D" w:rsidP="00E75B8B">
      <w:pPr>
        <w:pStyle w:val="PargrafodaLista"/>
        <w:numPr>
          <w:ilvl w:val="1"/>
          <w:numId w:val="11"/>
        </w:numPr>
        <w:suppressAutoHyphens/>
        <w:spacing w:before="120" w:after="120" w:line="276" w:lineRule="auto"/>
        <w:ind w:left="0" w:firstLine="0"/>
        <w:jc w:val="both"/>
        <w:rPr>
          <w:rFonts w:ascii="Aptos" w:eastAsia="Arial" w:hAnsi="Aptos" w:cs="Arial"/>
          <w:sz w:val="22"/>
          <w:szCs w:val="22"/>
        </w:rPr>
      </w:pPr>
      <w:r w:rsidRPr="004167BA">
        <w:rPr>
          <w:rStyle w:val="nfase"/>
          <w:rFonts w:ascii="Aptos" w:hAnsi="Aptos" w:cs="Arial"/>
          <w:sz w:val="22"/>
          <w:szCs w:val="22"/>
        </w:rPr>
        <w:t>15% (quinze por cento) até 20% (vinte por cento) sobre o valor do Contrato ou do saldo não atendido do Contrato, em caso de inadimplemento total da obrigação, inclusive nos casos de extinção por culpa da CONTRATADA; e</w:t>
      </w:r>
    </w:p>
    <w:p w14:paraId="37113C6E" w14:textId="2B249B98" w:rsidR="00411EFB" w:rsidRPr="004167BA" w:rsidRDefault="00411EFB" w:rsidP="00E75B8B">
      <w:pPr>
        <w:pStyle w:val="PargrafodaLista"/>
        <w:numPr>
          <w:ilvl w:val="1"/>
          <w:numId w:val="11"/>
        </w:numPr>
        <w:suppressAutoHyphens/>
        <w:spacing w:before="120" w:after="120" w:line="276" w:lineRule="auto"/>
        <w:ind w:left="0" w:firstLine="0"/>
        <w:jc w:val="both"/>
        <w:rPr>
          <w:rFonts w:ascii="Aptos" w:eastAsia="Arial" w:hAnsi="Aptos" w:cs="Arial"/>
          <w:sz w:val="22"/>
          <w:szCs w:val="22"/>
        </w:rPr>
      </w:pPr>
      <w:r w:rsidRPr="004167BA">
        <w:rPr>
          <w:rFonts w:ascii="Aptos" w:eastAsia="Arial" w:hAnsi="Aptos" w:cs="Arial"/>
          <w:i/>
          <w:iCs/>
          <w:sz w:val="22"/>
          <w:szCs w:val="22"/>
        </w:rPr>
        <w:t xml:space="preserve"> </w:t>
      </w:r>
      <w:r w:rsidR="003C5B1D" w:rsidRPr="004167BA">
        <w:rPr>
          <w:rStyle w:val="nfase"/>
          <w:rFonts w:ascii="Aptos" w:hAnsi="Aptos" w:cs="Arial"/>
          <w:sz w:val="22"/>
          <w:szCs w:val="22"/>
        </w:rPr>
        <w:t>1% (um décimo por cento) do valor do Contrato por dia de atraso na apresentação da garantia (seja para reforço ou por ocasião de prorrogação), observado o máximo de 2% (dois por cento).</w:t>
      </w:r>
    </w:p>
    <w:p w14:paraId="6182DD6B" w14:textId="401719E6" w:rsidR="003E3600" w:rsidRPr="004167BA" w:rsidRDefault="003C5B1D" w:rsidP="00E75B8B">
      <w:pPr>
        <w:suppressAutoHyphens/>
        <w:spacing w:before="120" w:after="120" w:line="276" w:lineRule="auto"/>
        <w:jc w:val="both"/>
        <w:rPr>
          <w:rFonts w:ascii="Aptos" w:eastAsia="Arial" w:hAnsi="Aptos" w:cs="Arial"/>
          <w:sz w:val="22"/>
          <w:szCs w:val="22"/>
        </w:rPr>
      </w:pPr>
      <w:r w:rsidRPr="004167BA">
        <w:rPr>
          <w:rFonts w:ascii="Aptos" w:eastAsia="Arial" w:hAnsi="Aptos" w:cs="Arial"/>
          <w:sz w:val="22"/>
          <w:szCs w:val="22"/>
        </w:rPr>
        <w:t xml:space="preserve">iv.1. </w:t>
      </w:r>
      <w:r w:rsidR="00411EFB" w:rsidRPr="004167BA">
        <w:rPr>
          <w:rFonts w:ascii="Aptos" w:eastAsia="Arial" w:hAnsi="Aptos" w:cs="Arial"/>
          <w:sz w:val="22"/>
          <w:szCs w:val="22"/>
        </w:rPr>
        <w:t xml:space="preserve">O atraso superior a </w:t>
      </w:r>
      <w:r w:rsidR="001C6A1A" w:rsidRPr="004167BA">
        <w:rPr>
          <w:rStyle w:val="nfase"/>
          <w:rFonts w:ascii="Aptos" w:hAnsi="Aptos" w:cs="Arial"/>
          <w:sz w:val="22"/>
          <w:szCs w:val="22"/>
        </w:rPr>
        <w:t>25 (vinte e cinco) dias</w:t>
      </w:r>
      <w:r w:rsidR="00411EFB" w:rsidRPr="004167BA">
        <w:rPr>
          <w:rFonts w:ascii="Aptos" w:eastAsia="Arial" w:hAnsi="Aptos" w:cs="Arial"/>
          <w:sz w:val="22"/>
          <w:szCs w:val="22"/>
        </w:rPr>
        <w:t xml:space="preserve"> autoriza a Administração a promover a extinção do contrato por descumprimento ou cumprimento irregular de suas cláusulas, conforme dispõe o inciso I do art. 137 da Lei n. 14.133, de 2021. </w:t>
      </w:r>
    </w:p>
    <w:p w14:paraId="777D71BF" w14:textId="06E4B251" w:rsidR="00B86991" w:rsidRPr="004167BA" w:rsidRDefault="00B86991" w:rsidP="00E75B8B">
      <w:pPr>
        <w:suppressAutoHyphens/>
        <w:spacing w:before="120" w:after="120" w:line="276" w:lineRule="auto"/>
        <w:jc w:val="both"/>
        <w:rPr>
          <w:rFonts w:ascii="Aptos" w:hAnsi="Aptos" w:cs="Arial"/>
          <w:i/>
          <w:iCs/>
          <w:sz w:val="22"/>
          <w:szCs w:val="22"/>
        </w:rPr>
      </w:pPr>
      <w:r w:rsidRPr="004167BA">
        <w:rPr>
          <w:rStyle w:val="nfase"/>
          <w:rFonts w:ascii="Aptos" w:hAnsi="Aptos" w:cs="Arial"/>
          <w:i w:val="0"/>
          <w:iCs w:val="0"/>
          <w:sz w:val="22"/>
          <w:szCs w:val="22"/>
        </w:rPr>
        <w:t>iv.2. As penalidades de multa decorrentes de fatos diversos serão consideradas independentes entre si.</w:t>
      </w:r>
    </w:p>
    <w:p w14:paraId="58E8A94D" w14:textId="66F3E7BD" w:rsidR="00411EFB" w:rsidRPr="004167BA" w:rsidRDefault="00411EFB" w:rsidP="00E75B8B">
      <w:pPr>
        <w:pStyle w:val="Nivel3"/>
        <w:ind w:left="0"/>
        <w:rPr>
          <w:rFonts w:ascii="Aptos" w:hAnsi="Aptos"/>
          <w:color w:val="auto"/>
          <w:sz w:val="22"/>
          <w:szCs w:val="22"/>
        </w:rPr>
      </w:pPr>
      <w:r w:rsidRPr="004167BA">
        <w:rPr>
          <w:rFonts w:ascii="Aptos" w:hAnsi="Aptos"/>
          <w:color w:val="auto"/>
          <w:sz w:val="22"/>
          <w:szCs w:val="22"/>
        </w:rPr>
        <w:t>A aplicação das sanções previstas neste Contrato não exclui, em hipótese alguma, a obrigação de reparação integral do dano causado ao Contratante (art. 156, §9º, da Lei nº 14.133, de 2021)</w:t>
      </w:r>
    </w:p>
    <w:p w14:paraId="70B3C61D" w14:textId="60A71317" w:rsidR="00411EFB" w:rsidRPr="004167BA" w:rsidRDefault="00411EFB" w:rsidP="00E75B8B">
      <w:pPr>
        <w:pStyle w:val="Nivel3"/>
        <w:ind w:left="0"/>
        <w:rPr>
          <w:rFonts w:ascii="Aptos" w:hAnsi="Aptos"/>
          <w:color w:val="auto"/>
          <w:sz w:val="22"/>
          <w:szCs w:val="22"/>
        </w:rPr>
      </w:pPr>
      <w:r w:rsidRPr="004167BA">
        <w:rPr>
          <w:rFonts w:ascii="Aptos" w:hAnsi="Aptos"/>
          <w:color w:val="auto"/>
          <w:sz w:val="22"/>
          <w:szCs w:val="22"/>
        </w:rPr>
        <w:t>Todas as sanções previstas neste Contrato poderão ser aplicadas cumulativamente com a multa (art. 156, §7º, da Lei nº 14.133, de 2021).</w:t>
      </w:r>
    </w:p>
    <w:p w14:paraId="3BC429E4" w14:textId="36406C67" w:rsidR="00411EFB" w:rsidRPr="004167BA" w:rsidRDefault="00411EFB" w:rsidP="00E75B8B">
      <w:pPr>
        <w:pStyle w:val="Nivel3"/>
        <w:ind w:left="0"/>
        <w:rPr>
          <w:rFonts w:ascii="Aptos" w:hAnsi="Aptos"/>
          <w:color w:val="auto"/>
          <w:sz w:val="22"/>
          <w:szCs w:val="22"/>
        </w:rPr>
      </w:pPr>
      <w:r w:rsidRPr="004167BA">
        <w:rPr>
          <w:rFonts w:ascii="Aptos" w:hAnsi="Aptos"/>
          <w:color w:val="auto"/>
          <w:sz w:val="22"/>
          <w:szCs w:val="22"/>
        </w:rPr>
        <w:t>Antes da aplicação da multa será facultada a defesa do interessado no prazo de 15 (quinze) dias úteis, contado da data de sua intimação (art. 157, da Lei nº 14.133, de 2021)</w:t>
      </w:r>
    </w:p>
    <w:p w14:paraId="6F87E445" w14:textId="7FB5E7AF" w:rsidR="00411EFB" w:rsidRPr="004167BA" w:rsidRDefault="00411EFB" w:rsidP="00E75B8B">
      <w:pPr>
        <w:pStyle w:val="Nivel3"/>
        <w:ind w:left="0"/>
        <w:rPr>
          <w:rFonts w:ascii="Aptos" w:hAnsi="Aptos"/>
          <w:sz w:val="22"/>
          <w:szCs w:val="22"/>
        </w:rPr>
      </w:pPr>
      <w:r w:rsidRPr="004167BA">
        <w:rPr>
          <w:rFonts w:ascii="Aptos" w:hAnsi="Aptos"/>
          <w:color w:val="auto"/>
          <w:sz w:val="22"/>
          <w:szCs w:val="22"/>
        </w:rPr>
        <w:t xml:space="preserve">Se a multa aplicada e as indenizações cabíveis forem superiores ao valor do pagamento eventualmente devido pelo Contratante ao Contratado, além da perda desse valor, a diferença será descontada da garantia prestada </w:t>
      </w:r>
      <w:r w:rsidRPr="004167BA">
        <w:rPr>
          <w:rFonts w:ascii="Aptos" w:hAnsi="Aptos"/>
          <w:sz w:val="22"/>
          <w:szCs w:val="22"/>
        </w:rPr>
        <w:t>ou será cobrada judicialmente (art. 156, §8º, da Lei nº 14.133, de 2021).</w:t>
      </w:r>
    </w:p>
    <w:p w14:paraId="4B4D201B" w14:textId="70A0966F" w:rsidR="00411EFB" w:rsidRPr="004167BA" w:rsidRDefault="00411EFB" w:rsidP="00E75B8B">
      <w:pPr>
        <w:pStyle w:val="Nivel3"/>
        <w:ind w:left="0"/>
        <w:rPr>
          <w:rFonts w:ascii="Aptos" w:hAnsi="Aptos"/>
          <w:sz w:val="22"/>
          <w:szCs w:val="22"/>
        </w:rPr>
      </w:pPr>
      <w:r w:rsidRPr="004167BA">
        <w:rPr>
          <w:rFonts w:ascii="Aptos" w:hAnsi="Aptos"/>
          <w:sz w:val="22"/>
          <w:szCs w:val="22"/>
        </w:rPr>
        <w:t xml:space="preserve">Previamente ao encaminhamento à cobrança judicial, a multa poderá ser recolhida administrativamente no prazo máximo </w:t>
      </w:r>
      <w:r w:rsidRPr="004167BA">
        <w:rPr>
          <w:rFonts w:ascii="Aptos" w:hAnsi="Aptos"/>
          <w:color w:val="auto"/>
          <w:sz w:val="22"/>
          <w:szCs w:val="22"/>
        </w:rPr>
        <w:t xml:space="preserve">de </w:t>
      </w:r>
      <w:r w:rsidR="002F0D54" w:rsidRPr="004167BA">
        <w:rPr>
          <w:rFonts w:ascii="Aptos" w:hAnsi="Aptos"/>
          <w:i/>
          <w:iCs/>
          <w:color w:val="auto"/>
          <w:sz w:val="22"/>
          <w:szCs w:val="22"/>
        </w:rPr>
        <w:t>30</w:t>
      </w:r>
      <w:r w:rsidRPr="004167BA">
        <w:rPr>
          <w:rFonts w:ascii="Aptos" w:hAnsi="Aptos"/>
          <w:i/>
          <w:iCs/>
          <w:color w:val="auto"/>
          <w:sz w:val="22"/>
          <w:szCs w:val="22"/>
        </w:rPr>
        <w:t>(</w:t>
      </w:r>
      <w:r w:rsidR="002F0D54" w:rsidRPr="004167BA">
        <w:rPr>
          <w:rFonts w:ascii="Aptos" w:hAnsi="Aptos"/>
          <w:i/>
          <w:iCs/>
          <w:color w:val="auto"/>
          <w:sz w:val="22"/>
          <w:szCs w:val="22"/>
        </w:rPr>
        <w:t>trinta</w:t>
      </w:r>
      <w:r w:rsidRPr="004167BA">
        <w:rPr>
          <w:rFonts w:ascii="Aptos" w:hAnsi="Aptos"/>
          <w:i/>
          <w:iCs/>
          <w:color w:val="auto"/>
          <w:sz w:val="22"/>
          <w:szCs w:val="22"/>
        </w:rPr>
        <w:t xml:space="preserve">) </w:t>
      </w:r>
      <w:r w:rsidRPr="004167BA">
        <w:rPr>
          <w:rFonts w:ascii="Aptos" w:hAnsi="Aptos"/>
          <w:color w:val="auto"/>
          <w:sz w:val="22"/>
          <w:szCs w:val="22"/>
        </w:rPr>
        <w:t xml:space="preserve">dias, a contar </w:t>
      </w:r>
      <w:r w:rsidRPr="004167BA">
        <w:rPr>
          <w:rFonts w:ascii="Aptos" w:hAnsi="Aptos"/>
          <w:sz w:val="22"/>
          <w:szCs w:val="22"/>
        </w:rPr>
        <w:t>da data do recebimento da comunicação enviada pela autoridade competente.</w:t>
      </w:r>
      <w:bookmarkStart w:id="195" w:name="_Hlk78351618"/>
      <w:bookmarkEnd w:id="195"/>
    </w:p>
    <w:p w14:paraId="68D57B28" w14:textId="4BA20E78" w:rsidR="00411EFB" w:rsidRPr="004167BA" w:rsidRDefault="00411EFB" w:rsidP="00E75B8B">
      <w:pPr>
        <w:pStyle w:val="Nivel2"/>
        <w:rPr>
          <w:rFonts w:ascii="Aptos" w:hAnsi="Aptos"/>
          <w:sz w:val="22"/>
          <w:szCs w:val="22"/>
        </w:rPr>
      </w:pPr>
      <w:r w:rsidRPr="004167BA">
        <w:rPr>
          <w:rFonts w:ascii="Aptos" w:hAnsi="Aptos"/>
          <w:sz w:val="22"/>
          <w:szCs w:val="22"/>
        </w:rPr>
        <w:t xml:space="preserve">A aplicação das sanções realizar-se-á em processo administrativo que assegure o contraditório e a ampla defesa ao Contratado, observando-se o procedimento previsto no </w:t>
      </w:r>
      <w:r w:rsidRPr="004167BA">
        <w:rPr>
          <w:rFonts w:ascii="Aptos" w:hAnsi="Aptos"/>
          <w:b/>
          <w:bCs/>
          <w:sz w:val="22"/>
          <w:szCs w:val="22"/>
        </w:rPr>
        <w:t xml:space="preserve">caput </w:t>
      </w:r>
      <w:r w:rsidRPr="004167BA">
        <w:rPr>
          <w:rFonts w:ascii="Aptos" w:hAnsi="Aptos"/>
          <w:sz w:val="22"/>
          <w:szCs w:val="22"/>
        </w:rPr>
        <w:t>e parágrafos do art. 158 da Lei nº 14.133, de 2021, para as penalidades de impedimento de licitar e contratar e de declaração de inidoneidade para licitar ou contratar.</w:t>
      </w:r>
    </w:p>
    <w:p w14:paraId="60E29515" w14:textId="4851829C" w:rsidR="00411EFB" w:rsidRPr="004167BA" w:rsidRDefault="00411EFB" w:rsidP="00E75B8B">
      <w:pPr>
        <w:pStyle w:val="Nivel2"/>
        <w:rPr>
          <w:rFonts w:ascii="Aptos" w:hAnsi="Aptos"/>
          <w:sz w:val="22"/>
          <w:szCs w:val="22"/>
        </w:rPr>
      </w:pPr>
      <w:r w:rsidRPr="004167BA">
        <w:rPr>
          <w:rFonts w:ascii="Aptos" w:hAnsi="Aptos"/>
          <w:sz w:val="22"/>
          <w:szCs w:val="22"/>
        </w:rPr>
        <w:t>Na aplicação das sanções serão considerados (art. 156, §1º, da Lei nº 14.133, de 2021):</w:t>
      </w:r>
    </w:p>
    <w:p w14:paraId="6F7E2184" w14:textId="77777777" w:rsidR="00411EFB" w:rsidRPr="004167BA" w:rsidRDefault="00411EFB" w:rsidP="00E75B8B">
      <w:pPr>
        <w:numPr>
          <w:ilvl w:val="0"/>
          <w:numId w:val="8"/>
        </w:numPr>
        <w:suppressAutoHyphens/>
        <w:spacing w:before="120" w:after="120" w:line="276" w:lineRule="auto"/>
        <w:ind w:left="0" w:firstLine="0"/>
        <w:contextualSpacing/>
        <w:jc w:val="both"/>
        <w:rPr>
          <w:rFonts w:ascii="Aptos" w:eastAsia="Arial" w:hAnsi="Aptos" w:cs="Arial"/>
          <w:sz w:val="22"/>
          <w:szCs w:val="22"/>
        </w:rPr>
      </w:pPr>
      <w:r w:rsidRPr="004167BA">
        <w:rPr>
          <w:rFonts w:ascii="Aptos" w:eastAsia="Arial" w:hAnsi="Aptos" w:cs="Arial"/>
          <w:sz w:val="22"/>
          <w:szCs w:val="22"/>
        </w:rPr>
        <w:t>a natureza e a gravidade da infração cometida;</w:t>
      </w:r>
    </w:p>
    <w:p w14:paraId="54D8AB74" w14:textId="77777777" w:rsidR="00411EFB" w:rsidRPr="004167BA" w:rsidRDefault="00411EFB" w:rsidP="00E75B8B">
      <w:pPr>
        <w:numPr>
          <w:ilvl w:val="0"/>
          <w:numId w:val="8"/>
        </w:numPr>
        <w:suppressAutoHyphens/>
        <w:spacing w:before="120" w:after="120" w:line="276" w:lineRule="auto"/>
        <w:ind w:left="0" w:firstLine="0"/>
        <w:contextualSpacing/>
        <w:jc w:val="both"/>
        <w:rPr>
          <w:rFonts w:ascii="Aptos" w:eastAsia="Arial" w:hAnsi="Aptos" w:cs="Arial"/>
          <w:sz w:val="22"/>
          <w:szCs w:val="22"/>
        </w:rPr>
      </w:pPr>
      <w:r w:rsidRPr="004167BA">
        <w:rPr>
          <w:rFonts w:ascii="Aptos" w:eastAsia="Arial" w:hAnsi="Aptos" w:cs="Arial"/>
          <w:sz w:val="22"/>
          <w:szCs w:val="22"/>
        </w:rPr>
        <w:t>as peculiaridades do caso concreto;</w:t>
      </w:r>
    </w:p>
    <w:p w14:paraId="17366D91" w14:textId="77777777" w:rsidR="00411EFB" w:rsidRPr="004167BA" w:rsidRDefault="00411EFB" w:rsidP="00E75B8B">
      <w:pPr>
        <w:numPr>
          <w:ilvl w:val="0"/>
          <w:numId w:val="8"/>
        </w:numPr>
        <w:suppressAutoHyphens/>
        <w:spacing w:before="120" w:after="120" w:line="276" w:lineRule="auto"/>
        <w:ind w:left="0" w:firstLine="0"/>
        <w:contextualSpacing/>
        <w:jc w:val="both"/>
        <w:rPr>
          <w:rFonts w:ascii="Aptos" w:eastAsia="Arial" w:hAnsi="Aptos" w:cs="Arial"/>
          <w:sz w:val="22"/>
          <w:szCs w:val="22"/>
        </w:rPr>
      </w:pPr>
      <w:r w:rsidRPr="004167BA">
        <w:rPr>
          <w:rFonts w:ascii="Aptos" w:eastAsia="Arial" w:hAnsi="Aptos" w:cs="Arial"/>
          <w:sz w:val="22"/>
          <w:szCs w:val="22"/>
        </w:rPr>
        <w:t>as circunstâncias agravantes ou atenuantes;</w:t>
      </w:r>
    </w:p>
    <w:p w14:paraId="1E1600C9" w14:textId="77777777" w:rsidR="00411EFB" w:rsidRPr="004167BA" w:rsidRDefault="00411EFB" w:rsidP="00E75B8B">
      <w:pPr>
        <w:numPr>
          <w:ilvl w:val="0"/>
          <w:numId w:val="8"/>
        </w:numPr>
        <w:suppressAutoHyphens/>
        <w:spacing w:before="120" w:after="120" w:line="276" w:lineRule="auto"/>
        <w:ind w:left="0" w:firstLine="0"/>
        <w:contextualSpacing/>
        <w:jc w:val="both"/>
        <w:rPr>
          <w:rFonts w:ascii="Aptos" w:eastAsia="Arial" w:hAnsi="Aptos" w:cs="Arial"/>
          <w:sz w:val="22"/>
          <w:szCs w:val="22"/>
        </w:rPr>
      </w:pPr>
      <w:r w:rsidRPr="004167BA">
        <w:rPr>
          <w:rFonts w:ascii="Aptos" w:eastAsia="Arial" w:hAnsi="Aptos" w:cs="Arial"/>
          <w:sz w:val="22"/>
          <w:szCs w:val="22"/>
        </w:rPr>
        <w:t>os danos que dela provierem para o Contratante;</w:t>
      </w:r>
    </w:p>
    <w:p w14:paraId="4D28DFD5" w14:textId="77777777" w:rsidR="00411EFB" w:rsidRPr="004167BA" w:rsidRDefault="00411EFB" w:rsidP="00E75B8B">
      <w:pPr>
        <w:numPr>
          <w:ilvl w:val="0"/>
          <w:numId w:val="8"/>
        </w:numPr>
        <w:suppressAutoHyphens/>
        <w:spacing w:before="120" w:after="120" w:line="276" w:lineRule="auto"/>
        <w:ind w:left="0" w:firstLine="0"/>
        <w:contextualSpacing/>
        <w:jc w:val="both"/>
        <w:rPr>
          <w:rFonts w:ascii="Aptos" w:eastAsia="Arial" w:hAnsi="Aptos" w:cs="Arial"/>
          <w:sz w:val="22"/>
          <w:szCs w:val="22"/>
        </w:rPr>
      </w:pPr>
      <w:r w:rsidRPr="004167BA">
        <w:rPr>
          <w:rFonts w:ascii="Aptos" w:eastAsia="Arial" w:hAnsi="Aptos" w:cs="Arial"/>
          <w:sz w:val="22"/>
          <w:szCs w:val="22"/>
        </w:rPr>
        <w:t>a implantação ou o aperfeiçoamento de programa de integridade, conforme normas e orientações dos órgãos de controle.</w:t>
      </w:r>
    </w:p>
    <w:p w14:paraId="341FCCCA" w14:textId="6BDC3175" w:rsidR="00411EFB" w:rsidRPr="004167BA" w:rsidRDefault="00411EFB" w:rsidP="00E75B8B">
      <w:pPr>
        <w:pStyle w:val="Nivel2"/>
        <w:rPr>
          <w:rFonts w:ascii="Aptos" w:hAnsi="Aptos"/>
          <w:sz w:val="22"/>
          <w:szCs w:val="22"/>
        </w:rPr>
      </w:pPr>
      <w:r w:rsidRPr="004167BA">
        <w:rPr>
          <w:rFonts w:ascii="Aptos" w:hAnsi="Apto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3003620" w14:textId="48093113" w:rsidR="00411EFB" w:rsidRPr="004167BA" w:rsidRDefault="00411EFB" w:rsidP="00E75B8B">
      <w:pPr>
        <w:pStyle w:val="Nivel2"/>
        <w:rPr>
          <w:rFonts w:ascii="Aptos" w:hAnsi="Aptos"/>
          <w:i/>
          <w:iCs/>
          <w:sz w:val="22"/>
          <w:szCs w:val="22"/>
        </w:rPr>
      </w:pPr>
      <w:r w:rsidRPr="004167BA">
        <w:rPr>
          <w:rFonts w:ascii="Aptos" w:hAnsi="Aptos"/>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A29542B" w14:textId="03367AA5" w:rsidR="00411EFB" w:rsidRPr="004167BA" w:rsidRDefault="00411EFB" w:rsidP="00E75B8B">
      <w:pPr>
        <w:pStyle w:val="Nivel2"/>
        <w:rPr>
          <w:rFonts w:ascii="Aptos" w:hAnsi="Aptos"/>
          <w:i/>
          <w:iCs/>
          <w:sz w:val="22"/>
          <w:szCs w:val="22"/>
        </w:rPr>
      </w:pPr>
      <w:r w:rsidRPr="004167BA">
        <w:rPr>
          <w:rFonts w:ascii="Aptos" w:hAnsi="Aptos"/>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1E8F0111" w14:textId="7AC6568D" w:rsidR="00411EFB" w:rsidRPr="004167BA" w:rsidRDefault="00411EFB" w:rsidP="00E75B8B">
      <w:pPr>
        <w:pStyle w:val="Nivel2"/>
        <w:rPr>
          <w:rFonts w:ascii="Aptos" w:hAnsi="Aptos"/>
          <w:i/>
          <w:iCs/>
          <w:sz w:val="22"/>
          <w:szCs w:val="22"/>
        </w:rPr>
      </w:pPr>
      <w:r w:rsidRPr="004167BA">
        <w:rPr>
          <w:rFonts w:ascii="Aptos" w:hAnsi="Aptos"/>
          <w:sz w:val="22"/>
          <w:szCs w:val="22"/>
        </w:rPr>
        <w:t>As sanções de impedimento de licitar e contratar e declaração de inidoneidade para licitar ou contratar são passíveis de reabilitação na forma do art. 163 da Lei nº 14.133/21.</w:t>
      </w:r>
    </w:p>
    <w:p w14:paraId="6F289DFF" w14:textId="5D27C1A2" w:rsidR="00411EFB" w:rsidRPr="004167BA" w:rsidRDefault="00411EFB" w:rsidP="00E75B8B">
      <w:pPr>
        <w:pStyle w:val="Nivel2"/>
        <w:rPr>
          <w:rFonts w:ascii="Aptos" w:hAnsi="Aptos"/>
          <w:sz w:val="22"/>
          <w:szCs w:val="22"/>
        </w:rPr>
      </w:pPr>
      <w:r w:rsidRPr="004167BA">
        <w:rPr>
          <w:rFonts w:ascii="Aptos" w:hAnsi="Aptos"/>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04424204" w14:textId="3834C67F" w:rsidR="00411EFB" w:rsidRPr="004167BA" w:rsidRDefault="00411EFB"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color w:val="FFFFFF" w:themeColor="background1"/>
          <w:sz w:val="22"/>
          <w:szCs w:val="22"/>
        </w:rPr>
      </w:pPr>
      <w:bookmarkStart w:id="196" w:name="_Toc149826700"/>
      <w:bookmarkStart w:id="197" w:name="_Toc149844068"/>
      <w:bookmarkStart w:id="198" w:name="_Toc149844590"/>
      <w:bookmarkStart w:id="199" w:name="_Toc149844764"/>
      <w:bookmarkStart w:id="200" w:name="_Toc161337776"/>
      <w:r w:rsidRPr="004167BA">
        <w:rPr>
          <w:rFonts w:ascii="Aptos" w:hAnsi="Aptos"/>
          <w:sz w:val="22"/>
          <w:szCs w:val="22"/>
        </w:rPr>
        <w:t>CLÁUSULA DÉCIMA SEGUNDA– DA EXTINÇÃO CONTRATUAL</w:t>
      </w:r>
      <w:bookmarkEnd w:id="196"/>
      <w:bookmarkEnd w:id="197"/>
      <w:bookmarkEnd w:id="198"/>
      <w:bookmarkEnd w:id="199"/>
      <w:bookmarkEnd w:id="200"/>
      <w:r w:rsidRPr="004167BA">
        <w:rPr>
          <w:rFonts w:ascii="Aptos" w:hAnsi="Aptos"/>
          <w:sz w:val="22"/>
          <w:szCs w:val="22"/>
        </w:rPr>
        <w:t xml:space="preserve"> </w:t>
      </w:r>
    </w:p>
    <w:p w14:paraId="7CEB4906" w14:textId="77777777" w:rsidR="00411EFB" w:rsidRPr="004167BA" w:rsidRDefault="00411EFB" w:rsidP="00E75B8B">
      <w:pPr>
        <w:pStyle w:val="Nvel2-Red"/>
        <w:numPr>
          <w:ilvl w:val="1"/>
          <w:numId w:val="3"/>
        </w:numPr>
        <w:ind w:left="0" w:firstLine="0"/>
        <w:rPr>
          <w:rFonts w:ascii="Aptos" w:hAnsi="Aptos"/>
          <w:i w:val="0"/>
          <w:iCs w:val="0"/>
          <w:color w:val="auto"/>
          <w:sz w:val="22"/>
          <w:szCs w:val="22"/>
        </w:rPr>
      </w:pPr>
      <w:r w:rsidRPr="004167BA">
        <w:rPr>
          <w:rFonts w:ascii="Aptos" w:hAnsi="Aptos"/>
          <w:i w:val="0"/>
          <w:iCs w:val="0"/>
          <w:color w:val="auto"/>
          <w:sz w:val="22"/>
          <w:szCs w:val="22"/>
        </w:rPr>
        <w:t>O contrato será extinto quando cumpridas as obrigações de ambas as partes, ainda que isso ocorra antes do prazo estipulado para tanto.</w:t>
      </w:r>
    </w:p>
    <w:p w14:paraId="695D6682" w14:textId="77777777" w:rsidR="00411EFB" w:rsidRPr="004167BA" w:rsidRDefault="00411EFB" w:rsidP="00E75B8B">
      <w:pPr>
        <w:pStyle w:val="Nvel2-Red"/>
        <w:numPr>
          <w:ilvl w:val="1"/>
          <w:numId w:val="3"/>
        </w:numPr>
        <w:ind w:left="0" w:firstLine="0"/>
        <w:rPr>
          <w:rFonts w:ascii="Aptos" w:hAnsi="Aptos"/>
          <w:i w:val="0"/>
          <w:iCs w:val="0"/>
          <w:color w:val="auto"/>
          <w:sz w:val="22"/>
          <w:szCs w:val="22"/>
        </w:rPr>
      </w:pPr>
      <w:r w:rsidRPr="004167BA">
        <w:rPr>
          <w:rFonts w:ascii="Aptos" w:hAnsi="Aptos"/>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3F3288D4" w14:textId="77777777" w:rsidR="00411EFB" w:rsidRPr="004167BA" w:rsidRDefault="00411EFB" w:rsidP="00E75B8B">
      <w:pPr>
        <w:pStyle w:val="Nvel3-R"/>
        <w:numPr>
          <w:ilvl w:val="2"/>
          <w:numId w:val="3"/>
        </w:numPr>
        <w:ind w:left="0" w:firstLine="0"/>
        <w:rPr>
          <w:rFonts w:ascii="Aptos" w:hAnsi="Aptos"/>
          <w:i w:val="0"/>
          <w:iCs w:val="0"/>
          <w:color w:val="auto"/>
          <w:sz w:val="22"/>
          <w:szCs w:val="22"/>
        </w:rPr>
      </w:pPr>
      <w:r w:rsidRPr="004167BA">
        <w:rPr>
          <w:rFonts w:ascii="Aptos" w:hAnsi="Aptos"/>
          <w:i w:val="0"/>
          <w:iCs w:val="0"/>
          <w:color w:val="auto"/>
          <w:sz w:val="22"/>
          <w:szCs w:val="22"/>
        </w:rPr>
        <w:t>Quando a não conclusão do contrato referida no item anterior decorrer de culpa do contratado:</w:t>
      </w:r>
    </w:p>
    <w:p w14:paraId="10B813AC" w14:textId="77777777" w:rsidR="00411EFB" w:rsidRPr="004167BA" w:rsidRDefault="00411EFB" w:rsidP="00E75B8B">
      <w:pPr>
        <w:pStyle w:val="PargrafodaLista"/>
        <w:numPr>
          <w:ilvl w:val="0"/>
          <w:numId w:val="9"/>
        </w:numPr>
        <w:suppressAutoHyphens/>
        <w:spacing w:before="120" w:after="120" w:line="276" w:lineRule="auto"/>
        <w:ind w:left="0" w:firstLine="0"/>
        <w:jc w:val="both"/>
        <w:rPr>
          <w:rFonts w:ascii="Aptos" w:eastAsia="Arial" w:hAnsi="Aptos" w:cs="Arial"/>
          <w:sz w:val="22"/>
          <w:szCs w:val="22"/>
        </w:rPr>
      </w:pPr>
      <w:r w:rsidRPr="004167BA">
        <w:rPr>
          <w:rFonts w:ascii="Aptos" w:eastAsia="Arial" w:hAnsi="Aptos" w:cs="Arial"/>
          <w:sz w:val="22"/>
          <w:szCs w:val="22"/>
        </w:rPr>
        <w:t xml:space="preserve">ficará ele constituído em mora, sendo-lhe aplicáveis as respectivas sanções administrativas; e  </w:t>
      </w:r>
    </w:p>
    <w:p w14:paraId="00D75B1F" w14:textId="77777777" w:rsidR="00411EFB" w:rsidRPr="004167BA" w:rsidRDefault="00411EFB" w:rsidP="00E75B8B">
      <w:pPr>
        <w:pStyle w:val="PargrafodaLista"/>
        <w:numPr>
          <w:ilvl w:val="0"/>
          <w:numId w:val="9"/>
        </w:numPr>
        <w:suppressAutoHyphens/>
        <w:spacing w:before="120" w:after="120" w:line="276" w:lineRule="auto"/>
        <w:ind w:left="0" w:firstLine="0"/>
        <w:jc w:val="both"/>
        <w:rPr>
          <w:rFonts w:ascii="Aptos" w:eastAsia="Arial" w:hAnsi="Aptos" w:cs="Arial"/>
          <w:i/>
          <w:iCs/>
          <w:sz w:val="22"/>
          <w:szCs w:val="22"/>
        </w:rPr>
      </w:pPr>
      <w:r w:rsidRPr="004167BA">
        <w:rPr>
          <w:rFonts w:ascii="Aptos" w:eastAsia="Arial" w:hAnsi="Aptos" w:cs="Arial"/>
          <w:sz w:val="22"/>
          <w:szCs w:val="22"/>
        </w:rPr>
        <w:t>poderá a Administração optar pela extinção do contrato e, nesse caso, adotará as medidas admitidas em lei para a continuidade da execução contratual.</w:t>
      </w:r>
    </w:p>
    <w:p w14:paraId="1FBAC33F" w14:textId="101307CC" w:rsidR="00411EFB" w:rsidRPr="004167BA" w:rsidRDefault="00411EFB" w:rsidP="00E75B8B">
      <w:pPr>
        <w:pStyle w:val="Nivel2"/>
        <w:rPr>
          <w:rFonts w:ascii="Aptos" w:hAnsi="Aptos"/>
          <w:sz w:val="22"/>
          <w:szCs w:val="22"/>
        </w:rPr>
      </w:pPr>
      <w:r w:rsidRPr="004167BA">
        <w:rPr>
          <w:rFonts w:ascii="Aptos" w:hAnsi="Aptos"/>
          <w:sz w:val="22"/>
          <w:szCs w:val="22"/>
        </w:rPr>
        <w:t xml:space="preserve">O contrato poderá ser extinto antes de cumpridas as obrigações nele estipuladas, ou antes do prazo nele fixado, por algum dos motivos previstos no artigo 137 da Lei nº 14.133/21, bem como amigavelmente, </w:t>
      </w:r>
      <w:r w:rsidRPr="004167BA">
        <w:rPr>
          <w:rFonts w:ascii="Aptos" w:hAnsi="Aptos"/>
          <w:color w:val="000000" w:themeColor="text1"/>
          <w:sz w:val="22"/>
          <w:szCs w:val="22"/>
        </w:rPr>
        <w:t>assegurados o contraditório e a ampla defesa</w:t>
      </w:r>
      <w:r w:rsidRPr="004167BA">
        <w:rPr>
          <w:rFonts w:ascii="Aptos" w:hAnsi="Aptos"/>
          <w:sz w:val="22"/>
          <w:szCs w:val="22"/>
        </w:rPr>
        <w:t>.</w:t>
      </w:r>
    </w:p>
    <w:p w14:paraId="5AE1130A" w14:textId="4C850186" w:rsidR="00411EFB" w:rsidRPr="004167BA" w:rsidRDefault="00411EFB" w:rsidP="00E75B8B">
      <w:pPr>
        <w:pStyle w:val="Nivel3"/>
        <w:ind w:left="0"/>
        <w:rPr>
          <w:rFonts w:ascii="Aptos" w:hAnsi="Aptos"/>
          <w:sz w:val="22"/>
          <w:szCs w:val="22"/>
        </w:rPr>
      </w:pPr>
      <w:r w:rsidRPr="004167BA">
        <w:rPr>
          <w:rFonts w:ascii="Aptos" w:hAnsi="Aptos"/>
          <w:sz w:val="22"/>
          <w:szCs w:val="22"/>
        </w:rPr>
        <w:t>Nesta hipótese, aplicam-se também os artigos 138 e 139 da mesma Lei.</w:t>
      </w:r>
    </w:p>
    <w:p w14:paraId="07A44798" w14:textId="77777777" w:rsidR="00411EFB" w:rsidRPr="004167BA" w:rsidRDefault="00411EFB" w:rsidP="00E75B8B">
      <w:pPr>
        <w:pStyle w:val="Nivel3"/>
        <w:ind w:left="0"/>
        <w:rPr>
          <w:rFonts w:ascii="Aptos" w:hAnsi="Aptos"/>
          <w:sz w:val="22"/>
          <w:szCs w:val="22"/>
        </w:rPr>
      </w:pPr>
      <w:r w:rsidRPr="004167BA">
        <w:rPr>
          <w:rFonts w:ascii="Aptos" w:hAnsi="Aptos"/>
          <w:sz w:val="22"/>
          <w:szCs w:val="22"/>
        </w:rPr>
        <w:t>A alteração social ou a modificação da finalidade ou da estrutura da empresa não ensejará a extinção se não restringir sua capacidade de concluir o contrato.</w:t>
      </w:r>
    </w:p>
    <w:p w14:paraId="445B4758" w14:textId="77777777" w:rsidR="00411EFB" w:rsidRPr="004167BA" w:rsidRDefault="00411EFB" w:rsidP="00E75B8B">
      <w:pPr>
        <w:pStyle w:val="Nivel4"/>
        <w:ind w:left="0"/>
        <w:rPr>
          <w:rFonts w:ascii="Aptos" w:hAnsi="Aptos"/>
          <w:sz w:val="22"/>
          <w:szCs w:val="22"/>
        </w:rPr>
      </w:pPr>
      <w:r w:rsidRPr="004167BA">
        <w:rPr>
          <w:rFonts w:ascii="Aptos" w:hAnsi="Aptos"/>
          <w:color w:val="000000" w:themeColor="text1"/>
          <w:sz w:val="22"/>
          <w:szCs w:val="22"/>
        </w:rPr>
        <w:t xml:space="preserve">Se a </w:t>
      </w:r>
      <w:r w:rsidRPr="004167BA">
        <w:rPr>
          <w:rFonts w:ascii="Aptos" w:hAnsi="Aptos"/>
          <w:sz w:val="22"/>
          <w:szCs w:val="22"/>
        </w:rPr>
        <w:t>operação</w:t>
      </w:r>
      <w:r w:rsidRPr="004167BA">
        <w:rPr>
          <w:rFonts w:ascii="Aptos" w:hAnsi="Aptos"/>
          <w:color w:val="000000" w:themeColor="text1"/>
          <w:sz w:val="22"/>
          <w:szCs w:val="22"/>
        </w:rPr>
        <w:t xml:space="preserve"> </w:t>
      </w:r>
      <w:r w:rsidRPr="004167BA">
        <w:rPr>
          <w:rFonts w:ascii="Aptos" w:hAnsi="Aptos"/>
          <w:sz w:val="22"/>
          <w:szCs w:val="22"/>
        </w:rPr>
        <w:t>implicar mudança da pessoa jurídica contratada, deverá ser formalizado termo aditivo para alteração subjetiva.</w:t>
      </w:r>
    </w:p>
    <w:p w14:paraId="7CCCCC7D" w14:textId="77777777" w:rsidR="00411EFB" w:rsidRPr="004167BA" w:rsidRDefault="00411EFB" w:rsidP="00E75B8B">
      <w:pPr>
        <w:pStyle w:val="Nivel2"/>
        <w:rPr>
          <w:rFonts w:ascii="Aptos" w:hAnsi="Aptos"/>
          <w:sz w:val="22"/>
          <w:szCs w:val="22"/>
        </w:rPr>
      </w:pPr>
      <w:r w:rsidRPr="004167BA">
        <w:rPr>
          <w:rFonts w:ascii="Aptos" w:hAnsi="Aptos"/>
          <w:sz w:val="22"/>
          <w:szCs w:val="22"/>
        </w:rPr>
        <w:t>O termo de extinção, sempre que possível, será precedido:</w:t>
      </w:r>
    </w:p>
    <w:p w14:paraId="57CDC93A" w14:textId="77777777" w:rsidR="00411EFB" w:rsidRPr="004167BA" w:rsidRDefault="00411EFB" w:rsidP="00E75B8B">
      <w:pPr>
        <w:pStyle w:val="Nivel3"/>
        <w:ind w:left="0"/>
        <w:rPr>
          <w:rFonts w:ascii="Aptos" w:hAnsi="Aptos"/>
          <w:sz w:val="22"/>
          <w:szCs w:val="22"/>
        </w:rPr>
      </w:pPr>
      <w:r w:rsidRPr="004167BA">
        <w:rPr>
          <w:rFonts w:ascii="Aptos" w:hAnsi="Aptos"/>
          <w:sz w:val="22"/>
          <w:szCs w:val="22"/>
        </w:rPr>
        <w:t>Balanço dos eventos contratuais já cumpridos ou parcialmente cumpridos;</w:t>
      </w:r>
    </w:p>
    <w:p w14:paraId="0CAD8C9E" w14:textId="77777777" w:rsidR="00411EFB" w:rsidRPr="004167BA" w:rsidRDefault="00411EFB" w:rsidP="00E75B8B">
      <w:pPr>
        <w:pStyle w:val="Nivel3"/>
        <w:ind w:left="0"/>
        <w:rPr>
          <w:rFonts w:ascii="Aptos" w:hAnsi="Aptos"/>
          <w:sz w:val="22"/>
          <w:szCs w:val="22"/>
        </w:rPr>
      </w:pPr>
      <w:r w:rsidRPr="004167BA">
        <w:rPr>
          <w:rFonts w:ascii="Aptos" w:hAnsi="Aptos"/>
          <w:sz w:val="22"/>
          <w:szCs w:val="22"/>
        </w:rPr>
        <w:t>Relação dos pagamentos já efetuados e ainda devidos;</w:t>
      </w:r>
    </w:p>
    <w:p w14:paraId="78F83501" w14:textId="77777777" w:rsidR="00411EFB" w:rsidRPr="004167BA" w:rsidRDefault="00411EFB" w:rsidP="00E75B8B">
      <w:pPr>
        <w:pStyle w:val="Nivel3"/>
        <w:ind w:left="0"/>
        <w:rPr>
          <w:rFonts w:ascii="Aptos" w:hAnsi="Aptos"/>
          <w:sz w:val="22"/>
          <w:szCs w:val="22"/>
        </w:rPr>
      </w:pPr>
      <w:r w:rsidRPr="004167BA">
        <w:rPr>
          <w:rFonts w:ascii="Aptos" w:hAnsi="Aptos"/>
          <w:sz w:val="22"/>
          <w:szCs w:val="22"/>
        </w:rPr>
        <w:t>Indenizações e multas.</w:t>
      </w:r>
    </w:p>
    <w:p w14:paraId="65165CA0" w14:textId="03D97015" w:rsidR="00411EFB" w:rsidRPr="004167BA" w:rsidRDefault="00411EFB" w:rsidP="00E75B8B">
      <w:pPr>
        <w:pStyle w:val="Nivel2"/>
        <w:rPr>
          <w:rFonts w:ascii="Aptos" w:hAnsi="Aptos"/>
          <w:sz w:val="22"/>
          <w:szCs w:val="22"/>
        </w:rPr>
      </w:pPr>
      <w:r w:rsidRPr="004167BA">
        <w:rPr>
          <w:rFonts w:ascii="Aptos" w:hAnsi="Aptos"/>
          <w:sz w:val="22"/>
          <w:szCs w:val="22"/>
        </w:rPr>
        <w:t xml:space="preserve">A extinção do contrato não configura óbice para o reconhecimento do desequilíbrio econômico-financeiro, hipótese em que será concedida indenização por meio de termo indenizatório (art. 131, </w:t>
      </w:r>
      <w:r w:rsidRPr="004167BA">
        <w:rPr>
          <w:rFonts w:ascii="Aptos" w:hAnsi="Aptos"/>
          <w:i/>
          <w:iCs/>
          <w:sz w:val="22"/>
          <w:szCs w:val="22"/>
        </w:rPr>
        <w:t xml:space="preserve">caput, </w:t>
      </w:r>
      <w:r w:rsidRPr="004167BA">
        <w:rPr>
          <w:rFonts w:ascii="Aptos" w:hAnsi="Aptos"/>
          <w:sz w:val="22"/>
          <w:szCs w:val="22"/>
        </w:rPr>
        <w:t xml:space="preserve">da Lei n.º 14.133, de 2021). </w:t>
      </w:r>
    </w:p>
    <w:p w14:paraId="25EC4A4E" w14:textId="77777777" w:rsidR="00411EFB" w:rsidRPr="004167BA" w:rsidRDefault="00411EFB" w:rsidP="00E75B8B">
      <w:pPr>
        <w:pStyle w:val="Nivel2"/>
        <w:rPr>
          <w:rFonts w:ascii="Aptos" w:hAnsi="Aptos"/>
          <w:sz w:val="22"/>
          <w:szCs w:val="22"/>
        </w:rPr>
      </w:pPr>
      <w:r w:rsidRPr="004167BA">
        <w:rPr>
          <w:rFonts w:ascii="Aptos" w:hAnsi="Aptos"/>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4EB668D" w14:textId="65C275E1" w:rsidR="00411EFB" w:rsidRPr="004167BA" w:rsidRDefault="00411EFB"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color w:val="FFFFFF" w:themeColor="background1"/>
          <w:sz w:val="22"/>
          <w:szCs w:val="22"/>
        </w:rPr>
      </w:pPr>
      <w:bookmarkStart w:id="201" w:name="_Toc149826701"/>
      <w:bookmarkStart w:id="202" w:name="_Toc149844069"/>
      <w:bookmarkStart w:id="203" w:name="_Toc149844591"/>
      <w:bookmarkStart w:id="204" w:name="_Toc149844765"/>
      <w:bookmarkStart w:id="205" w:name="_Toc161337777"/>
      <w:r w:rsidRPr="004167BA">
        <w:rPr>
          <w:rFonts w:ascii="Aptos" w:hAnsi="Aptos"/>
          <w:sz w:val="22"/>
          <w:szCs w:val="22"/>
        </w:rPr>
        <w:t>CLÁUSULA DÉCIMA TERCEIRA – DOTAÇÃO ORÇAMENTÁRIA</w:t>
      </w:r>
      <w:bookmarkEnd w:id="201"/>
      <w:bookmarkEnd w:id="202"/>
      <w:bookmarkEnd w:id="203"/>
      <w:bookmarkEnd w:id="204"/>
      <w:bookmarkEnd w:id="205"/>
      <w:r w:rsidRPr="004167BA">
        <w:rPr>
          <w:rFonts w:ascii="Aptos" w:hAnsi="Aptos"/>
          <w:sz w:val="22"/>
          <w:szCs w:val="22"/>
        </w:rPr>
        <w:t xml:space="preserve"> </w:t>
      </w:r>
    </w:p>
    <w:p w14:paraId="05CA35B9" w14:textId="77777777" w:rsidR="00411EFB" w:rsidRDefault="00411EFB" w:rsidP="00E75B8B">
      <w:pPr>
        <w:pStyle w:val="Nivel2"/>
        <w:rPr>
          <w:rFonts w:ascii="Aptos" w:hAnsi="Aptos"/>
          <w:sz w:val="22"/>
          <w:szCs w:val="22"/>
        </w:rPr>
      </w:pPr>
      <w:r w:rsidRPr="004167BA">
        <w:rPr>
          <w:rFonts w:ascii="Aptos" w:hAnsi="Aptos"/>
          <w:sz w:val="22"/>
          <w:szCs w:val="22"/>
        </w:rPr>
        <w:t>As despesas decorrentes da presente contratação correrão à conta de recursos específicos consignados no Orçamento Geral da União deste exercício, na dotação abaixo discriminada:</w:t>
      </w:r>
    </w:p>
    <w:p w14:paraId="066EA25A" w14:textId="77777777" w:rsidR="007B58A4" w:rsidRPr="007B58A4" w:rsidRDefault="007B58A4" w:rsidP="007B58A4">
      <w:pPr>
        <w:pStyle w:val="Cabealho"/>
        <w:rPr>
          <w:rFonts w:ascii="Aptos" w:hAnsi="Aptos"/>
        </w:rPr>
      </w:pPr>
      <w:r w:rsidRPr="007B58A4">
        <w:rPr>
          <w:rFonts w:ascii="Aptos" w:hAnsi="Aptos"/>
        </w:rPr>
        <w:t>Órgão: 01.000 - Consórcio Público Interf. de Saúde da Região de Brumado;</w:t>
      </w:r>
    </w:p>
    <w:p w14:paraId="5D5702D4" w14:textId="77777777" w:rsidR="007B58A4" w:rsidRPr="007B58A4" w:rsidRDefault="007B58A4" w:rsidP="007B58A4">
      <w:pPr>
        <w:pStyle w:val="Cabealho"/>
        <w:rPr>
          <w:rFonts w:ascii="Aptos" w:hAnsi="Aptos"/>
        </w:rPr>
      </w:pPr>
      <w:r w:rsidRPr="007B58A4">
        <w:rPr>
          <w:rFonts w:ascii="Aptos" w:hAnsi="Aptos"/>
        </w:rPr>
        <w:t>Unidade: 01.001 - Consórcio Público Interf. de Saúde da Região de Brumado;</w:t>
      </w:r>
    </w:p>
    <w:p w14:paraId="6E145854" w14:textId="77777777" w:rsidR="007B58A4" w:rsidRPr="007B58A4" w:rsidRDefault="007B58A4" w:rsidP="007B58A4">
      <w:pPr>
        <w:pStyle w:val="Cabealho"/>
        <w:rPr>
          <w:rFonts w:ascii="Aptos" w:hAnsi="Aptos"/>
        </w:rPr>
      </w:pPr>
      <w:r w:rsidRPr="007B58A4">
        <w:rPr>
          <w:rFonts w:ascii="Aptos" w:hAnsi="Aptos"/>
        </w:rPr>
        <w:t>Funcional: 10.302.1 – Consórcio Público;</w:t>
      </w:r>
    </w:p>
    <w:p w14:paraId="1D8D7C23" w14:textId="77777777" w:rsidR="007B58A4" w:rsidRPr="007B58A4" w:rsidRDefault="007B58A4" w:rsidP="007B58A4">
      <w:pPr>
        <w:pStyle w:val="Cabealho"/>
        <w:rPr>
          <w:rFonts w:ascii="Aptos" w:hAnsi="Aptos"/>
        </w:rPr>
      </w:pPr>
      <w:r w:rsidRPr="007B58A4">
        <w:rPr>
          <w:rFonts w:ascii="Aptos" w:hAnsi="Aptos"/>
        </w:rPr>
        <w:t>Atividade/Projeto: 2.002 – Gestão das Ações da Policlínica e Transporte Sanitário, e 4.001 – Gestão dos Recursos Oriundos do CIS-Região de Saúde de Brumado;</w:t>
      </w:r>
    </w:p>
    <w:p w14:paraId="57E01AAA" w14:textId="77777777" w:rsidR="007B58A4" w:rsidRPr="007B58A4" w:rsidRDefault="007B58A4" w:rsidP="007B58A4">
      <w:pPr>
        <w:pStyle w:val="Cabealho"/>
        <w:rPr>
          <w:rFonts w:ascii="Aptos" w:hAnsi="Aptos"/>
        </w:rPr>
      </w:pPr>
      <w:r w:rsidRPr="007B58A4">
        <w:rPr>
          <w:rFonts w:ascii="Aptos" w:hAnsi="Aptos"/>
        </w:rPr>
        <w:t>Elemento da Despesa: 3.3.90.39.00.00 – Outros serviços de terceiros- Pessoa jurídica;</w:t>
      </w:r>
    </w:p>
    <w:p w14:paraId="70D1153A" w14:textId="4B6BBE54" w:rsidR="007B58A4" w:rsidRPr="007B58A4" w:rsidRDefault="007B58A4" w:rsidP="007B58A4">
      <w:pPr>
        <w:pStyle w:val="Cabealho"/>
        <w:rPr>
          <w:rFonts w:ascii="Aptos" w:hAnsi="Aptos"/>
        </w:rPr>
      </w:pPr>
      <w:r w:rsidRPr="007B58A4">
        <w:rPr>
          <w:rFonts w:ascii="Aptos" w:hAnsi="Aptos"/>
        </w:rPr>
        <w:t>Recurso: 1500.1002 – Recursos Próprios e 1880.0000 – Recursos Próprios dos Consórcios.</w:t>
      </w:r>
    </w:p>
    <w:p w14:paraId="23A6A3EB" w14:textId="4DCCE98A" w:rsidR="00411EFB" w:rsidRPr="004167BA" w:rsidRDefault="00411EFB"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color w:val="FFFFFF" w:themeColor="background1"/>
          <w:sz w:val="22"/>
          <w:szCs w:val="22"/>
        </w:rPr>
      </w:pPr>
      <w:bookmarkStart w:id="206" w:name="_Toc149826702"/>
      <w:bookmarkStart w:id="207" w:name="_Toc149844070"/>
      <w:bookmarkStart w:id="208" w:name="_Toc149844592"/>
      <w:bookmarkStart w:id="209" w:name="_Toc149844766"/>
      <w:bookmarkStart w:id="210" w:name="_Toc161337778"/>
      <w:r w:rsidRPr="004167BA">
        <w:rPr>
          <w:rFonts w:ascii="Aptos" w:hAnsi="Aptos"/>
          <w:sz w:val="22"/>
          <w:szCs w:val="22"/>
        </w:rPr>
        <w:t>CLÁUSULA DÉCIMA QUARTA – DOS CASOS OMISSOS</w:t>
      </w:r>
      <w:bookmarkEnd w:id="206"/>
      <w:bookmarkEnd w:id="207"/>
      <w:bookmarkEnd w:id="208"/>
      <w:bookmarkEnd w:id="209"/>
      <w:bookmarkEnd w:id="210"/>
      <w:r w:rsidRPr="004167BA">
        <w:rPr>
          <w:rFonts w:ascii="Aptos" w:hAnsi="Aptos"/>
          <w:sz w:val="22"/>
          <w:szCs w:val="22"/>
        </w:rPr>
        <w:t xml:space="preserve"> </w:t>
      </w:r>
    </w:p>
    <w:p w14:paraId="4AEB32A1" w14:textId="1D28FEBE" w:rsidR="00411EFB" w:rsidRPr="004167BA" w:rsidRDefault="00411EFB" w:rsidP="00E75B8B">
      <w:pPr>
        <w:pStyle w:val="Nivel2"/>
        <w:rPr>
          <w:rFonts w:ascii="Aptos" w:hAnsi="Aptos"/>
          <w:sz w:val="22"/>
          <w:szCs w:val="22"/>
        </w:rPr>
      </w:pPr>
      <w:r w:rsidRPr="004167BA">
        <w:rPr>
          <w:rFonts w:ascii="Aptos" w:hAnsi="Aptos"/>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C023689" w14:textId="77777777" w:rsidR="00411EFB" w:rsidRPr="004167BA" w:rsidRDefault="00411EFB"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color w:val="FFFFFF" w:themeColor="background1"/>
          <w:sz w:val="22"/>
          <w:szCs w:val="22"/>
        </w:rPr>
      </w:pPr>
      <w:bookmarkStart w:id="211" w:name="_Toc149826703"/>
      <w:bookmarkStart w:id="212" w:name="_Toc149844071"/>
      <w:bookmarkStart w:id="213" w:name="_Toc149844593"/>
      <w:bookmarkStart w:id="214" w:name="_Toc149844767"/>
      <w:bookmarkStart w:id="215" w:name="_Toc161337779"/>
      <w:r w:rsidRPr="004167BA">
        <w:rPr>
          <w:rFonts w:ascii="Aptos" w:hAnsi="Aptos"/>
          <w:sz w:val="22"/>
          <w:szCs w:val="22"/>
        </w:rPr>
        <w:t>CLÁUSULA DÉCIMA QUINTA – ALTERAÇÕES</w:t>
      </w:r>
      <w:bookmarkEnd w:id="211"/>
      <w:bookmarkEnd w:id="212"/>
      <w:bookmarkEnd w:id="213"/>
      <w:bookmarkEnd w:id="214"/>
      <w:bookmarkEnd w:id="215"/>
    </w:p>
    <w:p w14:paraId="3BF2FCC3" w14:textId="4548FF65" w:rsidR="00411EFB" w:rsidRPr="004167BA" w:rsidRDefault="00411EFB" w:rsidP="00E75B8B">
      <w:pPr>
        <w:pStyle w:val="Nivel2"/>
        <w:rPr>
          <w:rFonts w:ascii="Aptos" w:hAnsi="Aptos"/>
          <w:sz w:val="22"/>
          <w:szCs w:val="22"/>
        </w:rPr>
      </w:pPr>
      <w:r w:rsidRPr="004167BA">
        <w:rPr>
          <w:rFonts w:ascii="Aptos" w:hAnsi="Aptos"/>
          <w:sz w:val="22"/>
          <w:szCs w:val="22"/>
        </w:rPr>
        <w:t>Eventuais alterações contratuais reger-se-ão pela disciplina dos arts. 124 e seguintes da Lei nº 14.133, de 2021.</w:t>
      </w:r>
    </w:p>
    <w:p w14:paraId="73D79A41" w14:textId="77777777" w:rsidR="00411EFB" w:rsidRPr="004167BA" w:rsidRDefault="00411EFB" w:rsidP="00E75B8B">
      <w:pPr>
        <w:pStyle w:val="Nivel2"/>
        <w:rPr>
          <w:rFonts w:ascii="Aptos" w:hAnsi="Aptos"/>
          <w:sz w:val="22"/>
          <w:szCs w:val="22"/>
        </w:rPr>
      </w:pPr>
      <w:r w:rsidRPr="004167BA">
        <w:rPr>
          <w:rFonts w:ascii="Aptos" w:hAnsi="Aptos"/>
          <w:sz w:val="22"/>
          <w:szCs w:val="22"/>
        </w:rPr>
        <w:t>O contratado é obrigado a aceitar, nas mesmas condições contratuais, os acréscimos ou supressões que se fizerem necessários, até o limite de 25% (vinte e cinco por cento) do valor inicial atualizado do contrato.</w:t>
      </w:r>
    </w:p>
    <w:p w14:paraId="3145B284" w14:textId="77777777" w:rsidR="00411EFB" w:rsidRPr="004167BA" w:rsidRDefault="00411EFB" w:rsidP="00E75B8B">
      <w:pPr>
        <w:pStyle w:val="Nivel2"/>
        <w:rPr>
          <w:rFonts w:ascii="Aptos" w:hAnsi="Aptos"/>
          <w:sz w:val="22"/>
          <w:szCs w:val="22"/>
        </w:rPr>
      </w:pPr>
      <w:r w:rsidRPr="004167BA">
        <w:rPr>
          <w:rFonts w:ascii="Aptos" w:hAnsi="Aptos"/>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9DE3204" w14:textId="0B3AA07E" w:rsidR="00411EFB" w:rsidRPr="004167BA" w:rsidRDefault="00411EFB" w:rsidP="00E75B8B">
      <w:pPr>
        <w:pStyle w:val="Nivel2"/>
        <w:rPr>
          <w:rFonts w:ascii="Aptos" w:hAnsi="Aptos"/>
          <w:sz w:val="22"/>
          <w:szCs w:val="22"/>
        </w:rPr>
      </w:pPr>
      <w:r w:rsidRPr="004167BA">
        <w:rPr>
          <w:rFonts w:ascii="Aptos" w:hAnsi="Aptos"/>
          <w:sz w:val="22"/>
          <w:szCs w:val="22"/>
        </w:rPr>
        <w:t>Registros que não caracterizam alteração do contrato podem ser realizados por simples apostila, dispensada a celebração de termo aditivo, na forma do art. 136 da Lei nº 14.133, de 2021.</w:t>
      </w:r>
    </w:p>
    <w:p w14:paraId="3C31A8E8" w14:textId="77777777" w:rsidR="00411EFB" w:rsidRPr="004167BA" w:rsidRDefault="00411EFB"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color w:val="FFFFFF" w:themeColor="background1"/>
          <w:sz w:val="22"/>
          <w:szCs w:val="22"/>
        </w:rPr>
      </w:pPr>
      <w:bookmarkStart w:id="216" w:name="_Toc149826704"/>
      <w:bookmarkStart w:id="217" w:name="_Toc149844072"/>
      <w:bookmarkStart w:id="218" w:name="_Toc149844594"/>
      <w:bookmarkStart w:id="219" w:name="_Toc149844768"/>
      <w:bookmarkStart w:id="220" w:name="_Toc161337780"/>
      <w:r w:rsidRPr="004167BA">
        <w:rPr>
          <w:rFonts w:ascii="Aptos" w:hAnsi="Aptos"/>
          <w:sz w:val="22"/>
          <w:szCs w:val="22"/>
        </w:rPr>
        <w:t>CLÁUSULA DÉCIMA SEXTA – PUBLICAÇÃO</w:t>
      </w:r>
      <w:bookmarkEnd w:id="216"/>
      <w:bookmarkEnd w:id="217"/>
      <w:bookmarkEnd w:id="218"/>
      <w:bookmarkEnd w:id="219"/>
      <w:bookmarkEnd w:id="220"/>
    </w:p>
    <w:p w14:paraId="5829A3DF" w14:textId="2CC4BF93" w:rsidR="00411EFB" w:rsidRPr="004167BA" w:rsidRDefault="00411EFB" w:rsidP="00E75B8B">
      <w:pPr>
        <w:pStyle w:val="Nivel2"/>
        <w:rPr>
          <w:rFonts w:ascii="Aptos" w:hAnsi="Aptos"/>
          <w:sz w:val="22"/>
          <w:szCs w:val="22"/>
        </w:rPr>
      </w:pPr>
      <w:r w:rsidRPr="004167BA">
        <w:rPr>
          <w:rFonts w:ascii="Aptos" w:hAnsi="Aptos"/>
          <w:sz w:val="22"/>
          <w:szCs w:val="22"/>
        </w:rPr>
        <w:t xml:space="preserve">Incumbirá ao contratante divulgar o presente instrumento no Portal Nacional de Contratações Públicas (PNCP), na forma prevista no art. 94 da Lei 14.133, de 2021, bem como no respectivo sítio oficial na Internet, em atenção ao art. 91, </w:t>
      </w:r>
      <w:r w:rsidRPr="004167BA">
        <w:rPr>
          <w:rFonts w:ascii="Aptos" w:hAnsi="Aptos"/>
          <w:i/>
          <w:sz w:val="22"/>
          <w:szCs w:val="22"/>
        </w:rPr>
        <w:t>caput,</w:t>
      </w:r>
      <w:r w:rsidRPr="004167BA">
        <w:rPr>
          <w:rFonts w:ascii="Aptos" w:hAnsi="Aptos"/>
          <w:sz w:val="22"/>
          <w:szCs w:val="22"/>
        </w:rPr>
        <w:t xml:space="preserve"> da Lei n.º 14.133, de 2021, e ao art. 8º, §2º, da Lei n. 12.527, de 2011, c/c art. 7º, §3º, inciso V, do Decreto n. 7.724, de 2012.</w:t>
      </w:r>
    </w:p>
    <w:p w14:paraId="508088D0" w14:textId="21D78744" w:rsidR="00411EFB" w:rsidRPr="004167BA" w:rsidRDefault="00411EFB" w:rsidP="00E75B8B">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rPr>
          <w:rFonts w:ascii="Aptos" w:hAnsi="Aptos"/>
          <w:color w:val="FFFFFF" w:themeColor="background1"/>
          <w:sz w:val="22"/>
          <w:szCs w:val="22"/>
        </w:rPr>
      </w:pPr>
      <w:bookmarkStart w:id="221" w:name="_Toc149826705"/>
      <w:bookmarkStart w:id="222" w:name="_Toc149844073"/>
      <w:bookmarkStart w:id="223" w:name="_Toc149844595"/>
      <w:bookmarkStart w:id="224" w:name="_Toc149844769"/>
      <w:bookmarkStart w:id="225" w:name="_Toc161337781"/>
      <w:r w:rsidRPr="004167BA">
        <w:rPr>
          <w:rFonts w:ascii="Aptos" w:hAnsi="Aptos"/>
          <w:sz w:val="22"/>
          <w:szCs w:val="22"/>
        </w:rPr>
        <w:t>CLÁUSULA DÉCIMA SÉTIMA– FORO</w:t>
      </w:r>
      <w:bookmarkEnd w:id="221"/>
      <w:bookmarkEnd w:id="222"/>
      <w:bookmarkEnd w:id="223"/>
      <w:bookmarkEnd w:id="224"/>
      <w:bookmarkEnd w:id="225"/>
      <w:r w:rsidRPr="004167BA">
        <w:rPr>
          <w:rFonts w:ascii="Aptos" w:hAnsi="Aptos"/>
          <w:sz w:val="22"/>
          <w:szCs w:val="22"/>
        </w:rPr>
        <w:t xml:space="preserve"> </w:t>
      </w:r>
    </w:p>
    <w:p w14:paraId="6E0D757E" w14:textId="182CE3A7" w:rsidR="00411EFB" w:rsidRPr="004167BA" w:rsidRDefault="00411EFB" w:rsidP="00E75B8B">
      <w:pPr>
        <w:pStyle w:val="Nivel2"/>
        <w:rPr>
          <w:rFonts w:ascii="Aptos" w:hAnsi="Aptos"/>
          <w:sz w:val="22"/>
          <w:szCs w:val="22"/>
        </w:rPr>
      </w:pPr>
      <w:r w:rsidRPr="004167BA">
        <w:rPr>
          <w:rFonts w:ascii="Aptos" w:hAnsi="Aptos"/>
          <w:color w:val="auto"/>
          <w:sz w:val="22"/>
          <w:szCs w:val="22"/>
          <w:lang w:eastAsia="en-US"/>
        </w:rPr>
        <w:t xml:space="preserve">Fica eleito o Foro </w:t>
      </w:r>
      <w:r w:rsidR="00882E69" w:rsidRPr="004167BA">
        <w:rPr>
          <w:rFonts w:ascii="Aptos" w:hAnsi="Aptos"/>
          <w:color w:val="auto"/>
          <w:sz w:val="22"/>
          <w:szCs w:val="22"/>
          <w:lang w:eastAsia="en-US"/>
        </w:rPr>
        <w:t>da cidade de Brumado/Bahia,</w:t>
      </w:r>
      <w:r w:rsidR="00A60944" w:rsidRPr="004167BA">
        <w:rPr>
          <w:rFonts w:ascii="Aptos" w:hAnsi="Aptos"/>
          <w:color w:val="auto"/>
          <w:sz w:val="22"/>
          <w:szCs w:val="22"/>
          <w:lang w:eastAsia="en-US"/>
        </w:rPr>
        <w:t xml:space="preserve"> </w:t>
      </w:r>
      <w:r w:rsidRPr="004167BA">
        <w:rPr>
          <w:rFonts w:ascii="Aptos" w:hAnsi="Aptos"/>
          <w:sz w:val="22"/>
          <w:szCs w:val="22"/>
        </w:rPr>
        <w:t>para dirimir os litígios que decorrerem da execução deste Termo de Contrato que não puderem ser compostos pela conciliação, conforme art. 92, §1º, da Lei nº 14.133/21.</w:t>
      </w:r>
    </w:p>
    <w:p w14:paraId="6790FCEB" w14:textId="77777777" w:rsidR="000342F6" w:rsidRPr="004167BA" w:rsidRDefault="000342F6" w:rsidP="00E75B8B">
      <w:pPr>
        <w:pStyle w:val="Nivel2"/>
        <w:numPr>
          <w:ilvl w:val="0"/>
          <w:numId w:val="0"/>
        </w:numPr>
        <w:rPr>
          <w:rFonts w:ascii="Aptos" w:hAnsi="Aptos"/>
          <w:sz w:val="22"/>
          <w:szCs w:val="22"/>
        </w:rPr>
      </w:pPr>
    </w:p>
    <w:p w14:paraId="72ECA8CC" w14:textId="66219FD8" w:rsidR="004529E5" w:rsidRPr="004167BA" w:rsidRDefault="00882E69" w:rsidP="00E75B8B">
      <w:pPr>
        <w:pStyle w:val="Nivel2"/>
        <w:numPr>
          <w:ilvl w:val="0"/>
          <w:numId w:val="0"/>
        </w:numPr>
        <w:spacing w:afterLines="120" w:after="288"/>
        <w:jc w:val="right"/>
        <w:rPr>
          <w:rFonts w:ascii="Aptos" w:hAnsi="Aptos"/>
          <w:i/>
          <w:iCs/>
          <w:color w:val="auto"/>
          <w:sz w:val="22"/>
          <w:szCs w:val="22"/>
        </w:rPr>
      </w:pPr>
      <w:r w:rsidRPr="004167BA">
        <w:rPr>
          <w:rFonts w:ascii="Aptos" w:hAnsi="Aptos"/>
          <w:i/>
          <w:iCs/>
          <w:color w:val="auto"/>
          <w:sz w:val="22"/>
          <w:szCs w:val="22"/>
        </w:rPr>
        <w:t>Presidência do CISB, Brumado/Ba</w:t>
      </w:r>
      <w:r w:rsidRPr="002B0230">
        <w:rPr>
          <w:rFonts w:ascii="Aptos" w:hAnsi="Aptos"/>
          <w:i/>
          <w:iCs/>
          <w:color w:val="auto"/>
          <w:sz w:val="22"/>
          <w:szCs w:val="22"/>
        </w:rPr>
        <w:t>, em</w:t>
      </w:r>
      <w:r w:rsidR="004529E5" w:rsidRPr="002B0230">
        <w:rPr>
          <w:rFonts w:ascii="Aptos" w:hAnsi="Aptos"/>
          <w:i/>
          <w:iCs/>
          <w:color w:val="auto"/>
          <w:sz w:val="22"/>
          <w:szCs w:val="22"/>
        </w:rPr>
        <w:t xml:space="preserve"> [dia] de [mês] de [ano].</w:t>
      </w:r>
    </w:p>
    <w:p w14:paraId="7C148B66" w14:textId="77777777" w:rsidR="004529E5" w:rsidRPr="004167BA" w:rsidRDefault="004529E5" w:rsidP="00E75B8B">
      <w:pPr>
        <w:spacing w:line="276" w:lineRule="auto"/>
        <w:rPr>
          <w:rFonts w:ascii="Aptos" w:hAnsi="Aptos" w:cs="Arial"/>
          <w:b/>
          <w:color w:val="000000"/>
          <w:sz w:val="22"/>
          <w:szCs w:val="22"/>
        </w:rPr>
      </w:pPr>
    </w:p>
    <w:p w14:paraId="70E27584" w14:textId="77777777" w:rsidR="004529E5" w:rsidRPr="004167BA" w:rsidRDefault="004529E5" w:rsidP="00E75B8B">
      <w:pPr>
        <w:spacing w:line="276" w:lineRule="auto"/>
        <w:jc w:val="center"/>
        <w:rPr>
          <w:rFonts w:ascii="Aptos" w:hAnsi="Aptos" w:cs="Arial"/>
          <w:b/>
          <w:sz w:val="22"/>
          <w:szCs w:val="22"/>
        </w:rPr>
      </w:pPr>
      <w:r w:rsidRPr="004167BA">
        <w:rPr>
          <w:rFonts w:ascii="Aptos" w:hAnsi="Aptos" w:cs="Arial"/>
          <w:b/>
          <w:sz w:val="22"/>
          <w:szCs w:val="22"/>
        </w:rPr>
        <w:t>___________________________________________</w:t>
      </w:r>
    </w:p>
    <w:p w14:paraId="2656BA5C" w14:textId="77777777" w:rsidR="00882E69" w:rsidRPr="004167BA" w:rsidRDefault="00882E69" w:rsidP="00E75B8B">
      <w:pPr>
        <w:spacing w:line="276" w:lineRule="auto"/>
        <w:jc w:val="center"/>
        <w:rPr>
          <w:rFonts w:ascii="Aptos" w:hAnsi="Aptos" w:cs="Arial"/>
          <w:b/>
          <w:sz w:val="22"/>
          <w:szCs w:val="22"/>
        </w:rPr>
      </w:pPr>
      <w:r w:rsidRPr="004167BA">
        <w:rPr>
          <w:rFonts w:ascii="Aptos" w:hAnsi="Aptos" w:cs="Arial"/>
          <w:b/>
          <w:sz w:val="22"/>
          <w:szCs w:val="22"/>
        </w:rPr>
        <w:t xml:space="preserve">CONSÓRCIO INTERFEDERATIVO DE SAÚDE DA REGIÃO DE BRUMADO-CISB </w:t>
      </w:r>
    </w:p>
    <w:p w14:paraId="683829A5" w14:textId="77777777" w:rsidR="00882E69" w:rsidRPr="004167BA" w:rsidRDefault="00882E69" w:rsidP="00E75B8B">
      <w:pPr>
        <w:spacing w:line="276" w:lineRule="auto"/>
        <w:jc w:val="center"/>
        <w:rPr>
          <w:rFonts w:ascii="Aptos" w:hAnsi="Aptos" w:cs="Arial"/>
          <w:sz w:val="22"/>
          <w:szCs w:val="22"/>
        </w:rPr>
      </w:pPr>
      <w:r w:rsidRPr="004167BA">
        <w:rPr>
          <w:rFonts w:ascii="Aptos" w:hAnsi="Aptos" w:cs="Arial"/>
          <w:b/>
          <w:bCs/>
          <w:sz w:val="22"/>
          <w:szCs w:val="22"/>
        </w:rPr>
        <w:t>Phellipe Ramonn Gonçalves Brito</w:t>
      </w:r>
      <w:r w:rsidRPr="004167BA">
        <w:rPr>
          <w:rFonts w:ascii="Aptos" w:hAnsi="Aptos" w:cs="Arial"/>
          <w:sz w:val="22"/>
          <w:szCs w:val="22"/>
        </w:rPr>
        <w:t xml:space="preserve"> - Presidente do CISB</w:t>
      </w:r>
    </w:p>
    <w:p w14:paraId="707B799E" w14:textId="77777777" w:rsidR="004529E5" w:rsidRPr="004167BA" w:rsidRDefault="004529E5" w:rsidP="00E75B8B">
      <w:pPr>
        <w:spacing w:line="276" w:lineRule="auto"/>
        <w:jc w:val="center"/>
        <w:rPr>
          <w:rFonts w:ascii="Aptos" w:hAnsi="Aptos" w:cs="Arial"/>
          <w:b/>
          <w:bCs/>
          <w:sz w:val="22"/>
          <w:szCs w:val="22"/>
        </w:rPr>
      </w:pPr>
      <w:r w:rsidRPr="004167BA">
        <w:rPr>
          <w:rFonts w:ascii="Aptos" w:hAnsi="Aptos" w:cs="Arial"/>
          <w:sz w:val="22"/>
          <w:szCs w:val="22"/>
        </w:rPr>
        <w:t>Representante legal do órgão gerenciador</w:t>
      </w:r>
    </w:p>
    <w:p w14:paraId="4BF59EA1" w14:textId="77777777" w:rsidR="004529E5" w:rsidRPr="004167BA" w:rsidRDefault="004529E5" w:rsidP="00E75B8B">
      <w:pPr>
        <w:spacing w:line="276" w:lineRule="auto"/>
        <w:jc w:val="center"/>
        <w:rPr>
          <w:rFonts w:ascii="Aptos" w:hAnsi="Aptos" w:cs="Arial"/>
          <w:b/>
          <w:sz w:val="22"/>
          <w:szCs w:val="22"/>
        </w:rPr>
      </w:pPr>
      <w:r w:rsidRPr="004167BA">
        <w:rPr>
          <w:rFonts w:ascii="Aptos" w:hAnsi="Aptos" w:cs="Arial"/>
          <w:b/>
          <w:sz w:val="22"/>
          <w:szCs w:val="22"/>
        </w:rPr>
        <w:t>CONTRATANTE</w:t>
      </w:r>
    </w:p>
    <w:p w14:paraId="28D3669F" w14:textId="77777777" w:rsidR="004529E5" w:rsidRPr="004167BA" w:rsidRDefault="004529E5" w:rsidP="00E75B8B">
      <w:pPr>
        <w:spacing w:line="276" w:lineRule="auto"/>
        <w:jc w:val="center"/>
        <w:rPr>
          <w:rFonts w:ascii="Aptos" w:hAnsi="Aptos" w:cs="Arial"/>
          <w:b/>
          <w:sz w:val="22"/>
          <w:szCs w:val="22"/>
        </w:rPr>
      </w:pPr>
    </w:p>
    <w:p w14:paraId="5114BD53" w14:textId="77777777" w:rsidR="004529E5" w:rsidRPr="004167BA" w:rsidRDefault="004529E5" w:rsidP="00E75B8B">
      <w:pPr>
        <w:spacing w:line="276" w:lineRule="auto"/>
        <w:jc w:val="center"/>
        <w:rPr>
          <w:rFonts w:ascii="Aptos" w:hAnsi="Aptos" w:cs="Arial"/>
          <w:b/>
          <w:sz w:val="22"/>
          <w:szCs w:val="22"/>
        </w:rPr>
      </w:pPr>
      <w:r w:rsidRPr="004167BA">
        <w:rPr>
          <w:rFonts w:ascii="Aptos" w:hAnsi="Aptos" w:cs="Arial"/>
          <w:b/>
          <w:sz w:val="22"/>
          <w:szCs w:val="22"/>
        </w:rPr>
        <w:t>___________________________________________</w:t>
      </w:r>
    </w:p>
    <w:p w14:paraId="23AFF1A5" w14:textId="77777777" w:rsidR="004529E5" w:rsidRPr="004167BA" w:rsidRDefault="004529E5" w:rsidP="00E75B8B">
      <w:pPr>
        <w:spacing w:line="276" w:lineRule="auto"/>
        <w:jc w:val="center"/>
        <w:rPr>
          <w:rFonts w:ascii="Aptos" w:hAnsi="Aptos" w:cs="Arial"/>
          <w:b/>
          <w:sz w:val="22"/>
          <w:szCs w:val="22"/>
        </w:rPr>
      </w:pPr>
      <w:r w:rsidRPr="004167BA">
        <w:rPr>
          <w:rFonts w:ascii="Aptos" w:hAnsi="Aptos" w:cs="Arial"/>
          <w:b/>
          <w:sz w:val="22"/>
          <w:szCs w:val="22"/>
        </w:rPr>
        <w:t>[EMPRESA]</w:t>
      </w:r>
    </w:p>
    <w:p w14:paraId="2FD60E46" w14:textId="77777777" w:rsidR="004529E5" w:rsidRPr="004167BA" w:rsidRDefault="004529E5" w:rsidP="00E75B8B">
      <w:pPr>
        <w:widowControl w:val="0"/>
        <w:autoSpaceDE w:val="0"/>
        <w:autoSpaceDN w:val="0"/>
        <w:adjustRightInd w:val="0"/>
        <w:spacing w:line="276" w:lineRule="auto"/>
        <w:jc w:val="center"/>
        <w:rPr>
          <w:rFonts w:ascii="Aptos" w:hAnsi="Aptos" w:cs="Arial"/>
          <w:color w:val="000000"/>
          <w:sz w:val="22"/>
          <w:szCs w:val="22"/>
        </w:rPr>
      </w:pPr>
      <w:r w:rsidRPr="004167BA">
        <w:rPr>
          <w:rFonts w:ascii="Aptos" w:hAnsi="Aptos" w:cs="Arial"/>
          <w:sz w:val="22"/>
          <w:szCs w:val="22"/>
        </w:rPr>
        <w:t xml:space="preserve">representante(s) legal(is) do(s) </w:t>
      </w:r>
      <w:r w:rsidRPr="004167BA">
        <w:rPr>
          <w:rFonts w:ascii="Aptos" w:hAnsi="Aptos" w:cs="Arial"/>
          <w:color w:val="000000"/>
          <w:sz w:val="22"/>
          <w:szCs w:val="22"/>
        </w:rPr>
        <w:t>fornecedor(s) registrado(s)</w:t>
      </w:r>
    </w:p>
    <w:p w14:paraId="41EE6A46" w14:textId="77777777" w:rsidR="004529E5" w:rsidRPr="00E75B8B" w:rsidRDefault="004529E5" w:rsidP="00E75B8B">
      <w:pPr>
        <w:spacing w:line="276" w:lineRule="auto"/>
        <w:jc w:val="center"/>
        <w:rPr>
          <w:rFonts w:ascii="Aptos" w:hAnsi="Aptos" w:cs="Arial"/>
          <w:b/>
          <w:sz w:val="22"/>
          <w:szCs w:val="22"/>
        </w:rPr>
      </w:pPr>
      <w:r w:rsidRPr="004167BA">
        <w:rPr>
          <w:rFonts w:ascii="Aptos" w:hAnsi="Aptos" w:cs="Arial"/>
          <w:b/>
          <w:sz w:val="22"/>
          <w:szCs w:val="22"/>
        </w:rPr>
        <w:t>CONTRATADA</w:t>
      </w:r>
    </w:p>
    <w:p w14:paraId="16E65DC4" w14:textId="77777777" w:rsidR="004529E5" w:rsidRPr="00E75B8B" w:rsidRDefault="004529E5" w:rsidP="00E75B8B">
      <w:pPr>
        <w:spacing w:line="276" w:lineRule="auto"/>
        <w:jc w:val="center"/>
        <w:rPr>
          <w:rFonts w:ascii="Aptos" w:hAnsi="Aptos" w:cs="Arial"/>
          <w:sz w:val="22"/>
          <w:szCs w:val="22"/>
        </w:rPr>
      </w:pPr>
    </w:p>
    <w:p w14:paraId="04C34215" w14:textId="77777777" w:rsidR="006C42A1" w:rsidRPr="00E75B8B" w:rsidRDefault="006C42A1" w:rsidP="00E75B8B">
      <w:pPr>
        <w:spacing w:line="276" w:lineRule="auto"/>
        <w:jc w:val="center"/>
        <w:rPr>
          <w:rFonts w:ascii="Aptos" w:eastAsia="Calibri" w:hAnsi="Aptos" w:cs="Arial"/>
          <w:b/>
          <w:sz w:val="22"/>
          <w:szCs w:val="22"/>
        </w:rPr>
      </w:pPr>
    </w:p>
    <w:p w14:paraId="0A143334" w14:textId="77777777" w:rsidR="00093D90" w:rsidRPr="00E75B8B" w:rsidRDefault="00093D90" w:rsidP="00E75B8B">
      <w:pPr>
        <w:spacing w:line="276" w:lineRule="auto"/>
        <w:jc w:val="center"/>
        <w:rPr>
          <w:rFonts w:ascii="Aptos" w:eastAsia="Calibri" w:hAnsi="Aptos" w:cs="Arial"/>
          <w:b/>
          <w:sz w:val="22"/>
          <w:szCs w:val="22"/>
        </w:rPr>
      </w:pPr>
    </w:p>
    <w:sectPr w:rsidR="00093D90" w:rsidRPr="00E75B8B" w:rsidSect="005C39A1">
      <w:headerReference w:type="default" r:id="rId31"/>
      <w:footerReference w:type="default" r:id="rId32"/>
      <w:pgSz w:w="11906" w:h="16838"/>
      <w:pgMar w:top="1843" w:right="709" w:bottom="993" w:left="1134"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639B0" w14:textId="77777777" w:rsidR="00885C3C" w:rsidRDefault="00885C3C">
      <w:r>
        <w:separator/>
      </w:r>
    </w:p>
  </w:endnote>
  <w:endnote w:type="continuationSeparator" w:id="0">
    <w:p w14:paraId="6D2F9B75" w14:textId="77777777" w:rsidR="00885C3C" w:rsidRDefault="00885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Ecofont_Spranq_eco_Sans">
    <w:altName w:val="Calibri"/>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1">
    <w:altName w:val="Arial"/>
    <w:panose1 w:val="00000000000000000000"/>
    <w:charset w:val="00"/>
    <w:family w:val="roman"/>
    <w:notTrueType/>
    <w:pitch w:val="default"/>
  </w:font>
  <w:font w:name="Liberation Sans">
    <w:altName w:val="Arial"/>
    <w:panose1 w:val="00000000000000000000"/>
    <w:charset w:val="00"/>
    <w:family w:val="roman"/>
    <w:notTrueType/>
    <w:pitch w:val="default"/>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Narrow-Bold">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248272585"/>
      <w:docPartObj>
        <w:docPartGallery w:val="Page Numbers (Bottom of Page)"/>
        <w:docPartUnique/>
      </w:docPartObj>
    </w:sdtPr>
    <w:sdtContent>
      <w:p w14:paraId="63285410" w14:textId="102F27E2" w:rsidR="00CE32CE" w:rsidRPr="00861621" w:rsidRDefault="00CE32CE" w:rsidP="00CE32CE">
        <w:pPr>
          <w:pStyle w:val="Cabealho"/>
          <w:jc w:val="right"/>
          <w:rPr>
            <w:rFonts w:ascii="Arial" w:hAnsi="Arial" w:cs="Arial"/>
            <w:b/>
            <w:bCs/>
            <w:sz w:val="18"/>
            <w:szCs w:val="18"/>
          </w:rPr>
        </w:pPr>
        <w:r w:rsidRPr="00861621">
          <w:rPr>
            <w:rFonts w:ascii="Arial" w:hAnsi="Arial" w:cs="Arial"/>
            <w:b/>
            <w:bCs/>
            <w:sz w:val="22"/>
            <w:szCs w:val="22"/>
          </w:rPr>
          <w:fldChar w:fldCharType="begin"/>
        </w:r>
        <w:r w:rsidRPr="00861621">
          <w:rPr>
            <w:rFonts w:ascii="Arial" w:hAnsi="Arial" w:cs="Arial"/>
            <w:b/>
            <w:bCs/>
            <w:sz w:val="22"/>
            <w:szCs w:val="22"/>
          </w:rPr>
          <w:instrText>PAGE   \* MERGEFORMAT</w:instrText>
        </w:r>
        <w:r w:rsidRPr="00861621">
          <w:rPr>
            <w:rFonts w:ascii="Arial" w:hAnsi="Arial" w:cs="Arial"/>
            <w:b/>
            <w:bCs/>
            <w:sz w:val="22"/>
            <w:szCs w:val="22"/>
          </w:rPr>
          <w:fldChar w:fldCharType="separate"/>
        </w:r>
        <w:r w:rsidRPr="00861621">
          <w:rPr>
            <w:rFonts w:ascii="Arial" w:hAnsi="Arial" w:cs="Arial"/>
            <w:b/>
            <w:bCs/>
            <w:sz w:val="22"/>
            <w:szCs w:val="22"/>
          </w:rPr>
          <w:t>2</w:t>
        </w:r>
        <w:r w:rsidRPr="00861621">
          <w:rPr>
            <w:rFonts w:ascii="Arial" w:hAnsi="Arial" w:cs="Arial"/>
            <w:b/>
            <w:bCs/>
            <w:sz w:val="22"/>
            <w:szCs w:val="22"/>
          </w:rPr>
          <w:fldChar w:fldCharType="end"/>
        </w:r>
        <w:r w:rsidRPr="00861621">
          <w:rPr>
            <w:rFonts w:ascii="Arial" w:hAnsi="Arial" w:cs="Arial"/>
            <w:b/>
            <w:bCs/>
            <w:sz w:val="18"/>
            <w:szCs w:val="18"/>
          </w:rPr>
          <w:t xml:space="preserve"> </w:t>
        </w:r>
      </w:p>
      <w:p w14:paraId="7E2AB6FD" w14:textId="5A0F6975" w:rsidR="00CE32CE" w:rsidRDefault="00861621" w:rsidP="00CE32CE">
        <w:pPr>
          <w:pStyle w:val="Cabealho"/>
          <w:jc w:val="right"/>
          <w:rPr>
            <w:rFonts w:ascii="Arial" w:hAnsi="Arial" w:cs="Arial"/>
            <w:b/>
            <w:bCs/>
            <w:sz w:val="18"/>
            <w:szCs w:val="18"/>
          </w:rPr>
        </w:pPr>
        <w:r w:rsidRPr="00861621">
          <w:rPr>
            <w:rFonts w:ascii="Arial" w:hAnsi="Arial" w:cs="Arial"/>
            <w:b/>
            <w:bCs/>
            <w:sz w:val="18"/>
            <w:szCs w:val="18"/>
          </w:rPr>
          <w:t>PE</w:t>
        </w:r>
        <w:r w:rsidR="00CE32CE" w:rsidRPr="00861621">
          <w:rPr>
            <w:rFonts w:ascii="Arial" w:hAnsi="Arial" w:cs="Arial"/>
            <w:b/>
            <w:bCs/>
            <w:sz w:val="18"/>
            <w:szCs w:val="18"/>
          </w:rPr>
          <w:t xml:space="preserve">– SRP – Nº </w:t>
        </w:r>
        <w:r w:rsidR="000A0991" w:rsidRPr="000A0991">
          <w:rPr>
            <w:rFonts w:ascii="Arial" w:hAnsi="Arial" w:cs="Arial"/>
            <w:b/>
            <w:bCs/>
            <w:sz w:val="18"/>
            <w:szCs w:val="18"/>
          </w:rPr>
          <w:t>00</w:t>
        </w:r>
        <w:r w:rsidR="00B74DE3">
          <w:rPr>
            <w:rFonts w:ascii="Arial" w:hAnsi="Arial" w:cs="Arial"/>
            <w:b/>
            <w:bCs/>
            <w:sz w:val="18"/>
            <w:szCs w:val="18"/>
          </w:rPr>
          <w:t>3</w:t>
        </w:r>
        <w:r w:rsidR="000A0991" w:rsidRPr="000A0991">
          <w:rPr>
            <w:rFonts w:ascii="Arial" w:hAnsi="Arial" w:cs="Arial"/>
            <w:b/>
            <w:bCs/>
            <w:sz w:val="18"/>
            <w:szCs w:val="18"/>
          </w:rPr>
          <w:t>/202</w:t>
        </w:r>
        <w:r w:rsidR="00B74DE3">
          <w:rPr>
            <w:rFonts w:ascii="Arial" w:hAnsi="Arial" w:cs="Arial"/>
            <w:b/>
            <w:bCs/>
            <w:sz w:val="18"/>
            <w:szCs w:val="18"/>
          </w:rPr>
          <w:t>6</w:t>
        </w:r>
      </w:p>
      <w:p w14:paraId="7347128D" w14:textId="20F4B8FE" w:rsidR="000A0991" w:rsidRPr="00861621" w:rsidRDefault="000A0991" w:rsidP="00CE32CE">
        <w:pPr>
          <w:pStyle w:val="Cabealho"/>
          <w:jc w:val="right"/>
          <w:rPr>
            <w:rFonts w:ascii="Arial" w:hAnsi="Arial" w:cs="Arial"/>
            <w:b/>
            <w:bCs/>
            <w:sz w:val="18"/>
            <w:szCs w:val="18"/>
          </w:rPr>
        </w:pPr>
        <w:r>
          <w:rPr>
            <w:rFonts w:ascii="Arial" w:hAnsi="Arial" w:cs="Arial"/>
            <w:b/>
            <w:bCs/>
            <w:sz w:val="18"/>
            <w:szCs w:val="18"/>
          </w:rPr>
          <w:t xml:space="preserve">UASG: </w:t>
        </w:r>
        <w:r w:rsidRPr="000A0991">
          <w:rPr>
            <w:rFonts w:ascii="Arial" w:hAnsi="Arial" w:cs="Arial"/>
            <w:b/>
            <w:bCs/>
            <w:sz w:val="18"/>
            <w:szCs w:val="18"/>
          </w:rPr>
          <w:t xml:space="preserve">930706 </w:t>
        </w:r>
      </w:p>
      <w:p w14:paraId="27D99BA5" w14:textId="710F589D" w:rsidR="00743AE6" w:rsidRPr="00CE32CE" w:rsidRDefault="00000000" w:rsidP="00CE32CE">
        <w:pPr>
          <w:pStyle w:val="Rodap"/>
          <w:rPr>
            <w:rFonts w:ascii="Times New Roman" w:hAnsi="Times New Roman"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B6BCF" w14:textId="77777777" w:rsidR="00885C3C" w:rsidRDefault="00885C3C">
      <w:r>
        <w:separator/>
      </w:r>
    </w:p>
  </w:footnote>
  <w:footnote w:type="continuationSeparator" w:id="0">
    <w:p w14:paraId="6B8F0558" w14:textId="77777777" w:rsidR="00885C3C" w:rsidRDefault="00885C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C86B1" w14:textId="7F30E151" w:rsidR="000C1A71" w:rsidRPr="00023DDA" w:rsidRDefault="002C57B8" w:rsidP="00023DDA">
    <w:pPr>
      <w:pStyle w:val="Cabealho"/>
    </w:pPr>
    <w:r>
      <w:rPr>
        <w:noProof/>
      </w:rPr>
      <w:drawing>
        <wp:anchor distT="0" distB="0" distL="114300" distR="114300" simplePos="0" relativeHeight="251663360" behindDoc="1" locked="0" layoutInCell="1" allowOverlap="1" wp14:anchorId="1140E713" wp14:editId="13EAD8D6">
          <wp:simplePos x="0" y="0"/>
          <wp:positionH relativeFrom="page">
            <wp:align>right</wp:align>
          </wp:positionH>
          <wp:positionV relativeFrom="paragraph">
            <wp:posOffset>-513624</wp:posOffset>
          </wp:positionV>
          <wp:extent cx="7556625" cy="1188138"/>
          <wp:effectExtent l="0" t="0" r="6350" b="0"/>
          <wp:wrapNone/>
          <wp:docPr id="64669574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625" cy="118813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66"/>
        </w:tabs>
        <w:ind w:left="1502" w:hanging="360"/>
      </w:pPr>
    </w:lvl>
    <w:lvl w:ilvl="1">
      <w:start w:val="1"/>
      <w:numFmt w:val="lowerLetter"/>
      <w:lvlText w:val="%2."/>
      <w:lvlJc w:val="left"/>
      <w:pPr>
        <w:tabs>
          <w:tab w:val="num" w:pos="66"/>
        </w:tabs>
        <w:ind w:left="2222" w:hanging="360"/>
      </w:pPr>
    </w:lvl>
    <w:lvl w:ilvl="2">
      <w:start w:val="1"/>
      <w:numFmt w:val="lowerRoman"/>
      <w:lvlText w:val="%3."/>
      <w:lvlJc w:val="right"/>
      <w:pPr>
        <w:tabs>
          <w:tab w:val="num" w:pos="66"/>
        </w:tabs>
        <w:ind w:left="2942" w:hanging="180"/>
      </w:pPr>
    </w:lvl>
    <w:lvl w:ilvl="3">
      <w:start w:val="1"/>
      <w:numFmt w:val="decimal"/>
      <w:lvlText w:val="%4."/>
      <w:lvlJc w:val="left"/>
      <w:pPr>
        <w:tabs>
          <w:tab w:val="num" w:pos="66"/>
        </w:tabs>
        <w:ind w:left="3662" w:hanging="360"/>
      </w:pPr>
    </w:lvl>
    <w:lvl w:ilvl="4">
      <w:start w:val="1"/>
      <w:numFmt w:val="lowerLetter"/>
      <w:lvlText w:val="%5."/>
      <w:lvlJc w:val="left"/>
      <w:pPr>
        <w:tabs>
          <w:tab w:val="num" w:pos="66"/>
        </w:tabs>
        <w:ind w:left="4382" w:hanging="360"/>
      </w:pPr>
    </w:lvl>
    <w:lvl w:ilvl="5">
      <w:start w:val="1"/>
      <w:numFmt w:val="lowerRoman"/>
      <w:lvlText w:val="%6."/>
      <w:lvlJc w:val="right"/>
      <w:pPr>
        <w:tabs>
          <w:tab w:val="num" w:pos="66"/>
        </w:tabs>
        <w:ind w:left="5102" w:hanging="180"/>
      </w:pPr>
    </w:lvl>
    <w:lvl w:ilvl="6">
      <w:start w:val="1"/>
      <w:numFmt w:val="decimal"/>
      <w:lvlText w:val="%7."/>
      <w:lvlJc w:val="left"/>
      <w:pPr>
        <w:tabs>
          <w:tab w:val="num" w:pos="66"/>
        </w:tabs>
        <w:ind w:left="5822" w:hanging="360"/>
      </w:pPr>
    </w:lvl>
    <w:lvl w:ilvl="7">
      <w:start w:val="1"/>
      <w:numFmt w:val="lowerLetter"/>
      <w:lvlText w:val="%8."/>
      <w:lvlJc w:val="left"/>
      <w:pPr>
        <w:tabs>
          <w:tab w:val="num" w:pos="66"/>
        </w:tabs>
        <w:ind w:left="6542" w:hanging="360"/>
      </w:pPr>
    </w:lvl>
    <w:lvl w:ilvl="8">
      <w:start w:val="1"/>
      <w:numFmt w:val="lowerRoman"/>
      <w:lvlText w:val="%9."/>
      <w:lvlJc w:val="right"/>
      <w:pPr>
        <w:tabs>
          <w:tab w:val="num" w:pos="66"/>
        </w:tabs>
        <w:ind w:left="7262" w:hanging="180"/>
      </w:pPr>
    </w:lvl>
  </w:abstractNum>
  <w:abstractNum w:abstractNumId="1" w15:restartNumberingAfterBreak="0">
    <w:nsid w:val="083A5770"/>
    <w:multiLevelType w:val="hybridMultilevel"/>
    <w:tmpl w:val="673E1C5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97B60C3"/>
    <w:multiLevelType w:val="multilevel"/>
    <w:tmpl w:val="CB6A39AA"/>
    <w:lvl w:ilvl="0">
      <w:start w:val="7"/>
      <w:numFmt w:val="decimal"/>
      <w:lvlText w:val="%1."/>
      <w:lvlJc w:val="left"/>
      <w:pPr>
        <w:ind w:left="540" w:hanging="54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17A30EA"/>
    <w:multiLevelType w:val="multilevel"/>
    <w:tmpl w:val="CDA8645E"/>
    <w:lvl w:ilvl="0">
      <w:start w:val="3"/>
      <w:numFmt w:val="decimal"/>
      <w:lvlText w:val="%1."/>
      <w:lvlJc w:val="left"/>
      <w:pPr>
        <w:ind w:left="384" w:hanging="384"/>
      </w:pPr>
      <w:rPr>
        <w:rFonts w:hint="default"/>
      </w:rPr>
    </w:lvl>
    <w:lvl w:ilvl="1">
      <w:start w:val="1"/>
      <w:numFmt w:val="decimal"/>
      <w:lvlText w:val="%1.%2."/>
      <w:lvlJc w:val="left"/>
      <w:pPr>
        <w:ind w:left="1510" w:hanging="720"/>
      </w:pPr>
      <w:rPr>
        <w:rFonts w:hint="default"/>
        <w:b w:val="0"/>
        <w:bCs w:val="0"/>
      </w:rPr>
    </w:lvl>
    <w:lvl w:ilvl="2">
      <w:start w:val="1"/>
      <w:numFmt w:val="decimal"/>
      <w:lvlText w:val="%1.%2.%3."/>
      <w:lvlJc w:val="left"/>
      <w:pPr>
        <w:ind w:left="2563" w:hanging="720"/>
      </w:pPr>
      <w:rPr>
        <w:rFonts w:hint="default"/>
      </w:rPr>
    </w:lvl>
    <w:lvl w:ilvl="3">
      <w:start w:val="1"/>
      <w:numFmt w:val="decimal"/>
      <w:lvlText w:val="%1.%2.%3.%4."/>
      <w:lvlJc w:val="left"/>
      <w:pPr>
        <w:ind w:left="3450" w:hanging="1080"/>
      </w:pPr>
      <w:rPr>
        <w:rFonts w:hint="default"/>
      </w:rPr>
    </w:lvl>
    <w:lvl w:ilvl="4">
      <w:start w:val="1"/>
      <w:numFmt w:val="decimal"/>
      <w:lvlText w:val="%1.%2.%3.%4.%5."/>
      <w:lvlJc w:val="left"/>
      <w:pPr>
        <w:ind w:left="4240" w:hanging="1080"/>
      </w:pPr>
      <w:rPr>
        <w:rFonts w:hint="default"/>
      </w:rPr>
    </w:lvl>
    <w:lvl w:ilvl="5">
      <w:start w:val="1"/>
      <w:numFmt w:val="decimal"/>
      <w:lvlText w:val="%1.%2.%3.%4.%5.%6."/>
      <w:lvlJc w:val="left"/>
      <w:pPr>
        <w:ind w:left="5390" w:hanging="1440"/>
      </w:pPr>
      <w:rPr>
        <w:rFonts w:hint="default"/>
      </w:rPr>
    </w:lvl>
    <w:lvl w:ilvl="6">
      <w:start w:val="1"/>
      <w:numFmt w:val="decimal"/>
      <w:lvlText w:val="%1.%2.%3.%4.%5.%6.%7."/>
      <w:lvlJc w:val="left"/>
      <w:pPr>
        <w:ind w:left="6180" w:hanging="1440"/>
      </w:pPr>
      <w:rPr>
        <w:rFonts w:hint="default"/>
      </w:rPr>
    </w:lvl>
    <w:lvl w:ilvl="7">
      <w:start w:val="1"/>
      <w:numFmt w:val="decimal"/>
      <w:lvlText w:val="%1.%2.%3.%4.%5.%6.%7.%8."/>
      <w:lvlJc w:val="left"/>
      <w:pPr>
        <w:ind w:left="7330" w:hanging="1800"/>
      </w:pPr>
      <w:rPr>
        <w:rFonts w:hint="default"/>
      </w:rPr>
    </w:lvl>
    <w:lvl w:ilvl="8">
      <w:start w:val="1"/>
      <w:numFmt w:val="decimal"/>
      <w:lvlText w:val="%1.%2.%3.%4.%5.%6.%7.%8.%9."/>
      <w:lvlJc w:val="left"/>
      <w:pPr>
        <w:ind w:left="8120" w:hanging="1800"/>
      </w:pPr>
      <w:rPr>
        <w:rFonts w:hint="default"/>
      </w:rPr>
    </w:lvl>
  </w:abstractNum>
  <w:abstractNum w:abstractNumId="5" w15:restartNumberingAfterBreak="0">
    <w:nsid w:val="11983857"/>
    <w:multiLevelType w:val="multilevel"/>
    <w:tmpl w:val="2188E68C"/>
    <w:lvl w:ilvl="0">
      <w:start w:val="1"/>
      <w:numFmt w:val="decimal"/>
      <w:lvlText w:val="%1."/>
      <w:lvlJc w:val="left"/>
      <w:pPr>
        <w:ind w:left="360" w:hanging="360"/>
      </w:pPr>
      <w:rPr>
        <w:b/>
        <w:color w:val="auto"/>
      </w:rPr>
    </w:lvl>
    <w:lvl w:ilvl="1">
      <w:start w:val="1"/>
      <w:numFmt w:val="decimal"/>
      <w:lvlText w:val="%1.%2."/>
      <w:lvlJc w:val="left"/>
      <w:pPr>
        <w:ind w:left="1283" w:hanging="432"/>
      </w:pPr>
      <w:rPr>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F05B7E"/>
    <w:multiLevelType w:val="multilevel"/>
    <w:tmpl w:val="18D26FFA"/>
    <w:lvl w:ilvl="0">
      <w:start w:val="5"/>
      <w:numFmt w:val="decimal"/>
      <w:lvlText w:val="%1."/>
      <w:lvlJc w:val="left"/>
      <w:pPr>
        <w:ind w:left="540" w:hanging="540"/>
      </w:pPr>
      <w:rPr>
        <w:rFonts w:hint="default"/>
        <w:color w:val="auto"/>
      </w:rPr>
    </w:lvl>
    <w:lvl w:ilvl="1">
      <w:start w:val="1"/>
      <w:numFmt w:val="decimal"/>
      <w:lvlText w:val="%1.%2."/>
      <w:lvlJc w:val="left"/>
      <w:pPr>
        <w:ind w:left="912" w:hanging="720"/>
      </w:pPr>
      <w:rPr>
        <w:rFonts w:hint="default"/>
        <w:color w:val="auto"/>
      </w:rPr>
    </w:lvl>
    <w:lvl w:ilvl="2">
      <w:start w:val="1"/>
      <w:numFmt w:val="decimal"/>
      <w:lvlText w:val="%1.%2.%3."/>
      <w:lvlJc w:val="left"/>
      <w:pPr>
        <w:ind w:left="1104" w:hanging="720"/>
      </w:pPr>
      <w:rPr>
        <w:rFonts w:hint="default"/>
        <w:color w:val="auto"/>
      </w:rPr>
    </w:lvl>
    <w:lvl w:ilvl="3">
      <w:start w:val="1"/>
      <w:numFmt w:val="decimal"/>
      <w:lvlText w:val="%1.%2.%3.%4."/>
      <w:lvlJc w:val="left"/>
      <w:pPr>
        <w:ind w:left="1656" w:hanging="1080"/>
      </w:pPr>
      <w:rPr>
        <w:rFonts w:hint="default"/>
        <w:color w:val="auto"/>
      </w:rPr>
    </w:lvl>
    <w:lvl w:ilvl="4">
      <w:start w:val="1"/>
      <w:numFmt w:val="decimal"/>
      <w:lvlText w:val="%1.%2.%3.%4.%5."/>
      <w:lvlJc w:val="left"/>
      <w:pPr>
        <w:ind w:left="1848" w:hanging="1080"/>
      </w:pPr>
      <w:rPr>
        <w:rFonts w:hint="default"/>
        <w:color w:val="FF0000"/>
      </w:rPr>
    </w:lvl>
    <w:lvl w:ilvl="5">
      <w:start w:val="1"/>
      <w:numFmt w:val="decimal"/>
      <w:lvlText w:val="%1.%2.%3.%4.%5.%6."/>
      <w:lvlJc w:val="left"/>
      <w:pPr>
        <w:ind w:left="2400" w:hanging="1440"/>
      </w:pPr>
      <w:rPr>
        <w:rFonts w:hint="default"/>
        <w:color w:val="FF0000"/>
      </w:rPr>
    </w:lvl>
    <w:lvl w:ilvl="6">
      <w:start w:val="1"/>
      <w:numFmt w:val="decimal"/>
      <w:lvlText w:val="%1.%2.%3.%4.%5.%6.%7."/>
      <w:lvlJc w:val="left"/>
      <w:pPr>
        <w:ind w:left="2592" w:hanging="1440"/>
      </w:pPr>
      <w:rPr>
        <w:rFonts w:hint="default"/>
        <w:color w:val="FF0000"/>
      </w:rPr>
    </w:lvl>
    <w:lvl w:ilvl="7">
      <w:start w:val="1"/>
      <w:numFmt w:val="decimal"/>
      <w:lvlText w:val="%1.%2.%3.%4.%5.%6.%7.%8."/>
      <w:lvlJc w:val="left"/>
      <w:pPr>
        <w:ind w:left="3144" w:hanging="1800"/>
      </w:pPr>
      <w:rPr>
        <w:rFonts w:hint="default"/>
        <w:color w:val="FF0000"/>
      </w:rPr>
    </w:lvl>
    <w:lvl w:ilvl="8">
      <w:start w:val="1"/>
      <w:numFmt w:val="decimal"/>
      <w:lvlText w:val="%1.%2.%3.%4.%5.%6.%7.%8.%9."/>
      <w:lvlJc w:val="left"/>
      <w:pPr>
        <w:ind w:left="3336" w:hanging="1800"/>
      </w:pPr>
      <w:rPr>
        <w:rFonts w:hint="default"/>
        <w:color w:val="FF0000"/>
      </w:r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B1E78C1"/>
    <w:multiLevelType w:val="hybridMultilevel"/>
    <w:tmpl w:val="B82CF2DE"/>
    <w:lvl w:ilvl="0" w:tplc="39328EA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27956"/>
    <w:multiLevelType w:val="hybridMultilevel"/>
    <w:tmpl w:val="4B242C26"/>
    <w:lvl w:ilvl="0" w:tplc="0C128CDC">
      <w:start w:val="1"/>
      <w:numFmt w:val="upperRoman"/>
      <w:lvlText w:val="%1."/>
      <w:lvlJc w:val="righ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0" w15:restartNumberingAfterBreak="0">
    <w:nsid w:val="1D5C100D"/>
    <w:multiLevelType w:val="multilevel"/>
    <w:tmpl w:val="6B2AA530"/>
    <w:lvl w:ilvl="0">
      <w:start w:val="1"/>
      <w:numFmt w:val="decimal"/>
      <w:pStyle w:val="Nivel01"/>
      <w:lvlText w:val="%1."/>
      <w:lvlJc w:val="left"/>
      <w:pPr>
        <w:ind w:left="360" w:hanging="360"/>
      </w:pPr>
      <w:rPr>
        <w:color w:val="auto"/>
      </w:rPr>
    </w:lvl>
    <w:lvl w:ilvl="1">
      <w:start w:val="1"/>
      <w:numFmt w:val="decimal"/>
      <w:pStyle w:val="Nivel2"/>
      <w:lvlText w:val="%1.%2."/>
      <w:lvlJc w:val="left"/>
      <w:pPr>
        <w:ind w:left="999" w:hanging="432"/>
      </w:pPr>
      <w:rPr>
        <w:b/>
        <w:bCs/>
        <w:i w:val="0"/>
        <w:strike w:val="0"/>
        <w:color w:val="auto"/>
        <w:sz w:val="24"/>
        <w:szCs w:val="24"/>
        <w:u w:val="none"/>
      </w:rPr>
    </w:lvl>
    <w:lvl w:ilvl="2">
      <w:start w:val="1"/>
      <w:numFmt w:val="decimal"/>
      <w:pStyle w:val="Nivel3"/>
      <w:lvlText w:val="%1.%2.%3."/>
      <w:lvlJc w:val="left"/>
      <w:pPr>
        <w:ind w:left="3198" w:hanging="504"/>
      </w:pPr>
      <w:rPr>
        <w:rFonts w:ascii="Arial" w:hAnsi="Arial" w:cs="Arial" w:hint="default"/>
        <w:b/>
        <w:bCs/>
        <w:i w:val="0"/>
        <w:strike w:val="0"/>
        <w:color w:val="auto"/>
        <w:sz w:val="24"/>
        <w:szCs w:val="24"/>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B14BB4"/>
    <w:multiLevelType w:val="hybridMultilevel"/>
    <w:tmpl w:val="05D4D04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E7D49B5"/>
    <w:multiLevelType w:val="multilevel"/>
    <w:tmpl w:val="798AFE36"/>
    <w:lvl w:ilvl="0">
      <w:start w:val="6"/>
      <w:numFmt w:val="decimal"/>
      <w:lvlText w:val="%1"/>
      <w:lvlJc w:val="left"/>
      <w:pPr>
        <w:ind w:left="480" w:hanging="480"/>
      </w:pPr>
      <w:rPr>
        <w:rFonts w:hint="default"/>
        <w:color w:val="FF0000"/>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13" w15:restartNumberingAfterBreak="0">
    <w:nsid w:val="1F635C2A"/>
    <w:multiLevelType w:val="multilevel"/>
    <w:tmpl w:val="61C67B5C"/>
    <w:lvl w:ilvl="0">
      <w:start w:val="1"/>
      <w:numFmt w:val="upperRoman"/>
      <w:lvlText w:val="%1."/>
      <w:lvlJc w:val="right"/>
      <w:pPr>
        <w:ind w:left="720" w:hanging="360"/>
      </w:pPr>
    </w:lvl>
    <w:lvl w:ilvl="1">
      <w:start w:val="1"/>
      <w:numFmt w:val="decimal"/>
      <w:isLgl/>
      <w:lvlText w:val="%1.%2."/>
      <w:lvlJc w:val="left"/>
      <w:pPr>
        <w:ind w:left="1080" w:hanging="720"/>
      </w:pPr>
      <w:rPr>
        <w:rFonts w:ascii="Arial MT" w:hAnsi="Arial MT" w:cs="Arial MT" w:hint="default"/>
      </w:rPr>
    </w:lvl>
    <w:lvl w:ilvl="2">
      <w:start w:val="1"/>
      <w:numFmt w:val="decimal"/>
      <w:isLgl/>
      <w:lvlText w:val="%1.%2.%3."/>
      <w:lvlJc w:val="left"/>
      <w:pPr>
        <w:ind w:left="1080" w:hanging="720"/>
      </w:pPr>
      <w:rPr>
        <w:rFonts w:ascii="Arial MT" w:hAnsi="Arial MT" w:cs="Arial MT" w:hint="default"/>
      </w:rPr>
    </w:lvl>
    <w:lvl w:ilvl="3">
      <w:start w:val="1"/>
      <w:numFmt w:val="decimal"/>
      <w:isLgl/>
      <w:lvlText w:val="%1.%2.%3.%4."/>
      <w:lvlJc w:val="left"/>
      <w:pPr>
        <w:ind w:left="1440" w:hanging="1080"/>
      </w:pPr>
      <w:rPr>
        <w:rFonts w:ascii="Arial MT" w:hAnsi="Arial MT" w:cs="Arial MT" w:hint="default"/>
      </w:rPr>
    </w:lvl>
    <w:lvl w:ilvl="4">
      <w:start w:val="1"/>
      <w:numFmt w:val="decimal"/>
      <w:isLgl/>
      <w:lvlText w:val="%1.%2.%3.%4.%5."/>
      <w:lvlJc w:val="left"/>
      <w:pPr>
        <w:ind w:left="1440" w:hanging="1080"/>
      </w:pPr>
      <w:rPr>
        <w:rFonts w:ascii="Arial MT" w:hAnsi="Arial MT" w:cs="Arial MT" w:hint="default"/>
      </w:rPr>
    </w:lvl>
    <w:lvl w:ilvl="5">
      <w:start w:val="1"/>
      <w:numFmt w:val="decimal"/>
      <w:isLgl/>
      <w:lvlText w:val="%1.%2.%3.%4.%5.%6."/>
      <w:lvlJc w:val="left"/>
      <w:pPr>
        <w:ind w:left="1800" w:hanging="1440"/>
      </w:pPr>
      <w:rPr>
        <w:rFonts w:ascii="Arial MT" w:hAnsi="Arial MT" w:cs="Arial MT" w:hint="default"/>
      </w:rPr>
    </w:lvl>
    <w:lvl w:ilvl="6">
      <w:start w:val="1"/>
      <w:numFmt w:val="decimal"/>
      <w:isLgl/>
      <w:lvlText w:val="%1.%2.%3.%4.%5.%6.%7."/>
      <w:lvlJc w:val="left"/>
      <w:pPr>
        <w:ind w:left="1800" w:hanging="1440"/>
      </w:pPr>
      <w:rPr>
        <w:rFonts w:ascii="Arial MT" w:hAnsi="Arial MT" w:cs="Arial MT" w:hint="default"/>
      </w:rPr>
    </w:lvl>
    <w:lvl w:ilvl="7">
      <w:start w:val="1"/>
      <w:numFmt w:val="decimal"/>
      <w:isLgl/>
      <w:lvlText w:val="%1.%2.%3.%4.%5.%6.%7.%8."/>
      <w:lvlJc w:val="left"/>
      <w:pPr>
        <w:ind w:left="2160" w:hanging="1800"/>
      </w:pPr>
      <w:rPr>
        <w:rFonts w:ascii="Arial MT" w:hAnsi="Arial MT" w:cs="Arial MT" w:hint="default"/>
      </w:rPr>
    </w:lvl>
    <w:lvl w:ilvl="8">
      <w:start w:val="1"/>
      <w:numFmt w:val="decimal"/>
      <w:isLgl/>
      <w:lvlText w:val="%1.%2.%3.%4.%5.%6.%7.%8.%9."/>
      <w:lvlJc w:val="left"/>
      <w:pPr>
        <w:ind w:left="2160" w:hanging="1800"/>
      </w:pPr>
      <w:rPr>
        <w:rFonts w:ascii="Arial MT" w:hAnsi="Arial MT" w:cs="Arial MT" w:hint="default"/>
      </w:rPr>
    </w:lvl>
  </w:abstractNum>
  <w:abstractNum w:abstractNumId="14" w15:restartNumberingAfterBreak="0">
    <w:nsid w:val="1F84394C"/>
    <w:multiLevelType w:val="multilevel"/>
    <w:tmpl w:val="A74223B8"/>
    <w:lvl w:ilvl="0">
      <w:start w:val="7"/>
      <w:numFmt w:val="decimal"/>
      <w:lvlText w:val="%1"/>
      <w:lvlJc w:val="left"/>
      <w:pPr>
        <w:ind w:left="480" w:hanging="480"/>
      </w:pPr>
      <w:rPr>
        <w:rFonts w:hint="default"/>
      </w:rPr>
    </w:lvl>
    <w:lvl w:ilvl="1">
      <w:start w:val="4"/>
      <w:numFmt w:val="decimal"/>
      <w:lvlText w:val="%1.%2"/>
      <w:lvlJc w:val="left"/>
      <w:pPr>
        <w:ind w:left="662" w:hanging="480"/>
      </w:pPr>
      <w:rPr>
        <w:rFonts w:hint="default"/>
      </w:rPr>
    </w:lvl>
    <w:lvl w:ilvl="2">
      <w:start w:val="1"/>
      <w:numFmt w:val="decimal"/>
      <w:lvlText w:val="%1.%2.%3"/>
      <w:lvlJc w:val="left"/>
      <w:pPr>
        <w:ind w:left="1084" w:hanging="720"/>
      </w:pPr>
      <w:rPr>
        <w:rFonts w:hint="default"/>
      </w:rPr>
    </w:lvl>
    <w:lvl w:ilvl="3">
      <w:start w:val="1"/>
      <w:numFmt w:val="decimal"/>
      <w:lvlText w:val="%1.%2.%3.%4"/>
      <w:lvlJc w:val="left"/>
      <w:pPr>
        <w:ind w:left="1266" w:hanging="720"/>
      </w:pPr>
      <w:rPr>
        <w:rFonts w:hint="default"/>
      </w:rPr>
    </w:lvl>
    <w:lvl w:ilvl="4">
      <w:start w:val="1"/>
      <w:numFmt w:val="decimal"/>
      <w:lvlText w:val="%1.%2.%3.%4.%5"/>
      <w:lvlJc w:val="left"/>
      <w:pPr>
        <w:ind w:left="1808" w:hanging="1080"/>
      </w:pPr>
      <w:rPr>
        <w:rFonts w:hint="default"/>
      </w:rPr>
    </w:lvl>
    <w:lvl w:ilvl="5">
      <w:start w:val="1"/>
      <w:numFmt w:val="decimal"/>
      <w:lvlText w:val="%1.%2.%3.%4.%5.%6"/>
      <w:lvlJc w:val="left"/>
      <w:pPr>
        <w:ind w:left="1990" w:hanging="1080"/>
      </w:pPr>
      <w:rPr>
        <w:rFonts w:hint="default"/>
      </w:rPr>
    </w:lvl>
    <w:lvl w:ilvl="6">
      <w:start w:val="1"/>
      <w:numFmt w:val="decimal"/>
      <w:lvlText w:val="%1.%2.%3.%4.%5.%6.%7"/>
      <w:lvlJc w:val="left"/>
      <w:pPr>
        <w:ind w:left="2532" w:hanging="1440"/>
      </w:pPr>
      <w:rPr>
        <w:rFonts w:hint="default"/>
      </w:rPr>
    </w:lvl>
    <w:lvl w:ilvl="7">
      <w:start w:val="1"/>
      <w:numFmt w:val="decimal"/>
      <w:lvlText w:val="%1.%2.%3.%4.%5.%6.%7.%8"/>
      <w:lvlJc w:val="left"/>
      <w:pPr>
        <w:ind w:left="2714" w:hanging="1440"/>
      </w:pPr>
      <w:rPr>
        <w:rFonts w:hint="default"/>
      </w:rPr>
    </w:lvl>
    <w:lvl w:ilvl="8">
      <w:start w:val="1"/>
      <w:numFmt w:val="decimal"/>
      <w:lvlText w:val="%1.%2.%3.%4.%5.%6.%7.%8.%9"/>
      <w:lvlJc w:val="left"/>
      <w:pPr>
        <w:ind w:left="3256" w:hanging="1800"/>
      </w:pPr>
      <w:rPr>
        <w:rFonts w:hint="default"/>
      </w:rPr>
    </w:lvl>
  </w:abstractNum>
  <w:abstractNum w:abstractNumId="15" w15:restartNumberingAfterBreak="0">
    <w:nsid w:val="21091AB7"/>
    <w:multiLevelType w:val="multilevel"/>
    <w:tmpl w:val="0E34475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5804F3C"/>
    <w:multiLevelType w:val="hybridMultilevel"/>
    <w:tmpl w:val="EEF8612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30696C9C"/>
    <w:multiLevelType w:val="multilevel"/>
    <w:tmpl w:val="1100693E"/>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i w:val="0"/>
        <w:iCs w:val="0"/>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5B04C61"/>
    <w:multiLevelType w:val="hybridMultilevel"/>
    <w:tmpl w:val="DD4EA28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B1F4FE7"/>
    <w:multiLevelType w:val="multilevel"/>
    <w:tmpl w:val="BE88064C"/>
    <w:lvl w:ilvl="0">
      <w:start w:val="1"/>
      <w:numFmt w:val="decimal"/>
      <w:lvlText w:val="%1."/>
      <w:lvlJc w:val="left"/>
      <w:pPr>
        <w:ind w:left="360" w:hanging="360"/>
      </w:pPr>
      <w:rPr>
        <w:rFonts w:ascii="Times New Roman" w:eastAsia="Calibri" w:hAnsi="Times New Roman" w:cs="Times New Roman" w:hint="default"/>
        <w:b/>
      </w:rPr>
    </w:lvl>
    <w:lvl w:ilvl="1">
      <w:start w:val="1"/>
      <w:numFmt w:val="decimal"/>
      <w:lvlText w:val="%1.%2."/>
      <w:lvlJc w:val="left"/>
      <w:pPr>
        <w:ind w:left="574" w:hanging="432"/>
      </w:pPr>
      <w:rPr>
        <w:rFonts w:ascii="Arial" w:eastAsia="Calibri" w:hAnsi="Arial" w:cs="Arial" w:hint="default"/>
        <w:b/>
        <w:i w:val="0"/>
        <w:iCs/>
        <w:color w:val="000000"/>
        <w:sz w:val="22"/>
        <w:szCs w:val="22"/>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22F402E"/>
    <w:multiLevelType w:val="hybridMultilevel"/>
    <w:tmpl w:val="43F699BC"/>
    <w:lvl w:ilvl="0" w:tplc="04160005">
      <w:start w:val="1"/>
      <w:numFmt w:val="bullet"/>
      <w:lvlText w:val=""/>
      <w:lvlJc w:val="left"/>
      <w:pPr>
        <w:ind w:left="776" w:hanging="360"/>
      </w:pPr>
      <w:rPr>
        <w:rFonts w:ascii="Wingdings" w:hAnsi="Wingdings" w:hint="default"/>
      </w:rPr>
    </w:lvl>
    <w:lvl w:ilvl="1" w:tplc="04160003" w:tentative="1">
      <w:start w:val="1"/>
      <w:numFmt w:val="bullet"/>
      <w:lvlText w:val="o"/>
      <w:lvlJc w:val="left"/>
      <w:pPr>
        <w:ind w:left="1496" w:hanging="360"/>
      </w:pPr>
      <w:rPr>
        <w:rFonts w:ascii="Courier New" w:hAnsi="Courier New" w:cs="Courier New" w:hint="default"/>
      </w:rPr>
    </w:lvl>
    <w:lvl w:ilvl="2" w:tplc="04160005" w:tentative="1">
      <w:start w:val="1"/>
      <w:numFmt w:val="bullet"/>
      <w:lvlText w:val=""/>
      <w:lvlJc w:val="left"/>
      <w:pPr>
        <w:ind w:left="2216" w:hanging="360"/>
      </w:pPr>
      <w:rPr>
        <w:rFonts w:ascii="Wingdings" w:hAnsi="Wingdings" w:hint="default"/>
      </w:rPr>
    </w:lvl>
    <w:lvl w:ilvl="3" w:tplc="04160001" w:tentative="1">
      <w:start w:val="1"/>
      <w:numFmt w:val="bullet"/>
      <w:lvlText w:val=""/>
      <w:lvlJc w:val="left"/>
      <w:pPr>
        <w:ind w:left="2936" w:hanging="360"/>
      </w:pPr>
      <w:rPr>
        <w:rFonts w:ascii="Symbol" w:hAnsi="Symbol" w:hint="default"/>
      </w:rPr>
    </w:lvl>
    <w:lvl w:ilvl="4" w:tplc="04160003" w:tentative="1">
      <w:start w:val="1"/>
      <w:numFmt w:val="bullet"/>
      <w:lvlText w:val="o"/>
      <w:lvlJc w:val="left"/>
      <w:pPr>
        <w:ind w:left="3656" w:hanging="360"/>
      </w:pPr>
      <w:rPr>
        <w:rFonts w:ascii="Courier New" w:hAnsi="Courier New" w:cs="Courier New" w:hint="default"/>
      </w:rPr>
    </w:lvl>
    <w:lvl w:ilvl="5" w:tplc="04160005" w:tentative="1">
      <w:start w:val="1"/>
      <w:numFmt w:val="bullet"/>
      <w:lvlText w:val=""/>
      <w:lvlJc w:val="left"/>
      <w:pPr>
        <w:ind w:left="4376" w:hanging="360"/>
      </w:pPr>
      <w:rPr>
        <w:rFonts w:ascii="Wingdings" w:hAnsi="Wingdings" w:hint="default"/>
      </w:rPr>
    </w:lvl>
    <w:lvl w:ilvl="6" w:tplc="04160001" w:tentative="1">
      <w:start w:val="1"/>
      <w:numFmt w:val="bullet"/>
      <w:lvlText w:val=""/>
      <w:lvlJc w:val="left"/>
      <w:pPr>
        <w:ind w:left="5096" w:hanging="360"/>
      </w:pPr>
      <w:rPr>
        <w:rFonts w:ascii="Symbol" w:hAnsi="Symbol" w:hint="default"/>
      </w:rPr>
    </w:lvl>
    <w:lvl w:ilvl="7" w:tplc="04160003" w:tentative="1">
      <w:start w:val="1"/>
      <w:numFmt w:val="bullet"/>
      <w:lvlText w:val="o"/>
      <w:lvlJc w:val="left"/>
      <w:pPr>
        <w:ind w:left="5816" w:hanging="360"/>
      </w:pPr>
      <w:rPr>
        <w:rFonts w:ascii="Courier New" w:hAnsi="Courier New" w:cs="Courier New" w:hint="default"/>
      </w:rPr>
    </w:lvl>
    <w:lvl w:ilvl="8" w:tplc="04160005" w:tentative="1">
      <w:start w:val="1"/>
      <w:numFmt w:val="bullet"/>
      <w:lvlText w:val=""/>
      <w:lvlJc w:val="left"/>
      <w:pPr>
        <w:ind w:left="6536" w:hanging="360"/>
      </w:pPr>
      <w:rPr>
        <w:rFonts w:ascii="Wingdings" w:hAnsi="Wingdings" w:hint="default"/>
      </w:rPr>
    </w:lvl>
  </w:abstractNum>
  <w:abstractNum w:abstractNumId="21" w15:restartNumberingAfterBreak="0">
    <w:nsid w:val="4BE601AD"/>
    <w:multiLevelType w:val="hybridMultilevel"/>
    <w:tmpl w:val="9A60E11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0A16F97"/>
    <w:multiLevelType w:val="hybridMultilevel"/>
    <w:tmpl w:val="A3DEFCFA"/>
    <w:lvl w:ilvl="0" w:tplc="D0D40E6E">
      <w:start w:val="1"/>
      <w:numFmt w:val="lowerLetter"/>
      <w:lvlText w:val="%1."/>
      <w:lvlJc w:val="left"/>
      <w:pPr>
        <w:ind w:left="720" w:hanging="360"/>
      </w:pPr>
      <w:rPr>
        <w:rFonts w:ascii="Aptos" w:eastAsia="Ecofont_Spranq_eco_Sans" w:hAnsi="Aptos" w:cs="Arial"/>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0E34F6D"/>
    <w:multiLevelType w:val="hybridMultilevel"/>
    <w:tmpl w:val="A9E8B4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2BF2C08"/>
    <w:multiLevelType w:val="multilevel"/>
    <w:tmpl w:val="C186E638"/>
    <w:lvl w:ilvl="0">
      <w:start w:val="10"/>
      <w:numFmt w:val="decimal"/>
      <w:lvlText w:val="%1."/>
      <w:lvlJc w:val="left"/>
      <w:pPr>
        <w:ind w:left="480" w:hanging="480"/>
      </w:pPr>
      <w:rPr>
        <w:rFonts w:hint="default"/>
      </w:rPr>
    </w:lvl>
    <w:lvl w:ilvl="1">
      <w:start w:val="1"/>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25" w15:restartNumberingAfterBreak="0">
    <w:nsid w:val="56833281"/>
    <w:multiLevelType w:val="hybridMultilevel"/>
    <w:tmpl w:val="6568D622"/>
    <w:lvl w:ilvl="0" w:tplc="04160017">
      <w:start w:val="1"/>
      <w:numFmt w:val="lowerLetter"/>
      <w:lvlText w:val="%1)"/>
      <w:lvlJc w:val="left"/>
      <w:pPr>
        <w:ind w:left="2163" w:hanging="360"/>
      </w:pPr>
    </w:lvl>
    <w:lvl w:ilvl="1" w:tplc="04160019" w:tentative="1">
      <w:start w:val="1"/>
      <w:numFmt w:val="lowerLetter"/>
      <w:lvlText w:val="%2."/>
      <w:lvlJc w:val="left"/>
      <w:pPr>
        <w:ind w:left="2883" w:hanging="360"/>
      </w:pPr>
    </w:lvl>
    <w:lvl w:ilvl="2" w:tplc="0416001B" w:tentative="1">
      <w:start w:val="1"/>
      <w:numFmt w:val="lowerRoman"/>
      <w:lvlText w:val="%3."/>
      <w:lvlJc w:val="right"/>
      <w:pPr>
        <w:ind w:left="3603" w:hanging="180"/>
      </w:pPr>
    </w:lvl>
    <w:lvl w:ilvl="3" w:tplc="0416000F" w:tentative="1">
      <w:start w:val="1"/>
      <w:numFmt w:val="decimal"/>
      <w:lvlText w:val="%4."/>
      <w:lvlJc w:val="left"/>
      <w:pPr>
        <w:ind w:left="4323" w:hanging="360"/>
      </w:pPr>
    </w:lvl>
    <w:lvl w:ilvl="4" w:tplc="04160019" w:tentative="1">
      <w:start w:val="1"/>
      <w:numFmt w:val="lowerLetter"/>
      <w:lvlText w:val="%5."/>
      <w:lvlJc w:val="left"/>
      <w:pPr>
        <w:ind w:left="5043" w:hanging="360"/>
      </w:pPr>
    </w:lvl>
    <w:lvl w:ilvl="5" w:tplc="0416001B" w:tentative="1">
      <w:start w:val="1"/>
      <w:numFmt w:val="lowerRoman"/>
      <w:lvlText w:val="%6."/>
      <w:lvlJc w:val="right"/>
      <w:pPr>
        <w:ind w:left="5763" w:hanging="180"/>
      </w:pPr>
    </w:lvl>
    <w:lvl w:ilvl="6" w:tplc="0416000F" w:tentative="1">
      <w:start w:val="1"/>
      <w:numFmt w:val="decimal"/>
      <w:lvlText w:val="%7."/>
      <w:lvlJc w:val="left"/>
      <w:pPr>
        <w:ind w:left="6483" w:hanging="360"/>
      </w:pPr>
    </w:lvl>
    <w:lvl w:ilvl="7" w:tplc="04160019" w:tentative="1">
      <w:start w:val="1"/>
      <w:numFmt w:val="lowerLetter"/>
      <w:lvlText w:val="%8."/>
      <w:lvlJc w:val="left"/>
      <w:pPr>
        <w:ind w:left="7203" w:hanging="360"/>
      </w:pPr>
    </w:lvl>
    <w:lvl w:ilvl="8" w:tplc="0416001B" w:tentative="1">
      <w:start w:val="1"/>
      <w:numFmt w:val="lowerRoman"/>
      <w:lvlText w:val="%9."/>
      <w:lvlJc w:val="right"/>
      <w:pPr>
        <w:ind w:left="7923" w:hanging="180"/>
      </w:pPr>
    </w:lvl>
  </w:abstractNum>
  <w:abstractNum w:abstractNumId="26" w15:restartNumberingAfterBreak="0">
    <w:nsid w:val="577B5CDA"/>
    <w:multiLevelType w:val="hybridMultilevel"/>
    <w:tmpl w:val="DE1C7FA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2756364"/>
    <w:multiLevelType w:val="hybridMultilevel"/>
    <w:tmpl w:val="A19AF7AA"/>
    <w:lvl w:ilvl="0" w:tplc="D01A08DE">
      <w:start w:val="1"/>
      <w:numFmt w:val="decimal"/>
      <w:lvlText w:val="%1."/>
      <w:lvlJc w:val="left"/>
      <w:pPr>
        <w:ind w:left="3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999EBAD0">
      <w:start w:val="1"/>
      <w:numFmt w:val="lowerLetter"/>
      <w:lvlText w:val="%2"/>
      <w:lvlJc w:val="left"/>
      <w:pPr>
        <w:ind w:left="112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6CF2FA00">
      <w:start w:val="1"/>
      <w:numFmt w:val="lowerRoman"/>
      <w:lvlText w:val="%3"/>
      <w:lvlJc w:val="left"/>
      <w:pPr>
        <w:ind w:left="184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836427A6">
      <w:start w:val="1"/>
      <w:numFmt w:val="decimal"/>
      <w:lvlText w:val="%4"/>
      <w:lvlJc w:val="left"/>
      <w:pPr>
        <w:ind w:left="256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4FBC7820">
      <w:start w:val="1"/>
      <w:numFmt w:val="lowerLetter"/>
      <w:lvlText w:val="%5"/>
      <w:lvlJc w:val="left"/>
      <w:pPr>
        <w:ind w:left="328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E99E0810">
      <w:start w:val="1"/>
      <w:numFmt w:val="lowerRoman"/>
      <w:lvlText w:val="%6"/>
      <w:lvlJc w:val="left"/>
      <w:pPr>
        <w:ind w:left="400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B12EDE34">
      <w:start w:val="1"/>
      <w:numFmt w:val="decimal"/>
      <w:lvlText w:val="%7"/>
      <w:lvlJc w:val="left"/>
      <w:pPr>
        <w:ind w:left="472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F6360986">
      <w:start w:val="1"/>
      <w:numFmt w:val="lowerLetter"/>
      <w:lvlText w:val="%8"/>
      <w:lvlJc w:val="left"/>
      <w:pPr>
        <w:ind w:left="544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9C167F74">
      <w:start w:val="1"/>
      <w:numFmt w:val="lowerRoman"/>
      <w:lvlText w:val="%9"/>
      <w:lvlJc w:val="left"/>
      <w:pPr>
        <w:ind w:left="616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7CB1F8F"/>
    <w:multiLevelType w:val="multilevel"/>
    <w:tmpl w:val="D87A6014"/>
    <w:lvl w:ilvl="0">
      <w:start w:val="2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7F20282"/>
    <w:multiLevelType w:val="hybridMultilevel"/>
    <w:tmpl w:val="B79A1688"/>
    <w:lvl w:ilvl="0" w:tplc="04160013">
      <w:start w:val="1"/>
      <w:numFmt w:val="upperRoman"/>
      <w:lvlText w:val="%1."/>
      <w:lvlJc w:val="righ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30" w15:restartNumberingAfterBreak="0">
    <w:nsid w:val="6F071F38"/>
    <w:multiLevelType w:val="hybridMultilevel"/>
    <w:tmpl w:val="2E46B4C4"/>
    <w:lvl w:ilvl="0" w:tplc="43A8F11C">
      <w:start w:val="1"/>
      <w:numFmt w:val="upperRoman"/>
      <w:lvlText w:val="%1.Anexo"/>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0A12A20"/>
    <w:multiLevelType w:val="multilevel"/>
    <w:tmpl w:val="D54076F8"/>
    <w:lvl w:ilvl="0">
      <w:start w:val="7"/>
      <w:numFmt w:val="decimal"/>
      <w:lvlText w:val="%1"/>
      <w:lvlJc w:val="left"/>
      <w:pPr>
        <w:ind w:left="480" w:hanging="480"/>
      </w:pPr>
      <w:rPr>
        <w:rFonts w:hint="default"/>
      </w:rPr>
    </w:lvl>
    <w:lvl w:ilvl="1">
      <w:start w:val="1"/>
      <w:numFmt w:val="decimal"/>
      <w:lvlText w:val="%1.%2"/>
      <w:lvlJc w:val="left"/>
      <w:pPr>
        <w:ind w:left="482" w:hanging="480"/>
      </w:pPr>
      <w:rPr>
        <w:rFonts w:hint="default"/>
        <w:b w:val="0"/>
        <w:bCs w:val="0"/>
        <w:i w:val="0"/>
        <w:iCs w:val="0"/>
      </w:rPr>
    </w:lvl>
    <w:lvl w:ilvl="2">
      <w:start w:val="1"/>
      <w:numFmt w:val="lowerLetter"/>
      <w:lvlText w:val="%3)"/>
      <w:lvlJc w:val="left"/>
      <w:pPr>
        <w:ind w:left="364" w:hanging="360"/>
      </w:pPr>
    </w:lvl>
    <w:lvl w:ilvl="3">
      <w:start w:val="1"/>
      <w:numFmt w:val="decimal"/>
      <w:lvlText w:val="%1.%2.%3.%4"/>
      <w:lvlJc w:val="left"/>
      <w:pPr>
        <w:ind w:left="726" w:hanging="720"/>
      </w:pPr>
      <w:rPr>
        <w:rFonts w:hint="default"/>
      </w:rPr>
    </w:lvl>
    <w:lvl w:ilvl="4">
      <w:start w:val="1"/>
      <w:numFmt w:val="decimal"/>
      <w:lvlText w:val="%1.%2.%3.%4.%5"/>
      <w:lvlJc w:val="left"/>
      <w:pPr>
        <w:ind w:left="1088"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454" w:hanging="1440"/>
      </w:pPr>
      <w:rPr>
        <w:rFonts w:hint="default"/>
      </w:rPr>
    </w:lvl>
    <w:lvl w:ilvl="8">
      <w:start w:val="1"/>
      <w:numFmt w:val="upperRoman"/>
      <w:lvlText w:val="%9."/>
      <w:lvlJc w:val="right"/>
      <w:pPr>
        <w:ind w:left="376" w:hanging="360"/>
      </w:pPr>
    </w:lvl>
  </w:abstractNum>
  <w:abstractNum w:abstractNumId="32" w15:restartNumberingAfterBreak="0">
    <w:nsid w:val="7BD72BE3"/>
    <w:multiLevelType w:val="hybridMultilevel"/>
    <w:tmpl w:val="54BE6E84"/>
    <w:lvl w:ilvl="0" w:tplc="04160005">
      <w:start w:val="1"/>
      <w:numFmt w:val="bullet"/>
      <w:lvlText w:val=""/>
      <w:lvlJc w:val="left"/>
      <w:pPr>
        <w:ind w:left="915" w:hanging="360"/>
      </w:pPr>
      <w:rPr>
        <w:rFonts w:ascii="Wingdings" w:hAnsi="Wingdings" w:hint="default"/>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3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961269">
    <w:abstractNumId w:val="15"/>
  </w:num>
  <w:num w:numId="2" w16cid:durableId="337082203">
    <w:abstractNumId w:val="19"/>
  </w:num>
  <w:num w:numId="3" w16cid:durableId="412820078">
    <w:abstractNumId w:val="10"/>
  </w:num>
  <w:num w:numId="4" w16cid:durableId="1150093109">
    <w:abstractNumId w:val="18"/>
  </w:num>
  <w:num w:numId="5" w16cid:durableId="18130572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51029385">
    <w:abstractNumId w:val="30"/>
  </w:num>
  <w:num w:numId="7" w16cid:durableId="1909805524">
    <w:abstractNumId w:val="5"/>
  </w:num>
  <w:num w:numId="8" w16cid:durableId="937712619">
    <w:abstractNumId w:val="0"/>
  </w:num>
  <w:num w:numId="9" w16cid:durableId="211963729">
    <w:abstractNumId w:val="2"/>
  </w:num>
  <w:num w:numId="10" w16cid:durableId="16591064">
    <w:abstractNumId w:val="33"/>
  </w:num>
  <w:num w:numId="11" w16cid:durableId="886330868">
    <w:abstractNumId w:val="7"/>
  </w:num>
  <w:num w:numId="12" w16cid:durableId="1386030237">
    <w:abstractNumId w:val="21"/>
  </w:num>
  <w:num w:numId="13" w16cid:durableId="403064496">
    <w:abstractNumId w:val="8"/>
  </w:num>
  <w:num w:numId="14" w16cid:durableId="925501801">
    <w:abstractNumId w:val="20"/>
  </w:num>
  <w:num w:numId="15" w16cid:durableId="285431588">
    <w:abstractNumId w:val="26"/>
  </w:num>
  <w:num w:numId="16" w16cid:durableId="99421384">
    <w:abstractNumId w:val="10"/>
    <w:lvlOverride w:ilvl="0">
      <w:startOverride w:val="1"/>
    </w:lvlOverride>
  </w:num>
  <w:num w:numId="17" w16cid:durableId="1000277391">
    <w:abstractNumId w:val="32"/>
  </w:num>
  <w:num w:numId="18" w16cid:durableId="901217677">
    <w:abstractNumId w:val="17"/>
  </w:num>
  <w:num w:numId="19" w16cid:durableId="1345325029">
    <w:abstractNumId w:val="13"/>
  </w:num>
  <w:num w:numId="20" w16cid:durableId="2005739692">
    <w:abstractNumId w:val="1"/>
  </w:num>
  <w:num w:numId="21" w16cid:durableId="178349330">
    <w:abstractNumId w:val="11"/>
  </w:num>
  <w:num w:numId="22" w16cid:durableId="1031497101">
    <w:abstractNumId w:val="12"/>
  </w:num>
  <w:num w:numId="23" w16cid:durableId="1131366738">
    <w:abstractNumId w:val="31"/>
  </w:num>
  <w:num w:numId="24" w16cid:durableId="449589106">
    <w:abstractNumId w:val="25"/>
  </w:num>
  <w:num w:numId="25" w16cid:durableId="1274822344">
    <w:abstractNumId w:val="14"/>
  </w:num>
  <w:num w:numId="26" w16cid:durableId="1230266052">
    <w:abstractNumId w:val="23"/>
  </w:num>
  <w:num w:numId="27" w16cid:durableId="1031883191">
    <w:abstractNumId w:val="3"/>
  </w:num>
  <w:num w:numId="28" w16cid:durableId="1486555128">
    <w:abstractNumId w:val="24"/>
  </w:num>
  <w:num w:numId="29" w16cid:durableId="482814505">
    <w:abstractNumId w:val="28"/>
  </w:num>
  <w:num w:numId="30" w16cid:durableId="2075271021">
    <w:abstractNumId w:val="4"/>
  </w:num>
  <w:num w:numId="31" w16cid:durableId="651720104">
    <w:abstractNumId w:val="22"/>
  </w:num>
  <w:num w:numId="32" w16cid:durableId="1165364257">
    <w:abstractNumId w:val="27"/>
  </w:num>
  <w:num w:numId="33" w16cid:durableId="18962332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2971230">
    <w:abstractNumId w:val="9"/>
  </w:num>
  <w:num w:numId="35" w16cid:durableId="1601991306">
    <w:abstractNumId w:val="29"/>
  </w:num>
  <w:num w:numId="36" w16cid:durableId="1142388636">
    <w:abstractNumId w:val="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4BD"/>
    <w:rsid w:val="00002500"/>
    <w:rsid w:val="0000360E"/>
    <w:rsid w:val="000139A0"/>
    <w:rsid w:val="00023DDA"/>
    <w:rsid w:val="00023E88"/>
    <w:rsid w:val="000278FB"/>
    <w:rsid w:val="000342F6"/>
    <w:rsid w:val="00040060"/>
    <w:rsid w:val="00040A72"/>
    <w:rsid w:val="0004322E"/>
    <w:rsid w:val="0005145F"/>
    <w:rsid w:val="00054609"/>
    <w:rsid w:val="00057F17"/>
    <w:rsid w:val="00067FE7"/>
    <w:rsid w:val="000724DA"/>
    <w:rsid w:val="00093D90"/>
    <w:rsid w:val="00096B09"/>
    <w:rsid w:val="000A0991"/>
    <w:rsid w:val="000A171A"/>
    <w:rsid w:val="000A18CC"/>
    <w:rsid w:val="000A616D"/>
    <w:rsid w:val="000A72DD"/>
    <w:rsid w:val="000B3387"/>
    <w:rsid w:val="000B426B"/>
    <w:rsid w:val="000C0428"/>
    <w:rsid w:val="000C1A71"/>
    <w:rsid w:val="000C566B"/>
    <w:rsid w:val="000C7645"/>
    <w:rsid w:val="000D5F7E"/>
    <w:rsid w:val="000E0884"/>
    <w:rsid w:val="000E1C80"/>
    <w:rsid w:val="000F4061"/>
    <w:rsid w:val="000F513B"/>
    <w:rsid w:val="00101A30"/>
    <w:rsid w:val="00104F50"/>
    <w:rsid w:val="001101B1"/>
    <w:rsid w:val="00112B00"/>
    <w:rsid w:val="001419E3"/>
    <w:rsid w:val="00155EFF"/>
    <w:rsid w:val="00164440"/>
    <w:rsid w:val="00174287"/>
    <w:rsid w:val="00174923"/>
    <w:rsid w:val="001843B7"/>
    <w:rsid w:val="00195A77"/>
    <w:rsid w:val="0019707E"/>
    <w:rsid w:val="001B24AB"/>
    <w:rsid w:val="001C48BB"/>
    <w:rsid w:val="001C54E4"/>
    <w:rsid w:val="001C6A1A"/>
    <w:rsid w:val="001D0C0E"/>
    <w:rsid w:val="001D630B"/>
    <w:rsid w:val="001E0C34"/>
    <w:rsid w:val="001E46EE"/>
    <w:rsid w:val="001F27ED"/>
    <w:rsid w:val="001F3768"/>
    <w:rsid w:val="001F4E24"/>
    <w:rsid w:val="0020610B"/>
    <w:rsid w:val="00206FD0"/>
    <w:rsid w:val="00210140"/>
    <w:rsid w:val="002156C4"/>
    <w:rsid w:val="002202A0"/>
    <w:rsid w:val="0022059B"/>
    <w:rsid w:val="0022444D"/>
    <w:rsid w:val="00224678"/>
    <w:rsid w:val="00224D52"/>
    <w:rsid w:val="00231448"/>
    <w:rsid w:val="00234F6A"/>
    <w:rsid w:val="00241DF9"/>
    <w:rsid w:val="0025643C"/>
    <w:rsid w:val="0027250E"/>
    <w:rsid w:val="00275180"/>
    <w:rsid w:val="002812A8"/>
    <w:rsid w:val="00286AC4"/>
    <w:rsid w:val="00292B52"/>
    <w:rsid w:val="00295831"/>
    <w:rsid w:val="002A04E8"/>
    <w:rsid w:val="002A0E2A"/>
    <w:rsid w:val="002B0230"/>
    <w:rsid w:val="002B2378"/>
    <w:rsid w:val="002C57B8"/>
    <w:rsid w:val="002D0074"/>
    <w:rsid w:val="002E7E06"/>
    <w:rsid w:val="002F0D54"/>
    <w:rsid w:val="002F1CE1"/>
    <w:rsid w:val="002F5390"/>
    <w:rsid w:val="002F57DE"/>
    <w:rsid w:val="00304877"/>
    <w:rsid w:val="003111AE"/>
    <w:rsid w:val="00311718"/>
    <w:rsid w:val="00317358"/>
    <w:rsid w:val="00325812"/>
    <w:rsid w:val="0033578C"/>
    <w:rsid w:val="00336645"/>
    <w:rsid w:val="00347735"/>
    <w:rsid w:val="00362D2E"/>
    <w:rsid w:val="003741ED"/>
    <w:rsid w:val="00375F87"/>
    <w:rsid w:val="003763CE"/>
    <w:rsid w:val="00380C3F"/>
    <w:rsid w:val="0038149F"/>
    <w:rsid w:val="00384ECA"/>
    <w:rsid w:val="00385B8E"/>
    <w:rsid w:val="003901E6"/>
    <w:rsid w:val="0039399D"/>
    <w:rsid w:val="00394524"/>
    <w:rsid w:val="00395CAA"/>
    <w:rsid w:val="003A1D96"/>
    <w:rsid w:val="003A2A2A"/>
    <w:rsid w:val="003A7E20"/>
    <w:rsid w:val="003B2852"/>
    <w:rsid w:val="003B4F6C"/>
    <w:rsid w:val="003C5B1D"/>
    <w:rsid w:val="003D625E"/>
    <w:rsid w:val="003E0462"/>
    <w:rsid w:val="003E2D4B"/>
    <w:rsid w:val="003E3600"/>
    <w:rsid w:val="003F05EE"/>
    <w:rsid w:val="003F1A0B"/>
    <w:rsid w:val="003F27F3"/>
    <w:rsid w:val="003F568C"/>
    <w:rsid w:val="00400712"/>
    <w:rsid w:val="00400DF7"/>
    <w:rsid w:val="0040118C"/>
    <w:rsid w:val="004012C8"/>
    <w:rsid w:val="004017AA"/>
    <w:rsid w:val="004060BE"/>
    <w:rsid w:val="00411EFB"/>
    <w:rsid w:val="00412E3B"/>
    <w:rsid w:val="004167BA"/>
    <w:rsid w:val="00426E45"/>
    <w:rsid w:val="00427260"/>
    <w:rsid w:val="00434DBD"/>
    <w:rsid w:val="00442EFB"/>
    <w:rsid w:val="00450D15"/>
    <w:rsid w:val="004529E5"/>
    <w:rsid w:val="00452A1F"/>
    <w:rsid w:val="00453115"/>
    <w:rsid w:val="00461CA1"/>
    <w:rsid w:val="00463CD0"/>
    <w:rsid w:val="00472A95"/>
    <w:rsid w:val="0047380C"/>
    <w:rsid w:val="0047429E"/>
    <w:rsid w:val="00475403"/>
    <w:rsid w:val="00482E65"/>
    <w:rsid w:val="00492E18"/>
    <w:rsid w:val="00492F0A"/>
    <w:rsid w:val="00495F69"/>
    <w:rsid w:val="004B5946"/>
    <w:rsid w:val="004C3905"/>
    <w:rsid w:val="004C39CF"/>
    <w:rsid w:val="004C4190"/>
    <w:rsid w:val="004D219B"/>
    <w:rsid w:val="004E025D"/>
    <w:rsid w:val="004E1B22"/>
    <w:rsid w:val="004E3F39"/>
    <w:rsid w:val="004E6B90"/>
    <w:rsid w:val="004F0DD0"/>
    <w:rsid w:val="0050165B"/>
    <w:rsid w:val="00512309"/>
    <w:rsid w:val="005133FF"/>
    <w:rsid w:val="00525307"/>
    <w:rsid w:val="0052537B"/>
    <w:rsid w:val="00534C79"/>
    <w:rsid w:val="0053730A"/>
    <w:rsid w:val="00551D6F"/>
    <w:rsid w:val="005611B3"/>
    <w:rsid w:val="00564094"/>
    <w:rsid w:val="005718D1"/>
    <w:rsid w:val="00580299"/>
    <w:rsid w:val="00586F46"/>
    <w:rsid w:val="00591416"/>
    <w:rsid w:val="00594661"/>
    <w:rsid w:val="005977AA"/>
    <w:rsid w:val="005A1E39"/>
    <w:rsid w:val="005B007D"/>
    <w:rsid w:val="005B059C"/>
    <w:rsid w:val="005B0C8B"/>
    <w:rsid w:val="005B6719"/>
    <w:rsid w:val="005C02E4"/>
    <w:rsid w:val="005C39A1"/>
    <w:rsid w:val="005D5023"/>
    <w:rsid w:val="005E0768"/>
    <w:rsid w:val="005E07ED"/>
    <w:rsid w:val="005E457C"/>
    <w:rsid w:val="005F2DB1"/>
    <w:rsid w:val="00605983"/>
    <w:rsid w:val="00612988"/>
    <w:rsid w:val="00614B31"/>
    <w:rsid w:val="00617E97"/>
    <w:rsid w:val="00622DA3"/>
    <w:rsid w:val="006431DD"/>
    <w:rsid w:val="006440F4"/>
    <w:rsid w:val="00645516"/>
    <w:rsid w:val="00653AFC"/>
    <w:rsid w:val="00656B5B"/>
    <w:rsid w:val="00660E34"/>
    <w:rsid w:val="006671F9"/>
    <w:rsid w:val="006674F3"/>
    <w:rsid w:val="00683AE0"/>
    <w:rsid w:val="00691E8B"/>
    <w:rsid w:val="00693C39"/>
    <w:rsid w:val="006B2925"/>
    <w:rsid w:val="006C1364"/>
    <w:rsid w:val="006C42A1"/>
    <w:rsid w:val="006F1EA9"/>
    <w:rsid w:val="006F300B"/>
    <w:rsid w:val="00704BCC"/>
    <w:rsid w:val="00706FDF"/>
    <w:rsid w:val="00711752"/>
    <w:rsid w:val="00712BF6"/>
    <w:rsid w:val="00716CB5"/>
    <w:rsid w:val="00735B2A"/>
    <w:rsid w:val="00736E18"/>
    <w:rsid w:val="00743AE6"/>
    <w:rsid w:val="0074630E"/>
    <w:rsid w:val="007472DC"/>
    <w:rsid w:val="007535DC"/>
    <w:rsid w:val="00755A81"/>
    <w:rsid w:val="00764B1C"/>
    <w:rsid w:val="00771665"/>
    <w:rsid w:val="00775261"/>
    <w:rsid w:val="00782EAA"/>
    <w:rsid w:val="00792C0E"/>
    <w:rsid w:val="007A1F2A"/>
    <w:rsid w:val="007B58A4"/>
    <w:rsid w:val="007D71BA"/>
    <w:rsid w:val="007E38C4"/>
    <w:rsid w:val="007E5F1A"/>
    <w:rsid w:val="007E776B"/>
    <w:rsid w:val="007F4E91"/>
    <w:rsid w:val="0080609C"/>
    <w:rsid w:val="0081372D"/>
    <w:rsid w:val="0082083E"/>
    <w:rsid w:val="00833AC7"/>
    <w:rsid w:val="00861621"/>
    <w:rsid w:val="00866057"/>
    <w:rsid w:val="0087195D"/>
    <w:rsid w:val="00874673"/>
    <w:rsid w:val="0087542B"/>
    <w:rsid w:val="00881C96"/>
    <w:rsid w:val="00882E69"/>
    <w:rsid w:val="0088438B"/>
    <w:rsid w:val="00884882"/>
    <w:rsid w:val="00885C3C"/>
    <w:rsid w:val="00886D2E"/>
    <w:rsid w:val="0089221A"/>
    <w:rsid w:val="008A6327"/>
    <w:rsid w:val="008B012C"/>
    <w:rsid w:val="008B269A"/>
    <w:rsid w:val="008C0109"/>
    <w:rsid w:val="008C6B37"/>
    <w:rsid w:val="008D39D4"/>
    <w:rsid w:val="008E3521"/>
    <w:rsid w:val="008E4E86"/>
    <w:rsid w:val="008F39A0"/>
    <w:rsid w:val="008F65D1"/>
    <w:rsid w:val="00906CE6"/>
    <w:rsid w:val="0091138C"/>
    <w:rsid w:val="00913279"/>
    <w:rsid w:val="00920DC1"/>
    <w:rsid w:val="009240D7"/>
    <w:rsid w:val="00927FB0"/>
    <w:rsid w:val="00933407"/>
    <w:rsid w:val="009361B3"/>
    <w:rsid w:val="009363EC"/>
    <w:rsid w:val="00942BAF"/>
    <w:rsid w:val="00943D01"/>
    <w:rsid w:val="009463D0"/>
    <w:rsid w:val="00953A99"/>
    <w:rsid w:val="00954425"/>
    <w:rsid w:val="00955BE4"/>
    <w:rsid w:val="00957EA7"/>
    <w:rsid w:val="00964108"/>
    <w:rsid w:val="0096502A"/>
    <w:rsid w:val="00966BD1"/>
    <w:rsid w:val="00977193"/>
    <w:rsid w:val="00982ED5"/>
    <w:rsid w:val="00982EFC"/>
    <w:rsid w:val="00983772"/>
    <w:rsid w:val="00983BDD"/>
    <w:rsid w:val="0098640B"/>
    <w:rsid w:val="009965C4"/>
    <w:rsid w:val="009A1F01"/>
    <w:rsid w:val="009A23B7"/>
    <w:rsid w:val="009A309E"/>
    <w:rsid w:val="009A74CA"/>
    <w:rsid w:val="009B586F"/>
    <w:rsid w:val="009C2628"/>
    <w:rsid w:val="009C5BDE"/>
    <w:rsid w:val="009D1436"/>
    <w:rsid w:val="009D3C88"/>
    <w:rsid w:val="009D43AD"/>
    <w:rsid w:val="009D7087"/>
    <w:rsid w:val="009D7B11"/>
    <w:rsid w:val="009E3A4E"/>
    <w:rsid w:val="009E67E8"/>
    <w:rsid w:val="009F141D"/>
    <w:rsid w:val="00A075E3"/>
    <w:rsid w:val="00A0767D"/>
    <w:rsid w:val="00A144E5"/>
    <w:rsid w:val="00A21235"/>
    <w:rsid w:val="00A2415E"/>
    <w:rsid w:val="00A3075F"/>
    <w:rsid w:val="00A41D16"/>
    <w:rsid w:val="00A47F3B"/>
    <w:rsid w:val="00A51534"/>
    <w:rsid w:val="00A51975"/>
    <w:rsid w:val="00A52852"/>
    <w:rsid w:val="00A54E39"/>
    <w:rsid w:val="00A60944"/>
    <w:rsid w:val="00A66D1B"/>
    <w:rsid w:val="00A67B7D"/>
    <w:rsid w:val="00A81474"/>
    <w:rsid w:val="00AA6389"/>
    <w:rsid w:val="00AB42B7"/>
    <w:rsid w:val="00AC15D0"/>
    <w:rsid w:val="00AC3224"/>
    <w:rsid w:val="00AD7A5F"/>
    <w:rsid w:val="00AE4899"/>
    <w:rsid w:val="00AE69DB"/>
    <w:rsid w:val="00AF44C8"/>
    <w:rsid w:val="00AF4AA5"/>
    <w:rsid w:val="00AF6D42"/>
    <w:rsid w:val="00AF7F9E"/>
    <w:rsid w:val="00B024AE"/>
    <w:rsid w:val="00B041A8"/>
    <w:rsid w:val="00B04F9A"/>
    <w:rsid w:val="00B2217A"/>
    <w:rsid w:val="00B27A56"/>
    <w:rsid w:val="00B30AD2"/>
    <w:rsid w:val="00B30DE7"/>
    <w:rsid w:val="00B32E6B"/>
    <w:rsid w:val="00B362FF"/>
    <w:rsid w:val="00B412E8"/>
    <w:rsid w:val="00B426A6"/>
    <w:rsid w:val="00B43B76"/>
    <w:rsid w:val="00B519BB"/>
    <w:rsid w:val="00B53AF2"/>
    <w:rsid w:val="00B5418C"/>
    <w:rsid w:val="00B7178D"/>
    <w:rsid w:val="00B74DE3"/>
    <w:rsid w:val="00B86991"/>
    <w:rsid w:val="00B92F3C"/>
    <w:rsid w:val="00B94089"/>
    <w:rsid w:val="00B978FA"/>
    <w:rsid w:val="00BB58EC"/>
    <w:rsid w:val="00BB6896"/>
    <w:rsid w:val="00BB7573"/>
    <w:rsid w:val="00BC66C9"/>
    <w:rsid w:val="00BE158B"/>
    <w:rsid w:val="00BE5D2A"/>
    <w:rsid w:val="00C0283D"/>
    <w:rsid w:val="00C02CA2"/>
    <w:rsid w:val="00C04906"/>
    <w:rsid w:val="00C06321"/>
    <w:rsid w:val="00C14F57"/>
    <w:rsid w:val="00C16469"/>
    <w:rsid w:val="00C205FC"/>
    <w:rsid w:val="00C213D8"/>
    <w:rsid w:val="00C21CF4"/>
    <w:rsid w:val="00C31417"/>
    <w:rsid w:val="00C341F3"/>
    <w:rsid w:val="00C374D9"/>
    <w:rsid w:val="00C5405A"/>
    <w:rsid w:val="00C60916"/>
    <w:rsid w:val="00C60CAC"/>
    <w:rsid w:val="00C63364"/>
    <w:rsid w:val="00C6455E"/>
    <w:rsid w:val="00C715D8"/>
    <w:rsid w:val="00C83219"/>
    <w:rsid w:val="00C8412C"/>
    <w:rsid w:val="00C9233B"/>
    <w:rsid w:val="00C955CF"/>
    <w:rsid w:val="00CA38FF"/>
    <w:rsid w:val="00CB54BD"/>
    <w:rsid w:val="00CB5BAD"/>
    <w:rsid w:val="00CD0362"/>
    <w:rsid w:val="00CD1D3B"/>
    <w:rsid w:val="00CD39B2"/>
    <w:rsid w:val="00CE085B"/>
    <w:rsid w:val="00CE25A6"/>
    <w:rsid w:val="00CE32CE"/>
    <w:rsid w:val="00CE72A4"/>
    <w:rsid w:val="00CF340B"/>
    <w:rsid w:val="00CF3603"/>
    <w:rsid w:val="00CF60A6"/>
    <w:rsid w:val="00D002FC"/>
    <w:rsid w:val="00D034B0"/>
    <w:rsid w:val="00D05B2B"/>
    <w:rsid w:val="00D14D71"/>
    <w:rsid w:val="00D15DAB"/>
    <w:rsid w:val="00D20F88"/>
    <w:rsid w:val="00D33A9F"/>
    <w:rsid w:val="00D36D78"/>
    <w:rsid w:val="00D3750A"/>
    <w:rsid w:val="00D4346A"/>
    <w:rsid w:val="00D55F98"/>
    <w:rsid w:val="00D65253"/>
    <w:rsid w:val="00D712FC"/>
    <w:rsid w:val="00D76166"/>
    <w:rsid w:val="00D83C96"/>
    <w:rsid w:val="00D907A6"/>
    <w:rsid w:val="00D933C9"/>
    <w:rsid w:val="00D944D9"/>
    <w:rsid w:val="00D96CAB"/>
    <w:rsid w:val="00DA27D1"/>
    <w:rsid w:val="00DB2124"/>
    <w:rsid w:val="00DB6F86"/>
    <w:rsid w:val="00DC3FE9"/>
    <w:rsid w:val="00DC43DF"/>
    <w:rsid w:val="00DC634D"/>
    <w:rsid w:val="00DD77CD"/>
    <w:rsid w:val="00DD7896"/>
    <w:rsid w:val="00DE4FA3"/>
    <w:rsid w:val="00DE5FBA"/>
    <w:rsid w:val="00DF18E9"/>
    <w:rsid w:val="00E07075"/>
    <w:rsid w:val="00E07C5C"/>
    <w:rsid w:val="00E10942"/>
    <w:rsid w:val="00E10CEB"/>
    <w:rsid w:val="00E11227"/>
    <w:rsid w:val="00E202EB"/>
    <w:rsid w:val="00E22863"/>
    <w:rsid w:val="00E23263"/>
    <w:rsid w:val="00E46CD6"/>
    <w:rsid w:val="00E46EB9"/>
    <w:rsid w:val="00E6053B"/>
    <w:rsid w:val="00E60C08"/>
    <w:rsid w:val="00E6709B"/>
    <w:rsid w:val="00E715AA"/>
    <w:rsid w:val="00E71F65"/>
    <w:rsid w:val="00E72428"/>
    <w:rsid w:val="00E73E6C"/>
    <w:rsid w:val="00E75B8B"/>
    <w:rsid w:val="00E77C47"/>
    <w:rsid w:val="00E83046"/>
    <w:rsid w:val="00E906DA"/>
    <w:rsid w:val="00E96CE4"/>
    <w:rsid w:val="00E97B74"/>
    <w:rsid w:val="00E97F75"/>
    <w:rsid w:val="00EA1DC7"/>
    <w:rsid w:val="00EA3BBD"/>
    <w:rsid w:val="00EB2B09"/>
    <w:rsid w:val="00EE6445"/>
    <w:rsid w:val="00EF09F3"/>
    <w:rsid w:val="00F04227"/>
    <w:rsid w:val="00F1028F"/>
    <w:rsid w:val="00F11FAA"/>
    <w:rsid w:val="00F2030F"/>
    <w:rsid w:val="00F22BE8"/>
    <w:rsid w:val="00F3041B"/>
    <w:rsid w:val="00F30968"/>
    <w:rsid w:val="00F31D76"/>
    <w:rsid w:val="00F4028D"/>
    <w:rsid w:val="00F41C25"/>
    <w:rsid w:val="00F43EE5"/>
    <w:rsid w:val="00F4583E"/>
    <w:rsid w:val="00F640CC"/>
    <w:rsid w:val="00F85A83"/>
    <w:rsid w:val="00F91B05"/>
    <w:rsid w:val="00FA1CAC"/>
    <w:rsid w:val="00FA26A7"/>
    <w:rsid w:val="00FB3741"/>
    <w:rsid w:val="00FB5264"/>
    <w:rsid w:val="00FB532F"/>
    <w:rsid w:val="00FC456A"/>
    <w:rsid w:val="00FC7A16"/>
    <w:rsid w:val="00FE1EF7"/>
    <w:rsid w:val="00FE2901"/>
    <w:rsid w:val="00FE3008"/>
    <w:rsid w:val="00FE558A"/>
    <w:rsid w:val="00FF341B"/>
    <w:rsid w:val="00FF76F9"/>
    <w:rsid w:val="00FF77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B7F2F"/>
  <w15:docId w15:val="{C91C860E-E399-417E-96D6-4A9A14951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har"/>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link w:val="Ttulo2Char"/>
    <w:uiPriority w:val="9"/>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paragraph" w:styleId="Ttulo8">
    <w:name w:val="heading 8"/>
    <w:basedOn w:val="Normal"/>
    <w:next w:val="Normal"/>
    <w:link w:val="Ttulo8Char"/>
    <w:uiPriority w:val="99"/>
    <w:qFormat/>
    <w:rsid w:val="00586F46"/>
    <w:pPr>
      <w:spacing w:before="240" w:after="60"/>
      <w:outlineLvl w:val="7"/>
    </w:pPr>
    <w:rPr>
      <w:rFonts w:ascii="Calibri" w:eastAsia="Calibri" w:hAnsi="Calibri" w:cs="Times New Roman"/>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uiPriority w:val="99"/>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aliases w:val="encabezado,Cabeçalho superior,Heading 1a"/>
    <w:basedOn w:val="Normal"/>
    <w:link w:val="CabealhoChar"/>
    <w:unhideWhenUsed/>
    <w:qFormat/>
    <w:rsid w:val="00866057"/>
    <w:pPr>
      <w:tabs>
        <w:tab w:val="center" w:pos="4252"/>
        <w:tab w:val="right" w:pos="8504"/>
      </w:tabs>
    </w:pPr>
  </w:style>
  <w:style w:type="character" w:customStyle="1" w:styleId="CabealhoChar">
    <w:name w:val="Cabeçalho Char"/>
    <w:aliases w:val="encabezado Char,Cabeçalho superior Char,Heading 1a Char"/>
    <w:basedOn w:val="Fontepargpadro"/>
    <w:link w:val="Cabealho"/>
    <w:uiPriority w:val="99"/>
    <w:rsid w:val="00866057"/>
  </w:style>
  <w:style w:type="paragraph" w:styleId="Rodap">
    <w:name w:val="footer"/>
    <w:basedOn w:val="Normal"/>
    <w:link w:val="RodapChar"/>
    <w:uiPriority w:val="99"/>
    <w:unhideWhenUsed/>
    <w:rsid w:val="00866057"/>
    <w:pPr>
      <w:tabs>
        <w:tab w:val="center" w:pos="4252"/>
        <w:tab w:val="right" w:pos="8504"/>
      </w:tabs>
    </w:pPr>
  </w:style>
  <w:style w:type="character" w:customStyle="1" w:styleId="RodapChar">
    <w:name w:val="Rodapé Char"/>
    <w:basedOn w:val="Fontepargpadro"/>
    <w:link w:val="Rodap"/>
    <w:uiPriority w:val="99"/>
    <w:rsid w:val="00866057"/>
  </w:style>
  <w:style w:type="table" w:customStyle="1" w:styleId="Tabelacomgrade1">
    <w:name w:val="Tabela com grade1"/>
    <w:basedOn w:val="Tabelanormal"/>
    <w:next w:val="Tabelacomgrade"/>
    <w:uiPriority w:val="39"/>
    <w:rsid w:val="002E7E06"/>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qFormat/>
    <w:rsid w:val="002E7E06"/>
    <w:pPr>
      <w:spacing w:before="120" w:after="120" w:line="276" w:lineRule="auto"/>
      <w:jc w:val="both"/>
    </w:pPr>
    <w:rPr>
      <w:rFonts w:ascii="Arial" w:eastAsia="Times New Roman" w:hAnsi="Arial" w:cs="Arial"/>
      <w:i/>
      <w:iCs/>
      <w:color w:val="FF0000"/>
      <w:sz w:val="20"/>
      <w:szCs w:val="20"/>
    </w:rPr>
  </w:style>
  <w:style w:type="paragraph" w:customStyle="1" w:styleId="Nvel3-R">
    <w:name w:val="Nível 3-R"/>
    <w:basedOn w:val="Normal"/>
    <w:link w:val="Nvel3-RChar"/>
    <w:qFormat/>
    <w:rsid w:val="002E7E06"/>
    <w:pPr>
      <w:spacing w:before="120" w:after="120" w:line="276" w:lineRule="auto"/>
      <w:ind w:left="425"/>
      <w:jc w:val="both"/>
    </w:pPr>
    <w:rPr>
      <w:rFonts w:ascii="Arial" w:eastAsia="Times New Roman" w:hAnsi="Arial" w:cs="Arial"/>
      <w:i/>
      <w:iCs/>
      <w:color w:val="FF0000"/>
      <w:sz w:val="20"/>
      <w:szCs w:val="20"/>
    </w:rPr>
  </w:style>
  <w:style w:type="paragraph" w:customStyle="1" w:styleId="Nvel4-R">
    <w:name w:val="Nível 4-R"/>
    <w:basedOn w:val="Normal"/>
    <w:link w:val="Nvel4-RChar"/>
    <w:qFormat/>
    <w:rsid w:val="002E7E06"/>
    <w:pPr>
      <w:spacing w:before="120" w:after="120" w:line="276" w:lineRule="auto"/>
      <w:ind w:left="720" w:hanging="720"/>
      <w:jc w:val="both"/>
    </w:pPr>
    <w:rPr>
      <w:rFonts w:ascii="Arial" w:eastAsia="Times New Roman" w:hAnsi="Arial" w:cs="Arial"/>
      <w:i/>
      <w:iCs/>
      <w:color w:val="FF0000"/>
      <w:sz w:val="20"/>
      <w:szCs w:val="20"/>
    </w:rPr>
  </w:style>
  <w:style w:type="table" w:styleId="Tabelacomgrade">
    <w:name w:val="Table Grid"/>
    <w:basedOn w:val="Tabelanormal"/>
    <w:uiPriority w:val="39"/>
    <w:rsid w:val="002E7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rsid w:val="008B012C"/>
    <w:pPr>
      <w:ind w:left="720"/>
      <w:contextualSpacing/>
    </w:pPr>
  </w:style>
  <w:style w:type="paragraph" w:customStyle="1" w:styleId="Nivel01">
    <w:name w:val="Nivel 01"/>
    <w:basedOn w:val="Ttulo1"/>
    <w:next w:val="Normal"/>
    <w:link w:val="Nivel01Char"/>
    <w:qFormat/>
    <w:rsid w:val="00C63364"/>
    <w:pPr>
      <w:numPr>
        <w:numId w:val="3"/>
      </w:numPr>
      <w:tabs>
        <w:tab w:val="left" w:pos="567"/>
      </w:tabs>
      <w:spacing w:before="240"/>
      <w:ind w:left="540" w:hanging="540"/>
      <w:jc w:val="both"/>
    </w:pPr>
    <w:rPr>
      <w:rFonts w:ascii="Arial" w:eastAsia="Times New Roman" w:hAnsi="Arial" w:cs="Arial"/>
      <w:bCs/>
      <w:color w:val="auto"/>
      <w:sz w:val="20"/>
      <w:szCs w:val="20"/>
    </w:rPr>
  </w:style>
  <w:style w:type="paragraph" w:customStyle="1" w:styleId="Nivel2">
    <w:name w:val="Nivel 2"/>
    <w:basedOn w:val="Normal"/>
    <w:link w:val="Nivel2Char"/>
    <w:qFormat/>
    <w:rsid w:val="00C63364"/>
    <w:pPr>
      <w:numPr>
        <w:ilvl w:val="1"/>
        <w:numId w:val="3"/>
      </w:numPr>
      <w:spacing w:before="120" w:after="120" w:line="276" w:lineRule="auto"/>
      <w:ind w:left="0" w:firstLine="0"/>
      <w:jc w:val="both"/>
    </w:pPr>
    <w:rPr>
      <w:rFonts w:ascii="Arial" w:eastAsia="Times New Roman" w:hAnsi="Arial" w:cs="Arial"/>
      <w:color w:val="000000"/>
      <w:sz w:val="20"/>
      <w:szCs w:val="20"/>
    </w:rPr>
  </w:style>
  <w:style w:type="paragraph" w:customStyle="1" w:styleId="Nivel3">
    <w:name w:val="Nivel 3"/>
    <w:basedOn w:val="Normal"/>
    <w:link w:val="Nivel3Char"/>
    <w:qFormat/>
    <w:rsid w:val="00C63364"/>
    <w:pPr>
      <w:numPr>
        <w:ilvl w:val="2"/>
        <w:numId w:val="3"/>
      </w:numPr>
      <w:spacing w:before="120" w:after="120" w:line="276" w:lineRule="auto"/>
      <w:ind w:left="425" w:firstLine="0"/>
      <w:jc w:val="both"/>
    </w:pPr>
    <w:rPr>
      <w:rFonts w:ascii="Arial" w:eastAsia="Times New Roman" w:hAnsi="Arial" w:cs="Arial"/>
      <w:color w:val="000000"/>
      <w:sz w:val="20"/>
      <w:szCs w:val="20"/>
    </w:rPr>
  </w:style>
  <w:style w:type="paragraph" w:customStyle="1" w:styleId="Nivel4">
    <w:name w:val="Nivel 4"/>
    <w:basedOn w:val="Nivel3"/>
    <w:link w:val="Nivel4Char"/>
    <w:qFormat/>
    <w:rsid w:val="00C63364"/>
    <w:pPr>
      <w:numPr>
        <w:ilvl w:val="3"/>
      </w:numPr>
      <w:ind w:left="851" w:firstLine="0"/>
    </w:pPr>
    <w:rPr>
      <w:color w:val="auto"/>
    </w:rPr>
  </w:style>
  <w:style w:type="paragraph" w:customStyle="1" w:styleId="Nivel5">
    <w:name w:val="Nivel 5"/>
    <w:basedOn w:val="Nivel4"/>
    <w:qFormat/>
    <w:rsid w:val="00C63364"/>
    <w:pPr>
      <w:numPr>
        <w:ilvl w:val="4"/>
      </w:numPr>
      <w:ind w:left="1276" w:firstLine="0"/>
    </w:pPr>
  </w:style>
  <w:style w:type="table" w:customStyle="1" w:styleId="Tabelacomgrade2">
    <w:name w:val="Tabela com grade2"/>
    <w:basedOn w:val="Tabelanormal"/>
    <w:next w:val="Tabelacomgrade"/>
    <w:uiPriority w:val="39"/>
    <w:rsid w:val="00C63364"/>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F4061"/>
    <w:rPr>
      <w:color w:val="0000FF" w:themeColor="hyperlink"/>
      <w:u w:val="single"/>
    </w:rPr>
  </w:style>
  <w:style w:type="character" w:customStyle="1" w:styleId="Nivel2Char">
    <w:name w:val="Nivel 2 Char"/>
    <w:basedOn w:val="Fontepargpadro"/>
    <w:link w:val="Nivel2"/>
    <w:locked/>
    <w:rsid w:val="00F22BE8"/>
    <w:rPr>
      <w:rFonts w:ascii="Arial" w:eastAsia="Times New Roman" w:hAnsi="Arial" w:cs="Arial"/>
      <w:color w:val="000000"/>
      <w:sz w:val="20"/>
      <w:szCs w:val="20"/>
    </w:rPr>
  </w:style>
  <w:style w:type="character" w:customStyle="1" w:styleId="Ttulo8Char">
    <w:name w:val="Título 8 Char"/>
    <w:basedOn w:val="Fontepargpadro"/>
    <w:link w:val="Ttulo8"/>
    <w:uiPriority w:val="99"/>
    <w:rsid w:val="00586F46"/>
    <w:rPr>
      <w:rFonts w:ascii="Calibri" w:eastAsia="Calibri" w:hAnsi="Calibri" w:cs="Times New Roman"/>
      <w:i/>
      <w:iCs/>
      <w:lang w:val="x-none" w:eastAsia="x-none"/>
    </w:rPr>
  </w:style>
  <w:style w:type="character" w:customStyle="1" w:styleId="CorpodetextoChar">
    <w:name w:val="Corpo de texto Char"/>
    <w:link w:val="Corpodetexto"/>
    <w:uiPriority w:val="99"/>
    <w:locked/>
    <w:rsid w:val="00586F46"/>
    <w:rPr>
      <w:rFonts w:ascii="Times New Roman" w:hAnsi="Times New Roman" w:cs="Times New Roman"/>
      <w:sz w:val="24"/>
      <w:szCs w:val="24"/>
    </w:rPr>
  </w:style>
  <w:style w:type="character" w:customStyle="1" w:styleId="SubttuloChar">
    <w:name w:val="Subtítulo Char"/>
    <w:link w:val="Subttulo"/>
    <w:uiPriority w:val="99"/>
    <w:locked/>
    <w:rsid w:val="00586F46"/>
    <w:rPr>
      <w:rFonts w:ascii="Cambria" w:eastAsia="Cambria" w:hAnsi="Cambria" w:cs="Cambria"/>
    </w:rPr>
  </w:style>
  <w:style w:type="paragraph" w:styleId="Corpodetexto">
    <w:name w:val="Body Text"/>
    <w:basedOn w:val="Normal"/>
    <w:link w:val="CorpodetextoChar"/>
    <w:uiPriority w:val="99"/>
    <w:semiHidden/>
    <w:unhideWhenUsed/>
    <w:rsid w:val="00586F46"/>
    <w:pPr>
      <w:spacing w:after="120"/>
    </w:pPr>
    <w:rPr>
      <w:rFonts w:ascii="Times New Roman" w:hAnsi="Times New Roman" w:cs="Times New Roman"/>
    </w:rPr>
  </w:style>
  <w:style w:type="character" w:customStyle="1" w:styleId="CorpodetextoChar1">
    <w:name w:val="Corpo de texto Char1"/>
    <w:basedOn w:val="Fontepargpadro"/>
    <w:uiPriority w:val="99"/>
    <w:semiHidden/>
    <w:rsid w:val="00586F46"/>
  </w:style>
  <w:style w:type="paragraph" w:customStyle="1" w:styleId="cvgsua">
    <w:name w:val="cvgsua"/>
    <w:basedOn w:val="Normal"/>
    <w:rsid w:val="00743AE6"/>
    <w:pPr>
      <w:spacing w:before="100" w:beforeAutospacing="1" w:after="100" w:afterAutospacing="1"/>
    </w:pPr>
    <w:rPr>
      <w:rFonts w:ascii="Times New Roman" w:eastAsia="Times New Roman" w:hAnsi="Times New Roman" w:cs="Times New Roman"/>
    </w:rPr>
  </w:style>
  <w:style w:type="character" w:customStyle="1" w:styleId="oypena">
    <w:name w:val="oypena"/>
    <w:basedOn w:val="Fontepargpadro"/>
    <w:rsid w:val="00743AE6"/>
  </w:style>
  <w:style w:type="paragraph" w:styleId="Textodecomentrio">
    <w:name w:val="annotation text"/>
    <w:basedOn w:val="Normal"/>
    <w:link w:val="TextodecomentrioChar"/>
    <w:unhideWhenUsed/>
    <w:qFormat/>
    <w:rsid w:val="00743AE6"/>
    <w:rPr>
      <w:rFonts w:eastAsiaTheme="minorEastAsia" w:cs="Tahoma"/>
      <w:sz w:val="20"/>
      <w:szCs w:val="20"/>
    </w:rPr>
  </w:style>
  <w:style w:type="character" w:customStyle="1" w:styleId="TextodecomentrioChar">
    <w:name w:val="Texto de comentário Char"/>
    <w:basedOn w:val="Fontepargpadro"/>
    <w:link w:val="Textodecomentrio"/>
    <w:qFormat/>
    <w:rsid w:val="00743AE6"/>
    <w:rPr>
      <w:rFonts w:eastAsiaTheme="minorEastAsia" w:cs="Tahoma"/>
      <w:sz w:val="20"/>
      <w:szCs w:val="20"/>
    </w:rPr>
  </w:style>
  <w:style w:type="character" w:styleId="Refdecomentrio">
    <w:name w:val="annotation reference"/>
    <w:basedOn w:val="Fontepargpadro"/>
    <w:unhideWhenUsed/>
    <w:qFormat/>
    <w:rsid w:val="00743AE6"/>
    <w:rPr>
      <w:sz w:val="16"/>
      <w:szCs w:val="16"/>
    </w:rPr>
  </w:style>
  <w:style w:type="character" w:customStyle="1" w:styleId="Nvel2-RedChar">
    <w:name w:val="Nível 2 -Red Char"/>
    <w:basedOn w:val="Nivel2Char"/>
    <w:link w:val="Nvel2-Red"/>
    <w:rsid w:val="007E5F1A"/>
    <w:rPr>
      <w:rFonts w:ascii="Arial" w:eastAsia="Times New Roman" w:hAnsi="Arial" w:cs="Arial"/>
      <w:i/>
      <w:iCs/>
      <w:color w:val="FF0000"/>
      <w:sz w:val="20"/>
      <w:szCs w:val="20"/>
    </w:rPr>
  </w:style>
  <w:style w:type="character" w:customStyle="1" w:styleId="Nivel01Char">
    <w:name w:val="Nivel 01 Char"/>
    <w:basedOn w:val="Fontepargpadro"/>
    <w:link w:val="Nivel01"/>
    <w:rsid w:val="007E5F1A"/>
    <w:rPr>
      <w:rFonts w:ascii="Arial" w:eastAsia="Times New Roman" w:hAnsi="Arial" w:cs="Arial"/>
      <w:b/>
      <w:bCs/>
      <w:sz w:val="20"/>
      <w:szCs w:val="20"/>
    </w:rPr>
  </w:style>
  <w:style w:type="character" w:customStyle="1" w:styleId="Nvel3-RChar">
    <w:name w:val="Nível 3-R Char"/>
    <w:basedOn w:val="Fontepargpadro"/>
    <w:link w:val="Nvel3-R"/>
    <w:rsid w:val="002B2378"/>
    <w:rPr>
      <w:rFonts w:ascii="Arial" w:eastAsia="Times New Roman" w:hAnsi="Arial" w:cs="Arial"/>
      <w:i/>
      <w:iCs/>
      <w:color w:val="FF0000"/>
      <w:sz w:val="20"/>
      <w:szCs w:val="20"/>
    </w:rPr>
  </w:style>
  <w:style w:type="character" w:customStyle="1" w:styleId="Nivel3Char">
    <w:name w:val="Nivel 3 Char"/>
    <w:basedOn w:val="Fontepargpadro"/>
    <w:link w:val="Nivel3"/>
    <w:rsid w:val="00F4583E"/>
    <w:rPr>
      <w:rFonts w:ascii="Arial" w:eastAsia="Times New Roman" w:hAnsi="Arial" w:cs="Arial"/>
      <w:color w:val="000000"/>
      <w:sz w:val="20"/>
      <w:szCs w:val="20"/>
    </w:rPr>
  </w:style>
  <w:style w:type="character" w:customStyle="1" w:styleId="normaltextrun">
    <w:name w:val="normaltextrun"/>
    <w:basedOn w:val="Fontepargpadro"/>
    <w:rsid w:val="00347735"/>
  </w:style>
  <w:style w:type="character" w:customStyle="1" w:styleId="eop">
    <w:name w:val="eop"/>
    <w:basedOn w:val="Fontepargpadro"/>
    <w:rsid w:val="00347735"/>
  </w:style>
  <w:style w:type="paragraph" w:customStyle="1" w:styleId="ou">
    <w:name w:val="ou"/>
    <w:basedOn w:val="PargrafodaLista"/>
    <w:link w:val="ouChar"/>
    <w:qFormat/>
    <w:rsid w:val="002F57DE"/>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Fontepargpadro"/>
    <w:link w:val="ou"/>
    <w:rsid w:val="002F57DE"/>
    <w:rPr>
      <w:rFonts w:ascii="Arial" w:eastAsiaTheme="minorHAnsi" w:hAnsi="Arial" w:cs="Arial"/>
      <w:b/>
      <w:bCs/>
      <w:i/>
      <w:iCs/>
      <w:color w:val="FF0000"/>
      <w:u w:val="single"/>
    </w:rPr>
  </w:style>
  <w:style w:type="character" w:customStyle="1" w:styleId="Nivel4Char">
    <w:name w:val="Nivel 4 Char"/>
    <w:basedOn w:val="Fontepargpadro"/>
    <w:link w:val="Nivel4"/>
    <w:rsid w:val="002F57DE"/>
    <w:rPr>
      <w:rFonts w:ascii="Arial" w:eastAsia="Times New Roman" w:hAnsi="Arial" w:cs="Arial"/>
      <w:sz w:val="20"/>
      <w:szCs w:val="20"/>
    </w:rPr>
  </w:style>
  <w:style w:type="character" w:customStyle="1" w:styleId="Nvel4-RChar">
    <w:name w:val="Nível 4-R Char"/>
    <w:basedOn w:val="Nivel4Char"/>
    <w:link w:val="Nvel4-R"/>
    <w:rsid w:val="002F57DE"/>
    <w:rPr>
      <w:rFonts w:ascii="Arial" w:eastAsia="Times New Roman" w:hAnsi="Arial" w:cs="Arial"/>
      <w:i/>
      <w:iCs/>
      <w:color w:val="FF0000"/>
      <w:sz w:val="20"/>
      <w:szCs w:val="20"/>
    </w:rPr>
  </w:style>
  <w:style w:type="character" w:customStyle="1" w:styleId="PargrafodaListaChar">
    <w:name w:val="Parágrafo da Lista Char"/>
    <w:basedOn w:val="Fontepargpadro"/>
    <w:link w:val="PargrafodaLista"/>
    <w:uiPriority w:val="1"/>
    <w:rsid w:val="00977193"/>
  </w:style>
  <w:style w:type="paragraph" w:styleId="CabealhodoSumrio">
    <w:name w:val="TOC Heading"/>
    <w:basedOn w:val="Ttulo1"/>
    <w:next w:val="Normal"/>
    <w:uiPriority w:val="39"/>
    <w:unhideWhenUsed/>
    <w:qFormat/>
    <w:rsid w:val="007535DC"/>
    <w:pPr>
      <w:spacing w:before="240"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7535DC"/>
    <w:pPr>
      <w:spacing w:before="120"/>
    </w:pPr>
    <w:rPr>
      <w:rFonts w:asciiTheme="minorHAnsi" w:hAnsiTheme="minorHAnsi"/>
      <w:b/>
      <w:bCs/>
      <w:i/>
      <w:iCs/>
    </w:rPr>
  </w:style>
  <w:style w:type="paragraph" w:styleId="Sumrio2">
    <w:name w:val="toc 2"/>
    <w:basedOn w:val="Normal"/>
    <w:next w:val="Normal"/>
    <w:autoRedefine/>
    <w:uiPriority w:val="39"/>
    <w:unhideWhenUsed/>
    <w:rsid w:val="007472DC"/>
    <w:pPr>
      <w:spacing w:before="120"/>
      <w:ind w:left="240"/>
    </w:pPr>
    <w:rPr>
      <w:rFonts w:asciiTheme="minorHAnsi" w:hAnsiTheme="minorHAnsi"/>
      <w:b/>
      <w:bCs/>
      <w:sz w:val="22"/>
      <w:szCs w:val="22"/>
    </w:rPr>
  </w:style>
  <w:style w:type="paragraph" w:styleId="Sumrio3">
    <w:name w:val="toc 3"/>
    <w:basedOn w:val="Normal"/>
    <w:next w:val="Normal"/>
    <w:autoRedefine/>
    <w:uiPriority w:val="39"/>
    <w:unhideWhenUsed/>
    <w:rsid w:val="007472DC"/>
    <w:pPr>
      <w:ind w:left="480"/>
    </w:pPr>
    <w:rPr>
      <w:rFonts w:asciiTheme="minorHAnsi" w:hAnsiTheme="minorHAnsi"/>
      <w:sz w:val="20"/>
      <w:szCs w:val="20"/>
    </w:rPr>
  </w:style>
  <w:style w:type="paragraph" w:customStyle="1" w:styleId="Nvel3">
    <w:name w:val="Nível 3"/>
    <w:basedOn w:val="Nvel3-R"/>
    <w:link w:val="Nvel3Char"/>
    <w:qFormat/>
    <w:rsid w:val="005C02E4"/>
    <w:pPr>
      <w:ind w:left="284"/>
    </w:pPr>
    <w:rPr>
      <w:i w:val="0"/>
      <w:iCs w:val="0"/>
    </w:rPr>
  </w:style>
  <w:style w:type="paragraph" w:customStyle="1" w:styleId="Nvel4">
    <w:name w:val="Nível 4"/>
    <w:basedOn w:val="Nvel3"/>
    <w:link w:val="Nvel4Char"/>
    <w:qFormat/>
    <w:rsid w:val="005C02E4"/>
    <w:pPr>
      <w:ind w:left="567"/>
    </w:pPr>
  </w:style>
  <w:style w:type="character" w:customStyle="1" w:styleId="Nvel3Char">
    <w:name w:val="Nível 3 Char"/>
    <w:basedOn w:val="Nvel3-RChar"/>
    <w:link w:val="Nvel3"/>
    <w:rsid w:val="005C02E4"/>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5C02E4"/>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5C02E4"/>
    <w:rPr>
      <w:rFonts w:ascii="Arial" w:eastAsia="Times New Roman" w:hAnsi="Arial" w:cs="Arial"/>
      <w:i w:val="0"/>
      <w:iCs w:val="0"/>
      <w:color w:val="FF0000"/>
      <w:sz w:val="20"/>
      <w:szCs w:val="20"/>
    </w:rPr>
  </w:style>
  <w:style w:type="character" w:customStyle="1" w:styleId="SubTitNNChar">
    <w:name w:val="SubTitNN Char"/>
    <w:basedOn w:val="Fontepargpadro"/>
    <w:link w:val="SubTitNN"/>
    <w:rsid w:val="005C02E4"/>
    <w:rPr>
      <w:rFonts w:ascii="Arial" w:eastAsia="Times New Roman" w:hAnsi="Arial" w:cs="Arial"/>
      <w:b/>
      <w:bCs/>
      <w:iCs/>
      <w:sz w:val="20"/>
      <w:szCs w:val="20"/>
    </w:rPr>
  </w:style>
  <w:style w:type="paragraph" w:customStyle="1" w:styleId="Prembulo">
    <w:name w:val="Preâmbulo"/>
    <w:basedOn w:val="Normal"/>
    <w:link w:val="PrembuloChar"/>
    <w:qFormat/>
    <w:rsid w:val="00411EF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11EFB"/>
    <w:rPr>
      <w:rFonts w:ascii="Arial" w:eastAsia="Arial" w:hAnsi="Arial" w:cs="Arial"/>
      <w:bCs/>
      <w:sz w:val="20"/>
      <w:szCs w:val="20"/>
    </w:rPr>
  </w:style>
  <w:style w:type="paragraph" w:styleId="Assuntodocomentrio">
    <w:name w:val="annotation subject"/>
    <w:basedOn w:val="Textodecomentrio"/>
    <w:next w:val="Textodecomentrio"/>
    <w:link w:val="AssuntodocomentrioChar"/>
    <w:uiPriority w:val="99"/>
    <w:semiHidden/>
    <w:unhideWhenUsed/>
    <w:rsid w:val="00380C3F"/>
    <w:rPr>
      <w:rFonts w:eastAsia="Ecofont_Spranq_eco_Sans" w:cs="Ecofont_Spranq_eco_Sans"/>
      <w:b/>
      <w:bCs/>
    </w:rPr>
  </w:style>
  <w:style w:type="character" w:customStyle="1" w:styleId="AssuntodocomentrioChar">
    <w:name w:val="Assunto do comentário Char"/>
    <w:basedOn w:val="TextodecomentrioChar"/>
    <w:link w:val="Assuntodocomentrio"/>
    <w:uiPriority w:val="99"/>
    <w:semiHidden/>
    <w:rsid w:val="00380C3F"/>
    <w:rPr>
      <w:rFonts w:eastAsiaTheme="minorEastAsia" w:cs="Tahoma"/>
      <w:b/>
      <w:bCs/>
      <w:sz w:val="20"/>
      <w:szCs w:val="20"/>
    </w:rPr>
  </w:style>
  <w:style w:type="paragraph" w:customStyle="1" w:styleId="TableParagraph">
    <w:name w:val="Table Paragraph"/>
    <w:basedOn w:val="Normal"/>
    <w:uiPriority w:val="1"/>
    <w:qFormat/>
    <w:rsid w:val="00BC66C9"/>
    <w:pPr>
      <w:widowControl w:val="0"/>
      <w:autoSpaceDE w:val="0"/>
      <w:autoSpaceDN w:val="0"/>
    </w:pPr>
    <w:rPr>
      <w:rFonts w:ascii="Arial MT" w:eastAsia="Arial MT" w:hAnsi="Arial MT" w:cs="Arial MT"/>
      <w:sz w:val="22"/>
      <w:szCs w:val="22"/>
      <w:lang w:val="pt-PT" w:eastAsia="en-US"/>
    </w:rPr>
  </w:style>
  <w:style w:type="paragraph" w:styleId="Sumrio4">
    <w:name w:val="toc 4"/>
    <w:basedOn w:val="Normal"/>
    <w:next w:val="Normal"/>
    <w:autoRedefine/>
    <w:uiPriority w:val="39"/>
    <w:unhideWhenUsed/>
    <w:rsid w:val="000139A0"/>
    <w:pPr>
      <w:ind w:left="720"/>
    </w:pPr>
    <w:rPr>
      <w:rFonts w:asciiTheme="minorHAnsi" w:hAnsiTheme="minorHAnsi"/>
      <w:sz w:val="20"/>
      <w:szCs w:val="20"/>
    </w:rPr>
  </w:style>
  <w:style w:type="paragraph" w:styleId="Sumrio5">
    <w:name w:val="toc 5"/>
    <w:basedOn w:val="Normal"/>
    <w:next w:val="Normal"/>
    <w:autoRedefine/>
    <w:uiPriority w:val="39"/>
    <w:unhideWhenUsed/>
    <w:rsid w:val="000139A0"/>
    <w:pPr>
      <w:ind w:left="960"/>
    </w:pPr>
    <w:rPr>
      <w:rFonts w:asciiTheme="minorHAnsi" w:hAnsiTheme="minorHAnsi"/>
      <w:sz w:val="20"/>
      <w:szCs w:val="20"/>
    </w:rPr>
  </w:style>
  <w:style w:type="paragraph" w:styleId="Sumrio6">
    <w:name w:val="toc 6"/>
    <w:basedOn w:val="Normal"/>
    <w:next w:val="Normal"/>
    <w:autoRedefine/>
    <w:uiPriority w:val="39"/>
    <w:unhideWhenUsed/>
    <w:rsid w:val="000139A0"/>
    <w:pPr>
      <w:ind w:left="1200"/>
    </w:pPr>
    <w:rPr>
      <w:rFonts w:asciiTheme="minorHAnsi" w:hAnsiTheme="minorHAnsi"/>
      <w:sz w:val="20"/>
      <w:szCs w:val="20"/>
    </w:rPr>
  </w:style>
  <w:style w:type="paragraph" w:styleId="Sumrio7">
    <w:name w:val="toc 7"/>
    <w:basedOn w:val="Normal"/>
    <w:next w:val="Normal"/>
    <w:autoRedefine/>
    <w:uiPriority w:val="39"/>
    <w:unhideWhenUsed/>
    <w:rsid w:val="000139A0"/>
    <w:pPr>
      <w:ind w:left="1440"/>
    </w:pPr>
    <w:rPr>
      <w:rFonts w:asciiTheme="minorHAnsi" w:hAnsiTheme="minorHAnsi"/>
      <w:sz w:val="20"/>
      <w:szCs w:val="20"/>
    </w:rPr>
  </w:style>
  <w:style w:type="paragraph" w:styleId="Sumrio8">
    <w:name w:val="toc 8"/>
    <w:basedOn w:val="Normal"/>
    <w:next w:val="Normal"/>
    <w:autoRedefine/>
    <w:uiPriority w:val="39"/>
    <w:unhideWhenUsed/>
    <w:rsid w:val="000139A0"/>
    <w:pPr>
      <w:ind w:left="1680"/>
    </w:pPr>
    <w:rPr>
      <w:rFonts w:asciiTheme="minorHAnsi" w:hAnsiTheme="minorHAnsi"/>
      <w:sz w:val="20"/>
      <w:szCs w:val="20"/>
    </w:rPr>
  </w:style>
  <w:style w:type="paragraph" w:styleId="Sumrio9">
    <w:name w:val="toc 9"/>
    <w:basedOn w:val="Normal"/>
    <w:next w:val="Normal"/>
    <w:autoRedefine/>
    <w:uiPriority w:val="39"/>
    <w:unhideWhenUsed/>
    <w:rsid w:val="000139A0"/>
    <w:pPr>
      <w:ind w:left="1920"/>
    </w:pPr>
    <w:rPr>
      <w:rFonts w:asciiTheme="minorHAnsi" w:hAnsiTheme="minorHAnsi"/>
      <w:sz w:val="20"/>
      <w:szCs w:val="20"/>
    </w:rPr>
  </w:style>
  <w:style w:type="paragraph" w:customStyle="1" w:styleId="Anexo">
    <w:name w:val="Anexo."/>
    <w:link w:val="AnexoChar"/>
    <w:qFormat/>
    <w:rsid w:val="00F41C25"/>
    <w:pPr>
      <w:ind w:left="142"/>
    </w:pPr>
    <w:rPr>
      <w:rFonts w:ascii="Arial" w:eastAsia="Calibri" w:hAnsi="Arial" w:cs="Arial"/>
      <w:bCs/>
      <w:i/>
    </w:rPr>
  </w:style>
  <w:style w:type="character" w:customStyle="1" w:styleId="AnexoChar">
    <w:name w:val="Anexo. Char"/>
    <w:basedOn w:val="Nvel2-RedChar"/>
    <w:link w:val="Anexo"/>
    <w:rsid w:val="00F41C25"/>
    <w:rPr>
      <w:rFonts w:ascii="Arial" w:eastAsia="Calibri" w:hAnsi="Arial" w:cs="Arial"/>
      <w:bCs/>
      <w:i/>
      <w:iCs w:val="0"/>
      <w:color w:val="FF0000"/>
      <w:sz w:val="20"/>
      <w:szCs w:val="20"/>
    </w:rPr>
  </w:style>
  <w:style w:type="character" w:styleId="MenoPendente">
    <w:name w:val="Unresolved Mention"/>
    <w:basedOn w:val="Fontepargpadro"/>
    <w:uiPriority w:val="99"/>
    <w:semiHidden/>
    <w:unhideWhenUsed/>
    <w:rsid w:val="00E23263"/>
    <w:rPr>
      <w:color w:val="605E5C"/>
      <w:shd w:val="clear" w:color="auto" w:fill="E1DFDD"/>
    </w:rPr>
  </w:style>
  <w:style w:type="character" w:customStyle="1" w:styleId="Ttulo1Char">
    <w:name w:val="Título 1 Char"/>
    <w:basedOn w:val="Fontepargpadro"/>
    <w:link w:val="Ttulo1"/>
    <w:rsid w:val="00B024AE"/>
    <w:rPr>
      <w:rFonts w:ascii="Calibri" w:eastAsia="Calibri" w:hAnsi="Calibri" w:cs="Calibri"/>
      <w:b/>
      <w:color w:val="366091"/>
      <w:sz w:val="28"/>
      <w:szCs w:val="28"/>
    </w:rPr>
  </w:style>
  <w:style w:type="paragraph" w:styleId="Textodebalo">
    <w:name w:val="Balloon Text"/>
    <w:basedOn w:val="Normal"/>
    <w:link w:val="TextodebaloChar"/>
    <w:uiPriority w:val="99"/>
    <w:unhideWhenUsed/>
    <w:rsid w:val="00B024AE"/>
    <w:rPr>
      <w:rFonts w:ascii="Segoe UI" w:eastAsiaTheme="minorHAnsi" w:hAnsi="Segoe UI" w:cs="Segoe UI"/>
      <w:sz w:val="18"/>
      <w:szCs w:val="18"/>
      <w:lang w:eastAsia="en-US"/>
    </w:rPr>
  </w:style>
  <w:style w:type="character" w:customStyle="1" w:styleId="TextodebaloChar">
    <w:name w:val="Texto de balão Char"/>
    <w:basedOn w:val="Fontepargpadro"/>
    <w:link w:val="Textodebalo"/>
    <w:uiPriority w:val="99"/>
    <w:rsid w:val="00B024AE"/>
    <w:rPr>
      <w:rFonts w:ascii="Segoe UI" w:eastAsiaTheme="minorHAnsi" w:hAnsi="Segoe UI" w:cs="Segoe UI"/>
      <w:sz w:val="18"/>
      <w:szCs w:val="18"/>
      <w:lang w:eastAsia="en-US"/>
    </w:rPr>
  </w:style>
  <w:style w:type="paragraph" w:customStyle="1" w:styleId="Nvel1-SemNum">
    <w:name w:val="Nível 1-Sem Num"/>
    <w:basedOn w:val="Nivel01"/>
    <w:link w:val="Nvel1-SemNumChar"/>
    <w:qFormat/>
    <w:rsid w:val="00B024AE"/>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B024AE"/>
    <w:rPr>
      <w:rFonts w:ascii="Arial" w:eastAsiaTheme="majorEastAsia" w:hAnsi="Arial" w:cs="Arial"/>
      <w:b/>
      <w:bCs/>
      <w:color w:val="FF0000"/>
      <w:sz w:val="20"/>
      <w:szCs w:val="20"/>
    </w:rPr>
  </w:style>
  <w:style w:type="paragraph" w:customStyle="1" w:styleId="Nvel1-SemNumPreto">
    <w:name w:val="Nível 1-Sem Num Preto"/>
    <w:basedOn w:val="Nvel1-SemNum"/>
    <w:link w:val="Nvel1-SemNumPretoChar"/>
    <w:qFormat/>
    <w:rsid w:val="00B024AE"/>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B024AE"/>
    <w:rPr>
      <w:rFonts w:ascii="Arial" w:eastAsiaTheme="majorEastAsia" w:hAnsi="Arial" w:cs="Arial"/>
      <w:b/>
      <w:bCs/>
      <w:color w:val="FF0000"/>
      <w:sz w:val="20"/>
      <w:szCs w:val="20"/>
      <w:lang w:eastAsia="zh-CN" w:bidi="hi-IN"/>
    </w:rPr>
  </w:style>
  <w:style w:type="paragraph" w:customStyle="1" w:styleId="Default">
    <w:name w:val="Default"/>
    <w:rsid w:val="00B024AE"/>
    <w:pPr>
      <w:autoSpaceDE w:val="0"/>
      <w:autoSpaceDN w:val="0"/>
      <w:adjustRightInd w:val="0"/>
    </w:pPr>
    <w:rPr>
      <w:rFonts w:ascii="Times New Roman" w:eastAsiaTheme="minorHAnsi" w:hAnsi="Times New Roman" w:cs="Times New Roman"/>
      <w:color w:val="000000"/>
      <w:lang w:eastAsia="en-US"/>
    </w:rPr>
  </w:style>
  <w:style w:type="paragraph" w:customStyle="1" w:styleId="Nivel1">
    <w:name w:val="Nivel1"/>
    <w:basedOn w:val="Ttulo1"/>
    <w:next w:val="Normal"/>
    <w:link w:val="Nivel1Char"/>
    <w:qFormat/>
    <w:rsid w:val="00B024AE"/>
    <w:pPr>
      <w:spacing w:after="120" w:line="276" w:lineRule="auto"/>
      <w:ind w:left="-556" w:hanging="360"/>
      <w:jc w:val="both"/>
    </w:pPr>
    <w:rPr>
      <w:rFonts w:ascii="Arial" w:eastAsiaTheme="majorEastAsia" w:hAnsi="Arial" w:cs="Arial"/>
      <w:color w:val="000000"/>
      <w:sz w:val="20"/>
      <w:szCs w:val="20"/>
    </w:rPr>
  </w:style>
  <w:style w:type="paragraph" w:customStyle="1" w:styleId="Nivel10">
    <w:name w:val="Nivel 1"/>
    <w:basedOn w:val="Nivel2"/>
    <w:next w:val="Nivel2"/>
    <w:qFormat/>
    <w:rsid w:val="00B024AE"/>
    <w:pPr>
      <w:numPr>
        <w:ilvl w:val="0"/>
        <w:numId w:val="0"/>
      </w:numPr>
      <w:tabs>
        <w:tab w:val="num" w:pos="360"/>
      </w:tabs>
      <w:ind w:left="644" w:hanging="432"/>
    </w:pPr>
    <w:rPr>
      <w:rFonts w:ascii="Ecofont_Spranq_eco_Sans" w:eastAsia="Arial Unicode MS" w:hAnsi="Ecofont_Spranq_eco_Sans"/>
      <w:b/>
      <w:color w:val="auto"/>
    </w:rPr>
  </w:style>
  <w:style w:type="character" w:customStyle="1" w:styleId="Nivel1Char">
    <w:name w:val="Nivel1 Char"/>
    <w:basedOn w:val="Ttulo1Char"/>
    <w:link w:val="Nivel1"/>
    <w:rsid w:val="00B024AE"/>
    <w:rPr>
      <w:rFonts w:ascii="Arial" w:eastAsiaTheme="majorEastAsia" w:hAnsi="Arial" w:cs="Arial"/>
      <w:b/>
      <w:color w:val="000000"/>
      <w:sz w:val="20"/>
      <w:szCs w:val="20"/>
    </w:rPr>
  </w:style>
  <w:style w:type="character" w:customStyle="1" w:styleId="cf01">
    <w:name w:val="cf01"/>
    <w:basedOn w:val="Fontepargpadro"/>
    <w:rsid w:val="00B024AE"/>
    <w:rPr>
      <w:rFonts w:ascii="Segoe UI" w:hAnsi="Segoe UI" w:cs="Segoe UI" w:hint="default"/>
      <w:i/>
      <w:iCs/>
      <w:sz w:val="18"/>
      <w:szCs w:val="18"/>
    </w:rPr>
  </w:style>
  <w:style w:type="paragraph" w:customStyle="1" w:styleId="Nvel01-SemNumerao">
    <w:name w:val="Nível 01-Sem Numeração"/>
    <w:basedOn w:val="Normal"/>
    <w:link w:val="Nvel01-SemNumeraoChar"/>
    <w:autoRedefine/>
    <w:uiPriority w:val="1"/>
    <w:qFormat/>
    <w:rsid w:val="00B024AE"/>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B024AE"/>
    <w:rPr>
      <w:rFonts w:ascii="Arial" w:eastAsiaTheme="majorEastAsia" w:hAnsi="Arial" w:cs="Arial"/>
      <w:b/>
      <w:bCs/>
      <w:sz w:val="20"/>
      <w:szCs w:val="20"/>
    </w:rPr>
  </w:style>
  <w:style w:type="character" w:customStyle="1" w:styleId="Ttulo2Char">
    <w:name w:val="Título 2 Char"/>
    <w:basedOn w:val="Fontepargpadro"/>
    <w:link w:val="Ttulo2"/>
    <w:rsid w:val="00B024AE"/>
    <w:rPr>
      <w:rFonts w:ascii="Times New Roman" w:eastAsia="Times New Roman" w:hAnsi="Times New Roman" w:cs="Times New Roman"/>
      <w:b/>
      <w:color w:val="000000"/>
    </w:rPr>
  </w:style>
  <w:style w:type="paragraph" w:customStyle="1" w:styleId="pf0">
    <w:name w:val="pf0"/>
    <w:basedOn w:val="Normal"/>
    <w:rsid w:val="00B024AE"/>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B024AE"/>
    <w:rPr>
      <w:rFonts w:ascii="Segoe UI" w:hAnsi="Segoe UI" w:cs="Segoe UI" w:hint="default"/>
      <w:i/>
      <w:iCs/>
      <w:sz w:val="18"/>
      <w:szCs w:val="18"/>
    </w:rPr>
  </w:style>
  <w:style w:type="paragraph" w:customStyle="1" w:styleId="font7">
    <w:name w:val="font7"/>
    <w:basedOn w:val="Normal"/>
    <w:rsid w:val="00A67B7D"/>
    <w:pPr>
      <w:spacing w:before="100" w:beforeAutospacing="1" w:after="100" w:afterAutospacing="1"/>
    </w:pPr>
    <w:rPr>
      <w:rFonts w:ascii="Times New Roman" w:eastAsia="Times New Roman" w:hAnsi="Times New Roman" w:cs="Times New Roman"/>
      <w:color w:val="000000"/>
      <w:sz w:val="22"/>
      <w:szCs w:val="22"/>
    </w:rPr>
  </w:style>
  <w:style w:type="character" w:styleId="Forte">
    <w:name w:val="Strong"/>
    <w:basedOn w:val="Fontepargpadro"/>
    <w:uiPriority w:val="22"/>
    <w:qFormat/>
    <w:rsid w:val="00A67B7D"/>
    <w:rPr>
      <w:b/>
      <w:bCs/>
    </w:rPr>
  </w:style>
  <w:style w:type="character" w:customStyle="1" w:styleId="Ttulo3Char">
    <w:name w:val="Título 3 Char"/>
    <w:link w:val="Ttulo3"/>
    <w:uiPriority w:val="9"/>
    <w:rsid w:val="00B5418C"/>
    <w:rPr>
      <w:rFonts w:ascii="Cambria" w:eastAsia="Cambria" w:hAnsi="Cambria" w:cs="Cambria"/>
      <w:b/>
      <w:sz w:val="26"/>
      <w:szCs w:val="26"/>
    </w:rPr>
  </w:style>
  <w:style w:type="table" w:customStyle="1" w:styleId="TableGrid">
    <w:name w:val="TableGrid"/>
    <w:rsid w:val="00B5418C"/>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aragraph">
    <w:name w:val="paragraph"/>
    <w:basedOn w:val="Normal"/>
    <w:rsid w:val="00B5418C"/>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B5418C"/>
    <w:rPr>
      <w:color w:val="96607D"/>
      <w:u w:val="single"/>
    </w:rPr>
  </w:style>
  <w:style w:type="paragraph" w:customStyle="1" w:styleId="msonormal0">
    <w:name w:val="msonormal"/>
    <w:basedOn w:val="Normal"/>
    <w:rsid w:val="00B5418C"/>
    <w:pPr>
      <w:spacing w:before="100" w:beforeAutospacing="1" w:after="100" w:afterAutospacing="1"/>
    </w:pPr>
    <w:rPr>
      <w:rFonts w:ascii="Times New Roman" w:eastAsia="Times New Roman" w:hAnsi="Times New Roman" w:cs="Times New Roman"/>
    </w:rPr>
  </w:style>
  <w:style w:type="paragraph" w:customStyle="1" w:styleId="font0">
    <w:name w:val="font0"/>
    <w:basedOn w:val="Normal"/>
    <w:rsid w:val="00B5418C"/>
    <w:pPr>
      <w:spacing w:before="100" w:beforeAutospacing="1" w:after="100" w:afterAutospacing="1"/>
    </w:pPr>
    <w:rPr>
      <w:rFonts w:ascii="Liberation Sans1" w:eastAsia="Times New Roman" w:hAnsi="Liberation Sans1" w:cs="Times New Roman"/>
      <w:color w:val="000000"/>
      <w:sz w:val="20"/>
      <w:szCs w:val="20"/>
    </w:rPr>
  </w:style>
  <w:style w:type="paragraph" w:customStyle="1" w:styleId="font5">
    <w:name w:val="font5"/>
    <w:basedOn w:val="Normal"/>
    <w:rsid w:val="00B5418C"/>
    <w:pPr>
      <w:spacing w:before="100" w:beforeAutospacing="1" w:after="100" w:afterAutospacing="1"/>
    </w:pPr>
    <w:rPr>
      <w:rFonts w:ascii="Arial" w:eastAsia="Times New Roman" w:hAnsi="Arial" w:cs="Arial"/>
      <w:color w:val="000000"/>
    </w:rPr>
  </w:style>
  <w:style w:type="paragraph" w:customStyle="1" w:styleId="font6">
    <w:name w:val="font6"/>
    <w:basedOn w:val="Normal"/>
    <w:rsid w:val="00B5418C"/>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8">
    <w:name w:val="font8"/>
    <w:basedOn w:val="Normal"/>
    <w:rsid w:val="00B5418C"/>
    <w:pPr>
      <w:spacing w:before="100" w:beforeAutospacing="1" w:after="100" w:afterAutospacing="1"/>
    </w:pPr>
    <w:rPr>
      <w:rFonts w:ascii="Cambria" w:eastAsia="Times New Roman" w:hAnsi="Cambria" w:cs="Times New Roman"/>
      <w:color w:val="000000"/>
      <w:sz w:val="22"/>
      <w:szCs w:val="22"/>
    </w:rPr>
  </w:style>
  <w:style w:type="paragraph" w:customStyle="1" w:styleId="font9">
    <w:name w:val="font9"/>
    <w:basedOn w:val="Normal"/>
    <w:rsid w:val="00B5418C"/>
    <w:pPr>
      <w:spacing w:before="100" w:beforeAutospacing="1" w:after="100" w:afterAutospacing="1"/>
    </w:pPr>
    <w:rPr>
      <w:rFonts w:ascii="Liberation Sans" w:eastAsia="Times New Roman" w:hAnsi="Liberation Sans" w:cs="Times New Roman"/>
      <w:color w:val="000000"/>
      <w:sz w:val="20"/>
      <w:szCs w:val="20"/>
    </w:rPr>
  </w:style>
  <w:style w:type="paragraph" w:customStyle="1" w:styleId="font10">
    <w:name w:val="font10"/>
    <w:basedOn w:val="Normal"/>
    <w:rsid w:val="00B5418C"/>
    <w:pPr>
      <w:spacing w:before="100" w:beforeAutospacing="1" w:after="100" w:afterAutospacing="1"/>
    </w:pPr>
    <w:rPr>
      <w:rFonts w:ascii="Liberation Sans" w:eastAsia="Times New Roman" w:hAnsi="Liberation Sans" w:cs="Times New Roman"/>
      <w:color w:val="1C1C1C"/>
      <w:sz w:val="20"/>
      <w:szCs w:val="20"/>
    </w:rPr>
  </w:style>
  <w:style w:type="paragraph" w:customStyle="1" w:styleId="font11">
    <w:name w:val="font11"/>
    <w:basedOn w:val="Normal"/>
    <w:rsid w:val="00B5418C"/>
    <w:pPr>
      <w:spacing w:before="100" w:beforeAutospacing="1" w:after="100" w:afterAutospacing="1"/>
    </w:pPr>
    <w:rPr>
      <w:rFonts w:ascii="Liberation Sans" w:eastAsia="Times New Roman" w:hAnsi="Liberation Sans" w:cs="Times New Roman"/>
      <w:color w:val="4F4F4F"/>
      <w:sz w:val="20"/>
      <w:szCs w:val="20"/>
    </w:rPr>
  </w:style>
  <w:style w:type="paragraph" w:customStyle="1" w:styleId="font12">
    <w:name w:val="font12"/>
    <w:basedOn w:val="Normal"/>
    <w:rsid w:val="00B5418C"/>
    <w:pPr>
      <w:spacing w:before="100" w:beforeAutospacing="1" w:after="100" w:afterAutospacing="1"/>
    </w:pPr>
    <w:rPr>
      <w:rFonts w:ascii="Liberation Sans" w:eastAsia="Times New Roman" w:hAnsi="Liberation Sans" w:cs="Times New Roman"/>
      <w:i/>
      <w:iCs/>
      <w:color w:val="000000"/>
      <w:sz w:val="20"/>
      <w:szCs w:val="20"/>
    </w:rPr>
  </w:style>
  <w:style w:type="paragraph" w:customStyle="1" w:styleId="xl86">
    <w:name w:val="xl86"/>
    <w:basedOn w:val="Normal"/>
    <w:rsid w:val="00B5418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pPr>
    <w:rPr>
      <w:rFonts w:ascii="Arial" w:eastAsia="Times New Roman" w:hAnsi="Arial" w:cs="Arial"/>
      <w:b/>
      <w:bCs/>
    </w:rPr>
  </w:style>
  <w:style w:type="paragraph" w:customStyle="1" w:styleId="xl87">
    <w:name w:val="xl87"/>
    <w:basedOn w:val="Normal"/>
    <w:rsid w:val="00B5418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pPr>
    <w:rPr>
      <w:rFonts w:ascii="Arial" w:eastAsia="Times New Roman" w:hAnsi="Arial" w:cs="Arial"/>
      <w:b/>
      <w:bCs/>
    </w:rPr>
  </w:style>
  <w:style w:type="paragraph" w:customStyle="1" w:styleId="xl88">
    <w:name w:val="xl88"/>
    <w:basedOn w:val="Normal"/>
    <w:rsid w:val="00B5418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pPr>
    <w:rPr>
      <w:rFonts w:ascii="Arial" w:eastAsia="Times New Roman" w:hAnsi="Arial" w:cs="Arial"/>
      <w:b/>
      <w:bCs/>
    </w:rPr>
  </w:style>
  <w:style w:type="paragraph" w:customStyle="1" w:styleId="xl89">
    <w:name w:val="xl89"/>
    <w:basedOn w:val="Normal"/>
    <w:rsid w:val="00B541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B5418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eastAsia="Times New Roman" w:hAnsi="Arial" w:cs="Arial"/>
    </w:rPr>
  </w:style>
  <w:style w:type="paragraph" w:customStyle="1" w:styleId="xl91">
    <w:name w:val="xl91"/>
    <w:basedOn w:val="Normal"/>
    <w:rsid w:val="00B541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B541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3">
    <w:name w:val="xl93"/>
    <w:basedOn w:val="Normal"/>
    <w:rsid w:val="00B5418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rPr>
  </w:style>
  <w:style w:type="paragraph" w:customStyle="1" w:styleId="xl94">
    <w:name w:val="xl94"/>
    <w:basedOn w:val="Normal"/>
    <w:rsid w:val="00B5418C"/>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Arial" w:eastAsia="Times New Roman" w:hAnsi="Arial" w:cs="Arial"/>
    </w:rPr>
  </w:style>
  <w:style w:type="paragraph" w:customStyle="1" w:styleId="xl95">
    <w:name w:val="xl95"/>
    <w:basedOn w:val="Normal"/>
    <w:rsid w:val="00B5418C"/>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textAlignment w:val="top"/>
    </w:pPr>
    <w:rPr>
      <w:rFonts w:ascii="Arial" w:eastAsia="Times New Roman" w:hAnsi="Arial" w:cs="Arial"/>
    </w:rPr>
  </w:style>
  <w:style w:type="paragraph" w:customStyle="1" w:styleId="xl96">
    <w:name w:val="xl96"/>
    <w:basedOn w:val="Normal"/>
    <w:rsid w:val="00B5418C"/>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Arial" w:eastAsia="Times New Roman" w:hAnsi="Arial" w:cs="Arial"/>
    </w:rPr>
  </w:style>
  <w:style w:type="paragraph" w:customStyle="1" w:styleId="xl97">
    <w:name w:val="xl97"/>
    <w:basedOn w:val="Normal"/>
    <w:rsid w:val="00B5418C"/>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Arial" w:eastAsia="Times New Roman" w:hAnsi="Arial" w:cs="Arial"/>
    </w:rPr>
  </w:style>
  <w:style w:type="paragraph" w:customStyle="1" w:styleId="xl98">
    <w:name w:val="xl98"/>
    <w:basedOn w:val="Normal"/>
    <w:rsid w:val="00B5418C"/>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pPr>
    <w:rPr>
      <w:rFonts w:ascii="Arial" w:eastAsia="Times New Roman" w:hAnsi="Arial" w:cs="Arial"/>
    </w:rPr>
  </w:style>
  <w:style w:type="paragraph" w:customStyle="1" w:styleId="xl99">
    <w:name w:val="xl99"/>
    <w:basedOn w:val="Normal"/>
    <w:rsid w:val="00B5418C"/>
    <w:pPr>
      <w:pBdr>
        <w:top w:val="single" w:sz="4" w:space="0" w:color="1C1C1C"/>
        <w:left w:val="single" w:sz="4" w:space="0" w:color="1C1C1C"/>
        <w:bottom w:val="single" w:sz="4" w:space="0" w:color="1C1C1C"/>
        <w:right w:val="single" w:sz="4" w:space="0" w:color="1C1C1C"/>
      </w:pBdr>
      <w:spacing w:before="100" w:beforeAutospacing="1" w:after="100" w:afterAutospacing="1"/>
      <w:textAlignment w:val="top"/>
    </w:pPr>
    <w:rPr>
      <w:rFonts w:ascii="Arial" w:eastAsia="Times New Roman" w:hAnsi="Arial" w:cs="Arial"/>
    </w:rPr>
  </w:style>
  <w:style w:type="paragraph" w:customStyle="1" w:styleId="xl100">
    <w:name w:val="xl100"/>
    <w:basedOn w:val="Normal"/>
    <w:rsid w:val="00B541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01">
    <w:name w:val="xl101"/>
    <w:basedOn w:val="Normal"/>
    <w:rsid w:val="00B541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eastAsia="Times New Roman" w:hAnsi="Arial" w:cs="Arial"/>
      <w:b/>
      <w:bCs/>
    </w:rPr>
  </w:style>
  <w:style w:type="paragraph" w:customStyle="1" w:styleId="xl102">
    <w:name w:val="xl102"/>
    <w:basedOn w:val="Normal"/>
    <w:rsid w:val="00B5418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eastAsia="Times New Roman" w:hAnsi="Arial" w:cs="Arial"/>
      <w:b/>
      <w:bCs/>
    </w:rPr>
  </w:style>
  <w:style w:type="paragraph" w:customStyle="1" w:styleId="xl103">
    <w:name w:val="xl103"/>
    <w:basedOn w:val="Normal"/>
    <w:rsid w:val="00B541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04">
    <w:name w:val="xl104"/>
    <w:basedOn w:val="Normal"/>
    <w:rsid w:val="00B541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eastAsia="Times New Roman" w:hAnsi="Arial" w:cs="Arial"/>
    </w:rPr>
  </w:style>
  <w:style w:type="paragraph" w:customStyle="1" w:styleId="xl105">
    <w:name w:val="xl105"/>
    <w:basedOn w:val="Normal"/>
    <w:rsid w:val="00B5418C"/>
    <w:pPr>
      <w:pBdr>
        <w:top w:val="single" w:sz="4" w:space="0" w:color="1C1C1C"/>
        <w:bottom w:val="single" w:sz="4" w:space="0" w:color="1C1C1C"/>
        <w:right w:val="single" w:sz="4" w:space="0" w:color="1C1C1C"/>
      </w:pBdr>
      <w:spacing w:before="100" w:beforeAutospacing="1" w:after="100" w:afterAutospacing="1"/>
      <w:jc w:val="center"/>
      <w:textAlignment w:val="top"/>
    </w:pPr>
    <w:rPr>
      <w:rFonts w:ascii="Arial" w:eastAsia="Times New Roman" w:hAnsi="Arial" w:cs="Arial"/>
    </w:rPr>
  </w:style>
  <w:style w:type="paragraph" w:customStyle="1" w:styleId="xl106">
    <w:name w:val="xl106"/>
    <w:basedOn w:val="Normal"/>
    <w:rsid w:val="00B5418C"/>
    <w:pPr>
      <w:pBdr>
        <w:top w:val="single" w:sz="4" w:space="0" w:color="000000"/>
        <w:left w:val="single" w:sz="4" w:space="0" w:color="000000"/>
        <w:bottom w:val="single" w:sz="4" w:space="0" w:color="000000"/>
        <w:right w:val="single" w:sz="4" w:space="0" w:color="000000"/>
      </w:pBdr>
      <w:shd w:val="clear" w:color="D3D3D3" w:fill="D3D3D3"/>
      <w:spacing w:before="100" w:beforeAutospacing="1" w:after="100" w:afterAutospacing="1"/>
      <w:jc w:val="center"/>
      <w:textAlignment w:val="center"/>
    </w:pPr>
    <w:rPr>
      <w:rFonts w:ascii="Arial" w:eastAsia="Times New Roman" w:hAnsi="Arial" w:cs="Arial"/>
    </w:rPr>
  </w:style>
  <w:style w:type="paragraph" w:customStyle="1" w:styleId="xl107">
    <w:name w:val="xl107"/>
    <w:basedOn w:val="Normal"/>
    <w:rsid w:val="00B5418C"/>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top"/>
    </w:pPr>
    <w:rPr>
      <w:rFonts w:ascii="Arial" w:eastAsia="Times New Roman" w:hAnsi="Arial" w:cs="Arial"/>
    </w:rPr>
  </w:style>
  <w:style w:type="paragraph" w:customStyle="1" w:styleId="xl108">
    <w:name w:val="xl108"/>
    <w:basedOn w:val="Normal"/>
    <w:rsid w:val="00B5418C"/>
    <w:pPr>
      <w:pBdr>
        <w:top w:val="single" w:sz="4" w:space="0" w:color="1C1C1C"/>
        <w:left w:val="single" w:sz="4" w:space="0" w:color="1C1C1C"/>
        <w:bottom w:val="single" w:sz="4" w:space="0" w:color="1C1C1C"/>
        <w:right w:val="single" w:sz="4" w:space="0" w:color="1C1C1C"/>
      </w:pBdr>
      <w:shd w:val="clear" w:color="FFFF00" w:fill="FFFF00"/>
      <w:spacing w:before="100" w:beforeAutospacing="1" w:after="100" w:afterAutospacing="1"/>
      <w:textAlignment w:val="top"/>
    </w:pPr>
    <w:rPr>
      <w:rFonts w:ascii="Arial" w:eastAsia="Times New Roman" w:hAnsi="Arial" w:cs="Arial"/>
    </w:rPr>
  </w:style>
  <w:style w:type="paragraph" w:customStyle="1" w:styleId="xl109">
    <w:name w:val="xl109"/>
    <w:basedOn w:val="Normal"/>
    <w:rsid w:val="00B5418C"/>
    <w:pPr>
      <w:pBdr>
        <w:top w:val="single" w:sz="4" w:space="0" w:color="1C1C1C"/>
        <w:bottom w:val="single" w:sz="4" w:space="0" w:color="1C1C1C"/>
        <w:right w:val="single" w:sz="4" w:space="0" w:color="1C1C1C"/>
      </w:pBdr>
      <w:shd w:val="clear" w:color="FFFF00" w:fill="FFFF00"/>
      <w:spacing w:before="100" w:beforeAutospacing="1" w:after="100" w:afterAutospacing="1"/>
      <w:jc w:val="center"/>
      <w:textAlignment w:val="top"/>
    </w:pPr>
    <w:rPr>
      <w:rFonts w:ascii="Arial" w:eastAsia="Times New Roman" w:hAnsi="Arial" w:cs="Arial"/>
    </w:rPr>
  </w:style>
  <w:style w:type="paragraph" w:customStyle="1" w:styleId="xl110">
    <w:name w:val="xl110"/>
    <w:basedOn w:val="Normal"/>
    <w:rsid w:val="00B5418C"/>
    <w:pPr>
      <w:pBdr>
        <w:left w:val="single" w:sz="4" w:space="0" w:color="1C1C1C"/>
        <w:bottom w:val="single" w:sz="4" w:space="0" w:color="1C1C1C"/>
        <w:right w:val="single" w:sz="4" w:space="0" w:color="1C1C1C"/>
      </w:pBdr>
      <w:spacing w:before="100" w:beforeAutospacing="1" w:after="100" w:afterAutospacing="1"/>
      <w:textAlignment w:val="top"/>
    </w:pPr>
    <w:rPr>
      <w:rFonts w:ascii="Arial" w:eastAsia="Times New Roman" w:hAnsi="Arial" w:cs="Arial"/>
    </w:rPr>
  </w:style>
  <w:style w:type="paragraph" w:customStyle="1" w:styleId="xl111">
    <w:name w:val="xl111"/>
    <w:basedOn w:val="Normal"/>
    <w:rsid w:val="00B5418C"/>
    <w:pPr>
      <w:spacing w:before="100" w:beforeAutospacing="1" w:after="100" w:afterAutospacing="1"/>
      <w:jc w:val="center"/>
    </w:pPr>
    <w:rPr>
      <w:rFonts w:ascii="Arial" w:eastAsia="Times New Roman" w:hAnsi="Arial" w:cs="Arial"/>
    </w:rPr>
  </w:style>
  <w:style w:type="paragraph" w:customStyle="1" w:styleId="xl112">
    <w:name w:val="xl112"/>
    <w:basedOn w:val="Normal"/>
    <w:rsid w:val="00B5418C"/>
    <w:pPr>
      <w:spacing w:before="100" w:beforeAutospacing="1" w:after="100" w:afterAutospacing="1"/>
    </w:pPr>
    <w:rPr>
      <w:rFonts w:ascii="Arial" w:eastAsia="Times New Roman" w:hAnsi="Arial" w:cs="Arial"/>
    </w:rPr>
  </w:style>
  <w:style w:type="paragraph" w:customStyle="1" w:styleId="xl113">
    <w:name w:val="xl113"/>
    <w:basedOn w:val="Normal"/>
    <w:rsid w:val="00B5418C"/>
    <w:pPr>
      <w:spacing w:before="100" w:beforeAutospacing="1" w:after="100" w:afterAutospacing="1"/>
      <w:jc w:val="center"/>
    </w:pPr>
    <w:rPr>
      <w:rFonts w:ascii="Times New Roman" w:eastAsia="Times New Roman" w:hAnsi="Times New Roman" w:cs="Times New Roman"/>
    </w:rPr>
  </w:style>
  <w:style w:type="paragraph" w:customStyle="1" w:styleId="xl114">
    <w:name w:val="xl114"/>
    <w:basedOn w:val="Normal"/>
    <w:rsid w:val="00B5418C"/>
    <w:pPr>
      <w:pBdr>
        <w:top w:val="single" w:sz="4" w:space="0" w:color="000000"/>
        <w:left w:val="single" w:sz="4" w:space="0" w:color="000000"/>
        <w:bottom w:val="single" w:sz="4" w:space="0" w:color="000000"/>
        <w:right w:val="single" w:sz="4" w:space="0" w:color="000000"/>
      </w:pBdr>
      <w:shd w:val="clear" w:color="DCDCDC" w:fill="DCDCDC"/>
      <w:spacing w:before="100" w:beforeAutospacing="1" w:after="100" w:afterAutospacing="1"/>
      <w:jc w:val="center"/>
      <w:textAlignment w:val="center"/>
    </w:pPr>
    <w:rPr>
      <w:rFonts w:ascii="Arial" w:eastAsia="Times New Roman" w:hAnsi="Arial" w:cs="Arial"/>
      <w:b/>
      <w:bCs/>
    </w:rPr>
  </w:style>
  <w:style w:type="paragraph" w:customStyle="1" w:styleId="xl115">
    <w:name w:val="xl115"/>
    <w:basedOn w:val="Normal"/>
    <w:rsid w:val="00B5418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pPr>
    <w:rPr>
      <w:rFonts w:ascii="Times New Roman" w:eastAsia="Times New Roman" w:hAnsi="Times New Roman" w:cs="Times New Roman"/>
    </w:rPr>
  </w:style>
  <w:style w:type="paragraph" w:customStyle="1" w:styleId="xl116">
    <w:name w:val="xl116"/>
    <w:basedOn w:val="Normal"/>
    <w:rsid w:val="00B5418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ParagraphStyle">
    <w:name w:val="Paragraph Style"/>
    <w:rsid w:val="00B5418C"/>
    <w:pPr>
      <w:widowControl w:val="0"/>
      <w:autoSpaceDE w:val="0"/>
      <w:autoSpaceDN w:val="0"/>
      <w:adjustRightInd w:val="0"/>
    </w:pPr>
    <w:rPr>
      <w:rFonts w:ascii="Arial" w:eastAsiaTheme="minorEastAsia" w:hAnsi="Arial" w:cs="Arial"/>
      <w:lang w:val="x-none"/>
    </w:rPr>
  </w:style>
  <w:style w:type="paragraph" w:styleId="Reviso">
    <w:name w:val="Revision"/>
    <w:hidden/>
    <w:uiPriority w:val="99"/>
    <w:semiHidden/>
    <w:rsid w:val="00B5418C"/>
    <w:rPr>
      <w:rFonts w:ascii="Arial" w:eastAsia="Arial" w:hAnsi="Arial" w:cs="Arial"/>
      <w:color w:val="000000"/>
      <w:szCs w:val="22"/>
      <w:lang w:eastAsia="en-US"/>
    </w:rPr>
  </w:style>
  <w:style w:type="character" w:styleId="nfase">
    <w:name w:val="Emphasis"/>
    <w:basedOn w:val="Fontepargpadro"/>
    <w:uiPriority w:val="20"/>
    <w:qFormat/>
    <w:rsid w:val="001C6A1A"/>
    <w:rPr>
      <w:i/>
      <w:iCs/>
    </w:rPr>
  </w:style>
  <w:style w:type="paragraph" w:styleId="NormalWeb">
    <w:name w:val="Normal (Web)"/>
    <w:basedOn w:val="Normal"/>
    <w:uiPriority w:val="99"/>
    <w:semiHidden/>
    <w:unhideWhenUsed/>
    <w:rsid w:val="003C5B1D"/>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922668">
      <w:bodyDiv w:val="1"/>
      <w:marLeft w:val="0"/>
      <w:marRight w:val="0"/>
      <w:marTop w:val="0"/>
      <w:marBottom w:val="0"/>
      <w:divBdr>
        <w:top w:val="none" w:sz="0" w:space="0" w:color="auto"/>
        <w:left w:val="none" w:sz="0" w:space="0" w:color="auto"/>
        <w:bottom w:val="none" w:sz="0" w:space="0" w:color="auto"/>
        <w:right w:val="none" w:sz="0" w:space="0" w:color="auto"/>
      </w:divBdr>
    </w:div>
    <w:div w:id="533537798">
      <w:bodyDiv w:val="1"/>
      <w:marLeft w:val="0"/>
      <w:marRight w:val="0"/>
      <w:marTop w:val="0"/>
      <w:marBottom w:val="0"/>
      <w:divBdr>
        <w:top w:val="none" w:sz="0" w:space="0" w:color="auto"/>
        <w:left w:val="none" w:sz="0" w:space="0" w:color="auto"/>
        <w:bottom w:val="none" w:sz="0" w:space="0" w:color="auto"/>
        <w:right w:val="none" w:sz="0" w:space="0" w:color="auto"/>
      </w:divBdr>
    </w:div>
    <w:div w:id="1133325069">
      <w:bodyDiv w:val="1"/>
      <w:marLeft w:val="0"/>
      <w:marRight w:val="0"/>
      <w:marTop w:val="0"/>
      <w:marBottom w:val="0"/>
      <w:divBdr>
        <w:top w:val="none" w:sz="0" w:space="0" w:color="auto"/>
        <w:left w:val="none" w:sz="0" w:space="0" w:color="auto"/>
        <w:bottom w:val="none" w:sz="0" w:space="0" w:color="auto"/>
        <w:right w:val="none" w:sz="0" w:space="0" w:color="auto"/>
      </w:divBdr>
    </w:div>
    <w:div w:id="1292589098">
      <w:bodyDiv w:val="1"/>
      <w:marLeft w:val="0"/>
      <w:marRight w:val="0"/>
      <w:marTop w:val="0"/>
      <w:marBottom w:val="0"/>
      <w:divBdr>
        <w:top w:val="none" w:sz="0" w:space="0" w:color="auto"/>
        <w:left w:val="none" w:sz="0" w:space="0" w:color="auto"/>
        <w:bottom w:val="none" w:sz="0" w:space="0" w:color="auto"/>
        <w:right w:val="none" w:sz="0" w:space="0" w:color="auto"/>
      </w:divBdr>
    </w:div>
    <w:div w:id="1547402068">
      <w:bodyDiv w:val="1"/>
      <w:marLeft w:val="0"/>
      <w:marRight w:val="0"/>
      <w:marTop w:val="0"/>
      <w:marBottom w:val="0"/>
      <w:divBdr>
        <w:top w:val="none" w:sz="0" w:space="0" w:color="auto"/>
        <w:left w:val="none" w:sz="0" w:space="0" w:color="auto"/>
        <w:bottom w:val="none" w:sz="0" w:space="0" w:color="auto"/>
        <w:right w:val="none" w:sz="0" w:space="0" w:color="auto"/>
      </w:divBdr>
    </w:div>
    <w:div w:id="1834756273">
      <w:bodyDiv w:val="1"/>
      <w:marLeft w:val="0"/>
      <w:marRight w:val="0"/>
      <w:marTop w:val="0"/>
      <w:marBottom w:val="0"/>
      <w:divBdr>
        <w:top w:val="none" w:sz="0" w:space="0" w:color="auto"/>
        <w:left w:val="none" w:sz="0" w:space="0" w:color="auto"/>
        <w:bottom w:val="none" w:sz="0" w:space="0" w:color="auto"/>
        <w:right w:val="none" w:sz="0" w:space="0" w:color="auto"/>
      </w:divBdr>
      <w:divsChild>
        <w:div w:id="30162330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leis/l5764.htm" TargetMode="External"/><Relationship Id="rId3" Type="http://schemas.openxmlformats.org/officeDocument/2006/relationships/styles" Target="styles.xml"/><Relationship Id="rId21" Type="http://schemas.openxmlformats.org/officeDocument/2006/relationships/hyperlink" Target="https://www.portaltransparencia.gov.br/sancoes/cne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licitacaoecontratoscisb@gmail.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yperlink" Target="http://www.portaldoempreendedor.gov.br"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mailto:licitacaoecontratoscisb@gmail.co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ncp.gov.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sai.io.org.br/ba/cisb/site/EncontrePortal"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www.planalto.gov.br/ccivil_03/_ato2019-2022/2021/lei/L14133.htm" TargetMode="External"/><Relationship Id="rId8" Type="http://schemas.openxmlformats.org/officeDocument/2006/relationships/hyperlink" Target="https://sai.io.org.br/ba/cisb/site/diarioofici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94E2F-2644-4AA5-A040-8944381A2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27261</Words>
  <Characters>147214</Characters>
  <Application>Microsoft Office Word</Application>
  <DocSecurity>0</DocSecurity>
  <Lines>1226</Lines>
  <Paragraphs>348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Brito</dc:creator>
  <cp:lastModifiedBy>ks5155</cp:lastModifiedBy>
  <cp:revision>2</cp:revision>
  <cp:lastPrinted>2024-04-05T18:21:00Z</cp:lastPrinted>
  <dcterms:created xsi:type="dcterms:W3CDTF">2026-06-09T13:57:00Z</dcterms:created>
  <dcterms:modified xsi:type="dcterms:W3CDTF">2026-06-09T13:57:00Z</dcterms:modified>
</cp:coreProperties>
</file>