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5BD484" w14:textId="77777777" w:rsidR="00E769D1" w:rsidRDefault="00E769D1" w:rsidP="001A3551">
      <w:pPr>
        <w:widowControl w:val="0"/>
        <w:shd w:val="clear" w:color="auto" w:fill="DAEEF3" w:themeFill="accent5" w:themeFillTint="33"/>
        <w:spacing w:after="0" w:line="240" w:lineRule="auto"/>
        <w:jc w:val="center"/>
        <w:rPr>
          <w:rFonts w:ascii="Arial" w:eastAsia="Times New Roman" w:hAnsi="Arial" w:cs="Arial"/>
          <w:b/>
          <w:bCs/>
          <w:sz w:val="24"/>
          <w:szCs w:val="24"/>
          <w:lang w:eastAsia="pt-BR"/>
        </w:rPr>
      </w:pPr>
    </w:p>
    <w:p w14:paraId="0AA84C47" w14:textId="27A9EEDB" w:rsidR="00D60FBE" w:rsidRPr="00EE2A1F" w:rsidRDefault="00D60FBE" w:rsidP="001A3551">
      <w:pPr>
        <w:widowControl w:val="0"/>
        <w:shd w:val="clear" w:color="auto" w:fill="DAEEF3" w:themeFill="accent5" w:themeFillTint="33"/>
        <w:spacing w:after="0" w:line="360" w:lineRule="auto"/>
        <w:jc w:val="center"/>
        <w:rPr>
          <w:rFonts w:ascii="Arial" w:eastAsia="Times New Roman" w:hAnsi="Arial" w:cs="Arial"/>
          <w:b/>
          <w:bCs/>
          <w:sz w:val="24"/>
          <w:szCs w:val="24"/>
          <w:lang w:eastAsia="pt-BR"/>
        </w:rPr>
      </w:pPr>
      <w:r w:rsidRPr="00EE2A1F">
        <w:rPr>
          <w:rFonts w:ascii="Arial" w:eastAsia="Times New Roman" w:hAnsi="Arial" w:cs="Arial"/>
          <w:b/>
          <w:bCs/>
          <w:sz w:val="24"/>
          <w:szCs w:val="24"/>
          <w:lang w:eastAsia="pt-BR"/>
        </w:rPr>
        <w:t>A</w:t>
      </w:r>
      <w:r w:rsidR="00EE2A1F">
        <w:rPr>
          <w:rFonts w:ascii="Arial" w:eastAsia="Times New Roman" w:hAnsi="Arial" w:cs="Arial"/>
          <w:b/>
          <w:bCs/>
          <w:sz w:val="24"/>
          <w:szCs w:val="24"/>
          <w:lang w:eastAsia="pt-BR"/>
        </w:rPr>
        <w:t>V</w:t>
      </w:r>
      <w:r w:rsidR="003565CC">
        <w:rPr>
          <w:rFonts w:ascii="Arial" w:eastAsia="Times New Roman" w:hAnsi="Arial" w:cs="Arial"/>
          <w:b/>
          <w:bCs/>
          <w:sz w:val="24"/>
          <w:szCs w:val="24"/>
          <w:lang w:eastAsia="pt-BR"/>
        </w:rPr>
        <w:t>ISO DE DISPENSA ELETRÔNCA Nº 0</w:t>
      </w:r>
      <w:r w:rsidR="00201C5D">
        <w:rPr>
          <w:rFonts w:ascii="Arial" w:eastAsia="Times New Roman" w:hAnsi="Arial" w:cs="Arial"/>
          <w:b/>
          <w:bCs/>
          <w:sz w:val="24"/>
          <w:szCs w:val="24"/>
          <w:lang w:eastAsia="pt-BR"/>
        </w:rPr>
        <w:t>1</w:t>
      </w:r>
      <w:r w:rsidR="00052941">
        <w:rPr>
          <w:rFonts w:ascii="Arial" w:eastAsia="Times New Roman" w:hAnsi="Arial" w:cs="Arial"/>
          <w:b/>
          <w:bCs/>
          <w:sz w:val="24"/>
          <w:szCs w:val="24"/>
          <w:lang w:eastAsia="pt-BR"/>
        </w:rPr>
        <w:t>7</w:t>
      </w:r>
      <w:r w:rsidR="00EE2A1F">
        <w:rPr>
          <w:rFonts w:ascii="Arial" w:eastAsia="Times New Roman" w:hAnsi="Arial" w:cs="Arial"/>
          <w:b/>
          <w:bCs/>
          <w:sz w:val="24"/>
          <w:szCs w:val="24"/>
          <w:lang w:eastAsia="pt-BR"/>
        </w:rPr>
        <w:t>/202</w:t>
      </w:r>
      <w:r w:rsidR="00DC0C54">
        <w:rPr>
          <w:rFonts w:ascii="Arial" w:eastAsia="Times New Roman" w:hAnsi="Arial" w:cs="Arial"/>
          <w:b/>
          <w:bCs/>
          <w:sz w:val="24"/>
          <w:szCs w:val="24"/>
          <w:lang w:eastAsia="pt-BR"/>
        </w:rPr>
        <w:t>3</w:t>
      </w:r>
      <w:r w:rsidRPr="00EE2A1F">
        <w:rPr>
          <w:rFonts w:ascii="Arial" w:eastAsia="Times New Roman" w:hAnsi="Arial" w:cs="Arial"/>
          <w:b/>
          <w:bCs/>
          <w:sz w:val="24"/>
          <w:szCs w:val="24"/>
          <w:lang w:eastAsia="pt-BR"/>
        </w:rPr>
        <w:t>.</w:t>
      </w:r>
    </w:p>
    <w:p w14:paraId="7582EB79" w14:textId="2813702D" w:rsidR="00D60FBE" w:rsidRDefault="00D60FBE" w:rsidP="008B32DF">
      <w:pPr>
        <w:jc w:val="center"/>
        <w:rPr>
          <w:rFonts w:ascii="Arial" w:eastAsia="Times New Roman" w:hAnsi="Arial" w:cs="Arial"/>
          <w:b/>
          <w:bCs/>
          <w:sz w:val="24"/>
          <w:szCs w:val="24"/>
          <w:lang w:eastAsia="pt-BR"/>
        </w:rPr>
      </w:pPr>
      <w:r w:rsidRPr="00EE2A1F">
        <w:rPr>
          <w:rFonts w:ascii="Arial" w:eastAsia="Times New Roman" w:hAnsi="Arial" w:cs="Arial"/>
          <w:b/>
          <w:bCs/>
          <w:sz w:val="24"/>
          <w:szCs w:val="24"/>
          <w:lang w:eastAsia="pt-BR"/>
        </w:rPr>
        <w:t>(Processo TC</w:t>
      </w:r>
      <w:r w:rsidR="00903D3A">
        <w:rPr>
          <w:rFonts w:ascii="Arial" w:eastAsia="Times New Roman" w:hAnsi="Arial" w:cs="Arial"/>
          <w:b/>
          <w:bCs/>
          <w:sz w:val="24"/>
          <w:szCs w:val="24"/>
          <w:lang w:eastAsia="pt-BR"/>
        </w:rPr>
        <w:t>EES</w:t>
      </w:r>
      <w:r w:rsidRPr="00EE2A1F">
        <w:rPr>
          <w:rFonts w:ascii="Arial" w:eastAsia="Times New Roman" w:hAnsi="Arial" w:cs="Arial"/>
          <w:b/>
          <w:bCs/>
          <w:sz w:val="24"/>
          <w:szCs w:val="24"/>
          <w:lang w:eastAsia="pt-BR"/>
        </w:rPr>
        <w:t xml:space="preserve"> n.° </w:t>
      </w:r>
      <w:r w:rsidR="003565CC">
        <w:rPr>
          <w:rFonts w:ascii="Arial" w:eastAsia="Times New Roman" w:hAnsi="Arial" w:cs="Arial"/>
          <w:b/>
          <w:bCs/>
          <w:sz w:val="24"/>
          <w:szCs w:val="24"/>
          <w:lang w:eastAsia="pt-BR"/>
        </w:rPr>
        <w:t>0</w:t>
      </w:r>
      <w:r w:rsidR="00815ACB">
        <w:rPr>
          <w:rFonts w:ascii="Arial" w:eastAsia="Times New Roman" w:hAnsi="Arial" w:cs="Arial"/>
          <w:b/>
          <w:bCs/>
          <w:sz w:val="24"/>
          <w:szCs w:val="24"/>
          <w:lang w:eastAsia="pt-BR"/>
        </w:rPr>
        <w:t>7463</w:t>
      </w:r>
      <w:r w:rsidRPr="00EE2A1F">
        <w:rPr>
          <w:rFonts w:ascii="Arial" w:eastAsia="Times New Roman" w:hAnsi="Arial" w:cs="Arial"/>
          <w:b/>
          <w:bCs/>
          <w:sz w:val="24"/>
          <w:szCs w:val="24"/>
          <w:lang w:eastAsia="pt-BR"/>
        </w:rPr>
        <w:t>/20</w:t>
      </w:r>
      <w:r w:rsidR="00EE2A1F">
        <w:rPr>
          <w:rFonts w:ascii="Arial" w:eastAsia="Times New Roman" w:hAnsi="Arial" w:cs="Arial"/>
          <w:b/>
          <w:bCs/>
          <w:sz w:val="24"/>
          <w:szCs w:val="24"/>
          <w:lang w:eastAsia="pt-BR"/>
        </w:rPr>
        <w:t>2</w:t>
      </w:r>
      <w:r w:rsidR="00DC0C54">
        <w:rPr>
          <w:rFonts w:ascii="Arial" w:eastAsia="Times New Roman" w:hAnsi="Arial" w:cs="Arial"/>
          <w:b/>
          <w:bCs/>
          <w:sz w:val="24"/>
          <w:szCs w:val="24"/>
          <w:lang w:eastAsia="pt-BR"/>
        </w:rPr>
        <w:t>3</w:t>
      </w:r>
      <w:r w:rsidR="00B90669">
        <w:rPr>
          <w:rFonts w:ascii="Arial" w:eastAsia="Times New Roman" w:hAnsi="Arial" w:cs="Arial"/>
          <w:b/>
          <w:bCs/>
          <w:sz w:val="24"/>
          <w:szCs w:val="24"/>
          <w:lang w:eastAsia="pt-BR"/>
        </w:rPr>
        <w:t>-</w:t>
      </w:r>
      <w:r w:rsidR="00331BEC">
        <w:rPr>
          <w:rFonts w:ascii="Arial" w:eastAsia="Times New Roman" w:hAnsi="Arial" w:cs="Arial"/>
          <w:b/>
          <w:bCs/>
          <w:sz w:val="24"/>
          <w:szCs w:val="24"/>
          <w:lang w:eastAsia="pt-BR"/>
        </w:rPr>
        <w:t>1</w:t>
      </w:r>
      <w:r w:rsidRPr="00EE2A1F">
        <w:rPr>
          <w:rFonts w:ascii="Arial" w:eastAsia="Times New Roman" w:hAnsi="Arial" w:cs="Arial"/>
          <w:b/>
          <w:bCs/>
          <w:sz w:val="24"/>
          <w:szCs w:val="24"/>
          <w:lang w:eastAsia="pt-BR"/>
        </w:rPr>
        <w:t>)</w:t>
      </w:r>
    </w:p>
    <w:p w14:paraId="3A907D30" w14:textId="77777777" w:rsidR="007F16BB" w:rsidRDefault="007F16BB" w:rsidP="001A3551">
      <w:pPr>
        <w:widowControl w:val="0"/>
        <w:shd w:val="clear" w:color="auto" w:fill="DAEEF3" w:themeFill="accent5" w:themeFillTint="33"/>
        <w:spacing w:after="0" w:line="240" w:lineRule="auto"/>
        <w:jc w:val="center"/>
        <w:rPr>
          <w:rFonts w:ascii="Arial" w:eastAsia="Times New Roman" w:hAnsi="Arial" w:cs="Arial"/>
          <w:b/>
          <w:bCs/>
          <w:sz w:val="24"/>
          <w:szCs w:val="24"/>
          <w:lang w:eastAsia="pt-BR"/>
        </w:rPr>
      </w:pPr>
    </w:p>
    <w:p w14:paraId="541F7A92" w14:textId="77777777" w:rsidR="007F16BB" w:rsidRDefault="007F16BB" w:rsidP="001A3551">
      <w:pPr>
        <w:widowControl w:val="0"/>
        <w:snapToGrid w:val="0"/>
        <w:spacing w:after="240" w:line="360" w:lineRule="auto"/>
        <w:ind w:right="-28"/>
        <w:jc w:val="center"/>
        <w:rPr>
          <w:rFonts w:ascii="Arial" w:eastAsia="Times New Roman" w:hAnsi="Arial" w:cs="Arial"/>
          <w:sz w:val="24"/>
          <w:szCs w:val="24"/>
          <w:lang w:eastAsia="pt-BR"/>
        </w:rPr>
      </w:pPr>
    </w:p>
    <w:p w14:paraId="6164626A" w14:textId="086BDB33" w:rsidR="002A290B" w:rsidRDefault="00D60FBE" w:rsidP="001A3551">
      <w:pPr>
        <w:widowControl w:val="0"/>
        <w:snapToGrid w:val="0"/>
        <w:spacing w:after="240" w:line="360" w:lineRule="auto"/>
        <w:ind w:right="-30" w:firstLine="708"/>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 xml:space="preserve">Torna-se público que o </w:t>
      </w:r>
      <w:r w:rsidRPr="00EE2A1F">
        <w:rPr>
          <w:rFonts w:ascii="Arial" w:eastAsia="Times New Roman" w:hAnsi="Arial" w:cs="Arial"/>
          <w:b/>
          <w:color w:val="000000"/>
          <w:sz w:val="24"/>
          <w:szCs w:val="24"/>
          <w:lang w:eastAsia="pt-BR"/>
        </w:rPr>
        <w:t>TRIBUNAL DE CONTAS DO ESTADO DO ESPÍRITO SANTO</w:t>
      </w:r>
      <w:r w:rsidR="00AA7844">
        <w:rPr>
          <w:rFonts w:ascii="Arial" w:eastAsia="Times New Roman" w:hAnsi="Arial" w:cs="Arial"/>
          <w:b/>
          <w:color w:val="000000"/>
          <w:sz w:val="24"/>
          <w:szCs w:val="24"/>
          <w:lang w:eastAsia="pt-BR"/>
        </w:rPr>
        <w:t xml:space="preserve"> – TCEES,</w:t>
      </w:r>
      <w:r w:rsidRPr="00EE2A1F">
        <w:rPr>
          <w:rFonts w:ascii="Arial" w:eastAsia="Times New Roman" w:hAnsi="Arial" w:cs="Arial"/>
          <w:color w:val="000000"/>
          <w:sz w:val="24"/>
          <w:szCs w:val="24"/>
          <w:lang w:eastAsia="pt-BR"/>
        </w:rPr>
        <w:t xml:space="preserve"> por meio do Núcleo de Contratações, realizará Dispensa Eletrônica, </w:t>
      </w:r>
      <w:r w:rsidRPr="00EE2A1F">
        <w:rPr>
          <w:rFonts w:ascii="Arial" w:eastAsia="Times New Roman" w:hAnsi="Arial" w:cs="Arial"/>
          <w:bCs/>
          <w:color w:val="000000"/>
          <w:sz w:val="24"/>
          <w:szCs w:val="24"/>
          <w:lang w:eastAsia="pt-BR"/>
        </w:rPr>
        <w:t xml:space="preserve">com critério de </w:t>
      </w:r>
      <w:r w:rsidRPr="005A63C3">
        <w:rPr>
          <w:rFonts w:ascii="Arial" w:eastAsia="Times New Roman" w:hAnsi="Arial" w:cs="Arial"/>
          <w:bCs/>
          <w:color w:val="000000"/>
          <w:sz w:val="24"/>
          <w:szCs w:val="24"/>
          <w:lang w:eastAsia="pt-BR"/>
        </w:rPr>
        <w:t>julgamento</w:t>
      </w:r>
      <w:r w:rsidRPr="005A63C3">
        <w:rPr>
          <w:rFonts w:ascii="Arial" w:eastAsia="Times New Roman" w:hAnsi="Arial" w:cs="Arial"/>
          <w:b/>
          <w:bCs/>
          <w:color w:val="000000"/>
          <w:sz w:val="24"/>
          <w:szCs w:val="24"/>
          <w:lang w:eastAsia="pt-BR"/>
        </w:rPr>
        <w:t xml:space="preserve"> </w:t>
      </w:r>
      <w:r w:rsidRPr="00532349">
        <w:rPr>
          <w:rFonts w:ascii="Arial" w:eastAsia="Times New Roman" w:hAnsi="Arial" w:cs="Arial"/>
          <w:b/>
          <w:bCs/>
          <w:color w:val="000000"/>
          <w:sz w:val="24"/>
          <w:szCs w:val="24"/>
          <w:lang w:eastAsia="pt-BR"/>
        </w:rPr>
        <w:t xml:space="preserve">menor </w:t>
      </w:r>
      <w:r w:rsidRPr="00532349">
        <w:rPr>
          <w:rFonts w:ascii="Arial" w:eastAsia="Times New Roman" w:hAnsi="Arial" w:cs="Arial"/>
          <w:b/>
          <w:color w:val="000000"/>
          <w:sz w:val="24"/>
          <w:szCs w:val="24"/>
          <w:lang w:eastAsia="pt-BR"/>
        </w:rPr>
        <w:t>preço</w:t>
      </w:r>
      <w:r w:rsidR="00713FC7">
        <w:rPr>
          <w:rFonts w:ascii="Arial" w:eastAsia="Times New Roman" w:hAnsi="Arial" w:cs="Arial"/>
          <w:b/>
          <w:color w:val="000000"/>
          <w:sz w:val="24"/>
          <w:szCs w:val="24"/>
          <w:lang w:eastAsia="pt-BR"/>
        </w:rPr>
        <w:t xml:space="preserve"> por </w:t>
      </w:r>
      <w:r w:rsidR="00D75D4A">
        <w:rPr>
          <w:rFonts w:ascii="Arial" w:eastAsia="Times New Roman" w:hAnsi="Arial" w:cs="Arial"/>
          <w:b/>
          <w:color w:val="000000"/>
          <w:sz w:val="24"/>
          <w:szCs w:val="24"/>
          <w:lang w:eastAsia="pt-BR"/>
        </w:rPr>
        <w:t>lote</w:t>
      </w:r>
      <w:r w:rsidRPr="00532349">
        <w:rPr>
          <w:rFonts w:ascii="Arial" w:eastAsia="Times New Roman" w:hAnsi="Arial" w:cs="Arial"/>
          <w:color w:val="000000"/>
          <w:sz w:val="24"/>
          <w:szCs w:val="24"/>
          <w:lang w:eastAsia="pt-BR"/>
        </w:rPr>
        <w:t xml:space="preserve">, na hipótese do </w:t>
      </w:r>
      <w:r w:rsidRPr="00532349">
        <w:rPr>
          <w:rFonts w:ascii="Arial" w:eastAsia="Times New Roman" w:hAnsi="Arial" w:cs="Arial"/>
          <w:b/>
          <w:color w:val="000000"/>
          <w:sz w:val="24"/>
          <w:szCs w:val="24"/>
          <w:lang w:eastAsia="pt-BR"/>
        </w:rPr>
        <w:t>art. 75</w:t>
      </w:r>
      <w:r w:rsidRPr="00532349">
        <w:rPr>
          <w:rFonts w:ascii="Arial" w:eastAsia="Times New Roman" w:hAnsi="Arial" w:cs="Arial"/>
          <w:b/>
          <w:iCs/>
          <w:sz w:val="24"/>
          <w:szCs w:val="24"/>
          <w:lang w:eastAsia="pt-BR"/>
        </w:rPr>
        <w:t xml:space="preserve">, </w:t>
      </w:r>
      <w:r w:rsidR="007F16BB" w:rsidRPr="00532349">
        <w:rPr>
          <w:rFonts w:ascii="Arial" w:eastAsia="Times New Roman" w:hAnsi="Arial" w:cs="Arial"/>
          <w:b/>
          <w:iCs/>
          <w:sz w:val="24"/>
          <w:szCs w:val="24"/>
          <w:lang w:eastAsia="pt-BR"/>
        </w:rPr>
        <w:t>inciso</w:t>
      </w:r>
      <w:r w:rsidRPr="00532349">
        <w:rPr>
          <w:rFonts w:ascii="Arial" w:eastAsia="Times New Roman" w:hAnsi="Arial" w:cs="Arial"/>
          <w:b/>
          <w:iCs/>
          <w:sz w:val="24"/>
          <w:szCs w:val="24"/>
          <w:lang w:eastAsia="pt-BR"/>
        </w:rPr>
        <w:t xml:space="preserve"> II</w:t>
      </w:r>
      <w:r w:rsidRPr="00532349">
        <w:rPr>
          <w:rFonts w:ascii="Arial" w:eastAsia="Times New Roman" w:hAnsi="Arial" w:cs="Arial"/>
          <w:iCs/>
          <w:sz w:val="24"/>
          <w:szCs w:val="24"/>
          <w:lang w:eastAsia="pt-BR"/>
        </w:rPr>
        <w:t>,</w:t>
      </w:r>
      <w:r w:rsidRPr="00532349">
        <w:rPr>
          <w:rFonts w:ascii="Arial" w:eastAsia="Times New Roman" w:hAnsi="Arial" w:cs="Arial"/>
          <w:sz w:val="24"/>
          <w:szCs w:val="24"/>
          <w:lang w:eastAsia="pt-BR"/>
        </w:rPr>
        <w:t xml:space="preserve"> </w:t>
      </w:r>
      <w:r w:rsidRPr="00532349">
        <w:rPr>
          <w:rFonts w:ascii="Arial" w:eastAsia="Times New Roman" w:hAnsi="Arial" w:cs="Arial"/>
          <w:bCs/>
          <w:sz w:val="24"/>
          <w:szCs w:val="24"/>
          <w:lang w:eastAsia="pt-BR"/>
        </w:rPr>
        <w:t xml:space="preserve">nos termos da Lei nº 14.133, de 1º de abril de 2021, da </w:t>
      </w:r>
      <w:r w:rsidR="00FC218E" w:rsidRPr="00532349">
        <w:rPr>
          <w:rFonts w:ascii="Arial" w:eastAsia="Times New Roman" w:hAnsi="Arial" w:cs="Arial"/>
          <w:bCs/>
          <w:sz w:val="24"/>
          <w:szCs w:val="24"/>
          <w:lang w:eastAsia="pt-BR"/>
        </w:rPr>
        <w:t>Portaria Normativa TCEES Nº 73, de 1 de outubro de 2021,</w:t>
      </w:r>
      <w:r w:rsidRPr="00532349">
        <w:rPr>
          <w:rFonts w:ascii="Arial" w:eastAsia="Times New Roman" w:hAnsi="Arial" w:cs="Arial"/>
          <w:bCs/>
          <w:sz w:val="24"/>
          <w:szCs w:val="24"/>
          <w:lang w:eastAsia="pt-BR"/>
        </w:rPr>
        <w:t xml:space="preserve"> e </w:t>
      </w:r>
      <w:r w:rsidR="00532349" w:rsidRPr="00532349">
        <w:rPr>
          <w:rFonts w:ascii="Arial" w:eastAsia="Times New Roman" w:hAnsi="Arial" w:cs="Arial"/>
          <w:bCs/>
          <w:sz w:val="24"/>
          <w:szCs w:val="24"/>
          <w:lang w:eastAsia="pt-BR"/>
        </w:rPr>
        <w:t>demais legislações aplicáveis</w:t>
      </w:r>
      <w:r w:rsidRPr="00532349">
        <w:rPr>
          <w:rFonts w:ascii="Arial" w:eastAsia="Times New Roman" w:hAnsi="Arial" w:cs="Arial"/>
          <w:color w:val="000000"/>
          <w:sz w:val="24"/>
          <w:szCs w:val="24"/>
          <w:lang w:eastAsia="pt-BR"/>
        </w:rPr>
        <w:t>.</w:t>
      </w:r>
    </w:p>
    <w:tbl>
      <w:tblPr>
        <w:tblStyle w:val="Tabelacomgrade"/>
        <w:tblW w:w="9498" w:type="dxa"/>
        <w:tblLook w:val="04A0" w:firstRow="1" w:lastRow="0" w:firstColumn="1" w:lastColumn="0" w:noHBand="0" w:noVBand="1"/>
      </w:tblPr>
      <w:tblGrid>
        <w:gridCol w:w="1020"/>
        <w:gridCol w:w="1102"/>
        <w:gridCol w:w="1417"/>
        <w:gridCol w:w="1143"/>
        <w:gridCol w:w="4816"/>
      </w:tblGrid>
      <w:tr w:rsidR="004F324A" w14:paraId="27803C2D" w14:textId="77777777" w:rsidTr="00D84979">
        <w:trPr>
          <w:trHeight w:val="624"/>
        </w:trPr>
        <w:tc>
          <w:tcPr>
            <w:tcW w:w="4682" w:type="dxa"/>
            <w:gridSpan w:val="4"/>
            <w:shd w:val="clear" w:color="auto" w:fill="DAEEF3" w:themeFill="accent5" w:themeFillTint="33"/>
            <w:vAlign w:val="center"/>
          </w:tcPr>
          <w:p w14:paraId="68CC37A5" w14:textId="77777777" w:rsidR="004F324A" w:rsidRPr="002A290B" w:rsidRDefault="004F324A" w:rsidP="00D84979">
            <w:pPr>
              <w:widowControl w:val="0"/>
              <w:snapToGrid w:val="0"/>
              <w:ind w:right="-28"/>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Data de início do recebimento das propostas - Dispensa Eletrônica</w:t>
            </w:r>
            <w:r w:rsidRPr="002A290B">
              <w:rPr>
                <w:rFonts w:ascii="Arial" w:eastAsia="Times New Roman" w:hAnsi="Arial" w:cs="Arial"/>
                <w:b/>
                <w:color w:val="000000"/>
                <w:sz w:val="24"/>
                <w:szCs w:val="24"/>
                <w:lang w:eastAsia="pt-BR"/>
              </w:rPr>
              <w:t>:</w:t>
            </w:r>
          </w:p>
        </w:tc>
        <w:tc>
          <w:tcPr>
            <w:tcW w:w="4816" w:type="dxa"/>
            <w:vAlign w:val="center"/>
          </w:tcPr>
          <w:p w14:paraId="7D7FB644" w14:textId="5BD298F7" w:rsidR="004F324A" w:rsidRPr="00B64E27" w:rsidRDefault="004F324A" w:rsidP="00D84979">
            <w:pPr>
              <w:widowControl w:val="0"/>
              <w:snapToGrid w:val="0"/>
              <w:ind w:right="-28"/>
              <w:rPr>
                <w:rFonts w:ascii="Arial" w:eastAsia="Times New Roman" w:hAnsi="Arial" w:cs="Arial"/>
                <w:b/>
                <w:color w:val="000000"/>
                <w:sz w:val="24"/>
                <w:szCs w:val="24"/>
                <w:lang w:eastAsia="pt-BR"/>
              </w:rPr>
            </w:pPr>
            <w:r>
              <w:rPr>
                <w:rFonts w:ascii="Arial" w:eastAsia="Times New Roman" w:hAnsi="Arial" w:cs="Arial"/>
                <w:b/>
                <w:color w:val="000000"/>
                <w:sz w:val="24"/>
                <w:szCs w:val="24"/>
                <w:highlight w:val="lightGray"/>
                <w:lang w:eastAsia="pt-BR"/>
              </w:rPr>
              <w:t>23/06</w:t>
            </w:r>
            <w:r w:rsidRPr="00B64E27">
              <w:rPr>
                <w:rFonts w:ascii="Arial" w:eastAsia="Times New Roman" w:hAnsi="Arial" w:cs="Arial"/>
                <w:b/>
                <w:color w:val="000000"/>
                <w:sz w:val="24"/>
                <w:szCs w:val="24"/>
                <w:highlight w:val="lightGray"/>
                <w:lang w:eastAsia="pt-BR"/>
              </w:rPr>
              <w:t>/202</w:t>
            </w:r>
            <w:r>
              <w:rPr>
                <w:rFonts w:ascii="Arial" w:eastAsia="Times New Roman" w:hAnsi="Arial" w:cs="Arial"/>
                <w:b/>
                <w:color w:val="000000"/>
                <w:sz w:val="24"/>
                <w:szCs w:val="24"/>
                <w:highlight w:val="lightGray"/>
                <w:lang w:eastAsia="pt-BR"/>
              </w:rPr>
              <w:t>3</w:t>
            </w:r>
          </w:p>
        </w:tc>
      </w:tr>
      <w:tr w:rsidR="004F324A" w14:paraId="784C1D54" w14:textId="77777777" w:rsidTr="00D84979">
        <w:trPr>
          <w:trHeight w:val="624"/>
        </w:trPr>
        <w:tc>
          <w:tcPr>
            <w:tcW w:w="1020" w:type="dxa"/>
            <w:shd w:val="clear" w:color="auto" w:fill="DAEEF3" w:themeFill="accent5" w:themeFillTint="33"/>
            <w:vAlign w:val="center"/>
          </w:tcPr>
          <w:p w14:paraId="7D914C5B" w14:textId="77777777" w:rsidR="004F324A" w:rsidRPr="002A290B" w:rsidRDefault="004F324A" w:rsidP="00D84979">
            <w:pPr>
              <w:widowControl w:val="0"/>
              <w:snapToGrid w:val="0"/>
              <w:ind w:right="-28"/>
              <w:rPr>
                <w:rFonts w:ascii="Arial" w:eastAsia="Times New Roman" w:hAnsi="Arial" w:cs="Arial"/>
                <w:b/>
                <w:color w:val="000000"/>
                <w:sz w:val="24"/>
                <w:szCs w:val="24"/>
                <w:lang w:eastAsia="pt-BR"/>
              </w:rPr>
            </w:pPr>
            <w:r w:rsidRPr="002A290B">
              <w:rPr>
                <w:rFonts w:ascii="Arial" w:eastAsia="Times New Roman" w:hAnsi="Arial" w:cs="Arial"/>
                <w:b/>
                <w:color w:val="000000"/>
                <w:sz w:val="24"/>
                <w:szCs w:val="24"/>
                <w:lang w:eastAsia="pt-BR"/>
              </w:rPr>
              <w:t>Link:</w:t>
            </w:r>
          </w:p>
        </w:tc>
        <w:tc>
          <w:tcPr>
            <w:tcW w:w="8478" w:type="dxa"/>
            <w:gridSpan w:val="4"/>
            <w:vAlign w:val="center"/>
          </w:tcPr>
          <w:p w14:paraId="4A2B403C" w14:textId="77777777" w:rsidR="004F324A" w:rsidRDefault="001A2BC6" w:rsidP="00D84979">
            <w:pPr>
              <w:widowControl w:val="0"/>
              <w:snapToGrid w:val="0"/>
              <w:ind w:right="-28"/>
              <w:rPr>
                <w:rFonts w:ascii="Arial" w:eastAsia="Times New Roman" w:hAnsi="Arial" w:cs="Arial"/>
                <w:color w:val="000000"/>
                <w:sz w:val="24"/>
                <w:szCs w:val="24"/>
                <w:lang w:eastAsia="pt-BR"/>
              </w:rPr>
            </w:pPr>
            <w:hyperlink r:id="rId11" w:history="1">
              <w:r w:rsidR="004F324A" w:rsidRPr="005F0195">
                <w:rPr>
                  <w:b/>
                  <w:color w:val="000000"/>
                </w:rPr>
                <w:t>https</w:t>
              </w:r>
              <w:r w:rsidR="004F324A" w:rsidRPr="005F0195">
                <w:rPr>
                  <w:rFonts w:ascii="Arial" w:eastAsia="Times New Roman" w:hAnsi="Arial" w:cs="Arial"/>
                  <w:b/>
                  <w:color w:val="000000"/>
                  <w:sz w:val="24"/>
                  <w:szCs w:val="24"/>
                  <w:lang w:eastAsia="pt-BR"/>
                </w:rPr>
                <w:t>:</w:t>
              </w:r>
              <w:r w:rsidR="004F324A" w:rsidRPr="005F0195">
                <w:rPr>
                  <w:b/>
                  <w:color w:val="000000"/>
                </w:rPr>
                <w:t>//www.l</w:t>
              </w:r>
              <w:r w:rsidR="004F324A" w:rsidRPr="005F0195">
                <w:rPr>
                  <w:rFonts w:ascii="Arial" w:eastAsia="Times New Roman" w:hAnsi="Arial" w:cs="Arial"/>
                  <w:b/>
                  <w:color w:val="000000"/>
                  <w:sz w:val="24"/>
                  <w:szCs w:val="24"/>
                  <w:lang w:eastAsia="pt-BR"/>
                </w:rPr>
                <w:t>icitanet.com.br</w:t>
              </w:r>
            </w:hyperlink>
            <w:r w:rsidR="004F324A">
              <w:rPr>
                <w:rStyle w:val="Hyperlink"/>
                <w:rFonts w:ascii="Arial" w:eastAsia="Times New Roman" w:hAnsi="Arial" w:cs="Arial"/>
                <w:sz w:val="24"/>
                <w:szCs w:val="24"/>
                <w:lang w:eastAsia="pt-BR"/>
              </w:rPr>
              <w:t xml:space="preserve"> </w:t>
            </w:r>
          </w:p>
        </w:tc>
      </w:tr>
      <w:tr w:rsidR="004F324A" w14:paraId="3C2798F0" w14:textId="77777777" w:rsidTr="00D84979">
        <w:trPr>
          <w:trHeight w:val="624"/>
        </w:trPr>
        <w:tc>
          <w:tcPr>
            <w:tcW w:w="2122" w:type="dxa"/>
            <w:gridSpan w:val="2"/>
            <w:shd w:val="clear" w:color="auto" w:fill="DAEEF3" w:themeFill="accent5" w:themeFillTint="33"/>
            <w:vAlign w:val="center"/>
          </w:tcPr>
          <w:p w14:paraId="1B0E100F" w14:textId="77777777" w:rsidR="004F324A" w:rsidRPr="002A290B" w:rsidRDefault="004F324A" w:rsidP="00D84979">
            <w:pPr>
              <w:widowControl w:val="0"/>
              <w:snapToGrid w:val="0"/>
              <w:rPr>
                <w:rFonts w:ascii="Arial" w:eastAsia="Times New Roman" w:hAnsi="Arial" w:cs="Arial"/>
                <w:b/>
                <w:color w:val="000000"/>
                <w:sz w:val="24"/>
                <w:szCs w:val="24"/>
                <w:lang w:eastAsia="pt-BR"/>
              </w:rPr>
            </w:pPr>
            <w:r w:rsidRPr="002A290B">
              <w:rPr>
                <w:rFonts w:ascii="Arial" w:eastAsia="Times New Roman" w:hAnsi="Arial" w:cs="Arial"/>
                <w:b/>
                <w:color w:val="000000"/>
                <w:sz w:val="24"/>
                <w:szCs w:val="24"/>
                <w:lang w:eastAsia="pt-BR"/>
              </w:rPr>
              <w:t>Fase de Lances:</w:t>
            </w:r>
          </w:p>
        </w:tc>
        <w:tc>
          <w:tcPr>
            <w:tcW w:w="7376" w:type="dxa"/>
            <w:gridSpan w:val="3"/>
            <w:vAlign w:val="center"/>
          </w:tcPr>
          <w:p w14:paraId="058AE2B3" w14:textId="22245F61" w:rsidR="004F324A" w:rsidRDefault="004F324A" w:rsidP="00D84979">
            <w:pPr>
              <w:widowControl w:val="0"/>
              <w:snapToGrid w:val="0"/>
              <w:ind w:right="-28"/>
              <w:rPr>
                <w:rFonts w:ascii="Arial" w:eastAsia="Times New Roman" w:hAnsi="Arial" w:cs="Arial"/>
                <w:color w:val="000000"/>
                <w:sz w:val="24"/>
                <w:szCs w:val="24"/>
                <w:lang w:eastAsia="pt-BR"/>
              </w:rPr>
            </w:pPr>
            <w:r w:rsidRPr="00DD7977">
              <w:rPr>
                <w:rFonts w:ascii="Arial" w:eastAsia="Times New Roman" w:hAnsi="Arial" w:cs="Arial"/>
                <w:color w:val="000000"/>
                <w:sz w:val="24"/>
                <w:szCs w:val="24"/>
                <w:lang w:eastAsia="pt-BR"/>
              </w:rPr>
              <w:t xml:space="preserve">9h às 15h </w:t>
            </w:r>
            <w:r w:rsidRPr="000006D0">
              <w:rPr>
                <w:rFonts w:ascii="Arial" w:eastAsia="Times New Roman" w:hAnsi="Arial" w:cs="Arial"/>
                <w:color w:val="000000"/>
                <w:sz w:val="24"/>
                <w:szCs w:val="24"/>
                <w:highlight w:val="lightGray"/>
                <w:lang w:eastAsia="pt-BR"/>
              </w:rPr>
              <w:t xml:space="preserve">– </w:t>
            </w:r>
            <w:r>
              <w:rPr>
                <w:rFonts w:ascii="Arial" w:eastAsia="Times New Roman" w:hAnsi="Arial" w:cs="Arial"/>
                <w:b/>
                <w:color w:val="000000"/>
                <w:sz w:val="24"/>
                <w:szCs w:val="24"/>
                <w:highlight w:val="lightGray"/>
                <w:lang w:eastAsia="pt-BR"/>
              </w:rPr>
              <w:t>29/06</w:t>
            </w:r>
            <w:r w:rsidRPr="00B64E27">
              <w:rPr>
                <w:rFonts w:ascii="Arial" w:eastAsia="Times New Roman" w:hAnsi="Arial" w:cs="Arial"/>
                <w:b/>
                <w:color w:val="000000"/>
                <w:sz w:val="24"/>
                <w:szCs w:val="24"/>
                <w:highlight w:val="lightGray"/>
                <w:shd w:val="clear" w:color="auto" w:fill="EEECE1" w:themeFill="background2"/>
                <w:lang w:eastAsia="pt-BR"/>
              </w:rPr>
              <w:t>/202</w:t>
            </w:r>
            <w:r>
              <w:rPr>
                <w:rFonts w:ascii="Arial" w:eastAsia="Times New Roman" w:hAnsi="Arial" w:cs="Arial"/>
                <w:b/>
                <w:color w:val="000000"/>
                <w:sz w:val="24"/>
                <w:szCs w:val="24"/>
                <w:highlight w:val="lightGray"/>
                <w:shd w:val="clear" w:color="auto" w:fill="EEECE1" w:themeFill="background2"/>
                <w:lang w:eastAsia="pt-BR"/>
              </w:rPr>
              <w:t>3</w:t>
            </w:r>
          </w:p>
        </w:tc>
      </w:tr>
      <w:tr w:rsidR="004F324A" w14:paraId="018F81A5" w14:textId="77777777" w:rsidTr="00D84979">
        <w:trPr>
          <w:trHeight w:val="624"/>
        </w:trPr>
        <w:tc>
          <w:tcPr>
            <w:tcW w:w="3539" w:type="dxa"/>
            <w:gridSpan w:val="3"/>
            <w:shd w:val="clear" w:color="auto" w:fill="DAEEF3" w:themeFill="accent5" w:themeFillTint="33"/>
            <w:vAlign w:val="center"/>
          </w:tcPr>
          <w:p w14:paraId="5622F399" w14:textId="77777777" w:rsidR="004F324A" w:rsidRPr="002A290B" w:rsidRDefault="004F324A" w:rsidP="00D84979">
            <w:pPr>
              <w:widowControl w:val="0"/>
              <w:snapToGrid w:val="0"/>
              <w:ind w:right="-28"/>
              <w:rPr>
                <w:rFonts w:ascii="Arial" w:eastAsia="Times New Roman" w:hAnsi="Arial" w:cs="Arial"/>
                <w:b/>
                <w:color w:val="000000"/>
                <w:sz w:val="24"/>
                <w:szCs w:val="24"/>
                <w:lang w:eastAsia="pt-BR"/>
              </w:rPr>
            </w:pPr>
            <w:r w:rsidRPr="002A290B">
              <w:rPr>
                <w:rFonts w:ascii="Arial" w:eastAsia="Times New Roman" w:hAnsi="Arial" w:cs="Arial"/>
                <w:b/>
                <w:color w:val="000000"/>
                <w:sz w:val="24"/>
                <w:szCs w:val="24"/>
                <w:lang w:eastAsia="pt-BR"/>
              </w:rPr>
              <w:t>Recebimento das propostas:</w:t>
            </w:r>
          </w:p>
        </w:tc>
        <w:tc>
          <w:tcPr>
            <w:tcW w:w="5959" w:type="dxa"/>
            <w:gridSpan w:val="2"/>
            <w:vAlign w:val="center"/>
          </w:tcPr>
          <w:p w14:paraId="15E80834" w14:textId="77777777" w:rsidR="004F324A" w:rsidRPr="002A290B" w:rsidRDefault="004F324A" w:rsidP="00D84979">
            <w:pPr>
              <w:widowControl w:val="0"/>
              <w:snapToGrid w:val="0"/>
              <w:ind w:right="-28"/>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w:t>
            </w:r>
            <w:r w:rsidRPr="002A290B">
              <w:rPr>
                <w:rFonts w:ascii="Arial" w:eastAsia="Times New Roman" w:hAnsi="Arial" w:cs="Arial"/>
                <w:color w:val="000000"/>
                <w:sz w:val="24"/>
                <w:szCs w:val="24"/>
                <w:lang w:eastAsia="pt-BR"/>
              </w:rPr>
              <w:t xml:space="preserve"> partir da disponibilização </w:t>
            </w:r>
            <w:r>
              <w:rPr>
                <w:rFonts w:ascii="Arial" w:eastAsia="Times New Roman" w:hAnsi="Arial" w:cs="Arial"/>
                <w:color w:val="000000"/>
                <w:sz w:val="24"/>
                <w:szCs w:val="24"/>
                <w:lang w:eastAsia="pt-BR"/>
              </w:rPr>
              <w:t>deste</w:t>
            </w:r>
            <w:r w:rsidRPr="002A290B">
              <w:rPr>
                <w:rFonts w:ascii="Arial" w:eastAsia="Times New Roman" w:hAnsi="Arial" w:cs="Arial"/>
                <w:color w:val="000000"/>
                <w:sz w:val="24"/>
                <w:szCs w:val="24"/>
                <w:lang w:eastAsia="pt-BR"/>
              </w:rPr>
              <w:t xml:space="preserve"> </w:t>
            </w:r>
            <w:r>
              <w:rPr>
                <w:rFonts w:ascii="Arial" w:eastAsia="Times New Roman" w:hAnsi="Arial" w:cs="Arial"/>
                <w:color w:val="000000"/>
                <w:sz w:val="24"/>
                <w:szCs w:val="24"/>
                <w:lang w:eastAsia="pt-BR"/>
              </w:rPr>
              <w:t>Aviso</w:t>
            </w:r>
            <w:r w:rsidRPr="002A290B">
              <w:rPr>
                <w:rFonts w:ascii="Arial" w:eastAsia="Times New Roman" w:hAnsi="Arial" w:cs="Arial"/>
                <w:color w:val="000000"/>
                <w:sz w:val="24"/>
                <w:szCs w:val="24"/>
                <w:lang w:eastAsia="pt-BR"/>
              </w:rPr>
              <w:t xml:space="preserve"> no Sistema de Dispensa</w:t>
            </w:r>
            <w:r>
              <w:t xml:space="preserve"> </w:t>
            </w:r>
            <w:r w:rsidRPr="002A290B">
              <w:rPr>
                <w:rFonts w:ascii="Arial" w:eastAsia="Times New Roman" w:hAnsi="Arial" w:cs="Arial"/>
                <w:color w:val="000000"/>
                <w:sz w:val="24"/>
                <w:szCs w:val="24"/>
                <w:lang w:eastAsia="pt-BR"/>
              </w:rPr>
              <w:t xml:space="preserve">Eletrônica até o início </w:t>
            </w:r>
            <w:r w:rsidRPr="00193228">
              <w:rPr>
                <w:rFonts w:ascii="Arial" w:eastAsia="Times New Roman" w:hAnsi="Arial" w:cs="Arial"/>
                <w:color w:val="000000"/>
                <w:sz w:val="24"/>
                <w:szCs w:val="24"/>
                <w:lang w:eastAsia="pt-BR"/>
              </w:rPr>
              <w:t xml:space="preserve">da </w:t>
            </w:r>
            <w:r w:rsidRPr="004440FC">
              <w:rPr>
                <w:rFonts w:ascii="Arial" w:eastAsia="Times New Roman" w:hAnsi="Arial" w:cs="Arial"/>
                <w:color w:val="000000"/>
                <w:sz w:val="24"/>
                <w:szCs w:val="24"/>
                <w:lang w:eastAsia="pt-BR"/>
              </w:rPr>
              <w:t>fase de lances.</w:t>
            </w:r>
          </w:p>
        </w:tc>
      </w:tr>
    </w:tbl>
    <w:p w14:paraId="4B29AB89" w14:textId="18A68E40" w:rsidR="002A290B" w:rsidRDefault="002A290B" w:rsidP="001A3551">
      <w:pPr>
        <w:widowControl w:val="0"/>
        <w:snapToGrid w:val="0"/>
        <w:spacing w:after="240" w:line="360" w:lineRule="auto"/>
        <w:ind w:right="-30"/>
        <w:jc w:val="both"/>
        <w:rPr>
          <w:rFonts w:ascii="Arial" w:eastAsia="Times New Roman" w:hAnsi="Arial" w:cs="Arial"/>
          <w:color w:val="000000"/>
          <w:sz w:val="24"/>
          <w:szCs w:val="24"/>
          <w:lang w:eastAsia="pt-BR"/>
        </w:rPr>
      </w:pPr>
    </w:p>
    <w:p w14:paraId="00DF2592" w14:textId="77777777" w:rsidR="006A688F" w:rsidRDefault="00D60FBE" w:rsidP="002379D7">
      <w:pPr>
        <w:pStyle w:val="Aviso-ClusulaPrincipal"/>
        <w:keepNext w:val="0"/>
        <w:keepLines w:val="0"/>
        <w:widowControl w:val="0"/>
        <w:numPr>
          <w:ilvl w:val="0"/>
          <w:numId w:val="5"/>
        </w:numPr>
        <w:ind w:left="567" w:hanging="567"/>
        <w:rPr>
          <w:rFonts w:eastAsia="Calibri"/>
        </w:rPr>
      </w:pPr>
      <w:r w:rsidRPr="00BF349C">
        <w:rPr>
          <w:rFonts w:eastAsia="Calibri"/>
        </w:rPr>
        <w:t xml:space="preserve">OBJETO DA </w:t>
      </w:r>
      <w:r w:rsidRPr="00AB12DD">
        <w:rPr>
          <w:rFonts w:eastAsia="Calibri"/>
        </w:rPr>
        <w:t>CONTRATAÇÃO</w:t>
      </w:r>
      <w:r w:rsidRPr="00BF349C">
        <w:rPr>
          <w:rFonts w:eastAsia="Calibri"/>
        </w:rPr>
        <w:t xml:space="preserve"> DIRETA</w:t>
      </w:r>
    </w:p>
    <w:p w14:paraId="1B5F935F" w14:textId="5337F039" w:rsidR="007C3353" w:rsidRDefault="00EA06F0" w:rsidP="00E5438C">
      <w:pPr>
        <w:pStyle w:val="Aviso-ClusulaPrincipal"/>
        <w:keepNext w:val="0"/>
        <w:keepLines w:val="0"/>
        <w:widowControl w:val="0"/>
        <w:numPr>
          <w:ilvl w:val="1"/>
          <w:numId w:val="42"/>
        </w:numPr>
        <w:spacing w:before="0" w:after="0"/>
        <w:rPr>
          <w:b w:val="0"/>
          <w:bCs/>
          <w:color w:val="auto"/>
        </w:rPr>
      </w:pPr>
      <w:r w:rsidRPr="000F3EC3">
        <w:rPr>
          <w:b w:val="0"/>
        </w:rPr>
        <w:t xml:space="preserve">Contratação de empresa especializada </w:t>
      </w:r>
      <w:r>
        <w:rPr>
          <w:b w:val="0"/>
        </w:rPr>
        <w:t>para</w:t>
      </w:r>
      <w:r w:rsidRPr="000F3EC3">
        <w:rPr>
          <w:b w:val="0"/>
        </w:rPr>
        <w:t xml:space="preserve"> prestação de serviços </w:t>
      </w:r>
      <w:r w:rsidR="00815ACB">
        <w:rPr>
          <w:b w:val="0"/>
        </w:rPr>
        <w:t>manutenção preventiva e corretiva de equipamento eletrônico de leitura de cartão de proximidade (</w:t>
      </w:r>
      <w:r w:rsidR="00815ACB">
        <w:rPr>
          <w:b w:val="0"/>
          <w:i/>
        </w:rPr>
        <w:t>Smartcard)</w:t>
      </w:r>
      <w:r w:rsidR="00815ACB">
        <w:rPr>
          <w:b w:val="0"/>
        </w:rPr>
        <w:t xml:space="preserve"> e de impressão digital, para identificação e registro do ponto eletrônico (relógios de ponto), com fornecimento de baterias e lacres;</w:t>
      </w:r>
    </w:p>
    <w:p w14:paraId="7AE38611" w14:textId="77777777" w:rsidR="00815ACB" w:rsidRDefault="00815ACB" w:rsidP="00815ACB">
      <w:pPr>
        <w:pStyle w:val="Aviso-ClusulaPrincipal"/>
        <w:keepNext w:val="0"/>
        <w:keepLines w:val="0"/>
        <w:widowControl w:val="0"/>
        <w:spacing w:before="0" w:after="0"/>
        <w:ind w:left="405"/>
        <w:rPr>
          <w:b w:val="0"/>
          <w:bCs/>
          <w:color w:val="auto"/>
        </w:rPr>
      </w:pPr>
    </w:p>
    <w:p w14:paraId="0F6587C2" w14:textId="5A3981A6" w:rsidR="004D3365" w:rsidRDefault="00D60FBE" w:rsidP="00815ACB">
      <w:pPr>
        <w:pStyle w:val="Aviso-ClusulaPrincipal"/>
        <w:keepNext w:val="0"/>
        <w:keepLines w:val="0"/>
        <w:widowControl w:val="0"/>
        <w:numPr>
          <w:ilvl w:val="1"/>
          <w:numId w:val="42"/>
        </w:numPr>
        <w:spacing w:before="0" w:after="0"/>
        <w:ind w:left="567"/>
        <w:rPr>
          <w:b w:val="0"/>
        </w:rPr>
      </w:pPr>
      <w:r w:rsidRPr="00E5438C">
        <w:rPr>
          <w:rFonts w:eastAsia="WenQuanYi Micro Hei"/>
          <w:b w:val="0"/>
        </w:rPr>
        <w:t xml:space="preserve">A contratação será </w:t>
      </w:r>
      <w:r w:rsidR="006F5067" w:rsidRPr="00E5438C">
        <w:rPr>
          <w:rFonts w:eastAsia="WenQuanYi Micro Hei"/>
          <w:b w:val="0"/>
        </w:rPr>
        <w:t xml:space="preserve">formada </w:t>
      </w:r>
      <w:r w:rsidR="006F5067" w:rsidRPr="00E5438C">
        <w:rPr>
          <w:rFonts w:eastAsia="WenQuanYi Micro Hei"/>
          <w:bCs/>
        </w:rPr>
        <w:t>po</w:t>
      </w:r>
      <w:r w:rsidR="003B00A0" w:rsidRPr="00E5438C">
        <w:rPr>
          <w:rFonts w:eastAsia="WenQuanYi Micro Hei"/>
          <w:bCs/>
        </w:rPr>
        <w:t>r 0</w:t>
      </w:r>
      <w:r w:rsidR="00433DC7" w:rsidRPr="00E5438C">
        <w:rPr>
          <w:rFonts w:eastAsia="WenQuanYi Micro Hei"/>
          <w:bCs/>
        </w:rPr>
        <w:t>1</w:t>
      </w:r>
      <w:r w:rsidR="003B00A0" w:rsidRPr="00E5438C">
        <w:rPr>
          <w:rFonts w:eastAsia="WenQuanYi Micro Hei"/>
          <w:bCs/>
        </w:rPr>
        <w:t xml:space="preserve"> </w:t>
      </w:r>
      <w:r w:rsidR="00713FC7" w:rsidRPr="00E5438C">
        <w:rPr>
          <w:rFonts w:eastAsia="WenQuanYi Micro Hei"/>
          <w:bCs/>
        </w:rPr>
        <w:t>lote</w:t>
      </w:r>
      <w:r w:rsidR="006F5067" w:rsidRPr="00E5438C">
        <w:rPr>
          <w:rFonts w:eastAsia="WenQuanYi Micro Hei"/>
          <w:bCs/>
        </w:rPr>
        <w:t xml:space="preserve">, </w:t>
      </w:r>
      <w:r w:rsidR="003A4773" w:rsidRPr="00E5438C">
        <w:rPr>
          <w:rFonts w:eastAsia="WenQuanYi Micro Hei"/>
          <w:bCs/>
        </w:rPr>
        <w:t xml:space="preserve">com </w:t>
      </w:r>
      <w:r w:rsidR="00FB5F19">
        <w:rPr>
          <w:rFonts w:eastAsia="WenQuanYi Micro Hei"/>
          <w:bCs/>
        </w:rPr>
        <w:t>cinco itens</w:t>
      </w:r>
      <w:r w:rsidR="003A4773" w:rsidRPr="00E5438C">
        <w:rPr>
          <w:rFonts w:eastAsia="WenQuanYi Micro Hei"/>
          <w:b w:val="0"/>
        </w:rPr>
        <w:t xml:space="preserve"> </w:t>
      </w:r>
      <w:r w:rsidR="006F5067" w:rsidRPr="00E5438C">
        <w:rPr>
          <w:rFonts w:eastAsia="WenQuanYi Micro Hei"/>
          <w:b w:val="0"/>
        </w:rPr>
        <w:t xml:space="preserve">conforme </w:t>
      </w:r>
      <w:r w:rsidR="004D3365" w:rsidRPr="00E5438C">
        <w:rPr>
          <w:b w:val="0"/>
        </w:rPr>
        <w:t xml:space="preserve">especificações e quantidades constantes </w:t>
      </w:r>
      <w:r w:rsidR="000A6668" w:rsidRPr="00E5438C">
        <w:rPr>
          <w:b w:val="0"/>
        </w:rPr>
        <w:t>n</w:t>
      </w:r>
      <w:r w:rsidR="00DC5C97" w:rsidRPr="00E5438C">
        <w:rPr>
          <w:b w:val="0"/>
        </w:rPr>
        <w:t xml:space="preserve">o </w:t>
      </w:r>
      <w:r w:rsidR="004D3365" w:rsidRPr="00E5438C">
        <w:rPr>
          <w:b w:val="0"/>
        </w:rPr>
        <w:t>anexo II d</w:t>
      </w:r>
      <w:r w:rsidR="00DC5C97" w:rsidRPr="00E5438C">
        <w:rPr>
          <w:b w:val="0"/>
        </w:rPr>
        <w:t xml:space="preserve">o </w:t>
      </w:r>
      <w:r w:rsidR="004D3365" w:rsidRPr="00E5438C">
        <w:rPr>
          <w:b w:val="0"/>
        </w:rPr>
        <w:t>Termo de Referência</w:t>
      </w:r>
      <w:r w:rsidR="00965375" w:rsidRPr="00E5438C">
        <w:rPr>
          <w:b w:val="0"/>
        </w:rPr>
        <w:t>.</w:t>
      </w:r>
    </w:p>
    <w:p w14:paraId="7D2FB66F" w14:textId="2A76BD62" w:rsidR="006C2A7D" w:rsidRDefault="006C2A7D" w:rsidP="006C2A7D">
      <w:pPr>
        <w:pStyle w:val="Aviso-ClusulaPrincipal"/>
        <w:keepNext w:val="0"/>
        <w:keepLines w:val="0"/>
        <w:widowControl w:val="0"/>
        <w:spacing w:before="0" w:after="0"/>
        <w:ind w:left="567"/>
        <w:rPr>
          <w:rFonts w:eastAsia="WenQuanYi Micro Hei"/>
          <w:b w:val="0"/>
        </w:rPr>
      </w:pPr>
    </w:p>
    <w:p w14:paraId="284C1239" w14:textId="55B96309" w:rsidR="006C2A7D" w:rsidRDefault="006C2A7D" w:rsidP="006C2A7D">
      <w:pPr>
        <w:pStyle w:val="Aviso-ClusulaPrincipal"/>
        <w:keepNext w:val="0"/>
        <w:keepLines w:val="0"/>
        <w:widowControl w:val="0"/>
        <w:spacing w:before="0" w:after="0"/>
        <w:ind w:left="567"/>
        <w:rPr>
          <w:b w:val="0"/>
        </w:rPr>
      </w:pPr>
    </w:p>
    <w:p w14:paraId="4419217E" w14:textId="77777777" w:rsidR="006C2A7D" w:rsidRDefault="006C2A7D" w:rsidP="006C2A7D">
      <w:pPr>
        <w:pStyle w:val="Aviso-ClusulaPrincipal"/>
        <w:keepNext w:val="0"/>
        <w:keepLines w:val="0"/>
        <w:widowControl w:val="0"/>
        <w:spacing w:before="0" w:after="0"/>
        <w:ind w:left="567"/>
        <w:rPr>
          <w:b w:val="0"/>
        </w:rPr>
      </w:pPr>
    </w:p>
    <w:p w14:paraId="57EEB79C" w14:textId="77777777" w:rsidR="006C2A7D" w:rsidRDefault="006C2A7D" w:rsidP="006C2A7D">
      <w:pPr>
        <w:pStyle w:val="Aviso-ClusulaPrincipal"/>
        <w:keepNext w:val="0"/>
        <w:keepLines w:val="0"/>
        <w:widowControl w:val="0"/>
        <w:spacing w:before="0" w:after="0"/>
        <w:ind w:left="567"/>
        <w:rPr>
          <w:b w:val="0"/>
        </w:rPr>
      </w:pPr>
    </w:p>
    <w:tbl>
      <w:tblPr>
        <w:tblStyle w:val="TableNormal1"/>
        <w:tblW w:w="9776" w:type="dxa"/>
        <w:tblInd w:w="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9"/>
        <w:gridCol w:w="3855"/>
        <w:gridCol w:w="1289"/>
        <w:gridCol w:w="1493"/>
        <w:gridCol w:w="1257"/>
        <w:gridCol w:w="1063"/>
      </w:tblGrid>
      <w:tr w:rsidR="00815ACB" w14:paraId="488AA759" w14:textId="77777777" w:rsidTr="00815ACB">
        <w:trPr>
          <w:trHeight w:val="758"/>
        </w:trPr>
        <w:tc>
          <w:tcPr>
            <w:tcW w:w="819" w:type="dxa"/>
            <w:tcBorders>
              <w:top w:val="single" w:sz="4" w:space="0" w:color="000000"/>
              <w:left w:val="single" w:sz="4" w:space="0" w:color="000000"/>
              <w:bottom w:val="single" w:sz="4" w:space="0" w:color="000000"/>
              <w:right w:val="single" w:sz="4" w:space="0" w:color="000000"/>
            </w:tcBorders>
            <w:shd w:val="clear" w:color="auto" w:fill="8DB3E1"/>
            <w:hideMark/>
          </w:tcPr>
          <w:p w14:paraId="29D9FF36" w14:textId="77777777" w:rsidR="00815ACB" w:rsidRDefault="00815ACB">
            <w:pPr>
              <w:pStyle w:val="TableParagraph"/>
              <w:spacing w:line="248" w:lineRule="exact"/>
              <w:ind w:left="89" w:right="227"/>
              <w:jc w:val="center"/>
              <w:rPr>
                <w:b/>
              </w:rPr>
            </w:pPr>
            <w:r>
              <w:rPr>
                <w:b/>
              </w:rPr>
              <w:t>Item</w:t>
            </w:r>
          </w:p>
        </w:tc>
        <w:tc>
          <w:tcPr>
            <w:tcW w:w="3855" w:type="dxa"/>
            <w:tcBorders>
              <w:top w:val="single" w:sz="4" w:space="0" w:color="000000"/>
              <w:left w:val="single" w:sz="4" w:space="0" w:color="000000"/>
              <w:bottom w:val="single" w:sz="4" w:space="0" w:color="000000"/>
              <w:right w:val="single" w:sz="4" w:space="0" w:color="000000"/>
            </w:tcBorders>
            <w:shd w:val="clear" w:color="auto" w:fill="8DB3E1"/>
            <w:hideMark/>
          </w:tcPr>
          <w:p w14:paraId="2B2080C0" w14:textId="77777777" w:rsidR="00815ACB" w:rsidRDefault="00815ACB">
            <w:pPr>
              <w:pStyle w:val="TableParagraph"/>
              <w:spacing w:line="248" w:lineRule="exact"/>
              <w:ind w:left="1306" w:right="1446"/>
              <w:jc w:val="center"/>
              <w:rPr>
                <w:b/>
              </w:rPr>
            </w:pPr>
            <w:r>
              <w:rPr>
                <w:b/>
              </w:rPr>
              <w:t>Descrição</w:t>
            </w:r>
          </w:p>
        </w:tc>
        <w:tc>
          <w:tcPr>
            <w:tcW w:w="1289" w:type="dxa"/>
            <w:tcBorders>
              <w:top w:val="single" w:sz="4" w:space="0" w:color="000000"/>
              <w:left w:val="single" w:sz="4" w:space="0" w:color="000000"/>
              <w:bottom w:val="single" w:sz="4" w:space="0" w:color="000000"/>
              <w:right w:val="single" w:sz="4" w:space="0" w:color="000000"/>
            </w:tcBorders>
            <w:shd w:val="clear" w:color="auto" w:fill="8DB3E1"/>
            <w:hideMark/>
          </w:tcPr>
          <w:p w14:paraId="18F82031" w14:textId="77777777" w:rsidR="00815ACB" w:rsidRDefault="00815ACB">
            <w:pPr>
              <w:pStyle w:val="TableParagraph"/>
              <w:spacing w:line="248" w:lineRule="exact"/>
              <w:ind w:left="116" w:right="255"/>
              <w:jc w:val="center"/>
              <w:rPr>
                <w:rFonts w:hAnsi="Arial MT"/>
                <w:b/>
              </w:rPr>
            </w:pPr>
            <w:r>
              <w:rPr>
                <w:b/>
              </w:rPr>
              <w:t>Unidade</w:t>
            </w:r>
          </w:p>
        </w:tc>
        <w:tc>
          <w:tcPr>
            <w:tcW w:w="1493" w:type="dxa"/>
            <w:tcBorders>
              <w:top w:val="single" w:sz="4" w:space="0" w:color="000000"/>
              <w:left w:val="single" w:sz="4" w:space="0" w:color="000000"/>
              <w:bottom w:val="single" w:sz="4" w:space="0" w:color="000000"/>
              <w:right w:val="single" w:sz="4" w:space="0" w:color="000000"/>
            </w:tcBorders>
            <w:shd w:val="clear" w:color="auto" w:fill="8DB3E1"/>
            <w:hideMark/>
          </w:tcPr>
          <w:p w14:paraId="01F7B47F" w14:textId="77777777" w:rsidR="00815ACB" w:rsidRDefault="00815ACB">
            <w:pPr>
              <w:pStyle w:val="TableParagraph"/>
              <w:spacing w:line="248" w:lineRule="exact"/>
              <w:ind w:left="191"/>
              <w:rPr>
                <w:b/>
              </w:rPr>
            </w:pPr>
            <w:r>
              <w:rPr>
                <w:b/>
              </w:rPr>
              <w:t>Marca</w:t>
            </w:r>
            <w:r>
              <w:rPr>
                <w:b/>
                <w:spacing w:val="-2"/>
              </w:rPr>
              <w:t xml:space="preserve"> </w:t>
            </w:r>
            <w:r>
              <w:rPr>
                <w:b/>
              </w:rPr>
              <w:t>de</w:t>
            </w:r>
          </w:p>
          <w:p w14:paraId="16D42490" w14:textId="77777777" w:rsidR="00815ACB" w:rsidRDefault="00815ACB">
            <w:pPr>
              <w:pStyle w:val="TableParagraph"/>
              <w:spacing w:before="126"/>
              <w:rPr>
                <w:b/>
              </w:rPr>
            </w:pPr>
            <w:r>
              <w:rPr>
                <w:b/>
              </w:rPr>
              <w:t>Referência</w:t>
            </w:r>
          </w:p>
        </w:tc>
        <w:tc>
          <w:tcPr>
            <w:tcW w:w="1257" w:type="dxa"/>
            <w:tcBorders>
              <w:top w:val="single" w:sz="4" w:space="0" w:color="000000"/>
              <w:left w:val="single" w:sz="4" w:space="0" w:color="000000"/>
              <w:bottom w:val="single" w:sz="4" w:space="0" w:color="000000"/>
              <w:right w:val="single" w:sz="4" w:space="0" w:color="000000"/>
            </w:tcBorders>
            <w:shd w:val="clear" w:color="auto" w:fill="8DB3E1"/>
            <w:hideMark/>
          </w:tcPr>
          <w:p w14:paraId="638B532C" w14:textId="77777777" w:rsidR="00815ACB" w:rsidRDefault="00815ACB">
            <w:pPr>
              <w:pStyle w:val="TableParagraph"/>
              <w:spacing w:line="248" w:lineRule="exact"/>
              <w:ind w:left="108"/>
              <w:rPr>
                <w:rFonts w:hAnsi="Arial MT"/>
                <w:b/>
              </w:rPr>
            </w:pPr>
            <w:r>
              <w:rPr>
                <w:b/>
              </w:rPr>
              <w:t>Garantia</w:t>
            </w:r>
          </w:p>
        </w:tc>
        <w:tc>
          <w:tcPr>
            <w:tcW w:w="1063" w:type="dxa"/>
            <w:tcBorders>
              <w:top w:val="single" w:sz="4" w:space="0" w:color="000000"/>
              <w:left w:val="single" w:sz="4" w:space="0" w:color="000000"/>
              <w:bottom w:val="single" w:sz="4" w:space="0" w:color="000000"/>
              <w:right w:val="single" w:sz="4" w:space="0" w:color="000000"/>
            </w:tcBorders>
            <w:shd w:val="clear" w:color="auto" w:fill="8DB3E1"/>
            <w:hideMark/>
          </w:tcPr>
          <w:p w14:paraId="7302ABED" w14:textId="77777777" w:rsidR="00815ACB" w:rsidRDefault="00815ACB">
            <w:pPr>
              <w:pStyle w:val="TableParagraph"/>
              <w:spacing w:line="248" w:lineRule="exact"/>
              <w:ind w:left="90" w:right="226"/>
              <w:jc w:val="center"/>
              <w:rPr>
                <w:b/>
              </w:rPr>
            </w:pPr>
            <w:r>
              <w:rPr>
                <w:b/>
              </w:rPr>
              <w:t>Quant.</w:t>
            </w:r>
          </w:p>
        </w:tc>
      </w:tr>
      <w:tr w:rsidR="00815ACB" w14:paraId="368ED0BF" w14:textId="77777777" w:rsidTr="00815ACB">
        <w:trPr>
          <w:trHeight w:val="758"/>
        </w:trPr>
        <w:tc>
          <w:tcPr>
            <w:tcW w:w="819" w:type="dxa"/>
            <w:tcBorders>
              <w:top w:val="single" w:sz="4" w:space="0" w:color="000000"/>
              <w:left w:val="single" w:sz="4" w:space="0" w:color="000000"/>
              <w:bottom w:val="single" w:sz="4" w:space="0" w:color="000000"/>
              <w:right w:val="single" w:sz="4" w:space="0" w:color="000000"/>
            </w:tcBorders>
            <w:hideMark/>
          </w:tcPr>
          <w:p w14:paraId="0A42CBBD" w14:textId="77777777" w:rsidR="00815ACB" w:rsidRDefault="00815ACB">
            <w:pPr>
              <w:pStyle w:val="TableParagraph"/>
              <w:spacing w:line="251" w:lineRule="exact"/>
              <w:ind w:right="136"/>
              <w:jc w:val="center"/>
              <w:rPr>
                <w:rFonts w:ascii="Arial MT"/>
              </w:rPr>
            </w:pPr>
            <w:r>
              <w:t>1</w:t>
            </w:r>
          </w:p>
        </w:tc>
        <w:tc>
          <w:tcPr>
            <w:tcW w:w="3855" w:type="dxa"/>
            <w:tcBorders>
              <w:top w:val="single" w:sz="4" w:space="0" w:color="000000"/>
              <w:left w:val="single" w:sz="4" w:space="0" w:color="000000"/>
              <w:bottom w:val="single" w:sz="4" w:space="0" w:color="000000"/>
              <w:right w:val="single" w:sz="4" w:space="0" w:color="000000"/>
            </w:tcBorders>
            <w:hideMark/>
          </w:tcPr>
          <w:p w14:paraId="3F8ED34C" w14:textId="77777777" w:rsidR="00815ACB" w:rsidRDefault="00815ACB">
            <w:pPr>
              <w:pStyle w:val="TableParagraph"/>
              <w:tabs>
                <w:tab w:val="left" w:pos="1880"/>
                <w:tab w:val="left" w:pos="3286"/>
              </w:tabs>
              <w:spacing w:line="251" w:lineRule="exact"/>
            </w:pPr>
            <w:r>
              <w:t>Manutenção</w:t>
            </w:r>
            <w:r>
              <w:tab/>
              <w:t>corretiva</w:t>
            </w:r>
            <w:r>
              <w:tab/>
              <w:t>em</w:t>
            </w:r>
          </w:p>
          <w:p w14:paraId="654CE8F1" w14:textId="77777777" w:rsidR="00815ACB" w:rsidRDefault="00815ACB">
            <w:pPr>
              <w:pStyle w:val="TableParagraph"/>
              <w:spacing w:before="126"/>
            </w:pPr>
            <w:r>
              <w:t>equipamento</w:t>
            </w:r>
            <w:r>
              <w:rPr>
                <w:spacing w:val="71"/>
              </w:rPr>
              <w:t xml:space="preserve"> </w:t>
            </w:r>
            <w:r>
              <w:t>eletrônico</w:t>
            </w:r>
            <w:r>
              <w:rPr>
                <w:spacing w:val="71"/>
              </w:rPr>
              <w:t xml:space="preserve"> </w:t>
            </w:r>
            <w:r>
              <w:t>de</w:t>
            </w:r>
            <w:r>
              <w:rPr>
                <w:spacing w:val="70"/>
              </w:rPr>
              <w:t xml:space="preserve"> </w:t>
            </w:r>
            <w:r>
              <w:t>leitura</w:t>
            </w:r>
          </w:p>
        </w:tc>
        <w:tc>
          <w:tcPr>
            <w:tcW w:w="1289" w:type="dxa"/>
            <w:tcBorders>
              <w:top w:val="single" w:sz="4" w:space="0" w:color="000000"/>
              <w:left w:val="single" w:sz="4" w:space="0" w:color="000000"/>
              <w:bottom w:val="single" w:sz="4" w:space="0" w:color="000000"/>
              <w:right w:val="single" w:sz="4" w:space="0" w:color="000000"/>
            </w:tcBorders>
            <w:hideMark/>
          </w:tcPr>
          <w:p w14:paraId="529159B0" w14:textId="0020A5A7" w:rsidR="00815ACB" w:rsidRDefault="00FE07C0">
            <w:pPr>
              <w:pStyle w:val="TableParagraph"/>
              <w:spacing w:line="251" w:lineRule="exact"/>
              <w:ind w:left="116" w:right="255"/>
              <w:jc w:val="center"/>
            </w:pPr>
            <w:r>
              <w:t>Un</w:t>
            </w:r>
          </w:p>
        </w:tc>
        <w:tc>
          <w:tcPr>
            <w:tcW w:w="1493" w:type="dxa"/>
            <w:tcBorders>
              <w:top w:val="single" w:sz="4" w:space="0" w:color="000000"/>
              <w:left w:val="single" w:sz="4" w:space="0" w:color="000000"/>
              <w:bottom w:val="single" w:sz="4" w:space="0" w:color="000000"/>
              <w:right w:val="single" w:sz="4" w:space="0" w:color="000000"/>
            </w:tcBorders>
            <w:hideMark/>
          </w:tcPr>
          <w:p w14:paraId="2D2AA39C" w14:textId="77777777" w:rsidR="00815ACB" w:rsidRDefault="00815ACB">
            <w:pPr>
              <w:pStyle w:val="TableParagraph"/>
              <w:spacing w:line="251" w:lineRule="exact"/>
              <w:ind w:left="175"/>
            </w:pPr>
            <w:r>
              <w:t>ID</w:t>
            </w:r>
            <w:r>
              <w:rPr>
                <w:spacing w:val="-3"/>
              </w:rPr>
              <w:t xml:space="preserve"> </w:t>
            </w:r>
            <w:r>
              <w:t>Control</w:t>
            </w:r>
          </w:p>
        </w:tc>
        <w:tc>
          <w:tcPr>
            <w:tcW w:w="1257" w:type="dxa"/>
            <w:tcBorders>
              <w:top w:val="single" w:sz="4" w:space="0" w:color="000000"/>
              <w:left w:val="single" w:sz="4" w:space="0" w:color="000000"/>
              <w:bottom w:val="single" w:sz="4" w:space="0" w:color="000000"/>
              <w:right w:val="single" w:sz="4" w:space="0" w:color="000000"/>
            </w:tcBorders>
            <w:hideMark/>
          </w:tcPr>
          <w:p w14:paraId="57D35603" w14:textId="77777777" w:rsidR="00815ACB" w:rsidRDefault="00815ACB">
            <w:pPr>
              <w:pStyle w:val="TableParagraph"/>
              <w:spacing w:line="251" w:lineRule="exact"/>
              <w:ind w:left="211" w:right="346"/>
              <w:jc w:val="center"/>
            </w:pPr>
            <w:r>
              <w:t>03</w:t>
            </w:r>
          </w:p>
          <w:p w14:paraId="61978FB9" w14:textId="77777777" w:rsidR="00815ACB" w:rsidRDefault="00815ACB">
            <w:pPr>
              <w:pStyle w:val="TableParagraph"/>
              <w:spacing w:before="126"/>
              <w:ind w:left="213" w:right="346"/>
              <w:jc w:val="center"/>
            </w:pPr>
            <w:r>
              <w:t>meses</w:t>
            </w:r>
          </w:p>
        </w:tc>
        <w:tc>
          <w:tcPr>
            <w:tcW w:w="1063" w:type="dxa"/>
            <w:tcBorders>
              <w:top w:val="single" w:sz="4" w:space="0" w:color="000000"/>
              <w:left w:val="single" w:sz="4" w:space="0" w:color="000000"/>
              <w:bottom w:val="single" w:sz="4" w:space="0" w:color="000000"/>
              <w:right w:val="single" w:sz="4" w:space="0" w:color="000000"/>
            </w:tcBorders>
            <w:hideMark/>
          </w:tcPr>
          <w:p w14:paraId="0E7195DC" w14:textId="77777777" w:rsidR="00815ACB" w:rsidRDefault="00815ACB">
            <w:pPr>
              <w:pStyle w:val="TableParagraph"/>
              <w:spacing w:line="251" w:lineRule="exact"/>
              <w:ind w:left="89" w:right="226"/>
              <w:jc w:val="center"/>
            </w:pPr>
            <w:r>
              <w:t>06</w:t>
            </w:r>
          </w:p>
        </w:tc>
      </w:tr>
      <w:tr w:rsidR="00815ACB" w14:paraId="79F0C939" w14:textId="77777777" w:rsidTr="00815ACB">
        <w:trPr>
          <w:trHeight w:val="1518"/>
        </w:trPr>
        <w:tc>
          <w:tcPr>
            <w:tcW w:w="819" w:type="dxa"/>
            <w:tcBorders>
              <w:top w:val="single" w:sz="4" w:space="0" w:color="000000"/>
              <w:left w:val="single" w:sz="4" w:space="0" w:color="000000"/>
              <w:bottom w:val="single" w:sz="4" w:space="0" w:color="000000"/>
              <w:right w:val="single" w:sz="4" w:space="0" w:color="000000"/>
            </w:tcBorders>
          </w:tcPr>
          <w:p w14:paraId="62FE7CE0" w14:textId="77777777" w:rsidR="00815ACB" w:rsidRDefault="00815ACB">
            <w:pPr>
              <w:pStyle w:val="TableParagraph"/>
              <w:rPr>
                <w:rFonts w:ascii="Times New Roman"/>
                <w:sz w:val="20"/>
              </w:rPr>
            </w:pPr>
          </w:p>
        </w:tc>
        <w:tc>
          <w:tcPr>
            <w:tcW w:w="3855" w:type="dxa"/>
            <w:tcBorders>
              <w:top w:val="single" w:sz="4" w:space="0" w:color="000000"/>
              <w:left w:val="single" w:sz="4" w:space="0" w:color="000000"/>
              <w:bottom w:val="single" w:sz="4" w:space="0" w:color="000000"/>
              <w:right w:val="single" w:sz="4" w:space="0" w:color="000000"/>
            </w:tcBorders>
            <w:hideMark/>
          </w:tcPr>
          <w:p w14:paraId="58098A18" w14:textId="77777777" w:rsidR="00815ACB" w:rsidRDefault="00815ACB">
            <w:pPr>
              <w:pStyle w:val="TableParagraph"/>
              <w:spacing w:line="360" w:lineRule="auto"/>
              <w:ind w:right="247"/>
              <w:jc w:val="both"/>
              <w:rPr>
                <w:rFonts w:ascii="Arial MT"/>
              </w:rPr>
            </w:pPr>
            <w:r>
              <w:t>de</w:t>
            </w:r>
            <w:r>
              <w:rPr>
                <w:spacing w:val="1"/>
              </w:rPr>
              <w:t xml:space="preserve"> </w:t>
            </w:r>
            <w:r>
              <w:t>cartão</w:t>
            </w:r>
            <w:r>
              <w:rPr>
                <w:spacing w:val="1"/>
              </w:rPr>
              <w:t xml:space="preserve"> </w:t>
            </w:r>
            <w:r>
              <w:t>de</w:t>
            </w:r>
            <w:r>
              <w:rPr>
                <w:spacing w:val="1"/>
              </w:rPr>
              <w:t xml:space="preserve"> </w:t>
            </w:r>
            <w:r>
              <w:t>proximidade</w:t>
            </w:r>
            <w:r>
              <w:rPr>
                <w:spacing w:val="1"/>
              </w:rPr>
              <w:t xml:space="preserve"> </w:t>
            </w:r>
            <w:r>
              <w:t>(smart</w:t>
            </w:r>
            <w:r>
              <w:rPr>
                <w:spacing w:val="1"/>
              </w:rPr>
              <w:t xml:space="preserve"> </w:t>
            </w:r>
            <w:r>
              <w:t>card) e de impressão digital, para a</w:t>
            </w:r>
            <w:r>
              <w:rPr>
                <w:spacing w:val="-59"/>
              </w:rPr>
              <w:t xml:space="preserve"> </w:t>
            </w:r>
            <w:r>
              <w:t>identificação</w:t>
            </w:r>
            <w:r>
              <w:rPr>
                <w:spacing w:val="28"/>
              </w:rPr>
              <w:t xml:space="preserve"> </w:t>
            </w:r>
            <w:r>
              <w:t>e</w:t>
            </w:r>
            <w:r>
              <w:rPr>
                <w:spacing w:val="26"/>
              </w:rPr>
              <w:t xml:space="preserve"> </w:t>
            </w:r>
            <w:r>
              <w:t>registro</w:t>
            </w:r>
            <w:r>
              <w:rPr>
                <w:spacing w:val="26"/>
              </w:rPr>
              <w:t xml:space="preserve"> </w:t>
            </w:r>
            <w:r>
              <w:t>do</w:t>
            </w:r>
            <w:r>
              <w:rPr>
                <w:spacing w:val="28"/>
              </w:rPr>
              <w:t xml:space="preserve"> </w:t>
            </w:r>
            <w:r>
              <w:t>ponto</w:t>
            </w:r>
          </w:p>
          <w:p w14:paraId="0103AA11" w14:textId="77777777" w:rsidR="00815ACB" w:rsidRDefault="00815ACB">
            <w:pPr>
              <w:pStyle w:val="TableParagraph"/>
              <w:jc w:val="both"/>
            </w:pPr>
            <w:r>
              <w:t>eletrônico</w:t>
            </w:r>
            <w:r>
              <w:rPr>
                <w:spacing w:val="-5"/>
              </w:rPr>
              <w:t xml:space="preserve"> </w:t>
            </w:r>
            <w:r>
              <w:t>-</w:t>
            </w:r>
            <w:r>
              <w:rPr>
                <w:spacing w:val="-1"/>
              </w:rPr>
              <w:t xml:space="preserve"> </w:t>
            </w:r>
            <w:r>
              <w:t>Relógios</w:t>
            </w:r>
            <w:r>
              <w:rPr>
                <w:spacing w:val="-3"/>
              </w:rPr>
              <w:t xml:space="preserve"> </w:t>
            </w:r>
            <w:r>
              <w:t>de</w:t>
            </w:r>
            <w:r>
              <w:rPr>
                <w:spacing w:val="-4"/>
              </w:rPr>
              <w:t xml:space="preserve"> </w:t>
            </w:r>
            <w:r>
              <w:t>Ponto.</w:t>
            </w:r>
          </w:p>
        </w:tc>
        <w:tc>
          <w:tcPr>
            <w:tcW w:w="1289" w:type="dxa"/>
            <w:tcBorders>
              <w:top w:val="single" w:sz="4" w:space="0" w:color="000000"/>
              <w:left w:val="single" w:sz="4" w:space="0" w:color="000000"/>
              <w:bottom w:val="single" w:sz="4" w:space="0" w:color="000000"/>
              <w:right w:val="single" w:sz="4" w:space="0" w:color="000000"/>
            </w:tcBorders>
          </w:tcPr>
          <w:p w14:paraId="049FFE82" w14:textId="77777777" w:rsidR="00815ACB" w:rsidRDefault="00815ACB">
            <w:pPr>
              <w:pStyle w:val="TableParagraph"/>
              <w:rPr>
                <w:rFonts w:ascii="Times New Roman"/>
                <w:sz w:val="20"/>
              </w:rPr>
            </w:pPr>
          </w:p>
        </w:tc>
        <w:tc>
          <w:tcPr>
            <w:tcW w:w="1493" w:type="dxa"/>
            <w:tcBorders>
              <w:top w:val="single" w:sz="4" w:space="0" w:color="000000"/>
              <w:left w:val="single" w:sz="4" w:space="0" w:color="000000"/>
              <w:bottom w:val="single" w:sz="4" w:space="0" w:color="000000"/>
              <w:right w:val="single" w:sz="4" w:space="0" w:color="000000"/>
            </w:tcBorders>
          </w:tcPr>
          <w:p w14:paraId="08F37AC7" w14:textId="77777777" w:rsidR="00815ACB" w:rsidRDefault="00815ACB">
            <w:pPr>
              <w:pStyle w:val="TableParagraph"/>
              <w:rPr>
                <w:rFonts w:ascii="Times New Roman"/>
                <w:sz w:val="20"/>
              </w:rPr>
            </w:pPr>
          </w:p>
        </w:tc>
        <w:tc>
          <w:tcPr>
            <w:tcW w:w="1257" w:type="dxa"/>
            <w:tcBorders>
              <w:top w:val="single" w:sz="4" w:space="0" w:color="000000"/>
              <w:left w:val="single" w:sz="4" w:space="0" w:color="000000"/>
              <w:bottom w:val="single" w:sz="4" w:space="0" w:color="000000"/>
              <w:right w:val="single" w:sz="4" w:space="0" w:color="000000"/>
            </w:tcBorders>
          </w:tcPr>
          <w:p w14:paraId="7FB9D015" w14:textId="77777777" w:rsidR="00815ACB" w:rsidRDefault="00815ACB">
            <w:pPr>
              <w:pStyle w:val="TableParagraph"/>
              <w:rPr>
                <w:rFonts w:ascii="Times New Roman"/>
                <w:sz w:val="20"/>
              </w:rPr>
            </w:pPr>
          </w:p>
        </w:tc>
        <w:tc>
          <w:tcPr>
            <w:tcW w:w="1063" w:type="dxa"/>
            <w:tcBorders>
              <w:top w:val="single" w:sz="4" w:space="0" w:color="000000"/>
              <w:left w:val="single" w:sz="4" w:space="0" w:color="000000"/>
              <w:bottom w:val="single" w:sz="4" w:space="0" w:color="000000"/>
              <w:right w:val="single" w:sz="4" w:space="0" w:color="000000"/>
            </w:tcBorders>
          </w:tcPr>
          <w:p w14:paraId="1670A183" w14:textId="77777777" w:rsidR="00815ACB" w:rsidRDefault="00815ACB">
            <w:pPr>
              <w:pStyle w:val="TableParagraph"/>
              <w:rPr>
                <w:rFonts w:ascii="Times New Roman"/>
                <w:sz w:val="20"/>
              </w:rPr>
            </w:pPr>
          </w:p>
        </w:tc>
      </w:tr>
      <w:tr w:rsidR="00815ACB" w14:paraId="0A99BEE2" w14:textId="77777777" w:rsidTr="00815ACB">
        <w:trPr>
          <w:trHeight w:val="3036"/>
        </w:trPr>
        <w:tc>
          <w:tcPr>
            <w:tcW w:w="819" w:type="dxa"/>
            <w:tcBorders>
              <w:top w:val="single" w:sz="4" w:space="0" w:color="000000"/>
              <w:left w:val="single" w:sz="4" w:space="0" w:color="000000"/>
              <w:bottom w:val="single" w:sz="4" w:space="0" w:color="000000"/>
              <w:right w:val="single" w:sz="4" w:space="0" w:color="000000"/>
            </w:tcBorders>
            <w:hideMark/>
          </w:tcPr>
          <w:p w14:paraId="2564771C" w14:textId="77777777" w:rsidR="00815ACB" w:rsidRDefault="00815ACB">
            <w:pPr>
              <w:pStyle w:val="TableParagraph"/>
              <w:spacing w:line="250" w:lineRule="exact"/>
              <w:ind w:left="273"/>
              <w:rPr>
                <w:rFonts w:ascii="Arial MT"/>
              </w:rPr>
            </w:pPr>
            <w:r>
              <w:t>2</w:t>
            </w:r>
          </w:p>
        </w:tc>
        <w:tc>
          <w:tcPr>
            <w:tcW w:w="3855" w:type="dxa"/>
            <w:tcBorders>
              <w:top w:val="single" w:sz="4" w:space="0" w:color="000000"/>
              <w:left w:val="single" w:sz="4" w:space="0" w:color="000000"/>
              <w:bottom w:val="single" w:sz="4" w:space="0" w:color="000000"/>
              <w:right w:val="single" w:sz="4" w:space="0" w:color="000000"/>
            </w:tcBorders>
            <w:hideMark/>
          </w:tcPr>
          <w:p w14:paraId="1A3A3A20" w14:textId="77777777" w:rsidR="00815ACB" w:rsidRDefault="00815ACB">
            <w:pPr>
              <w:pStyle w:val="TableParagraph"/>
              <w:spacing w:line="360" w:lineRule="auto"/>
              <w:ind w:right="247"/>
              <w:jc w:val="both"/>
            </w:pPr>
            <w:r>
              <w:t>Manutenção</w:t>
            </w:r>
            <w:r>
              <w:rPr>
                <w:spacing w:val="1"/>
              </w:rPr>
              <w:t xml:space="preserve"> </w:t>
            </w:r>
            <w:r>
              <w:t>preventiva</w:t>
            </w:r>
            <w:r>
              <w:rPr>
                <w:spacing w:val="1"/>
              </w:rPr>
              <w:t xml:space="preserve"> </w:t>
            </w:r>
            <w:r>
              <w:t>em</w:t>
            </w:r>
            <w:r>
              <w:rPr>
                <w:spacing w:val="1"/>
              </w:rPr>
              <w:t xml:space="preserve"> </w:t>
            </w:r>
            <w:r>
              <w:t>equipamento</w:t>
            </w:r>
            <w:r>
              <w:rPr>
                <w:spacing w:val="1"/>
              </w:rPr>
              <w:t xml:space="preserve"> </w:t>
            </w:r>
            <w:r>
              <w:t>eletrônico</w:t>
            </w:r>
            <w:r>
              <w:rPr>
                <w:spacing w:val="1"/>
              </w:rPr>
              <w:t xml:space="preserve"> </w:t>
            </w:r>
            <w:r>
              <w:t>de</w:t>
            </w:r>
            <w:r>
              <w:rPr>
                <w:spacing w:val="1"/>
              </w:rPr>
              <w:t xml:space="preserve"> </w:t>
            </w:r>
            <w:r>
              <w:t>leitura</w:t>
            </w:r>
            <w:r>
              <w:rPr>
                <w:spacing w:val="-59"/>
              </w:rPr>
              <w:t xml:space="preserve"> </w:t>
            </w:r>
            <w:r>
              <w:t>de</w:t>
            </w:r>
            <w:r>
              <w:rPr>
                <w:spacing w:val="1"/>
              </w:rPr>
              <w:t xml:space="preserve"> </w:t>
            </w:r>
            <w:r>
              <w:t>cartão</w:t>
            </w:r>
            <w:r>
              <w:rPr>
                <w:spacing w:val="1"/>
              </w:rPr>
              <w:t xml:space="preserve"> </w:t>
            </w:r>
            <w:r>
              <w:t>de</w:t>
            </w:r>
            <w:r>
              <w:rPr>
                <w:spacing w:val="1"/>
              </w:rPr>
              <w:t xml:space="preserve"> </w:t>
            </w:r>
            <w:r>
              <w:t>proximidade</w:t>
            </w:r>
            <w:r>
              <w:rPr>
                <w:spacing w:val="1"/>
              </w:rPr>
              <w:t xml:space="preserve"> </w:t>
            </w:r>
            <w:r>
              <w:t>(smart</w:t>
            </w:r>
            <w:r>
              <w:rPr>
                <w:spacing w:val="1"/>
              </w:rPr>
              <w:t xml:space="preserve"> </w:t>
            </w:r>
            <w:r>
              <w:t>card) e de impressão digital, para a</w:t>
            </w:r>
            <w:r>
              <w:rPr>
                <w:spacing w:val="-59"/>
              </w:rPr>
              <w:t xml:space="preserve"> </w:t>
            </w:r>
            <w:r>
              <w:t>identificação</w:t>
            </w:r>
            <w:r>
              <w:rPr>
                <w:spacing w:val="1"/>
              </w:rPr>
              <w:t xml:space="preserve"> </w:t>
            </w:r>
            <w:r>
              <w:t>e</w:t>
            </w:r>
            <w:r>
              <w:rPr>
                <w:spacing w:val="1"/>
              </w:rPr>
              <w:t xml:space="preserve"> </w:t>
            </w:r>
            <w:r>
              <w:t>registro</w:t>
            </w:r>
            <w:r>
              <w:rPr>
                <w:spacing w:val="1"/>
              </w:rPr>
              <w:t xml:space="preserve"> </w:t>
            </w:r>
            <w:r>
              <w:t>do</w:t>
            </w:r>
            <w:r>
              <w:rPr>
                <w:spacing w:val="1"/>
              </w:rPr>
              <w:t xml:space="preserve"> </w:t>
            </w:r>
            <w:r>
              <w:t>ponto</w:t>
            </w:r>
            <w:r>
              <w:rPr>
                <w:spacing w:val="1"/>
              </w:rPr>
              <w:t xml:space="preserve"> </w:t>
            </w:r>
            <w:r>
              <w:t>eletrônico</w:t>
            </w:r>
            <w:r>
              <w:rPr>
                <w:spacing w:val="1"/>
              </w:rPr>
              <w:t xml:space="preserve"> </w:t>
            </w:r>
            <w:r>
              <w:t>-</w:t>
            </w:r>
            <w:r>
              <w:rPr>
                <w:spacing w:val="1"/>
              </w:rPr>
              <w:t xml:space="preserve"> </w:t>
            </w:r>
            <w:r>
              <w:t>Relógios</w:t>
            </w:r>
            <w:r>
              <w:rPr>
                <w:spacing w:val="1"/>
              </w:rPr>
              <w:t xml:space="preserve"> </w:t>
            </w:r>
            <w:r>
              <w:t>de</w:t>
            </w:r>
            <w:r>
              <w:rPr>
                <w:spacing w:val="1"/>
              </w:rPr>
              <w:t xml:space="preserve"> </w:t>
            </w:r>
            <w:r>
              <w:t>Ponto,</w:t>
            </w:r>
            <w:r>
              <w:rPr>
                <w:spacing w:val="1"/>
              </w:rPr>
              <w:t xml:space="preserve"> </w:t>
            </w:r>
            <w:r>
              <w:t>contemplando</w:t>
            </w:r>
            <w:r>
              <w:rPr>
                <w:spacing w:val="60"/>
              </w:rPr>
              <w:t xml:space="preserve"> </w:t>
            </w:r>
            <w:r>
              <w:t>o</w:t>
            </w:r>
            <w:r>
              <w:rPr>
                <w:spacing w:val="2"/>
              </w:rPr>
              <w:t xml:space="preserve"> </w:t>
            </w:r>
            <w:r>
              <w:t>serviço</w:t>
            </w:r>
            <w:r>
              <w:rPr>
                <w:spacing w:val="1"/>
              </w:rPr>
              <w:t xml:space="preserve"> </w:t>
            </w:r>
            <w:r>
              <w:t>anual</w:t>
            </w:r>
            <w:r>
              <w:rPr>
                <w:spacing w:val="60"/>
              </w:rPr>
              <w:t xml:space="preserve"> </w:t>
            </w:r>
            <w:r>
              <w:t>de</w:t>
            </w:r>
          </w:p>
          <w:p w14:paraId="46D4A601" w14:textId="77777777" w:rsidR="00815ACB" w:rsidRDefault="00815ACB">
            <w:pPr>
              <w:pStyle w:val="TableParagraph"/>
              <w:jc w:val="both"/>
            </w:pPr>
            <w:r>
              <w:t>troca</w:t>
            </w:r>
            <w:r>
              <w:rPr>
                <w:spacing w:val="-5"/>
              </w:rPr>
              <w:t xml:space="preserve"> </w:t>
            </w:r>
            <w:r>
              <w:t>de</w:t>
            </w:r>
            <w:r>
              <w:rPr>
                <w:spacing w:val="-2"/>
              </w:rPr>
              <w:t xml:space="preserve"> </w:t>
            </w:r>
            <w:r>
              <w:t>bateria</w:t>
            </w:r>
          </w:p>
        </w:tc>
        <w:tc>
          <w:tcPr>
            <w:tcW w:w="1289" w:type="dxa"/>
            <w:tcBorders>
              <w:top w:val="single" w:sz="4" w:space="0" w:color="000000"/>
              <w:left w:val="single" w:sz="4" w:space="0" w:color="000000"/>
              <w:bottom w:val="single" w:sz="4" w:space="0" w:color="000000"/>
              <w:right w:val="single" w:sz="4" w:space="0" w:color="000000"/>
            </w:tcBorders>
            <w:hideMark/>
          </w:tcPr>
          <w:p w14:paraId="66F16008" w14:textId="77777777" w:rsidR="00815ACB" w:rsidRDefault="00815ACB">
            <w:pPr>
              <w:pStyle w:val="TableParagraph"/>
              <w:spacing w:line="250" w:lineRule="exact"/>
              <w:ind w:left="410"/>
            </w:pPr>
            <w:r>
              <w:t>UN</w:t>
            </w:r>
          </w:p>
        </w:tc>
        <w:tc>
          <w:tcPr>
            <w:tcW w:w="1493" w:type="dxa"/>
            <w:tcBorders>
              <w:top w:val="single" w:sz="4" w:space="0" w:color="000000"/>
              <w:left w:val="single" w:sz="4" w:space="0" w:color="000000"/>
              <w:bottom w:val="single" w:sz="4" w:space="0" w:color="000000"/>
              <w:right w:val="single" w:sz="4" w:space="0" w:color="000000"/>
            </w:tcBorders>
            <w:hideMark/>
          </w:tcPr>
          <w:p w14:paraId="54FE13C8" w14:textId="77777777" w:rsidR="00815ACB" w:rsidRDefault="00815ACB">
            <w:pPr>
              <w:pStyle w:val="TableParagraph"/>
              <w:spacing w:line="250" w:lineRule="exact"/>
              <w:ind w:left="175"/>
            </w:pPr>
            <w:r>
              <w:t>ID</w:t>
            </w:r>
            <w:r>
              <w:rPr>
                <w:spacing w:val="-3"/>
              </w:rPr>
              <w:t xml:space="preserve"> </w:t>
            </w:r>
            <w:r>
              <w:t>Control</w:t>
            </w:r>
          </w:p>
        </w:tc>
        <w:tc>
          <w:tcPr>
            <w:tcW w:w="1257" w:type="dxa"/>
            <w:tcBorders>
              <w:top w:val="single" w:sz="4" w:space="0" w:color="000000"/>
              <w:left w:val="single" w:sz="4" w:space="0" w:color="000000"/>
              <w:bottom w:val="single" w:sz="4" w:space="0" w:color="000000"/>
              <w:right w:val="single" w:sz="4" w:space="0" w:color="000000"/>
            </w:tcBorders>
            <w:hideMark/>
          </w:tcPr>
          <w:p w14:paraId="3249C9AE" w14:textId="77777777" w:rsidR="00815ACB" w:rsidRDefault="00815ACB">
            <w:pPr>
              <w:pStyle w:val="TableParagraph"/>
              <w:spacing w:line="250" w:lineRule="exact"/>
              <w:ind w:left="211" w:right="346"/>
              <w:jc w:val="center"/>
            </w:pPr>
            <w:r>
              <w:t>03</w:t>
            </w:r>
          </w:p>
          <w:p w14:paraId="53CAF2E0" w14:textId="77777777" w:rsidR="00815ACB" w:rsidRDefault="00815ACB">
            <w:pPr>
              <w:pStyle w:val="TableParagraph"/>
              <w:spacing w:before="126"/>
              <w:ind w:left="213" w:right="346"/>
              <w:jc w:val="center"/>
            </w:pPr>
            <w:r>
              <w:t>meses</w:t>
            </w:r>
          </w:p>
        </w:tc>
        <w:tc>
          <w:tcPr>
            <w:tcW w:w="1063" w:type="dxa"/>
            <w:tcBorders>
              <w:top w:val="single" w:sz="4" w:space="0" w:color="000000"/>
              <w:left w:val="single" w:sz="4" w:space="0" w:color="000000"/>
              <w:bottom w:val="single" w:sz="4" w:space="0" w:color="000000"/>
              <w:right w:val="single" w:sz="4" w:space="0" w:color="000000"/>
            </w:tcBorders>
            <w:hideMark/>
          </w:tcPr>
          <w:p w14:paraId="2BD44CF9" w14:textId="77777777" w:rsidR="00815ACB" w:rsidRDefault="00815ACB">
            <w:pPr>
              <w:pStyle w:val="TableParagraph"/>
              <w:spacing w:line="250" w:lineRule="exact"/>
              <w:ind w:left="334"/>
            </w:pPr>
            <w:r>
              <w:t>06</w:t>
            </w:r>
          </w:p>
        </w:tc>
      </w:tr>
      <w:tr w:rsidR="00815ACB" w14:paraId="3D9B77B4" w14:textId="77777777" w:rsidTr="00815ACB">
        <w:trPr>
          <w:trHeight w:val="1516"/>
        </w:trPr>
        <w:tc>
          <w:tcPr>
            <w:tcW w:w="819" w:type="dxa"/>
            <w:tcBorders>
              <w:top w:val="single" w:sz="4" w:space="0" w:color="000000"/>
              <w:left w:val="single" w:sz="4" w:space="0" w:color="000000"/>
              <w:bottom w:val="single" w:sz="4" w:space="0" w:color="000000"/>
              <w:right w:val="single" w:sz="4" w:space="0" w:color="000000"/>
            </w:tcBorders>
            <w:hideMark/>
          </w:tcPr>
          <w:p w14:paraId="473C9016" w14:textId="77777777" w:rsidR="00815ACB" w:rsidRDefault="00815ACB">
            <w:pPr>
              <w:pStyle w:val="TableParagraph"/>
              <w:spacing w:line="250" w:lineRule="exact"/>
              <w:ind w:left="273"/>
            </w:pPr>
            <w:r>
              <w:t>3</w:t>
            </w:r>
          </w:p>
        </w:tc>
        <w:tc>
          <w:tcPr>
            <w:tcW w:w="3855" w:type="dxa"/>
            <w:tcBorders>
              <w:top w:val="single" w:sz="4" w:space="0" w:color="000000"/>
              <w:left w:val="single" w:sz="4" w:space="0" w:color="000000"/>
              <w:bottom w:val="single" w:sz="4" w:space="0" w:color="000000"/>
              <w:right w:val="single" w:sz="4" w:space="0" w:color="000000"/>
            </w:tcBorders>
            <w:hideMark/>
          </w:tcPr>
          <w:p w14:paraId="7970675E" w14:textId="77777777" w:rsidR="00815ACB" w:rsidRDefault="00815ACB">
            <w:pPr>
              <w:pStyle w:val="TableParagraph"/>
              <w:spacing w:line="360" w:lineRule="auto"/>
              <w:ind w:right="245"/>
              <w:jc w:val="both"/>
            </w:pPr>
            <w:r>
              <w:t>Bateria</w:t>
            </w:r>
            <w:r>
              <w:rPr>
                <w:spacing w:val="1"/>
              </w:rPr>
              <w:t xml:space="preserve"> </w:t>
            </w:r>
            <w:r>
              <w:t>Nobreak</w:t>
            </w:r>
            <w:r>
              <w:rPr>
                <w:spacing w:val="1"/>
              </w:rPr>
              <w:t xml:space="preserve"> </w:t>
            </w:r>
            <w:r>
              <w:t>para</w:t>
            </w:r>
            <w:r>
              <w:rPr>
                <w:spacing w:val="1"/>
              </w:rPr>
              <w:t xml:space="preserve"> </w:t>
            </w:r>
            <w:r>
              <w:t>uso</w:t>
            </w:r>
            <w:r>
              <w:rPr>
                <w:spacing w:val="1"/>
              </w:rPr>
              <w:t xml:space="preserve"> </w:t>
            </w:r>
            <w:r>
              <w:t>em</w:t>
            </w:r>
            <w:r>
              <w:rPr>
                <w:spacing w:val="1"/>
              </w:rPr>
              <w:t xml:space="preserve"> </w:t>
            </w:r>
            <w:r>
              <w:t>equipamento</w:t>
            </w:r>
            <w:r>
              <w:rPr>
                <w:spacing w:val="1"/>
              </w:rPr>
              <w:t xml:space="preserve"> </w:t>
            </w:r>
            <w:r>
              <w:t>-</w:t>
            </w:r>
            <w:r>
              <w:rPr>
                <w:spacing w:val="1"/>
              </w:rPr>
              <w:t xml:space="preserve"> </w:t>
            </w:r>
            <w:r>
              <w:t>Relógio</w:t>
            </w:r>
            <w:r>
              <w:rPr>
                <w:spacing w:val="1"/>
              </w:rPr>
              <w:t xml:space="preserve"> </w:t>
            </w:r>
            <w:r>
              <w:t>de</w:t>
            </w:r>
            <w:r>
              <w:rPr>
                <w:spacing w:val="1"/>
              </w:rPr>
              <w:t xml:space="preserve"> </w:t>
            </w:r>
            <w:r>
              <w:t>ponto</w:t>
            </w:r>
            <w:r>
              <w:rPr>
                <w:spacing w:val="1"/>
              </w:rPr>
              <w:t xml:space="preserve"> </w:t>
            </w:r>
            <w:r>
              <w:t>eletrônico</w:t>
            </w:r>
            <w:r>
              <w:rPr>
                <w:spacing w:val="-1"/>
              </w:rPr>
              <w:t xml:space="preserve"> </w:t>
            </w:r>
            <w:r>
              <w:t>- REP/ CONTROL</w:t>
            </w:r>
            <w:r>
              <w:rPr>
                <w:spacing w:val="-1"/>
              </w:rPr>
              <w:t xml:space="preserve"> </w:t>
            </w:r>
            <w:r>
              <w:t>ID</w:t>
            </w:r>
            <w:r>
              <w:rPr>
                <w:spacing w:val="-5"/>
              </w:rPr>
              <w:t xml:space="preserve"> </w:t>
            </w:r>
            <w:r>
              <w:t>/</w:t>
            </w:r>
            <w:r>
              <w:rPr>
                <w:spacing w:val="-3"/>
              </w:rPr>
              <w:t xml:space="preserve"> </w:t>
            </w:r>
            <w:r>
              <w:t>ID</w:t>
            </w:r>
          </w:p>
          <w:p w14:paraId="683A7702" w14:textId="77777777" w:rsidR="00815ACB" w:rsidRDefault="00815ACB">
            <w:pPr>
              <w:pStyle w:val="TableParagraph"/>
              <w:spacing w:line="253" w:lineRule="exact"/>
              <w:jc w:val="both"/>
            </w:pPr>
            <w:r>
              <w:t>CLASS</w:t>
            </w:r>
            <w:r>
              <w:rPr>
                <w:spacing w:val="-2"/>
              </w:rPr>
              <w:t xml:space="preserve"> </w:t>
            </w:r>
            <w:r>
              <w:t>373</w:t>
            </w:r>
          </w:p>
        </w:tc>
        <w:tc>
          <w:tcPr>
            <w:tcW w:w="1289" w:type="dxa"/>
            <w:tcBorders>
              <w:top w:val="single" w:sz="4" w:space="0" w:color="000000"/>
              <w:left w:val="single" w:sz="4" w:space="0" w:color="000000"/>
              <w:bottom w:val="single" w:sz="4" w:space="0" w:color="000000"/>
              <w:right w:val="single" w:sz="4" w:space="0" w:color="000000"/>
            </w:tcBorders>
            <w:hideMark/>
          </w:tcPr>
          <w:p w14:paraId="25F47D4A" w14:textId="77777777" w:rsidR="00815ACB" w:rsidRDefault="00815ACB">
            <w:pPr>
              <w:pStyle w:val="TableParagraph"/>
              <w:spacing w:line="250" w:lineRule="exact"/>
              <w:ind w:left="410"/>
            </w:pPr>
            <w:r>
              <w:t>UN</w:t>
            </w:r>
          </w:p>
        </w:tc>
        <w:tc>
          <w:tcPr>
            <w:tcW w:w="1493" w:type="dxa"/>
            <w:tcBorders>
              <w:top w:val="single" w:sz="4" w:space="0" w:color="000000"/>
              <w:left w:val="single" w:sz="4" w:space="0" w:color="000000"/>
              <w:bottom w:val="single" w:sz="4" w:space="0" w:color="000000"/>
              <w:right w:val="single" w:sz="4" w:space="0" w:color="000000"/>
            </w:tcBorders>
            <w:hideMark/>
          </w:tcPr>
          <w:p w14:paraId="2F775980" w14:textId="77777777" w:rsidR="00815ACB" w:rsidRDefault="00815ACB">
            <w:pPr>
              <w:pStyle w:val="TableParagraph"/>
              <w:spacing w:line="250" w:lineRule="exact"/>
              <w:ind w:left="175"/>
            </w:pPr>
            <w:r>
              <w:t>ID</w:t>
            </w:r>
            <w:r>
              <w:rPr>
                <w:spacing w:val="-3"/>
              </w:rPr>
              <w:t xml:space="preserve"> </w:t>
            </w:r>
            <w:r>
              <w:t>Control</w:t>
            </w:r>
          </w:p>
        </w:tc>
        <w:tc>
          <w:tcPr>
            <w:tcW w:w="1257" w:type="dxa"/>
            <w:tcBorders>
              <w:top w:val="single" w:sz="4" w:space="0" w:color="000000"/>
              <w:left w:val="single" w:sz="4" w:space="0" w:color="000000"/>
              <w:bottom w:val="single" w:sz="4" w:space="0" w:color="000000"/>
              <w:right w:val="single" w:sz="4" w:space="0" w:color="000000"/>
            </w:tcBorders>
            <w:hideMark/>
          </w:tcPr>
          <w:p w14:paraId="10B14045" w14:textId="77777777" w:rsidR="00815ACB" w:rsidRDefault="00815ACB">
            <w:pPr>
              <w:pStyle w:val="TableParagraph"/>
              <w:spacing w:line="250" w:lineRule="exact"/>
              <w:ind w:left="211" w:right="346"/>
              <w:jc w:val="center"/>
            </w:pPr>
            <w:r>
              <w:t>03</w:t>
            </w:r>
          </w:p>
          <w:p w14:paraId="7AFB5674" w14:textId="77777777" w:rsidR="00815ACB" w:rsidRDefault="00815ACB">
            <w:pPr>
              <w:pStyle w:val="TableParagraph"/>
              <w:spacing w:before="126"/>
              <w:ind w:left="213" w:right="346"/>
              <w:jc w:val="center"/>
            </w:pPr>
            <w:r>
              <w:t>meses</w:t>
            </w:r>
          </w:p>
        </w:tc>
        <w:tc>
          <w:tcPr>
            <w:tcW w:w="1063" w:type="dxa"/>
            <w:tcBorders>
              <w:top w:val="single" w:sz="4" w:space="0" w:color="000000"/>
              <w:left w:val="single" w:sz="4" w:space="0" w:color="000000"/>
              <w:bottom w:val="single" w:sz="4" w:space="0" w:color="000000"/>
              <w:right w:val="single" w:sz="4" w:space="0" w:color="000000"/>
            </w:tcBorders>
            <w:hideMark/>
          </w:tcPr>
          <w:p w14:paraId="1730939C" w14:textId="77777777" w:rsidR="00815ACB" w:rsidRDefault="00815ACB">
            <w:pPr>
              <w:pStyle w:val="TableParagraph"/>
              <w:spacing w:line="250" w:lineRule="exact"/>
              <w:ind w:left="334"/>
            </w:pPr>
            <w:r>
              <w:t>03</w:t>
            </w:r>
          </w:p>
        </w:tc>
      </w:tr>
      <w:tr w:rsidR="00815ACB" w14:paraId="2E11B241" w14:textId="77777777" w:rsidTr="00815ACB">
        <w:trPr>
          <w:trHeight w:val="1518"/>
        </w:trPr>
        <w:tc>
          <w:tcPr>
            <w:tcW w:w="819" w:type="dxa"/>
            <w:tcBorders>
              <w:top w:val="single" w:sz="4" w:space="0" w:color="000000"/>
              <w:left w:val="single" w:sz="4" w:space="0" w:color="000000"/>
              <w:bottom w:val="single" w:sz="4" w:space="0" w:color="000000"/>
              <w:right w:val="single" w:sz="4" w:space="0" w:color="000000"/>
            </w:tcBorders>
            <w:hideMark/>
          </w:tcPr>
          <w:p w14:paraId="104BF86E" w14:textId="77777777" w:rsidR="00815ACB" w:rsidRDefault="00815ACB">
            <w:pPr>
              <w:pStyle w:val="TableParagraph"/>
              <w:spacing w:line="250" w:lineRule="exact"/>
              <w:ind w:left="273"/>
            </w:pPr>
            <w:r>
              <w:t>4</w:t>
            </w:r>
          </w:p>
        </w:tc>
        <w:tc>
          <w:tcPr>
            <w:tcW w:w="3855" w:type="dxa"/>
            <w:tcBorders>
              <w:top w:val="single" w:sz="4" w:space="0" w:color="000000"/>
              <w:left w:val="single" w:sz="4" w:space="0" w:color="000000"/>
              <w:bottom w:val="single" w:sz="4" w:space="0" w:color="000000"/>
              <w:right w:val="single" w:sz="4" w:space="0" w:color="000000"/>
            </w:tcBorders>
            <w:hideMark/>
          </w:tcPr>
          <w:p w14:paraId="4D8644BD" w14:textId="77777777" w:rsidR="00815ACB" w:rsidRDefault="00815ACB">
            <w:pPr>
              <w:pStyle w:val="TableParagraph"/>
              <w:spacing w:line="360" w:lineRule="auto"/>
              <w:ind w:right="247"/>
              <w:jc w:val="both"/>
            </w:pPr>
            <w:r>
              <w:t>Lacre</w:t>
            </w:r>
            <w:r>
              <w:rPr>
                <w:spacing w:val="1"/>
              </w:rPr>
              <w:t xml:space="preserve"> </w:t>
            </w:r>
            <w:r>
              <w:t>de</w:t>
            </w:r>
            <w:r>
              <w:rPr>
                <w:spacing w:val="1"/>
              </w:rPr>
              <w:t xml:space="preserve"> </w:t>
            </w:r>
            <w:r>
              <w:t>segurança</w:t>
            </w:r>
            <w:r>
              <w:rPr>
                <w:spacing w:val="62"/>
              </w:rPr>
              <w:t xml:space="preserve"> </w:t>
            </w:r>
            <w:r>
              <w:t>compatível</w:t>
            </w:r>
            <w:r>
              <w:rPr>
                <w:spacing w:val="-59"/>
              </w:rPr>
              <w:t xml:space="preserve"> </w:t>
            </w:r>
            <w:r>
              <w:t>com</w:t>
            </w:r>
            <w:r>
              <w:rPr>
                <w:spacing w:val="1"/>
              </w:rPr>
              <w:t xml:space="preserve"> </w:t>
            </w:r>
            <w:r>
              <w:t>relogio</w:t>
            </w:r>
            <w:r>
              <w:rPr>
                <w:spacing w:val="1"/>
              </w:rPr>
              <w:t xml:space="preserve"> </w:t>
            </w:r>
            <w:r>
              <w:t>de</w:t>
            </w:r>
            <w:r>
              <w:rPr>
                <w:spacing w:val="1"/>
              </w:rPr>
              <w:t xml:space="preserve"> </w:t>
            </w:r>
            <w:r>
              <w:t>ponto</w:t>
            </w:r>
            <w:r>
              <w:rPr>
                <w:spacing w:val="1"/>
              </w:rPr>
              <w:t xml:space="preserve"> </w:t>
            </w:r>
            <w:r>
              <w:t>eletrônico</w:t>
            </w:r>
            <w:r>
              <w:rPr>
                <w:spacing w:val="1"/>
              </w:rPr>
              <w:t xml:space="preserve"> </w:t>
            </w:r>
            <w:r>
              <w:t>REP/</w:t>
            </w:r>
            <w:r>
              <w:rPr>
                <w:spacing w:val="12"/>
              </w:rPr>
              <w:t xml:space="preserve"> </w:t>
            </w:r>
            <w:r>
              <w:t>CONTROL</w:t>
            </w:r>
            <w:r>
              <w:rPr>
                <w:spacing w:val="9"/>
              </w:rPr>
              <w:t xml:space="preserve"> </w:t>
            </w:r>
            <w:r>
              <w:t>ID</w:t>
            </w:r>
            <w:r>
              <w:rPr>
                <w:spacing w:val="10"/>
              </w:rPr>
              <w:t xml:space="preserve"> </w:t>
            </w:r>
            <w:r>
              <w:t>/</w:t>
            </w:r>
            <w:r>
              <w:rPr>
                <w:spacing w:val="12"/>
              </w:rPr>
              <w:t xml:space="preserve"> </w:t>
            </w:r>
            <w:r>
              <w:t>ID</w:t>
            </w:r>
            <w:r>
              <w:rPr>
                <w:spacing w:val="10"/>
              </w:rPr>
              <w:t xml:space="preserve"> </w:t>
            </w:r>
            <w:r>
              <w:t>CLASS</w:t>
            </w:r>
          </w:p>
          <w:p w14:paraId="3307EA04" w14:textId="77777777" w:rsidR="00815ACB" w:rsidRDefault="00815ACB">
            <w:pPr>
              <w:pStyle w:val="TableParagraph"/>
            </w:pPr>
            <w:r>
              <w:t>373</w:t>
            </w:r>
          </w:p>
        </w:tc>
        <w:tc>
          <w:tcPr>
            <w:tcW w:w="1289" w:type="dxa"/>
            <w:tcBorders>
              <w:top w:val="single" w:sz="4" w:space="0" w:color="000000"/>
              <w:left w:val="single" w:sz="4" w:space="0" w:color="000000"/>
              <w:bottom w:val="single" w:sz="4" w:space="0" w:color="000000"/>
              <w:right w:val="single" w:sz="4" w:space="0" w:color="000000"/>
            </w:tcBorders>
            <w:hideMark/>
          </w:tcPr>
          <w:p w14:paraId="51A96FBF" w14:textId="77777777" w:rsidR="00815ACB" w:rsidRDefault="00815ACB">
            <w:pPr>
              <w:pStyle w:val="TableParagraph"/>
              <w:spacing w:line="250" w:lineRule="exact"/>
              <w:ind w:left="410"/>
            </w:pPr>
            <w:r>
              <w:t>UN</w:t>
            </w:r>
          </w:p>
        </w:tc>
        <w:tc>
          <w:tcPr>
            <w:tcW w:w="1493" w:type="dxa"/>
            <w:tcBorders>
              <w:top w:val="single" w:sz="4" w:space="0" w:color="000000"/>
              <w:left w:val="single" w:sz="4" w:space="0" w:color="000000"/>
              <w:bottom w:val="single" w:sz="4" w:space="0" w:color="000000"/>
              <w:right w:val="single" w:sz="4" w:space="0" w:color="000000"/>
            </w:tcBorders>
            <w:hideMark/>
          </w:tcPr>
          <w:p w14:paraId="6C30D97C" w14:textId="77777777" w:rsidR="00815ACB" w:rsidRDefault="00815ACB">
            <w:pPr>
              <w:pStyle w:val="TableParagraph"/>
              <w:spacing w:line="250" w:lineRule="exact"/>
              <w:ind w:left="175"/>
            </w:pPr>
            <w:r>
              <w:t>ID</w:t>
            </w:r>
            <w:r>
              <w:rPr>
                <w:spacing w:val="-3"/>
              </w:rPr>
              <w:t xml:space="preserve"> </w:t>
            </w:r>
            <w:r>
              <w:t>Control</w:t>
            </w:r>
          </w:p>
        </w:tc>
        <w:tc>
          <w:tcPr>
            <w:tcW w:w="1257" w:type="dxa"/>
            <w:tcBorders>
              <w:top w:val="single" w:sz="4" w:space="0" w:color="000000"/>
              <w:left w:val="single" w:sz="4" w:space="0" w:color="000000"/>
              <w:bottom w:val="single" w:sz="4" w:space="0" w:color="000000"/>
              <w:right w:val="single" w:sz="4" w:space="0" w:color="000000"/>
            </w:tcBorders>
            <w:hideMark/>
          </w:tcPr>
          <w:p w14:paraId="291467DA" w14:textId="77777777" w:rsidR="00815ACB" w:rsidRDefault="00815ACB">
            <w:pPr>
              <w:pStyle w:val="TableParagraph"/>
              <w:spacing w:line="250" w:lineRule="exact"/>
              <w:ind w:left="211" w:right="346"/>
              <w:jc w:val="center"/>
            </w:pPr>
            <w:r>
              <w:t>03</w:t>
            </w:r>
          </w:p>
          <w:p w14:paraId="0EE0EF23" w14:textId="77777777" w:rsidR="00815ACB" w:rsidRDefault="00815ACB">
            <w:pPr>
              <w:pStyle w:val="TableParagraph"/>
              <w:spacing w:before="128"/>
              <w:ind w:left="213" w:right="346"/>
              <w:jc w:val="center"/>
            </w:pPr>
            <w:r>
              <w:t>meses</w:t>
            </w:r>
          </w:p>
        </w:tc>
        <w:tc>
          <w:tcPr>
            <w:tcW w:w="1063" w:type="dxa"/>
            <w:tcBorders>
              <w:top w:val="single" w:sz="4" w:space="0" w:color="000000"/>
              <w:left w:val="single" w:sz="4" w:space="0" w:color="000000"/>
              <w:bottom w:val="single" w:sz="4" w:space="0" w:color="000000"/>
              <w:right w:val="single" w:sz="4" w:space="0" w:color="000000"/>
            </w:tcBorders>
            <w:hideMark/>
          </w:tcPr>
          <w:p w14:paraId="6642DC7E" w14:textId="77777777" w:rsidR="00815ACB" w:rsidRDefault="00815ACB">
            <w:pPr>
              <w:pStyle w:val="TableParagraph"/>
              <w:spacing w:line="250" w:lineRule="exact"/>
              <w:ind w:left="334"/>
            </w:pPr>
            <w:r>
              <w:t>09</w:t>
            </w:r>
          </w:p>
        </w:tc>
      </w:tr>
      <w:tr w:rsidR="00815ACB" w14:paraId="690DE033" w14:textId="77777777" w:rsidTr="00815ACB">
        <w:trPr>
          <w:trHeight w:val="1519"/>
        </w:trPr>
        <w:tc>
          <w:tcPr>
            <w:tcW w:w="819" w:type="dxa"/>
            <w:tcBorders>
              <w:top w:val="single" w:sz="4" w:space="0" w:color="000000"/>
              <w:left w:val="single" w:sz="4" w:space="0" w:color="000000"/>
              <w:bottom w:val="single" w:sz="4" w:space="0" w:color="000000"/>
              <w:right w:val="single" w:sz="4" w:space="0" w:color="000000"/>
            </w:tcBorders>
            <w:hideMark/>
          </w:tcPr>
          <w:p w14:paraId="77F03157" w14:textId="77777777" w:rsidR="00815ACB" w:rsidRDefault="00815ACB">
            <w:pPr>
              <w:pStyle w:val="TableParagraph"/>
              <w:spacing w:line="250" w:lineRule="exact"/>
              <w:ind w:left="273"/>
            </w:pPr>
            <w:r>
              <w:t>5</w:t>
            </w:r>
          </w:p>
        </w:tc>
        <w:tc>
          <w:tcPr>
            <w:tcW w:w="3855" w:type="dxa"/>
            <w:tcBorders>
              <w:top w:val="single" w:sz="4" w:space="0" w:color="000000"/>
              <w:left w:val="single" w:sz="4" w:space="0" w:color="000000"/>
              <w:bottom w:val="single" w:sz="4" w:space="0" w:color="000000"/>
              <w:right w:val="single" w:sz="4" w:space="0" w:color="000000"/>
            </w:tcBorders>
            <w:hideMark/>
          </w:tcPr>
          <w:p w14:paraId="54A1CC9E" w14:textId="77777777" w:rsidR="00815ACB" w:rsidRDefault="00815ACB">
            <w:pPr>
              <w:pStyle w:val="TableParagraph"/>
              <w:spacing w:line="360" w:lineRule="auto"/>
              <w:ind w:right="245"/>
              <w:jc w:val="both"/>
            </w:pPr>
            <w:r>
              <w:t>Bateria</w:t>
            </w:r>
            <w:r>
              <w:rPr>
                <w:spacing w:val="1"/>
              </w:rPr>
              <w:t xml:space="preserve"> </w:t>
            </w:r>
            <w:r>
              <w:t>CR</w:t>
            </w:r>
            <w:r>
              <w:rPr>
                <w:spacing w:val="1"/>
              </w:rPr>
              <w:t xml:space="preserve"> </w:t>
            </w:r>
            <w:r>
              <w:t>2032</w:t>
            </w:r>
            <w:r>
              <w:rPr>
                <w:spacing w:val="1"/>
              </w:rPr>
              <w:t xml:space="preserve"> </w:t>
            </w:r>
            <w:r>
              <w:t>para</w:t>
            </w:r>
            <w:r>
              <w:rPr>
                <w:spacing w:val="1"/>
              </w:rPr>
              <w:t xml:space="preserve"> </w:t>
            </w:r>
            <w:r>
              <w:t>uso</w:t>
            </w:r>
            <w:r>
              <w:rPr>
                <w:spacing w:val="1"/>
              </w:rPr>
              <w:t xml:space="preserve"> </w:t>
            </w:r>
            <w:r>
              <w:t>em</w:t>
            </w:r>
            <w:r>
              <w:rPr>
                <w:spacing w:val="1"/>
              </w:rPr>
              <w:t xml:space="preserve"> </w:t>
            </w:r>
            <w:r>
              <w:t>equipamento</w:t>
            </w:r>
            <w:r>
              <w:rPr>
                <w:spacing w:val="1"/>
              </w:rPr>
              <w:t xml:space="preserve"> </w:t>
            </w:r>
            <w:r>
              <w:t>–</w:t>
            </w:r>
            <w:r>
              <w:rPr>
                <w:spacing w:val="1"/>
              </w:rPr>
              <w:t xml:space="preserve"> </w:t>
            </w:r>
            <w:r>
              <w:t>Relógio</w:t>
            </w:r>
            <w:r>
              <w:rPr>
                <w:spacing w:val="1"/>
              </w:rPr>
              <w:t xml:space="preserve"> </w:t>
            </w:r>
            <w:r>
              <w:t>de</w:t>
            </w:r>
            <w:r>
              <w:rPr>
                <w:spacing w:val="1"/>
              </w:rPr>
              <w:t xml:space="preserve"> </w:t>
            </w:r>
            <w:r>
              <w:t>ponto</w:t>
            </w:r>
            <w:r>
              <w:rPr>
                <w:spacing w:val="1"/>
              </w:rPr>
              <w:t xml:space="preserve"> </w:t>
            </w:r>
            <w:r>
              <w:t>eletrônico</w:t>
            </w:r>
            <w:r>
              <w:rPr>
                <w:spacing w:val="44"/>
              </w:rPr>
              <w:t xml:space="preserve"> </w:t>
            </w:r>
            <w:r>
              <w:t>–</w:t>
            </w:r>
            <w:r>
              <w:rPr>
                <w:spacing w:val="45"/>
              </w:rPr>
              <w:t xml:space="preserve"> </w:t>
            </w:r>
            <w:r>
              <w:t>REP/</w:t>
            </w:r>
            <w:r>
              <w:rPr>
                <w:spacing w:val="45"/>
              </w:rPr>
              <w:t xml:space="preserve"> </w:t>
            </w:r>
            <w:r>
              <w:t>CONTROL</w:t>
            </w:r>
            <w:r>
              <w:rPr>
                <w:spacing w:val="45"/>
              </w:rPr>
              <w:t xml:space="preserve"> </w:t>
            </w:r>
            <w:r>
              <w:t>ID</w:t>
            </w:r>
            <w:r>
              <w:rPr>
                <w:spacing w:val="40"/>
              </w:rPr>
              <w:t xml:space="preserve"> </w:t>
            </w:r>
            <w:r>
              <w:t>/</w:t>
            </w:r>
          </w:p>
          <w:p w14:paraId="5E33A688" w14:textId="77777777" w:rsidR="00815ACB" w:rsidRDefault="00815ACB">
            <w:pPr>
              <w:pStyle w:val="TableParagraph"/>
              <w:spacing w:line="253" w:lineRule="exact"/>
              <w:jc w:val="both"/>
            </w:pPr>
            <w:r>
              <w:t>ID</w:t>
            </w:r>
            <w:r>
              <w:rPr>
                <w:spacing w:val="-2"/>
              </w:rPr>
              <w:t xml:space="preserve"> </w:t>
            </w:r>
            <w:r>
              <w:t>CLASS</w:t>
            </w:r>
            <w:r>
              <w:rPr>
                <w:spacing w:val="-1"/>
              </w:rPr>
              <w:t xml:space="preserve"> </w:t>
            </w:r>
            <w:r>
              <w:t>373</w:t>
            </w:r>
          </w:p>
        </w:tc>
        <w:tc>
          <w:tcPr>
            <w:tcW w:w="1289" w:type="dxa"/>
            <w:tcBorders>
              <w:top w:val="single" w:sz="4" w:space="0" w:color="000000"/>
              <w:left w:val="single" w:sz="4" w:space="0" w:color="000000"/>
              <w:bottom w:val="single" w:sz="4" w:space="0" w:color="000000"/>
              <w:right w:val="single" w:sz="4" w:space="0" w:color="000000"/>
            </w:tcBorders>
            <w:hideMark/>
          </w:tcPr>
          <w:p w14:paraId="7E88A723" w14:textId="77777777" w:rsidR="00815ACB" w:rsidRDefault="00815ACB">
            <w:pPr>
              <w:pStyle w:val="TableParagraph"/>
              <w:spacing w:line="250" w:lineRule="exact"/>
              <w:ind w:left="410"/>
            </w:pPr>
            <w:r>
              <w:t>UN</w:t>
            </w:r>
          </w:p>
        </w:tc>
        <w:tc>
          <w:tcPr>
            <w:tcW w:w="1493" w:type="dxa"/>
            <w:tcBorders>
              <w:top w:val="single" w:sz="4" w:space="0" w:color="000000"/>
              <w:left w:val="single" w:sz="4" w:space="0" w:color="000000"/>
              <w:bottom w:val="single" w:sz="4" w:space="0" w:color="000000"/>
              <w:right w:val="single" w:sz="4" w:space="0" w:color="000000"/>
            </w:tcBorders>
            <w:hideMark/>
          </w:tcPr>
          <w:p w14:paraId="5B80F3F5" w14:textId="77777777" w:rsidR="00815ACB" w:rsidRDefault="00815ACB">
            <w:pPr>
              <w:pStyle w:val="TableParagraph"/>
              <w:spacing w:line="250" w:lineRule="exact"/>
              <w:ind w:left="175"/>
            </w:pPr>
            <w:r>
              <w:t>ID</w:t>
            </w:r>
            <w:r>
              <w:rPr>
                <w:spacing w:val="-3"/>
              </w:rPr>
              <w:t xml:space="preserve"> </w:t>
            </w:r>
            <w:r>
              <w:t>Control</w:t>
            </w:r>
          </w:p>
        </w:tc>
        <w:tc>
          <w:tcPr>
            <w:tcW w:w="1257" w:type="dxa"/>
            <w:tcBorders>
              <w:top w:val="single" w:sz="4" w:space="0" w:color="000000"/>
              <w:left w:val="single" w:sz="4" w:space="0" w:color="000000"/>
              <w:bottom w:val="single" w:sz="4" w:space="0" w:color="000000"/>
              <w:right w:val="single" w:sz="4" w:space="0" w:color="000000"/>
            </w:tcBorders>
            <w:hideMark/>
          </w:tcPr>
          <w:p w14:paraId="7D1BDCC9" w14:textId="77777777" w:rsidR="00815ACB" w:rsidRDefault="00815ACB">
            <w:pPr>
              <w:pStyle w:val="TableParagraph"/>
              <w:spacing w:line="250" w:lineRule="exact"/>
              <w:ind w:left="211" w:right="346"/>
              <w:jc w:val="center"/>
            </w:pPr>
            <w:r>
              <w:t>03</w:t>
            </w:r>
          </w:p>
          <w:p w14:paraId="30F2029B" w14:textId="77777777" w:rsidR="00815ACB" w:rsidRDefault="00815ACB">
            <w:pPr>
              <w:pStyle w:val="TableParagraph"/>
              <w:spacing w:before="126"/>
              <w:ind w:left="213" w:right="346"/>
              <w:jc w:val="center"/>
            </w:pPr>
            <w:r>
              <w:t>meses</w:t>
            </w:r>
          </w:p>
        </w:tc>
        <w:tc>
          <w:tcPr>
            <w:tcW w:w="1063" w:type="dxa"/>
            <w:tcBorders>
              <w:top w:val="single" w:sz="4" w:space="0" w:color="000000"/>
              <w:left w:val="single" w:sz="4" w:space="0" w:color="000000"/>
              <w:bottom w:val="single" w:sz="4" w:space="0" w:color="000000"/>
              <w:right w:val="single" w:sz="4" w:space="0" w:color="000000"/>
            </w:tcBorders>
            <w:hideMark/>
          </w:tcPr>
          <w:p w14:paraId="4F5ACA40" w14:textId="77777777" w:rsidR="00815ACB" w:rsidRDefault="00815ACB">
            <w:pPr>
              <w:pStyle w:val="TableParagraph"/>
              <w:spacing w:line="250" w:lineRule="exact"/>
              <w:ind w:left="334"/>
            </w:pPr>
            <w:r>
              <w:t>03</w:t>
            </w:r>
          </w:p>
        </w:tc>
      </w:tr>
    </w:tbl>
    <w:p w14:paraId="2ADD4CD3" w14:textId="54D68277" w:rsidR="006C2A7D" w:rsidRDefault="006C2A7D" w:rsidP="006C2A7D">
      <w:pPr>
        <w:pStyle w:val="Aviso-ClusulaPrincipal"/>
        <w:keepNext w:val="0"/>
        <w:keepLines w:val="0"/>
        <w:widowControl w:val="0"/>
        <w:spacing w:before="0" w:after="0"/>
        <w:ind w:left="405"/>
        <w:rPr>
          <w:b w:val="0"/>
        </w:rPr>
      </w:pPr>
    </w:p>
    <w:p w14:paraId="4457E699" w14:textId="1AA15D37" w:rsidR="00815ACB" w:rsidRDefault="00815ACB" w:rsidP="00FB5F19">
      <w:pPr>
        <w:pStyle w:val="Aviso-ClusulaPrincipal"/>
        <w:keepNext w:val="0"/>
        <w:keepLines w:val="0"/>
        <w:widowControl w:val="0"/>
        <w:numPr>
          <w:ilvl w:val="1"/>
          <w:numId w:val="42"/>
        </w:numPr>
        <w:spacing w:before="0" w:after="0"/>
        <w:rPr>
          <w:b w:val="0"/>
        </w:rPr>
      </w:pPr>
      <w:r>
        <w:rPr>
          <w:b w:val="0"/>
        </w:rPr>
        <w:t>-  Os serviços solicitados abrangem os 03 (três) relógios de pontos atualmente existentes no TCEES, quais sejam</w:t>
      </w:r>
      <w:r w:rsidR="00FB5F19">
        <w:rPr>
          <w:b w:val="0"/>
        </w:rPr>
        <w:t>:</w:t>
      </w:r>
    </w:p>
    <w:tbl>
      <w:tblPr>
        <w:tblStyle w:val="TableNormal1"/>
        <w:tblW w:w="9217" w:type="dxa"/>
        <w:tblInd w:w="8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3"/>
        <w:gridCol w:w="2125"/>
        <w:gridCol w:w="2269"/>
      </w:tblGrid>
      <w:tr w:rsidR="00FB5F19" w14:paraId="217365EB" w14:textId="77777777" w:rsidTr="00FB5F19">
        <w:trPr>
          <w:trHeight w:val="623"/>
        </w:trPr>
        <w:tc>
          <w:tcPr>
            <w:tcW w:w="4823" w:type="dxa"/>
            <w:tcBorders>
              <w:top w:val="single" w:sz="4" w:space="0" w:color="000000"/>
              <w:left w:val="single" w:sz="4" w:space="0" w:color="000000"/>
              <w:bottom w:val="single" w:sz="4" w:space="0" w:color="000000"/>
              <w:right w:val="single" w:sz="4" w:space="0" w:color="000000"/>
            </w:tcBorders>
            <w:hideMark/>
          </w:tcPr>
          <w:p w14:paraId="1517699C" w14:textId="77777777" w:rsidR="00FB5F19" w:rsidRDefault="00FB5F19">
            <w:pPr>
              <w:pStyle w:val="TableParagraph"/>
              <w:spacing w:before="16"/>
              <w:ind w:left="1461"/>
              <w:rPr>
                <w:sz w:val="20"/>
              </w:rPr>
            </w:pPr>
            <w:r>
              <w:rPr>
                <w:sz w:val="20"/>
              </w:rPr>
              <w:lastRenderedPageBreak/>
              <w:t>Descrição</w:t>
            </w:r>
            <w:r>
              <w:rPr>
                <w:spacing w:val="-7"/>
                <w:sz w:val="20"/>
              </w:rPr>
              <w:t xml:space="preserve"> </w:t>
            </w:r>
            <w:r>
              <w:rPr>
                <w:sz w:val="20"/>
              </w:rPr>
              <w:t>do</w:t>
            </w:r>
            <w:r>
              <w:rPr>
                <w:spacing w:val="-4"/>
                <w:sz w:val="20"/>
              </w:rPr>
              <w:t xml:space="preserve"> </w:t>
            </w:r>
            <w:r>
              <w:rPr>
                <w:sz w:val="20"/>
              </w:rPr>
              <w:t>produto</w:t>
            </w:r>
          </w:p>
        </w:tc>
        <w:tc>
          <w:tcPr>
            <w:tcW w:w="2125" w:type="dxa"/>
            <w:tcBorders>
              <w:top w:val="single" w:sz="4" w:space="0" w:color="000000"/>
              <w:left w:val="single" w:sz="4" w:space="0" w:color="000000"/>
              <w:bottom w:val="single" w:sz="4" w:space="0" w:color="000000"/>
              <w:right w:val="single" w:sz="4" w:space="0" w:color="000000"/>
            </w:tcBorders>
            <w:hideMark/>
          </w:tcPr>
          <w:p w14:paraId="3E3B3D1F" w14:textId="77777777" w:rsidR="00FB5F19" w:rsidRDefault="00FB5F19">
            <w:pPr>
              <w:pStyle w:val="TableParagraph"/>
              <w:spacing w:before="16"/>
              <w:ind w:left="87" w:right="82"/>
              <w:jc w:val="center"/>
              <w:rPr>
                <w:sz w:val="20"/>
              </w:rPr>
            </w:pPr>
            <w:r>
              <w:rPr>
                <w:sz w:val="20"/>
              </w:rPr>
              <w:t>Série</w:t>
            </w:r>
          </w:p>
        </w:tc>
        <w:tc>
          <w:tcPr>
            <w:tcW w:w="2269" w:type="dxa"/>
            <w:tcBorders>
              <w:top w:val="single" w:sz="4" w:space="0" w:color="000000"/>
              <w:left w:val="single" w:sz="4" w:space="0" w:color="000000"/>
              <w:bottom w:val="single" w:sz="4" w:space="0" w:color="000000"/>
              <w:right w:val="single" w:sz="4" w:space="0" w:color="000000"/>
            </w:tcBorders>
            <w:hideMark/>
          </w:tcPr>
          <w:p w14:paraId="01A491A0" w14:textId="77777777" w:rsidR="00FB5F19" w:rsidRDefault="00FB5F19">
            <w:pPr>
              <w:pStyle w:val="TableParagraph"/>
              <w:spacing w:before="16"/>
              <w:ind w:left="759" w:right="752"/>
              <w:jc w:val="center"/>
              <w:rPr>
                <w:sz w:val="20"/>
              </w:rPr>
            </w:pPr>
            <w:r>
              <w:rPr>
                <w:sz w:val="20"/>
              </w:rPr>
              <w:t>Vida</w:t>
            </w:r>
            <w:r>
              <w:rPr>
                <w:spacing w:val="-4"/>
                <w:sz w:val="20"/>
              </w:rPr>
              <w:t xml:space="preserve"> </w:t>
            </w:r>
            <w:r>
              <w:rPr>
                <w:sz w:val="20"/>
              </w:rPr>
              <w:t>útil</w:t>
            </w:r>
          </w:p>
        </w:tc>
      </w:tr>
      <w:tr w:rsidR="00FB5F19" w14:paraId="44C13398" w14:textId="77777777" w:rsidTr="00FB5F19">
        <w:trPr>
          <w:trHeight w:val="585"/>
        </w:trPr>
        <w:tc>
          <w:tcPr>
            <w:tcW w:w="4823" w:type="dxa"/>
            <w:vMerge w:val="restart"/>
            <w:tcBorders>
              <w:top w:val="single" w:sz="4" w:space="0" w:color="000000"/>
              <w:left w:val="single" w:sz="4" w:space="0" w:color="000000"/>
              <w:bottom w:val="single" w:sz="4" w:space="0" w:color="000000"/>
              <w:right w:val="single" w:sz="4" w:space="0" w:color="000000"/>
            </w:tcBorders>
            <w:hideMark/>
          </w:tcPr>
          <w:p w14:paraId="6319A417" w14:textId="77777777" w:rsidR="00FB5F19" w:rsidRDefault="00FB5F19">
            <w:pPr>
              <w:pStyle w:val="TableParagraph"/>
              <w:tabs>
                <w:tab w:val="left" w:pos="1524"/>
                <w:tab w:val="left" w:pos="2160"/>
                <w:tab w:val="left" w:pos="2650"/>
                <w:tab w:val="left" w:pos="3286"/>
                <w:tab w:val="right" w:pos="4711"/>
              </w:tabs>
              <w:spacing w:before="69" w:line="360" w:lineRule="auto"/>
              <w:ind w:left="110" w:right="99"/>
              <w:rPr>
                <w:sz w:val="20"/>
              </w:rPr>
            </w:pPr>
            <w:r>
              <w:rPr>
                <w:sz w:val="20"/>
              </w:rPr>
              <w:t>RELÓGIO</w:t>
            </w:r>
            <w:r>
              <w:rPr>
                <w:spacing w:val="50"/>
                <w:sz w:val="20"/>
              </w:rPr>
              <w:t xml:space="preserve"> </w:t>
            </w:r>
            <w:r>
              <w:rPr>
                <w:sz w:val="20"/>
              </w:rPr>
              <w:t>DE</w:t>
            </w:r>
            <w:r>
              <w:rPr>
                <w:spacing w:val="51"/>
                <w:sz w:val="20"/>
              </w:rPr>
              <w:t xml:space="preserve"> </w:t>
            </w:r>
            <w:r>
              <w:rPr>
                <w:sz w:val="20"/>
              </w:rPr>
              <w:t>PONTO</w:t>
            </w:r>
            <w:r>
              <w:rPr>
                <w:spacing w:val="48"/>
                <w:sz w:val="20"/>
              </w:rPr>
              <w:t xml:space="preserve"> </w:t>
            </w:r>
            <w:r>
              <w:rPr>
                <w:sz w:val="20"/>
              </w:rPr>
              <w:t>ELETRÔNICO</w:t>
            </w:r>
            <w:r>
              <w:rPr>
                <w:spacing w:val="54"/>
                <w:sz w:val="20"/>
              </w:rPr>
              <w:t xml:space="preserve"> </w:t>
            </w:r>
            <w:r>
              <w:rPr>
                <w:sz w:val="20"/>
              </w:rPr>
              <w:t>–</w:t>
            </w:r>
            <w:r>
              <w:rPr>
                <w:spacing w:val="49"/>
                <w:sz w:val="20"/>
              </w:rPr>
              <w:t xml:space="preserve"> </w:t>
            </w:r>
            <w:r>
              <w:rPr>
                <w:sz w:val="20"/>
              </w:rPr>
              <w:t>REP/</w:t>
            </w:r>
            <w:r>
              <w:rPr>
                <w:spacing w:val="-53"/>
                <w:sz w:val="20"/>
              </w:rPr>
              <w:t xml:space="preserve"> </w:t>
            </w:r>
            <w:r>
              <w:rPr>
                <w:sz w:val="20"/>
              </w:rPr>
              <w:t>CONTROL</w:t>
            </w:r>
            <w:r>
              <w:rPr>
                <w:sz w:val="20"/>
              </w:rPr>
              <w:tab/>
              <w:t>ID</w:t>
            </w:r>
            <w:r>
              <w:rPr>
                <w:sz w:val="20"/>
              </w:rPr>
              <w:tab/>
              <w:t>/</w:t>
            </w:r>
            <w:r>
              <w:rPr>
                <w:sz w:val="20"/>
              </w:rPr>
              <w:tab/>
              <w:t>ID</w:t>
            </w:r>
            <w:r>
              <w:rPr>
                <w:sz w:val="20"/>
              </w:rPr>
              <w:tab/>
              <w:t>CLASS</w:t>
            </w:r>
            <w:r>
              <w:rPr>
                <w:sz w:val="20"/>
              </w:rPr>
              <w:tab/>
              <w:t>373</w:t>
            </w:r>
          </w:p>
          <w:p w14:paraId="69B8E2C7" w14:textId="2D74FE67" w:rsidR="00FB5F19" w:rsidRDefault="00FB5F19">
            <w:pPr>
              <w:pStyle w:val="TableParagraph"/>
              <w:spacing w:before="1"/>
              <w:ind w:left="110"/>
              <w:rPr>
                <w:sz w:val="20"/>
              </w:rPr>
            </w:pPr>
            <w:r>
              <w:rPr>
                <w:sz w:val="20"/>
              </w:rPr>
              <w:t>(BIOMETRIA+</w:t>
            </w:r>
            <w:r>
              <w:rPr>
                <w:spacing w:val="46"/>
                <w:sz w:val="20"/>
              </w:rPr>
              <w:t xml:space="preserve"> </w:t>
            </w:r>
            <w:r>
              <w:rPr>
                <w:sz w:val="20"/>
              </w:rPr>
              <w:t>PROX.</w:t>
            </w:r>
            <w:r>
              <w:rPr>
                <w:spacing w:val="45"/>
                <w:sz w:val="20"/>
              </w:rPr>
              <w:t xml:space="preserve"> </w:t>
            </w:r>
            <w:r>
              <w:rPr>
                <w:sz w:val="20"/>
              </w:rPr>
              <w:t>125</w:t>
            </w:r>
            <w:r>
              <w:rPr>
                <w:spacing w:val="47"/>
                <w:sz w:val="20"/>
              </w:rPr>
              <w:t xml:space="preserve"> </w:t>
            </w:r>
            <w:r>
              <w:rPr>
                <w:sz w:val="20"/>
              </w:rPr>
              <w:t>KHZ,</w:t>
            </w:r>
            <w:r>
              <w:rPr>
                <w:spacing w:val="48"/>
                <w:sz w:val="20"/>
              </w:rPr>
              <w:t xml:space="preserve"> </w:t>
            </w:r>
            <w:r>
              <w:rPr>
                <w:sz w:val="20"/>
              </w:rPr>
              <w:t>COM</w:t>
            </w:r>
            <w:r>
              <w:rPr>
                <w:spacing w:val="47"/>
                <w:sz w:val="20"/>
              </w:rPr>
              <w:t xml:space="preserve"> </w:t>
            </w:r>
            <w:r>
              <w:rPr>
                <w:sz w:val="20"/>
              </w:rPr>
              <w:t>BATERIA, SEM IMPRESSORA)</w:t>
            </w:r>
          </w:p>
        </w:tc>
        <w:tc>
          <w:tcPr>
            <w:tcW w:w="2125" w:type="dxa"/>
            <w:tcBorders>
              <w:top w:val="single" w:sz="4" w:space="0" w:color="000000"/>
              <w:left w:val="single" w:sz="4" w:space="0" w:color="000000"/>
              <w:bottom w:val="single" w:sz="4" w:space="0" w:color="000000"/>
              <w:right w:val="single" w:sz="4" w:space="0" w:color="000000"/>
            </w:tcBorders>
            <w:hideMark/>
          </w:tcPr>
          <w:p w14:paraId="74E0DB55" w14:textId="77777777" w:rsidR="00FB5F19" w:rsidRDefault="00FB5F19">
            <w:pPr>
              <w:pStyle w:val="TableParagraph"/>
              <w:spacing w:line="227" w:lineRule="exact"/>
              <w:ind w:left="87" w:right="97"/>
              <w:jc w:val="center"/>
              <w:rPr>
                <w:sz w:val="20"/>
              </w:rPr>
            </w:pPr>
            <w:r>
              <w:rPr>
                <w:sz w:val="20"/>
              </w:rPr>
              <w:t>37300373750002848</w:t>
            </w:r>
          </w:p>
        </w:tc>
        <w:tc>
          <w:tcPr>
            <w:tcW w:w="2269" w:type="dxa"/>
            <w:vMerge w:val="restart"/>
            <w:tcBorders>
              <w:top w:val="single" w:sz="4" w:space="0" w:color="000000"/>
              <w:left w:val="single" w:sz="4" w:space="0" w:color="000000"/>
              <w:bottom w:val="single" w:sz="4" w:space="0" w:color="000000"/>
              <w:right w:val="single" w:sz="4" w:space="0" w:color="000000"/>
            </w:tcBorders>
          </w:tcPr>
          <w:p w14:paraId="714B536C" w14:textId="77777777" w:rsidR="00FB5F19" w:rsidRDefault="00FB5F19">
            <w:pPr>
              <w:pStyle w:val="TableParagraph"/>
              <w:spacing w:before="7"/>
              <w:rPr>
                <w:sz w:val="25"/>
              </w:rPr>
            </w:pPr>
          </w:p>
          <w:p w14:paraId="71CC46B3" w14:textId="77777777" w:rsidR="00FB5F19" w:rsidRDefault="00FB5F19">
            <w:pPr>
              <w:pStyle w:val="TableParagraph"/>
              <w:ind w:left="702"/>
              <w:rPr>
                <w:sz w:val="20"/>
              </w:rPr>
            </w:pPr>
            <w:r>
              <w:rPr>
                <w:sz w:val="20"/>
              </w:rPr>
              <w:t>60</w:t>
            </w:r>
            <w:r>
              <w:rPr>
                <w:spacing w:val="-4"/>
                <w:sz w:val="20"/>
              </w:rPr>
              <w:t xml:space="preserve"> </w:t>
            </w:r>
            <w:r>
              <w:rPr>
                <w:sz w:val="20"/>
              </w:rPr>
              <w:t>meses</w:t>
            </w:r>
          </w:p>
        </w:tc>
      </w:tr>
      <w:tr w:rsidR="00FB5F19" w14:paraId="1D2C7FEA" w14:textId="77777777" w:rsidTr="00FB5F19">
        <w:trPr>
          <w:trHeight w:val="585"/>
        </w:trPr>
        <w:tc>
          <w:tcPr>
            <w:tcW w:w="4823" w:type="dxa"/>
            <w:vMerge/>
            <w:tcBorders>
              <w:top w:val="single" w:sz="4" w:space="0" w:color="000000"/>
              <w:left w:val="single" w:sz="4" w:space="0" w:color="000000"/>
              <w:bottom w:val="single" w:sz="4" w:space="0" w:color="000000"/>
              <w:right w:val="single" w:sz="4" w:space="0" w:color="000000"/>
            </w:tcBorders>
            <w:vAlign w:val="center"/>
            <w:hideMark/>
          </w:tcPr>
          <w:p w14:paraId="42E51DB8" w14:textId="77777777" w:rsidR="00FB5F19" w:rsidRDefault="00FB5F19">
            <w:pPr>
              <w:rPr>
                <w:rFonts w:ascii="Arial MT" w:eastAsia="Arial MT" w:hAnsi="Arial MT" w:cs="Arial MT"/>
                <w:sz w:val="20"/>
                <w:lang w:val="pt-PT"/>
              </w:rPr>
            </w:pPr>
          </w:p>
        </w:tc>
        <w:tc>
          <w:tcPr>
            <w:tcW w:w="2125" w:type="dxa"/>
            <w:tcBorders>
              <w:top w:val="single" w:sz="4" w:space="0" w:color="000000"/>
              <w:left w:val="single" w:sz="4" w:space="0" w:color="000000"/>
              <w:bottom w:val="single" w:sz="4" w:space="0" w:color="000000"/>
              <w:right w:val="single" w:sz="4" w:space="0" w:color="000000"/>
            </w:tcBorders>
            <w:hideMark/>
          </w:tcPr>
          <w:p w14:paraId="6C140FD3" w14:textId="77777777" w:rsidR="00FB5F19" w:rsidRDefault="00FB5F19">
            <w:pPr>
              <w:pStyle w:val="TableParagraph"/>
              <w:spacing w:line="227" w:lineRule="exact"/>
              <w:ind w:left="87" w:right="97"/>
              <w:jc w:val="center"/>
              <w:rPr>
                <w:sz w:val="20"/>
              </w:rPr>
            </w:pPr>
            <w:r>
              <w:rPr>
                <w:sz w:val="20"/>
              </w:rPr>
              <w:t>37300373750002983</w:t>
            </w:r>
          </w:p>
          <w:p w14:paraId="6AB1EAF7" w14:textId="38D204EF" w:rsidR="00FB5F19" w:rsidRDefault="00FB5F19">
            <w:pPr>
              <w:pStyle w:val="TableParagraph"/>
              <w:spacing w:line="227" w:lineRule="exact"/>
              <w:ind w:left="87" w:right="97"/>
              <w:jc w:val="center"/>
              <w:rPr>
                <w:sz w:val="20"/>
              </w:rPr>
            </w:pPr>
          </w:p>
        </w:tc>
        <w:tc>
          <w:tcPr>
            <w:tcW w:w="2269" w:type="dxa"/>
            <w:vMerge/>
            <w:tcBorders>
              <w:top w:val="single" w:sz="4" w:space="0" w:color="000000"/>
              <w:left w:val="single" w:sz="4" w:space="0" w:color="000000"/>
              <w:bottom w:val="single" w:sz="4" w:space="0" w:color="000000"/>
              <w:right w:val="single" w:sz="4" w:space="0" w:color="000000"/>
            </w:tcBorders>
            <w:vAlign w:val="center"/>
            <w:hideMark/>
          </w:tcPr>
          <w:p w14:paraId="468FFEBD" w14:textId="77777777" w:rsidR="00FB5F19" w:rsidRDefault="00FB5F19">
            <w:pPr>
              <w:rPr>
                <w:rFonts w:ascii="Arial MT" w:eastAsia="Arial MT" w:hAnsi="Arial MT" w:cs="Arial MT"/>
                <w:sz w:val="20"/>
                <w:lang w:val="pt-PT"/>
              </w:rPr>
            </w:pPr>
          </w:p>
        </w:tc>
      </w:tr>
      <w:tr w:rsidR="00FB5F19" w14:paraId="449417DF" w14:textId="77777777" w:rsidTr="00FB5F19">
        <w:trPr>
          <w:trHeight w:val="585"/>
        </w:trPr>
        <w:tc>
          <w:tcPr>
            <w:tcW w:w="4823" w:type="dxa"/>
            <w:tcBorders>
              <w:top w:val="single" w:sz="4" w:space="0" w:color="000000"/>
              <w:left w:val="single" w:sz="4" w:space="0" w:color="000000"/>
              <w:bottom w:val="single" w:sz="4" w:space="0" w:color="000000"/>
              <w:right w:val="single" w:sz="4" w:space="0" w:color="000000"/>
            </w:tcBorders>
            <w:vAlign w:val="center"/>
          </w:tcPr>
          <w:p w14:paraId="11E8E1DA" w14:textId="27A65387" w:rsidR="00FB5F19" w:rsidRDefault="00FB5F19" w:rsidP="00FB5F19">
            <w:pPr>
              <w:rPr>
                <w:rFonts w:ascii="Arial MT" w:eastAsia="Arial MT" w:hAnsi="Arial MT" w:cs="Arial MT"/>
                <w:sz w:val="20"/>
                <w:lang w:val="pt-PT"/>
              </w:rPr>
            </w:pPr>
          </w:p>
        </w:tc>
        <w:tc>
          <w:tcPr>
            <w:tcW w:w="2125" w:type="dxa"/>
            <w:tcBorders>
              <w:top w:val="single" w:sz="4" w:space="0" w:color="000000"/>
              <w:left w:val="single" w:sz="4" w:space="0" w:color="000000"/>
              <w:bottom w:val="single" w:sz="4" w:space="0" w:color="000000"/>
              <w:right w:val="single" w:sz="4" w:space="0" w:color="000000"/>
            </w:tcBorders>
          </w:tcPr>
          <w:p w14:paraId="2E2D19A6" w14:textId="5B4C00B7" w:rsidR="00FB5F19" w:rsidRDefault="00FB5F19" w:rsidP="00FB5F19">
            <w:pPr>
              <w:pStyle w:val="TableParagraph"/>
              <w:spacing w:line="227" w:lineRule="exact"/>
              <w:ind w:left="87" w:right="97"/>
              <w:rPr>
                <w:sz w:val="20"/>
              </w:rPr>
            </w:pPr>
            <w:r>
              <w:rPr>
                <w:sz w:val="20"/>
              </w:rPr>
              <w:t>37300373750002375</w:t>
            </w:r>
          </w:p>
        </w:tc>
        <w:tc>
          <w:tcPr>
            <w:tcW w:w="2269" w:type="dxa"/>
            <w:tcBorders>
              <w:top w:val="single" w:sz="4" w:space="0" w:color="000000"/>
              <w:left w:val="single" w:sz="4" w:space="0" w:color="000000"/>
              <w:bottom w:val="single" w:sz="4" w:space="0" w:color="000000"/>
              <w:right w:val="single" w:sz="4" w:space="0" w:color="000000"/>
            </w:tcBorders>
            <w:vAlign w:val="center"/>
          </w:tcPr>
          <w:p w14:paraId="133DCAA7" w14:textId="77777777" w:rsidR="00FB5F19" w:rsidRDefault="00FB5F19" w:rsidP="00FB5F19">
            <w:pPr>
              <w:rPr>
                <w:rFonts w:ascii="Arial MT" w:eastAsia="Arial MT" w:hAnsi="Arial MT" w:cs="Arial MT"/>
                <w:sz w:val="20"/>
                <w:lang w:val="pt-PT"/>
              </w:rPr>
            </w:pPr>
          </w:p>
        </w:tc>
      </w:tr>
      <w:tr w:rsidR="00FB5F19" w14:paraId="16C13655" w14:textId="77777777" w:rsidTr="00FB5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85"/>
        </w:trPr>
        <w:tc>
          <w:tcPr>
            <w:tcW w:w="4823" w:type="dxa"/>
            <w:hideMark/>
          </w:tcPr>
          <w:p w14:paraId="012FE8CF" w14:textId="7505C205" w:rsidR="00FB5F19" w:rsidRDefault="00FB5F19" w:rsidP="00FB5F19">
            <w:pPr>
              <w:pStyle w:val="TableParagraph"/>
              <w:spacing w:line="227" w:lineRule="exact"/>
              <w:rPr>
                <w:sz w:val="20"/>
              </w:rPr>
            </w:pPr>
          </w:p>
        </w:tc>
        <w:tc>
          <w:tcPr>
            <w:tcW w:w="2125" w:type="dxa"/>
          </w:tcPr>
          <w:p w14:paraId="2602F7AF" w14:textId="2A9E4F4E" w:rsidR="00FB5F19" w:rsidRDefault="00FB5F19" w:rsidP="00FB5F19">
            <w:pPr>
              <w:pStyle w:val="TableParagraph"/>
              <w:spacing w:line="227" w:lineRule="exact"/>
              <w:rPr>
                <w:sz w:val="20"/>
              </w:rPr>
            </w:pPr>
          </w:p>
        </w:tc>
        <w:tc>
          <w:tcPr>
            <w:tcW w:w="2269" w:type="dxa"/>
          </w:tcPr>
          <w:p w14:paraId="5AE4CE0A" w14:textId="77777777" w:rsidR="00FB5F19" w:rsidRDefault="00FB5F19" w:rsidP="00FB5F19">
            <w:pPr>
              <w:pStyle w:val="TableParagraph"/>
              <w:rPr>
                <w:rFonts w:ascii="Times New Roman"/>
              </w:rPr>
            </w:pPr>
          </w:p>
        </w:tc>
      </w:tr>
    </w:tbl>
    <w:p w14:paraId="13075054" w14:textId="77777777" w:rsidR="00FB5F19" w:rsidRDefault="00FB5F19" w:rsidP="00FB5F19">
      <w:pPr>
        <w:pStyle w:val="Aviso-ClusulaPrincipal"/>
        <w:keepNext w:val="0"/>
        <w:keepLines w:val="0"/>
        <w:widowControl w:val="0"/>
        <w:spacing w:before="0" w:after="0"/>
        <w:ind w:left="405"/>
        <w:rPr>
          <w:b w:val="0"/>
        </w:rPr>
      </w:pPr>
    </w:p>
    <w:p w14:paraId="03B98B3E" w14:textId="77777777" w:rsidR="00D60FBE" w:rsidRPr="002E3051" w:rsidRDefault="00D60FBE" w:rsidP="002379D7">
      <w:pPr>
        <w:pStyle w:val="Aviso-ClusulaPrincipal"/>
        <w:keepNext w:val="0"/>
        <w:keepLines w:val="0"/>
        <w:widowControl w:val="0"/>
        <w:numPr>
          <w:ilvl w:val="0"/>
          <w:numId w:val="5"/>
        </w:numPr>
        <w:ind w:left="567" w:hanging="567"/>
        <w:rPr>
          <w:rFonts w:eastAsia="Calibri"/>
        </w:rPr>
      </w:pPr>
      <w:r w:rsidRPr="00EE2A1F">
        <w:rPr>
          <w:rFonts w:eastAsia="Calibri"/>
        </w:rPr>
        <w:t>PARTICIPAÇÃO NA DISPENSA ELETRÔNICA</w:t>
      </w:r>
    </w:p>
    <w:p w14:paraId="0280263B" w14:textId="17A2E77A" w:rsidR="00584B6B" w:rsidRDefault="00584B6B" w:rsidP="002379D7">
      <w:pPr>
        <w:pStyle w:val="Aviso-ClusulaPrincipal"/>
        <w:keepNext w:val="0"/>
        <w:keepLines w:val="0"/>
        <w:widowControl w:val="0"/>
        <w:numPr>
          <w:ilvl w:val="1"/>
          <w:numId w:val="5"/>
        </w:numPr>
        <w:ind w:left="1134" w:hanging="567"/>
        <w:rPr>
          <w:b w:val="0"/>
          <w:bCs/>
        </w:rPr>
      </w:pPr>
      <w:r>
        <w:rPr>
          <w:b w:val="0"/>
          <w:bCs/>
        </w:rPr>
        <w:t xml:space="preserve">A presente dispensa </w:t>
      </w:r>
      <w:r w:rsidR="00047D07" w:rsidRPr="004F324A">
        <w:rPr>
          <w:b w:val="0"/>
        </w:rPr>
        <w:t>é exclusiva para pequenas e micro empresas</w:t>
      </w:r>
      <w:r w:rsidR="00927109">
        <w:rPr>
          <w:b w:val="0"/>
          <w:bCs/>
        </w:rPr>
        <w:t>.</w:t>
      </w:r>
      <w:r w:rsidR="0075447C">
        <w:rPr>
          <w:b w:val="0"/>
          <w:bCs/>
        </w:rPr>
        <w:t xml:space="preserve"> </w:t>
      </w:r>
    </w:p>
    <w:p w14:paraId="52BDB528" w14:textId="1DF66D9E" w:rsidR="00D60FBE" w:rsidRPr="000D4D48" w:rsidRDefault="000D4D48" w:rsidP="002379D7">
      <w:pPr>
        <w:pStyle w:val="Aviso-ClusulaPrincipal"/>
        <w:keepNext w:val="0"/>
        <w:keepLines w:val="0"/>
        <w:widowControl w:val="0"/>
        <w:numPr>
          <w:ilvl w:val="1"/>
          <w:numId w:val="5"/>
        </w:numPr>
        <w:ind w:left="1134" w:hanging="567"/>
        <w:rPr>
          <w:b w:val="0"/>
          <w:bCs/>
        </w:rPr>
      </w:pPr>
      <w:r w:rsidRPr="000D4D48">
        <w:rPr>
          <w:b w:val="0"/>
          <w:bCs/>
        </w:rPr>
        <w:t xml:space="preserve">A participação se dará por meio </w:t>
      </w:r>
      <w:r>
        <w:rPr>
          <w:b w:val="0"/>
          <w:bCs/>
        </w:rPr>
        <w:t>do</w:t>
      </w:r>
      <w:r w:rsidRPr="000D4D48">
        <w:rPr>
          <w:b w:val="0"/>
          <w:bCs/>
        </w:rPr>
        <w:t xml:space="preserve"> encaminhamento da proposta de preços, exclusivamente por meio da</w:t>
      </w:r>
      <w:r w:rsidRPr="000D4D48">
        <w:rPr>
          <w:b w:val="0"/>
          <w:bCs/>
          <w:spacing w:val="1"/>
        </w:rPr>
        <w:t xml:space="preserve"> </w:t>
      </w:r>
      <w:r w:rsidRPr="004F324A">
        <w:rPr>
          <w:b w:val="0"/>
        </w:rPr>
        <w:t>Plataforma</w:t>
      </w:r>
      <w:r w:rsidRPr="004F324A">
        <w:rPr>
          <w:b w:val="0"/>
          <w:spacing w:val="-2"/>
        </w:rPr>
        <w:t xml:space="preserve"> </w:t>
      </w:r>
      <w:r w:rsidRPr="004F324A">
        <w:rPr>
          <w:b w:val="0"/>
        </w:rPr>
        <w:t xml:space="preserve">Eletrônica - </w:t>
      </w:r>
      <w:r w:rsidR="004F324A" w:rsidRPr="004F324A">
        <w:rPr>
          <w:b w:val="0"/>
          <w:bCs/>
          <w:color w:val="auto"/>
        </w:rPr>
        <w:t>LICITANET</w:t>
      </w:r>
      <w:r w:rsidRPr="004F324A">
        <w:rPr>
          <w:b w:val="0"/>
        </w:rPr>
        <w:t>,</w:t>
      </w:r>
      <w:r w:rsidRPr="000D4D48">
        <w:rPr>
          <w:b w:val="0"/>
          <w:bCs/>
        </w:rPr>
        <w:t xml:space="preserve"> observada</w:t>
      </w:r>
      <w:r w:rsidRPr="000D4D48">
        <w:rPr>
          <w:b w:val="0"/>
          <w:bCs/>
          <w:spacing w:val="-1"/>
        </w:rPr>
        <w:t xml:space="preserve"> </w:t>
      </w:r>
      <w:r w:rsidRPr="000D4D48">
        <w:rPr>
          <w:b w:val="0"/>
          <w:bCs/>
        </w:rPr>
        <w:t>data</w:t>
      </w:r>
      <w:r w:rsidRPr="000D4D48">
        <w:rPr>
          <w:b w:val="0"/>
          <w:bCs/>
          <w:spacing w:val="-1"/>
        </w:rPr>
        <w:t xml:space="preserve"> </w:t>
      </w:r>
      <w:r w:rsidRPr="000D4D48">
        <w:rPr>
          <w:b w:val="0"/>
          <w:bCs/>
        </w:rPr>
        <w:t>e</w:t>
      </w:r>
      <w:r w:rsidRPr="000D4D48">
        <w:rPr>
          <w:b w:val="0"/>
          <w:bCs/>
          <w:spacing w:val="-2"/>
        </w:rPr>
        <w:t xml:space="preserve"> </w:t>
      </w:r>
      <w:r w:rsidRPr="000D4D48">
        <w:rPr>
          <w:b w:val="0"/>
          <w:bCs/>
        </w:rPr>
        <w:t>horário</w:t>
      </w:r>
      <w:r w:rsidRPr="000D4D48">
        <w:rPr>
          <w:b w:val="0"/>
          <w:bCs/>
          <w:spacing w:val="-1"/>
        </w:rPr>
        <w:t xml:space="preserve"> </w:t>
      </w:r>
      <w:r w:rsidRPr="000D4D48">
        <w:rPr>
          <w:b w:val="0"/>
          <w:bCs/>
        </w:rPr>
        <w:t>limite</w:t>
      </w:r>
      <w:r w:rsidRPr="000D4D48">
        <w:rPr>
          <w:b w:val="0"/>
          <w:bCs/>
          <w:spacing w:val="-1"/>
        </w:rPr>
        <w:t xml:space="preserve"> </w:t>
      </w:r>
      <w:r w:rsidRPr="000D4D48">
        <w:rPr>
          <w:b w:val="0"/>
          <w:bCs/>
        </w:rPr>
        <w:t>estabelecido</w:t>
      </w:r>
      <w:r w:rsidR="00D60FBE" w:rsidRPr="000D4D48">
        <w:rPr>
          <w:b w:val="0"/>
          <w:bCs/>
        </w:rPr>
        <w:t>.</w:t>
      </w:r>
    </w:p>
    <w:p w14:paraId="4F0E74B8" w14:textId="546717D7" w:rsidR="00D60FBE" w:rsidRPr="004F324A" w:rsidRDefault="00D60FBE" w:rsidP="002379D7">
      <w:pPr>
        <w:pStyle w:val="Aviso-ClusulaPrincipal"/>
        <w:keepNext w:val="0"/>
        <w:keepLines w:val="0"/>
        <w:widowControl w:val="0"/>
        <w:numPr>
          <w:ilvl w:val="2"/>
          <w:numId w:val="5"/>
        </w:numPr>
        <w:ind w:left="1985" w:hanging="851"/>
        <w:rPr>
          <w:b w:val="0"/>
        </w:rPr>
      </w:pPr>
      <w:r w:rsidRPr="000E444F">
        <w:rPr>
          <w:b w:val="0"/>
        </w:rPr>
        <w:t xml:space="preserve">Os fornecedores </w:t>
      </w:r>
      <w:r w:rsidRPr="004F324A">
        <w:rPr>
          <w:b w:val="0"/>
        </w:rPr>
        <w:t>deverão atender aos procedimentos previstos n</w:t>
      </w:r>
      <w:r w:rsidR="000D4D48" w:rsidRPr="004F324A">
        <w:rPr>
          <w:b w:val="0"/>
        </w:rPr>
        <w:t>a</w:t>
      </w:r>
      <w:r w:rsidR="000D4D48" w:rsidRPr="004F324A">
        <w:rPr>
          <w:b w:val="0"/>
          <w:spacing w:val="1"/>
        </w:rPr>
        <w:t xml:space="preserve"> </w:t>
      </w:r>
      <w:r w:rsidR="000D4D48" w:rsidRPr="004F324A">
        <w:rPr>
          <w:b w:val="0"/>
          <w:color w:val="auto"/>
        </w:rPr>
        <w:t>Plataforma</w:t>
      </w:r>
      <w:r w:rsidR="000D4D48" w:rsidRPr="004F324A">
        <w:rPr>
          <w:b w:val="0"/>
          <w:color w:val="auto"/>
          <w:spacing w:val="-2"/>
        </w:rPr>
        <w:t xml:space="preserve"> </w:t>
      </w:r>
      <w:r w:rsidR="000D4D48" w:rsidRPr="004F324A">
        <w:rPr>
          <w:b w:val="0"/>
          <w:color w:val="auto"/>
        </w:rPr>
        <w:t xml:space="preserve">Eletrônica </w:t>
      </w:r>
      <w:r w:rsidR="004F324A" w:rsidRPr="004F324A">
        <w:rPr>
          <w:b w:val="0"/>
          <w:bCs/>
          <w:color w:val="auto"/>
        </w:rPr>
        <w:t>- LICITANET</w:t>
      </w:r>
      <w:r w:rsidRPr="004F324A">
        <w:rPr>
          <w:b w:val="0"/>
          <w:color w:val="auto"/>
        </w:rPr>
        <w:t>,</w:t>
      </w:r>
      <w:r w:rsidR="000D4D48" w:rsidRPr="004F324A">
        <w:rPr>
          <w:color w:val="auto"/>
        </w:rPr>
        <w:t xml:space="preserve"> constante no site</w:t>
      </w:r>
      <w:r w:rsidR="000D4D48" w:rsidRPr="004F324A">
        <w:rPr>
          <w:color w:val="auto"/>
          <w:spacing w:val="1"/>
        </w:rPr>
        <w:t xml:space="preserve"> </w:t>
      </w:r>
      <w:hyperlink r:id="rId12">
        <w:r w:rsidR="004F324A" w:rsidRPr="004F324A">
          <w:rPr>
            <w:color w:val="auto"/>
          </w:rPr>
          <w:t>www.licitanet.com.br</w:t>
        </w:r>
      </w:hyperlink>
      <w:r w:rsidRPr="004F324A">
        <w:rPr>
          <w:b w:val="0"/>
        </w:rPr>
        <w:t xml:space="preserve"> para acesso ao sistema e operacionalização;</w:t>
      </w:r>
    </w:p>
    <w:p w14:paraId="422C0323" w14:textId="77777777" w:rsidR="00D60FBE" w:rsidRPr="000E444F" w:rsidRDefault="00D60FBE" w:rsidP="002379D7">
      <w:pPr>
        <w:pStyle w:val="Aviso-ClusulaPrincipal"/>
        <w:keepNext w:val="0"/>
        <w:keepLines w:val="0"/>
        <w:widowControl w:val="0"/>
        <w:numPr>
          <w:ilvl w:val="2"/>
          <w:numId w:val="5"/>
        </w:numPr>
        <w:ind w:left="1985" w:hanging="851"/>
        <w:rPr>
          <w:b w:val="0"/>
        </w:rPr>
      </w:pPr>
      <w:r w:rsidRPr="000E444F">
        <w:rPr>
          <w:b w:val="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D698A85" w14:textId="77777777" w:rsidR="00D60FBE" w:rsidRPr="008865C8" w:rsidRDefault="00D60FBE" w:rsidP="002379D7">
      <w:pPr>
        <w:pStyle w:val="Aviso-ClusulaPrincipal"/>
        <w:keepNext w:val="0"/>
        <w:keepLines w:val="0"/>
        <w:widowControl w:val="0"/>
        <w:numPr>
          <w:ilvl w:val="1"/>
          <w:numId w:val="5"/>
        </w:numPr>
        <w:ind w:left="1134" w:hanging="567"/>
        <w:rPr>
          <w:b w:val="0"/>
        </w:rPr>
      </w:pPr>
      <w:r w:rsidRPr="008865C8">
        <w:rPr>
          <w:b w:val="0"/>
        </w:rPr>
        <w:t>Não poderão participar desta dispensa os fornecedores:</w:t>
      </w:r>
    </w:p>
    <w:p w14:paraId="7D22C9EC" w14:textId="77777777" w:rsidR="00D60FBE" w:rsidRPr="008301BF" w:rsidRDefault="00D60FBE" w:rsidP="002379D7">
      <w:pPr>
        <w:pStyle w:val="Aviso-ClusulaPrincipal"/>
        <w:keepNext w:val="0"/>
        <w:keepLines w:val="0"/>
        <w:widowControl w:val="0"/>
        <w:numPr>
          <w:ilvl w:val="2"/>
          <w:numId w:val="5"/>
        </w:numPr>
        <w:ind w:left="1985" w:hanging="851"/>
        <w:rPr>
          <w:b w:val="0"/>
        </w:rPr>
      </w:pPr>
      <w:r w:rsidRPr="008301BF">
        <w:rPr>
          <w:b w:val="0"/>
        </w:rPr>
        <w:t>Que não atendam às condições deste Aviso de Contratação Direta e seu(s) anexo(s);</w:t>
      </w:r>
    </w:p>
    <w:p w14:paraId="0FEC1B70" w14:textId="77777777" w:rsidR="00D60FBE" w:rsidRPr="008301BF" w:rsidRDefault="00D60FBE" w:rsidP="002379D7">
      <w:pPr>
        <w:pStyle w:val="Aviso-ClusulaPrincipal"/>
        <w:keepNext w:val="0"/>
        <w:keepLines w:val="0"/>
        <w:widowControl w:val="0"/>
        <w:numPr>
          <w:ilvl w:val="2"/>
          <w:numId w:val="5"/>
        </w:numPr>
        <w:ind w:left="1985" w:hanging="851"/>
        <w:rPr>
          <w:b w:val="0"/>
        </w:rPr>
      </w:pPr>
      <w:r w:rsidRPr="008301BF">
        <w:rPr>
          <w:b w:val="0"/>
        </w:rPr>
        <w:lastRenderedPageBreak/>
        <w:t>Estrangeiros que não tenham representação legal no Brasil com poderes expressos para receber citação e responder administrativa ou judicialmente.</w:t>
      </w:r>
    </w:p>
    <w:p w14:paraId="4A283FF0" w14:textId="77777777" w:rsidR="00D60FBE" w:rsidRPr="008301BF" w:rsidRDefault="00D60FBE" w:rsidP="002379D7">
      <w:pPr>
        <w:pStyle w:val="Aviso-ClusulaPrincipal"/>
        <w:keepNext w:val="0"/>
        <w:keepLines w:val="0"/>
        <w:widowControl w:val="0"/>
        <w:numPr>
          <w:ilvl w:val="2"/>
          <w:numId w:val="5"/>
        </w:numPr>
        <w:ind w:left="1985" w:hanging="851"/>
        <w:rPr>
          <w:b w:val="0"/>
        </w:rPr>
      </w:pPr>
      <w:r w:rsidRPr="008301BF">
        <w:rPr>
          <w:b w:val="0"/>
        </w:rPr>
        <w:t>Que se enquadrem nas seguintes vedações:</w:t>
      </w:r>
    </w:p>
    <w:p w14:paraId="0529C052" w14:textId="77777777" w:rsidR="00D60FBE" w:rsidRPr="00EE2A1F"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Autor do anteprojeto, do projeto básico ou do projeto executivo, pessoa física ou jurídica, quando a contratação versar sobre obra, serviços ou fornecimento de bens a ele relacionados;</w:t>
      </w:r>
    </w:p>
    <w:p w14:paraId="46D0E770" w14:textId="77777777" w:rsidR="00D60FBE" w:rsidRPr="00EE2A1F"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A3911EE" w14:textId="77777777" w:rsidR="00D60FBE" w:rsidRPr="00EE2A1F"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Pessoa Física ou Jurídica que se encontre, ao tempo da contratação, impossibilitada de contratar em decorrência de sanção que lhe foi imposta;</w:t>
      </w:r>
    </w:p>
    <w:p w14:paraId="04196644" w14:textId="77777777" w:rsidR="00D60FBE" w:rsidRPr="00EE2A1F"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1D1BAB" w14:textId="77777777" w:rsidR="00D60FBE" w:rsidRPr="00EE2A1F"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Empresas controladoras, controladas ou coligadas, nos termos da </w:t>
      </w:r>
      <w:hyperlink r:id="rId13" w:history="1">
        <w:r w:rsidRPr="00EE2A1F">
          <w:rPr>
            <w:rFonts w:ascii="Arial" w:eastAsia="Calibri" w:hAnsi="Arial" w:cs="Arial"/>
            <w:color w:val="000080"/>
            <w:sz w:val="24"/>
            <w:szCs w:val="24"/>
            <w:u w:val="single"/>
            <w:lang w:eastAsia="pt-BR"/>
          </w:rPr>
          <w:t>Lei nº 6.404, de 15 de dezembro de 1976</w:t>
        </w:r>
      </w:hyperlink>
      <w:r w:rsidRPr="00EE2A1F">
        <w:rPr>
          <w:rFonts w:ascii="Arial" w:eastAsia="Times New Roman" w:hAnsi="Arial" w:cs="Arial"/>
          <w:color w:val="000000"/>
          <w:sz w:val="24"/>
          <w:szCs w:val="24"/>
          <w:lang w:eastAsia="pt-BR"/>
        </w:rPr>
        <w:t>, concorrendo entre si;</w:t>
      </w:r>
    </w:p>
    <w:p w14:paraId="12ADCBB8" w14:textId="6B883881" w:rsidR="00D60FBE" w:rsidRDefault="00D60FBE" w:rsidP="002379D7">
      <w:pPr>
        <w:widowControl w:val="0"/>
        <w:numPr>
          <w:ilvl w:val="3"/>
          <w:numId w:val="3"/>
        </w:numPr>
        <w:spacing w:after="240" w:line="360" w:lineRule="auto"/>
        <w:ind w:left="1985" w:hanging="567"/>
        <w:jc w:val="both"/>
        <w:rPr>
          <w:rFonts w:ascii="Arial" w:eastAsia="Times New Roman" w:hAnsi="Arial" w:cs="Arial"/>
          <w:color w:val="000000"/>
          <w:sz w:val="24"/>
          <w:szCs w:val="24"/>
          <w:lang w:eastAsia="pt-BR"/>
        </w:rPr>
      </w:pPr>
      <w:r w:rsidRPr="00EE2A1F">
        <w:rPr>
          <w:rFonts w:ascii="Arial" w:eastAsia="Times New Roman" w:hAnsi="Arial" w:cs="Arial"/>
          <w:color w:val="000000"/>
          <w:sz w:val="24"/>
          <w:szCs w:val="24"/>
          <w:lang w:eastAsia="pt-BR"/>
        </w:rPr>
        <w:t xml:space="preserve">Pessoa Física ou Jurídica que, nos 5 (cinco) anos anteriores à </w:t>
      </w:r>
      <w:r w:rsidRPr="00EE2A1F">
        <w:rPr>
          <w:rFonts w:ascii="Arial" w:eastAsia="Times New Roman" w:hAnsi="Arial" w:cs="Arial"/>
          <w:color w:val="000000"/>
          <w:sz w:val="24"/>
          <w:szCs w:val="24"/>
          <w:lang w:eastAsia="pt-BR"/>
        </w:rPr>
        <w:lastRenderedPageBreak/>
        <w:t>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174CC54" w14:textId="77777777" w:rsidR="00D60FBE" w:rsidRPr="004566AD" w:rsidRDefault="00D60FBE" w:rsidP="002379D7">
      <w:pPr>
        <w:pStyle w:val="Aviso-ClusulaPrincipal"/>
        <w:keepNext w:val="0"/>
        <w:keepLines w:val="0"/>
        <w:widowControl w:val="0"/>
        <w:numPr>
          <w:ilvl w:val="3"/>
          <w:numId w:val="5"/>
        </w:numPr>
        <w:spacing w:before="0"/>
        <w:ind w:left="2977" w:hanging="992"/>
        <w:rPr>
          <w:b w:val="0"/>
        </w:rPr>
      </w:pPr>
      <w:r w:rsidRPr="004566AD">
        <w:rPr>
          <w:b w:val="0"/>
        </w:rPr>
        <w:t>Equiparam-se aos autores do projeto as empresas integrantes do mesmo grupo econômico;</w:t>
      </w:r>
    </w:p>
    <w:p w14:paraId="3258B668" w14:textId="77777777" w:rsidR="00D60FBE" w:rsidRPr="00D667F6" w:rsidRDefault="00D60FBE" w:rsidP="002379D7">
      <w:pPr>
        <w:pStyle w:val="Aviso-ClusulaPrincipal"/>
        <w:keepNext w:val="0"/>
        <w:keepLines w:val="0"/>
        <w:widowControl w:val="0"/>
        <w:numPr>
          <w:ilvl w:val="3"/>
          <w:numId w:val="5"/>
        </w:numPr>
        <w:spacing w:before="0"/>
        <w:ind w:left="2977" w:hanging="992"/>
        <w:rPr>
          <w:b w:val="0"/>
        </w:rPr>
      </w:pPr>
      <w:r w:rsidRPr="00D667F6">
        <w:rPr>
          <w:b w:val="0"/>
        </w:rPr>
        <w:t xml:space="preserve">Aplica-se o </w:t>
      </w:r>
      <w:r w:rsidRPr="00DB1F75">
        <w:rPr>
          <w:b w:val="0"/>
          <w:color w:val="auto"/>
        </w:rPr>
        <w:t xml:space="preserve">disposto na alínea “c” também </w:t>
      </w:r>
      <w:r w:rsidRPr="00D667F6">
        <w:rPr>
          <w:b w:val="0"/>
        </w:rPr>
        <w:t>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A545CD2" w14:textId="77777777" w:rsidR="00D60FBE" w:rsidRPr="0088161C" w:rsidRDefault="00D60FBE" w:rsidP="002379D7">
      <w:pPr>
        <w:pStyle w:val="Aviso-ClusulaPrincipal"/>
        <w:keepNext w:val="0"/>
        <w:keepLines w:val="0"/>
        <w:widowControl w:val="0"/>
        <w:numPr>
          <w:ilvl w:val="2"/>
          <w:numId w:val="5"/>
        </w:numPr>
        <w:spacing w:before="0"/>
        <w:ind w:left="1985" w:hanging="851"/>
        <w:rPr>
          <w:b w:val="0"/>
          <w:color w:val="auto"/>
        </w:rPr>
      </w:pPr>
      <w:r w:rsidRPr="00293565">
        <w:rPr>
          <w:b w:val="0"/>
        </w:rPr>
        <w:t xml:space="preserve">Organizações </w:t>
      </w:r>
      <w:r w:rsidRPr="0088161C">
        <w:rPr>
          <w:b w:val="0"/>
          <w:color w:val="auto"/>
        </w:rPr>
        <w:t>da Sociedade Civil de Interesse Público - OSCIP, atuando nessa condição (Acórdão nº 746/2014-TCU-Plenário); e</w:t>
      </w:r>
    </w:p>
    <w:p w14:paraId="1179ED69" w14:textId="49D98DB7" w:rsidR="00D60FBE" w:rsidRPr="0088161C" w:rsidRDefault="00D60614" w:rsidP="002379D7">
      <w:pPr>
        <w:pStyle w:val="Aviso-ClusulaPrincipal"/>
        <w:keepNext w:val="0"/>
        <w:keepLines w:val="0"/>
        <w:widowControl w:val="0"/>
        <w:numPr>
          <w:ilvl w:val="1"/>
          <w:numId w:val="5"/>
        </w:numPr>
        <w:ind w:left="1134" w:hanging="567"/>
        <w:rPr>
          <w:b w:val="0"/>
          <w:color w:val="auto"/>
        </w:rPr>
      </w:pPr>
      <w:r w:rsidRPr="0088161C">
        <w:rPr>
          <w:b w:val="0"/>
          <w:color w:val="auto"/>
        </w:rPr>
        <w:t>Será permitida a participação de cooperativas, desde que apresentem demonstrativo de atuação em regime cooperado, com repartição de receitas e despesas entre os cooperados e atendam ao art. 16 da Lei nº 14.133/21.</w:t>
      </w:r>
    </w:p>
    <w:p w14:paraId="3EFCF289" w14:textId="77777777" w:rsidR="00D60FBE" w:rsidRDefault="00D60614" w:rsidP="002379D7">
      <w:pPr>
        <w:pStyle w:val="Aviso-ClusulaPrincipal"/>
        <w:keepNext w:val="0"/>
        <w:keepLines w:val="0"/>
        <w:widowControl w:val="0"/>
        <w:numPr>
          <w:ilvl w:val="2"/>
          <w:numId w:val="5"/>
        </w:numPr>
        <w:ind w:left="1985" w:hanging="851"/>
        <w:rPr>
          <w:b w:val="0"/>
        </w:rPr>
      </w:pPr>
      <w:r w:rsidRPr="0088161C">
        <w:rPr>
          <w:b w:val="0"/>
          <w:color w:val="auto"/>
        </w:rPr>
        <w:t xml:space="preserve">Em sendo permitida a participação de cooperativas, serão estendidas a elas os benefícios previstos para as microempresas </w:t>
      </w:r>
      <w:r w:rsidRPr="00D60614">
        <w:rPr>
          <w:b w:val="0"/>
        </w:rPr>
        <w:t>e empresas de pequeno porte quando elas atenderem ao disposto no art. 34 da Lei nº 11.488, de 15 de junho de 2007</w:t>
      </w:r>
      <w:bookmarkStart w:id="0" w:name="_Hlk519667815"/>
      <w:r w:rsidR="0064641E">
        <w:rPr>
          <w:b w:val="0"/>
        </w:rPr>
        <w:t>.</w:t>
      </w:r>
    </w:p>
    <w:bookmarkEnd w:id="0"/>
    <w:p w14:paraId="4E6C2EAA" w14:textId="2D2E95F5" w:rsidR="000D4D48" w:rsidRDefault="000D4D48" w:rsidP="000D4D48">
      <w:pPr>
        <w:pStyle w:val="Ttulo1"/>
        <w:numPr>
          <w:ilvl w:val="0"/>
          <w:numId w:val="29"/>
        </w:numPr>
        <w:tabs>
          <w:tab w:val="left" w:pos="543"/>
        </w:tabs>
        <w:spacing w:line="275" w:lineRule="exact"/>
        <w:jc w:val="both"/>
        <w:rPr>
          <w:rFonts w:ascii="Arial" w:eastAsia="Times New Roman" w:hAnsi="Arial" w:cs="Arial"/>
          <w:bCs/>
          <w:color w:val="000000"/>
          <w:sz w:val="24"/>
          <w:szCs w:val="24"/>
          <w:lang w:eastAsia="pt-BR"/>
        </w:rPr>
      </w:pPr>
      <w:r w:rsidRPr="000D4D48">
        <w:rPr>
          <w:rFonts w:ascii="Arial" w:eastAsia="Times New Roman" w:hAnsi="Arial" w:cs="Arial"/>
          <w:bCs/>
          <w:color w:val="000000"/>
          <w:sz w:val="24"/>
          <w:szCs w:val="24"/>
          <w:lang w:eastAsia="pt-BR"/>
        </w:rPr>
        <w:t>DO CREDENCIAMENTO</w:t>
      </w:r>
    </w:p>
    <w:p w14:paraId="6F3BA6AD" w14:textId="77777777" w:rsidR="000D4D48" w:rsidRPr="009E53A5" w:rsidRDefault="000D4D48" w:rsidP="000D4D48">
      <w:pPr>
        <w:rPr>
          <w:rFonts w:ascii="Arial" w:eastAsia="Times New Roman" w:hAnsi="Arial" w:cs="Arial"/>
          <w:bCs/>
          <w:color w:val="000000"/>
          <w:sz w:val="24"/>
          <w:szCs w:val="24"/>
          <w:lang w:eastAsia="pt-BR"/>
        </w:rPr>
      </w:pPr>
    </w:p>
    <w:p w14:paraId="3FA96407" w14:textId="284D3A30" w:rsidR="000E72DB" w:rsidRDefault="000E72DB" w:rsidP="000E72DB">
      <w:pPr>
        <w:pStyle w:val="PargrafodaLista"/>
        <w:widowControl w:val="0"/>
        <w:numPr>
          <w:ilvl w:val="1"/>
          <w:numId w:val="29"/>
        </w:numPr>
        <w:tabs>
          <w:tab w:val="left" w:pos="725"/>
        </w:tabs>
        <w:autoSpaceDE w:val="0"/>
        <w:autoSpaceDN w:val="0"/>
        <w:spacing w:after="0" w:line="360" w:lineRule="auto"/>
        <w:ind w:right="227" w:firstLine="0"/>
        <w:contextualSpacing w:val="0"/>
        <w:jc w:val="both"/>
        <w:rPr>
          <w:rFonts w:ascii="Arial" w:eastAsia="Times New Roman" w:hAnsi="Arial" w:cs="Arial"/>
          <w:bCs/>
          <w:color w:val="000000"/>
          <w:sz w:val="24"/>
          <w:szCs w:val="24"/>
          <w:lang w:eastAsia="pt-BR"/>
        </w:rPr>
      </w:pPr>
      <w:r w:rsidRPr="000D4D48">
        <w:rPr>
          <w:rFonts w:ascii="Arial" w:eastAsia="Times New Roman" w:hAnsi="Arial" w:cs="Arial"/>
          <w:bCs/>
          <w:color w:val="000000"/>
          <w:sz w:val="24"/>
          <w:szCs w:val="24"/>
          <w:lang w:eastAsia="pt-BR"/>
        </w:rPr>
        <w:t xml:space="preserve">Os licitantes deverão efetuar o seu credenciamento junto à plataforma LICITANET – licitações online, no site: </w:t>
      </w:r>
      <w:hyperlink r:id="rId14">
        <w:r w:rsidRPr="000D4D48">
          <w:rPr>
            <w:rFonts w:ascii="Arial" w:eastAsia="Times New Roman" w:hAnsi="Arial" w:cs="Arial"/>
            <w:bCs/>
            <w:color w:val="000000"/>
            <w:sz w:val="24"/>
            <w:szCs w:val="24"/>
            <w:lang w:eastAsia="pt-BR"/>
          </w:rPr>
          <w:t>www.licitanet.com.br</w:t>
        </w:r>
      </w:hyperlink>
      <w:r>
        <w:rPr>
          <w:rFonts w:ascii="Arial" w:eastAsia="Times New Roman" w:hAnsi="Arial" w:cs="Arial"/>
          <w:bCs/>
          <w:color w:val="000000"/>
          <w:sz w:val="24"/>
          <w:szCs w:val="24"/>
          <w:lang w:eastAsia="pt-BR"/>
        </w:rPr>
        <w:t>;</w:t>
      </w:r>
    </w:p>
    <w:p w14:paraId="5E5543CB" w14:textId="77777777" w:rsidR="004F324A" w:rsidRPr="009E53A5" w:rsidRDefault="004F324A" w:rsidP="004F324A">
      <w:pPr>
        <w:pStyle w:val="PargrafodaLista"/>
        <w:widowControl w:val="0"/>
        <w:tabs>
          <w:tab w:val="left" w:pos="725"/>
        </w:tabs>
        <w:autoSpaceDE w:val="0"/>
        <w:autoSpaceDN w:val="0"/>
        <w:spacing w:after="0" w:line="360" w:lineRule="auto"/>
        <w:ind w:left="302" w:right="227"/>
        <w:contextualSpacing w:val="0"/>
        <w:jc w:val="both"/>
        <w:rPr>
          <w:rFonts w:ascii="Arial" w:eastAsia="Times New Roman" w:hAnsi="Arial" w:cs="Arial"/>
          <w:bCs/>
          <w:color w:val="000000"/>
          <w:sz w:val="24"/>
          <w:szCs w:val="24"/>
          <w:lang w:eastAsia="pt-BR"/>
        </w:rPr>
      </w:pPr>
    </w:p>
    <w:p w14:paraId="6B172673" w14:textId="0816B085" w:rsidR="000D4D48" w:rsidRDefault="000D4D48" w:rsidP="00DC5C97">
      <w:pPr>
        <w:pStyle w:val="PargrafodaLista"/>
        <w:widowControl w:val="0"/>
        <w:numPr>
          <w:ilvl w:val="2"/>
          <w:numId w:val="29"/>
        </w:numPr>
        <w:tabs>
          <w:tab w:val="left" w:pos="874"/>
        </w:tabs>
        <w:autoSpaceDE w:val="0"/>
        <w:autoSpaceDN w:val="0"/>
        <w:spacing w:after="0" w:line="360" w:lineRule="auto"/>
        <w:ind w:right="233" w:firstLine="0"/>
        <w:contextualSpacing w:val="0"/>
        <w:jc w:val="both"/>
        <w:rPr>
          <w:rFonts w:ascii="Arial" w:eastAsia="Times New Roman" w:hAnsi="Arial" w:cs="Arial"/>
          <w:bCs/>
          <w:color w:val="000000"/>
          <w:sz w:val="24"/>
          <w:szCs w:val="24"/>
          <w:lang w:eastAsia="pt-BR"/>
        </w:rPr>
      </w:pPr>
      <w:r w:rsidRPr="000D4D48">
        <w:rPr>
          <w:rFonts w:ascii="Arial" w:eastAsia="Times New Roman" w:hAnsi="Arial" w:cs="Arial"/>
          <w:bCs/>
          <w:color w:val="000000"/>
          <w:sz w:val="24"/>
          <w:szCs w:val="24"/>
          <w:lang w:eastAsia="pt-BR"/>
        </w:rPr>
        <w:lastRenderedPageBreak/>
        <w:t>Os licitantes interessados deverão proceder ao credenciamento antes da data marcada para início da sessão pública via internet;</w:t>
      </w:r>
    </w:p>
    <w:p w14:paraId="697E95C3" w14:textId="77777777" w:rsidR="004F324A" w:rsidRDefault="004F324A" w:rsidP="004F324A">
      <w:pPr>
        <w:pStyle w:val="PargrafodaLista"/>
        <w:widowControl w:val="0"/>
        <w:tabs>
          <w:tab w:val="left" w:pos="874"/>
        </w:tabs>
        <w:autoSpaceDE w:val="0"/>
        <w:autoSpaceDN w:val="0"/>
        <w:spacing w:after="0" w:line="360" w:lineRule="auto"/>
        <w:ind w:left="302" w:right="233"/>
        <w:contextualSpacing w:val="0"/>
        <w:jc w:val="both"/>
        <w:rPr>
          <w:rFonts w:ascii="Arial" w:eastAsia="Times New Roman" w:hAnsi="Arial" w:cs="Arial"/>
          <w:bCs/>
          <w:color w:val="000000"/>
          <w:sz w:val="24"/>
          <w:szCs w:val="24"/>
          <w:lang w:eastAsia="pt-BR"/>
        </w:rPr>
      </w:pPr>
    </w:p>
    <w:p w14:paraId="722B02DC" w14:textId="337E98FC" w:rsidR="000D4D48" w:rsidRPr="004F324A" w:rsidRDefault="000D4D48" w:rsidP="00DC5C97">
      <w:pPr>
        <w:pStyle w:val="PargrafodaLista"/>
        <w:widowControl w:val="0"/>
        <w:numPr>
          <w:ilvl w:val="2"/>
          <w:numId w:val="29"/>
        </w:numPr>
        <w:tabs>
          <w:tab w:val="left" w:pos="948"/>
        </w:tabs>
        <w:autoSpaceDE w:val="0"/>
        <w:autoSpaceDN w:val="0"/>
        <w:spacing w:after="0" w:line="360" w:lineRule="auto"/>
        <w:ind w:right="229" w:firstLine="0"/>
        <w:contextualSpacing w:val="0"/>
        <w:jc w:val="both"/>
        <w:rPr>
          <w:rFonts w:ascii="Arial" w:eastAsia="Times New Roman" w:hAnsi="Arial" w:cs="Arial"/>
          <w:color w:val="000000"/>
          <w:sz w:val="24"/>
          <w:szCs w:val="24"/>
          <w:lang w:eastAsia="pt-BR"/>
        </w:rPr>
      </w:pPr>
      <w:r w:rsidRPr="004F324A">
        <w:rPr>
          <w:rFonts w:ascii="Arial" w:eastAsia="Times New Roman" w:hAnsi="Arial" w:cs="Arial"/>
          <w:color w:val="000000"/>
          <w:sz w:val="24"/>
          <w:szCs w:val="24"/>
          <w:lang w:eastAsia="pt-BR"/>
        </w:rPr>
        <w:t xml:space="preserve">Os interessados em se credenciar no aplicativo poderão obter as informações complementares para credenciamento poderão ser obtidas pelos telefones da plataforma </w:t>
      </w:r>
      <w:r w:rsidR="004F324A" w:rsidRPr="004F324A">
        <w:rPr>
          <w:rFonts w:ascii="Arial" w:eastAsia="Times New Roman" w:hAnsi="Arial" w:cs="Arial"/>
          <w:bCs/>
          <w:color w:val="000000"/>
          <w:sz w:val="24"/>
          <w:szCs w:val="24"/>
          <w:lang w:eastAsia="pt-BR"/>
        </w:rPr>
        <w:t xml:space="preserve">LICITANET - licitações online: </w:t>
      </w:r>
      <w:hyperlink r:id="rId15">
        <w:r w:rsidR="004F324A" w:rsidRPr="004F324A">
          <w:rPr>
            <w:rFonts w:ascii="Arial" w:eastAsia="Times New Roman" w:hAnsi="Arial" w:cs="Arial"/>
            <w:bCs/>
            <w:color w:val="000000"/>
            <w:sz w:val="24"/>
            <w:szCs w:val="24"/>
            <w:lang w:eastAsia="pt-BR"/>
          </w:rPr>
          <w:t>www.licitanet.com.br:</w:t>
        </w:r>
      </w:hyperlink>
      <w:r w:rsidR="004F324A" w:rsidRPr="004F324A">
        <w:rPr>
          <w:rFonts w:ascii="Arial" w:eastAsia="Times New Roman" w:hAnsi="Arial" w:cs="Arial"/>
          <w:bCs/>
          <w:color w:val="000000"/>
          <w:sz w:val="24"/>
          <w:szCs w:val="24"/>
          <w:lang w:eastAsia="pt-BR"/>
        </w:rPr>
        <w:t xml:space="preserve"> (34) 3014- 6633 / 3236-7571 (34) 99678-7950 / (34) 99678-8726</w:t>
      </w:r>
      <w:r w:rsidRPr="004F324A">
        <w:rPr>
          <w:rFonts w:ascii="Arial" w:eastAsia="Times New Roman" w:hAnsi="Arial" w:cs="Arial"/>
          <w:color w:val="000000"/>
          <w:sz w:val="24"/>
          <w:szCs w:val="24"/>
          <w:lang w:eastAsia="pt-BR"/>
        </w:rPr>
        <w:t xml:space="preserve"> (Suporte aos Fornecedores) ou pelo e-mail </w:t>
      </w:r>
      <w:hyperlink r:id="rId16" w:history="1">
        <w:r w:rsidR="004F324A" w:rsidRPr="004F324A">
          <w:rPr>
            <w:rStyle w:val="Hyperlink"/>
            <w:rFonts w:ascii="Arial" w:eastAsia="Times New Roman" w:hAnsi="Arial" w:cs="Arial"/>
            <w:bCs/>
            <w:sz w:val="24"/>
            <w:szCs w:val="24"/>
            <w:lang w:eastAsia="pt-BR"/>
          </w:rPr>
          <w:t>fornecedor@licitanet.com.br</w:t>
        </w:r>
      </w:hyperlink>
      <w:r w:rsidR="009F5552" w:rsidRPr="004F324A">
        <w:rPr>
          <w:rFonts w:ascii="Arial" w:eastAsia="Times New Roman" w:hAnsi="Arial" w:cs="Arial"/>
          <w:bCs/>
          <w:color w:val="000000"/>
          <w:sz w:val="24"/>
          <w:szCs w:val="24"/>
          <w:lang w:eastAsia="pt-BR"/>
        </w:rPr>
        <w:t>;</w:t>
      </w:r>
      <w:r w:rsidR="009F5552" w:rsidRPr="004F324A">
        <w:rPr>
          <w:rFonts w:ascii="Arial" w:eastAsia="Times New Roman" w:hAnsi="Arial" w:cs="Arial"/>
          <w:color w:val="000000"/>
          <w:sz w:val="24"/>
          <w:szCs w:val="24"/>
          <w:lang w:eastAsia="pt-BR"/>
        </w:rPr>
        <w:t xml:space="preserve">  </w:t>
      </w:r>
    </w:p>
    <w:p w14:paraId="6E89D4B4" w14:textId="77777777" w:rsidR="000D4D48" w:rsidRPr="000D4D48" w:rsidRDefault="000D4D48" w:rsidP="000D4D48">
      <w:pPr>
        <w:pStyle w:val="PargrafodaLista"/>
        <w:rPr>
          <w:rFonts w:ascii="Arial" w:eastAsia="Times New Roman" w:hAnsi="Arial" w:cs="Arial"/>
          <w:bCs/>
          <w:color w:val="000000"/>
          <w:sz w:val="24"/>
          <w:szCs w:val="24"/>
          <w:lang w:eastAsia="pt-BR"/>
        </w:rPr>
      </w:pPr>
    </w:p>
    <w:p w14:paraId="7719A023" w14:textId="403D5F60" w:rsidR="000D4D48" w:rsidRDefault="000D4D48" w:rsidP="00DC5C97">
      <w:pPr>
        <w:pStyle w:val="PargrafodaLista"/>
        <w:widowControl w:val="0"/>
        <w:numPr>
          <w:ilvl w:val="2"/>
          <w:numId w:val="29"/>
        </w:numPr>
        <w:tabs>
          <w:tab w:val="left" w:pos="948"/>
        </w:tabs>
        <w:autoSpaceDE w:val="0"/>
        <w:autoSpaceDN w:val="0"/>
        <w:spacing w:after="0" w:line="360" w:lineRule="auto"/>
        <w:ind w:right="235" w:hanging="18"/>
        <w:contextualSpacing w:val="0"/>
        <w:jc w:val="both"/>
        <w:rPr>
          <w:rFonts w:ascii="Arial" w:eastAsia="Times New Roman" w:hAnsi="Arial" w:cs="Arial"/>
          <w:bCs/>
          <w:color w:val="000000"/>
          <w:sz w:val="24"/>
          <w:szCs w:val="24"/>
          <w:lang w:eastAsia="pt-BR"/>
        </w:rPr>
      </w:pPr>
      <w:r w:rsidRPr="000D4D48">
        <w:rPr>
          <w:rFonts w:ascii="Arial" w:eastAsia="Times New Roman" w:hAnsi="Arial" w:cs="Arial"/>
          <w:bCs/>
          <w:color w:val="000000"/>
          <w:sz w:val="24"/>
          <w:szCs w:val="24"/>
          <w:lang w:eastAsia="pt-BR"/>
        </w:rPr>
        <w:t>O credenciamento junto ao provedor do sistema implica na responsabilidade integral do credenciado e na presunção de sua capacidade operacional para realizar as transações inerentes à dispensa eletrônica.</w:t>
      </w:r>
    </w:p>
    <w:p w14:paraId="2110AC97" w14:textId="77777777" w:rsidR="009F06DB" w:rsidRPr="009F06DB" w:rsidRDefault="009F06DB" w:rsidP="00DC5C97">
      <w:pPr>
        <w:pStyle w:val="PargrafodaLista"/>
        <w:spacing w:line="360" w:lineRule="auto"/>
        <w:rPr>
          <w:rFonts w:ascii="Arial" w:eastAsia="Times New Roman" w:hAnsi="Arial" w:cs="Arial"/>
          <w:bCs/>
          <w:color w:val="000000"/>
          <w:sz w:val="24"/>
          <w:szCs w:val="24"/>
          <w:lang w:eastAsia="pt-BR"/>
        </w:rPr>
      </w:pPr>
    </w:p>
    <w:p w14:paraId="2D216669" w14:textId="3A7DE555" w:rsidR="000D4D48" w:rsidRDefault="000D4D48" w:rsidP="00DC5C97">
      <w:pPr>
        <w:pStyle w:val="PargrafodaLista"/>
        <w:widowControl w:val="0"/>
        <w:numPr>
          <w:ilvl w:val="2"/>
          <w:numId w:val="29"/>
        </w:numPr>
        <w:tabs>
          <w:tab w:val="left" w:pos="948"/>
        </w:tabs>
        <w:autoSpaceDE w:val="0"/>
        <w:autoSpaceDN w:val="0"/>
        <w:spacing w:after="0" w:line="360" w:lineRule="auto"/>
        <w:ind w:right="230" w:hanging="18"/>
        <w:contextualSpacing w:val="0"/>
        <w:jc w:val="both"/>
        <w:rPr>
          <w:rFonts w:ascii="Arial" w:eastAsia="Times New Roman" w:hAnsi="Arial" w:cs="Arial"/>
          <w:bCs/>
          <w:color w:val="000000"/>
          <w:sz w:val="24"/>
          <w:szCs w:val="24"/>
          <w:lang w:eastAsia="pt-BR"/>
        </w:rPr>
      </w:pPr>
      <w:r w:rsidRPr="009F06DB">
        <w:rPr>
          <w:rFonts w:ascii="Arial" w:eastAsia="Times New Roman" w:hAnsi="Arial" w:cs="Arial"/>
          <w:bCs/>
          <w:color w:val="000000"/>
          <w:sz w:val="24"/>
          <w:szCs w:val="24"/>
          <w:lang w:eastAsia="pt-BR"/>
        </w:rPr>
        <w:t xml:space="preserve">É de exclusiva responsabilidade do usuário o sigilo da senha, bem como seu uso em qualquer transação efetuada diretamente ou por seu representante, não cabendo </w:t>
      </w:r>
      <w:r w:rsidR="009F06DB">
        <w:rPr>
          <w:rFonts w:ascii="Arial" w:eastAsia="Times New Roman" w:hAnsi="Arial" w:cs="Arial"/>
          <w:bCs/>
          <w:color w:val="000000"/>
          <w:sz w:val="24"/>
          <w:szCs w:val="24"/>
          <w:lang w:eastAsia="pt-BR"/>
        </w:rPr>
        <w:t>ao TCEES</w:t>
      </w:r>
      <w:r w:rsidRPr="009F06DB">
        <w:rPr>
          <w:rFonts w:ascii="Arial" w:eastAsia="Times New Roman" w:hAnsi="Arial" w:cs="Arial"/>
          <w:bCs/>
          <w:color w:val="000000"/>
          <w:sz w:val="24"/>
          <w:szCs w:val="24"/>
          <w:lang w:eastAsia="pt-BR"/>
        </w:rPr>
        <w:t xml:space="preserve"> ou</w:t>
      </w:r>
      <w:r w:rsidR="00E03437">
        <w:rPr>
          <w:rFonts w:ascii="Arial" w:eastAsia="Times New Roman" w:hAnsi="Arial" w:cs="Arial"/>
          <w:bCs/>
          <w:color w:val="000000"/>
          <w:sz w:val="24"/>
          <w:szCs w:val="24"/>
          <w:lang w:eastAsia="pt-BR"/>
        </w:rPr>
        <w:t xml:space="preserve"> o </w:t>
      </w:r>
      <w:r w:rsidR="004F324A" w:rsidRPr="004F324A">
        <w:rPr>
          <w:rFonts w:ascii="Arial" w:eastAsia="Times New Roman" w:hAnsi="Arial" w:cs="Arial"/>
          <w:bCs/>
          <w:color w:val="000000"/>
          <w:sz w:val="24"/>
          <w:szCs w:val="24"/>
          <w:lang w:eastAsia="pt-BR"/>
        </w:rPr>
        <w:t>LICITANET LICITAÇÕES ELETRÔNICAS EIRELI</w:t>
      </w:r>
      <w:r w:rsidRPr="009F06DB">
        <w:rPr>
          <w:rFonts w:ascii="Arial" w:eastAsia="Times New Roman" w:hAnsi="Arial" w:cs="Arial"/>
          <w:bCs/>
          <w:color w:val="000000"/>
          <w:sz w:val="24"/>
          <w:szCs w:val="24"/>
          <w:lang w:eastAsia="pt-BR"/>
        </w:rPr>
        <w:t xml:space="preserve"> a responsabilidade por eventuais danos decorrentes de uso indevido da senha, ainda que por terceiros.</w:t>
      </w:r>
    </w:p>
    <w:p w14:paraId="53CB398A" w14:textId="77777777" w:rsidR="009F06DB" w:rsidRPr="009F06DB" w:rsidRDefault="009F06DB" w:rsidP="00DC5C97">
      <w:pPr>
        <w:pStyle w:val="PargrafodaLista"/>
        <w:spacing w:line="360" w:lineRule="auto"/>
        <w:rPr>
          <w:rFonts w:ascii="Arial" w:eastAsia="Times New Roman" w:hAnsi="Arial" w:cs="Arial"/>
          <w:bCs/>
          <w:color w:val="000000"/>
          <w:sz w:val="24"/>
          <w:szCs w:val="24"/>
          <w:lang w:eastAsia="pt-BR"/>
        </w:rPr>
      </w:pPr>
    </w:p>
    <w:p w14:paraId="7562A22F" w14:textId="4B29F2F7" w:rsidR="000D4D48" w:rsidRDefault="000D4D48" w:rsidP="00DC5C97">
      <w:pPr>
        <w:pStyle w:val="PargrafodaLista"/>
        <w:widowControl w:val="0"/>
        <w:numPr>
          <w:ilvl w:val="2"/>
          <w:numId w:val="29"/>
        </w:numPr>
        <w:tabs>
          <w:tab w:val="left" w:pos="670"/>
          <w:tab w:val="left" w:pos="948"/>
        </w:tabs>
        <w:autoSpaceDE w:val="0"/>
        <w:autoSpaceDN w:val="0"/>
        <w:spacing w:after="0" w:line="360" w:lineRule="auto"/>
        <w:ind w:right="231" w:hanging="18"/>
        <w:contextualSpacing w:val="0"/>
        <w:jc w:val="both"/>
        <w:rPr>
          <w:rFonts w:ascii="Arial" w:eastAsia="Times New Roman" w:hAnsi="Arial" w:cs="Arial"/>
          <w:bCs/>
          <w:color w:val="000000"/>
          <w:sz w:val="24"/>
          <w:szCs w:val="24"/>
          <w:lang w:eastAsia="pt-BR"/>
        </w:rPr>
      </w:pPr>
      <w:r w:rsidRPr="009F06DB">
        <w:rPr>
          <w:rFonts w:ascii="Arial" w:eastAsia="Times New Roman" w:hAnsi="Arial" w:cs="Arial"/>
          <w:bCs/>
          <w:color w:val="000000"/>
          <w:sz w:val="24"/>
          <w:szCs w:val="24"/>
          <w:lang w:eastAsia="pt-BR"/>
        </w:rPr>
        <w:t>A participação na sessão pública da internet dar-se-á pela utilização da senha privativa do licitante e subsequente encaminhamento da proposta de preços, por meio do sistema eletrônico no site;</w:t>
      </w:r>
    </w:p>
    <w:p w14:paraId="6AB5B415" w14:textId="77777777" w:rsidR="009F06DB" w:rsidRPr="009F06DB" w:rsidRDefault="009F06DB" w:rsidP="00DC5C97">
      <w:pPr>
        <w:pStyle w:val="PargrafodaLista"/>
        <w:spacing w:line="360" w:lineRule="auto"/>
        <w:rPr>
          <w:rFonts w:ascii="Arial" w:eastAsia="Times New Roman" w:hAnsi="Arial" w:cs="Arial"/>
          <w:bCs/>
          <w:color w:val="000000"/>
          <w:sz w:val="24"/>
          <w:szCs w:val="24"/>
          <w:lang w:eastAsia="pt-BR"/>
        </w:rPr>
      </w:pPr>
    </w:p>
    <w:p w14:paraId="63F4CF52" w14:textId="5A4367A3" w:rsidR="000D4D48" w:rsidRDefault="000D4D48" w:rsidP="00DC5C97">
      <w:pPr>
        <w:pStyle w:val="PargrafodaLista"/>
        <w:widowControl w:val="0"/>
        <w:numPr>
          <w:ilvl w:val="2"/>
          <w:numId w:val="29"/>
        </w:numPr>
        <w:tabs>
          <w:tab w:val="left" w:pos="670"/>
          <w:tab w:val="left" w:pos="948"/>
        </w:tabs>
        <w:autoSpaceDE w:val="0"/>
        <w:autoSpaceDN w:val="0"/>
        <w:spacing w:before="1" w:after="0" w:line="360" w:lineRule="auto"/>
        <w:ind w:right="233" w:hanging="18"/>
        <w:contextualSpacing w:val="0"/>
        <w:jc w:val="both"/>
        <w:rPr>
          <w:rFonts w:ascii="Arial" w:eastAsia="Times New Roman" w:hAnsi="Arial" w:cs="Arial"/>
          <w:bCs/>
          <w:color w:val="000000"/>
          <w:sz w:val="24"/>
          <w:szCs w:val="24"/>
          <w:lang w:eastAsia="pt-BR"/>
        </w:rPr>
      </w:pPr>
      <w:r w:rsidRPr="009F06DB">
        <w:rPr>
          <w:rFonts w:ascii="Arial" w:eastAsia="Times New Roman" w:hAnsi="Arial" w:cs="Arial"/>
          <w:bCs/>
          <w:color w:val="000000"/>
          <w:sz w:val="24"/>
          <w:szCs w:val="24"/>
          <w:lang w:eastAsia="pt-BR"/>
        </w:rPr>
        <w:t>As licitantes deverão indicar no sistema eletrônico de licitações, antes do encaminhamento da proposta eletrônica de preços, a sua condição de microempresa ou empresa de pequeno porte (se for o caso)</w:t>
      </w:r>
      <w:r w:rsidR="009F06DB">
        <w:rPr>
          <w:rFonts w:ascii="Arial" w:eastAsia="Times New Roman" w:hAnsi="Arial" w:cs="Arial"/>
          <w:bCs/>
          <w:color w:val="000000"/>
          <w:sz w:val="24"/>
          <w:szCs w:val="24"/>
          <w:lang w:eastAsia="pt-BR"/>
        </w:rPr>
        <w:t>.</w:t>
      </w:r>
      <w:r w:rsidRPr="009F06DB">
        <w:rPr>
          <w:rFonts w:ascii="Arial" w:eastAsia="Times New Roman" w:hAnsi="Arial" w:cs="Arial"/>
          <w:bCs/>
          <w:color w:val="000000"/>
          <w:sz w:val="24"/>
          <w:szCs w:val="24"/>
          <w:lang w:eastAsia="pt-BR"/>
        </w:rPr>
        <w:t xml:space="preserve">  A licitante que não informar esta condição antes do envio das propostas perderá o direito ao tratamento diferenciado.</w:t>
      </w:r>
    </w:p>
    <w:p w14:paraId="7E988C89" w14:textId="77777777" w:rsidR="009F06DB" w:rsidRPr="009F06DB" w:rsidRDefault="009F06DB" w:rsidP="00DC5C97">
      <w:pPr>
        <w:pStyle w:val="PargrafodaLista"/>
        <w:spacing w:line="360" w:lineRule="auto"/>
        <w:rPr>
          <w:rFonts w:ascii="Arial" w:eastAsia="Times New Roman" w:hAnsi="Arial" w:cs="Arial"/>
          <w:bCs/>
          <w:color w:val="000000"/>
          <w:sz w:val="24"/>
          <w:szCs w:val="24"/>
          <w:lang w:eastAsia="pt-BR"/>
        </w:rPr>
      </w:pPr>
    </w:p>
    <w:p w14:paraId="41C26C82" w14:textId="6011084C" w:rsidR="000D4D48" w:rsidRDefault="009F06DB" w:rsidP="00DC5C97">
      <w:pPr>
        <w:pStyle w:val="PargrafodaLista"/>
        <w:widowControl w:val="0"/>
        <w:numPr>
          <w:ilvl w:val="2"/>
          <w:numId w:val="29"/>
        </w:numPr>
        <w:tabs>
          <w:tab w:val="left" w:pos="670"/>
          <w:tab w:val="left" w:pos="948"/>
        </w:tabs>
        <w:autoSpaceDE w:val="0"/>
        <w:autoSpaceDN w:val="0"/>
        <w:spacing w:before="1" w:after="0" w:line="360" w:lineRule="auto"/>
        <w:ind w:right="229" w:hanging="18"/>
        <w:contextualSpacing w:val="0"/>
        <w:jc w:val="both"/>
        <w:rPr>
          <w:rFonts w:ascii="Arial" w:eastAsia="Times New Roman" w:hAnsi="Arial" w:cs="Arial"/>
          <w:bCs/>
          <w:color w:val="000000"/>
          <w:sz w:val="24"/>
          <w:szCs w:val="24"/>
          <w:lang w:eastAsia="pt-BR"/>
        </w:rPr>
      </w:pPr>
      <w:r>
        <w:rPr>
          <w:rFonts w:ascii="Arial" w:eastAsia="Times New Roman" w:hAnsi="Arial" w:cs="Arial"/>
          <w:bCs/>
          <w:color w:val="000000"/>
          <w:sz w:val="24"/>
          <w:szCs w:val="24"/>
          <w:lang w:eastAsia="pt-BR"/>
        </w:rPr>
        <w:t>O</w:t>
      </w:r>
      <w:r w:rsidR="000D4D48" w:rsidRPr="009F06DB">
        <w:rPr>
          <w:rFonts w:ascii="Arial" w:eastAsia="Times New Roman" w:hAnsi="Arial" w:cs="Arial"/>
          <w:bCs/>
          <w:color w:val="000000"/>
          <w:sz w:val="24"/>
          <w:szCs w:val="24"/>
          <w:lang w:eastAsia="pt-BR"/>
        </w:rPr>
        <w:t xml:space="preserve"> licitante será responsável formalmente pelas transações efetuadas em seu </w:t>
      </w:r>
      <w:r w:rsidR="000D4D48" w:rsidRPr="009F06DB">
        <w:rPr>
          <w:rFonts w:ascii="Arial" w:eastAsia="Times New Roman" w:hAnsi="Arial" w:cs="Arial"/>
          <w:bCs/>
          <w:color w:val="000000"/>
          <w:sz w:val="24"/>
          <w:szCs w:val="24"/>
          <w:lang w:eastAsia="pt-BR"/>
        </w:rPr>
        <w:lastRenderedPageBreak/>
        <w:t>nome, no sistema eletrônico, assumindo como firmes e verdadeiras sua proposta e lances, inclusive os atos praticados diretamente ou por seu representante, não cabendo ao provedor do sistema ou órgão promotor da licitação responsabilidade por eventuais danos decorrentes de uso indevido da senha ainda que por terceiros.</w:t>
      </w:r>
    </w:p>
    <w:p w14:paraId="0F397420" w14:textId="77777777" w:rsidR="009F06DB" w:rsidRPr="009F06DB" w:rsidRDefault="009F06DB" w:rsidP="00DC5C97">
      <w:pPr>
        <w:pStyle w:val="PargrafodaLista"/>
        <w:spacing w:line="360" w:lineRule="auto"/>
        <w:rPr>
          <w:rFonts w:ascii="Arial" w:eastAsia="Times New Roman" w:hAnsi="Arial" w:cs="Arial"/>
          <w:bCs/>
          <w:color w:val="000000"/>
          <w:sz w:val="24"/>
          <w:szCs w:val="24"/>
          <w:lang w:eastAsia="pt-BR"/>
        </w:rPr>
      </w:pPr>
    </w:p>
    <w:p w14:paraId="6632EE1A" w14:textId="46BF88C2" w:rsidR="000D4D48" w:rsidRPr="009F06DB" w:rsidRDefault="000D4D48" w:rsidP="00DC5C97">
      <w:pPr>
        <w:pStyle w:val="PargrafodaLista"/>
        <w:widowControl w:val="0"/>
        <w:numPr>
          <w:ilvl w:val="2"/>
          <w:numId w:val="29"/>
        </w:numPr>
        <w:tabs>
          <w:tab w:val="left" w:pos="670"/>
          <w:tab w:val="left" w:pos="948"/>
        </w:tabs>
        <w:autoSpaceDE w:val="0"/>
        <w:autoSpaceDN w:val="0"/>
        <w:spacing w:before="1" w:after="0" w:line="360" w:lineRule="auto"/>
        <w:ind w:right="229" w:hanging="18"/>
        <w:contextualSpacing w:val="0"/>
        <w:jc w:val="both"/>
        <w:rPr>
          <w:rFonts w:ascii="Arial" w:eastAsia="Times New Roman" w:hAnsi="Arial" w:cs="Arial"/>
          <w:bCs/>
          <w:color w:val="000000"/>
          <w:sz w:val="24"/>
          <w:szCs w:val="24"/>
          <w:lang w:eastAsia="pt-BR"/>
        </w:rPr>
      </w:pPr>
      <w:r w:rsidRPr="009F06DB">
        <w:rPr>
          <w:rFonts w:ascii="Arial" w:eastAsia="Times New Roman" w:hAnsi="Arial" w:cs="Arial"/>
          <w:bCs/>
          <w:color w:val="000000"/>
          <w:lang w:eastAsia="pt-BR"/>
        </w:rPr>
        <w:t>Caberá à licitante acompanhar as operações no sistema eletrônico antes, durante e após a sessão pública da Dispensa, ficando responsável pelo ônus decorrente da perda de negócios diante da inobservância de quaisquer mensagens emitidas pelo sistema ou de sua desconexão</w:t>
      </w:r>
    </w:p>
    <w:p w14:paraId="08F13DFA" w14:textId="6AD89CF7" w:rsidR="00D60FBE" w:rsidRPr="00B542F7" w:rsidRDefault="00D60FBE" w:rsidP="009F06DB">
      <w:pPr>
        <w:pStyle w:val="Aviso-ClusulaPrincipal"/>
        <w:keepNext w:val="0"/>
        <w:keepLines w:val="0"/>
        <w:widowControl w:val="0"/>
        <w:numPr>
          <w:ilvl w:val="0"/>
          <w:numId w:val="31"/>
        </w:numPr>
        <w:rPr>
          <w:rFonts w:eastAsia="Calibri"/>
          <w:b w:val="0"/>
          <w:color w:val="auto"/>
        </w:rPr>
      </w:pPr>
      <w:r w:rsidRPr="00EE2A1F">
        <w:rPr>
          <w:rFonts w:eastAsia="Calibri"/>
        </w:rPr>
        <w:t xml:space="preserve">INGRESSO NA DISPENSA ELETRÔNICA E CADASTRAMENTO DA PROPOSTA </w:t>
      </w:r>
      <w:r w:rsidRPr="00B542F7">
        <w:rPr>
          <w:rFonts w:eastAsia="Calibri"/>
          <w:color w:val="auto"/>
        </w:rPr>
        <w:t>INICIAL</w:t>
      </w:r>
    </w:p>
    <w:p w14:paraId="0F6FCE43" w14:textId="77777777" w:rsidR="00D60FBE" w:rsidRPr="00B542F7" w:rsidRDefault="00D60FBE" w:rsidP="009F06DB">
      <w:pPr>
        <w:pStyle w:val="Aviso-ClusulaPrincipal"/>
        <w:keepNext w:val="0"/>
        <w:keepLines w:val="0"/>
        <w:widowControl w:val="0"/>
        <w:numPr>
          <w:ilvl w:val="1"/>
          <w:numId w:val="31"/>
        </w:numPr>
        <w:ind w:left="1134" w:hanging="567"/>
        <w:rPr>
          <w:b w:val="0"/>
          <w:color w:val="auto"/>
        </w:rPr>
      </w:pPr>
      <w:r w:rsidRPr="00B542F7">
        <w:rPr>
          <w:b w:val="0"/>
          <w:color w:val="auto"/>
        </w:rPr>
        <w:t>O ingresso do fornecedor na disputa da dispensa eletrônica se dará com o cadastramento de sua proposta inicial, na forma deste item.</w:t>
      </w:r>
    </w:p>
    <w:p w14:paraId="47375860" w14:textId="4FE04A3D" w:rsidR="00341DAE" w:rsidRPr="00341DAE" w:rsidRDefault="00D60FBE" w:rsidP="009F06DB">
      <w:pPr>
        <w:pStyle w:val="Aviso-ClusulaPrincipal"/>
        <w:keepNext w:val="0"/>
        <w:keepLines w:val="0"/>
        <w:widowControl w:val="0"/>
        <w:numPr>
          <w:ilvl w:val="1"/>
          <w:numId w:val="31"/>
        </w:numPr>
        <w:ind w:left="1134" w:hanging="567"/>
        <w:rPr>
          <w:b w:val="0"/>
          <w:color w:val="auto"/>
          <w:u w:val="single"/>
        </w:rPr>
      </w:pPr>
      <w:r w:rsidRPr="00341DAE">
        <w:rPr>
          <w:b w:val="0"/>
          <w:color w:val="auto"/>
        </w:rPr>
        <w:t xml:space="preserve">O fornecedor interessado, após a divulgação do aviso de contratação direta, encaminhará, </w:t>
      </w:r>
      <w:r w:rsidRPr="00341DAE">
        <w:rPr>
          <w:b w:val="0"/>
          <w:color w:val="auto"/>
          <w:u w:val="single"/>
        </w:rPr>
        <w:t xml:space="preserve">exclusivamente por meio do Sistema de Dispensa Eletrônica, a proposta com a descrição do objeto ofertado, a marca do produto, quando for o caso, e o preço, até a data e o horário estabelecidos para abertura do </w:t>
      </w:r>
      <w:r w:rsidR="0022506B">
        <w:rPr>
          <w:b w:val="0"/>
          <w:color w:val="auto"/>
          <w:u w:val="single"/>
        </w:rPr>
        <w:t xml:space="preserve">início da </w:t>
      </w:r>
      <w:r w:rsidR="00D701C7">
        <w:rPr>
          <w:b w:val="0"/>
          <w:color w:val="auto"/>
          <w:u w:val="single"/>
        </w:rPr>
        <w:t>etapa</w:t>
      </w:r>
      <w:r w:rsidR="0022506B">
        <w:rPr>
          <w:b w:val="0"/>
          <w:color w:val="auto"/>
          <w:u w:val="single"/>
        </w:rPr>
        <w:t xml:space="preserve"> de lances</w:t>
      </w:r>
      <w:r w:rsidRPr="00341DAE">
        <w:rPr>
          <w:b w:val="0"/>
          <w:color w:val="auto"/>
          <w:u w:val="single"/>
        </w:rPr>
        <w:t>;</w:t>
      </w:r>
    </w:p>
    <w:p w14:paraId="301D8E5F" w14:textId="4DA17CA3" w:rsidR="00D60FBE" w:rsidRPr="00341DAE" w:rsidRDefault="00D60FBE" w:rsidP="009F06DB">
      <w:pPr>
        <w:pStyle w:val="Aviso-ClusulaPrincipal"/>
        <w:keepNext w:val="0"/>
        <w:keepLines w:val="0"/>
        <w:widowControl w:val="0"/>
        <w:numPr>
          <w:ilvl w:val="2"/>
          <w:numId w:val="31"/>
        </w:numPr>
        <w:ind w:left="1985" w:hanging="851"/>
        <w:rPr>
          <w:b w:val="0"/>
          <w:color w:val="auto"/>
        </w:rPr>
      </w:pPr>
      <w:r w:rsidRPr="00341DAE">
        <w:rPr>
          <w:b w:val="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458167" w14:textId="7189FEF9" w:rsidR="00D60FBE" w:rsidRPr="00954585" w:rsidRDefault="00D60FBE" w:rsidP="009F06DB">
      <w:pPr>
        <w:pStyle w:val="Aviso-ClusulaPrincipal"/>
        <w:keepNext w:val="0"/>
        <w:keepLines w:val="0"/>
        <w:widowControl w:val="0"/>
        <w:numPr>
          <w:ilvl w:val="1"/>
          <w:numId w:val="31"/>
        </w:numPr>
        <w:ind w:left="1134" w:hanging="567"/>
        <w:rPr>
          <w:b w:val="0"/>
          <w:color w:val="auto"/>
        </w:rPr>
      </w:pPr>
      <w:r w:rsidRPr="00954585">
        <w:rPr>
          <w:b w:val="0"/>
          <w:color w:val="auto"/>
        </w:rPr>
        <w:t>Todas as especificações do objeto contidas na proposta, em especial o preço, vinculam a Contratada.</w:t>
      </w:r>
    </w:p>
    <w:p w14:paraId="1C81FA94" w14:textId="77777777" w:rsidR="00D60FBE" w:rsidRPr="00954585" w:rsidRDefault="00D60FBE" w:rsidP="009F06DB">
      <w:pPr>
        <w:pStyle w:val="Aviso-ClusulaPrincipal"/>
        <w:keepNext w:val="0"/>
        <w:keepLines w:val="0"/>
        <w:widowControl w:val="0"/>
        <w:numPr>
          <w:ilvl w:val="1"/>
          <w:numId w:val="31"/>
        </w:numPr>
        <w:ind w:left="1134" w:hanging="567"/>
        <w:rPr>
          <w:b w:val="0"/>
          <w:color w:val="auto"/>
        </w:rPr>
      </w:pPr>
      <w:r w:rsidRPr="00954585">
        <w:rPr>
          <w:b w:val="0"/>
          <w:color w:val="auto"/>
        </w:rPr>
        <w:t xml:space="preserve">Nos valores propostos estarão inclusos todos os custos operacionais, </w:t>
      </w:r>
      <w:r w:rsidRPr="00954585">
        <w:rPr>
          <w:b w:val="0"/>
          <w:color w:val="auto"/>
        </w:rPr>
        <w:lastRenderedPageBreak/>
        <w:t>encargos previdenciários, trabalhistas, tributários, comerciais e quaisquer outros que incidam direta ou indiretamente na prestação dos serviços;</w:t>
      </w:r>
    </w:p>
    <w:p w14:paraId="02DF4F96" w14:textId="77777777" w:rsidR="00D60FBE" w:rsidRPr="00D903C2" w:rsidRDefault="00D60FBE" w:rsidP="009F06DB">
      <w:pPr>
        <w:pStyle w:val="Aviso-ClusulaPrincipal"/>
        <w:keepNext w:val="0"/>
        <w:keepLines w:val="0"/>
        <w:widowControl w:val="0"/>
        <w:numPr>
          <w:ilvl w:val="2"/>
          <w:numId w:val="31"/>
        </w:numPr>
        <w:ind w:left="1985" w:hanging="851"/>
        <w:rPr>
          <w:b w:val="0"/>
        </w:rPr>
      </w:pPr>
      <w:r w:rsidRPr="00D903C2">
        <w:rPr>
          <w:b w:val="0"/>
        </w:rPr>
        <w:t>Os preços ofertados, tanto na proposta inicial, quanto na etapa de lances, serão de exclusiva responsabilidade do fornecedor, não lhe assistindo o direito de pleitear qualquer alteração, sob alegação de erro, omissão ou qualquer outro pretexto.</w:t>
      </w:r>
    </w:p>
    <w:p w14:paraId="7121696D" w14:textId="77777777" w:rsidR="00D903C2" w:rsidRDefault="00D60FBE" w:rsidP="009F06DB">
      <w:pPr>
        <w:pStyle w:val="Aviso-ClusulaPrincipal"/>
        <w:keepNext w:val="0"/>
        <w:keepLines w:val="0"/>
        <w:widowControl w:val="0"/>
        <w:numPr>
          <w:ilvl w:val="1"/>
          <w:numId w:val="31"/>
        </w:numPr>
        <w:ind w:left="1134" w:hanging="567"/>
        <w:rPr>
          <w:b w:val="0"/>
          <w:color w:val="auto"/>
        </w:rPr>
      </w:pPr>
      <w:r w:rsidRPr="00D903C2">
        <w:rPr>
          <w:b w:val="0"/>
          <w:color w:val="auto"/>
        </w:rPr>
        <w:t xml:space="preserve">Se o regime tributário da empresa implicar o recolhimento de tributos em percentuais variáveis, a cotação adequada será a que corresponde à média dos efetivos recolhimentos da empresa nos últimos doze meses. </w:t>
      </w:r>
    </w:p>
    <w:p w14:paraId="3C4A3FC7" w14:textId="7218553F" w:rsidR="00D60FBE" w:rsidRPr="00D903C2" w:rsidRDefault="00D60FBE" w:rsidP="009F06DB">
      <w:pPr>
        <w:pStyle w:val="Aviso-ClusulaPrincipal"/>
        <w:keepNext w:val="0"/>
        <w:keepLines w:val="0"/>
        <w:widowControl w:val="0"/>
        <w:numPr>
          <w:ilvl w:val="1"/>
          <w:numId w:val="31"/>
        </w:numPr>
        <w:ind w:left="1134" w:hanging="567"/>
        <w:rPr>
          <w:b w:val="0"/>
        </w:rPr>
      </w:pPr>
      <w:r w:rsidRPr="00D903C2">
        <w:rPr>
          <w:b w:val="0"/>
        </w:rPr>
        <w:t xml:space="preserve">A apresentação das propostas implica obrigatoriedade do cumprimento das disposições nelas contidas, em conformidade com o que dispõe </w:t>
      </w:r>
      <w:r w:rsidR="00DE193B">
        <w:rPr>
          <w:b w:val="0"/>
        </w:rPr>
        <w:t xml:space="preserve">neste aviso e seus anexos </w:t>
      </w:r>
      <w:r w:rsidR="00DE193B" w:rsidRPr="00DE193B">
        <w:rPr>
          <w:bCs/>
        </w:rPr>
        <w:t xml:space="preserve">I </w:t>
      </w:r>
      <w:r w:rsidR="00DE193B">
        <w:rPr>
          <w:bCs/>
        </w:rPr>
        <w:t xml:space="preserve">- </w:t>
      </w:r>
      <w:r w:rsidR="00DE193B" w:rsidRPr="00DE193B">
        <w:rPr>
          <w:bCs/>
        </w:rPr>
        <w:t>Documentos de habilitação</w:t>
      </w:r>
      <w:r w:rsidR="00DE193B">
        <w:rPr>
          <w:bCs/>
        </w:rPr>
        <w:t xml:space="preserve">; </w:t>
      </w:r>
      <w:r w:rsidR="00DE193B">
        <w:rPr>
          <w:b w:val="0"/>
        </w:rPr>
        <w:t xml:space="preserve"> II -  </w:t>
      </w:r>
      <w:r w:rsidR="00DE193B" w:rsidRPr="002F22DD">
        <w:t>Termo de Referência</w:t>
      </w:r>
      <w:r w:rsidR="00DE193B">
        <w:rPr>
          <w:b w:val="0"/>
        </w:rPr>
        <w:t xml:space="preserve"> </w:t>
      </w:r>
      <w:r w:rsidRPr="00D903C2">
        <w:rPr>
          <w:b w:val="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061D691" w14:textId="128C23C6" w:rsidR="00D60FBE" w:rsidRPr="004F456B" w:rsidRDefault="00D60FBE" w:rsidP="009F06DB">
      <w:pPr>
        <w:pStyle w:val="Aviso-ClusulaPrincipal"/>
        <w:keepNext w:val="0"/>
        <w:keepLines w:val="0"/>
        <w:widowControl w:val="0"/>
        <w:numPr>
          <w:ilvl w:val="1"/>
          <w:numId w:val="31"/>
        </w:numPr>
        <w:ind w:left="1134" w:hanging="567"/>
        <w:rPr>
          <w:b w:val="0"/>
        </w:rPr>
      </w:pPr>
      <w:r w:rsidRPr="004F456B">
        <w:rPr>
          <w:b w:val="0"/>
        </w:rPr>
        <w:t>No cadastramento da proposta inicial, o fornecedor deverá, também, assinalar “sim” ou “não” em campo próprio do sistema eletrônico, às seguintes declarações:</w:t>
      </w:r>
    </w:p>
    <w:p w14:paraId="3669E78B" w14:textId="1AB4AC87" w:rsidR="00D60FBE" w:rsidRPr="004F456B" w:rsidRDefault="00D60FBE" w:rsidP="009F06DB">
      <w:pPr>
        <w:pStyle w:val="Aviso-ClusulaPrincipal"/>
        <w:keepNext w:val="0"/>
        <w:keepLines w:val="0"/>
        <w:widowControl w:val="0"/>
        <w:numPr>
          <w:ilvl w:val="2"/>
          <w:numId w:val="31"/>
        </w:numPr>
        <w:ind w:left="1985" w:hanging="851"/>
        <w:rPr>
          <w:b w:val="0"/>
        </w:rPr>
      </w:pPr>
      <w:r w:rsidRPr="004F456B">
        <w:rPr>
          <w:b w:val="0"/>
        </w:rPr>
        <w:t>Que inexistem fatos impeditivos para sua habilitação no certame, ciente da obrigatoriedade de declarar ocorrências posteriores;</w:t>
      </w:r>
    </w:p>
    <w:p w14:paraId="3593DB2C" w14:textId="0A58FE50" w:rsidR="00D60FBE" w:rsidRPr="004F456B" w:rsidRDefault="00D60FBE" w:rsidP="009F06DB">
      <w:pPr>
        <w:pStyle w:val="Aviso-ClusulaPrincipal"/>
        <w:keepNext w:val="0"/>
        <w:keepLines w:val="0"/>
        <w:widowControl w:val="0"/>
        <w:numPr>
          <w:ilvl w:val="2"/>
          <w:numId w:val="31"/>
        </w:numPr>
        <w:ind w:left="1985" w:hanging="851"/>
        <w:rPr>
          <w:b w:val="0"/>
        </w:rPr>
      </w:pPr>
      <w:r w:rsidRPr="004F456B">
        <w:rPr>
          <w:b w:val="0"/>
        </w:rPr>
        <w:t>Que cumpre os requisitos estabelecidos no artigo 3° da Lei Complementar nº 123, de 2006, estando apto a usufruir do tratamento favorecido estabelecido em seus arts. 42 a 49.</w:t>
      </w:r>
    </w:p>
    <w:p w14:paraId="703ECD8D" w14:textId="175BC756" w:rsidR="00D60FBE" w:rsidRPr="004F456B" w:rsidRDefault="00D60FBE" w:rsidP="009F06DB">
      <w:pPr>
        <w:pStyle w:val="Aviso-ClusulaPrincipal"/>
        <w:keepNext w:val="0"/>
        <w:keepLines w:val="0"/>
        <w:widowControl w:val="0"/>
        <w:numPr>
          <w:ilvl w:val="2"/>
          <w:numId w:val="31"/>
        </w:numPr>
        <w:ind w:left="1985" w:hanging="851"/>
        <w:rPr>
          <w:b w:val="0"/>
        </w:rPr>
      </w:pPr>
      <w:r w:rsidRPr="004F456B">
        <w:rPr>
          <w:b w:val="0"/>
        </w:rPr>
        <w:t>Que está ciente e concorda com as condições contidas no Aviso de Contratação Direta e seus anexos;</w:t>
      </w:r>
    </w:p>
    <w:p w14:paraId="74D849F8" w14:textId="56780708" w:rsidR="00D60FBE" w:rsidRPr="004F456B" w:rsidRDefault="00D60FBE" w:rsidP="009F06DB">
      <w:pPr>
        <w:pStyle w:val="Aviso-ClusulaPrincipal"/>
        <w:keepNext w:val="0"/>
        <w:keepLines w:val="0"/>
        <w:widowControl w:val="0"/>
        <w:numPr>
          <w:ilvl w:val="2"/>
          <w:numId w:val="31"/>
        </w:numPr>
        <w:ind w:left="1985" w:hanging="851"/>
        <w:rPr>
          <w:b w:val="0"/>
        </w:rPr>
      </w:pPr>
      <w:r w:rsidRPr="004F456B">
        <w:rPr>
          <w:b w:val="0"/>
        </w:rPr>
        <w:lastRenderedPageBreak/>
        <w:t>Que assume a responsabilidade pelas transações que forem efetuadas no sistema, assumindo como firmes e verdadeiras;</w:t>
      </w:r>
    </w:p>
    <w:p w14:paraId="4EBD0587" w14:textId="2CF2601E" w:rsidR="00D60FBE" w:rsidRPr="004F456B" w:rsidRDefault="00D60FBE" w:rsidP="009F06DB">
      <w:pPr>
        <w:pStyle w:val="Aviso-ClusulaPrincipal"/>
        <w:keepNext w:val="0"/>
        <w:keepLines w:val="0"/>
        <w:widowControl w:val="0"/>
        <w:numPr>
          <w:ilvl w:val="2"/>
          <w:numId w:val="31"/>
        </w:numPr>
        <w:ind w:left="1985" w:hanging="851"/>
        <w:rPr>
          <w:b w:val="0"/>
        </w:rPr>
      </w:pPr>
      <w:r w:rsidRPr="004F456B">
        <w:rPr>
          <w:b w:val="0"/>
        </w:rPr>
        <w:t>Que cumpre as exigências de reserva de cargos para pessoa com deficiência e para reabilitado da Previdência Social, de que tra</w:t>
      </w:r>
      <w:r w:rsidR="00652013" w:rsidRPr="004F456B">
        <w:rPr>
          <w:b w:val="0"/>
        </w:rPr>
        <w:t>ta o art. 93 da Lei nº 8.213/91;</w:t>
      </w:r>
    </w:p>
    <w:p w14:paraId="4489F9E3" w14:textId="54519697" w:rsidR="00D60FBE" w:rsidRDefault="00D60FBE" w:rsidP="009F06DB">
      <w:pPr>
        <w:pStyle w:val="Aviso-ClusulaPrincipal"/>
        <w:keepNext w:val="0"/>
        <w:keepLines w:val="0"/>
        <w:widowControl w:val="0"/>
        <w:numPr>
          <w:ilvl w:val="2"/>
          <w:numId w:val="31"/>
        </w:numPr>
        <w:ind w:left="1985" w:hanging="851"/>
        <w:rPr>
          <w:b w:val="0"/>
        </w:rPr>
      </w:pPr>
      <w:r w:rsidRPr="00652013">
        <w:rPr>
          <w:b w:val="0"/>
        </w:rPr>
        <w:t>Que não emprega menor de 18 anos em trabalho noturno, perigoso ou insalubre e não emprega menor de 16 anos, salvo menor, a partir de 14 anos, na condição de aprendiz, nos termos do artigo 7°, XXXIII, da Constituição.</w:t>
      </w:r>
    </w:p>
    <w:p w14:paraId="590B0BBA" w14:textId="77777777" w:rsidR="000F03B7" w:rsidRPr="00652013" w:rsidRDefault="000F03B7" w:rsidP="001A3551">
      <w:pPr>
        <w:pStyle w:val="Aviso-ClusulaPrincipal"/>
        <w:keepNext w:val="0"/>
        <w:keepLines w:val="0"/>
        <w:widowControl w:val="0"/>
        <w:rPr>
          <w:b w:val="0"/>
        </w:rPr>
      </w:pPr>
    </w:p>
    <w:p w14:paraId="4D2BAEEA" w14:textId="77777777" w:rsidR="00D60FBE" w:rsidRPr="00EE2A1F" w:rsidRDefault="00D60FBE" w:rsidP="009F06DB">
      <w:pPr>
        <w:pStyle w:val="Aviso-ClusulaPrincipal"/>
        <w:keepNext w:val="0"/>
        <w:keepLines w:val="0"/>
        <w:widowControl w:val="0"/>
        <w:numPr>
          <w:ilvl w:val="0"/>
          <w:numId w:val="31"/>
        </w:numPr>
        <w:ind w:left="567" w:hanging="567"/>
        <w:rPr>
          <w:rFonts w:eastAsia="Calibri"/>
          <w:b w:val="0"/>
        </w:rPr>
      </w:pPr>
      <w:r w:rsidRPr="00EE2A1F">
        <w:rPr>
          <w:rFonts w:eastAsia="Calibri"/>
        </w:rPr>
        <w:t>FASE DE LANCES</w:t>
      </w:r>
    </w:p>
    <w:p w14:paraId="3F86485A" w14:textId="346742FE" w:rsidR="00D60FBE" w:rsidRPr="00916195" w:rsidRDefault="00D60FBE" w:rsidP="009F06DB">
      <w:pPr>
        <w:pStyle w:val="Aviso-ClusulaPrincipal"/>
        <w:keepNext w:val="0"/>
        <w:keepLines w:val="0"/>
        <w:widowControl w:val="0"/>
        <w:numPr>
          <w:ilvl w:val="1"/>
          <w:numId w:val="31"/>
        </w:numPr>
        <w:ind w:left="1134" w:hanging="567"/>
        <w:rPr>
          <w:b w:val="0"/>
        </w:rPr>
      </w:pPr>
      <w:r w:rsidRPr="00916195">
        <w:rPr>
          <w:b w:val="0"/>
        </w:rPr>
        <w:t xml:space="preserve">A partir das </w:t>
      </w:r>
      <w:r w:rsidR="00B8662E" w:rsidRPr="00B8662E">
        <w:rPr>
          <w:highlight w:val="lightGray"/>
        </w:rPr>
        <w:t>0</w:t>
      </w:r>
      <w:r w:rsidR="003A3755" w:rsidRPr="00B8662E">
        <w:rPr>
          <w:highlight w:val="lightGray"/>
        </w:rPr>
        <w:t>9</w:t>
      </w:r>
      <w:r w:rsidRPr="00B8662E">
        <w:rPr>
          <w:highlight w:val="lightGray"/>
        </w:rPr>
        <w:t>:00h da data estabelecida neste Aviso de Contratação Direta</w:t>
      </w:r>
      <w:r w:rsidRPr="00B8662E">
        <w:rPr>
          <w:b w:val="0"/>
          <w:highlight w:val="lightGray"/>
        </w:rPr>
        <w:t>,</w:t>
      </w:r>
      <w:r w:rsidRPr="00916195">
        <w:rPr>
          <w:b w:val="0"/>
        </w:rPr>
        <w:t xml:space="preserve"> a sessão pública será automaticamente aberta pelo sistema para o envio de lances públicos e sucessivos, </w:t>
      </w:r>
      <w:r w:rsidRPr="00916195">
        <w:rPr>
          <w:b w:val="0"/>
          <w:bCs/>
        </w:rPr>
        <w:t>exclusivamente por meio do sistema eletrônico</w:t>
      </w:r>
      <w:r w:rsidRPr="00916195">
        <w:rPr>
          <w:b w:val="0"/>
        </w:rPr>
        <w:t>, sendo encerrado no horário de finalização de lances também já previsto neste aviso.</w:t>
      </w:r>
    </w:p>
    <w:p w14:paraId="16F92BDC" w14:textId="77777777" w:rsidR="00D60FBE" w:rsidRPr="00E37F83" w:rsidRDefault="00D60FBE" w:rsidP="009F06DB">
      <w:pPr>
        <w:pStyle w:val="Aviso-ClusulaPrincipal"/>
        <w:keepNext w:val="0"/>
        <w:keepLines w:val="0"/>
        <w:widowControl w:val="0"/>
        <w:numPr>
          <w:ilvl w:val="1"/>
          <w:numId w:val="31"/>
        </w:numPr>
        <w:ind w:left="1134" w:hanging="567"/>
        <w:rPr>
          <w:b w:val="0"/>
        </w:rPr>
      </w:pPr>
      <w:r w:rsidRPr="00AE7D00">
        <w:rPr>
          <w:b w:val="0"/>
        </w:rPr>
        <w:t xml:space="preserve">Iniciada a etapa competitiva, os fornecedores deverão encaminhar lances </w:t>
      </w:r>
      <w:r w:rsidRPr="00E37F83">
        <w:rPr>
          <w:b w:val="0"/>
        </w:rPr>
        <w:t xml:space="preserve">exclusivamente por meio de sistema eletrônico, sendo imediatamente informados do seu recebimento e do valor consignado no registro; </w:t>
      </w:r>
    </w:p>
    <w:p w14:paraId="5731A8CF" w14:textId="2EB7B4F5" w:rsidR="00D60FBE" w:rsidRPr="00E76626" w:rsidRDefault="00D60FBE" w:rsidP="009F06DB">
      <w:pPr>
        <w:pStyle w:val="Aviso-ClusulaPrincipal"/>
        <w:keepNext w:val="0"/>
        <w:keepLines w:val="0"/>
        <w:widowControl w:val="0"/>
        <w:numPr>
          <w:ilvl w:val="2"/>
          <w:numId w:val="31"/>
        </w:numPr>
        <w:ind w:left="1985" w:hanging="851"/>
        <w:rPr>
          <w:b w:val="0"/>
          <w:highlight w:val="green"/>
        </w:rPr>
      </w:pPr>
      <w:r w:rsidRPr="00236AA3">
        <w:rPr>
          <w:b w:val="0"/>
          <w:highlight w:val="green"/>
        </w:rPr>
        <w:t xml:space="preserve">O lance deverá ser ofertado pelo valor </w:t>
      </w:r>
      <w:r w:rsidR="005F0195" w:rsidRPr="00E76626">
        <w:rPr>
          <w:b w:val="0"/>
          <w:highlight w:val="green"/>
        </w:rPr>
        <w:t>global</w:t>
      </w:r>
      <w:r w:rsidR="00AE7D00" w:rsidRPr="00E76626">
        <w:rPr>
          <w:b w:val="0"/>
          <w:highlight w:val="green"/>
        </w:rPr>
        <w:t xml:space="preserve"> d</w:t>
      </w:r>
      <w:r w:rsidR="004E300D">
        <w:rPr>
          <w:b w:val="0"/>
          <w:highlight w:val="green"/>
        </w:rPr>
        <w:t>o</w:t>
      </w:r>
      <w:r w:rsidR="00AE7D00" w:rsidRPr="00E76626">
        <w:rPr>
          <w:b w:val="0"/>
          <w:highlight w:val="green"/>
        </w:rPr>
        <w:t xml:space="preserve"> </w:t>
      </w:r>
      <w:r w:rsidR="00E76626" w:rsidRPr="00E76626">
        <w:rPr>
          <w:b w:val="0"/>
          <w:highlight w:val="green"/>
        </w:rPr>
        <w:t>lote</w:t>
      </w:r>
      <w:r w:rsidRPr="00E76626">
        <w:rPr>
          <w:b w:val="0"/>
          <w:highlight w:val="green"/>
        </w:rPr>
        <w:t>.</w:t>
      </w:r>
    </w:p>
    <w:p w14:paraId="0B9FFD1B" w14:textId="77777777" w:rsidR="00D60FBE" w:rsidRPr="000F03B7" w:rsidRDefault="00D60FBE" w:rsidP="009F06DB">
      <w:pPr>
        <w:pStyle w:val="Aviso-ClusulaPrincipal"/>
        <w:keepNext w:val="0"/>
        <w:keepLines w:val="0"/>
        <w:widowControl w:val="0"/>
        <w:numPr>
          <w:ilvl w:val="1"/>
          <w:numId w:val="31"/>
        </w:numPr>
        <w:ind w:left="1134" w:hanging="567"/>
        <w:rPr>
          <w:b w:val="0"/>
        </w:rPr>
      </w:pPr>
      <w:r w:rsidRPr="00E37F83">
        <w:rPr>
          <w:b w:val="0"/>
        </w:rPr>
        <w:t>O fornecedor somente poderá oferecer valor inferior ou maior percentual</w:t>
      </w:r>
      <w:r w:rsidRPr="0073542F">
        <w:rPr>
          <w:b w:val="0"/>
        </w:rPr>
        <w:t xml:space="preserve"> de desconto em relação ao último lance por ele ofertado</w:t>
      </w:r>
      <w:r w:rsidRPr="000F03B7">
        <w:rPr>
          <w:b w:val="0"/>
        </w:rPr>
        <w:t xml:space="preserve"> e registrado pelo sistema;</w:t>
      </w:r>
    </w:p>
    <w:p w14:paraId="6D4431D2" w14:textId="77777777" w:rsidR="00D60FBE" w:rsidRPr="000F03B7" w:rsidRDefault="00D60FBE" w:rsidP="009F06DB">
      <w:pPr>
        <w:pStyle w:val="Aviso-ClusulaPrincipal"/>
        <w:keepNext w:val="0"/>
        <w:keepLines w:val="0"/>
        <w:widowControl w:val="0"/>
        <w:numPr>
          <w:ilvl w:val="2"/>
          <w:numId w:val="31"/>
        </w:numPr>
        <w:ind w:left="1985" w:hanging="851"/>
        <w:rPr>
          <w:b w:val="0"/>
        </w:rPr>
      </w:pPr>
      <w:r w:rsidRPr="000F03B7">
        <w:rPr>
          <w:b w:val="0"/>
        </w:rPr>
        <w:t xml:space="preserve">O fornecedor poderá oferecer lances sucessivos iguais ou superiores ao lance que esteja vencendo o certame, desde que inferiores ao </w:t>
      </w:r>
      <w:r w:rsidRPr="000F03B7">
        <w:rPr>
          <w:b w:val="0"/>
        </w:rPr>
        <w:lastRenderedPageBreak/>
        <w:t>menor por ele ofertado e registrado pelo sistema, sendo tais lances definidos como “lances intermediários” para os fins deste Aviso de Contratação Direta;</w:t>
      </w:r>
    </w:p>
    <w:p w14:paraId="6C382BA4" w14:textId="22479A5F" w:rsidR="00D60FBE" w:rsidRPr="005B3DA5" w:rsidRDefault="00D60FBE" w:rsidP="009F06DB">
      <w:pPr>
        <w:pStyle w:val="Aviso-ClusulaPrincipal"/>
        <w:keepNext w:val="0"/>
        <w:keepLines w:val="0"/>
        <w:widowControl w:val="0"/>
        <w:numPr>
          <w:ilvl w:val="2"/>
          <w:numId w:val="31"/>
        </w:numPr>
        <w:ind w:left="1985" w:hanging="851"/>
        <w:rPr>
          <w:b w:val="0"/>
        </w:rPr>
      </w:pPr>
      <w:r w:rsidRPr="00225FD7">
        <w:rPr>
          <w:b w:val="0"/>
        </w:rPr>
        <w:t xml:space="preserve">O intervalo mínimo de diferença de valores ou </w:t>
      </w:r>
      <w:r w:rsidRPr="005B3DA5">
        <w:rPr>
          <w:b w:val="0"/>
        </w:rPr>
        <w:t xml:space="preserve">percentuais entre os lances, que incidirá tanto em relação aos lances intermediários quanto em relação ao que cobrir a melhor oferta é </w:t>
      </w:r>
      <w:r w:rsidRPr="005B3DA5">
        <w:rPr>
          <w:b w:val="0"/>
          <w:color w:val="auto"/>
        </w:rPr>
        <w:t>de</w:t>
      </w:r>
      <w:r w:rsidRPr="005B3DA5">
        <w:rPr>
          <w:b w:val="0"/>
          <w:iCs/>
          <w:color w:val="auto"/>
        </w:rPr>
        <w:t xml:space="preserve"> </w:t>
      </w:r>
      <w:r w:rsidR="00225FD7" w:rsidRPr="008039D5">
        <w:rPr>
          <w:iCs/>
          <w:color w:val="auto"/>
          <w:highlight w:val="lightGray"/>
        </w:rPr>
        <w:t xml:space="preserve">R$ </w:t>
      </w:r>
      <w:r w:rsidR="00E76626">
        <w:rPr>
          <w:iCs/>
          <w:color w:val="auto"/>
          <w:highlight w:val="lightGray"/>
        </w:rPr>
        <w:t>1,00</w:t>
      </w:r>
      <w:r w:rsidR="00225FD7" w:rsidRPr="008039D5">
        <w:rPr>
          <w:iCs/>
          <w:color w:val="auto"/>
          <w:highlight w:val="lightGray"/>
        </w:rPr>
        <w:t xml:space="preserve"> (</w:t>
      </w:r>
      <w:r w:rsidR="00E76626">
        <w:rPr>
          <w:iCs/>
          <w:color w:val="auto"/>
          <w:highlight w:val="lightGray"/>
        </w:rPr>
        <w:t>um real</w:t>
      </w:r>
      <w:r w:rsidR="00225FD7" w:rsidRPr="008039D5">
        <w:rPr>
          <w:iCs/>
          <w:color w:val="auto"/>
          <w:highlight w:val="lightGray"/>
        </w:rPr>
        <w:t>).</w:t>
      </w:r>
    </w:p>
    <w:p w14:paraId="0B742E58" w14:textId="77777777" w:rsidR="00D60FBE" w:rsidRPr="00225FD7" w:rsidRDefault="00D60FBE" w:rsidP="009F06DB">
      <w:pPr>
        <w:pStyle w:val="Aviso-ClusulaPrincipal"/>
        <w:keepNext w:val="0"/>
        <w:keepLines w:val="0"/>
        <w:widowControl w:val="0"/>
        <w:numPr>
          <w:ilvl w:val="1"/>
          <w:numId w:val="31"/>
        </w:numPr>
        <w:ind w:left="1134" w:hanging="567"/>
        <w:rPr>
          <w:b w:val="0"/>
        </w:rPr>
      </w:pPr>
      <w:r w:rsidRPr="005B3DA5">
        <w:rPr>
          <w:b w:val="0"/>
        </w:rPr>
        <w:t>Havendo lances iguais ao menor já ofertado, prevalecerá aquele que for</w:t>
      </w:r>
      <w:r w:rsidRPr="00225FD7">
        <w:rPr>
          <w:b w:val="0"/>
        </w:rPr>
        <w:t xml:space="preserve"> recebido e registrado primeiro no sistema.</w:t>
      </w:r>
    </w:p>
    <w:p w14:paraId="6317888E" w14:textId="77777777" w:rsidR="00D60FBE" w:rsidRPr="00225FD7" w:rsidRDefault="00D60FBE" w:rsidP="009F06DB">
      <w:pPr>
        <w:pStyle w:val="Aviso-ClusulaPrincipal"/>
        <w:keepNext w:val="0"/>
        <w:keepLines w:val="0"/>
        <w:widowControl w:val="0"/>
        <w:numPr>
          <w:ilvl w:val="1"/>
          <w:numId w:val="31"/>
        </w:numPr>
        <w:ind w:left="1134" w:hanging="567"/>
        <w:rPr>
          <w:b w:val="0"/>
        </w:rPr>
      </w:pPr>
      <w:r w:rsidRPr="00225FD7">
        <w:rPr>
          <w:b w:val="0"/>
        </w:rPr>
        <w:t>Caso o fornecedor não apresente lances, concorrerá com o valor de sua proposta.</w:t>
      </w:r>
    </w:p>
    <w:p w14:paraId="30B4B073" w14:textId="77777777" w:rsidR="00D60FBE" w:rsidRPr="00225FD7" w:rsidRDefault="00D60FBE" w:rsidP="009F06DB">
      <w:pPr>
        <w:pStyle w:val="Aviso-ClusulaPrincipal"/>
        <w:keepNext w:val="0"/>
        <w:keepLines w:val="0"/>
        <w:widowControl w:val="0"/>
        <w:numPr>
          <w:ilvl w:val="1"/>
          <w:numId w:val="31"/>
        </w:numPr>
        <w:ind w:left="1134" w:hanging="567"/>
        <w:rPr>
          <w:b w:val="0"/>
        </w:rPr>
      </w:pPr>
      <w:r w:rsidRPr="00225FD7">
        <w:rPr>
          <w:b w:val="0"/>
        </w:rPr>
        <w:t>Durante o procedimento, os fornecedores serão informados, em tempo real, do valor do menor lance registrado, vedada a identificação do fornecedor.</w:t>
      </w:r>
    </w:p>
    <w:p w14:paraId="5D522ED9" w14:textId="77777777" w:rsidR="00D60FBE" w:rsidRPr="00225FD7" w:rsidRDefault="00D60FBE" w:rsidP="009F06DB">
      <w:pPr>
        <w:pStyle w:val="Aviso-ClusulaPrincipal"/>
        <w:keepNext w:val="0"/>
        <w:keepLines w:val="0"/>
        <w:widowControl w:val="0"/>
        <w:numPr>
          <w:ilvl w:val="1"/>
          <w:numId w:val="31"/>
        </w:numPr>
        <w:ind w:left="1134" w:hanging="567"/>
        <w:rPr>
          <w:b w:val="0"/>
        </w:rPr>
      </w:pPr>
      <w:r w:rsidRPr="00225FD7">
        <w:rPr>
          <w:b w:val="0"/>
        </w:rPr>
        <w:t>Imediatamente após o término do prazo estabelecido para a fase de lances, haverá o seu encerramento, com o ordenamento e divulgação dos lances, pelo sistema, em ordem crescente de classificação;</w:t>
      </w:r>
    </w:p>
    <w:p w14:paraId="7D42376D" w14:textId="53BC3BA0" w:rsidR="00D60FBE" w:rsidRDefault="00D60FBE" w:rsidP="009F06DB">
      <w:pPr>
        <w:pStyle w:val="Aviso-ClusulaPrincipal"/>
        <w:keepNext w:val="0"/>
        <w:keepLines w:val="0"/>
        <w:widowControl w:val="0"/>
        <w:numPr>
          <w:ilvl w:val="2"/>
          <w:numId w:val="31"/>
        </w:numPr>
        <w:ind w:left="1985" w:hanging="851"/>
        <w:rPr>
          <w:b w:val="0"/>
        </w:rPr>
      </w:pPr>
      <w:r w:rsidRPr="00225FD7">
        <w:rPr>
          <w:b w:val="0"/>
        </w:rPr>
        <w:t>O encerramento da fase de lances ocorrerá de forma automática pontualmente no horário indicado, sem qualquer possibilidade de prorrogação e não havendo tempo aleatório ou mecanismo similar.</w:t>
      </w:r>
    </w:p>
    <w:p w14:paraId="77485877" w14:textId="77777777" w:rsidR="00B4291D" w:rsidRPr="00225FD7" w:rsidRDefault="00B4291D" w:rsidP="001A3551">
      <w:pPr>
        <w:pStyle w:val="Aviso-ClusulaPrincipal"/>
        <w:keepNext w:val="0"/>
        <w:keepLines w:val="0"/>
        <w:widowControl w:val="0"/>
        <w:rPr>
          <w:b w:val="0"/>
        </w:rPr>
      </w:pPr>
    </w:p>
    <w:p w14:paraId="70553CDE" w14:textId="77777777" w:rsidR="00D60FBE" w:rsidRPr="00EE2A1F" w:rsidRDefault="00D60FBE" w:rsidP="009F06DB">
      <w:pPr>
        <w:pStyle w:val="Aviso-ClusulaPrincipal"/>
        <w:keepNext w:val="0"/>
        <w:keepLines w:val="0"/>
        <w:widowControl w:val="0"/>
        <w:numPr>
          <w:ilvl w:val="0"/>
          <w:numId w:val="31"/>
        </w:numPr>
        <w:ind w:left="567" w:hanging="567"/>
        <w:rPr>
          <w:rFonts w:eastAsia="Calibri"/>
          <w:b w:val="0"/>
        </w:rPr>
      </w:pPr>
      <w:r w:rsidRPr="00EE2A1F">
        <w:rPr>
          <w:rFonts w:eastAsia="Calibri"/>
        </w:rPr>
        <w:t>JULGAMENTO DAS PROPOSTAS DE PREÇO</w:t>
      </w:r>
    </w:p>
    <w:p w14:paraId="3A442FDC" w14:textId="77777777" w:rsidR="00D60FBE" w:rsidRPr="000543A2" w:rsidRDefault="00D60FBE" w:rsidP="009F06DB">
      <w:pPr>
        <w:pStyle w:val="Aviso-ClusulaPrincipal"/>
        <w:keepNext w:val="0"/>
        <w:keepLines w:val="0"/>
        <w:widowControl w:val="0"/>
        <w:numPr>
          <w:ilvl w:val="1"/>
          <w:numId w:val="31"/>
        </w:numPr>
        <w:ind w:left="1134" w:hanging="567"/>
        <w:rPr>
          <w:b w:val="0"/>
        </w:rPr>
      </w:pPr>
      <w:r w:rsidRPr="000543A2">
        <w:rPr>
          <w:b w:val="0"/>
        </w:rPr>
        <w:t>Encerrada a fase de lances, será verificada a conformidade da proposta classificada em primeiro lugar quanto à adequação do objeto e à compatibilidade do preço em relação ao estipulado para a contratação.</w:t>
      </w:r>
    </w:p>
    <w:p w14:paraId="7010B300" w14:textId="77777777" w:rsidR="00D60FBE" w:rsidRPr="000543A2" w:rsidRDefault="00D60FBE" w:rsidP="009F06DB">
      <w:pPr>
        <w:pStyle w:val="Aviso-ClusulaPrincipal"/>
        <w:keepNext w:val="0"/>
        <w:keepLines w:val="0"/>
        <w:widowControl w:val="0"/>
        <w:numPr>
          <w:ilvl w:val="1"/>
          <w:numId w:val="31"/>
        </w:numPr>
        <w:ind w:left="1134" w:hanging="567"/>
        <w:rPr>
          <w:b w:val="0"/>
        </w:rPr>
      </w:pPr>
      <w:r w:rsidRPr="000543A2">
        <w:rPr>
          <w:b w:val="0"/>
        </w:rPr>
        <w:t xml:space="preserve">No caso de o preço da proposta vencedora estar acima do estimado pela </w:t>
      </w:r>
      <w:r w:rsidRPr="000543A2">
        <w:rPr>
          <w:b w:val="0"/>
        </w:rPr>
        <w:lastRenderedPageBreak/>
        <w:t>Administração, poderá haver a negociação de condições mais vantajosas;</w:t>
      </w:r>
    </w:p>
    <w:p w14:paraId="37C6ED9B" w14:textId="1BF8C9BF" w:rsidR="00D60FBE" w:rsidRPr="002E4993" w:rsidRDefault="00D60FBE" w:rsidP="009F06DB">
      <w:pPr>
        <w:pStyle w:val="Aviso-ClusulaPrincipal"/>
        <w:keepNext w:val="0"/>
        <w:keepLines w:val="0"/>
        <w:widowControl w:val="0"/>
        <w:numPr>
          <w:ilvl w:val="2"/>
          <w:numId w:val="31"/>
        </w:numPr>
        <w:ind w:left="1985" w:hanging="851"/>
        <w:rPr>
          <w:b w:val="0"/>
        </w:rPr>
      </w:pPr>
      <w:r w:rsidRPr="002E4993">
        <w:rPr>
          <w:b w:val="0"/>
        </w:rPr>
        <w:t>Neste caso, será encaminhada contraproposta ao fo</w:t>
      </w:r>
      <w:r w:rsidR="00CF3F20">
        <w:rPr>
          <w:b w:val="0"/>
        </w:rPr>
        <w:t>rnecedor que tenha apresentado a</w:t>
      </w:r>
      <w:r w:rsidRPr="002E4993">
        <w:rPr>
          <w:b w:val="0"/>
        </w:rPr>
        <w:t xml:space="preserve"> melhor </w:t>
      </w:r>
      <w:r w:rsidR="00CF3F20">
        <w:rPr>
          <w:b w:val="0"/>
        </w:rPr>
        <w:t>proposta</w:t>
      </w:r>
      <w:r w:rsidRPr="002E4993">
        <w:rPr>
          <w:b w:val="0"/>
        </w:rPr>
        <w:t>, para que seja obtida melhor proposta com preço compatível ao estimado pela Administração;</w:t>
      </w:r>
    </w:p>
    <w:p w14:paraId="4C4F07FC" w14:textId="77777777" w:rsidR="00D60FBE" w:rsidRPr="006845D9" w:rsidRDefault="00D60FBE" w:rsidP="009F06DB">
      <w:pPr>
        <w:pStyle w:val="Aviso-ClusulaPrincipal"/>
        <w:keepNext w:val="0"/>
        <w:keepLines w:val="0"/>
        <w:widowControl w:val="0"/>
        <w:numPr>
          <w:ilvl w:val="2"/>
          <w:numId w:val="31"/>
        </w:numPr>
        <w:ind w:left="1985" w:hanging="851"/>
        <w:rPr>
          <w:b w:val="0"/>
        </w:rPr>
      </w:pPr>
      <w:r w:rsidRPr="002E4993">
        <w:rPr>
          <w:b w:val="0"/>
        </w:rPr>
        <w:t xml:space="preserve">A negociação poderá ser feita com os demais fornecedores classificados, respeitada a ordem de classificação, quando o primeiro colocado, mesmo após a negociação, for desclassificado em razão de sua proposta permanecer acima do preço máximo definido para a </w:t>
      </w:r>
      <w:r w:rsidRPr="006845D9">
        <w:rPr>
          <w:b w:val="0"/>
        </w:rPr>
        <w:t>contratação;</w:t>
      </w:r>
    </w:p>
    <w:p w14:paraId="7E2BEB4B" w14:textId="46307458" w:rsidR="00D60FBE" w:rsidRPr="006845D9" w:rsidRDefault="00D60FBE" w:rsidP="009F06DB">
      <w:pPr>
        <w:pStyle w:val="Aviso-ClusulaPrincipal"/>
        <w:keepNext w:val="0"/>
        <w:keepLines w:val="0"/>
        <w:widowControl w:val="0"/>
        <w:numPr>
          <w:ilvl w:val="2"/>
          <w:numId w:val="31"/>
        </w:numPr>
        <w:ind w:left="1985" w:hanging="851"/>
        <w:rPr>
          <w:b w:val="0"/>
        </w:rPr>
      </w:pPr>
      <w:r w:rsidRPr="006845D9">
        <w:rPr>
          <w:b w:val="0"/>
        </w:rPr>
        <w:t xml:space="preserve">Em qualquer caso, concluída a negociação, o resultado será registrado </w:t>
      </w:r>
      <w:r w:rsidR="006845D9" w:rsidRPr="006845D9">
        <w:rPr>
          <w:b w:val="0"/>
        </w:rPr>
        <w:t>no relatório</w:t>
      </w:r>
      <w:r w:rsidRPr="006845D9">
        <w:rPr>
          <w:b w:val="0"/>
        </w:rPr>
        <w:t xml:space="preserve"> do procedimento da dispensa eletrônica.</w:t>
      </w:r>
    </w:p>
    <w:p w14:paraId="5CD266A9" w14:textId="77777777" w:rsidR="00D60FBE" w:rsidRPr="002E4993" w:rsidRDefault="00D60FBE" w:rsidP="009F06DB">
      <w:pPr>
        <w:pStyle w:val="Aviso-ClusulaPrincipal"/>
        <w:keepNext w:val="0"/>
        <w:keepLines w:val="0"/>
        <w:widowControl w:val="0"/>
        <w:numPr>
          <w:ilvl w:val="1"/>
          <w:numId w:val="31"/>
        </w:numPr>
        <w:ind w:left="1134" w:hanging="567"/>
        <w:rPr>
          <w:b w:val="0"/>
        </w:rPr>
      </w:pPr>
      <w:r w:rsidRPr="002E4993">
        <w:rPr>
          <w:b w:val="0"/>
        </w:rPr>
        <w:t>Estando o preço compatível, será solicitado o envio da proposta e, se necessário, de documentos complementares, adequada ao último lance.</w:t>
      </w:r>
    </w:p>
    <w:p w14:paraId="033D2CEF" w14:textId="541C9752" w:rsidR="00D60FBE" w:rsidRDefault="00D60FBE" w:rsidP="009F06DB">
      <w:pPr>
        <w:pStyle w:val="Aviso-ClusulaPrincipal"/>
        <w:keepNext w:val="0"/>
        <w:keepLines w:val="0"/>
        <w:widowControl w:val="0"/>
        <w:numPr>
          <w:ilvl w:val="1"/>
          <w:numId w:val="31"/>
        </w:numPr>
        <w:ind w:left="1134" w:hanging="567"/>
        <w:rPr>
          <w:b w:val="0"/>
        </w:rPr>
      </w:pPr>
      <w:r w:rsidRPr="002E4993">
        <w:rPr>
          <w:b w:val="0"/>
        </w:rPr>
        <w:t xml:space="preserve">O prazo de validade da proposta não será inferior a </w:t>
      </w:r>
      <w:r w:rsidRPr="00EE3C3E">
        <w:t>60 (sessenta) dias</w:t>
      </w:r>
      <w:r w:rsidRPr="002E4993">
        <w:rPr>
          <w:b w:val="0"/>
        </w:rPr>
        <w:t>, a contar da data de sua apresentação.</w:t>
      </w:r>
    </w:p>
    <w:p w14:paraId="67E60645" w14:textId="2A235FC3" w:rsidR="0032184F" w:rsidRPr="002E4993" w:rsidRDefault="0032184F" w:rsidP="009F06DB">
      <w:pPr>
        <w:pStyle w:val="Aviso-ClusulaPrincipal"/>
        <w:keepNext w:val="0"/>
        <w:keepLines w:val="0"/>
        <w:widowControl w:val="0"/>
        <w:numPr>
          <w:ilvl w:val="1"/>
          <w:numId w:val="31"/>
        </w:numPr>
        <w:ind w:left="1134" w:hanging="567"/>
        <w:rPr>
          <w:b w:val="0"/>
        </w:rPr>
      </w:pPr>
      <w:r>
        <w:rPr>
          <w:b w:val="0"/>
        </w:rPr>
        <w:t xml:space="preserve">O critério de julgamento será o melhor preço </w:t>
      </w:r>
      <w:r w:rsidR="002F1B67">
        <w:rPr>
          <w:b w:val="0"/>
        </w:rPr>
        <w:t xml:space="preserve">por </w:t>
      </w:r>
      <w:r w:rsidR="004D3365">
        <w:rPr>
          <w:b w:val="0"/>
        </w:rPr>
        <w:t>lote</w:t>
      </w:r>
      <w:r>
        <w:rPr>
          <w:b w:val="0"/>
        </w:rPr>
        <w:t>.</w:t>
      </w:r>
    </w:p>
    <w:p w14:paraId="35F0F160" w14:textId="77777777" w:rsidR="00D60FBE" w:rsidRPr="002E4993" w:rsidRDefault="00D60FBE" w:rsidP="009F06DB">
      <w:pPr>
        <w:pStyle w:val="Aviso-ClusulaPrincipal"/>
        <w:keepNext w:val="0"/>
        <w:keepLines w:val="0"/>
        <w:widowControl w:val="0"/>
        <w:numPr>
          <w:ilvl w:val="1"/>
          <w:numId w:val="31"/>
        </w:numPr>
        <w:ind w:left="1134" w:hanging="567"/>
        <w:rPr>
          <w:b w:val="0"/>
        </w:rPr>
      </w:pPr>
      <w:r w:rsidRPr="002E4993">
        <w:rPr>
          <w:b w:val="0"/>
        </w:rPr>
        <w:t xml:space="preserve">Será desclassificada a proposta vencedora que: </w:t>
      </w:r>
    </w:p>
    <w:p w14:paraId="211B17DD" w14:textId="683E87F5" w:rsidR="004D3365" w:rsidRDefault="004D3365" w:rsidP="009F06DB">
      <w:pPr>
        <w:pStyle w:val="Aviso-ClusulaPrincipal"/>
        <w:keepNext w:val="0"/>
        <w:keepLines w:val="0"/>
        <w:widowControl w:val="0"/>
        <w:numPr>
          <w:ilvl w:val="2"/>
          <w:numId w:val="31"/>
        </w:numPr>
        <w:ind w:left="1985" w:hanging="851"/>
        <w:rPr>
          <w:b w:val="0"/>
          <w:highlight w:val="green"/>
        </w:rPr>
      </w:pPr>
      <w:r w:rsidRPr="004D3365">
        <w:rPr>
          <w:b w:val="0"/>
          <w:highlight w:val="green"/>
        </w:rPr>
        <w:t xml:space="preserve">Apresentar preços unitários </w:t>
      </w:r>
      <w:r>
        <w:rPr>
          <w:b w:val="0"/>
          <w:highlight w:val="green"/>
        </w:rPr>
        <w:t xml:space="preserve">dos itens </w:t>
      </w:r>
      <w:r w:rsidRPr="004D3365">
        <w:rPr>
          <w:b w:val="0"/>
          <w:highlight w:val="green"/>
        </w:rPr>
        <w:t>ou globais</w:t>
      </w:r>
      <w:r>
        <w:rPr>
          <w:b w:val="0"/>
          <w:highlight w:val="green"/>
        </w:rPr>
        <w:t xml:space="preserve"> do lote</w:t>
      </w:r>
      <w:r w:rsidRPr="004D3365">
        <w:rPr>
          <w:b w:val="0"/>
          <w:highlight w:val="green"/>
        </w:rPr>
        <w:t xml:space="preserve"> acima dos preços máximos estabelecidos pela administração como referênci</w:t>
      </w:r>
      <w:r>
        <w:rPr>
          <w:b w:val="0"/>
          <w:highlight w:val="green"/>
        </w:rPr>
        <w:t>a</w:t>
      </w:r>
      <w:r w:rsidRPr="004D3365">
        <w:rPr>
          <w:b w:val="0"/>
          <w:highlight w:val="green"/>
        </w:rPr>
        <w:t>;</w:t>
      </w:r>
    </w:p>
    <w:p w14:paraId="41F2BE63" w14:textId="57F8EDC7" w:rsidR="003C519B" w:rsidRPr="004D3365" w:rsidRDefault="003C519B" w:rsidP="009F06DB">
      <w:pPr>
        <w:pStyle w:val="Aviso-ClusulaPrincipal"/>
        <w:keepNext w:val="0"/>
        <w:keepLines w:val="0"/>
        <w:widowControl w:val="0"/>
        <w:numPr>
          <w:ilvl w:val="2"/>
          <w:numId w:val="31"/>
        </w:numPr>
        <w:ind w:left="1985" w:hanging="851"/>
        <w:rPr>
          <w:b w:val="0"/>
          <w:highlight w:val="green"/>
        </w:rPr>
      </w:pPr>
      <w:r>
        <w:rPr>
          <w:b w:val="0"/>
          <w:highlight w:val="green"/>
        </w:rPr>
        <w:t xml:space="preserve">Não </w:t>
      </w:r>
      <w:r w:rsidR="00F473B8">
        <w:rPr>
          <w:b w:val="0"/>
          <w:highlight w:val="green"/>
        </w:rPr>
        <w:t>apresentar cotação para todos os itens do lote</w:t>
      </w:r>
      <w:r w:rsidR="00895FB8">
        <w:rPr>
          <w:b w:val="0"/>
          <w:highlight w:val="green"/>
        </w:rPr>
        <w:t>.</w:t>
      </w:r>
    </w:p>
    <w:p w14:paraId="07F5BB57" w14:textId="310B01BC" w:rsidR="00D60FBE" w:rsidRPr="00FA4256" w:rsidRDefault="004D3365" w:rsidP="009F06DB">
      <w:pPr>
        <w:pStyle w:val="Aviso-ClusulaPrincipal"/>
        <w:keepNext w:val="0"/>
        <w:keepLines w:val="0"/>
        <w:widowControl w:val="0"/>
        <w:numPr>
          <w:ilvl w:val="2"/>
          <w:numId w:val="31"/>
        </w:numPr>
        <w:ind w:left="1985" w:hanging="851"/>
        <w:rPr>
          <w:b w:val="0"/>
        </w:rPr>
      </w:pPr>
      <w:r>
        <w:rPr>
          <w:b w:val="0"/>
        </w:rPr>
        <w:t xml:space="preserve"> </w:t>
      </w:r>
      <w:r w:rsidR="00D60FBE" w:rsidRPr="00FA4256">
        <w:rPr>
          <w:b w:val="0"/>
        </w:rPr>
        <w:t>Contiver vícios insanáveis;</w:t>
      </w:r>
    </w:p>
    <w:p w14:paraId="75E96E20" w14:textId="77777777" w:rsidR="00D60FBE" w:rsidRPr="00FA4256" w:rsidRDefault="00D60FBE" w:rsidP="009F06DB">
      <w:pPr>
        <w:pStyle w:val="Aviso-ClusulaPrincipal"/>
        <w:keepNext w:val="0"/>
        <w:keepLines w:val="0"/>
        <w:widowControl w:val="0"/>
        <w:numPr>
          <w:ilvl w:val="2"/>
          <w:numId w:val="31"/>
        </w:numPr>
        <w:ind w:left="1985" w:hanging="851"/>
        <w:rPr>
          <w:b w:val="0"/>
        </w:rPr>
      </w:pPr>
      <w:r w:rsidRPr="00FA4256">
        <w:rPr>
          <w:b w:val="0"/>
        </w:rPr>
        <w:t>Não obedecer às especificações técnicas pormenorizadas neste aviso ou em seus anexos;</w:t>
      </w:r>
    </w:p>
    <w:p w14:paraId="0F8247F1" w14:textId="77777777" w:rsidR="00D60FBE" w:rsidRPr="00FA4256" w:rsidRDefault="00D60FBE" w:rsidP="009F06DB">
      <w:pPr>
        <w:pStyle w:val="Aviso-ClusulaPrincipal"/>
        <w:keepNext w:val="0"/>
        <w:keepLines w:val="0"/>
        <w:widowControl w:val="0"/>
        <w:numPr>
          <w:ilvl w:val="2"/>
          <w:numId w:val="31"/>
        </w:numPr>
        <w:ind w:left="1985" w:hanging="851"/>
        <w:rPr>
          <w:b w:val="0"/>
        </w:rPr>
      </w:pPr>
      <w:r w:rsidRPr="00FA4256">
        <w:rPr>
          <w:b w:val="0"/>
        </w:rPr>
        <w:lastRenderedPageBreak/>
        <w:t>Apresentar preços inexequíveis ou permanecerem acima do preço máximo definido para a contratação;</w:t>
      </w:r>
    </w:p>
    <w:p w14:paraId="0F1A2F01" w14:textId="77777777" w:rsidR="00D60FBE" w:rsidRPr="00FA4256" w:rsidRDefault="00D60FBE" w:rsidP="009F06DB">
      <w:pPr>
        <w:pStyle w:val="Aviso-ClusulaPrincipal"/>
        <w:keepNext w:val="0"/>
        <w:keepLines w:val="0"/>
        <w:widowControl w:val="0"/>
        <w:numPr>
          <w:ilvl w:val="2"/>
          <w:numId w:val="31"/>
        </w:numPr>
        <w:ind w:left="1985" w:hanging="851"/>
        <w:rPr>
          <w:b w:val="0"/>
        </w:rPr>
      </w:pPr>
      <w:r w:rsidRPr="00FA4256">
        <w:rPr>
          <w:b w:val="0"/>
        </w:rPr>
        <w:t>Não tiverem sua exequibilidade demonstrada, quando exigido pela Administração;</w:t>
      </w:r>
    </w:p>
    <w:p w14:paraId="182960D6" w14:textId="5975DA24" w:rsidR="00D60FBE" w:rsidRDefault="00D60FBE" w:rsidP="009F06DB">
      <w:pPr>
        <w:pStyle w:val="Aviso-ClusulaPrincipal"/>
        <w:keepNext w:val="0"/>
        <w:keepLines w:val="0"/>
        <w:widowControl w:val="0"/>
        <w:numPr>
          <w:ilvl w:val="2"/>
          <w:numId w:val="31"/>
        </w:numPr>
        <w:ind w:left="1985" w:hanging="851"/>
        <w:rPr>
          <w:b w:val="0"/>
        </w:rPr>
      </w:pPr>
      <w:r w:rsidRPr="00FA4256">
        <w:rPr>
          <w:b w:val="0"/>
        </w:rPr>
        <w:t>Apresentar desconformidade com quaisquer outras exigências deste aviso ou seus anexos, desde que insanável.</w:t>
      </w:r>
    </w:p>
    <w:p w14:paraId="47EF991B" w14:textId="77777777" w:rsidR="00D60FBE" w:rsidRPr="00FA4256" w:rsidRDefault="00D60FBE" w:rsidP="009F06DB">
      <w:pPr>
        <w:pStyle w:val="Aviso-ClusulaPrincipal"/>
        <w:keepNext w:val="0"/>
        <w:keepLines w:val="0"/>
        <w:widowControl w:val="0"/>
        <w:numPr>
          <w:ilvl w:val="1"/>
          <w:numId w:val="31"/>
        </w:numPr>
        <w:ind w:left="1134" w:hanging="567"/>
        <w:rPr>
          <w:b w:val="0"/>
        </w:rPr>
      </w:pPr>
      <w:r w:rsidRPr="00FA4256">
        <w:rPr>
          <w:b w:val="0"/>
        </w:rPr>
        <w:t>Quando o fornecedor não conseguir comprovar que possui ou possuirá recursos suficientes para executar a contento o objeto, será considerada inexequível a proposta de preços ou menor lance que:</w:t>
      </w:r>
    </w:p>
    <w:p w14:paraId="77836DAC" w14:textId="77777777" w:rsidR="00D60FBE" w:rsidRPr="00FA4256" w:rsidRDefault="00D60FBE" w:rsidP="009F06DB">
      <w:pPr>
        <w:pStyle w:val="Aviso-ClusulaPrincipal"/>
        <w:keepNext w:val="0"/>
        <w:keepLines w:val="0"/>
        <w:widowControl w:val="0"/>
        <w:numPr>
          <w:ilvl w:val="2"/>
          <w:numId w:val="31"/>
        </w:numPr>
        <w:ind w:left="1985" w:hanging="851"/>
        <w:rPr>
          <w:b w:val="0"/>
        </w:rPr>
      </w:pPr>
      <w:r w:rsidRPr="00FA4256">
        <w:rPr>
          <w:b w:val="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A8CD1C8" w14:textId="77777777" w:rsidR="00D60FBE" w:rsidRPr="00FA4256" w:rsidRDefault="00D60FBE" w:rsidP="009F06DB">
      <w:pPr>
        <w:pStyle w:val="Aviso-ClusulaPrincipal"/>
        <w:keepNext w:val="0"/>
        <w:keepLines w:val="0"/>
        <w:widowControl w:val="0"/>
        <w:numPr>
          <w:ilvl w:val="2"/>
          <w:numId w:val="31"/>
        </w:numPr>
        <w:ind w:left="1985" w:hanging="851"/>
        <w:rPr>
          <w:b w:val="0"/>
        </w:rPr>
      </w:pPr>
      <w:r w:rsidRPr="00FA4256">
        <w:rPr>
          <w:b w:val="0"/>
        </w:rPr>
        <w:t>Apresentar um ou mais valores da planilha de custo que sejam inferiores àqueles fixados em instrumentos de caráter normativo obrigatório, tais como leis, medidas provisórias e convenções coletivas de trabalho vigentes.</w:t>
      </w:r>
    </w:p>
    <w:p w14:paraId="2F41ACCB" w14:textId="77777777" w:rsidR="00D60FBE" w:rsidRPr="004C1FBA" w:rsidRDefault="00D60FBE" w:rsidP="009F06DB">
      <w:pPr>
        <w:pStyle w:val="Aviso-ClusulaPrincipal"/>
        <w:keepNext w:val="0"/>
        <w:keepLines w:val="0"/>
        <w:widowControl w:val="0"/>
        <w:numPr>
          <w:ilvl w:val="1"/>
          <w:numId w:val="31"/>
        </w:numPr>
        <w:ind w:left="1134" w:hanging="567"/>
        <w:rPr>
          <w:b w:val="0"/>
        </w:rPr>
      </w:pPr>
      <w:r w:rsidRPr="004C1FBA">
        <w:rPr>
          <w:b w:val="0"/>
        </w:rPr>
        <w:t xml:space="preserve">Se houver indícios de inexequibilidade da proposta de preço, ou em caso da necessidade de esclarecimentos complementares, poderão ser efetuadas diligências, para que a empresa comprove a exequibilidade da proposta.  </w:t>
      </w:r>
    </w:p>
    <w:p w14:paraId="4F88D5F7" w14:textId="77777777" w:rsidR="00D60FBE" w:rsidRPr="004C1FBA" w:rsidRDefault="00D60FBE" w:rsidP="009F06DB">
      <w:pPr>
        <w:pStyle w:val="Aviso-ClusulaPrincipal"/>
        <w:keepNext w:val="0"/>
        <w:keepLines w:val="0"/>
        <w:widowControl w:val="0"/>
        <w:numPr>
          <w:ilvl w:val="1"/>
          <w:numId w:val="31"/>
        </w:numPr>
        <w:ind w:left="1134" w:hanging="567"/>
        <w:rPr>
          <w:b w:val="0"/>
        </w:rPr>
      </w:pPr>
      <w:r w:rsidRPr="004C1FBA">
        <w:rPr>
          <w:b w:val="0"/>
        </w:rPr>
        <w:t xml:space="preserve">Erros no preenchimento da planilha não constituem motivo para a desclassificação da proposta. A planilha poderá́ ser ajustada pelo fornecedor, </w:t>
      </w:r>
      <w:r w:rsidRPr="004C1FBA">
        <w:rPr>
          <w:b w:val="0"/>
        </w:rPr>
        <w:lastRenderedPageBreak/>
        <w:t>no prazo indicado pelo sistema, desde que não haja majoração do preço;</w:t>
      </w:r>
    </w:p>
    <w:p w14:paraId="49532F75" w14:textId="77777777" w:rsidR="00D60FBE" w:rsidRPr="004C1FBA" w:rsidRDefault="00D60FBE" w:rsidP="009F06DB">
      <w:pPr>
        <w:pStyle w:val="Aviso-ClusulaPrincipal"/>
        <w:keepNext w:val="0"/>
        <w:keepLines w:val="0"/>
        <w:widowControl w:val="0"/>
        <w:numPr>
          <w:ilvl w:val="2"/>
          <w:numId w:val="31"/>
        </w:numPr>
        <w:ind w:left="1985" w:hanging="851"/>
        <w:rPr>
          <w:b w:val="0"/>
        </w:rPr>
      </w:pPr>
      <w:r w:rsidRPr="004C1FBA">
        <w:rPr>
          <w:b w:val="0"/>
        </w:rPr>
        <w:t>O ajuste de que trata este dispositivo se limita a sanar erros ou falhas que não alterem a substância das propostas;</w:t>
      </w:r>
    </w:p>
    <w:p w14:paraId="26537954" w14:textId="5EDDC961" w:rsidR="00D60FBE" w:rsidRDefault="00D60FBE" w:rsidP="009F06DB">
      <w:pPr>
        <w:pStyle w:val="Aviso-ClusulaPrincipal"/>
        <w:keepNext w:val="0"/>
        <w:keepLines w:val="0"/>
        <w:widowControl w:val="0"/>
        <w:numPr>
          <w:ilvl w:val="1"/>
          <w:numId w:val="31"/>
        </w:numPr>
        <w:ind w:left="1134" w:hanging="567"/>
        <w:rPr>
          <w:b w:val="0"/>
        </w:rPr>
      </w:pPr>
      <w:r w:rsidRPr="004C1FBA">
        <w:rPr>
          <w:b w:val="0"/>
        </w:rPr>
        <w:t>Para fins de análise da proposta quanto ao cumprimento das especificações do objeto, poderá ser colhida a manifestação escrita do setor requisitante do serviço ou da área especializada no objeto.</w:t>
      </w:r>
    </w:p>
    <w:p w14:paraId="35285026" w14:textId="488E1A48" w:rsidR="00D60FBE" w:rsidRPr="009F06DB" w:rsidRDefault="00D60FBE" w:rsidP="007C3353">
      <w:pPr>
        <w:pStyle w:val="Aviso-ClusulaPrincipal"/>
        <w:keepNext w:val="0"/>
        <w:keepLines w:val="0"/>
        <w:widowControl w:val="0"/>
        <w:numPr>
          <w:ilvl w:val="1"/>
          <w:numId w:val="31"/>
        </w:numPr>
        <w:ind w:left="1134" w:hanging="567"/>
        <w:rPr>
          <w:b w:val="0"/>
        </w:rPr>
      </w:pPr>
      <w:r w:rsidRPr="009F06DB">
        <w:rPr>
          <w:b w:val="0"/>
        </w:rPr>
        <w:t>Se a proposta ou lance vencedor for desclassificado, será examinada a proposta ou lance subsequente, e, assim sucessivamente, na ordem de classificação.</w:t>
      </w:r>
    </w:p>
    <w:p w14:paraId="62884B9C" w14:textId="77777777" w:rsidR="00D60FBE" w:rsidRPr="004C1FBA" w:rsidRDefault="00D60FBE" w:rsidP="009F06DB">
      <w:pPr>
        <w:pStyle w:val="Aviso-ClusulaPrincipal"/>
        <w:keepNext w:val="0"/>
        <w:keepLines w:val="0"/>
        <w:widowControl w:val="0"/>
        <w:numPr>
          <w:ilvl w:val="1"/>
          <w:numId w:val="31"/>
        </w:numPr>
        <w:ind w:left="1134" w:hanging="567"/>
        <w:rPr>
          <w:b w:val="0"/>
        </w:rPr>
      </w:pPr>
      <w:r w:rsidRPr="004C1FBA">
        <w:rPr>
          <w:b w:val="0"/>
        </w:rPr>
        <w:t>Havendo necessidade, a sessão será suspensa, informando-se no “chat” a nova data e horário para a sua continuidade.</w:t>
      </w:r>
    </w:p>
    <w:p w14:paraId="4C4F8558" w14:textId="77777777" w:rsidR="00D60FBE" w:rsidRPr="004C1FBA" w:rsidRDefault="00D60FBE" w:rsidP="009F06DB">
      <w:pPr>
        <w:pStyle w:val="Aviso-ClusulaPrincipal"/>
        <w:keepNext w:val="0"/>
        <w:keepLines w:val="0"/>
        <w:widowControl w:val="0"/>
        <w:numPr>
          <w:ilvl w:val="1"/>
          <w:numId w:val="31"/>
        </w:numPr>
        <w:ind w:left="1134" w:hanging="567"/>
        <w:rPr>
          <w:b w:val="0"/>
        </w:rPr>
      </w:pPr>
      <w:r w:rsidRPr="004C1FBA">
        <w:rPr>
          <w:b w:val="0"/>
        </w:rPr>
        <w:t>Encerrada a análise quanto à aceitação da proposta, se iniciará a fase de habilitação, observado o disposto neste Aviso de Contratação Direta. </w:t>
      </w:r>
    </w:p>
    <w:p w14:paraId="162455D9" w14:textId="77777777" w:rsidR="002F6F51" w:rsidRPr="002F6F51" w:rsidRDefault="002F6F51" w:rsidP="001A3551">
      <w:pPr>
        <w:pStyle w:val="Aviso-ClusulaPrincipal"/>
        <w:keepNext w:val="0"/>
        <w:keepLines w:val="0"/>
        <w:widowControl w:val="0"/>
        <w:rPr>
          <w:rFonts w:eastAsia="Calibri"/>
          <w:b w:val="0"/>
        </w:rPr>
      </w:pPr>
    </w:p>
    <w:p w14:paraId="2B8089E8" w14:textId="68D38864" w:rsidR="00D60FBE" w:rsidRPr="00EE2A1F" w:rsidRDefault="00D60FBE" w:rsidP="009F06DB">
      <w:pPr>
        <w:pStyle w:val="Aviso-ClusulaPrincipal"/>
        <w:keepNext w:val="0"/>
        <w:keepLines w:val="0"/>
        <w:widowControl w:val="0"/>
        <w:numPr>
          <w:ilvl w:val="0"/>
          <w:numId w:val="31"/>
        </w:numPr>
        <w:ind w:left="567" w:hanging="567"/>
        <w:rPr>
          <w:rFonts w:eastAsia="Calibri"/>
          <w:b w:val="0"/>
        </w:rPr>
      </w:pPr>
      <w:r w:rsidRPr="00EE2A1F">
        <w:rPr>
          <w:rFonts w:eastAsia="Calibri"/>
        </w:rPr>
        <w:t>HABILITAÇÃO</w:t>
      </w:r>
    </w:p>
    <w:p w14:paraId="50023805" w14:textId="77A9EF91" w:rsidR="00D60FBE" w:rsidRPr="008166EA" w:rsidRDefault="00D60FBE" w:rsidP="009F06DB">
      <w:pPr>
        <w:pStyle w:val="Aviso-ClusulaPrincipal"/>
        <w:keepNext w:val="0"/>
        <w:keepLines w:val="0"/>
        <w:widowControl w:val="0"/>
        <w:numPr>
          <w:ilvl w:val="1"/>
          <w:numId w:val="31"/>
        </w:numPr>
        <w:ind w:left="1134" w:hanging="567"/>
        <w:rPr>
          <w:b w:val="0"/>
          <w:lang w:eastAsia="ar-SA"/>
        </w:rPr>
      </w:pPr>
      <w:r w:rsidRPr="008166EA">
        <w:rPr>
          <w:b w:val="0"/>
          <w:lang w:eastAsia="ar-SA"/>
        </w:rPr>
        <w:t xml:space="preserve">Os </w:t>
      </w:r>
      <w:r w:rsidRPr="008166EA">
        <w:rPr>
          <w:b w:val="0"/>
        </w:rPr>
        <w:t>documentos</w:t>
      </w:r>
      <w:r w:rsidRPr="008166EA">
        <w:rPr>
          <w:b w:val="0"/>
          <w:lang w:eastAsia="ar-SA"/>
        </w:rPr>
        <w:t xml:space="preserve"> a serem exigidos para fins de habilitação constam do </w:t>
      </w:r>
      <w:r w:rsidRPr="008166EA">
        <w:rPr>
          <w:lang w:eastAsia="ar-SA"/>
        </w:rPr>
        <w:t>ANEXO I – DOCUMENTAÇÃO EXIGIDA PARA HABILITAÇÃO</w:t>
      </w:r>
      <w:r w:rsidRPr="008166EA">
        <w:rPr>
          <w:b w:val="0"/>
          <w:lang w:eastAsia="ar-SA"/>
        </w:rPr>
        <w:t xml:space="preserve"> deste aviso e serão solicitados do fornecedor </w:t>
      </w:r>
      <w:r w:rsidR="005E0EF5">
        <w:rPr>
          <w:b w:val="0"/>
          <w:lang w:eastAsia="ar-SA"/>
        </w:rPr>
        <w:t>melhor</w:t>
      </w:r>
      <w:r w:rsidRPr="008166EA">
        <w:rPr>
          <w:b w:val="0"/>
          <w:lang w:eastAsia="ar-SA"/>
        </w:rPr>
        <w:t xml:space="preserve"> classificado da fase de lances.</w:t>
      </w:r>
    </w:p>
    <w:p w14:paraId="32FEF364" w14:textId="77777777" w:rsidR="00D60FBE" w:rsidRPr="00EE2A1F" w:rsidRDefault="00D60FBE" w:rsidP="009F06DB">
      <w:pPr>
        <w:pStyle w:val="Aviso-ClusulaPrincipal"/>
        <w:keepNext w:val="0"/>
        <w:keepLines w:val="0"/>
        <w:widowControl w:val="0"/>
        <w:numPr>
          <w:ilvl w:val="1"/>
          <w:numId w:val="31"/>
        </w:numPr>
        <w:ind w:left="1134" w:hanging="567"/>
        <w:rPr>
          <w:b w:val="0"/>
        </w:rPr>
      </w:pPr>
      <w:r w:rsidRPr="002F6F51">
        <w:rPr>
          <w:b w:val="0"/>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25572864" w14:textId="77777777" w:rsidR="00D60FBE" w:rsidRPr="002F6F51" w:rsidRDefault="00D60FBE" w:rsidP="002379D7">
      <w:pPr>
        <w:pStyle w:val="Aviso-ClusulaPrincipal"/>
        <w:keepNext w:val="0"/>
        <w:keepLines w:val="0"/>
        <w:widowControl w:val="0"/>
        <w:numPr>
          <w:ilvl w:val="1"/>
          <w:numId w:val="6"/>
        </w:numPr>
        <w:ind w:left="1134" w:hanging="425"/>
        <w:rPr>
          <w:b w:val="0"/>
        </w:rPr>
      </w:pPr>
      <w:r w:rsidRPr="002F6F51">
        <w:rPr>
          <w:b w:val="0"/>
        </w:rPr>
        <w:t xml:space="preserve">SICAF;  </w:t>
      </w:r>
    </w:p>
    <w:p w14:paraId="139A9AF5" w14:textId="54DAF73B" w:rsidR="00D60FBE" w:rsidRPr="00800949" w:rsidRDefault="00D60FBE" w:rsidP="002379D7">
      <w:pPr>
        <w:pStyle w:val="Aviso-ClusulaPrincipal"/>
        <w:keepNext w:val="0"/>
        <w:keepLines w:val="0"/>
        <w:widowControl w:val="0"/>
        <w:numPr>
          <w:ilvl w:val="1"/>
          <w:numId w:val="6"/>
        </w:numPr>
        <w:ind w:left="1134" w:hanging="425"/>
        <w:rPr>
          <w:b w:val="0"/>
        </w:rPr>
      </w:pPr>
      <w:r w:rsidRPr="002F6F51">
        <w:rPr>
          <w:b w:val="0"/>
        </w:rPr>
        <w:lastRenderedPageBreak/>
        <w:t>Cadastro Nacional de Empresas Inidôneas e Suspensas - CEIS, man</w:t>
      </w:r>
      <w:r w:rsidR="002F6F51">
        <w:rPr>
          <w:b w:val="0"/>
        </w:rPr>
        <w:t>tido pela Controladoria-Geral da</w:t>
      </w:r>
      <w:r w:rsidRPr="002F6F51">
        <w:rPr>
          <w:b w:val="0"/>
        </w:rPr>
        <w:t xml:space="preserve"> União (</w:t>
      </w:r>
      <w:hyperlink r:id="rId17" w:history="1">
        <w:r w:rsidR="004F456B" w:rsidRPr="000D389C">
          <w:rPr>
            <w:rStyle w:val="Hyperlink"/>
            <w:b w:val="0"/>
          </w:rPr>
          <w:t>www.portaldatransparencia.gov.br/ceis</w:t>
        </w:r>
      </w:hyperlink>
      <w:r w:rsidR="00800949">
        <w:rPr>
          <w:b w:val="0"/>
        </w:rPr>
        <w:t>);</w:t>
      </w:r>
    </w:p>
    <w:p w14:paraId="41425C94" w14:textId="303A15F9" w:rsidR="00D60FBE" w:rsidRPr="00AE2E62" w:rsidRDefault="00D60FBE" w:rsidP="002379D7">
      <w:pPr>
        <w:pStyle w:val="Aviso-ClusulaPrincipal"/>
        <w:keepNext w:val="0"/>
        <w:keepLines w:val="0"/>
        <w:widowControl w:val="0"/>
        <w:numPr>
          <w:ilvl w:val="1"/>
          <w:numId w:val="6"/>
        </w:numPr>
        <w:ind w:left="1134" w:hanging="425"/>
        <w:rPr>
          <w:b w:val="0"/>
        </w:rPr>
      </w:pPr>
      <w:r w:rsidRPr="002F6F51">
        <w:rPr>
          <w:b w:val="0"/>
        </w:rPr>
        <w:t>Cadastro Nacional de Condenações Cíveis por Atos de Improbidade Administrativa, mantido pelo Conselho Nacional de Justiça (</w:t>
      </w:r>
      <w:hyperlink r:id="rId18" w:history="1">
        <w:r w:rsidR="00AE2E62" w:rsidRPr="00620EF6">
          <w:rPr>
            <w:rStyle w:val="Hyperlink"/>
            <w:b w:val="0"/>
          </w:rPr>
          <w:t>www.cnj.jus.br/improbidade_adm/consultar_requerido.php</w:t>
        </w:r>
      </w:hyperlink>
      <w:r w:rsidR="00AE2E62">
        <w:rPr>
          <w:b w:val="0"/>
        </w:rPr>
        <w:t>);</w:t>
      </w:r>
    </w:p>
    <w:p w14:paraId="08415ABE" w14:textId="78EAFA92" w:rsidR="00D60FBE" w:rsidRPr="002F6F51" w:rsidRDefault="00D60FBE" w:rsidP="002379D7">
      <w:pPr>
        <w:pStyle w:val="Aviso-ClusulaPrincipal"/>
        <w:keepNext w:val="0"/>
        <w:keepLines w:val="0"/>
        <w:widowControl w:val="0"/>
        <w:numPr>
          <w:ilvl w:val="1"/>
          <w:numId w:val="6"/>
        </w:numPr>
        <w:ind w:left="1134" w:hanging="425"/>
        <w:rPr>
          <w:b w:val="0"/>
        </w:rPr>
      </w:pPr>
      <w:r w:rsidRPr="002F6F51">
        <w:rPr>
          <w:b w:val="0"/>
        </w:rPr>
        <w:t xml:space="preserve">Lista de Inidôneos mantida pelo Tribunal de Contas da União - TCU; </w:t>
      </w:r>
    </w:p>
    <w:p w14:paraId="78DCC975" w14:textId="77777777" w:rsidR="00D60FBE" w:rsidRPr="000E72D2" w:rsidRDefault="00D60FBE" w:rsidP="009F06DB">
      <w:pPr>
        <w:pStyle w:val="Aviso-ClusulaPrincipal"/>
        <w:keepNext w:val="0"/>
        <w:keepLines w:val="0"/>
        <w:widowControl w:val="0"/>
        <w:numPr>
          <w:ilvl w:val="2"/>
          <w:numId w:val="31"/>
        </w:numPr>
        <w:ind w:left="1985" w:hanging="851"/>
        <w:rPr>
          <w:b w:val="0"/>
        </w:rPr>
      </w:pPr>
      <w:r w:rsidRPr="00005E8B">
        <w:rPr>
          <w:b w:val="0"/>
          <w:lang w:eastAsia="ar-SA"/>
        </w:rPr>
        <w:t xml:space="preserve">Para a </w:t>
      </w:r>
      <w:r w:rsidRPr="00005E8B">
        <w:rPr>
          <w:b w:val="0"/>
        </w:rPr>
        <w:t>consulta</w:t>
      </w:r>
      <w:r w:rsidRPr="00005E8B">
        <w:rPr>
          <w:b w:val="0"/>
          <w:lang w:eastAsia="ar-SA"/>
        </w:rPr>
        <w:t xml:space="preserve"> de </w:t>
      </w:r>
      <w:r w:rsidRPr="00005E8B">
        <w:rPr>
          <w:b w:val="0"/>
        </w:rPr>
        <w:t>fornecedores</w:t>
      </w:r>
      <w:r w:rsidRPr="00005E8B">
        <w:rPr>
          <w:b w:val="0"/>
          <w:lang w:eastAsia="ar-SA"/>
        </w:rPr>
        <w:t xml:space="preserve"> pessoa jurídica poderá haver a substituição das consultas das alíneas “b”, “c” e “d” acima pela Consulta Consolidada de Pessoa </w:t>
      </w:r>
      <w:r w:rsidRPr="000E72D2">
        <w:rPr>
          <w:b w:val="0"/>
          <w:lang w:eastAsia="ar-SA"/>
        </w:rPr>
        <w:t>Jurídica do TCU (</w:t>
      </w:r>
      <w:hyperlink r:id="rId19" w:history="1">
        <w:r w:rsidRPr="000E72D2">
          <w:rPr>
            <w:b w:val="0"/>
            <w:color w:val="000080"/>
            <w:u w:val="single"/>
            <w:lang w:eastAsia="ar-SA"/>
          </w:rPr>
          <w:t>https://certidoesapf.apps.tcu.gov.br/</w:t>
        </w:r>
      </w:hyperlink>
      <w:r w:rsidRPr="000E72D2">
        <w:rPr>
          <w:b w:val="0"/>
          <w:lang w:eastAsia="ar-SA"/>
        </w:rPr>
        <w:t>)</w:t>
      </w:r>
    </w:p>
    <w:p w14:paraId="464EBA34" w14:textId="77777777" w:rsidR="00D60FBE" w:rsidRPr="000E72D2" w:rsidRDefault="00D60FBE" w:rsidP="009F06DB">
      <w:pPr>
        <w:pStyle w:val="Aviso-ClusulaPrincipal"/>
        <w:keepNext w:val="0"/>
        <w:keepLines w:val="0"/>
        <w:widowControl w:val="0"/>
        <w:numPr>
          <w:ilvl w:val="3"/>
          <w:numId w:val="31"/>
        </w:numPr>
        <w:ind w:left="2977" w:hanging="992"/>
        <w:rPr>
          <w:b w:val="0"/>
        </w:rPr>
      </w:pPr>
      <w:r w:rsidRPr="000E72D2">
        <w:rPr>
          <w:b w:val="0"/>
        </w:rPr>
        <w:t>A tentativa de burla será verificada por meio dos vínculos societários, linhas de fornecimento similares, dentre outros;</w:t>
      </w:r>
    </w:p>
    <w:p w14:paraId="1C13EABF" w14:textId="77777777" w:rsidR="00D60FBE" w:rsidRPr="000E72D2" w:rsidRDefault="00D60FBE" w:rsidP="009F06DB">
      <w:pPr>
        <w:pStyle w:val="Aviso-ClusulaPrincipal"/>
        <w:keepNext w:val="0"/>
        <w:keepLines w:val="0"/>
        <w:widowControl w:val="0"/>
        <w:numPr>
          <w:ilvl w:val="3"/>
          <w:numId w:val="31"/>
        </w:numPr>
        <w:ind w:left="2977" w:hanging="992"/>
        <w:rPr>
          <w:b w:val="0"/>
        </w:rPr>
      </w:pPr>
      <w:r w:rsidRPr="000E72D2">
        <w:rPr>
          <w:b w:val="0"/>
        </w:rPr>
        <w:t>O fornecedor será convocado para manifestação previamente à sua desclassificação;</w:t>
      </w:r>
    </w:p>
    <w:p w14:paraId="708DB648" w14:textId="77777777" w:rsidR="00D60FBE" w:rsidRPr="00AC7FBA" w:rsidRDefault="00D60FBE" w:rsidP="009F06DB">
      <w:pPr>
        <w:pStyle w:val="Aviso-ClusulaPrincipal"/>
        <w:keepNext w:val="0"/>
        <w:keepLines w:val="0"/>
        <w:widowControl w:val="0"/>
        <w:numPr>
          <w:ilvl w:val="2"/>
          <w:numId w:val="31"/>
        </w:numPr>
        <w:ind w:left="1985" w:hanging="851"/>
        <w:rPr>
          <w:b w:val="0"/>
        </w:rPr>
      </w:pPr>
      <w:r w:rsidRPr="000E72D2">
        <w:rPr>
          <w:b w:val="0"/>
          <w:lang w:eastAsia="ar-SA"/>
        </w:rPr>
        <w:t>Constatada</w:t>
      </w:r>
      <w:r w:rsidRPr="000E72D2">
        <w:rPr>
          <w:b w:val="0"/>
        </w:rPr>
        <w:t xml:space="preserve"> a existência de sanção, o fornecedor será</w:t>
      </w:r>
      <w:r w:rsidRPr="00AC7FBA">
        <w:rPr>
          <w:b w:val="0"/>
        </w:rPr>
        <w:t xml:space="preserve"> reputado inabilitado, por falta de condição de participação.</w:t>
      </w:r>
    </w:p>
    <w:p w14:paraId="42E9E858" w14:textId="77777777" w:rsidR="00D60FBE" w:rsidRPr="00AC7FBA" w:rsidRDefault="00D60FBE" w:rsidP="009F06DB">
      <w:pPr>
        <w:pStyle w:val="Aviso-ClusulaPrincipal"/>
        <w:keepNext w:val="0"/>
        <w:keepLines w:val="0"/>
        <w:widowControl w:val="0"/>
        <w:numPr>
          <w:ilvl w:val="1"/>
          <w:numId w:val="31"/>
        </w:numPr>
        <w:ind w:left="1134" w:hanging="567"/>
        <w:rPr>
          <w:b w:val="0"/>
        </w:rPr>
      </w:pPr>
      <w:r w:rsidRPr="00AC7FBA">
        <w:rPr>
          <w:b w:val="0"/>
        </w:rPr>
        <w:t>Caso atendidas as condições de participação, a habilitação dos fornecedores será verificada por meio do SICAF, nos documentos por ele abrangidos.</w:t>
      </w:r>
    </w:p>
    <w:p w14:paraId="1FD5872E" w14:textId="77777777" w:rsidR="00D60FBE" w:rsidRPr="002F1AB8" w:rsidRDefault="00D60FBE" w:rsidP="009F06DB">
      <w:pPr>
        <w:pStyle w:val="Aviso-ClusulaPrincipal"/>
        <w:keepNext w:val="0"/>
        <w:keepLines w:val="0"/>
        <w:widowControl w:val="0"/>
        <w:numPr>
          <w:ilvl w:val="2"/>
          <w:numId w:val="31"/>
        </w:numPr>
        <w:ind w:left="1985" w:hanging="851"/>
        <w:rPr>
          <w:b w:val="0"/>
          <w:lang w:eastAsia="ar-SA"/>
        </w:rPr>
      </w:pPr>
      <w:r w:rsidRPr="002F1AB8">
        <w:rPr>
          <w:b w:val="0"/>
          <w:lang w:eastAsia="ar-SA"/>
        </w:rPr>
        <w:t>É dever do fornecedor atualizar previamente as comprovações constantes do SICAF para que estejam vigentes na data da abertura da sessão pública, ou encaminhar, quando solicitado, a respectiva documentação atualizada.</w:t>
      </w:r>
    </w:p>
    <w:p w14:paraId="37E3054A" w14:textId="77777777" w:rsidR="00D60FBE" w:rsidRPr="002F1AB8" w:rsidRDefault="00D60FBE" w:rsidP="009F06DB">
      <w:pPr>
        <w:pStyle w:val="Aviso-ClusulaPrincipal"/>
        <w:keepNext w:val="0"/>
        <w:keepLines w:val="0"/>
        <w:widowControl w:val="0"/>
        <w:numPr>
          <w:ilvl w:val="2"/>
          <w:numId w:val="31"/>
        </w:numPr>
        <w:ind w:left="1985" w:hanging="851"/>
        <w:rPr>
          <w:b w:val="0"/>
          <w:lang w:eastAsia="ar-SA"/>
        </w:rPr>
      </w:pPr>
      <w:r w:rsidRPr="002F1AB8">
        <w:rPr>
          <w:b w:val="0"/>
          <w:lang w:eastAsia="ar-SA"/>
        </w:rPr>
        <w:t xml:space="preserve">O descumprimento do subitem acima implicará a inabilitação do fornecedor, exceto se a consulta aos sítios eletrônicos oficiais emissores de certidões lograr êxito em encontrar a(s) certidão(ões) </w:t>
      </w:r>
      <w:r w:rsidRPr="002F1AB8">
        <w:rPr>
          <w:b w:val="0"/>
          <w:lang w:eastAsia="ar-SA"/>
        </w:rPr>
        <w:lastRenderedPageBreak/>
        <w:t>válida(s).</w:t>
      </w:r>
    </w:p>
    <w:p w14:paraId="35A75C2F" w14:textId="77777777" w:rsidR="00D60FBE" w:rsidRPr="002F1AB8" w:rsidRDefault="00D60FBE" w:rsidP="009F06DB">
      <w:pPr>
        <w:pStyle w:val="Aviso-ClusulaPrincipal"/>
        <w:keepNext w:val="0"/>
        <w:keepLines w:val="0"/>
        <w:widowControl w:val="0"/>
        <w:numPr>
          <w:ilvl w:val="1"/>
          <w:numId w:val="31"/>
        </w:numPr>
        <w:ind w:left="1134" w:hanging="567"/>
        <w:rPr>
          <w:b w:val="0"/>
        </w:rPr>
      </w:pPr>
      <w:r w:rsidRPr="002F1AB8">
        <w:rPr>
          <w:b w:val="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7BD5C61" w14:textId="77777777" w:rsidR="00D60FBE" w:rsidRPr="002F1AB8" w:rsidRDefault="00D60FBE" w:rsidP="009F06DB">
      <w:pPr>
        <w:pStyle w:val="Aviso-ClusulaPrincipal"/>
        <w:keepNext w:val="0"/>
        <w:keepLines w:val="0"/>
        <w:widowControl w:val="0"/>
        <w:numPr>
          <w:ilvl w:val="1"/>
          <w:numId w:val="31"/>
        </w:numPr>
        <w:ind w:left="1134" w:hanging="567"/>
        <w:rPr>
          <w:b w:val="0"/>
        </w:rPr>
      </w:pPr>
      <w:r w:rsidRPr="002F1AB8">
        <w:rPr>
          <w:b w:val="0"/>
        </w:rPr>
        <w:t>Somente haverá a necessidade de comprovação do preenchimento de requisitos mediante apresentação dos documentos originais não-digitais quando houver dúvida em relação à integridade do documento digital.</w:t>
      </w:r>
    </w:p>
    <w:p w14:paraId="399300D6" w14:textId="57452987" w:rsidR="00D60FBE" w:rsidRPr="00D13353" w:rsidRDefault="00D60FBE" w:rsidP="009F06DB">
      <w:pPr>
        <w:pStyle w:val="Aviso-ClusulaPrincipal"/>
        <w:keepNext w:val="0"/>
        <w:keepLines w:val="0"/>
        <w:widowControl w:val="0"/>
        <w:numPr>
          <w:ilvl w:val="1"/>
          <w:numId w:val="31"/>
        </w:numPr>
        <w:ind w:left="1134" w:hanging="567"/>
        <w:rPr>
          <w:b w:val="0"/>
        </w:rPr>
      </w:pPr>
      <w:r w:rsidRPr="00D13353">
        <w:rPr>
          <w:b w:val="0"/>
        </w:rPr>
        <w:t>O fornecedor enquadrado como microempreendedor individual que pretenda auferir os benefícios do tratamento diferenciado previstos na Lei Complementar n. 123,</w:t>
      </w:r>
      <w:r w:rsidR="00D13353" w:rsidRPr="00D13353">
        <w:rPr>
          <w:b w:val="0"/>
        </w:rPr>
        <w:t xml:space="preserve"> de 2006, estará dispensado </w:t>
      </w:r>
      <w:r w:rsidRPr="00D13353">
        <w:rPr>
          <w:b w:val="0"/>
        </w:rPr>
        <w:t>da prova de inscrição nos cadastros de contribuintes estadual e municipal.</w:t>
      </w:r>
    </w:p>
    <w:p w14:paraId="5D632B99" w14:textId="77777777" w:rsidR="00D60FBE" w:rsidRPr="002F1AB8" w:rsidRDefault="00D60FBE" w:rsidP="009F06DB">
      <w:pPr>
        <w:pStyle w:val="Aviso-ClusulaPrincipal"/>
        <w:keepNext w:val="0"/>
        <w:keepLines w:val="0"/>
        <w:widowControl w:val="0"/>
        <w:numPr>
          <w:ilvl w:val="1"/>
          <w:numId w:val="31"/>
        </w:numPr>
        <w:ind w:left="1134" w:hanging="567"/>
        <w:rPr>
          <w:b w:val="0"/>
        </w:rPr>
      </w:pPr>
      <w:r w:rsidRPr="002F1AB8">
        <w:rPr>
          <w:b w:val="0"/>
        </w:rPr>
        <w:t>Havendo necessidade de analisar minuciosamente os documentos exigidos, a sessão será suspensa, sendo informada a nova data e horário para a sua continuidade.</w:t>
      </w:r>
    </w:p>
    <w:p w14:paraId="667E40AE" w14:textId="77777777" w:rsidR="00D60FBE" w:rsidRPr="002F1AB8" w:rsidRDefault="00D60FBE" w:rsidP="009F06DB">
      <w:pPr>
        <w:pStyle w:val="Aviso-ClusulaPrincipal"/>
        <w:keepNext w:val="0"/>
        <w:keepLines w:val="0"/>
        <w:widowControl w:val="0"/>
        <w:numPr>
          <w:ilvl w:val="1"/>
          <w:numId w:val="31"/>
        </w:numPr>
        <w:ind w:left="1134" w:hanging="567"/>
        <w:rPr>
          <w:b w:val="0"/>
        </w:rPr>
      </w:pPr>
      <w:r w:rsidRPr="002F1AB8">
        <w:rPr>
          <w:b w:val="0"/>
        </w:rPr>
        <w:t>Será inabilitado o fornecedor que não comprovar sua habilitação, seja por não apresentar quaisquer dos documentos exigidos, ou apresentá-los em desacordo com o estabelecido neste Aviso de Contratação Direta;</w:t>
      </w:r>
    </w:p>
    <w:p w14:paraId="2EBE1204" w14:textId="77777777" w:rsidR="00D60FBE" w:rsidRPr="002F1AB8" w:rsidRDefault="00D60FBE" w:rsidP="009F06DB">
      <w:pPr>
        <w:pStyle w:val="Aviso-ClusulaPrincipal"/>
        <w:keepNext w:val="0"/>
        <w:keepLines w:val="0"/>
        <w:widowControl w:val="0"/>
        <w:numPr>
          <w:ilvl w:val="2"/>
          <w:numId w:val="31"/>
        </w:numPr>
        <w:ind w:left="1985" w:hanging="851"/>
        <w:rPr>
          <w:b w:val="0"/>
          <w:lang w:eastAsia="ar-SA"/>
        </w:rPr>
      </w:pPr>
      <w:r w:rsidRPr="002F1AB8">
        <w:rPr>
          <w:b w:val="0"/>
          <w:lang w:eastAsia="ar-SA"/>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FE6D6B2" w14:textId="5C9EE801" w:rsidR="00D60FBE" w:rsidRDefault="00D60FBE" w:rsidP="009F06DB">
      <w:pPr>
        <w:pStyle w:val="Aviso-ClusulaPrincipal"/>
        <w:keepNext w:val="0"/>
        <w:keepLines w:val="0"/>
        <w:widowControl w:val="0"/>
        <w:numPr>
          <w:ilvl w:val="1"/>
          <w:numId w:val="31"/>
        </w:numPr>
        <w:ind w:left="1134" w:hanging="567"/>
        <w:rPr>
          <w:b w:val="0"/>
        </w:rPr>
      </w:pPr>
      <w:r w:rsidRPr="002F1AB8">
        <w:rPr>
          <w:b w:val="0"/>
        </w:rPr>
        <w:t>Constatado o atendimento às exigências de habilitação, o fornecedor será habilitado.</w:t>
      </w:r>
    </w:p>
    <w:p w14:paraId="573746B4" w14:textId="77777777" w:rsidR="002F1AB8" w:rsidRPr="002F1AB8" w:rsidRDefault="002F1AB8" w:rsidP="001A3551">
      <w:pPr>
        <w:pStyle w:val="Aviso-ClusulaPrincipal"/>
        <w:keepNext w:val="0"/>
        <w:keepLines w:val="0"/>
        <w:widowControl w:val="0"/>
        <w:rPr>
          <w:b w:val="0"/>
        </w:rPr>
      </w:pPr>
    </w:p>
    <w:p w14:paraId="35C759C9" w14:textId="77777777" w:rsidR="00D60FBE" w:rsidRPr="00EE2A1F" w:rsidRDefault="00D60FBE" w:rsidP="009F06DB">
      <w:pPr>
        <w:pStyle w:val="Aviso-ClusulaPrincipal"/>
        <w:keepNext w:val="0"/>
        <w:keepLines w:val="0"/>
        <w:widowControl w:val="0"/>
        <w:numPr>
          <w:ilvl w:val="0"/>
          <w:numId w:val="31"/>
        </w:numPr>
        <w:ind w:left="567" w:hanging="567"/>
        <w:rPr>
          <w:rFonts w:eastAsia="Calibri"/>
          <w:b w:val="0"/>
        </w:rPr>
      </w:pPr>
      <w:r w:rsidRPr="00EE2A1F">
        <w:rPr>
          <w:rFonts w:eastAsia="Calibri"/>
        </w:rPr>
        <w:t>CONTRATAÇÃO</w:t>
      </w:r>
    </w:p>
    <w:p w14:paraId="24390C1C" w14:textId="1BB96B03" w:rsidR="00D60FBE" w:rsidRPr="00C35BC3" w:rsidRDefault="00D60FBE" w:rsidP="009F06DB">
      <w:pPr>
        <w:pStyle w:val="Aviso-ClusulaPrincipal"/>
        <w:keepNext w:val="0"/>
        <w:keepLines w:val="0"/>
        <w:widowControl w:val="0"/>
        <w:numPr>
          <w:ilvl w:val="1"/>
          <w:numId w:val="31"/>
        </w:numPr>
        <w:ind w:left="1134" w:hanging="567"/>
        <w:rPr>
          <w:b w:val="0"/>
        </w:rPr>
      </w:pPr>
      <w:r w:rsidRPr="00C35BC3">
        <w:rPr>
          <w:b w:val="0"/>
        </w:rPr>
        <w:t xml:space="preserve">Após a homologação e adjudicação, caso se conclua pela contratação, será </w:t>
      </w:r>
      <w:r w:rsidR="00D879D9" w:rsidRPr="00C35BC3">
        <w:rPr>
          <w:b w:val="0"/>
        </w:rPr>
        <w:t xml:space="preserve">dispensado o </w:t>
      </w:r>
      <w:r w:rsidRPr="00C35BC3">
        <w:rPr>
          <w:b w:val="0"/>
        </w:rPr>
        <w:t xml:space="preserve">Termo de Contrato </w:t>
      </w:r>
      <w:r w:rsidR="00D879D9" w:rsidRPr="00C35BC3">
        <w:rPr>
          <w:b w:val="0"/>
        </w:rPr>
        <w:t>visto se tratar de entrega única</w:t>
      </w:r>
      <w:r w:rsidRPr="00C35BC3">
        <w:rPr>
          <w:b w:val="0"/>
        </w:rPr>
        <w:t>.</w:t>
      </w:r>
    </w:p>
    <w:p w14:paraId="1AD1D72A" w14:textId="77777777" w:rsidR="00D60FBE" w:rsidRPr="000F77BB" w:rsidRDefault="00D60FBE" w:rsidP="009F06DB">
      <w:pPr>
        <w:pStyle w:val="Aviso-ClusulaPrincipal"/>
        <w:keepNext w:val="0"/>
        <w:keepLines w:val="0"/>
        <w:widowControl w:val="0"/>
        <w:numPr>
          <w:ilvl w:val="1"/>
          <w:numId w:val="31"/>
        </w:numPr>
        <w:ind w:left="1134" w:hanging="567"/>
        <w:rPr>
          <w:b w:val="0"/>
        </w:rPr>
      </w:pPr>
      <w:r w:rsidRPr="000F77BB">
        <w:rPr>
          <w:b w:val="0"/>
        </w:rPr>
        <w:t>O Aceite da Nota de Empenho ou do instrumento equivalente, emitida à empresa adjudicada, implica no reconhecimento de que:</w:t>
      </w:r>
    </w:p>
    <w:p w14:paraId="27A762CE" w14:textId="4B6DA39C" w:rsidR="00D60FBE" w:rsidRPr="00934151" w:rsidRDefault="00D60FBE" w:rsidP="009F06DB">
      <w:pPr>
        <w:pStyle w:val="Aviso-ClusulaPrincipal"/>
        <w:keepNext w:val="0"/>
        <w:keepLines w:val="0"/>
        <w:widowControl w:val="0"/>
        <w:numPr>
          <w:ilvl w:val="2"/>
          <w:numId w:val="31"/>
        </w:numPr>
        <w:ind w:left="1985" w:hanging="851"/>
        <w:rPr>
          <w:b w:val="0"/>
          <w:color w:val="auto"/>
          <w:lang w:eastAsia="ar-SA"/>
        </w:rPr>
      </w:pPr>
      <w:r w:rsidRPr="00934151">
        <w:rPr>
          <w:b w:val="0"/>
          <w:color w:val="auto"/>
          <w:lang w:eastAsia="ar-SA"/>
        </w:rPr>
        <w:t xml:space="preserve">Referida Nota está </w:t>
      </w:r>
      <w:r w:rsidR="00855F98">
        <w:rPr>
          <w:b w:val="0"/>
          <w:color w:val="auto"/>
          <w:lang w:eastAsia="ar-SA"/>
        </w:rPr>
        <w:t>vinculada a</w:t>
      </w:r>
      <w:r w:rsidRPr="00934151">
        <w:rPr>
          <w:b w:val="0"/>
          <w:color w:val="auto"/>
          <w:lang w:eastAsia="ar-SA"/>
        </w:rPr>
        <w:t>o contrato, aplicando-se à relação de negócios ali estabelecida as disposições da Lei nº 14.133, de 2021;</w:t>
      </w:r>
    </w:p>
    <w:p w14:paraId="489AA57D" w14:textId="77777777" w:rsidR="00D60FBE" w:rsidRPr="00934151" w:rsidRDefault="00D60FBE" w:rsidP="009F06DB">
      <w:pPr>
        <w:pStyle w:val="Aviso-ClusulaPrincipal"/>
        <w:keepNext w:val="0"/>
        <w:keepLines w:val="0"/>
        <w:widowControl w:val="0"/>
        <w:numPr>
          <w:ilvl w:val="2"/>
          <w:numId w:val="31"/>
        </w:numPr>
        <w:ind w:left="1985" w:hanging="851"/>
        <w:rPr>
          <w:b w:val="0"/>
          <w:color w:val="auto"/>
          <w:lang w:eastAsia="ar-SA"/>
        </w:rPr>
      </w:pPr>
      <w:r w:rsidRPr="00934151">
        <w:rPr>
          <w:b w:val="0"/>
          <w:color w:val="auto"/>
          <w:lang w:eastAsia="ar-SA"/>
        </w:rPr>
        <w:t>A contratada se vincula à sua proposta e às previsões contidas no Aviso de Contratação Direta e seus anexos;</w:t>
      </w:r>
    </w:p>
    <w:p w14:paraId="6E34D38F" w14:textId="69C5D37A" w:rsidR="00D60FBE" w:rsidRPr="00694D5A" w:rsidRDefault="00D60FBE" w:rsidP="009F06DB">
      <w:pPr>
        <w:pStyle w:val="Aviso-ClusulaPrincipal"/>
        <w:keepNext w:val="0"/>
        <w:keepLines w:val="0"/>
        <w:widowControl w:val="0"/>
        <w:numPr>
          <w:ilvl w:val="2"/>
          <w:numId w:val="31"/>
        </w:numPr>
        <w:ind w:left="1985" w:hanging="851"/>
        <w:rPr>
          <w:b w:val="0"/>
          <w:color w:val="auto"/>
          <w:lang w:eastAsia="ar-SA"/>
        </w:rPr>
      </w:pPr>
      <w:r w:rsidRPr="00934151">
        <w:rPr>
          <w:b w:val="0"/>
          <w:color w:val="auto"/>
          <w:lang w:eastAsia="ar-SA"/>
        </w:rPr>
        <w:t xml:space="preserve">A contratada reconhece que as hipóteses de rescisão são aquelas previstas </w:t>
      </w:r>
      <w:r w:rsidRPr="00694D5A">
        <w:rPr>
          <w:b w:val="0"/>
          <w:color w:val="auto"/>
          <w:lang w:eastAsia="ar-SA"/>
        </w:rPr>
        <w:t>nos artigos 137 e 138 da Lei nº 14.133/21 e reconhece os direitos da Administração previstos nos artigos 137 a 139 da mesma Lei</w:t>
      </w:r>
      <w:r w:rsidR="00855F98">
        <w:rPr>
          <w:b w:val="0"/>
          <w:color w:val="auto"/>
          <w:lang w:eastAsia="ar-SA"/>
        </w:rPr>
        <w:t>, bem como as regras contidas no contrato</w:t>
      </w:r>
      <w:r w:rsidRPr="00694D5A">
        <w:rPr>
          <w:b w:val="0"/>
          <w:color w:val="auto"/>
          <w:lang w:eastAsia="ar-SA"/>
        </w:rPr>
        <w:t>.</w:t>
      </w:r>
    </w:p>
    <w:p w14:paraId="02890033" w14:textId="64B3A764" w:rsidR="00D60FBE" w:rsidRPr="006F0BCF" w:rsidRDefault="00D60FBE" w:rsidP="009F06DB">
      <w:pPr>
        <w:pStyle w:val="Aviso-ClusulaPrincipal"/>
        <w:keepNext w:val="0"/>
        <w:keepLines w:val="0"/>
        <w:widowControl w:val="0"/>
        <w:numPr>
          <w:ilvl w:val="1"/>
          <w:numId w:val="31"/>
        </w:numPr>
        <w:ind w:left="1134" w:hanging="567"/>
        <w:rPr>
          <w:rFonts w:eastAsia="Arial"/>
          <w:b w:val="0"/>
        </w:rPr>
      </w:pPr>
      <w:r w:rsidRPr="00934151">
        <w:rPr>
          <w:rFonts w:eastAsia="Arial"/>
          <w:b w:val="0"/>
        </w:rPr>
        <w:t xml:space="preserve">O </w:t>
      </w:r>
      <w:r w:rsidRPr="00934151">
        <w:rPr>
          <w:b w:val="0"/>
        </w:rPr>
        <w:t>prazo</w:t>
      </w:r>
      <w:r w:rsidRPr="00934151">
        <w:rPr>
          <w:rFonts w:eastAsia="Arial"/>
          <w:b w:val="0"/>
        </w:rPr>
        <w:t xml:space="preserve"> de vigência da contratação é </w:t>
      </w:r>
      <w:r w:rsidRPr="00362578">
        <w:rPr>
          <w:rFonts w:eastAsia="Arial"/>
          <w:b w:val="0"/>
          <w:highlight w:val="yellow"/>
        </w:rPr>
        <w:t xml:space="preserve">de </w:t>
      </w:r>
      <w:r w:rsidR="00821A69">
        <w:rPr>
          <w:rFonts w:eastAsia="Arial"/>
          <w:b w:val="0"/>
          <w:highlight w:val="yellow"/>
        </w:rPr>
        <w:t>12</w:t>
      </w:r>
      <w:r w:rsidR="00362578" w:rsidRPr="00362578">
        <w:rPr>
          <w:rFonts w:eastAsia="Arial"/>
          <w:b w:val="0"/>
          <w:highlight w:val="yellow"/>
        </w:rPr>
        <w:t xml:space="preserve"> meses</w:t>
      </w:r>
      <w:r w:rsidRPr="00934151">
        <w:rPr>
          <w:rFonts w:eastAsia="Arial"/>
          <w:b w:val="0"/>
        </w:rPr>
        <w:t xml:space="preserve"> conforme previsão nos </w:t>
      </w:r>
      <w:r w:rsidRPr="006F0BCF">
        <w:rPr>
          <w:rFonts w:eastAsia="Arial"/>
          <w:b w:val="0"/>
        </w:rPr>
        <w:t xml:space="preserve">anexos a este Aviso de Contratação Direta. </w:t>
      </w:r>
    </w:p>
    <w:p w14:paraId="61072086" w14:textId="4EB0BBD3" w:rsidR="00D60FBE" w:rsidRPr="006F0BCF" w:rsidRDefault="00D879D9" w:rsidP="009F06DB">
      <w:pPr>
        <w:pStyle w:val="Aviso-ClusulaPrincipal"/>
        <w:keepNext w:val="0"/>
        <w:keepLines w:val="0"/>
        <w:widowControl w:val="0"/>
        <w:numPr>
          <w:ilvl w:val="1"/>
          <w:numId w:val="31"/>
        </w:numPr>
        <w:ind w:left="1134" w:hanging="567"/>
        <w:rPr>
          <w:rFonts w:eastAsia="Arial"/>
          <w:b w:val="0"/>
        </w:rPr>
      </w:pPr>
      <w:r w:rsidRPr="006F0BCF">
        <w:rPr>
          <w:rFonts w:eastAsia="Arial"/>
          <w:b w:val="0"/>
        </w:rPr>
        <w:t>S</w:t>
      </w:r>
      <w:r w:rsidR="00D60FBE" w:rsidRPr="006F0BCF">
        <w:rPr>
          <w:rFonts w:eastAsia="Arial"/>
          <w:b w:val="0"/>
        </w:rPr>
        <w:t xml:space="preserve">erá exigida </w:t>
      </w:r>
      <w:r w:rsidRPr="006F0BCF">
        <w:rPr>
          <w:rFonts w:eastAsia="Arial"/>
          <w:b w:val="0"/>
        </w:rPr>
        <w:t xml:space="preserve">do fornecedor </w:t>
      </w:r>
      <w:r w:rsidR="00D60FBE" w:rsidRPr="006F0BCF">
        <w:rPr>
          <w:rFonts w:eastAsia="Arial"/>
          <w:b w:val="0"/>
        </w:rPr>
        <w:t xml:space="preserve">a comprovação das condições de habilitação e contratação consignadas neste aviso, que deverão ser mantidas pelo fornecedor durante a vigência </w:t>
      </w:r>
      <w:r w:rsidR="00140174" w:rsidRPr="006F0BCF">
        <w:rPr>
          <w:rFonts w:eastAsia="Arial"/>
          <w:b w:val="0"/>
        </w:rPr>
        <w:t>da contratação.</w:t>
      </w:r>
    </w:p>
    <w:p w14:paraId="71A391DE" w14:textId="77777777" w:rsidR="00D60FBE" w:rsidRPr="006F0BCF" w:rsidRDefault="00D60FBE" w:rsidP="009F06DB">
      <w:pPr>
        <w:pStyle w:val="Aviso-ClusulaPrincipal"/>
        <w:keepNext w:val="0"/>
        <w:keepLines w:val="0"/>
        <w:widowControl w:val="0"/>
        <w:numPr>
          <w:ilvl w:val="0"/>
          <w:numId w:val="31"/>
        </w:numPr>
        <w:ind w:left="567" w:hanging="567"/>
        <w:rPr>
          <w:rFonts w:eastAsia="Calibri"/>
          <w:b w:val="0"/>
        </w:rPr>
      </w:pPr>
      <w:r w:rsidRPr="006F0BCF">
        <w:rPr>
          <w:rFonts w:eastAsia="Calibri"/>
        </w:rPr>
        <w:t>DAS DISPOSIÇÕES GERAIS</w:t>
      </w:r>
    </w:p>
    <w:p w14:paraId="442836EA" w14:textId="65828539" w:rsidR="000E72DB" w:rsidRPr="006F0BCF" w:rsidRDefault="000E72DB" w:rsidP="000E72DB">
      <w:pPr>
        <w:pStyle w:val="Aviso-ClusulaPrincipal"/>
        <w:keepNext w:val="0"/>
        <w:keepLines w:val="0"/>
        <w:widowControl w:val="0"/>
        <w:numPr>
          <w:ilvl w:val="1"/>
          <w:numId w:val="31"/>
        </w:numPr>
        <w:ind w:left="716"/>
        <w:rPr>
          <w:b w:val="0"/>
        </w:rPr>
      </w:pPr>
      <w:r w:rsidRPr="006F0BCF">
        <w:rPr>
          <w:b w:val="0"/>
        </w:rPr>
        <w:t xml:space="preserve">O procedimento será divulgado no Sistema do Licitanet e no Portal Nacional de Contratações Públicas - PNCP, e encaminhado automaticamente aos fornecedores registrados na respectiva área de contratação na plataforma </w:t>
      </w:r>
      <w:r>
        <w:rPr>
          <w:b w:val="0"/>
        </w:rPr>
        <w:t>L</w:t>
      </w:r>
      <w:r w:rsidRPr="006F0BCF">
        <w:rPr>
          <w:b w:val="0"/>
        </w:rPr>
        <w:t>icitanet, por mensagem eletrônica.</w:t>
      </w:r>
    </w:p>
    <w:p w14:paraId="55CF8E64" w14:textId="77777777" w:rsidR="00D60FBE" w:rsidRPr="006D42FB" w:rsidRDefault="00D60FBE" w:rsidP="009F06DB">
      <w:pPr>
        <w:pStyle w:val="Aviso-ClusulaPrincipal"/>
        <w:keepNext w:val="0"/>
        <w:keepLines w:val="0"/>
        <w:widowControl w:val="0"/>
        <w:numPr>
          <w:ilvl w:val="1"/>
          <w:numId w:val="31"/>
        </w:numPr>
        <w:ind w:left="1134" w:hanging="567"/>
        <w:rPr>
          <w:b w:val="0"/>
        </w:rPr>
      </w:pPr>
      <w:r w:rsidRPr="006D42FB">
        <w:rPr>
          <w:b w:val="0"/>
        </w:rPr>
        <w:lastRenderedPageBreak/>
        <w:t>No caso de todos os fornecedores restarem desclassificados ou inabilitados (procedimento fracassado), a Administração poderá:</w:t>
      </w:r>
    </w:p>
    <w:p w14:paraId="169674F0" w14:textId="77777777" w:rsidR="00D60FBE" w:rsidRPr="006D42FB" w:rsidRDefault="00D60FBE" w:rsidP="009F06DB">
      <w:pPr>
        <w:pStyle w:val="Aviso-ClusulaPrincipal"/>
        <w:keepNext w:val="0"/>
        <w:keepLines w:val="0"/>
        <w:widowControl w:val="0"/>
        <w:numPr>
          <w:ilvl w:val="2"/>
          <w:numId w:val="31"/>
        </w:numPr>
        <w:ind w:left="1985" w:hanging="851"/>
        <w:rPr>
          <w:b w:val="0"/>
        </w:rPr>
      </w:pPr>
      <w:r w:rsidRPr="006D42FB">
        <w:rPr>
          <w:b w:val="0"/>
          <w:bCs/>
        </w:rPr>
        <w:t>Republicar</w:t>
      </w:r>
      <w:r w:rsidRPr="006D42FB">
        <w:rPr>
          <w:b w:val="0"/>
        </w:rPr>
        <w:t xml:space="preserve"> o presente aviso com uma nova data;</w:t>
      </w:r>
    </w:p>
    <w:p w14:paraId="2510D02A" w14:textId="77777777" w:rsidR="00D60FBE" w:rsidRPr="00F448B1" w:rsidRDefault="00D60FBE" w:rsidP="009F06DB">
      <w:pPr>
        <w:pStyle w:val="Aviso-ClusulaPrincipal"/>
        <w:keepNext w:val="0"/>
        <w:keepLines w:val="0"/>
        <w:widowControl w:val="0"/>
        <w:numPr>
          <w:ilvl w:val="2"/>
          <w:numId w:val="31"/>
        </w:numPr>
        <w:ind w:left="1985" w:hanging="851"/>
        <w:rPr>
          <w:b w:val="0"/>
          <w:bCs/>
        </w:rPr>
      </w:pPr>
      <w:r w:rsidRPr="00F448B1">
        <w:rPr>
          <w:b w:val="0"/>
          <w:bCs/>
        </w:rPr>
        <w:t>Valer-se, para a contratação, de proposta obtida na pesquisa de preços que serviu de base ao procedimento, se houver, privilegiando-se os menores preços, sempre que possível, e desde que atendidas às condições de habilitação exigidas.</w:t>
      </w:r>
    </w:p>
    <w:p w14:paraId="110E9ED9" w14:textId="77777777" w:rsidR="00D60FBE" w:rsidRPr="00F448B1" w:rsidRDefault="00D60FBE" w:rsidP="009F06DB">
      <w:pPr>
        <w:pStyle w:val="Aviso-ClusulaPrincipal"/>
        <w:keepNext w:val="0"/>
        <w:keepLines w:val="0"/>
        <w:widowControl w:val="0"/>
        <w:numPr>
          <w:ilvl w:val="3"/>
          <w:numId w:val="31"/>
        </w:numPr>
        <w:ind w:left="2977" w:hanging="992"/>
        <w:rPr>
          <w:b w:val="0"/>
        </w:rPr>
      </w:pPr>
      <w:r w:rsidRPr="00F448B1">
        <w:rPr>
          <w:b w:val="0"/>
        </w:rPr>
        <w:t>No caso do subitem anterior, a contratação será operacionalizada fora deste procedimento.</w:t>
      </w:r>
    </w:p>
    <w:p w14:paraId="78F09829" w14:textId="77777777" w:rsidR="00D60FBE" w:rsidRPr="00F448B1" w:rsidRDefault="00D60FBE" w:rsidP="009F06DB">
      <w:pPr>
        <w:pStyle w:val="Aviso-ClusulaPrincipal"/>
        <w:keepNext w:val="0"/>
        <w:keepLines w:val="0"/>
        <w:widowControl w:val="0"/>
        <w:numPr>
          <w:ilvl w:val="2"/>
          <w:numId w:val="31"/>
        </w:numPr>
        <w:ind w:left="1985" w:hanging="851"/>
        <w:rPr>
          <w:b w:val="0"/>
          <w:bCs/>
        </w:rPr>
      </w:pPr>
      <w:r w:rsidRPr="00F448B1">
        <w:rPr>
          <w:b w:val="0"/>
          <w:bCs/>
        </w:rPr>
        <w:t>Fixar prazo para que possa haver adequação das propostas ou da documentação de habilitação, conforme o caso.</w:t>
      </w:r>
    </w:p>
    <w:p w14:paraId="410A58FA"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As providências dos subitens 9.2.1 e 9.2.2 acima poderão ser utilizadas se não houver o comparecimento de quaisquer fornecedores interessados (procedimento deserto).</w:t>
      </w:r>
    </w:p>
    <w:p w14:paraId="450440DE"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F395A84"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Caberá ao fornecedor acompanhar as operações, ficando responsável pelo ônus decorrente da perda do negócio diante da inobservância de quaisquer mensagens emitidas pela Administração ou de sua desconexão.</w:t>
      </w:r>
    </w:p>
    <w:p w14:paraId="665259EF"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5119D1"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4258214C"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A022731"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FA66F12"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Os fornecedores assumem todos os custos de preparação e apresentação de suas propostas e a Administração não será, em nenhum caso, responsável por esses custos, independentemente da condução ou do resultado do processo de contratação.</w:t>
      </w:r>
    </w:p>
    <w:p w14:paraId="3EFFF170" w14:textId="77777777" w:rsidR="00D60FBE" w:rsidRDefault="00D60FBE" w:rsidP="009F06DB">
      <w:pPr>
        <w:pStyle w:val="Aviso-ClusulaPrincipal"/>
        <w:keepNext w:val="0"/>
        <w:keepLines w:val="0"/>
        <w:widowControl w:val="0"/>
        <w:numPr>
          <w:ilvl w:val="1"/>
          <w:numId w:val="31"/>
        </w:numPr>
        <w:ind w:left="1134" w:hanging="567"/>
        <w:rPr>
          <w:b w:val="0"/>
        </w:rPr>
      </w:pPr>
      <w:r w:rsidRPr="00F448B1">
        <w:rPr>
          <w:b w:val="0"/>
        </w:rPr>
        <w:t>Em caso de divergência entre disposições deste Aviso de Contratação Direta e de seus anexos ou demais peças que compõem o processo, prevalecerá as deste Aviso.</w:t>
      </w:r>
    </w:p>
    <w:p w14:paraId="7BDE1EBD" w14:textId="1609A320" w:rsidR="00B8422D" w:rsidRPr="00D879D9" w:rsidRDefault="00307B66" w:rsidP="009F06DB">
      <w:pPr>
        <w:pStyle w:val="Aviso-ClusulaPrincipal"/>
        <w:keepNext w:val="0"/>
        <w:keepLines w:val="0"/>
        <w:widowControl w:val="0"/>
        <w:numPr>
          <w:ilvl w:val="1"/>
          <w:numId w:val="31"/>
        </w:numPr>
        <w:ind w:left="1134" w:hanging="567"/>
        <w:rPr>
          <w:b w:val="0"/>
        </w:rPr>
      </w:pPr>
      <w:r w:rsidRPr="00D879D9">
        <w:rPr>
          <w:b w:val="0"/>
        </w:rPr>
        <w:t xml:space="preserve">Os documentos solicitados </w:t>
      </w:r>
      <w:r w:rsidR="00B8422D" w:rsidRPr="00D879D9">
        <w:rPr>
          <w:b w:val="0"/>
        </w:rPr>
        <w:t xml:space="preserve">(proposta ajustada, documentos de habilitação ou documentações complementares) </w:t>
      </w:r>
      <w:r w:rsidRPr="00D879D9">
        <w:rPr>
          <w:b w:val="0"/>
          <w:highlight w:val="yellow"/>
        </w:rPr>
        <w:t xml:space="preserve">deverão ser enviados no prazo máximo de </w:t>
      </w:r>
      <w:r w:rsidR="00236AA3">
        <w:rPr>
          <w:b w:val="0"/>
          <w:highlight w:val="yellow"/>
        </w:rPr>
        <w:t>1h</w:t>
      </w:r>
      <w:r w:rsidR="000E72DB" w:rsidRPr="00D879D9">
        <w:rPr>
          <w:b w:val="0"/>
          <w:highlight w:val="yellow"/>
        </w:rPr>
        <w:t xml:space="preserve"> (</w:t>
      </w:r>
      <w:r w:rsidR="00236AA3">
        <w:rPr>
          <w:b w:val="0"/>
          <w:highlight w:val="yellow"/>
        </w:rPr>
        <w:t>uma hora</w:t>
      </w:r>
      <w:r w:rsidR="000E72DB" w:rsidRPr="00D879D9">
        <w:rPr>
          <w:b w:val="0"/>
          <w:highlight w:val="yellow"/>
        </w:rPr>
        <w:t>) após o pedido</w:t>
      </w:r>
      <w:r w:rsidR="000E72DB">
        <w:rPr>
          <w:b w:val="0"/>
        </w:rPr>
        <w:t xml:space="preserve"> efetuado via sistema </w:t>
      </w:r>
      <w:r w:rsidR="000E72DB" w:rsidRPr="00D879D9">
        <w:rPr>
          <w:b w:val="0"/>
        </w:rPr>
        <w:t xml:space="preserve">, salvo </w:t>
      </w:r>
      <w:r w:rsidR="00B8422D" w:rsidRPr="00D879D9">
        <w:rPr>
          <w:b w:val="0"/>
        </w:rPr>
        <w:t>:</w:t>
      </w:r>
    </w:p>
    <w:p w14:paraId="134E3CB0" w14:textId="77777777" w:rsidR="00B8422D" w:rsidRPr="00D879D9" w:rsidRDefault="00B8422D" w:rsidP="00B8422D">
      <w:pPr>
        <w:pStyle w:val="Aviso-ClusulaPrincipal"/>
        <w:keepNext w:val="0"/>
        <w:keepLines w:val="0"/>
        <w:widowControl w:val="0"/>
        <w:numPr>
          <w:ilvl w:val="2"/>
          <w:numId w:val="26"/>
        </w:numPr>
        <w:rPr>
          <w:b w:val="0"/>
        </w:rPr>
      </w:pPr>
      <w:r w:rsidRPr="00D879D9">
        <w:rPr>
          <w:b w:val="0"/>
        </w:rPr>
        <w:t>S</w:t>
      </w:r>
      <w:r w:rsidR="00307B66" w:rsidRPr="00D879D9">
        <w:rPr>
          <w:b w:val="0"/>
        </w:rPr>
        <w:t>e perto do encerramento do expediente oficial, quando o agente de contratação poder</w:t>
      </w:r>
      <w:r w:rsidRPr="00D879D9">
        <w:rPr>
          <w:b w:val="0"/>
        </w:rPr>
        <w:t>á</w:t>
      </w:r>
      <w:r w:rsidR="00307B66" w:rsidRPr="00D879D9">
        <w:rPr>
          <w:b w:val="0"/>
        </w:rPr>
        <w:t xml:space="preserve"> conferir prazo </w:t>
      </w:r>
      <w:r w:rsidRPr="00D879D9">
        <w:rPr>
          <w:b w:val="0"/>
        </w:rPr>
        <w:t>maior visando prosseguir a análise em dia útil subsequente;</w:t>
      </w:r>
    </w:p>
    <w:p w14:paraId="3B7AE183" w14:textId="77777777" w:rsidR="00307B66" w:rsidRPr="00D879D9" w:rsidRDefault="00B8422D" w:rsidP="00B8422D">
      <w:pPr>
        <w:pStyle w:val="Aviso-ClusulaPrincipal"/>
        <w:keepNext w:val="0"/>
        <w:keepLines w:val="0"/>
        <w:widowControl w:val="0"/>
        <w:numPr>
          <w:ilvl w:val="2"/>
          <w:numId w:val="26"/>
        </w:numPr>
        <w:rPr>
          <w:b w:val="0"/>
        </w:rPr>
      </w:pPr>
      <w:r w:rsidRPr="00D879D9">
        <w:rPr>
          <w:b w:val="0"/>
        </w:rPr>
        <w:t xml:space="preserve"> Se pela complexidade do objeto ou tamanho do lote houver necessidade </w:t>
      </w:r>
      <w:r w:rsidRPr="00D879D9">
        <w:rPr>
          <w:b w:val="0"/>
        </w:rPr>
        <w:lastRenderedPageBreak/>
        <w:t>conferir prazo maior;</w:t>
      </w:r>
      <w:r w:rsidR="00307B66" w:rsidRPr="00D879D9">
        <w:rPr>
          <w:b w:val="0"/>
        </w:rPr>
        <w:t xml:space="preserve">  </w:t>
      </w:r>
    </w:p>
    <w:p w14:paraId="742A338E" w14:textId="77777777" w:rsidR="00307B66" w:rsidRPr="00D879D9" w:rsidRDefault="00307B66" w:rsidP="009F06DB">
      <w:pPr>
        <w:pStyle w:val="Aviso-ClusulaPrincipal"/>
        <w:keepNext w:val="0"/>
        <w:keepLines w:val="0"/>
        <w:widowControl w:val="0"/>
        <w:numPr>
          <w:ilvl w:val="1"/>
          <w:numId w:val="31"/>
        </w:numPr>
        <w:ind w:left="1134" w:hanging="567"/>
        <w:rPr>
          <w:b w:val="0"/>
        </w:rPr>
      </w:pPr>
      <w:r w:rsidRPr="00D879D9">
        <w:rPr>
          <w:b w:val="0"/>
        </w:rPr>
        <w:t>Caberá ao fornecedor acompanhar as operações no sistema, ficando responsável pelo ônus decorrente da perda do negócio diante da inobservância de quaisquer mensagens emitidas pelo sistema ou de sua desconexão.</w:t>
      </w:r>
    </w:p>
    <w:p w14:paraId="1208CE0B" w14:textId="77777777" w:rsidR="00D60FBE" w:rsidRPr="00F448B1" w:rsidRDefault="00D60FBE" w:rsidP="009F06DB">
      <w:pPr>
        <w:pStyle w:val="Aviso-ClusulaPrincipal"/>
        <w:keepNext w:val="0"/>
        <w:keepLines w:val="0"/>
        <w:widowControl w:val="0"/>
        <w:numPr>
          <w:ilvl w:val="1"/>
          <w:numId w:val="31"/>
        </w:numPr>
        <w:ind w:left="1134" w:hanging="567"/>
        <w:rPr>
          <w:b w:val="0"/>
        </w:rPr>
      </w:pPr>
      <w:r w:rsidRPr="00F448B1">
        <w:rPr>
          <w:b w:val="0"/>
        </w:rPr>
        <w:t>Da sessão pública será divulgada Ata no sistema eletrônico.</w:t>
      </w:r>
    </w:p>
    <w:p w14:paraId="76D52E6B" w14:textId="77777777" w:rsidR="00D60FBE" w:rsidRDefault="00D60FBE" w:rsidP="009F06DB">
      <w:pPr>
        <w:pStyle w:val="Aviso-ClusulaPrincipal"/>
        <w:keepNext w:val="0"/>
        <w:keepLines w:val="0"/>
        <w:widowControl w:val="0"/>
        <w:numPr>
          <w:ilvl w:val="1"/>
          <w:numId w:val="31"/>
        </w:numPr>
        <w:ind w:left="1134" w:hanging="567"/>
        <w:rPr>
          <w:b w:val="0"/>
        </w:rPr>
      </w:pPr>
      <w:r w:rsidRPr="00F448B1">
        <w:rPr>
          <w:b w:val="0"/>
        </w:rPr>
        <w:t>Integram este Aviso de Contratação Direta, para todos os fins e efeitos, os seguintes anexos:</w:t>
      </w:r>
    </w:p>
    <w:p w14:paraId="6B62C870" w14:textId="77777777" w:rsidR="001B47F8" w:rsidRDefault="001B47F8" w:rsidP="009F06DB">
      <w:pPr>
        <w:pStyle w:val="Aviso-ClusulaPrincipal"/>
        <w:keepNext w:val="0"/>
        <w:keepLines w:val="0"/>
        <w:widowControl w:val="0"/>
        <w:numPr>
          <w:ilvl w:val="1"/>
          <w:numId w:val="31"/>
        </w:numPr>
        <w:ind w:left="1134" w:hanging="567"/>
        <w:rPr>
          <w:b w:val="0"/>
        </w:rPr>
      </w:pPr>
      <w:r w:rsidRPr="006F0BCF">
        <w:rPr>
          <w:b w:val="0"/>
        </w:rPr>
        <w:t xml:space="preserve">Os fornecedores se </w:t>
      </w:r>
      <w:r w:rsidR="00353224" w:rsidRPr="006F0BCF">
        <w:rPr>
          <w:b w:val="0"/>
        </w:rPr>
        <w:t>submetem</w:t>
      </w:r>
      <w:r w:rsidRPr="006F0BCF">
        <w:rPr>
          <w:b w:val="0"/>
        </w:rPr>
        <w:t xml:space="preserve"> as sanções previstas </w:t>
      </w:r>
      <w:r w:rsidR="00353224" w:rsidRPr="006F0BCF">
        <w:rPr>
          <w:b w:val="0"/>
        </w:rPr>
        <w:t>na</w:t>
      </w:r>
      <w:r w:rsidRPr="006F0BCF">
        <w:rPr>
          <w:b w:val="0"/>
        </w:rPr>
        <w:t xml:space="preserve"> lei</w:t>
      </w:r>
      <w:r w:rsidR="00353224" w:rsidRPr="006F0BCF">
        <w:rPr>
          <w:b w:val="0"/>
        </w:rPr>
        <w:t xml:space="preserve"> </w:t>
      </w:r>
      <w:r w:rsidR="00DE193B" w:rsidRPr="006F0BCF">
        <w:rPr>
          <w:b w:val="0"/>
        </w:rPr>
        <w:t>1</w:t>
      </w:r>
      <w:r w:rsidR="00353224" w:rsidRPr="006F0BCF">
        <w:rPr>
          <w:b w:val="0"/>
        </w:rPr>
        <w:t xml:space="preserve">4.133 de 2021, bem como àquelas expressamente previstas no Termo de Referência </w:t>
      </w:r>
      <w:r w:rsidR="00DE193B" w:rsidRPr="006F0BCF">
        <w:rPr>
          <w:b w:val="0"/>
        </w:rPr>
        <w:t xml:space="preserve">e Contrato </w:t>
      </w:r>
      <w:r w:rsidR="00353224" w:rsidRPr="006F0BCF">
        <w:rPr>
          <w:b w:val="0"/>
        </w:rPr>
        <w:t>contido</w:t>
      </w:r>
      <w:r w:rsidR="00DE193B" w:rsidRPr="006F0BCF">
        <w:rPr>
          <w:b w:val="0"/>
        </w:rPr>
        <w:t>s</w:t>
      </w:r>
      <w:r w:rsidR="00353224" w:rsidRPr="006F0BCF">
        <w:rPr>
          <w:b w:val="0"/>
        </w:rPr>
        <w:t xml:space="preserve"> no</w:t>
      </w:r>
      <w:r w:rsidR="00DE193B" w:rsidRPr="006F0BCF">
        <w:rPr>
          <w:b w:val="0"/>
        </w:rPr>
        <w:t>s</w:t>
      </w:r>
      <w:r w:rsidR="00353224" w:rsidRPr="006F0BCF">
        <w:rPr>
          <w:b w:val="0"/>
        </w:rPr>
        <w:t xml:space="preserve"> anexo</w:t>
      </w:r>
      <w:r w:rsidR="00DE193B" w:rsidRPr="006F0BCF">
        <w:rPr>
          <w:b w:val="0"/>
        </w:rPr>
        <w:t>s deste Aviso de Dispensa Eletrônica</w:t>
      </w:r>
      <w:r w:rsidR="00353224" w:rsidRPr="006F0BCF">
        <w:rPr>
          <w:b w:val="0"/>
        </w:rPr>
        <w:t>.</w:t>
      </w:r>
      <w:r w:rsidRPr="006F0BCF">
        <w:rPr>
          <w:b w:val="0"/>
        </w:rPr>
        <w:t xml:space="preserve"> </w:t>
      </w:r>
    </w:p>
    <w:p w14:paraId="7DBD2AF2" w14:textId="3477FA7F" w:rsidR="00D60FBE" w:rsidRPr="00F448B1" w:rsidRDefault="00D60FBE" w:rsidP="009F06DB">
      <w:pPr>
        <w:pStyle w:val="Aviso-ClusulaPrincipal"/>
        <w:keepNext w:val="0"/>
        <w:keepLines w:val="0"/>
        <w:widowControl w:val="0"/>
        <w:numPr>
          <w:ilvl w:val="2"/>
          <w:numId w:val="31"/>
        </w:numPr>
        <w:ind w:left="1985" w:hanging="851"/>
        <w:rPr>
          <w:b w:val="0"/>
        </w:rPr>
      </w:pPr>
      <w:r w:rsidRPr="00F448B1">
        <w:rPr>
          <w:b w:val="0"/>
        </w:rPr>
        <w:t>ANEXO</w:t>
      </w:r>
      <w:r w:rsidR="005A1456">
        <w:rPr>
          <w:b w:val="0"/>
        </w:rPr>
        <w:t xml:space="preserve"> I</w:t>
      </w:r>
      <w:r w:rsidRPr="00F448B1">
        <w:rPr>
          <w:b w:val="0"/>
        </w:rPr>
        <w:t xml:space="preserve"> </w:t>
      </w:r>
      <w:r w:rsidR="00F448B1">
        <w:rPr>
          <w:b w:val="0"/>
        </w:rPr>
        <w:t>–</w:t>
      </w:r>
      <w:r w:rsidRPr="00F448B1">
        <w:rPr>
          <w:b w:val="0"/>
        </w:rPr>
        <w:t xml:space="preserve"> </w:t>
      </w:r>
      <w:r w:rsidRPr="00F448B1">
        <w:rPr>
          <w:b w:val="0"/>
          <w:bCs/>
        </w:rPr>
        <w:t>Documentação</w:t>
      </w:r>
      <w:r w:rsidRPr="00F448B1">
        <w:rPr>
          <w:b w:val="0"/>
        </w:rPr>
        <w:t xml:space="preserve"> exigida para Habilitação</w:t>
      </w:r>
      <w:r w:rsidR="00F448B1">
        <w:rPr>
          <w:b w:val="0"/>
        </w:rPr>
        <w:t>.</w:t>
      </w:r>
    </w:p>
    <w:p w14:paraId="5D258272" w14:textId="38512DE5" w:rsidR="00D60FBE" w:rsidRDefault="00D60FBE" w:rsidP="009F06DB">
      <w:pPr>
        <w:pStyle w:val="Aviso-ClusulaPrincipal"/>
        <w:keepNext w:val="0"/>
        <w:keepLines w:val="0"/>
        <w:widowControl w:val="0"/>
        <w:numPr>
          <w:ilvl w:val="2"/>
          <w:numId w:val="31"/>
        </w:numPr>
        <w:ind w:left="1985" w:hanging="851"/>
        <w:rPr>
          <w:b w:val="0"/>
        </w:rPr>
      </w:pPr>
      <w:r w:rsidRPr="00F448B1">
        <w:rPr>
          <w:b w:val="0"/>
        </w:rPr>
        <w:t xml:space="preserve">ANEXO II </w:t>
      </w:r>
      <w:r w:rsidR="00F448B1" w:rsidRPr="00F448B1">
        <w:rPr>
          <w:b w:val="0"/>
        </w:rPr>
        <w:t>–</w:t>
      </w:r>
      <w:r w:rsidRPr="00F448B1">
        <w:rPr>
          <w:b w:val="0"/>
        </w:rPr>
        <w:t xml:space="preserve"> </w:t>
      </w:r>
      <w:r w:rsidRPr="00F448B1">
        <w:rPr>
          <w:b w:val="0"/>
          <w:bCs/>
        </w:rPr>
        <w:t>Termo</w:t>
      </w:r>
      <w:r w:rsidRPr="00F448B1">
        <w:rPr>
          <w:b w:val="0"/>
        </w:rPr>
        <w:t xml:space="preserve"> de Referência;</w:t>
      </w:r>
    </w:p>
    <w:p w14:paraId="030A2510" w14:textId="77777777" w:rsidR="00D60FBE" w:rsidRPr="00EE2A1F" w:rsidRDefault="00D60FBE" w:rsidP="001A3551">
      <w:pPr>
        <w:widowControl w:val="0"/>
        <w:spacing w:after="240" w:line="360" w:lineRule="auto"/>
        <w:ind w:left="360" w:right="-15"/>
        <w:jc w:val="both"/>
        <w:rPr>
          <w:rFonts w:ascii="Arial" w:eastAsia="Times New Roman" w:hAnsi="Arial" w:cs="Arial"/>
          <w:color w:val="000000"/>
          <w:sz w:val="24"/>
          <w:szCs w:val="24"/>
          <w:lang w:eastAsia="pt-BR"/>
        </w:rPr>
      </w:pPr>
    </w:p>
    <w:p w14:paraId="373C7B87" w14:textId="0470DEA4" w:rsidR="00D60FBE" w:rsidRPr="00EE2A1F" w:rsidRDefault="00D60FBE" w:rsidP="001A3551">
      <w:pPr>
        <w:widowControl w:val="0"/>
        <w:spacing w:after="240" w:line="360" w:lineRule="auto"/>
        <w:ind w:left="360" w:right="-15"/>
        <w:jc w:val="center"/>
        <w:rPr>
          <w:rFonts w:ascii="Arial" w:eastAsia="Times New Roman" w:hAnsi="Arial" w:cs="Arial"/>
          <w:color w:val="000000"/>
          <w:sz w:val="24"/>
          <w:szCs w:val="24"/>
          <w:lang w:eastAsia="pt-BR"/>
        </w:rPr>
      </w:pPr>
      <w:r w:rsidRPr="00467781">
        <w:rPr>
          <w:rFonts w:ascii="Arial" w:eastAsia="Times New Roman" w:hAnsi="Arial" w:cs="Arial"/>
          <w:color w:val="000000"/>
          <w:sz w:val="24"/>
          <w:szCs w:val="24"/>
          <w:highlight w:val="lightGray"/>
          <w:lang w:eastAsia="pt-BR"/>
        </w:rPr>
        <w:t>Vitória</w:t>
      </w:r>
      <w:r w:rsidR="00E64564" w:rsidRPr="00467781">
        <w:rPr>
          <w:rFonts w:ascii="Arial" w:eastAsia="Times New Roman" w:hAnsi="Arial" w:cs="Arial"/>
          <w:color w:val="000000"/>
          <w:sz w:val="24"/>
          <w:szCs w:val="24"/>
          <w:highlight w:val="lightGray"/>
          <w:lang w:eastAsia="pt-BR"/>
        </w:rPr>
        <w:t xml:space="preserve"> – </w:t>
      </w:r>
      <w:r w:rsidRPr="00467781">
        <w:rPr>
          <w:rFonts w:ascii="Arial" w:eastAsia="Times New Roman" w:hAnsi="Arial" w:cs="Arial"/>
          <w:color w:val="000000"/>
          <w:sz w:val="24"/>
          <w:szCs w:val="24"/>
          <w:highlight w:val="lightGray"/>
          <w:lang w:eastAsia="pt-BR"/>
        </w:rPr>
        <w:t xml:space="preserve">ES, </w:t>
      </w:r>
      <w:r w:rsidR="00304A21">
        <w:rPr>
          <w:rFonts w:ascii="Arial" w:eastAsia="Times New Roman" w:hAnsi="Arial" w:cs="Arial"/>
          <w:color w:val="000000"/>
          <w:sz w:val="24"/>
          <w:szCs w:val="24"/>
          <w:highlight w:val="lightGray"/>
          <w:lang w:eastAsia="pt-BR"/>
        </w:rPr>
        <w:t>23</w:t>
      </w:r>
      <w:r w:rsidR="009E4DB8" w:rsidRPr="00467781">
        <w:rPr>
          <w:rFonts w:ascii="Arial" w:eastAsia="Times New Roman" w:hAnsi="Arial" w:cs="Arial"/>
          <w:color w:val="000000"/>
          <w:sz w:val="24"/>
          <w:szCs w:val="24"/>
          <w:highlight w:val="lightGray"/>
          <w:lang w:eastAsia="pt-BR"/>
        </w:rPr>
        <w:t xml:space="preserve"> de </w:t>
      </w:r>
      <w:r w:rsidR="009A0DE0">
        <w:rPr>
          <w:rFonts w:ascii="Arial" w:eastAsia="Times New Roman" w:hAnsi="Arial" w:cs="Arial"/>
          <w:color w:val="000000"/>
          <w:sz w:val="24"/>
          <w:szCs w:val="24"/>
          <w:highlight w:val="lightGray"/>
          <w:lang w:eastAsia="pt-BR"/>
        </w:rPr>
        <w:t>junho</w:t>
      </w:r>
      <w:r w:rsidRPr="00467781">
        <w:rPr>
          <w:rFonts w:ascii="Arial" w:eastAsia="Times New Roman" w:hAnsi="Arial" w:cs="Arial"/>
          <w:color w:val="000000"/>
          <w:sz w:val="24"/>
          <w:szCs w:val="24"/>
          <w:highlight w:val="lightGray"/>
          <w:lang w:eastAsia="pt-BR"/>
        </w:rPr>
        <w:t xml:space="preserve"> de 20</w:t>
      </w:r>
      <w:r w:rsidR="006150AF" w:rsidRPr="00467781">
        <w:rPr>
          <w:rFonts w:ascii="Arial" w:eastAsia="Times New Roman" w:hAnsi="Arial" w:cs="Arial"/>
          <w:color w:val="000000"/>
          <w:sz w:val="24"/>
          <w:szCs w:val="24"/>
          <w:highlight w:val="lightGray"/>
          <w:lang w:eastAsia="pt-BR"/>
        </w:rPr>
        <w:t>2</w:t>
      </w:r>
      <w:r w:rsidR="00DE193B">
        <w:rPr>
          <w:rFonts w:ascii="Arial" w:eastAsia="Times New Roman" w:hAnsi="Arial" w:cs="Arial"/>
          <w:color w:val="000000"/>
          <w:sz w:val="24"/>
          <w:szCs w:val="24"/>
          <w:highlight w:val="lightGray"/>
          <w:lang w:eastAsia="pt-BR"/>
        </w:rPr>
        <w:t>3</w:t>
      </w:r>
      <w:r w:rsidR="006150AF">
        <w:rPr>
          <w:rFonts w:ascii="Arial" w:eastAsia="Times New Roman" w:hAnsi="Arial" w:cs="Arial"/>
          <w:color w:val="000000"/>
          <w:sz w:val="24"/>
          <w:szCs w:val="24"/>
          <w:lang w:eastAsia="pt-BR"/>
        </w:rPr>
        <w:t>.</w:t>
      </w:r>
    </w:p>
    <w:p w14:paraId="40CDCE4E" w14:textId="327068DE" w:rsidR="006150AF" w:rsidRDefault="006150AF" w:rsidP="001A3551">
      <w:pPr>
        <w:widowControl w:val="0"/>
        <w:spacing w:after="240" w:line="360" w:lineRule="auto"/>
        <w:jc w:val="center"/>
        <w:rPr>
          <w:rFonts w:ascii="Arial" w:eastAsia="Times New Roman" w:hAnsi="Arial" w:cs="Arial"/>
          <w:b/>
          <w:bCs/>
          <w:iCs/>
          <w:color w:val="FF0000"/>
          <w:sz w:val="24"/>
          <w:szCs w:val="24"/>
          <w:lang w:eastAsia="pt-BR"/>
        </w:rPr>
      </w:pPr>
    </w:p>
    <w:p w14:paraId="1D73E105" w14:textId="1888E9E5" w:rsidR="006150AF" w:rsidRPr="006150AF" w:rsidRDefault="006150AF" w:rsidP="006150AF">
      <w:pPr>
        <w:widowControl w:val="0"/>
        <w:spacing w:after="0" w:line="360" w:lineRule="auto"/>
        <w:jc w:val="center"/>
        <w:rPr>
          <w:rFonts w:ascii="Arial" w:eastAsia="Times New Roman" w:hAnsi="Arial" w:cs="Arial"/>
          <w:b/>
          <w:bCs/>
          <w:iCs/>
          <w:sz w:val="24"/>
          <w:szCs w:val="24"/>
          <w:lang w:eastAsia="pt-BR"/>
        </w:rPr>
      </w:pPr>
      <w:r w:rsidRPr="006150AF">
        <w:rPr>
          <w:rFonts w:ascii="Arial" w:eastAsia="Times New Roman" w:hAnsi="Arial" w:cs="Arial"/>
          <w:b/>
          <w:bCs/>
          <w:iCs/>
          <w:sz w:val="24"/>
          <w:szCs w:val="24"/>
          <w:lang w:eastAsia="pt-BR"/>
        </w:rPr>
        <w:t>Gi</w:t>
      </w:r>
      <w:r w:rsidR="00576691">
        <w:rPr>
          <w:rFonts w:ascii="Arial" w:eastAsia="Times New Roman" w:hAnsi="Arial" w:cs="Arial"/>
          <w:b/>
          <w:bCs/>
          <w:iCs/>
          <w:sz w:val="24"/>
          <w:szCs w:val="24"/>
          <w:lang w:eastAsia="pt-BR"/>
        </w:rPr>
        <w:t>uliano Medina Silva</w:t>
      </w:r>
    </w:p>
    <w:p w14:paraId="231C7F66" w14:textId="4F296476" w:rsidR="00F448B1" w:rsidRPr="006150AF" w:rsidRDefault="00576691" w:rsidP="006150AF">
      <w:pPr>
        <w:widowControl w:val="0"/>
        <w:spacing w:after="0" w:line="360" w:lineRule="auto"/>
        <w:jc w:val="center"/>
        <w:rPr>
          <w:rFonts w:ascii="Arial" w:eastAsia="Times New Roman" w:hAnsi="Arial" w:cs="Arial"/>
          <w:bCs/>
          <w:iCs/>
          <w:sz w:val="24"/>
          <w:szCs w:val="24"/>
          <w:lang w:eastAsia="pt-BR"/>
        </w:rPr>
      </w:pPr>
      <w:r>
        <w:rPr>
          <w:rFonts w:ascii="Arial" w:eastAsia="Times New Roman" w:hAnsi="Arial" w:cs="Arial"/>
          <w:bCs/>
          <w:iCs/>
          <w:sz w:val="24"/>
          <w:szCs w:val="24"/>
          <w:lang w:eastAsia="pt-BR"/>
        </w:rPr>
        <w:t xml:space="preserve">Agente de </w:t>
      </w:r>
      <w:r w:rsidR="006150AF" w:rsidRPr="006150AF">
        <w:rPr>
          <w:rFonts w:ascii="Arial" w:eastAsia="Times New Roman" w:hAnsi="Arial" w:cs="Arial"/>
          <w:bCs/>
          <w:iCs/>
          <w:sz w:val="24"/>
          <w:szCs w:val="24"/>
          <w:lang w:eastAsia="pt-BR"/>
        </w:rPr>
        <w:t>Contratações</w:t>
      </w:r>
    </w:p>
    <w:p w14:paraId="5061E97D" w14:textId="2EB7021A" w:rsidR="00285F18" w:rsidRPr="006150AF" w:rsidRDefault="00285F18" w:rsidP="006150AF">
      <w:pPr>
        <w:widowControl w:val="0"/>
        <w:spacing w:after="0" w:line="360" w:lineRule="auto"/>
        <w:jc w:val="center"/>
        <w:rPr>
          <w:rFonts w:ascii="Arial" w:eastAsia="Times New Roman" w:hAnsi="Arial" w:cs="Arial"/>
          <w:bCs/>
          <w:iCs/>
          <w:sz w:val="24"/>
          <w:szCs w:val="24"/>
          <w:lang w:eastAsia="pt-BR"/>
        </w:rPr>
      </w:pPr>
      <w:r w:rsidRPr="006150AF">
        <w:rPr>
          <w:rFonts w:ascii="Arial" w:eastAsia="Times New Roman" w:hAnsi="Arial" w:cs="Arial"/>
          <w:bCs/>
          <w:iCs/>
          <w:sz w:val="24"/>
          <w:szCs w:val="24"/>
          <w:lang w:eastAsia="pt-BR"/>
        </w:rPr>
        <w:t>Nos temos da Portaria</w:t>
      </w:r>
      <w:r w:rsidR="006150AF" w:rsidRPr="006150AF">
        <w:rPr>
          <w:rFonts w:ascii="Arial" w:eastAsia="Times New Roman" w:hAnsi="Arial" w:cs="Arial"/>
          <w:bCs/>
          <w:iCs/>
          <w:sz w:val="24"/>
          <w:szCs w:val="24"/>
          <w:lang w:eastAsia="pt-BR"/>
        </w:rPr>
        <w:t xml:space="preserve"> Normativa Nº </w:t>
      </w:r>
      <w:r w:rsidR="008E08BD">
        <w:rPr>
          <w:rFonts w:ascii="Arial" w:eastAsia="Times New Roman" w:hAnsi="Arial" w:cs="Arial"/>
          <w:bCs/>
          <w:iCs/>
          <w:sz w:val="24"/>
          <w:szCs w:val="24"/>
          <w:lang w:eastAsia="pt-BR"/>
        </w:rPr>
        <w:t>62</w:t>
      </w:r>
      <w:r w:rsidR="006150AF" w:rsidRPr="006150AF">
        <w:rPr>
          <w:rFonts w:ascii="Arial" w:eastAsia="Times New Roman" w:hAnsi="Arial" w:cs="Arial"/>
          <w:bCs/>
          <w:iCs/>
          <w:sz w:val="24"/>
          <w:szCs w:val="24"/>
          <w:lang w:eastAsia="pt-BR"/>
        </w:rPr>
        <w:t xml:space="preserve">, de </w:t>
      </w:r>
      <w:r w:rsidR="008E08BD">
        <w:rPr>
          <w:rFonts w:ascii="Arial" w:eastAsia="Times New Roman" w:hAnsi="Arial" w:cs="Arial"/>
          <w:bCs/>
          <w:iCs/>
          <w:sz w:val="24"/>
          <w:szCs w:val="24"/>
          <w:lang w:eastAsia="pt-BR"/>
        </w:rPr>
        <w:t>5 de setembro</w:t>
      </w:r>
      <w:r w:rsidR="006150AF" w:rsidRPr="006150AF">
        <w:rPr>
          <w:rFonts w:ascii="Arial" w:eastAsia="Times New Roman" w:hAnsi="Arial" w:cs="Arial"/>
          <w:bCs/>
          <w:iCs/>
          <w:sz w:val="24"/>
          <w:szCs w:val="24"/>
          <w:lang w:eastAsia="pt-BR"/>
        </w:rPr>
        <w:t xml:space="preserve"> de 202</w:t>
      </w:r>
      <w:r w:rsidR="008E08BD">
        <w:rPr>
          <w:rFonts w:ascii="Arial" w:eastAsia="Times New Roman" w:hAnsi="Arial" w:cs="Arial"/>
          <w:bCs/>
          <w:iCs/>
          <w:sz w:val="24"/>
          <w:szCs w:val="24"/>
          <w:lang w:eastAsia="pt-BR"/>
        </w:rPr>
        <w:t>2</w:t>
      </w:r>
    </w:p>
    <w:p w14:paraId="62DCD4F1" w14:textId="77777777" w:rsidR="005E2428" w:rsidRDefault="00F448B1" w:rsidP="001A3551">
      <w:pPr>
        <w:widowControl w:val="0"/>
        <w:spacing w:after="240"/>
        <w:jc w:val="center"/>
        <w:rPr>
          <w:rFonts w:ascii="Arial" w:eastAsia="Times New Roman" w:hAnsi="Arial" w:cs="Arial"/>
          <w:b/>
          <w:bCs/>
          <w:iCs/>
          <w:color w:val="000000"/>
          <w:sz w:val="24"/>
          <w:szCs w:val="24"/>
          <w:lang w:eastAsia="pt-BR"/>
        </w:rPr>
      </w:pPr>
      <w:r>
        <w:rPr>
          <w:rFonts w:ascii="Arial" w:eastAsia="Times New Roman" w:hAnsi="Arial" w:cs="Arial"/>
          <w:b/>
          <w:bCs/>
          <w:iCs/>
          <w:color w:val="000000"/>
          <w:sz w:val="24"/>
          <w:szCs w:val="24"/>
          <w:lang w:eastAsia="pt-BR"/>
        </w:rPr>
        <w:br w:type="page"/>
      </w:r>
    </w:p>
    <w:p w14:paraId="19EAFE26" w14:textId="77777777" w:rsidR="005E2428" w:rsidRDefault="005E2428" w:rsidP="001A3551">
      <w:pPr>
        <w:widowControl w:val="0"/>
        <w:spacing w:after="240"/>
        <w:jc w:val="center"/>
        <w:rPr>
          <w:rFonts w:ascii="Arial" w:eastAsia="Times New Roman" w:hAnsi="Arial" w:cs="Arial"/>
          <w:b/>
          <w:bCs/>
          <w:iCs/>
          <w:color w:val="000000"/>
          <w:sz w:val="24"/>
          <w:szCs w:val="24"/>
          <w:lang w:eastAsia="pt-BR"/>
        </w:rPr>
      </w:pPr>
    </w:p>
    <w:p w14:paraId="0DDCA71E" w14:textId="4CE21FCE" w:rsidR="00D60FBE" w:rsidRDefault="00D60FBE" w:rsidP="001A3551">
      <w:pPr>
        <w:widowControl w:val="0"/>
        <w:spacing w:after="240"/>
        <w:jc w:val="center"/>
        <w:rPr>
          <w:rFonts w:ascii="Arial" w:eastAsia="Times New Roman" w:hAnsi="Arial" w:cs="Arial"/>
          <w:b/>
          <w:bCs/>
          <w:sz w:val="24"/>
          <w:szCs w:val="24"/>
        </w:rPr>
      </w:pPr>
      <w:r w:rsidRPr="00EE2A1F">
        <w:rPr>
          <w:rFonts w:ascii="Arial" w:eastAsia="Times New Roman" w:hAnsi="Arial" w:cs="Arial"/>
          <w:b/>
          <w:bCs/>
          <w:sz w:val="24"/>
          <w:szCs w:val="24"/>
        </w:rPr>
        <w:t>ANEXO I - DOCUMENTAÇÃO EXIGIDA PARA HABILITAÇÃO</w:t>
      </w:r>
    </w:p>
    <w:p w14:paraId="6558F116" w14:textId="77777777" w:rsidR="005E2428" w:rsidRPr="00EE2A1F" w:rsidRDefault="005E2428" w:rsidP="001A3551">
      <w:pPr>
        <w:widowControl w:val="0"/>
        <w:spacing w:after="240"/>
        <w:jc w:val="center"/>
        <w:rPr>
          <w:rFonts w:ascii="Arial" w:eastAsia="Times New Roman" w:hAnsi="Arial" w:cs="Arial"/>
          <w:b/>
          <w:bCs/>
          <w:sz w:val="24"/>
          <w:szCs w:val="24"/>
        </w:rPr>
      </w:pPr>
    </w:p>
    <w:p w14:paraId="2F5DDF44" w14:textId="77777777" w:rsidR="00E64564" w:rsidRPr="00E64564" w:rsidRDefault="00E64564" w:rsidP="002379D7">
      <w:pPr>
        <w:pStyle w:val="Aviso-ClusulaPrincipal"/>
        <w:keepNext w:val="0"/>
        <w:keepLines w:val="0"/>
        <w:widowControl w:val="0"/>
        <w:numPr>
          <w:ilvl w:val="0"/>
          <w:numId w:val="7"/>
        </w:numPr>
        <w:rPr>
          <w:b w:val="0"/>
          <w:bCs/>
        </w:rPr>
      </w:pPr>
      <w:r w:rsidRPr="00E64564">
        <w:rPr>
          <w:rFonts w:eastAsia="Calibri"/>
        </w:rPr>
        <w:t>Habilitação</w:t>
      </w:r>
      <w:r w:rsidRPr="00E64564">
        <w:rPr>
          <w:b w:val="0"/>
          <w:bCs/>
        </w:rPr>
        <w:t xml:space="preserve"> </w:t>
      </w:r>
      <w:r w:rsidRPr="00E64564">
        <w:rPr>
          <w:bCs/>
        </w:rPr>
        <w:t>jurídica:</w:t>
      </w:r>
    </w:p>
    <w:p w14:paraId="3A14A48B" w14:textId="7B910488" w:rsidR="00E64564" w:rsidRPr="00E64564" w:rsidRDefault="00E64564" w:rsidP="002379D7">
      <w:pPr>
        <w:pStyle w:val="Aviso-ClusulaPrincipal"/>
        <w:keepNext w:val="0"/>
        <w:keepLines w:val="0"/>
        <w:widowControl w:val="0"/>
        <w:numPr>
          <w:ilvl w:val="1"/>
          <w:numId w:val="7"/>
        </w:numPr>
        <w:ind w:left="1134" w:hanging="567"/>
        <w:rPr>
          <w:b w:val="0"/>
          <w:bCs/>
        </w:rPr>
      </w:pPr>
      <w:r w:rsidRPr="00E64564">
        <w:rPr>
          <w:b w:val="0"/>
          <w:bCs/>
        </w:rPr>
        <w:t xml:space="preserve">No </w:t>
      </w:r>
      <w:r w:rsidRPr="00E64564">
        <w:rPr>
          <w:b w:val="0"/>
        </w:rPr>
        <w:t>caso</w:t>
      </w:r>
      <w:r w:rsidRPr="00E64564">
        <w:rPr>
          <w:b w:val="0"/>
          <w:bCs/>
        </w:rPr>
        <w:t xml:space="preserve"> de empresário individual, inscrição no Registro Público de Empresas Mercantis, a cargo da Junta Comercial da respectiva sede;</w:t>
      </w:r>
    </w:p>
    <w:p w14:paraId="025A288B" w14:textId="383F9827" w:rsidR="00E64564" w:rsidRPr="0066154B" w:rsidRDefault="00E64564" w:rsidP="002379D7">
      <w:pPr>
        <w:pStyle w:val="Aviso-ClusulaPrincipal"/>
        <w:keepNext w:val="0"/>
        <w:keepLines w:val="0"/>
        <w:widowControl w:val="0"/>
        <w:numPr>
          <w:ilvl w:val="1"/>
          <w:numId w:val="7"/>
        </w:numPr>
        <w:ind w:left="1134" w:hanging="567"/>
        <w:rPr>
          <w:bCs/>
        </w:rPr>
      </w:pPr>
      <w:r w:rsidRPr="00E64564">
        <w:rPr>
          <w:b w:val="0"/>
          <w:bCs/>
        </w:rPr>
        <w:t xml:space="preserve">Em se tratando de Microempreendedor Individual – MEI: Certificado da Condição de Microempreendedor Individual - CCMEI, cuja aceitação ficará condicionada à verificação da autenticidade no sítio </w:t>
      </w:r>
      <w:hyperlink r:id="rId20" w:history="1">
        <w:r w:rsidR="0066154B" w:rsidRPr="00620EF6">
          <w:rPr>
            <w:rStyle w:val="Hyperlink"/>
            <w:b w:val="0"/>
            <w:bCs/>
          </w:rPr>
          <w:t>www.portaldoempreendedor.gov.br</w:t>
        </w:r>
      </w:hyperlink>
      <w:r w:rsidR="0066154B" w:rsidRPr="0066154B">
        <w:rPr>
          <w:b w:val="0"/>
          <w:bCs/>
        </w:rPr>
        <w:t>;</w:t>
      </w:r>
    </w:p>
    <w:p w14:paraId="00140F0A" w14:textId="4BDAAECA" w:rsidR="00E64564" w:rsidRPr="00E64564" w:rsidRDefault="00E64564" w:rsidP="002379D7">
      <w:pPr>
        <w:pStyle w:val="Aviso-ClusulaPrincipal"/>
        <w:keepNext w:val="0"/>
        <w:keepLines w:val="0"/>
        <w:widowControl w:val="0"/>
        <w:numPr>
          <w:ilvl w:val="1"/>
          <w:numId w:val="7"/>
        </w:numPr>
        <w:ind w:left="1134" w:hanging="567"/>
        <w:rPr>
          <w:b w:val="0"/>
          <w:bCs/>
        </w:rPr>
      </w:pPr>
      <w:r w:rsidRPr="00E64564">
        <w:rPr>
          <w:b w:val="0"/>
          <w:bCs/>
        </w:rPr>
        <w:t>No caso de sociedade empresária ou empresa individual de responsabilidade limitada - EIRELI: ato constitutivo, estatuto ou contrato social em vigor, devidamente registrado na Junta Comercial da respectiva sede;</w:t>
      </w:r>
    </w:p>
    <w:p w14:paraId="1956A097" w14:textId="316A4C52" w:rsidR="00E64564" w:rsidRPr="00087888" w:rsidRDefault="00087888" w:rsidP="002379D7">
      <w:pPr>
        <w:pStyle w:val="Aviso-ClusulaPrincipal"/>
        <w:keepNext w:val="0"/>
        <w:keepLines w:val="0"/>
        <w:widowControl w:val="0"/>
        <w:numPr>
          <w:ilvl w:val="1"/>
          <w:numId w:val="7"/>
        </w:numPr>
        <w:ind w:left="1134" w:hanging="567"/>
        <w:rPr>
          <w:b w:val="0"/>
          <w:bCs/>
        </w:rPr>
      </w:pPr>
      <w:r w:rsidRPr="00087888">
        <w:rPr>
          <w:b w:val="0"/>
          <w:bCs/>
        </w:rPr>
        <w:t>I</w:t>
      </w:r>
      <w:r w:rsidR="00E64564" w:rsidRPr="00087888">
        <w:rPr>
          <w:b w:val="0"/>
          <w:bCs/>
        </w:rPr>
        <w:t>nscrição no Registro Público de Empresas Mercantis onde opera, com averbação no Registro onde</w:t>
      </w:r>
      <w:r w:rsidRPr="00087888">
        <w:rPr>
          <w:b w:val="0"/>
          <w:bCs/>
        </w:rPr>
        <w:t xml:space="preserve"> </w:t>
      </w:r>
      <w:r w:rsidR="00E64564" w:rsidRPr="00087888">
        <w:rPr>
          <w:b w:val="0"/>
          <w:bCs/>
        </w:rPr>
        <w:t>tem sede a matriz, no caso de ser o participante sucursal, filial ou agência;</w:t>
      </w:r>
    </w:p>
    <w:p w14:paraId="71EECB7E" w14:textId="530C2442" w:rsidR="00E64564" w:rsidRPr="00087888" w:rsidRDefault="00E64564" w:rsidP="002379D7">
      <w:pPr>
        <w:pStyle w:val="Aviso-ClusulaPrincipal"/>
        <w:keepNext w:val="0"/>
        <w:keepLines w:val="0"/>
        <w:widowControl w:val="0"/>
        <w:numPr>
          <w:ilvl w:val="1"/>
          <w:numId w:val="7"/>
        </w:numPr>
        <w:ind w:left="1134" w:hanging="567"/>
        <w:rPr>
          <w:b w:val="0"/>
          <w:bCs/>
        </w:rPr>
      </w:pPr>
      <w:r w:rsidRPr="00087888">
        <w:rPr>
          <w:b w:val="0"/>
          <w:bCs/>
        </w:rPr>
        <w:t>No caso de sociedade simples: inscrição do ato constitutivo no Registro Civil das Pessoas Jurídicas</w:t>
      </w:r>
      <w:r w:rsidR="00087888" w:rsidRPr="00087888">
        <w:rPr>
          <w:b w:val="0"/>
          <w:bCs/>
        </w:rPr>
        <w:t xml:space="preserve"> </w:t>
      </w:r>
      <w:r w:rsidRPr="00087888">
        <w:rPr>
          <w:b w:val="0"/>
          <w:bCs/>
        </w:rPr>
        <w:t>do local de sua sede, acompanhada de prova da indicação dos seus administradores;</w:t>
      </w:r>
    </w:p>
    <w:p w14:paraId="63EE8692" w14:textId="7CCAB04E" w:rsidR="00E64564" w:rsidRPr="00087888" w:rsidRDefault="00087888" w:rsidP="002379D7">
      <w:pPr>
        <w:pStyle w:val="Aviso-ClusulaPrincipal"/>
        <w:keepNext w:val="0"/>
        <w:keepLines w:val="0"/>
        <w:widowControl w:val="0"/>
        <w:numPr>
          <w:ilvl w:val="1"/>
          <w:numId w:val="7"/>
        </w:numPr>
        <w:ind w:left="1134" w:hanging="567"/>
        <w:rPr>
          <w:b w:val="0"/>
          <w:bCs/>
        </w:rPr>
      </w:pPr>
      <w:r>
        <w:rPr>
          <w:b w:val="0"/>
          <w:bCs/>
        </w:rPr>
        <w:t>D</w:t>
      </w:r>
      <w:r w:rsidR="00E64564" w:rsidRPr="00087888">
        <w:rPr>
          <w:b w:val="0"/>
          <w:bCs/>
        </w:rPr>
        <w:t>ecreto de autorização, em se tratando de sociedade empresária estrangeira em funcionamento no</w:t>
      </w:r>
      <w:r w:rsidRPr="00087888">
        <w:rPr>
          <w:b w:val="0"/>
          <w:bCs/>
        </w:rPr>
        <w:t xml:space="preserve"> </w:t>
      </w:r>
      <w:r w:rsidR="00E64564" w:rsidRPr="00087888">
        <w:rPr>
          <w:b w:val="0"/>
          <w:bCs/>
        </w:rPr>
        <w:t>País;</w:t>
      </w:r>
    </w:p>
    <w:p w14:paraId="7151BD71" w14:textId="77777777" w:rsidR="00352E2A" w:rsidRDefault="00352E2A" w:rsidP="001A3551">
      <w:pPr>
        <w:pStyle w:val="Aviso-ClusulaPrincipal"/>
        <w:keepNext w:val="0"/>
        <w:keepLines w:val="0"/>
        <w:widowControl w:val="0"/>
        <w:rPr>
          <w:b w:val="0"/>
          <w:bCs/>
          <w:highlight w:val="yellow"/>
        </w:rPr>
      </w:pPr>
    </w:p>
    <w:p w14:paraId="2D9343A3" w14:textId="77777777" w:rsidR="00B911C3" w:rsidRDefault="00B911C3">
      <w:pPr>
        <w:rPr>
          <w:rFonts w:ascii="Arial" w:eastAsia="Calibri" w:hAnsi="Arial" w:cs="Arial"/>
          <w:b/>
          <w:color w:val="000000"/>
          <w:sz w:val="24"/>
          <w:szCs w:val="24"/>
          <w:lang w:eastAsia="pt-BR"/>
        </w:rPr>
      </w:pPr>
      <w:r>
        <w:rPr>
          <w:rFonts w:eastAsia="Calibri"/>
        </w:rPr>
        <w:br w:type="page"/>
      </w:r>
    </w:p>
    <w:p w14:paraId="2F2BB80D" w14:textId="252C3FAB" w:rsidR="00352E2A" w:rsidRPr="00352E2A" w:rsidRDefault="00352E2A" w:rsidP="002379D7">
      <w:pPr>
        <w:pStyle w:val="Aviso-ClusulaPrincipal"/>
        <w:keepNext w:val="0"/>
        <w:keepLines w:val="0"/>
        <w:widowControl w:val="0"/>
        <w:numPr>
          <w:ilvl w:val="0"/>
          <w:numId w:val="7"/>
        </w:numPr>
        <w:ind w:left="567" w:hanging="567"/>
        <w:rPr>
          <w:bCs/>
        </w:rPr>
      </w:pPr>
      <w:r w:rsidRPr="00352E2A">
        <w:rPr>
          <w:rFonts w:eastAsia="Calibri"/>
        </w:rPr>
        <w:lastRenderedPageBreak/>
        <w:t>Regularidade</w:t>
      </w:r>
      <w:r w:rsidRPr="00352E2A">
        <w:rPr>
          <w:bCs/>
        </w:rPr>
        <w:t xml:space="preserve"> fiscal, social e trabalhista:</w:t>
      </w:r>
    </w:p>
    <w:p w14:paraId="3A889364" w14:textId="1332E163" w:rsidR="00352E2A" w:rsidRPr="00352E2A" w:rsidRDefault="00352E2A" w:rsidP="002379D7">
      <w:pPr>
        <w:pStyle w:val="Aviso-ClusulaPrincipal"/>
        <w:keepNext w:val="0"/>
        <w:keepLines w:val="0"/>
        <w:widowControl w:val="0"/>
        <w:numPr>
          <w:ilvl w:val="1"/>
          <w:numId w:val="7"/>
        </w:numPr>
        <w:ind w:left="1134" w:hanging="567"/>
        <w:rPr>
          <w:b w:val="0"/>
          <w:bCs/>
        </w:rPr>
      </w:pPr>
      <w:r>
        <w:rPr>
          <w:b w:val="0"/>
          <w:bCs/>
        </w:rPr>
        <w:t>P</w:t>
      </w:r>
      <w:r w:rsidRPr="00352E2A">
        <w:rPr>
          <w:b w:val="0"/>
          <w:bCs/>
        </w:rPr>
        <w:t>rova de inscrição no Cadastro Nacional de Pessoas Jurídicas ou no Cadastro de Pessoas Físicas, conforme o caso;</w:t>
      </w:r>
    </w:p>
    <w:p w14:paraId="7525904B" w14:textId="1B0DE1CC" w:rsidR="00352E2A" w:rsidRPr="00352E2A" w:rsidRDefault="00352E2A" w:rsidP="002379D7">
      <w:pPr>
        <w:pStyle w:val="Aviso-ClusulaPrincipal"/>
        <w:keepNext w:val="0"/>
        <w:keepLines w:val="0"/>
        <w:widowControl w:val="0"/>
        <w:numPr>
          <w:ilvl w:val="1"/>
          <w:numId w:val="7"/>
        </w:numPr>
        <w:ind w:left="1134" w:hanging="567"/>
        <w:rPr>
          <w:b w:val="0"/>
          <w:bCs/>
        </w:rPr>
      </w:pPr>
      <w:r w:rsidRPr="00352E2A">
        <w:rPr>
          <w:b w:val="0"/>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D1D8AAD" w14:textId="0E3BA1CA" w:rsidR="00352E2A" w:rsidRPr="00352E2A" w:rsidRDefault="00352E2A" w:rsidP="002379D7">
      <w:pPr>
        <w:pStyle w:val="Aviso-ClusulaPrincipal"/>
        <w:keepNext w:val="0"/>
        <w:keepLines w:val="0"/>
        <w:widowControl w:val="0"/>
        <w:numPr>
          <w:ilvl w:val="1"/>
          <w:numId w:val="7"/>
        </w:numPr>
        <w:ind w:left="1134" w:hanging="567"/>
        <w:rPr>
          <w:b w:val="0"/>
          <w:bCs/>
        </w:rPr>
      </w:pPr>
      <w:r>
        <w:rPr>
          <w:b w:val="0"/>
          <w:bCs/>
        </w:rPr>
        <w:t>P</w:t>
      </w:r>
      <w:r w:rsidRPr="00352E2A">
        <w:rPr>
          <w:b w:val="0"/>
          <w:bCs/>
        </w:rPr>
        <w:t>rova de regularidade com o Fundo de Garantia do Tempo de Serviço (FGTS);</w:t>
      </w:r>
    </w:p>
    <w:p w14:paraId="7A91131F" w14:textId="568D96E3" w:rsidR="00352E2A" w:rsidRPr="00352E2A" w:rsidRDefault="00352E2A" w:rsidP="002379D7">
      <w:pPr>
        <w:pStyle w:val="Aviso-ClusulaPrincipal"/>
        <w:keepNext w:val="0"/>
        <w:keepLines w:val="0"/>
        <w:widowControl w:val="0"/>
        <w:numPr>
          <w:ilvl w:val="1"/>
          <w:numId w:val="7"/>
        </w:numPr>
        <w:ind w:left="1134" w:hanging="567"/>
        <w:rPr>
          <w:b w:val="0"/>
          <w:bCs/>
        </w:rPr>
      </w:pPr>
      <w:r w:rsidRPr="00352E2A">
        <w:rPr>
          <w:b w:val="0"/>
          <w:bC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EFB8117" w14:textId="51E4D718" w:rsidR="00352E2A" w:rsidRPr="00352E2A" w:rsidRDefault="00352E2A" w:rsidP="002379D7">
      <w:pPr>
        <w:pStyle w:val="Aviso-ClusulaPrincipal"/>
        <w:keepNext w:val="0"/>
        <w:keepLines w:val="0"/>
        <w:widowControl w:val="0"/>
        <w:numPr>
          <w:ilvl w:val="1"/>
          <w:numId w:val="7"/>
        </w:numPr>
        <w:ind w:left="1134" w:hanging="567"/>
        <w:rPr>
          <w:b w:val="0"/>
          <w:bCs/>
        </w:rPr>
      </w:pPr>
      <w:r w:rsidRPr="00352E2A">
        <w:rPr>
          <w:b w:val="0"/>
          <w:bCs/>
        </w:rPr>
        <w:t>Prova de regularidade com a Fazenda Estadual e/ou Municipal do domicílio ou sede do fornecedor, relativa à atividade em cujo exercício contrata ou concorre;</w:t>
      </w:r>
    </w:p>
    <w:p w14:paraId="6732949B" w14:textId="1DC848A4" w:rsidR="00352E2A" w:rsidRPr="00352E2A" w:rsidRDefault="00352E2A" w:rsidP="002379D7">
      <w:pPr>
        <w:pStyle w:val="Aviso-ClusulaPrincipal"/>
        <w:keepNext w:val="0"/>
        <w:keepLines w:val="0"/>
        <w:widowControl w:val="0"/>
        <w:numPr>
          <w:ilvl w:val="1"/>
          <w:numId w:val="7"/>
        </w:numPr>
        <w:ind w:left="1134" w:hanging="567"/>
        <w:rPr>
          <w:b w:val="0"/>
          <w:bCs/>
        </w:rPr>
      </w:pPr>
      <w:r w:rsidRPr="00352E2A">
        <w:rPr>
          <w:b w:val="0"/>
          <w:bCs/>
        </w:rPr>
        <w:t>Caso o fornecedor seja considerado isento dos tributos estaduais e/ou municipais relacionados ao objeto contratual, deverá comprovar tal condição mediante a apresentação de declaração da Fazenda respectiva do seu domicílio ou sede, ou outra equivalente, na forma da lei;</w:t>
      </w:r>
    </w:p>
    <w:p w14:paraId="3C3D2F9D" w14:textId="77777777" w:rsidR="00E64564" w:rsidRDefault="00E64564" w:rsidP="001A3551">
      <w:pPr>
        <w:widowControl w:val="0"/>
        <w:rPr>
          <w:rFonts w:ascii="Arial" w:eastAsia="Times New Roman" w:hAnsi="Arial" w:cs="Arial"/>
          <w:b/>
          <w:bCs/>
          <w:sz w:val="24"/>
          <w:szCs w:val="24"/>
        </w:rPr>
      </w:pPr>
      <w:r>
        <w:rPr>
          <w:rFonts w:ascii="Arial" w:eastAsia="Times New Roman" w:hAnsi="Arial" w:cs="Arial"/>
          <w:b/>
          <w:bCs/>
          <w:sz w:val="24"/>
          <w:szCs w:val="24"/>
        </w:rPr>
        <w:br w:type="page"/>
      </w:r>
    </w:p>
    <w:p w14:paraId="1C321C7C" w14:textId="77777777" w:rsidR="008C4AEC" w:rsidRDefault="008C4AEC" w:rsidP="008C4AEC">
      <w:pPr>
        <w:pStyle w:val="ITENSDOCONTRATO"/>
        <w:jc w:val="center"/>
        <w:rPr>
          <w:b/>
          <w:bCs w:val="0"/>
          <w:sz w:val="24"/>
          <w:szCs w:val="28"/>
        </w:rPr>
      </w:pPr>
    </w:p>
    <w:p w14:paraId="7F7B84C4" w14:textId="66878D0C" w:rsidR="0099613C" w:rsidRDefault="00F612EE" w:rsidP="004C6D83">
      <w:pPr>
        <w:widowControl w:val="0"/>
        <w:spacing w:after="240" w:line="360" w:lineRule="auto"/>
        <w:ind w:left="720"/>
        <w:jc w:val="center"/>
        <w:rPr>
          <w:rFonts w:ascii="Arial" w:eastAsia="Times New Roman" w:hAnsi="Arial" w:cs="Arial"/>
          <w:b/>
          <w:bCs/>
          <w:sz w:val="24"/>
          <w:szCs w:val="24"/>
        </w:rPr>
      </w:pPr>
      <w:r>
        <w:rPr>
          <w:rFonts w:ascii="Arial" w:eastAsia="Times New Roman" w:hAnsi="Arial" w:cs="Arial"/>
          <w:b/>
          <w:bCs/>
          <w:sz w:val="24"/>
          <w:szCs w:val="24"/>
        </w:rPr>
        <w:t>ANEXO II</w:t>
      </w:r>
    </w:p>
    <w:p w14:paraId="793AEE2E" w14:textId="64D05F55" w:rsidR="000E72DB" w:rsidRDefault="000E72DB" w:rsidP="004C6D83">
      <w:pPr>
        <w:widowControl w:val="0"/>
        <w:spacing w:after="240" w:line="360" w:lineRule="auto"/>
        <w:ind w:left="720"/>
        <w:jc w:val="center"/>
        <w:rPr>
          <w:rFonts w:ascii="Arial" w:eastAsia="Times New Roman" w:hAnsi="Arial" w:cs="Arial"/>
          <w:b/>
          <w:bCs/>
          <w:sz w:val="24"/>
          <w:szCs w:val="24"/>
        </w:rPr>
      </w:pPr>
    </w:p>
    <w:p w14:paraId="2160D7E5" w14:textId="77777777" w:rsidR="000E72DB" w:rsidRDefault="000E72DB" w:rsidP="000E72DB">
      <w:pPr>
        <w:pStyle w:val="Aviso-ClusulaPrincipal"/>
        <w:keepNext w:val="0"/>
        <w:keepLines w:val="0"/>
        <w:widowControl w:val="0"/>
        <w:spacing w:before="0" w:after="0"/>
        <w:rPr>
          <w:bCs/>
          <w:color w:val="auto"/>
        </w:rPr>
      </w:pPr>
      <w:r>
        <w:rPr>
          <w:rFonts w:eastAsia="Calibri"/>
          <w:color w:val="auto"/>
        </w:rPr>
        <w:t>-</w:t>
      </w:r>
      <w:r w:rsidRPr="008044E1">
        <w:rPr>
          <w:rFonts w:eastAsia="Calibri"/>
          <w:color w:val="auto"/>
        </w:rPr>
        <w:t>1 – DO</w:t>
      </w:r>
      <w:r w:rsidRPr="008044E1">
        <w:rPr>
          <w:bCs/>
          <w:color w:val="auto"/>
        </w:rPr>
        <w:t xml:space="preserve"> OBJETO </w:t>
      </w:r>
    </w:p>
    <w:p w14:paraId="1B4721EB" w14:textId="77777777" w:rsidR="000E72DB" w:rsidRPr="008044E1" w:rsidRDefault="000E72DB" w:rsidP="000E72DB">
      <w:pPr>
        <w:pStyle w:val="Aviso-ClusulaPrincipal"/>
        <w:keepNext w:val="0"/>
        <w:keepLines w:val="0"/>
        <w:widowControl w:val="0"/>
        <w:spacing w:before="0" w:after="0"/>
        <w:rPr>
          <w:bCs/>
          <w:color w:val="auto"/>
        </w:rPr>
      </w:pPr>
    </w:p>
    <w:p w14:paraId="12ECF0EB" w14:textId="77777777" w:rsidR="000E72DB" w:rsidRDefault="000E72DB" w:rsidP="000E72DB">
      <w:pPr>
        <w:pStyle w:val="Aviso-ClusulaPrincipal"/>
        <w:keepNext w:val="0"/>
        <w:keepLines w:val="0"/>
        <w:widowControl w:val="0"/>
        <w:spacing w:before="0" w:after="0"/>
        <w:ind w:left="567"/>
        <w:rPr>
          <w:b w:val="0"/>
          <w:bCs/>
          <w:color w:val="auto"/>
        </w:rPr>
      </w:pPr>
      <w:r w:rsidRPr="008044E1">
        <w:rPr>
          <w:b w:val="0"/>
          <w:bCs/>
          <w:color w:val="auto"/>
        </w:rPr>
        <w:t xml:space="preserve">1.1 – Contratação de empresa especializada </w:t>
      </w:r>
      <w:r>
        <w:rPr>
          <w:b w:val="0"/>
          <w:bCs/>
          <w:color w:val="auto"/>
        </w:rPr>
        <w:t>para prestação de serviços de</w:t>
      </w:r>
      <w:r w:rsidRPr="008044E1">
        <w:rPr>
          <w:b w:val="0"/>
          <w:bCs/>
          <w:color w:val="auto"/>
        </w:rPr>
        <w:t xml:space="preserve"> manutenção preventiva e corretiva de equipamento eletrônico de leitura de cartão de proximidade (</w:t>
      </w:r>
      <w:r w:rsidRPr="002426CE">
        <w:rPr>
          <w:b w:val="0"/>
          <w:bCs/>
          <w:i/>
          <w:iCs/>
          <w:color w:val="auto"/>
        </w:rPr>
        <w:t>smart card</w:t>
      </w:r>
      <w:r w:rsidRPr="008044E1">
        <w:rPr>
          <w:b w:val="0"/>
          <w:bCs/>
          <w:color w:val="auto"/>
        </w:rPr>
        <w:t>) e de impressão digital, para a identificação e registro do ponto eletrônico (relógios de ponto)</w:t>
      </w:r>
      <w:r>
        <w:rPr>
          <w:b w:val="0"/>
          <w:bCs/>
          <w:color w:val="auto"/>
        </w:rPr>
        <w:t>, com fornecimento de baterias e lacres</w:t>
      </w:r>
      <w:r w:rsidRPr="008044E1">
        <w:rPr>
          <w:b w:val="0"/>
          <w:bCs/>
          <w:color w:val="auto"/>
        </w:rPr>
        <w:t>;</w:t>
      </w:r>
    </w:p>
    <w:p w14:paraId="26E311DB" w14:textId="77777777" w:rsidR="000E72DB" w:rsidRPr="008044E1" w:rsidRDefault="000E72DB" w:rsidP="000E72DB">
      <w:pPr>
        <w:pStyle w:val="Aviso-ClusulaPrincipal"/>
        <w:keepNext w:val="0"/>
        <w:keepLines w:val="0"/>
        <w:widowControl w:val="0"/>
        <w:spacing w:before="0" w:after="0"/>
        <w:ind w:left="567"/>
        <w:rPr>
          <w:b w:val="0"/>
          <w:bCs/>
          <w:color w:val="auto"/>
        </w:rPr>
      </w:pPr>
    </w:p>
    <w:p w14:paraId="7030D805" w14:textId="77777777" w:rsidR="000E72DB" w:rsidRPr="008044E1" w:rsidRDefault="000E72DB" w:rsidP="000E72DB">
      <w:pPr>
        <w:pStyle w:val="Aviso-ClusulaPrincipal"/>
        <w:keepNext w:val="0"/>
        <w:keepLines w:val="0"/>
        <w:widowControl w:val="0"/>
        <w:spacing w:before="0" w:after="0"/>
        <w:ind w:left="567"/>
        <w:rPr>
          <w:b w:val="0"/>
          <w:bCs/>
          <w:color w:val="auto"/>
        </w:rPr>
      </w:pPr>
      <w:r w:rsidRPr="008044E1">
        <w:rPr>
          <w:b w:val="0"/>
          <w:bCs/>
          <w:color w:val="auto"/>
        </w:rPr>
        <w:t xml:space="preserve">1.2 – Em caso de discordância existente entre as especificações deste objeto descritas no Compras.gov e as constantes deste Termo de Referência, </w:t>
      </w:r>
      <w:r w:rsidRPr="008044E1">
        <w:rPr>
          <w:bCs/>
          <w:color w:val="auto"/>
        </w:rPr>
        <w:t>prevalecerão as últimas</w:t>
      </w:r>
      <w:r w:rsidRPr="008044E1">
        <w:rPr>
          <w:b w:val="0"/>
          <w:bCs/>
          <w:color w:val="auto"/>
        </w:rPr>
        <w:t>.</w:t>
      </w:r>
    </w:p>
    <w:p w14:paraId="1CDC3360" w14:textId="77777777" w:rsidR="000E72DB" w:rsidRPr="002B4B39" w:rsidRDefault="000E72DB" w:rsidP="000E72DB">
      <w:pPr>
        <w:pStyle w:val="Aviso-ClusulaPrincipal"/>
        <w:keepNext w:val="0"/>
        <w:keepLines w:val="0"/>
        <w:widowControl w:val="0"/>
        <w:spacing w:before="0" w:after="0"/>
        <w:rPr>
          <w:b w:val="0"/>
          <w:bCs/>
          <w:color w:val="FF0000"/>
        </w:rPr>
      </w:pPr>
    </w:p>
    <w:p w14:paraId="46ABB195" w14:textId="77777777" w:rsidR="000E72DB" w:rsidRDefault="000E72DB" w:rsidP="000E72DB">
      <w:pPr>
        <w:pStyle w:val="Aviso-ClusulaPrincipal"/>
        <w:keepNext w:val="0"/>
        <w:keepLines w:val="0"/>
        <w:widowControl w:val="0"/>
        <w:spacing w:before="0" w:after="0"/>
        <w:rPr>
          <w:bCs/>
          <w:color w:val="auto"/>
        </w:rPr>
      </w:pPr>
      <w:r w:rsidRPr="00A34A41">
        <w:rPr>
          <w:bCs/>
          <w:color w:val="auto"/>
        </w:rPr>
        <w:t>2 – DA JUSTIFICATIVA E OBJETIVO DA CONTRATAÇÃO</w:t>
      </w:r>
    </w:p>
    <w:p w14:paraId="43C87473" w14:textId="77777777" w:rsidR="000E72DB" w:rsidRDefault="000E72DB" w:rsidP="000E72DB">
      <w:pPr>
        <w:pStyle w:val="Aviso-ClusulaPrincipal"/>
        <w:keepNext w:val="0"/>
        <w:keepLines w:val="0"/>
        <w:widowControl w:val="0"/>
        <w:spacing w:before="0" w:after="0"/>
        <w:rPr>
          <w:bCs/>
          <w:color w:val="auto"/>
        </w:rPr>
      </w:pPr>
    </w:p>
    <w:p w14:paraId="7C283903" w14:textId="77777777" w:rsidR="000E72DB" w:rsidRDefault="000E72DB" w:rsidP="000E72DB">
      <w:pPr>
        <w:pStyle w:val="Aviso-ClusulaPrincipal"/>
        <w:keepNext w:val="0"/>
        <w:keepLines w:val="0"/>
        <w:widowControl w:val="0"/>
        <w:spacing w:before="0" w:after="0"/>
        <w:ind w:left="567"/>
        <w:rPr>
          <w:b w:val="0"/>
          <w:bCs/>
          <w:color w:val="auto"/>
        </w:rPr>
      </w:pPr>
      <w:r w:rsidRPr="00A34A41">
        <w:rPr>
          <w:b w:val="0"/>
          <w:bCs/>
          <w:color w:val="auto"/>
        </w:rPr>
        <w:t xml:space="preserve">2.1 – O Tribunal de Contas do Estado do Espírito Santo </w:t>
      </w:r>
      <w:r>
        <w:rPr>
          <w:b w:val="0"/>
          <w:bCs/>
          <w:color w:val="auto"/>
        </w:rPr>
        <w:t xml:space="preserve">- </w:t>
      </w:r>
      <w:r w:rsidRPr="00A34A41">
        <w:rPr>
          <w:b w:val="0"/>
          <w:bCs/>
          <w:color w:val="auto"/>
        </w:rPr>
        <w:t>TCEES adota o sistema de registro de frequência eletrônico,</w:t>
      </w:r>
      <w:r>
        <w:rPr>
          <w:b w:val="0"/>
          <w:bCs/>
          <w:color w:val="auto"/>
        </w:rPr>
        <w:t xml:space="preserve"> através de 3 (três) equipamentos de leitura de cartão de proximidade (</w:t>
      </w:r>
      <w:r w:rsidRPr="002C0AFE">
        <w:rPr>
          <w:b w:val="0"/>
          <w:bCs/>
          <w:i/>
          <w:iCs/>
          <w:color w:val="auto"/>
        </w:rPr>
        <w:t>smart card</w:t>
      </w:r>
      <w:r>
        <w:rPr>
          <w:b w:val="0"/>
          <w:bCs/>
          <w:color w:val="auto"/>
        </w:rPr>
        <w:t xml:space="preserve">) e de impressão digital para identificação e registros do ponto eletrônico (relógio de ponto). O </w:t>
      </w:r>
      <w:r w:rsidRPr="002C0AFE">
        <w:rPr>
          <w:b w:val="0"/>
          <w:bCs/>
          <w:i/>
          <w:iCs/>
          <w:color w:val="auto"/>
        </w:rPr>
        <w:t>smart card</w:t>
      </w:r>
      <w:r>
        <w:rPr>
          <w:b w:val="0"/>
          <w:bCs/>
          <w:color w:val="auto"/>
        </w:rPr>
        <w:t xml:space="preserve"> também é usado como crachá de identificação pessoal de uso obrigatório em suas dependências, para servidores e estagiários. </w:t>
      </w:r>
    </w:p>
    <w:p w14:paraId="2E20351B" w14:textId="77777777" w:rsidR="000E72DB" w:rsidRDefault="000E72DB" w:rsidP="000E72DB">
      <w:pPr>
        <w:pStyle w:val="Aviso-ClusulaPrincipal"/>
        <w:keepNext w:val="0"/>
        <w:keepLines w:val="0"/>
        <w:widowControl w:val="0"/>
        <w:spacing w:before="0" w:after="0"/>
        <w:rPr>
          <w:b w:val="0"/>
          <w:bCs/>
          <w:color w:val="auto"/>
        </w:rPr>
      </w:pPr>
      <w:r>
        <w:rPr>
          <w:b w:val="0"/>
          <w:bCs/>
          <w:color w:val="auto"/>
        </w:rPr>
        <w:t xml:space="preserve">        </w:t>
      </w:r>
    </w:p>
    <w:p w14:paraId="24A220F4" w14:textId="77777777" w:rsidR="000E72DB" w:rsidRPr="00635BD0" w:rsidRDefault="000E72DB" w:rsidP="000E72DB">
      <w:pPr>
        <w:spacing w:after="0" w:line="360" w:lineRule="auto"/>
        <w:ind w:left="567"/>
        <w:jc w:val="both"/>
        <w:rPr>
          <w:rFonts w:ascii="Arial" w:hAnsi="Arial" w:cs="Arial"/>
          <w:sz w:val="24"/>
          <w:szCs w:val="24"/>
        </w:rPr>
      </w:pPr>
      <w:r w:rsidRPr="00635BD0">
        <w:rPr>
          <w:rFonts w:ascii="Arial" w:hAnsi="Arial" w:cs="Arial"/>
          <w:sz w:val="24"/>
          <w:szCs w:val="24"/>
        </w:rPr>
        <w:t>Através do processo de contratação TC nº 12087/2019-3 - Compras/Licitação e Itens Permanentes</w:t>
      </w:r>
      <w:r w:rsidRPr="00635BD0">
        <w:rPr>
          <w:rFonts w:ascii="Arial" w:eastAsia="Times New Roman" w:hAnsi="Arial" w:cs="Arial"/>
          <w:sz w:val="24"/>
          <w:szCs w:val="24"/>
          <w:lang w:eastAsia="pt-BR"/>
        </w:rPr>
        <w:t xml:space="preserve"> (</w:t>
      </w:r>
      <w:hyperlink r:id="rId21" w:history="1">
        <w:r w:rsidRPr="00635BD0">
          <w:rPr>
            <w:rStyle w:val="Hyperlink"/>
            <w:rFonts w:ascii="Arial" w:eastAsia="Times New Roman" w:hAnsi="Arial" w:cs="Arial"/>
            <w:sz w:val="24"/>
            <w:szCs w:val="24"/>
            <w:lang w:eastAsia="pt-BR"/>
          </w:rPr>
          <w:t>https://e-tcees.tcees.tc.br/DetalharProcesso/Index/1577563</w:t>
        </w:r>
      </w:hyperlink>
      <w:r w:rsidRPr="00635BD0">
        <w:rPr>
          <w:rFonts w:ascii="Arial" w:eastAsia="Times New Roman" w:hAnsi="Arial" w:cs="Arial"/>
          <w:sz w:val="24"/>
          <w:szCs w:val="24"/>
          <w:lang w:eastAsia="pt-BR"/>
        </w:rPr>
        <w:t>), fo</w:t>
      </w:r>
      <w:r>
        <w:rPr>
          <w:rFonts w:ascii="Arial" w:eastAsia="Times New Roman" w:hAnsi="Arial" w:cs="Arial"/>
          <w:sz w:val="24"/>
          <w:szCs w:val="24"/>
          <w:lang w:eastAsia="pt-BR"/>
        </w:rPr>
        <w:t>ram</w:t>
      </w:r>
      <w:r w:rsidRPr="00635BD0">
        <w:rPr>
          <w:rFonts w:ascii="Arial" w:eastAsia="Times New Roman" w:hAnsi="Arial" w:cs="Arial"/>
          <w:sz w:val="24"/>
          <w:szCs w:val="24"/>
          <w:lang w:eastAsia="pt-BR"/>
        </w:rPr>
        <w:t xml:space="preserve"> adquirido</w:t>
      </w:r>
      <w:r>
        <w:rPr>
          <w:rFonts w:ascii="Arial" w:eastAsia="Times New Roman" w:hAnsi="Arial" w:cs="Arial"/>
          <w:sz w:val="24"/>
          <w:szCs w:val="24"/>
          <w:lang w:eastAsia="pt-BR"/>
        </w:rPr>
        <w:t>s,</w:t>
      </w:r>
      <w:r w:rsidRPr="00635BD0">
        <w:rPr>
          <w:rFonts w:ascii="Arial" w:eastAsia="Times New Roman" w:hAnsi="Arial" w:cs="Arial"/>
          <w:sz w:val="24"/>
          <w:szCs w:val="24"/>
          <w:lang w:eastAsia="pt-BR"/>
        </w:rPr>
        <w:t xml:space="preserve"> em 08/08/2019, </w:t>
      </w:r>
      <w:r w:rsidRPr="00635BD0">
        <w:rPr>
          <w:rFonts w:ascii="Arial" w:hAnsi="Arial" w:cs="Arial"/>
          <w:sz w:val="24"/>
          <w:szCs w:val="24"/>
        </w:rPr>
        <w:t xml:space="preserve">os equipamentos para registro de ponto eletrônico dos servidores, com  garantia de 36 (trinta e seis) meses. Considerando a vida útil dos equipamentos de 60 (sessenta) meses, e por estarem funcionando a contento, o serviço de manutenção dos equipamentos se faz necessário, </w:t>
      </w:r>
      <w:r w:rsidRPr="00635BD0">
        <w:rPr>
          <w:rFonts w:ascii="Arial" w:hAnsi="Arial" w:cs="Arial"/>
          <w:sz w:val="24"/>
          <w:szCs w:val="24"/>
        </w:rPr>
        <w:lastRenderedPageBreak/>
        <w:t>principalmente havendo o retorno presencial das atividades laborais, nas dependências do Tribunal, onde estes equipamentos deverão estar em perfeito funcionamento e integrado ao sistema administrativo de ponto eletrônico.</w:t>
      </w:r>
    </w:p>
    <w:p w14:paraId="7AD709CD" w14:textId="77777777" w:rsidR="000E72DB" w:rsidRDefault="000E72DB" w:rsidP="000E72DB">
      <w:pPr>
        <w:pStyle w:val="Aviso-ClusulaPrincipal"/>
        <w:keepNext w:val="0"/>
        <w:keepLines w:val="0"/>
        <w:widowControl w:val="0"/>
        <w:spacing w:before="0" w:after="0"/>
        <w:ind w:left="567"/>
        <w:rPr>
          <w:b w:val="0"/>
          <w:bCs/>
          <w:color w:val="auto"/>
        </w:rPr>
      </w:pPr>
      <w:r>
        <w:rPr>
          <w:b w:val="0"/>
          <w:bCs/>
          <w:color w:val="auto"/>
        </w:rPr>
        <w:tab/>
      </w:r>
    </w:p>
    <w:p w14:paraId="26A00385" w14:textId="77777777" w:rsidR="000E72DB" w:rsidRDefault="000E72DB" w:rsidP="000E72DB">
      <w:pPr>
        <w:pStyle w:val="Aviso-ClusulaPrincipal"/>
        <w:keepNext w:val="0"/>
        <w:keepLines w:val="0"/>
        <w:widowControl w:val="0"/>
        <w:spacing w:before="0" w:after="0"/>
        <w:ind w:left="567"/>
        <w:rPr>
          <w:b w:val="0"/>
          <w:bCs/>
          <w:color w:val="auto"/>
        </w:rPr>
      </w:pPr>
    </w:p>
    <w:p w14:paraId="63B3DD81" w14:textId="77777777" w:rsidR="000E72DB" w:rsidRPr="0019326A" w:rsidRDefault="000E72DB" w:rsidP="000E72DB">
      <w:pPr>
        <w:spacing w:after="0" w:line="360" w:lineRule="auto"/>
        <w:ind w:left="567"/>
        <w:jc w:val="both"/>
        <w:rPr>
          <w:rFonts w:ascii="Arial" w:hAnsi="Arial" w:cs="Arial"/>
          <w:sz w:val="24"/>
          <w:szCs w:val="24"/>
        </w:rPr>
      </w:pPr>
      <w:bookmarkStart w:id="1" w:name="_Hlk125388197"/>
      <w:r w:rsidRPr="006C2EFA">
        <w:rPr>
          <w:rFonts w:ascii="Arial" w:hAnsi="Arial" w:cs="Arial"/>
          <w:sz w:val="24"/>
          <w:szCs w:val="24"/>
        </w:rPr>
        <w:t>Ainda, o sistema de registro de frequência ponto eletrônico é essencial para o apontamento das horas dos servidores e acompanhamento da assiduidade dos mesmos, por isso, o serviço de manutenção se torna importante para viabilizar o cumprimento de seu objetivo. Ademais, a falta de manutenção poderá</w:t>
      </w:r>
      <w:r w:rsidRPr="0019326A">
        <w:rPr>
          <w:rFonts w:ascii="Arial" w:hAnsi="Arial" w:cs="Arial"/>
          <w:sz w:val="24"/>
          <w:szCs w:val="24"/>
        </w:rPr>
        <w:t xml:space="preserve"> prejudicar o tempo de vida útil do equipamento, haja vista a ocorrência de problemas técnicos não solucionados ou solucionados sem a participação de técnico que detenha a expertise</w:t>
      </w:r>
      <w:r>
        <w:rPr>
          <w:rFonts w:ascii="Arial" w:hAnsi="Arial" w:cs="Arial"/>
          <w:sz w:val="24"/>
          <w:szCs w:val="24"/>
        </w:rPr>
        <w:t>.</w:t>
      </w:r>
    </w:p>
    <w:bookmarkEnd w:id="1"/>
    <w:p w14:paraId="0645960D" w14:textId="77777777" w:rsidR="000E72DB" w:rsidRPr="00A34A41" w:rsidRDefault="000E72DB" w:rsidP="000E72DB">
      <w:pPr>
        <w:pStyle w:val="Aviso-ClusulaPrincipal"/>
        <w:widowControl w:val="0"/>
        <w:spacing w:before="0" w:after="0"/>
        <w:ind w:left="567"/>
        <w:rPr>
          <w:b w:val="0"/>
          <w:bCs/>
          <w:color w:val="auto"/>
        </w:rPr>
      </w:pPr>
    </w:p>
    <w:p w14:paraId="369A31B0" w14:textId="77777777" w:rsidR="000E72DB" w:rsidRDefault="000E72DB" w:rsidP="000E72DB">
      <w:pPr>
        <w:spacing w:after="0" w:line="360" w:lineRule="auto"/>
        <w:ind w:left="567"/>
        <w:jc w:val="both"/>
        <w:rPr>
          <w:rFonts w:ascii="Arial" w:hAnsi="Arial" w:cs="Arial"/>
          <w:sz w:val="24"/>
          <w:szCs w:val="24"/>
        </w:rPr>
      </w:pPr>
      <w:r w:rsidRPr="0019326A">
        <w:rPr>
          <w:rFonts w:ascii="Arial" w:hAnsi="Arial" w:cs="Arial"/>
          <w:sz w:val="24"/>
          <w:szCs w:val="24"/>
        </w:rPr>
        <w:t xml:space="preserve">Impõe ressaltar que a </w:t>
      </w:r>
      <w:bookmarkStart w:id="2" w:name="_Hlk123821972"/>
      <w:r>
        <w:rPr>
          <w:rFonts w:ascii="Arial" w:hAnsi="Arial" w:cs="Arial"/>
          <w:sz w:val="24"/>
          <w:szCs w:val="24"/>
        </w:rPr>
        <w:t xml:space="preserve">Secretaria de Gestão de Pessoas - </w:t>
      </w:r>
      <w:r w:rsidRPr="0019326A">
        <w:rPr>
          <w:rFonts w:ascii="Arial" w:hAnsi="Arial" w:cs="Arial"/>
          <w:sz w:val="24"/>
          <w:szCs w:val="24"/>
        </w:rPr>
        <w:t>S</w:t>
      </w:r>
      <w:r>
        <w:rPr>
          <w:rFonts w:ascii="Arial" w:hAnsi="Arial" w:cs="Arial"/>
          <w:sz w:val="24"/>
          <w:szCs w:val="24"/>
        </w:rPr>
        <w:t>GP</w:t>
      </w:r>
      <w:r w:rsidRPr="0019326A">
        <w:rPr>
          <w:rFonts w:ascii="Arial" w:hAnsi="Arial" w:cs="Arial"/>
          <w:sz w:val="24"/>
          <w:szCs w:val="24"/>
        </w:rPr>
        <w:t xml:space="preserve"> tem recebido constantes chamados </w:t>
      </w:r>
      <w:bookmarkEnd w:id="2"/>
      <w:r w:rsidRPr="0019326A">
        <w:rPr>
          <w:rFonts w:ascii="Arial" w:hAnsi="Arial" w:cs="Arial"/>
          <w:sz w:val="24"/>
          <w:szCs w:val="24"/>
        </w:rPr>
        <w:t xml:space="preserve">relacionados a problemas com a leitura e </w:t>
      </w:r>
      <w:r>
        <w:rPr>
          <w:rFonts w:ascii="Arial" w:hAnsi="Arial" w:cs="Arial"/>
          <w:sz w:val="24"/>
          <w:szCs w:val="24"/>
        </w:rPr>
        <w:t>bloqueio dos relógios</w:t>
      </w:r>
      <w:r w:rsidRPr="0019326A">
        <w:rPr>
          <w:rFonts w:ascii="Arial" w:hAnsi="Arial" w:cs="Arial"/>
          <w:sz w:val="24"/>
          <w:szCs w:val="24"/>
        </w:rPr>
        <w:t xml:space="preserve"> d</w:t>
      </w:r>
      <w:r>
        <w:rPr>
          <w:rFonts w:ascii="Arial" w:hAnsi="Arial" w:cs="Arial"/>
          <w:sz w:val="24"/>
          <w:szCs w:val="24"/>
        </w:rPr>
        <w:t>e</w:t>
      </w:r>
      <w:r w:rsidRPr="0019326A">
        <w:rPr>
          <w:rFonts w:ascii="Arial" w:hAnsi="Arial" w:cs="Arial"/>
          <w:sz w:val="24"/>
          <w:szCs w:val="24"/>
        </w:rPr>
        <w:t xml:space="preserve"> </w:t>
      </w:r>
      <w:r w:rsidRPr="00E21D64">
        <w:rPr>
          <w:rFonts w:ascii="Arial" w:hAnsi="Arial" w:cs="Arial"/>
          <w:sz w:val="24"/>
          <w:szCs w:val="24"/>
        </w:rPr>
        <w:t xml:space="preserve">ponto, fato </w:t>
      </w:r>
      <w:r>
        <w:rPr>
          <w:rFonts w:ascii="Arial" w:hAnsi="Arial" w:cs="Arial"/>
          <w:sz w:val="24"/>
          <w:szCs w:val="24"/>
        </w:rPr>
        <w:t xml:space="preserve">que reforça a necessidade </w:t>
      </w:r>
      <w:r w:rsidRPr="0019326A">
        <w:rPr>
          <w:rFonts w:ascii="Arial" w:hAnsi="Arial" w:cs="Arial"/>
          <w:sz w:val="24"/>
          <w:szCs w:val="24"/>
        </w:rPr>
        <w:t>d</w:t>
      </w:r>
      <w:r>
        <w:rPr>
          <w:rFonts w:ascii="Arial" w:hAnsi="Arial" w:cs="Arial"/>
          <w:sz w:val="24"/>
          <w:szCs w:val="24"/>
        </w:rPr>
        <w:t xml:space="preserve">a </w:t>
      </w:r>
      <w:r w:rsidRPr="0019326A">
        <w:rPr>
          <w:rFonts w:ascii="Arial" w:hAnsi="Arial" w:cs="Arial"/>
          <w:sz w:val="24"/>
          <w:szCs w:val="24"/>
        </w:rPr>
        <w:t>contratação</w:t>
      </w:r>
      <w:r>
        <w:rPr>
          <w:rFonts w:ascii="Arial" w:hAnsi="Arial" w:cs="Arial"/>
          <w:sz w:val="24"/>
          <w:szCs w:val="24"/>
        </w:rPr>
        <w:t xml:space="preserve"> </w:t>
      </w:r>
      <w:r w:rsidRPr="006C2EFA">
        <w:rPr>
          <w:rFonts w:ascii="Arial" w:hAnsi="Arial" w:cs="Arial"/>
          <w:sz w:val="24"/>
          <w:szCs w:val="24"/>
        </w:rPr>
        <w:t>de manutenção dos equipamento</w:t>
      </w:r>
      <w:r>
        <w:rPr>
          <w:rFonts w:ascii="Arial" w:hAnsi="Arial" w:cs="Arial"/>
          <w:sz w:val="24"/>
          <w:szCs w:val="24"/>
        </w:rPr>
        <w:t>s</w:t>
      </w:r>
      <w:r w:rsidRPr="006C2EFA">
        <w:rPr>
          <w:rFonts w:ascii="Arial" w:hAnsi="Arial" w:cs="Arial"/>
          <w:sz w:val="24"/>
          <w:szCs w:val="24"/>
        </w:rPr>
        <w:t>. Em casos de emergência foi solicitado auxílio a servidor da S</w:t>
      </w:r>
      <w:r>
        <w:rPr>
          <w:rFonts w:ascii="Arial" w:hAnsi="Arial" w:cs="Arial"/>
          <w:sz w:val="24"/>
          <w:szCs w:val="24"/>
        </w:rPr>
        <w:t xml:space="preserve">ecretaria </w:t>
      </w:r>
      <w:r w:rsidRPr="006C2EFA">
        <w:rPr>
          <w:rFonts w:ascii="Arial" w:hAnsi="Arial" w:cs="Arial"/>
          <w:sz w:val="24"/>
          <w:szCs w:val="24"/>
        </w:rPr>
        <w:t>G</w:t>
      </w:r>
      <w:r>
        <w:rPr>
          <w:rFonts w:ascii="Arial" w:hAnsi="Arial" w:cs="Arial"/>
          <w:sz w:val="24"/>
          <w:szCs w:val="24"/>
        </w:rPr>
        <w:t xml:space="preserve">eral de </w:t>
      </w:r>
      <w:r w:rsidRPr="006C2EFA">
        <w:rPr>
          <w:rFonts w:ascii="Arial" w:hAnsi="Arial" w:cs="Arial"/>
          <w:sz w:val="24"/>
          <w:szCs w:val="24"/>
        </w:rPr>
        <w:t>T</w:t>
      </w:r>
      <w:r>
        <w:rPr>
          <w:rFonts w:ascii="Arial" w:hAnsi="Arial" w:cs="Arial"/>
          <w:sz w:val="24"/>
          <w:szCs w:val="24"/>
        </w:rPr>
        <w:t xml:space="preserve">ecnologia da </w:t>
      </w:r>
      <w:r w:rsidRPr="006C2EFA">
        <w:rPr>
          <w:rFonts w:ascii="Arial" w:hAnsi="Arial" w:cs="Arial"/>
          <w:sz w:val="24"/>
          <w:szCs w:val="24"/>
        </w:rPr>
        <w:t>I</w:t>
      </w:r>
      <w:r>
        <w:rPr>
          <w:rFonts w:ascii="Arial" w:hAnsi="Arial" w:cs="Arial"/>
          <w:sz w:val="24"/>
          <w:szCs w:val="24"/>
        </w:rPr>
        <w:t>nformação (SGTI)</w:t>
      </w:r>
      <w:r w:rsidRPr="006C2EFA">
        <w:rPr>
          <w:rFonts w:ascii="Arial" w:hAnsi="Arial" w:cs="Arial"/>
          <w:sz w:val="24"/>
          <w:szCs w:val="24"/>
        </w:rPr>
        <w:t>, que providencia</w:t>
      </w:r>
      <w:r>
        <w:rPr>
          <w:rFonts w:ascii="Arial" w:hAnsi="Arial" w:cs="Arial"/>
          <w:sz w:val="24"/>
          <w:szCs w:val="24"/>
        </w:rPr>
        <w:t>va</w:t>
      </w:r>
      <w:r w:rsidRPr="006C2EFA">
        <w:rPr>
          <w:rFonts w:ascii="Arial" w:hAnsi="Arial" w:cs="Arial"/>
          <w:sz w:val="24"/>
          <w:szCs w:val="24"/>
        </w:rPr>
        <w:t xml:space="preserve"> os ajustes.</w:t>
      </w:r>
      <w:r>
        <w:rPr>
          <w:rFonts w:ascii="Arial" w:hAnsi="Arial" w:cs="Arial"/>
          <w:sz w:val="24"/>
          <w:szCs w:val="24"/>
        </w:rPr>
        <w:t xml:space="preserve"> </w:t>
      </w:r>
    </w:p>
    <w:p w14:paraId="5470F2EB" w14:textId="77777777" w:rsidR="000E72DB" w:rsidRDefault="000E72DB" w:rsidP="000E72DB">
      <w:pPr>
        <w:spacing w:after="0" w:line="360" w:lineRule="auto"/>
        <w:ind w:left="567"/>
        <w:jc w:val="both"/>
        <w:rPr>
          <w:rFonts w:ascii="Arial" w:hAnsi="Arial" w:cs="Arial"/>
          <w:sz w:val="24"/>
          <w:szCs w:val="24"/>
        </w:rPr>
      </w:pPr>
    </w:p>
    <w:p w14:paraId="0C24143D" w14:textId="77777777" w:rsidR="000E72DB" w:rsidRDefault="000E72DB" w:rsidP="000E72DB">
      <w:pPr>
        <w:pStyle w:val="Textbody"/>
        <w:spacing w:after="0" w:line="360" w:lineRule="auto"/>
        <w:ind w:left="567"/>
        <w:jc w:val="both"/>
        <w:rPr>
          <w:rFonts w:ascii="Arial" w:hAnsi="Arial" w:cs="Arial"/>
        </w:rPr>
      </w:pPr>
      <w:r w:rsidRPr="00B758CE">
        <w:rPr>
          <w:rFonts w:ascii="Arial" w:hAnsi="Arial" w:cs="Arial"/>
        </w:rPr>
        <w:t xml:space="preserve">Atualmente, o TCEES não conta com servidor com a </w:t>
      </w:r>
      <w:r w:rsidRPr="00B758CE">
        <w:rPr>
          <w:rFonts w:ascii="Arial" w:hAnsi="Arial" w:cs="Arial"/>
          <w:i/>
          <w:iCs/>
        </w:rPr>
        <w:t>expertise</w:t>
      </w:r>
      <w:r w:rsidRPr="00B758CE">
        <w:rPr>
          <w:rFonts w:ascii="Arial" w:hAnsi="Arial" w:cs="Arial"/>
        </w:rPr>
        <w:t xml:space="preserve"> necessária para realizar ajustes na operação do equipamento. Uma eventual paralisação dos relógios de ponto – seja por problemas técnicos ou por falta de manutenção – necessitaria de profissional especializado e com conhecimentos para realizar os ajustes das inconsistências, evitando contratempos com o registro das marcações dos servidores. Ressaltamos, ainda, a necessidade de preservação das máquinas recém adquiridas por este TCEES em 2019, de forma que é necessária a manutenção para os equipamentos.</w:t>
      </w:r>
    </w:p>
    <w:p w14:paraId="5F292D18" w14:textId="77777777" w:rsidR="000E72DB" w:rsidRDefault="000E72DB" w:rsidP="000E72DB">
      <w:pPr>
        <w:pStyle w:val="Textbody"/>
        <w:spacing w:after="0" w:line="360" w:lineRule="auto"/>
        <w:ind w:left="567"/>
        <w:jc w:val="both"/>
        <w:rPr>
          <w:rFonts w:ascii="Arial" w:hAnsi="Arial" w:cs="Arial"/>
        </w:rPr>
      </w:pPr>
    </w:p>
    <w:p w14:paraId="49B3CFC1" w14:textId="77777777" w:rsidR="000E72DB" w:rsidRDefault="000E72DB" w:rsidP="000E72DB">
      <w:pPr>
        <w:spacing w:after="0" w:line="360" w:lineRule="auto"/>
        <w:ind w:left="567"/>
        <w:jc w:val="both"/>
        <w:rPr>
          <w:rFonts w:ascii="Arial" w:hAnsi="Arial" w:cs="Arial"/>
          <w:sz w:val="24"/>
          <w:szCs w:val="24"/>
        </w:rPr>
      </w:pPr>
      <w:r w:rsidRPr="003B5D9B">
        <w:rPr>
          <w:rFonts w:ascii="Arial" w:hAnsi="Arial" w:cs="Arial"/>
          <w:sz w:val="24"/>
          <w:szCs w:val="24"/>
        </w:rPr>
        <w:lastRenderedPageBreak/>
        <w:t xml:space="preserve">Diante da </w:t>
      </w:r>
      <w:r w:rsidRPr="003B5D9B">
        <w:rPr>
          <w:rFonts w:ascii="Arial" w:hAnsi="Arial" w:cs="Arial"/>
          <w:sz w:val="24"/>
          <w:szCs w:val="24"/>
          <w:u w:val="single"/>
        </w:rPr>
        <w:t>necessidade dos equipamentos estarem em perfeito funcionamento e integrados aos sistemas administrativos de ponto eletrônico</w:t>
      </w:r>
      <w:r w:rsidRPr="003B5D9B">
        <w:rPr>
          <w:rFonts w:ascii="Arial" w:hAnsi="Arial" w:cs="Arial"/>
          <w:sz w:val="24"/>
          <w:szCs w:val="24"/>
        </w:rPr>
        <w:t>, considerando que os equipamentos em questão não possuem mais a garantia do fabricante, o presente estudo visa apresentar soluções que se possibilite a manutenção corretiva desses equipamentos, incluindo a reposição de peças e serviços de mão de obra especializada, essenciais ao suporte de possíveis inconsistências</w:t>
      </w:r>
      <w:r w:rsidRPr="0022585A">
        <w:rPr>
          <w:rFonts w:ascii="Arial" w:hAnsi="Arial" w:cs="Arial"/>
          <w:sz w:val="24"/>
          <w:szCs w:val="24"/>
        </w:rPr>
        <w:t xml:space="preserve"> </w:t>
      </w:r>
      <w:r w:rsidRPr="0092355F">
        <w:rPr>
          <w:rFonts w:ascii="Arial" w:hAnsi="Arial" w:cs="Arial"/>
          <w:sz w:val="24"/>
          <w:szCs w:val="24"/>
        </w:rPr>
        <w:t>que porventura ocorram com os relógios de ponto utilizados por este TCEES.</w:t>
      </w:r>
    </w:p>
    <w:p w14:paraId="1235F762" w14:textId="77777777" w:rsidR="000E72DB" w:rsidRPr="0092355F" w:rsidRDefault="000E72DB" w:rsidP="000E72DB">
      <w:pPr>
        <w:spacing w:after="0" w:line="360" w:lineRule="auto"/>
        <w:ind w:left="567"/>
        <w:jc w:val="both"/>
        <w:rPr>
          <w:rFonts w:ascii="Arial" w:hAnsi="Arial" w:cs="Arial"/>
          <w:sz w:val="24"/>
          <w:szCs w:val="24"/>
        </w:rPr>
      </w:pPr>
    </w:p>
    <w:p w14:paraId="3B601D07" w14:textId="77777777" w:rsidR="000E72DB" w:rsidRDefault="000E72DB" w:rsidP="000E72DB">
      <w:pPr>
        <w:spacing w:after="0" w:line="360" w:lineRule="auto"/>
        <w:ind w:left="567"/>
        <w:jc w:val="both"/>
        <w:rPr>
          <w:rFonts w:ascii="Arial" w:hAnsi="Arial" w:cs="Arial"/>
          <w:sz w:val="24"/>
          <w:szCs w:val="24"/>
        </w:rPr>
      </w:pPr>
      <w:r>
        <w:rPr>
          <w:rFonts w:ascii="Arial" w:hAnsi="Arial" w:cs="Arial"/>
          <w:sz w:val="24"/>
          <w:szCs w:val="24"/>
        </w:rPr>
        <w:t>Dessa forma</w:t>
      </w:r>
      <w:r w:rsidRPr="0092355F">
        <w:rPr>
          <w:rFonts w:ascii="Arial" w:hAnsi="Arial" w:cs="Arial"/>
          <w:sz w:val="24"/>
          <w:szCs w:val="24"/>
        </w:rPr>
        <w:t>, a manutenção deverá garantir o perfeito funcionamento do relógio de ponto, com todas as suas funcionalidades, de modo a permitir a integração com o sistema Ronda – Controle de Ponto e Refeitório, Ronda Senior – Acesso e Segurança e Rubi – Administração de Pessoal, utilizados no TCEES, fornecidos pela Sênior Sistemas, demais integrações, acessos, armazenamentos de dados e configurações necessárias.</w:t>
      </w:r>
      <w:r>
        <w:rPr>
          <w:rFonts w:ascii="Arial" w:hAnsi="Arial" w:cs="Arial"/>
          <w:sz w:val="24"/>
          <w:szCs w:val="24"/>
        </w:rPr>
        <w:t xml:space="preserve"> </w:t>
      </w:r>
    </w:p>
    <w:p w14:paraId="714678BF" w14:textId="77777777" w:rsidR="000E72DB" w:rsidRDefault="000E72DB" w:rsidP="000E72DB">
      <w:pPr>
        <w:spacing w:after="0" w:line="360" w:lineRule="auto"/>
        <w:ind w:left="567"/>
        <w:jc w:val="both"/>
        <w:rPr>
          <w:rFonts w:ascii="Arial" w:hAnsi="Arial" w:cs="Arial"/>
          <w:sz w:val="24"/>
          <w:szCs w:val="24"/>
        </w:rPr>
      </w:pPr>
    </w:p>
    <w:p w14:paraId="3793241C" w14:textId="77777777" w:rsidR="000E72DB" w:rsidRPr="00354C62" w:rsidRDefault="000E72DB" w:rsidP="000E72DB">
      <w:pPr>
        <w:tabs>
          <w:tab w:val="left" w:pos="1560"/>
        </w:tabs>
        <w:spacing w:after="240" w:line="360" w:lineRule="auto"/>
        <w:ind w:left="567"/>
        <w:jc w:val="both"/>
        <w:rPr>
          <w:rFonts w:ascii="Arial" w:hAnsi="Arial" w:cs="Arial"/>
          <w:b/>
          <w:bCs/>
          <w:iCs/>
          <w:color w:val="000000"/>
          <w:sz w:val="24"/>
          <w:szCs w:val="24"/>
          <w:shd w:val="clear" w:color="auto" w:fill="FFFFFF"/>
        </w:rPr>
      </w:pPr>
      <w:r w:rsidRPr="00354C62">
        <w:rPr>
          <w:rFonts w:ascii="Arial" w:hAnsi="Arial" w:cs="Arial"/>
          <w:b/>
          <w:bCs/>
          <w:iCs/>
          <w:color w:val="000000"/>
          <w:sz w:val="24"/>
          <w:szCs w:val="24"/>
          <w:shd w:val="clear" w:color="auto" w:fill="FFFFFF"/>
        </w:rPr>
        <w:t xml:space="preserve">2.2 – Do enquadramento como serviço de natureza contínua </w:t>
      </w:r>
    </w:p>
    <w:p w14:paraId="22DD0F3B" w14:textId="77777777" w:rsidR="000E72DB" w:rsidRPr="00354C62" w:rsidRDefault="000E72DB" w:rsidP="000E72DB">
      <w:pPr>
        <w:tabs>
          <w:tab w:val="left" w:pos="1560"/>
        </w:tabs>
        <w:spacing w:after="240" w:line="360" w:lineRule="auto"/>
        <w:ind w:left="567"/>
        <w:jc w:val="both"/>
        <w:rPr>
          <w:rFonts w:ascii="Arial" w:hAnsi="Arial" w:cs="Arial"/>
          <w:bCs/>
          <w:color w:val="000000"/>
          <w:sz w:val="24"/>
          <w:szCs w:val="24"/>
        </w:rPr>
      </w:pPr>
      <w:r w:rsidRPr="00354C62">
        <w:rPr>
          <w:rFonts w:ascii="Arial" w:hAnsi="Arial" w:cs="Arial"/>
          <w:bCs/>
          <w:color w:val="000000"/>
          <w:sz w:val="24"/>
          <w:szCs w:val="24"/>
        </w:rPr>
        <w:t xml:space="preserve">A presente contratação visa garantir o perfeito funcionamento dos relógios de ponto, os quais instrumentalizam </w:t>
      </w:r>
      <w:r w:rsidRPr="00354C62">
        <w:rPr>
          <w:rFonts w:ascii="Arial" w:hAnsi="Arial" w:cs="Arial"/>
          <w:sz w:val="24"/>
          <w:szCs w:val="24"/>
        </w:rPr>
        <w:t>o sistema de registro de frequência para o apontamento das horas dos servidores e acompanhamento da assiduidade dos mesmos,</w:t>
      </w:r>
      <w:r w:rsidRPr="00354C62">
        <w:rPr>
          <w:rFonts w:ascii="Arial" w:hAnsi="Arial" w:cs="Arial"/>
          <w:bCs/>
          <w:color w:val="000000"/>
          <w:sz w:val="24"/>
          <w:szCs w:val="24"/>
        </w:rPr>
        <w:t xml:space="preserve"> especialmente no momento de retorno de diversos servidores ao trabalho presencial no presente exercício. </w:t>
      </w:r>
    </w:p>
    <w:p w14:paraId="159E01BC" w14:textId="77777777" w:rsidR="000E72DB" w:rsidRPr="00354C62" w:rsidRDefault="000E72DB" w:rsidP="000E72DB">
      <w:pPr>
        <w:tabs>
          <w:tab w:val="left" w:pos="1560"/>
        </w:tabs>
        <w:spacing w:after="240" w:line="360" w:lineRule="auto"/>
        <w:ind w:left="567"/>
        <w:jc w:val="both"/>
        <w:rPr>
          <w:rFonts w:ascii="Arial" w:hAnsi="Arial" w:cs="Arial"/>
          <w:bCs/>
          <w:color w:val="000000"/>
          <w:sz w:val="24"/>
          <w:szCs w:val="24"/>
        </w:rPr>
      </w:pPr>
      <w:r w:rsidRPr="00354C62">
        <w:rPr>
          <w:rFonts w:ascii="Arial" w:hAnsi="Arial" w:cs="Arial"/>
          <w:bCs/>
          <w:color w:val="000000"/>
          <w:sz w:val="24"/>
          <w:szCs w:val="24"/>
        </w:rPr>
        <w:t>Ademais, tendo em vista tratar-se de serviço de manutenção dos equipamentos, a contratação objetiva assegurar a integridade do patrimônio público de forma rotineira, cujo atendimento não exaure prestação semelhante no futuro.</w:t>
      </w:r>
    </w:p>
    <w:p w14:paraId="69B53EB8" w14:textId="77777777" w:rsidR="000E72DB" w:rsidRPr="004365C8" w:rsidRDefault="000E72DB" w:rsidP="000E72DB">
      <w:pPr>
        <w:tabs>
          <w:tab w:val="left" w:pos="1560"/>
        </w:tabs>
        <w:spacing w:after="240" w:line="360" w:lineRule="auto"/>
        <w:ind w:left="567"/>
        <w:jc w:val="both"/>
        <w:rPr>
          <w:rFonts w:ascii="Arial" w:hAnsi="Arial" w:cs="Arial"/>
          <w:bCs/>
          <w:sz w:val="24"/>
          <w:szCs w:val="24"/>
        </w:rPr>
      </w:pPr>
      <w:r w:rsidRPr="00354C62">
        <w:rPr>
          <w:rFonts w:ascii="Arial" w:hAnsi="Arial" w:cs="Arial"/>
          <w:sz w:val="24"/>
          <w:szCs w:val="24"/>
        </w:rPr>
        <w:t>Portanto, sugerimos</w:t>
      </w:r>
      <w:r w:rsidRPr="00354C62">
        <w:rPr>
          <w:rFonts w:ascii="Arial" w:hAnsi="Arial" w:cs="Arial"/>
          <w:bCs/>
          <w:sz w:val="24"/>
          <w:szCs w:val="24"/>
        </w:rPr>
        <w:t xml:space="preserve"> que a contratação seja firmada pelo período de </w:t>
      </w:r>
      <w:r w:rsidRPr="00354C62">
        <w:rPr>
          <w:rFonts w:ascii="Arial" w:hAnsi="Arial" w:cs="Arial"/>
          <w:b/>
          <w:sz w:val="24"/>
          <w:szCs w:val="24"/>
        </w:rPr>
        <w:t>12 (doze) meses, sendo permitida sua prorrogação,</w:t>
      </w:r>
      <w:r w:rsidRPr="00354C62">
        <w:rPr>
          <w:rFonts w:ascii="Arial" w:hAnsi="Arial" w:cs="Arial"/>
          <w:bCs/>
          <w:sz w:val="24"/>
          <w:szCs w:val="24"/>
        </w:rPr>
        <w:t xml:space="preserve"> conforme limites e condições previstos no art. 107 da Lei 14.133/2021, devido à característica contínua em razão do caráter permanente e habitual da necessidade do objeto.</w:t>
      </w:r>
      <w:r>
        <w:rPr>
          <w:rFonts w:ascii="Arial" w:hAnsi="Arial" w:cs="Arial"/>
          <w:bCs/>
          <w:sz w:val="24"/>
          <w:szCs w:val="24"/>
        </w:rPr>
        <w:t xml:space="preserve"> </w:t>
      </w:r>
    </w:p>
    <w:p w14:paraId="6934063D" w14:textId="77777777" w:rsidR="000E72DB" w:rsidRDefault="000E72DB" w:rsidP="000E72DB">
      <w:pPr>
        <w:pStyle w:val="Aviso-ClusulaPrincipal"/>
        <w:keepNext w:val="0"/>
        <w:keepLines w:val="0"/>
        <w:widowControl w:val="0"/>
        <w:spacing w:before="0" w:after="0"/>
        <w:rPr>
          <w:bCs/>
          <w:color w:val="auto"/>
        </w:rPr>
      </w:pPr>
    </w:p>
    <w:p w14:paraId="0BE0337F" w14:textId="77777777" w:rsidR="000E72DB" w:rsidRDefault="000E72DB" w:rsidP="000E72DB">
      <w:pPr>
        <w:pStyle w:val="Aviso-ClusulaPrincipal"/>
        <w:keepNext w:val="0"/>
        <w:keepLines w:val="0"/>
        <w:widowControl w:val="0"/>
        <w:spacing w:before="0" w:after="0"/>
        <w:rPr>
          <w:bCs/>
          <w:color w:val="auto"/>
        </w:rPr>
      </w:pPr>
      <w:r w:rsidRPr="006C360B">
        <w:rPr>
          <w:bCs/>
          <w:color w:val="auto"/>
        </w:rPr>
        <w:t>3 – DAS ESPECIFICAÇÕES E QUANTIDADES</w:t>
      </w:r>
    </w:p>
    <w:p w14:paraId="332440BE" w14:textId="77777777" w:rsidR="000E72DB" w:rsidRDefault="000E72DB" w:rsidP="000E72DB">
      <w:pPr>
        <w:pStyle w:val="Aviso-ClusulaPrincipal"/>
        <w:keepNext w:val="0"/>
        <w:keepLines w:val="0"/>
        <w:widowControl w:val="0"/>
        <w:ind w:left="567"/>
        <w:rPr>
          <w:b w:val="0"/>
          <w:bCs/>
          <w:color w:val="auto"/>
          <w:sz w:val="20"/>
          <w:szCs w:val="20"/>
        </w:rPr>
      </w:pPr>
      <w:r>
        <w:rPr>
          <w:b w:val="0"/>
          <w:bCs/>
          <w:color w:val="auto"/>
        </w:rPr>
        <w:t xml:space="preserve">3.1 – </w:t>
      </w:r>
      <w:r w:rsidRPr="004B3F52">
        <w:rPr>
          <w:b w:val="0"/>
          <w:bCs/>
          <w:color w:val="auto"/>
        </w:rPr>
        <w:t xml:space="preserve">Especificações técnicas </w:t>
      </w:r>
      <w:r>
        <w:rPr>
          <w:b w:val="0"/>
          <w:bCs/>
          <w:color w:val="auto"/>
        </w:rPr>
        <w:t xml:space="preserve">e quantitativo </w:t>
      </w:r>
      <w:r w:rsidRPr="004B3F52">
        <w:rPr>
          <w:b w:val="0"/>
          <w:bCs/>
          <w:color w:val="auto"/>
        </w:rPr>
        <w:t>do objeto a ser contratado:</w:t>
      </w:r>
      <w:r>
        <w:rPr>
          <w:b w:val="0"/>
          <w:bCs/>
          <w:color w:val="auto"/>
          <w:sz w:val="20"/>
          <w:szCs w:val="20"/>
        </w:rPr>
        <w:tab/>
      </w:r>
      <w:r>
        <w:rPr>
          <w:b w:val="0"/>
          <w:bCs/>
          <w:color w:val="auto"/>
          <w:sz w:val="20"/>
          <w:szCs w:val="20"/>
        </w:rPr>
        <w:tab/>
      </w:r>
    </w:p>
    <w:tbl>
      <w:tblPr>
        <w:tblStyle w:val="Tabelacomgrade"/>
        <w:tblpPr w:leftFromText="141" w:rightFromText="141" w:vertAnchor="text" w:tblpXSpec="center" w:tblpY="1"/>
        <w:tblOverlap w:val="never"/>
        <w:tblW w:w="9776" w:type="dxa"/>
        <w:jc w:val="center"/>
        <w:tblLook w:val="04A0" w:firstRow="1" w:lastRow="0" w:firstColumn="1" w:lastColumn="0" w:noHBand="0" w:noVBand="1"/>
      </w:tblPr>
      <w:tblGrid>
        <w:gridCol w:w="819"/>
        <w:gridCol w:w="3854"/>
        <w:gridCol w:w="1289"/>
        <w:gridCol w:w="1492"/>
        <w:gridCol w:w="1259"/>
        <w:gridCol w:w="1063"/>
      </w:tblGrid>
      <w:tr w:rsidR="000E72DB" w14:paraId="5B703435" w14:textId="77777777" w:rsidTr="00D84979">
        <w:trPr>
          <w:jc w:val="center"/>
        </w:trPr>
        <w:tc>
          <w:tcPr>
            <w:tcW w:w="819" w:type="dxa"/>
            <w:shd w:val="clear" w:color="auto" w:fill="8DB3E2" w:themeFill="text2" w:themeFillTint="66"/>
          </w:tcPr>
          <w:p w14:paraId="10D475F1" w14:textId="77777777" w:rsidR="000E72DB" w:rsidRPr="00012048" w:rsidRDefault="000E72DB" w:rsidP="00D84979">
            <w:pPr>
              <w:pStyle w:val="Corpodetexto"/>
              <w:spacing w:line="360" w:lineRule="auto"/>
              <w:ind w:right="150"/>
              <w:jc w:val="center"/>
              <w:rPr>
                <w:b/>
                <w:bCs/>
                <w:sz w:val="22"/>
                <w:szCs w:val="22"/>
              </w:rPr>
            </w:pPr>
            <w:r w:rsidRPr="00012048">
              <w:rPr>
                <w:b/>
                <w:bCs/>
                <w:sz w:val="22"/>
                <w:szCs w:val="22"/>
              </w:rPr>
              <w:t>Item</w:t>
            </w:r>
          </w:p>
        </w:tc>
        <w:tc>
          <w:tcPr>
            <w:tcW w:w="3854" w:type="dxa"/>
            <w:shd w:val="clear" w:color="auto" w:fill="8DB3E2" w:themeFill="text2" w:themeFillTint="66"/>
          </w:tcPr>
          <w:p w14:paraId="41BD6BE1" w14:textId="77777777" w:rsidR="000E72DB" w:rsidRPr="00012048" w:rsidRDefault="000E72DB" w:rsidP="00D84979">
            <w:pPr>
              <w:pStyle w:val="Corpodetexto"/>
              <w:spacing w:line="360" w:lineRule="auto"/>
              <w:ind w:right="150"/>
              <w:jc w:val="center"/>
              <w:rPr>
                <w:b/>
                <w:bCs/>
                <w:sz w:val="22"/>
                <w:szCs w:val="22"/>
              </w:rPr>
            </w:pPr>
            <w:r>
              <w:rPr>
                <w:b/>
                <w:bCs/>
                <w:sz w:val="22"/>
                <w:szCs w:val="22"/>
              </w:rPr>
              <w:t>Descrição</w:t>
            </w:r>
          </w:p>
        </w:tc>
        <w:tc>
          <w:tcPr>
            <w:tcW w:w="1289" w:type="dxa"/>
            <w:shd w:val="clear" w:color="auto" w:fill="8DB3E2" w:themeFill="text2" w:themeFillTint="66"/>
          </w:tcPr>
          <w:p w14:paraId="1AE05B9A" w14:textId="77777777" w:rsidR="000E72DB" w:rsidRPr="000575BA" w:rsidRDefault="000E72DB" w:rsidP="00D84979">
            <w:pPr>
              <w:pStyle w:val="Corpodetexto"/>
              <w:spacing w:line="360" w:lineRule="auto"/>
              <w:ind w:right="150"/>
              <w:jc w:val="center"/>
              <w:rPr>
                <w:b/>
                <w:bCs/>
                <w:sz w:val="22"/>
                <w:szCs w:val="22"/>
              </w:rPr>
            </w:pPr>
            <w:r w:rsidRPr="000575BA">
              <w:rPr>
                <w:b/>
                <w:bCs/>
                <w:sz w:val="22"/>
                <w:szCs w:val="22"/>
              </w:rPr>
              <w:t>Unidade</w:t>
            </w:r>
          </w:p>
        </w:tc>
        <w:tc>
          <w:tcPr>
            <w:tcW w:w="1492" w:type="dxa"/>
            <w:shd w:val="clear" w:color="auto" w:fill="8DB3E2" w:themeFill="text2" w:themeFillTint="66"/>
          </w:tcPr>
          <w:p w14:paraId="2C26D3A6" w14:textId="77777777" w:rsidR="000E72DB" w:rsidRPr="00012048" w:rsidRDefault="000E72DB" w:rsidP="00D84979">
            <w:pPr>
              <w:pStyle w:val="Corpodetexto"/>
              <w:spacing w:line="360" w:lineRule="auto"/>
              <w:ind w:right="150"/>
              <w:jc w:val="center"/>
              <w:rPr>
                <w:b/>
                <w:bCs/>
                <w:sz w:val="22"/>
                <w:szCs w:val="22"/>
              </w:rPr>
            </w:pPr>
            <w:r w:rsidRPr="00012048">
              <w:rPr>
                <w:b/>
                <w:bCs/>
                <w:sz w:val="22"/>
                <w:szCs w:val="22"/>
              </w:rPr>
              <w:t>Marca de Referência</w:t>
            </w:r>
          </w:p>
        </w:tc>
        <w:tc>
          <w:tcPr>
            <w:tcW w:w="1259" w:type="dxa"/>
            <w:shd w:val="clear" w:color="auto" w:fill="8DB3E2" w:themeFill="text2" w:themeFillTint="66"/>
          </w:tcPr>
          <w:p w14:paraId="689263B0" w14:textId="77777777" w:rsidR="000E72DB" w:rsidRPr="00012048" w:rsidRDefault="000E72DB" w:rsidP="00D84979">
            <w:pPr>
              <w:pStyle w:val="Corpodetexto"/>
              <w:spacing w:line="360" w:lineRule="auto"/>
              <w:ind w:right="150"/>
              <w:jc w:val="both"/>
              <w:rPr>
                <w:b/>
                <w:bCs/>
                <w:sz w:val="22"/>
                <w:szCs w:val="22"/>
              </w:rPr>
            </w:pPr>
            <w:r w:rsidRPr="00012048">
              <w:rPr>
                <w:b/>
                <w:bCs/>
                <w:sz w:val="22"/>
                <w:szCs w:val="22"/>
              </w:rPr>
              <w:t>Garantia</w:t>
            </w:r>
          </w:p>
        </w:tc>
        <w:tc>
          <w:tcPr>
            <w:tcW w:w="1063" w:type="dxa"/>
            <w:shd w:val="clear" w:color="auto" w:fill="8DB3E2" w:themeFill="text2" w:themeFillTint="66"/>
          </w:tcPr>
          <w:p w14:paraId="530755B7" w14:textId="77777777" w:rsidR="000E72DB" w:rsidRPr="00012048" w:rsidRDefault="000E72DB" w:rsidP="00D84979">
            <w:pPr>
              <w:pStyle w:val="Corpodetexto"/>
              <w:spacing w:line="360" w:lineRule="auto"/>
              <w:ind w:right="150"/>
              <w:jc w:val="both"/>
              <w:rPr>
                <w:b/>
                <w:bCs/>
                <w:sz w:val="22"/>
                <w:szCs w:val="22"/>
              </w:rPr>
            </w:pPr>
            <w:r w:rsidRPr="00012048">
              <w:rPr>
                <w:b/>
                <w:bCs/>
                <w:sz w:val="22"/>
                <w:szCs w:val="22"/>
              </w:rPr>
              <w:t>Quant.</w:t>
            </w:r>
          </w:p>
        </w:tc>
      </w:tr>
      <w:tr w:rsidR="000E72DB" w:rsidRPr="00D0747A" w14:paraId="39BB0B8E" w14:textId="77777777" w:rsidTr="00D84979">
        <w:trPr>
          <w:jc w:val="center"/>
        </w:trPr>
        <w:tc>
          <w:tcPr>
            <w:tcW w:w="819" w:type="dxa"/>
          </w:tcPr>
          <w:p w14:paraId="7A8FB037" w14:textId="77777777" w:rsidR="000E72DB" w:rsidRDefault="000E72DB" w:rsidP="00D84979">
            <w:pPr>
              <w:pStyle w:val="Corpodetexto"/>
              <w:spacing w:line="360" w:lineRule="auto"/>
              <w:ind w:right="150"/>
              <w:jc w:val="center"/>
              <w:rPr>
                <w:sz w:val="22"/>
                <w:szCs w:val="22"/>
              </w:rPr>
            </w:pPr>
            <w:r>
              <w:rPr>
                <w:sz w:val="22"/>
                <w:szCs w:val="22"/>
              </w:rPr>
              <w:t>1</w:t>
            </w:r>
          </w:p>
        </w:tc>
        <w:tc>
          <w:tcPr>
            <w:tcW w:w="3854" w:type="dxa"/>
          </w:tcPr>
          <w:p w14:paraId="75681B73" w14:textId="77777777" w:rsidR="000E72DB" w:rsidRPr="00CD45EC" w:rsidRDefault="000E72DB" w:rsidP="00D84979">
            <w:pPr>
              <w:pStyle w:val="Corpodetexto"/>
              <w:spacing w:line="360" w:lineRule="auto"/>
              <w:ind w:right="150"/>
              <w:jc w:val="both"/>
              <w:rPr>
                <w:b/>
                <w:bCs/>
                <w:sz w:val="22"/>
                <w:szCs w:val="22"/>
              </w:rPr>
            </w:pPr>
            <w:r w:rsidRPr="00CD45EC">
              <w:rPr>
                <w:rStyle w:val="Forte"/>
                <w:rFonts w:ascii="Arial" w:hAnsi="Arial" w:cs="Arial"/>
                <w:sz w:val="22"/>
                <w:szCs w:val="22"/>
              </w:rPr>
              <w:t>Manutenção corretiva em equipamento eletrônico de leitura de cartão de proximidade (smart card) e de impressão digital, para a identificação e registro do ponto eletrônico - Relógios de Ponto.</w:t>
            </w:r>
          </w:p>
        </w:tc>
        <w:tc>
          <w:tcPr>
            <w:tcW w:w="1289" w:type="dxa"/>
            <w:shd w:val="clear" w:color="auto" w:fill="auto"/>
          </w:tcPr>
          <w:p w14:paraId="35F1F327" w14:textId="77777777" w:rsidR="000E72DB" w:rsidRPr="000575BA" w:rsidRDefault="000E72DB" w:rsidP="00D84979">
            <w:pPr>
              <w:pStyle w:val="Corpodetexto"/>
              <w:spacing w:line="360" w:lineRule="auto"/>
              <w:ind w:right="150"/>
              <w:jc w:val="center"/>
              <w:rPr>
                <w:sz w:val="22"/>
                <w:szCs w:val="22"/>
              </w:rPr>
            </w:pPr>
            <w:r w:rsidRPr="000575BA">
              <w:rPr>
                <w:sz w:val="22"/>
                <w:szCs w:val="22"/>
              </w:rPr>
              <w:t>UN</w:t>
            </w:r>
          </w:p>
        </w:tc>
        <w:tc>
          <w:tcPr>
            <w:tcW w:w="1492" w:type="dxa"/>
          </w:tcPr>
          <w:p w14:paraId="1E09FA0F" w14:textId="77777777" w:rsidR="000E72DB" w:rsidRPr="000575BA" w:rsidRDefault="000E72DB" w:rsidP="00D84979">
            <w:pPr>
              <w:pStyle w:val="Corpodetexto"/>
              <w:spacing w:line="360" w:lineRule="auto"/>
              <w:ind w:right="150"/>
              <w:jc w:val="center"/>
              <w:rPr>
                <w:sz w:val="22"/>
                <w:szCs w:val="22"/>
              </w:rPr>
            </w:pPr>
            <w:r w:rsidRPr="000575BA">
              <w:rPr>
                <w:sz w:val="22"/>
                <w:szCs w:val="22"/>
              </w:rPr>
              <w:t>ID Control</w:t>
            </w:r>
          </w:p>
        </w:tc>
        <w:tc>
          <w:tcPr>
            <w:tcW w:w="1259" w:type="dxa"/>
          </w:tcPr>
          <w:p w14:paraId="7FCAD196" w14:textId="77777777" w:rsidR="000E72DB" w:rsidRPr="000575BA" w:rsidRDefault="000E72DB" w:rsidP="00D84979">
            <w:pPr>
              <w:pStyle w:val="Corpodetexto"/>
              <w:spacing w:line="360" w:lineRule="auto"/>
              <w:ind w:right="150"/>
              <w:jc w:val="center"/>
              <w:rPr>
                <w:sz w:val="22"/>
                <w:szCs w:val="22"/>
              </w:rPr>
            </w:pPr>
            <w:r w:rsidRPr="000575BA">
              <w:rPr>
                <w:sz w:val="22"/>
                <w:szCs w:val="22"/>
              </w:rPr>
              <w:t>03 meses</w:t>
            </w:r>
          </w:p>
        </w:tc>
        <w:tc>
          <w:tcPr>
            <w:tcW w:w="1063" w:type="dxa"/>
          </w:tcPr>
          <w:p w14:paraId="22D753EA" w14:textId="77777777" w:rsidR="000E72DB" w:rsidRPr="000575BA" w:rsidRDefault="000E72DB" w:rsidP="00D84979">
            <w:pPr>
              <w:pStyle w:val="Corpodetexto"/>
              <w:spacing w:line="360" w:lineRule="auto"/>
              <w:ind w:right="150"/>
              <w:jc w:val="center"/>
              <w:rPr>
                <w:sz w:val="22"/>
                <w:szCs w:val="22"/>
              </w:rPr>
            </w:pPr>
            <w:r w:rsidRPr="000575BA">
              <w:rPr>
                <w:sz w:val="22"/>
                <w:szCs w:val="22"/>
              </w:rPr>
              <w:t>06</w:t>
            </w:r>
          </w:p>
        </w:tc>
      </w:tr>
      <w:tr w:rsidR="000E72DB" w:rsidRPr="00D0747A" w14:paraId="5D25DDAA" w14:textId="77777777" w:rsidTr="00D84979">
        <w:trPr>
          <w:jc w:val="center"/>
        </w:trPr>
        <w:tc>
          <w:tcPr>
            <w:tcW w:w="819" w:type="dxa"/>
          </w:tcPr>
          <w:p w14:paraId="57B70E5E" w14:textId="77777777" w:rsidR="000E72DB" w:rsidRDefault="000E72DB" w:rsidP="00D84979">
            <w:pPr>
              <w:pStyle w:val="Corpodetexto"/>
              <w:spacing w:line="360" w:lineRule="auto"/>
              <w:ind w:right="150"/>
              <w:jc w:val="center"/>
              <w:rPr>
                <w:sz w:val="22"/>
                <w:szCs w:val="22"/>
              </w:rPr>
            </w:pPr>
            <w:r>
              <w:rPr>
                <w:sz w:val="22"/>
                <w:szCs w:val="22"/>
              </w:rPr>
              <w:t>2</w:t>
            </w:r>
          </w:p>
        </w:tc>
        <w:tc>
          <w:tcPr>
            <w:tcW w:w="3854" w:type="dxa"/>
          </w:tcPr>
          <w:p w14:paraId="24AF0670" w14:textId="77777777" w:rsidR="000E72DB" w:rsidRPr="00CD45EC" w:rsidRDefault="000E72DB" w:rsidP="00D84979">
            <w:pPr>
              <w:pStyle w:val="Corpodetexto"/>
              <w:spacing w:line="360" w:lineRule="auto"/>
              <w:ind w:right="150"/>
              <w:jc w:val="both"/>
              <w:rPr>
                <w:b/>
                <w:bCs/>
                <w:sz w:val="22"/>
                <w:szCs w:val="22"/>
              </w:rPr>
            </w:pPr>
            <w:r w:rsidRPr="00CD45EC">
              <w:rPr>
                <w:rStyle w:val="Forte"/>
                <w:rFonts w:ascii="Arial" w:hAnsi="Arial" w:cs="Arial"/>
                <w:sz w:val="22"/>
                <w:szCs w:val="22"/>
              </w:rPr>
              <w:t>Manutenção preventiva em equipamento eletrônico de leitura de cartão de proximidade (smart card) e de impressão digital, para a identificação e registro do ponto eletrônico - Relógios de Ponto, contemplando o serviço anual de troca de bateria</w:t>
            </w:r>
          </w:p>
        </w:tc>
        <w:tc>
          <w:tcPr>
            <w:tcW w:w="1289" w:type="dxa"/>
            <w:shd w:val="clear" w:color="auto" w:fill="auto"/>
          </w:tcPr>
          <w:p w14:paraId="6996CBCE" w14:textId="77777777" w:rsidR="000E72DB" w:rsidRPr="000575BA" w:rsidRDefault="000E72DB" w:rsidP="00D84979">
            <w:pPr>
              <w:pStyle w:val="Corpodetexto"/>
              <w:spacing w:line="360" w:lineRule="auto"/>
              <w:ind w:right="150"/>
              <w:jc w:val="center"/>
              <w:rPr>
                <w:sz w:val="22"/>
                <w:szCs w:val="22"/>
              </w:rPr>
            </w:pPr>
            <w:r w:rsidRPr="000575BA">
              <w:rPr>
                <w:sz w:val="22"/>
                <w:szCs w:val="22"/>
              </w:rPr>
              <w:t>UN</w:t>
            </w:r>
          </w:p>
        </w:tc>
        <w:tc>
          <w:tcPr>
            <w:tcW w:w="1492" w:type="dxa"/>
          </w:tcPr>
          <w:p w14:paraId="591584DC" w14:textId="77777777" w:rsidR="000E72DB" w:rsidRPr="000575BA" w:rsidRDefault="000E72DB" w:rsidP="00D84979">
            <w:pPr>
              <w:pStyle w:val="Corpodetexto"/>
              <w:spacing w:line="360" w:lineRule="auto"/>
              <w:ind w:right="150"/>
              <w:jc w:val="center"/>
              <w:rPr>
                <w:sz w:val="22"/>
                <w:szCs w:val="22"/>
              </w:rPr>
            </w:pPr>
            <w:r w:rsidRPr="000575BA">
              <w:rPr>
                <w:sz w:val="22"/>
                <w:szCs w:val="22"/>
              </w:rPr>
              <w:t>ID Control</w:t>
            </w:r>
          </w:p>
        </w:tc>
        <w:tc>
          <w:tcPr>
            <w:tcW w:w="1259" w:type="dxa"/>
          </w:tcPr>
          <w:p w14:paraId="2996E2C3" w14:textId="77777777" w:rsidR="000E72DB" w:rsidRPr="000575BA" w:rsidRDefault="000E72DB" w:rsidP="00D84979">
            <w:pPr>
              <w:pStyle w:val="Corpodetexto"/>
              <w:spacing w:line="360" w:lineRule="auto"/>
              <w:ind w:right="150"/>
              <w:jc w:val="center"/>
              <w:rPr>
                <w:sz w:val="22"/>
                <w:szCs w:val="22"/>
              </w:rPr>
            </w:pPr>
            <w:r w:rsidRPr="000575BA">
              <w:rPr>
                <w:sz w:val="22"/>
                <w:szCs w:val="22"/>
              </w:rPr>
              <w:t>03 meses</w:t>
            </w:r>
          </w:p>
        </w:tc>
        <w:tc>
          <w:tcPr>
            <w:tcW w:w="1063" w:type="dxa"/>
          </w:tcPr>
          <w:p w14:paraId="1C860977" w14:textId="77777777" w:rsidR="000E72DB" w:rsidRPr="000575BA" w:rsidRDefault="000E72DB" w:rsidP="00D84979">
            <w:pPr>
              <w:pStyle w:val="Corpodetexto"/>
              <w:spacing w:line="360" w:lineRule="auto"/>
              <w:ind w:right="150"/>
              <w:jc w:val="center"/>
              <w:rPr>
                <w:sz w:val="22"/>
                <w:szCs w:val="22"/>
              </w:rPr>
            </w:pPr>
            <w:r w:rsidRPr="000575BA">
              <w:rPr>
                <w:sz w:val="22"/>
                <w:szCs w:val="22"/>
              </w:rPr>
              <w:t>06</w:t>
            </w:r>
          </w:p>
        </w:tc>
      </w:tr>
      <w:tr w:rsidR="000E72DB" w:rsidRPr="00D0747A" w14:paraId="7412A8BE" w14:textId="77777777" w:rsidTr="00D84979">
        <w:trPr>
          <w:jc w:val="center"/>
        </w:trPr>
        <w:tc>
          <w:tcPr>
            <w:tcW w:w="819" w:type="dxa"/>
          </w:tcPr>
          <w:p w14:paraId="10B5AEE2" w14:textId="77777777" w:rsidR="000E72DB" w:rsidRDefault="000E72DB" w:rsidP="00D84979">
            <w:pPr>
              <w:pStyle w:val="Corpodetexto"/>
              <w:spacing w:line="360" w:lineRule="auto"/>
              <w:ind w:right="150"/>
              <w:jc w:val="center"/>
              <w:rPr>
                <w:sz w:val="22"/>
                <w:szCs w:val="22"/>
              </w:rPr>
            </w:pPr>
            <w:r>
              <w:rPr>
                <w:sz w:val="22"/>
                <w:szCs w:val="22"/>
              </w:rPr>
              <w:t>3</w:t>
            </w:r>
          </w:p>
        </w:tc>
        <w:tc>
          <w:tcPr>
            <w:tcW w:w="3854" w:type="dxa"/>
          </w:tcPr>
          <w:p w14:paraId="2502CBB3" w14:textId="77777777" w:rsidR="000E72DB" w:rsidRPr="00CD45EC" w:rsidRDefault="000E72DB" w:rsidP="00D84979">
            <w:pPr>
              <w:pStyle w:val="Corpodetexto"/>
              <w:spacing w:line="360" w:lineRule="auto"/>
              <w:ind w:right="150"/>
              <w:jc w:val="both"/>
              <w:rPr>
                <w:b/>
                <w:bCs/>
                <w:sz w:val="22"/>
                <w:szCs w:val="22"/>
              </w:rPr>
            </w:pPr>
            <w:r w:rsidRPr="00CD45EC">
              <w:rPr>
                <w:rStyle w:val="Forte"/>
                <w:rFonts w:ascii="Arial" w:hAnsi="Arial" w:cs="Arial"/>
                <w:sz w:val="22"/>
                <w:szCs w:val="22"/>
              </w:rPr>
              <w:t>Bateria Nobreak para uso em equipamento - Relógio de ponto eletrônico - REP/ CONTROL ID / ID CLASS 373</w:t>
            </w:r>
          </w:p>
        </w:tc>
        <w:tc>
          <w:tcPr>
            <w:tcW w:w="1289" w:type="dxa"/>
            <w:shd w:val="clear" w:color="auto" w:fill="auto"/>
          </w:tcPr>
          <w:p w14:paraId="774D6352" w14:textId="77777777" w:rsidR="000E72DB" w:rsidRPr="000575BA" w:rsidRDefault="000E72DB" w:rsidP="00D84979">
            <w:pPr>
              <w:pStyle w:val="Corpodetexto"/>
              <w:spacing w:line="360" w:lineRule="auto"/>
              <w:ind w:right="150"/>
              <w:jc w:val="center"/>
              <w:rPr>
                <w:sz w:val="22"/>
                <w:szCs w:val="22"/>
              </w:rPr>
            </w:pPr>
            <w:r w:rsidRPr="000575BA">
              <w:rPr>
                <w:sz w:val="22"/>
                <w:szCs w:val="22"/>
              </w:rPr>
              <w:t>UN</w:t>
            </w:r>
          </w:p>
        </w:tc>
        <w:tc>
          <w:tcPr>
            <w:tcW w:w="1492" w:type="dxa"/>
          </w:tcPr>
          <w:p w14:paraId="6EE84410" w14:textId="77777777" w:rsidR="000E72DB" w:rsidRPr="000575BA" w:rsidRDefault="000E72DB" w:rsidP="00D84979">
            <w:pPr>
              <w:pStyle w:val="Corpodetexto"/>
              <w:spacing w:line="360" w:lineRule="auto"/>
              <w:ind w:right="150"/>
              <w:jc w:val="center"/>
              <w:rPr>
                <w:sz w:val="22"/>
                <w:szCs w:val="22"/>
              </w:rPr>
            </w:pPr>
            <w:r w:rsidRPr="000575BA">
              <w:rPr>
                <w:sz w:val="22"/>
                <w:szCs w:val="22"/>
              </w:rPr>
              <w:t>ID Control</w:t>
            </w:r>
          </w:p>
        </w:tc>
        <w:tc>
          <w:tcPr>
            <w:tcW w:w="1259" w:type="dxa"/>
          </w:tcPr>
          <w:p w14:paraId="5F87FCA4" w14:textId="77777777" w:rsidR="000E72DB" w:rsidRPr="000575BA" w:rsidRDefault="000E72DB" w:rsidP="00D84979">
            <w:pPr>
              <w:pStyle w:val="Corpodetexto"/>
              <w:spacing w:line="360" w:lineRule="auto"/>
              <w:ind w:right="150"/>
              <w:jc w:val="center"/>
              <w:rPr>
                <w:sz w:val="22"/>
                <w:szCs w:val="22"/>
              </w:rPr>
            </w:pPr>
            <w:r w:rsidRPr="000575BA">
              <w:rPr>
                <w:sz w:val="22"/>
                <w:szCs w:val="22"/>
              </w:rPr>
              <w:t>03 meses</w:t>
            </w:r>
          </w:p>
        </w:tc>
        <w:tc>
          <w:tcPr>
            <w:tcW w:w="1063" w:type="dxa"/>
          </w:tcPr>
          <w:p w14:paraId="7EF40FE4" w14:textId="77777777" w:rsidR="000E72DB" w:rsidRPr="000575BA" w:rsidRDefault="000E72DB" w:rsidP="00D84979">
            <w:pPr>
              <w:pStyle w:val="Corpodetexto"/>
              <w:spacing w:line="360" w:lineRule="auto"/>
              <w:ind w:right="150"/>
              <w:jc w:val="center"/>
              <w:rPr>
                <w:sz w:val="22"/>
                <w:szCs w:val="22"/>
              </w:rPr>
            </w:pPr>
            <w:r w:rsidRPr="000575BA">
              <w:rPr>
                <w:sz w:val="22"/>
                <w:szCs w:val="22"/>
              </w:rPr>
              <w:t>0</w:t>
            </w:r>
            <w:r>
              <w:rPr>
                <w:sz w:val="22"/>
                <w:szCs w:val="22"/>
              </w:rPr>
              <w:t>3</w:t>
            </w:r>
          </w:p>
        </w:tc>
      </w:tr>
      <w:tr w:rsidR="000E72DB" w:rsidRPr="00D0747A" w14:paraId="04D3612D" w14:textId="77777777" w:rsidTr="00D84979">
        <w:trPr>
          <w:jc w:val="center"/>
        </w:trPr>
        <w:tc>
          <w:tcPr>
            <w:tcW w:w="819" w:type="dxa"/>
          </w:tcPr>
          <w:p w14:paraId="0AE0783D" w14:textId="77777777" w:rsidR="000E72DB" w:rsidRDefault="000E72DB" w:rsidP="00D84979">
            <w:pPr>
              <w:pStyle w:val="Corpodetexto"/>
              <w:spacing w:line="360" w:lineRule="auto"/>
              <w:ind w:right="150"/>
              <w:jc w:val="center"/>
              <w:rPr>
                <w:sz w:val="22"/>
                <w:szCs w:val="22"/>
              </w:rPr>
            </w:pPr>
            <w:r>
              <w:rPr>
                <w:sz w:val="22"/>
                <w:szCs w:val="22"/>
              </w:rPr>
              <w:t>4</w:t>
            </w:r>
          </w:p>
        </w:tc>
        <w:tc>
          <w:tcPr>
            <w:tcW w:w="3854" w:type="dxa"/>
          </w:tcPr>
          <w:p w14:paraId="60716F56" w14:textId="77777777" w:rsidR="000E72DB" w:rsidRPr="00CD45EC" w:rsidRDefault="000E72DB" w:rsidP="00D84979">
            <w:pPr>
              <w:pStyle w:val="Corpodetexto"/>
              <w:spacing w:line="360" w:lineRule="auto"/>
              <w:ind w:right="150"/>
              <w:jc w:val="both"/>
              <w:rPr>
                <w:sz w:val="22"/>
                <w:szCs w:val="22"/>
              </w:rPr>
            </w:pPr>
            <w:r w:rsidRPr="00CD45EC">
              <w:rPr>
                <w:sz w:val="22"/>
                <w:szCs w:val="22"/>
              </w:rPr>
              <w:t>Lacre de segurança compatível com relogio de ponto eletrônico REP/ CONTROL ID / ID CLASS 373</w:t>
            </w:r>
          </w:p>
        </w:tc>
        <w:tc>
          <w:tcPr>
            <w:tcW w:w="1289" w:type="dxa"/>
            <w:shd w:val="clear" w:color="auto" w:fill="auto"/>
          </w:tcPr>
          <w:p w14:paraId="7AC91267" w14:textId="77777777" w:rsidR="000E72DB" w:rsidRPr="000575BA" w:rsidRDefault="000E72DB" w:rsidP="00D84979">
            <w:pPr>
              <w:pStyle w:val="Corpodetexto"/>
              <w:spacing w:line="360" w:lineRule="auto"/>
              <w:ind w:right="150"/>
              <w:jc w:val="center"/>
              <w:rPr>
                <w:sz w:val="22"/>
                <w:szCs w:val="22"/>
              </w:rPr>
            </w:pPr>
            <w:r w:rsidRPr="000575BA">
              <w:rPr>
                <w:sz w:val="22"/>
                <w:szCs w:val="22"/>
              </w:rPr>
              <w:t>UN</w:t>
            </w:r>
          </w:p>
        </w:tc>
        <w:tc>
          <w:tcPr>
            <w:tcW w:w="1492" w:type="dxa"/>
          </w:tcPr>
          <w:p w14:paraId="0ED3E34C" w14:textId="77777777" w:rsidR="000E72DB" w:rsidRPr="000575BA" w:rsidRDefault="000E72DB" w:rsidP="00D84979">
            <w:pPr>
              <w:pStyle w:val="Corpodetexto"/>
              <w:spacing w:line="360" w:lineRule="auto"/>
              <w:ind w:right="150"/>
              <w:jc w:val="center"/>
              <w:rPr>
                <w:sz w:val="22"/>
                <w:szCs w:val="22"/>
              </w:rPr>
            </w:pPr>
            <w:r w:rsidRPr="000575BA">
              <w:rPr>
                <w:sz w:val="22"/>
                <w:szCs w:val="22"/>
              </w:rPr>
              <w:t>ID Control</w:t>
            </w:r>
          </w:p>
        </w:tc>
        <w:tc>
          <w:tcPr>
            <w:tcW w:w="1259" w:type="dxa"/>
          </w:tcPr>
          <w:p w14:paraId="71C3810B" w14:textId="77777777" w:rsidR="000E72DB" w:rsidRPr="000575BA" w:rsidRDefault="000E72DB" w:rsidP="00D84979">
            <w:pPr>
              <w:pStyle w:val="Corpodetexto"/>
              <w:spacing w:line="360" w:lineRule="auto"/>
              <w:ind w:right="150"/>
              <w:jc w:val="center"/>
              <w:rPr>
                <w:sz w:val="22"/>
                <w:szCs w:val="22"/>
              </w:rPr>
            </w:pPr>
            <w:r w:rsidRPr="000575BA">
              <w:rPr>
                <w:sz w:val="22"/>
                <w:szCs w:val="22"/>
              </w:rPr>
              <w:t>03 meses</w:t>
            </w:r>
          </w:p>
        </w:tc>
        <w:tc>
          <w:tcPr>
            <w:tcW w:w="1063" w:type="dxa"/>
          </w:tcPr>
          <w:p w14:paraId="743A8A2A" w14:textId="77777777" w:rsidR="000E72DB" w:rsidRPr="000575BA" w:rsidRDefault="000E72DB" w:rsidP="00D84979">
            <w:pPr>
              <w:pStyle w:val="Corpodetexto"/>
              <w:spacing w:line="360" w:lineRule="auto"/>
              <w:ind w:right="150"/>
              <w:jc w:val="center"/>
              <w:rPr>
                <w:sz w:val="22"/>
                <w:szCs w:val="22"/>
              </w:rPr>
            </w:pPr>
            <w:r w:rsidRPr="000575BA">
              <w:rPr>
                <w:sz w:val="22"/>
                <w:szCs w:val="22"/>
              </w:rPr>
              <w:t>0</w:t>
            </w:r>
            <w:r>
              <w:rPr>
                <w:sz w:val="22"/>
                <w:szCs w:val="22"/>
              </w:rPr>
              <w:t>9</w:t>
            </w:r>
          </w:p>
        </w:tc>
      </w:tr>
      <w:tr w:rsidR="000E72DB" w:rsidRPr="00D0747A" w14:paraId="04198ADB" w14:textId="77777777" w:rsidTr="00D84979">
        <w:trPr>
          <w:jc w:val="center"/>
        </w:trPr>
        <w:tc>
          <w:tcPr>
            <w:tcW w:w="819" w:type="dxa"/>
          </w:tcPr>
          <w:p w14:paraId="3C43AED3" w14:textId="77777777" w:rsidR="000E72DB" w:rsidRDefault="000E72DB" w:rsidP="00D84979">
            <w:pPr>
              <w:pStyle w:val="Corpodetexto"/>
              <w:spacing w:line="360" w:lineRule="auto"/>
              <w:ind w:right="150"/>
              <w:jc w:val="center"/>
              <w:rPr>
                <w:sz w:val="22"/>
                <w:szCs w:val="22"/>
              </w:rPr>
            </w:pPr>
            <w:r>
              <w:rPr>
                <w:sz w:val="22"/>
                <w:szCs w:val="22"/>
              </w:rPr>
              <w:t>5</w:t>
            </w:r>
          </w:p>
        </w:tc>
        <w:tc>
          <w:tcPr>
            <w:tcW w:w="3854" w:type="dxa"/>
          </w:tcPr>
          <w:p w14:paraId="0B96A654" w14:textId="77777777" w:rsidR="000E72DB" w:rsidRPr="00CD45EC" w:rsidRDefault="000E72DB" w:rsidP="00D84979">
            <w:pPr>
              <w:pStyle w:val="Corpodetexto"/>
              <w:spacing w:line="360" w:lineRule="auto"/>
              <w:ind w:right="150"/>
              <w:jc w:val="both"/>
              <w:rPr>
                <w:sz w:val="22"/>
                <w:szCs w:val="22"/>
              </w:rPr>
            </w:pPr>
            <w:r w:rsidRPr="00CD45EC">
              <w:rPr>
                <w:sz w:val="22"/>
                <w:szCs w:val="22"/>
              </w:rPr>
              <w:t>Bateria CR 2032 para uso em equipamento – Relógio de ponto eletrônico – REP/ CONTROL ID / ID CLASS 373</w:t>
            </w:r>
          </w:p>
        </w:tc>
        <w:tc>
          <w:tcPr>
            <w:tcW w:w="1289" w:type="dxa"/>
            <w:shd w:val="clear" w:color="auto" w:fill="auto"/>
          </w:tcPr>
          <w:p w14:paraId="2D77978B" w14:textId="77777777" w:rsidR="000E72DB" w:rsidRPr="000575BA" w:rsidRDefault="000E72DB" w:rsidP="00D84979">
            <w:pPr>
              <w:pStyle w:val="Corpodetexto"/>
              <w:spacing w:line="360" w:lineRule="auto"/>
              <w:ind w:right="150"/>
              <w:jc w:val="center"/>
              <w:rPr>
                <w:sz w:val="22"/>
                <w:szCs w:val="22"/>
              </w:rPr>
            </w:pPr>
            <w:r w:rsidRPr="000575BA">
              <w:rPr>
                <w:sz w:val="22"/>
                <w:szCs w:val="22"/>
              </w:rPr>
              <w:t>UN</w:t>
            </w:r>
          </w:p>
        </w:tc>
        <w:tc>
          <w:tcPr>
            <w:tcW w:w="1492" w:type="dxa"/>
          </w:tcPr>
          <w:p w14:paraId="5FFD7DB8" w14:textId="77777777" w:rsidR="000E72DB" w:rsidRPr="000575BA" w:rsidRDefault="000E72DB" w:rsidP="00D84979">
            <w:pPr>
              <w:pStyle w:val="Corpodetexto"/>
              <w:spacing w:line="360" w:lineRule="auto"/>
              <w:ind w:right="150"/>
              <w:jc w:val="center"/>
              <w:rPr>
                <w:sz w:val="22"/>
                <w:szCs w:val="22"/>
              </w:rPr>
            </w:pPr>
            <w:r w:rsidRPr="000575BA">
              <w:rPr>
                <w:sz w:val="22"/>
                <w:szCs w:val="22"/>
              </w:rPr>
              <w:t>ID Control</w:t>
            </w:r>
          </w:p>
        </w:tc>
        <w:tc>
          <w:tcPr>
            <w:tcW w:w="1259" w:type="dxa"/>
          </w:tcPr>
          <w:p w14:paraId="1ACCEDF6" w14:textId="77777777" w:rsidR="000E72DB" w:rsidRPr="000575BA" w:rsidRDefault="000E72DB" w:rsidP="00D84979">
            <w:pPr>
              <w:pStyle w:val="Corpodetexto"/>
              <w:spacing w:line="360" w:lineRule="auto"/>
              <w:ind w:right="150"/>
              <w:jc w:val="center"/>
              <w:rPr>
                <w:sz w:val="22"/>
                <w:szCs w:val="22"/>
              </w:rPr>
            </w:pPr>
            <w:r w:rsidRPr="000575BA">
              <w:rPr>
                <w:sz w:val="22"/>
                <w:szCs w:val="22"/>
              </w:rPr>
              <w:t>03 meses</w:t>
            </w:r>
          </w:p>
        </w:tc>
        <w:tc>
          <w:tcPr>
            <w:tcW w:w="1063" w:type="dxa"/>
          </w:tcPr>
          <w:p w14:paraId="42D1C258" w14:textId="77777777" w:rsidR="000E72DB" w:rsidRPr="000575BA" w:rsidRDefault="000E72DB" w:rsidP="00D84979">
            <w:pPr>
              <w:pStyle w:val="Corpodetexto"/>
              <w:spacing w:line="360" w:lineRule="auto"/>
              <w:ind w:right="150"/>
              <w:jc w:val="center"/>
              <w:rPr>
                <w:sz w:val="22"/>
                <w:szCs w:val="22"/>
              </w:rPr>
            </w:pPr>
            <w:r w:rsidRPr="000575BA">
              <w:rPr>
                <w:sz w:val="22"/>
                <w:szCs w:val="22"/>
              </w:rPr>
              <w:t>0</w:t>
            </w:r>
            <w:r>
              <w:rPr>
                <w:sz w:val="22"/>
                <w:szCs w:val="22"/>
              </w:rPr>
              <w:t>3</w:t>
            </w:r>
          </w:p>
        </w:tc>
      </w:tr>
    </w:tbl>
    <w:p w14:paraId="62F0A1B6" w14:textId="77777777" w:rsidR="000E72DB" w:rsidRDefault="000E72DB" w:rsidP="000E72DB">
      <w:pPr>
        <w:pStyle w:val="Aviso-ClusulaPrincipal"/>
        <w:keepNext w:val="0"/>
        <w:keepLines w:val="0"/>
        <w:widowControl w:val="0"/>
        <w:spacing w:before="0" w:after="0" w:line="240" w:lineRule="auto"/>
        <w:ind w:left="284" w:right="284"/>
        <w:rPr>
          <w:b w:val="0"/>
          <w:bCs/>
          <w:color w:val="auto"/>
          <w:sz w:val="20"/>
          <w:szCs w:val="20"/>
        </w:rPr>
      </w:pPr>
    </w:p>
    <w:p w14:paraId="4478BF20" w14:textId="77777777" w:rsidR="000E72DB" w:rsidRDefault="000E72DB" w:rsidP="000E72DB">
      <w:pPr>
        <w:pStyle w:val="Aviso-ClusulaPrincipal"/>
        <w:keepNext w:val="0"/>
        <w:keepLines w:val="0"/>
        <w:widowControl w:val="0"/>
        <w:spacing w:before="0" w:after="0"/>
        <w:ind w:left="284" w:right="282"/>
        <w:rPr>
          <w:b w:val="0"/>
          <w:bCs/>
          <w:color w:val="auto"/>
          <w:sz w:val="20"/>
          <w:szCs w:val="20"/>
        </w:rPr>
      </w:pPr>
    </w:p>
    <w:p w14:paraId="6748F9B3" w14:textId="77777777" w:rsidR="000E72DB" w:rsidRDefault="000E72DB" w:rsidP="000E72DB">
      <w:pPr>
        <w:spacing w:after="240" w:line="360" w:lineRule="auto"/>
        <w:ind w:left="567"/>
        <w:jc w:val="both"/>
        <w:rPr>
          <w:rFonts w:ascii="Arial" w:hAnsi="Arial" w:cs="Arial"/>
          <w:sz w:val="24"/>
          <w:szCs w:val="24"/>
        </w:rPr>
      </w:pPr>
      <w:r>
        <w:rPr>
          <w:rFonts w:ascii="Arial" w:hAnsi="Arial" w:cs="Arial"/>
          <w:sz w:val="24"/>
          <w:szCs w:val="24"/>
        </w:rPr>
        <w:t xml:space="preserve">3.2 - </w:t>
      </w:r>
      <w:r w:rsidRPr="00AF7FAE">
        <w:rPr>
          <w:rFonts w:ascii="Arial" w:hAnsi="Arial" w:cs="Arial"/>
          <w:sz w:val="24"/>
          <w:szCs w:val="24"/>
        </w:rPr>
        <w:t xml:space="preserve">Os serviços solicitados abrangem os 3 (três) relógios de pontos atualmente existentes no TCEES, </w:t>
      </w:r>
      <w:r>
        <w:rPr>
          <w:rFonts w:ascii="Arial" w:hAnsi="Arial" w:cs="Arial"/>
          <w:sz w:val="24"/>
          <w:szCs w:val="24"/>
        </w:rPr>
        <w:t>quais sejam:</w:t>
      </w:r>
    </w:p>
    <w:tbl>
      <w:tblPr>
        <w:tblStyle w:val="Tabelacomgrade"/>
        <w:tblW w:w="9214" w:type="dxa"/>
        <w:tblInd w:w="562" w:type="dxa"/>
        <w:tblLook w:val="04A0" w:firstRow="1" w:lastRow="0" w:firstColumn="1" w:lastColumn="0" w:noHBand="0" w:noVBand="1"/>
      </w:tblPr>
      <w:tblGrid>
        <w:gridCol w:w="4703"/>
        <w:gridCol w:w="2297"/>
        <w:gridCol w:w="2214"/>
      </w:tblGrid>
      <w:tr w:rsidR="000E72DB" w:rsidRPr="0092355F" w14:paraId="2DF65D29" w14:textId="77777777" w:rsidTr="00D84979">
        <w:trPr>
          <w:trHeight w:val="623"/>
        </w:trPr>
        <w:tc>
          <w:tcPr>
            <w:tcW w:w="4820" w:type="dxa"/>
            <w:vAlign w:val="center"/>
          </w:tcPr>
          <w:p w14:paraId="75A04860" w14:textId="77777777" w:rsidR="000E72DB" w:rsidRPr="0092355F" w:rsidRDefault="000E72DB" w:rsidP="00D84979">
            <w:pPr>
              <w:spacing w:after="240" w:line="360" w:lineRule="auto"/>
              <w:jc w:val="center"/>
              <w:rPr>
                <w:rFonts w:ascii="Arial" w:hAnsi="Arial" w:cs="Arial"/>
              </w:rPr>
            </w:pPr>
            <w:r w:rsidRPr="0092355F">
              <w:rPr>
                <w:rFonts w:ascii="Arial" w:hAnsi="Arial" w:cs="Arial"/>
              </w:rPr>
              <w:t>Descrição do produto</w:t>
            </w:r>
          </w:p>
        </w:tc>
        <w:tc>
          <w:tcPr>
            <w:tcW w:w="2126" w:type="dxa"/>
            <w:vAlign w:val="center"/>
          </w:tcPr>
          <w:p w14:paraId="210590D9" w14:textId="77777777" w:rsidR="000E72DB" w:rsidRPr="0092355F" w:rsidRDefault="000E72DB" w:rsidP="00D84979">
            <w:pPr>
              <w:spacing w:after="240" w:line="360" w:lineRule="auto"/>
              <w:jc w:val="center"/>
              <w:rPr>
                <w:rFonts w:ascii="Arial" w:hAnsi="Arial" w:cs="Arial"/>
              </w:rPr>
            </w:pPr>
            <w:r w:rsidRPr="0092355F">
              <w:rPr>
                <w:rFonts w:ascii="Arial" w:hAnsi="Arial" w:cs="Arial"/>
              </w:rPr>
              <w:t>Série</w:t>
            </w:r>
          </w:p>
        </w:tc>
        <w:tc>
          <w:tcPr>
            <w:tcW w:w="2268" w:type="dxa"/>
            <w:vAlign w:val="center"/>
          </w:tcPr>
          <w:p w14:paraId="6D92A5FA" w14:textId="77777777" w:rsidR="000E72DB" w:rsidRPr="0092355F" w:rsidRDefault="000E72DB" w:rsidP="00D84979">
            <w:pPr>
              <w:spacing w:after="240" w:line="360" w:lineRule="auto"/>
              <w:jc w:val="center"/>
              <w:rPr>
                <w:rFonts w:ascii="Arial" w:hAnsi="Arial" w:cs="Arial"/>
              </w:rPr>
            </w:pPr>
            <w:r w:rsidRPr="0092355F">
              <w:rPr>
                <w:rFonts w:ascii="Arial" w:hAnsi="Arial" w:cs="Arial"/>
              </w:rPr>
              <w:t>Vida útil</w:t>
            </w:r>
          </w:p>
        </w:tc>
      </w:tr>
      <w:tr w:rsidR="000E72DB" w:rsidRPr="0092355F" w14:paraId="23984980" w14:textId="77777777" w:rsidTr="00D84979">
        <w:trPr>
          <w:trHeight w:val="507"/>
        </w:trPr>
        <w:tc>
          <w:tcPr>
            <w:tcW w:w="4820" w:type="dxa"/>
            <w:vMerge w:val="restart"/>
            <w:vAlign w:val="center"/>
          </w:tcPr>
          <w:p w14:paraId="5F60B2C1" w14:textId="77777777" w:rsidR="000E72DB" w:rsidRPr="0092355F" w:rsidRDefault="000E72DB" w:rsidP="00D84979">
            <w:pPr>
              <w:spacing w:after="240" w:line="360" w:lineRule="auto"/>
              <w:jc w:val="both"/>
              <w:rPr>
                <w:rFonts w:ascii="Arial" w:hAnsi="Arial" w:cs="Arial"/>
              </w:rPr>
            </w:pPr>
            <w:r w:rsidRPr="0092355F">
              <w:rPr>
                <w:rFonts w:ascii="Arial" w:hAnsi="Arial" w:cs="Arial"/>
              </w:rPr>
              <w:t xml:space="preserve">RELÓGIO DE PONTO ELETRÔNICO – REP/ CONTROL ID / ID CLASS 373 </w:t>
            </w:r>
            <w:r w:rsidRPr="0092355F">
              <w:rPr>
                <w:rFonts w:ascii="Arial" w:hAnsi="Arial" w:cs="Arial"/>
              </w:rPr>
              <w:br/>
              <w:t>(BIOMETRIA+ PROX. 125 KHZ, COM BATERIA, SEM IMPRESSORA)</w:t>
            </w:r>
          </w:p>
        </w:tc>
        <w:tc>
          <w:tcPr>
            <w:tcW w:w="2126" w:type="dxa"/>
            <w:vAlign w:val="center"/>
          </w:tcPr>
          <w:p w14:paraId="1BB66D2F" w14:textId="77777777" w:rsidR="000E72DB" w:rsidRPr="0092355F" w:rsidRDefault="000E72DB" w:rsidP="00D84979">
            <w:pPr>
              <w:spacing w:after="240" w:line="360" w:lineRule="auto"/>
              <w:jc w:val="both"/>
              <w:rPr>
                <w:rFonts w:ascii="Arial" w:hAnsi="Arial" w:cs="Arial"/>
              </w:rPr>
            </w:pPr>
            <w:r w:rsidRPr="0092355F">
              <w:rPr>
                <w:rFonts w:ascii="Arial" w:hAnsi="Arial" w:cs="Arial"/>
              </w:rPr>
              <w:t>37300373750002848</w:t>
            </w:r>
          </w:p>
        </w:tc>
        <w:tc>
          <w:tcPr>
            <w:tcW w:w="2268" w:type="dxa"/>
            <w:vMerge w:val="restart"/>
            <w:vAlign w:val="center"/>
          </w:tcPr>
          <w:p w14:paraId="40875A19" w14:textId="77777777" w:rsidR="000E72DB" w:rsidRPr="0092355F" w:rsidRDefault="000E72DB" w:rsidP="00D84979">
            <w:pPr>
              <w:spacing w:after="240" w:line="360" w:lineRule="auto"/>
              <w:jc w:val="center"/>
              <w:rPr>
                <w:rFonts w:ascii="Arial" w:hAnsi="Arial" w:cs="Arial"/>
              </w:rPr>
            </w:pPr>
            <w:r w:rsidRPr="0092355F">
              <w:rPr>
                <w:rFonts w:ascii="Arial" w:hAnsi="Arial" w:cs="Arial"/>
              </w:rPr>
              <w:t>60 meses</w:t>
            </w:r>
          </w:p>
        </w:tc>
      </w:tr>
      <w:tr w:rsidR="000E72DB" w:rsidRPr="0092355F" w14:paraId="6B5E715B" w14:textId="77777777" w:rsidTr="00D84979">
        <w:trPr>
          <w:trHeight w:val="536"/>
        </w:trPr>
        <w:tc>
          <w:tcPr>
            <w:tcW w:w="4820" w:type="dxa"/>
            <w:vMerge/>
          </w:tcPr>
          <w:p w14:paraId="244873DE" w14:textId="77777777" w:rsidR="000E72DB" w:rsidRPr="0092355F" w:rsidRDefault="000E72DB" w:rsidP="00D84979">
            <w:pPr>
              <w:spacing w:after="240" w:line="360" w:lineRule="auto"/>
              <w:jc w:val="both"/>
              <w:rPr>
                <w:rFonts w:ascii="Arial" w:hAnsi="Arial" w:cs="Arial"/>
              </w:rPr>
            </w:pPr>
          </w:p>
        </w:tc>
        <w:tc>
          <w:tcPr>
            <w:tcW w:w="2126" w:type="dxa"/>
          </w:tcPr>
          <w:p w14:paraId="0A91C040" w14:textId="77777777" w:rsidR="000E72DB" w:rsidRPr="0092355F" w:rsidRDefault="000E72DB" w:rsidP="00D84979">
            <w:pPr>
              <w:spacing w:after="240" w:line="360" w:lineRule="auto"/>
              <w:jc w:val="both"/>
              <w:rPr>
                <w:rFonts w:ascii="Arial" w:hAnsi="Arial" w:cs="Arial"/>
              </w:rPr>
            </w:pPr>
            <w:r w:rsidRPr="0092355F">
              <w:rPr>
                <w:rFonts w:ascii="Arial" w:hAnsi="Arial" w:cs="Arial"/>
              </w:rPr>
              <w:t>37300373750002983</w:t>
            </w:r>
          </w:p>
        </w:tc>
        <w:tc>
          <w:tcPr>
            <w:tcW w:w="2268" w:type="dxa"/>
            <w:vMerge/>
          </w:tcPr>
          <w:p w14:paraId="14891E5C" w14:textId="77777777" w:rsidR="000E72DB" w:rsidRPr="0092355F" w:rsidRDefault="000E72DB" w:rsidP="00D84979">
            <w:pPr>
              <w:spacing w:after="240" w:line="360" w:lineRule="auto"/>
              <w:jc w:val="both"/>
              <w:rPr>
                <w:rFonts w:ascii="Arial" w:hAnsi="Arial" w:cs="Arial"/>
              </w:rPr>
            </w:pPr>
          </w:p>
        </w:tc>
      </w:tr>
      <w:tr w:rsidR="000E72DB" w:rsidRPr="0092355F" w14:paraId="0F765E95" w14:textId="77777777" w:rsidTr="00D84979">
        <w:trPr>
          <w:trHeight w:val="522"/>
        </w:trPr>
        <w:tc>
          <w:tcPr>
            <w:tcW w:w="4820" w:type="dxa"/>
            <w:vMerge/>
          </w:tcPr>
          <w:p w14:paraId="212FAA45" w14:textId="77777777" w:rsidR="000E72DB" w:rsidRPr="0092355F" w:rsidRDefault="000E72DB" w:rsidP="00D84979">
            <w:pPr>
              <w:spacing w:after="240" w:line="360" w:lineRule="auto"/>
              <w:jc w:val="both"/>
              <w:rPr>
                <w:rFonts w:ascii="Arial" w:hAnsi="Arial" w:cs="Arial"/>
              </w:rPr>
            </w:pPr>
          </w:p>
        </w:tc>
        <w:tc>
          <w:tcPr>
            <w:tcW w:w="2126" w:type="dxa"/>
          </w:tcPr>
          <w:p w14:paraId="3CA3D66F" w14:textId="77777777" w:rsidR="000E72DB" w:rsidRPr="0092355F" w:rsidRDefault="000E72DB" w:rsidP="00D84979">
            <w:pPr>
              <w:spacing w:after="240" w:line="360" w:lineRule="auto"/>
              <w:jc w:val="both"/>
              <w:rPr>
                <w:rFonts w:ascii="Arial" w:hAnsi="Arial" w:cs="Arial"/>
              </w:rPr>
            </w:pPr>
            <w:r w:rsidRPr="0092355F">
              <w:rPr>
                <w:rFonts w:ascii="Arial" w:hAnsi="Arial" w:cs="Arial"/>
              </w:rPr>
              <w:t>37300373750002375</w:t>
            </w:r>
          </w:p>
        </w:tc>
        <w:tc>
          <w:tcPr>
            <w:tcW w:w="2268" w:type="dxa"/>
            <w:vMerge/>
          </w:tcPr>
          <w:p w14:paraId="74663118" w14:textId="77777777" w:rsidR="000E72DB" w:rsidRPr="0092355F" w:rsidRDefault="000E72DB" w:rsidP="00D84979">
            <w:pPr>
              <w:spacing w:after="240" w:line="360" w:lineRule="auto"/>
              <w:jc w:val="both"/>
              <w:rPr>
                <w:rFonts w:ascii="Arial" w:hAnsi="Arial" w:cs="Arial"/>
              </w:rPr>
            </w:pPr>
          </w:p>
        </w:tc>
      </w:tr>
    </w:tbl>
    <w:p w14:paraId="4B172D28" w14:textId="77777777" w:rsidR="000E72DB" w:rsidRDefault="000E72DB" w:rsidP="000E72DB">
      <w:pPr>
        <w:pStyle w:val="Aviso-ClusulaPrincipal"/>
        <w:keepNext w:val="0"/>
        <w:keepLines w:val="0"/>
        <w:widowControl w:val="0"/>
        <w:spacing w:before="0" w:after="0"/>
        <w:ind w:left="284" w:right="282"/>
        <w:rPr>
          <w:b w:val="0"/>
          <w:bCs/>
          <w:color w:val="auto"/>
          <w:sz w:val="20"/>
          <w:szCs w:val="20"/>
        </w:rPr>
      </w:pPr>
    </w:p>
    <w:p w14:paraId="532C25C1" w14:textId="77777777" w:rsidR="000E72DB" w:rsidRPr="00E978D2" w:rsidRDefault="000E72DB" w:rsidP="000E72DB">
      <w:pPr>
        <w:spacing w:after="240" w:line="360" w:lineRule="auto"/>
        <w:ind w:left="567"/>
        <w:jc w:val="both"/>
        <w:rPr>
          <w:rFonts w:ascii="Arial" w:hAnsi="Arial" w:cs="Arial"/>
          <w:sz w:val="24"/>
          <w:szCs w:val="24"/>
        </w:rPr>
      </w:pPr>
      <w:r w:rsidRPr="00997E14">
        <w:rPr>
          <w:rFonts w:ascii="Arial" w:hAnsi="Arial" w:cs="Arial"/>
          <w:bCs/>
          <w:sz w:val="24"/>
          <w:szCs w:val="24"/>
        </w:rPr>
        <w:t>3.</w:t>
      </w:r>
      <w:r>
        <w:rPr>
          <w:rFonts w:ascii="Arial" w:hAnsi="Arial" w:cs="Arial"/>
          <w:bCs/>
          <w:sz w:val="24"/>
          <w:szCs w:val="24"/>
        </w:rPr>
        <w:t>3</w:t>
      </w:r>
      <w:r w:rsidRPr="00BA4550">
        <w:rPr>
          <w:bCs/>
        </w:rPr>
        <w:t xml:space="preserve"> - </w:t>
      </w:r>
      <w:r w:rsidRPr="001C6E23">
        <w:rPr>
          <w:rFonts w:ascii="Arial" w:hAnsi="Arial" w:cs="Arial"/>
          <w:sz w:val="24"/>
          <w:szCs w:val="24"/>
        </w:rPr>
        <w:t xml:space="preserve">A contratação </w:t>
      </w:r>
      <w:r w:rsidRPr="003B5D9B">
        <w:rPr>
          <w:rFonts w:ascii="Arial" w:hAnsi="Arial" w:cs="Arial"/>
          <w:sz w:val="24"/>
          <w:szCs w:val="24"/>
        </w:rPr>
        <w:t>dos serviços de manutenção</w:t>
      </w:r>
      <w:r>
        <w:rPr>
          <w:rFonts w:ascii="Arial" w:hAnsi="Arial" w:cs="Arial"/>
          <w:sz w:val="24"/>
          <w:szCs w:val="24"/>
        </w:rPr>
        <w:t xml:space="preserve"> </w:t>
      </w:r>
      <w:r w:rsidRPr="001C6E23">
        <w:rPr>
          <w:rFonts w:ascii="Arial" w:hAnsi="Arial" w:cs="Arial"/>
          <w:sz w:val="24"/>
          <w:szCs w:val="24"/>
        </w:rPr>
        <w:t xml:space="preserve">deverá seguir </w:t>
      </w:r>
      <w:r>
        <w:rPr>
          <w:rFonts w:ascii="Arial" w:hAnsi="Arial" w:cs="Arial"/>
          <w:sz w:val="24"/>
          <w:szCs w:val="24"/>
        </w:rPr>
        <w:t>as</w:t>
      </w:r>
      <w:r w:rsidRPr="001C6E23">
        <w:rPr>
          <w:rFonts w:ascii="Arial" w:hAnsi="Arial" w:cs="Arial"/>
          <w:sz w:val="24"/>
          <w:szCs w:val="24"/>
        </w:rPr>
        <w:t xml:space="preserve"> normas vigentes, relativas ao sistema de ponto eletrônico, tais como: Portaria</w:t>
      </w:r>
      <w:r>
        <w:rPr>
          <w:rFonts w:ascii="Arial" w:hAnsi="Arial" w:cs="Arial"/>
          <w:sz w:val="24"/>
          <w:szCs w:val="24"/>
        </w:rPr>
        <w:t xml:space="preserve"> 671</w:t>
      </w:r>
      <w:r w:rsidRPr="001C6E23">
        <w:rPr>
          <w:rFonts w:ascii="Arial" w:hAnsi="Arial" w:cs="Arial"/>
          <w:sz w:val="24"/>
          <w:szCs w:val="24"/>
        </w:rPr>
        <w:t>/</w:t>
      </w:r>
      <w:r>
        <w:rPr>
          <w:rFonts w:ascii="Arial" w:hAnsi="Arial" w:cs="Arial"/>
          <w:sz w:val="24"/>
          <w:szCs w:val="24"/>
        </w:rPr>
        <w:t>2021</w:t>
      </w:r>
      <w:r w:rsidRPr="001C6E23">
        <w:rPr>
          <w:rFonts w:ascii="Arial" w:hAnsi="Arial" w:cs="Arial"/>
          <w:sz w:val="24"/>
          <w:szCs w:val="24"/>
        </w:rPr>
        <w:t xml:space="preserve"> do Ministério do Trabalho e</w:t>
      </w:r>
      <w:r>
        <w:rPr>
          <w:rFonts w:ascii="Arial" w:hAnsi="Arial" w:cs="Arial"/>
          <w:sz w:val="24"/>
          <w:szCs w:val="24"/>
        </w:rPr>
        <w:t xml:space="preserve"> </w:t>
      </w:r>
      <w:r w:rsidRPr="001C6E23">
        <w:rPr>
          <w:rFonts w:ascii="Arial" w:hAnsi="Arial" w:cs="Arial"/>
          <w:sz w:val="24"/>
          <w:szCs w:val="24"/>
        </w:rPr>
        <w:t>Emprego (MTE), e os requisitos da Portaria 595/13 do INMETRO</w:t>
      </w:r>
      <w:r>
        <w:rPr>
          <w:rFonts w:ascii="Arial" w:hAnsi="Arial" w:cs="Arial"/>
          <w:sz w:val="24"/>
          <w:szCs w:val="24"/>
        </w:rPr>
        <w:t xml:space="preserve">, bem como a </w:t>
      </w:r>
      <w:r w:rsidRPr="00FC0F63">
        <w:rPr>
          <w:rFonts w:ascii="Arial" w:hAnsi="Arial" w:cs="Arial"/>
          <w:sz w:val="24"/>
          <w:szCs w:val="24"/>
        </w:rPr>
        <w:t xml:space="preserve">Resolução CONAMA n° 401/2008 e </w:t>
      </w:r>
      <w:r>
        <w:rPr>
          <w:rFonts w:ascii="Arial" w:hAnsi="Arial" w:cs="Arial"/>
          <w:sz w:val="24"/>
          <w:szCs w:val="24"/>
        </w:rPr>
        <w:t xml:space="preserve">a </w:t>
      </w:r>
      <w:r w:rsidRPr="00FC0F63">
        <w:rPr>
          <w:rFonts w:ascii="Arial" w:hAnsi="Arial" w:cs="Arial"/>
          <w:sz w:val="24"/>
          <w:szCs w:val="24"/>
        </w:rPr>
        <w:t>legislação ambiental vigente</w:t>
      </w:r>
      <w:r>
        <w:rPr>
          <w:rFonts w:ascii="Arial" w:hAnsi="Arial" w:cs="Arial"/>
          <w:sz w:val="24"/>
          <w:szCs w:val="24"/>
        </w:rPr>
        <w:t xml:space="preserve"> para</w:t>
      </w:r>
      <w:r w:rsidRPr="00FC0F63">
        <w:rPr>
          <w:rFonts w:ascii="Arial" w:hAnsi="Arial" w:cs="Arial"/>
          <w:sz w:val="24"/>
          <w:szCs w:val="24"/>
        </w:rPr>
        <w:t xml:space="preserve"> destinação final de baterias</w:t>
      </w:r>
      <w:r>
        <w:rPr>
          <w:rFonts w:ascii="Arial" w:hAnsi="Arial" w:cs="Arial"/>
          <w:sz w:val="24"/>
          <w:szCs w:val="24"/>
        </w:rPr>
        <w:t>;</w:t>
      </w:r>
    </w:p>
    <w:p w14:paraId="5FB14F3A" w14:textId="77777777" w:rsidR="000E72DB" w:rsidRDefault="000E72DB" w:rsidP="000E72DB">
      <w:pPr>
        <w:pStyle w:val="Aviso-ClusulaPrincipal"/>
        <w:keepNext w:val="0"/>
        <w:keepLines w:val="0"/>
        <w:widowControl w:val="0"/>
        <w:spacing w:before="0" w:after="0"/>
        <w:ind w:left="567" w:right="-28"/>
        <w:rPr>
          <w:b w:val="0"/>
          <w:bCs/>
          <w:color w:val="auto"/>
        </w:rPr>
      </w:pPr>
      <w:r w:rsidRPr="00220D9C">
        <w:rPr>
          <w:b w:val="0"/>
          <w:bCs/>
          <w:color w:val="auto"/>
        </w:rPr>
        <w:t>3.</w:t>
      </w:r>
      <w:r>
        <w:rPr>
          <w:b w:val="0"/>
          <w:bCs/>
          <w:color w:val="auto"/>
        </w:rPr>
        <w:t xml:space="preserve">4 – </w:t>
      </w:r>
      <w:r w:rsidRPr="00220D9C">
        <w:rPr>
          <w:b w:val="0"/>
          <w:bCs/>
          <w:color w:val="auto"/>
        </w:rPr>
        <w:t xml:space="preserve">Os orçamentos providos pelos fornecedores na fase interna da contratação e as propostas apresentadas na fase externa terão </w:t>
      </w:r>
      <w:r w:rsidRPr="00220D9C">
        <w:rPr>
          <w:color w:val="auto"/>
        </w:rPr>
        <w:t>prazo de validade mínimo de 60 dias</w:t>
      </w:r>
      <w:r w:rsidRPr="00220D9C">
        <w:rPr>
          <w:b w:val="0"/>
          <w:bCs/>
          <w:color w:val="auto"/>
        </w:rPr>
        <w:t>.</w:t>
      </w:r>
    </w:p>
    <w:p w14:paraId="3039566A" w14:textId="77777777" w:rsidR="000E72DB" w:rsidRDefault="000E72DB" w:rsidP="000E72DB">
      <w:pPr>
        <w:pStyle w:val="Aviso-ClusulaPrincipal"/>
        <w:keepNext w:val="0"/>
        <w:keepLines w:val="0"/>
        <w:widowControl w:val="0"/>
        <w:spacing w:before="0" w:after="0"/>
        <w:ind w:left="567" w:right="-28"/>
        <w:rPr>
          <w:b w:val="0"/>
          <w:bCs/>
          <w:color w:val="auto"/>
        </w:rPr>
      </w:pPr>
    </w:p>
    <w:p w14:paraId="22B4DB07" w14:textId="77777777" w:rsidR="000E72DB" w:rsidRDefault="000E72DB" w:rsidP="000E72DB">
      <w:pPr>
        <w:pStyle w:val="Aviso-ClusulaPrincipal"/>
        <w:keepNext w:val="0"/>
        <w:keepLines w:val="0"/>
        <w:widowControl w:val="0"/>
        <w:spacing w:before="0" w:after="0"/>
        <w:rPr>
          <w:bCs/>
          <w:color w:val="auto"/>
        </w:rPr>
      </w:pPr>
    </w:p>
    <w:p w14:paraId="0F437011" w14:textId="77777777" w:rsidR="000E72DB" w:rsidRDefault="000E72DB" w:rsidP="000E72DB">
      <w:pPr>
        <w:pStyle w:val="Aviso-ClusulaPrincipal"/>
        <w:keepNext w:val="0"/>
        <w:keepLines w:val="0"/>
        <w:widowControl w:val="0"/>
        <w:spacing w:before="0" w:after="0"/>
        <w:rPr>
          <w:bCs/>
          <w:color w:val="auto"/>
        </w:rPr>
      </w:pPr>
      <w:r w:rsidRPr="00BA4550">
        <w:rPr>
          <w:bCs/>
          <w:color w:val="auto"/>
        </w:rPr>
        <w:t>4 – DA PRESTAÇÃO DO</w:t>
      </w:r>
      <w:r>
        <w:rPr>
          <w:bCs/>
          <w:color w:val="auto"/>
        </w:rPr>
        <w:t>S</w:t>
      </w:r>
      <w:r w:rsidRPr="00BA4550">
        <w:rPr>
          <w:bCs/>
          <w:color w:val="auto"/>
        </w:rPr>
        <w:t xml:space="preserve"> SERVIÇO</w:t>
      </w:r>
      <w:r>
        <w:rPr>
          <w:bCs/>
          <w:color w:val="auto"/>
        </w:rPr>
        <w:t>S</w:t>
      </w:r>
    </w:p>
    <w:p w14:paraId="292EEB75" w14:textId="77777777" w:rsidR="000E72DB" w:rsidRPr="00BA4550" w:rsidRDefault="000E72DB" w:rsidP="000E72DB">
      <w:pPr>
        <w:pStyle w:val="Aviso-ClusulaPrincipal"/>
        <w:keepNext w:val="0"/>
        <w:keepLines w:val="0"/>
        <w:widowControl w:val="0"/>
        <w:spacing w:before="0" w:after="0"/>
        <w:rPr>
          <w:bCs/>
          <w:color w:val="auto"/>
        </w:rPr>
      </w:pPr>
    </w:p>
    <w:p w14:paraId="080BB296" w14:textId="77777777" w:rsidR="000E72DB" w:rsidRDefault="000E72DB" w:rsidP="000E72DB">
      <w:pPr>
        <w:pStyle w:val="Aviso-ClusulaPrincipal"/>
        <w:keepNext w:val="0"/>
        <w:keepLines w:val="0"/>
        <w:widowControl w:val="0"/>
        <w:spacing w:before="0" w:after="120"/>
        <w:ind w:left="567"/>
      </w:pPr>
      <w:r w:rsidRPr="00BA4550">
        <w:rPr>
          <w:b w:val="0"/>
          <w:bCs/>
          <w:color w:val="auto"/>
        </w:rPr>
        <w:t>4.1 –</w:t>
      </w:r>
      <w:r>
        <w:rPr>
          <w:b w:val="0"/>
          <w:bCs/>
          <w:color w:val="auto"/>
        </w:rPr>
        <w:t xml:space="preserve"> </w:t>
      </w:r>
      <w:r w:rsidRPr="003F53FE">
        <w:rPr>
          <w:b w:val="0"/>
          <w:bCs/>
        </w:rPr>
        <w:t xml:space="preserve">A prestação </w:t>
      </w:r>
      <w:r>
        <w:rPr>
          <w:b w:val="0"/>
          <w:bCs/>
        </w:rPr>
        <w:t>dos</w:t>
      </w:r>
      <w:r w:rsidRPr="003F53FE">
        <w:rPr>
          <w:b w:val="0"/>
          <w:bCs/>
        </w:rPr>
        <w:t xml:space="preserve"> serviço</w:t>
      </w:r>
      <w:r>
        <w:rPr>
          <w:b w:val="0"/>
          <w:bCs/>
        </w:rPr>
        <w:t>s</w:t>
      </w:r>
      <w:r w:rsidRPr="003F53FE">
        <w:rPr>
          <w:b w:val="0"/>
          <w:bCs/>
        </w:rPr>
        <w:t xml:space="preserve"> deverá ser realizada na sede do TCEES, localizado na Rua José Alexandre Buaiz, 157, Enseada do Suá, Vitória, ES, CEP 29.050-913, </w:t>
      </w:r>
      <w:r w:rsidRPr="0059664E">
        <w:rPr>
          <w:color w:val="auto"/>
          <w:u w:val="single"/>
        </w:rPr>
        <w:t>mediante agendamento</w:t>
      </w:r>
      <w:r w:rsidRPr="003F53FE">
        <w:rPr>
          <w:b w:val="0"/>
          <w:bCs/>
          <w:color w:val="auto"/>
        </w:rPr>
        <w:t xml:space="preserve"> </w:t>
      </w:r>
      <w:r w:rsidRPr="003F53FE">
        <w:rPr>
          <w:b w:val="0"/>
          <w:bCs/>
        </w:rPr>
        <w:t>encaminhad</w:t>
      </w:r>
      <w:r>
        <w:rPr>
          <w:b w:val="0"/>
          <w:bCs/>
        </w:rPr>
        <w:t>o</w:t>
      </w:r>
      <w:r w:rsidRPr="003F53FE">
        <w:rPr>
          <w:b w:val="0"/>
          <w:bCs/>
        </w:rPr>
        <w:t xml:space="preserve"> por fiscal designado para acompanhamento da contratação</w:t>
      </w:r>
      <w:r w:rsidRPr="003F53FE">
        <w:t>;</w:t>
      </w:r>
    </w:p>
    <w:p w14:paraId="43CED81E" w14:textId="77777777" w:rsidR="000E72DB" w:rsidRDefault="000E72DB" w:rsidP="000E72DB">
      <w:pPr>
        <w:pStyle w:val="Aviso-ClusulaPrincipal"/>
        <w:keepNext w:val="0"/>
        <w:keepLines w:val="0"/>
        <w:widowControl w:val="0"/>
        <w:spacing w:before="0" w:after="120"/>
        <w:ind w:left="567"/>
      </w:pPr>
    </w:p>
    <w:p w14:paraId="7145D681" w14:textId="77777777" w:rsidR="000E72DB" w:rsidRDefault="000E72DB" w:rsidP="000E72DB">
      <w:pPr>
        <w:spacing w:after="120" w:line="360" w:lineRule="auto"/>
        <w:ind w:left="567"/>
        <w:jc w:val="both"/>
        <w:rPr>
          <w:rFonts w:ascii="Arial" w:hAnsi="Arial" w:cs="Arial"/>
          <w:sz w:val="24"/>
          <w:szCs w:val="24"/>
        </w:rPr>
      </w:pPr>
      <w:r w:rsidRPr="00E149FA">
        <w:rPr>
          <w:rFonts w:ascii="Arial" w:hAnsi="Arial" w:cs="Arial"/>
          <w:bCs/>
          <w:sz w:val="24"/>
          <w:szCs w:val="24"/>
        </w:rPr>
        <w:lastRenderedPageBreak/>
        <w:t>4.</w:t>
      </w:r>
      <w:r>
        <w:rPr>
          <w:rFonts w:ascii="Arial" w:hAnsi="Arial" w:cs="Arial"/>
          <w:bCs/>
          <w:sz w:val="24"/>
          <w:szCs w:val="24"/>
        </w:rPr>
        <w:t>2</w:t>
      </w:r>
      <w:r w:rsidRPr="00BA4550">
        <w:rPr>
          <w:bCs/>
        </w:rPr>
        <w:t xml:space="preserve"> – </w:t>
      </w:r>
      <w:r w:rsidRPr="008D3F66">
        <w:rPr>
          <w:rFonts w:ascii="Arial" w:hAnsi="Arial" w:cs="Arial"/>
          <w:sz w:val="24"/>
          <w:szCs w:val="24"/>
        </w:rPr>
        <w:t xml:space="preserve">A CONTRATADA deverá </w:t>
      </w:r>
      <w:r w:rsidRPr="008407AF">
        <w:rPr>
          <w:rFonts w:ascii="Arial" w:hAnsi="Arial" w:cs="Arial"/>
          <w:sz w:val="24"/>
          <w:szCs w:val="24"/>
        </w:rPr>
        <w:t xml:space="preserve">apresentar um Relatório de Visita, assinado pelo fiscal designado para acompanhamento da contratação e pelo técnico da CONTRATADA que </w:t>
      </w:r>
      <w:r>
        <w:rPr>
          <w:rFonts w:ascii="Arial" w:hAnsi="Arial" w:cs="Arial"/>
          <w:sz w:val="24"/>
          <w:szCs w:val="24"/>
        </w:rPr>
        <w:t>efetuou a visita sempre que forem prestados os serviços de manutenção corretiva e preventiva;</w:t>
      </w:r>
    </w:p>
    <w:p w14:paraId="1F430A60" w14:textId="77777777" w:rsidR="000E72DB" w:rsidRDefault="000E72DB" w:rsidP="000E72DB">
      <w:pPr>
        <w:spacing w:after="120" w:line="360" w:lineRule="auto"/>
        <w:ind w:left="567"/>
        <w:jc w:val="both"/>
        <w:rPr>
          <w:rFonts w:ascii="Arial" w:eastAsia="MS Mincho" w:hAnsi="Arial" w:cs="Arial"/>
          <w:sz w:val="24"/>
          <w:szCs w:val="24"/>
        </w:rPr>
      </w:pPr>
    </w:p>
    <w:p w14:paraId="69F1D3EC" w14:textId="77777777" w:rsidR="000E72DB" w:rsidRDefault="000E72DB" w:rsidP="000E72DB">
      <w:pPr>
        <w:pStyle w:val="Aviso-ClusulaPrincipal"/>
        <w:keepNext w:val="0"/>
        <w:keepLines w:val="0"/>
        <w:widowControl w:val="0"/>
        <w:spacing w:before="0" w:after="120"/>
        <w:ind w:left="1134"/>
        <w:rPr>
          <w:b w:val="0"/>
          <w:bCs/>
          <w:color w:val="auto"/>
        </w:rPr>
      </w:pPr>
      <w:r>
        <w:rPr>
          <w:b w:val="0"/>
          <w:bCs/>
          <w:color w:val="auto"/>
        </w:rPr>
        <w:t>4.2.1</w:t>
      </w:r>
      <w:r w:rsidRPr="00B424B6">
        <w:rPr>
          <w:b w:val="0"/>
          <w:bCs/>
          <w:color w:val="auto"/>
        </w:rPr>
        <w:t xml:space="preserve"> – </w:t>
      </w:r>
      <w:r>
        <w:rPr>
          <w:b w:val="0"/>
          <w:bCs/>
          <w:color w:val="auto"/>
        </w:rPr>
        <w:t>O</w:t>
      </w:r>
      <w:r w:rsidRPr="00B424B6">
        <w:rPr>
          <w:b w:val="0"/>
          <w:bCs/>
          <w:color w:val="auto"/>
        </w:rPr>
        <w:t xml:space="preserve"> relatório técnico dos serviços realizados </w:t>
      </w:r>
      <w:r>
        <w:rPr>
          <w:b w:val="0"/>
          <w:bCs/>
          <w:color w:val="auto"/>
        </w:rPr>
        <w:t>deverá conter</w:t>
      </w:r>
      <w:r w:rsidRPr="00B424B6">
        <w:rPr>
          <w:b w:val="0"/>
          <w:bCs/>
          <w:color w:val="auto"/>
        </w:rPr>
        <w:t xml:space="preserve"> data, hora de início e término de cada intervenção, inclu</w:t>
      </w:r>
      <w:r>
        <w:rPr>
          <w:b w:val="0"/>
          <w:bCs/>
          <w:color w:val="auto"/>
        </w:rPr>
        <w:t>indo</w:t>
      </w:r>
      <w:r w:rsidRPr="00B424B6">
        <w:rPr>
          <w:b w:val="0"/>
          <w:bCs/>
          <w:color w:val="auto"/>
        </w:rPr>
        <w:t xml:space="preserve"> o número do patrimônio do equipamento</w:t>
      </w:r>
      <w:r>
        <w:rPr>
          <w:b w:val="0"/>
          <w:bCs/>
          <w:color w:val="auto"/>
        </w:rPr>
        <w:t>,</w:t>
      </w:r>
      <w:r w:rsidRPr="00B424B6">
        <w:rPr>
          <w:b w:val="0"/>
          <w:bCs/>
          <w:color w:val="auto"/>
        </w:rPr>
        <w:t xml:space="preserve"> bem como descrição das falhas encontradas, providências tomadas e recomendações técnicas objetivando alcançar maior eficiência dos relógios</w:t>
      </w:r>
      <w:r>
        <w:rPr>
          <w:b w:val="0"/>
          <w:bCs/>
          <w:color w:val="auto"/>
        </w:rPr>
        <w:t>.</w:t>
      </w:r>
    </w:p>
    <w:p w14:paraId="7D5BF6C6" w14:textId="77777777" w:rsidR="000E72DB" w:rsidRPr="00383FB5" w:rsidRDefault="000E72DB" w:rsidP="000E72DB">
      <w:pPr>
        <w:spacing w:after="240" w:line="360" w:lineRule="auto"/>
        <w:ind w:left="567"/>
        <w:jc w:val="both"/>
        <w:rPr>
          <w:rFonts w:ascii="Arial" w:hAnsi="Arial" w:cs="Arial"/>
          <w:sz w:val="24"/>
          <w:szCs w:val="24"/>
        </w:rPr>
      </w:pPr>
    </w:p>
    <w:p w14:paraId="4C16F54D" w14:textId="77777777" w:rsidR="000E72DB" w:rsidRPr="00BA254F" w:rsidRDefault="000E72DB" w:rsidP="000E72DB">
      <w:pPr>
        <w:pStyle w:val="Aviso-ClusulaPrincipal"/>
        <w:keepNext w:val="0"/>
        <w:keepLines w:val="0"/>
        <w:widowControl w:val="0"/>
        <w:spacing w:before="0" w:after="0"/>
        <w:ind w:left="567"/>
        <w:rPr>
          <w:color w:val="auto"/>
        </w:rPr>
      </w:pPr>
      <w:r w:rsidRPr="00BA254F">
        <w:rPr>
          <w:b w:val="0"/>
          <w:bCs/>
          <w:color w:val="auto"/>
        </w:rPr>
        <w:t>4.</w:t>
      </w:r>
      <w:r>
        <w:rPr>
          <w:b w:val="0"/>
          <w:bCs/>
          <w:color w:val="auto"/>
        </w:rPr>
        <w:t>3</w:t>
      </w:r>
      <w:r w:rsidRPr="00BA254F">
        <w:rPr>
          <w:b w:val="0"/>
          <w:bCs/>
          <w:color w:val="auto"/>
        </w:rPr>
        <w:t xml:space="preserve"> – </w:t>
      </w:r>
      <w:r w:rsidRPr="00BA254F">
        <w:rPr>
          <w:color w:val="auto"/>
        </w:rPr>
        <w:t>Da</w:t>
      </w:r>
      <w:r w:rsidRPr="00BA254F">
        <w:rPr>
          <w:b w:val="0"/>
          <w:bCs/>
          <w:color w:val="auto"/>
        </w:rPr>
        <w:t xml:space="preserve"> </w:t>
      </w:r>
      <w:r w:rsidRPr="00BA254F">
        <w:rPr>
          <w:color w:val="auto"/>
        </w:rPr>
        <w:t xml:space="preserve">Manutenção Preventiva </w:t>
      </w:r>
    </w:p>
    <w:p w14:paraId="27CD700D" w14:textId="77777777" w:rsidR="000E72DB" w:rsidRPr="00BA254F" w:rsidRDefault="000E72DB" w:rsidP="000E72DB">
      <w:pPr>
        <w:pStyle w:val="Aviso-ClusulaPrincipal"/>
        <w:keepNext w:val="0"/>
        <w:keepLines w:val="0"/>
        <w:widowControl w:val="0"/>
        <w:spacing w:before="0" w:after="0"/>
        <w:ind w:left="567"/>
        <w:rPr>
          <w:color w:val="auto"/>
        </w:rPr>
      </w:pPr>
    </w:p>
    <w:p w14:paraId="0F507DD7" w14:textId="77777777" w:rsidR="000E72DB" w:rsidRPr="00BA254F" w:rsidRDefault="000E72DB" w:rsidP="000E72DB">
      <w:pPr>
        <w:spacing w:after="240" w:line="360" w:lineRule="auto"/>
        <w:ind w:left="1134"/>
        <w:jc w:val="both"/>
        <w:rPr>
          <w:rFonts w:ascii="Arial" w:hAnsi="Arial" w:cs="Arial"/>
          <w:sz w:val="24"/>
          <w:szCs w:val="24"/>
        </w:rPr>
      </w:pPr>
      <w:r w:rsidRPr="00BA254F">
        <w:rPr>
          <w:rFonts w:ascii="Arial" w:hAnsi="Arial" w:cs="Arial"/>
          <w:bCs/>
          <w:sz w:val="24"/>
          <w:szCs w:val="24"/>
        </w:rPr>
        <w:t>4.</w:t>
      </w:r>
      <w:r>
        <w:rPr>
          <w:rFonts w:ascii="Arial" w:hAnsi="Arial" w:cs="Arial"/>
          <w:bCs/>
          <w:sz w:val="24"/>
          <w:szCs w:val="24"/>
        </w:rPr>
        <w:t>3</w:t>
      </w:r>
      <w:r w:rsidRPr="00BA254F">
        <w:rPr>
          <w:rFonts w:ascii="Arial" w:hAnsi="Arial" w:cs="Arial"/>
          <w:bCs/>
          <w:sz w:val="24"/>
          <w:szCs w:val="24"/>
        </w:rPr>
        <w:t xml:space="preserve">.1 – </w:t>
      </w:r>
      <w:r w:rsidRPr="00BA254F">
        <w:rPr>
          <w:rFonts w:ascii="Arial" w:hAnsi="Arial" w:cs="Arial"/>
          <w:sz w:val="24"/>
          <w:szCs w:val="24"/>
        </w:rPr>
        <w:t xml:space="preserve">A manutenção preventiva </w:t>
      </w:r>
      <w:r>
        <w:rPr>
          <w:rFonts w:ascii="Arial" w:hAnsi="Arial" w:cs="Arial"/>
          <w:sz w:val="24"/>
          <w:szCs w:val="24"/>
        </w:rPr>
        <w:t>deverá ser prestada visando</w:t>
      </w:r>
      <w:r w:rsidRPr="00BA254F">
        <w:rPr>
          <w:rFonts w:ascii="Arial" w:hAnsi="Arial" w:cs="Arial"/>
          <w:sz w:val="24"/>
          <w:szCs w:val="24"/>
        </w:rPr>
        <w:t xml:space="preserve"> manter o</w:t>
      </w:r>
      <w:r>
        <w:rPr>
          <w:rFonts w:ascii="Arial" w:hAnsi="Arial" w:cs="Arial"/>
          <w:sz w:val="24"/>
          <w:szCs w:val="24"/>
        </w:rPr>
        <w:t>s</w:t>
      </w:r>
      <w:r w:rsidRPr="00BA254F">
        <w:rPr>
          <w:rFonts w:ascii="Arial" w:hAnsi="Arial" w:cs="Arial"/>
          <w:sz w:val="24"/>
          <w:szCs w:val="24"/>
        </w:rPr>
        <w:t xml:space="preserve"> equipamento</w:t>
      </w:r>
      <w:r>
        <w:rPr>
          <w:rFonts w:ascii="Arial" w:hAnsi="Arial" w:cs="Arial"/>
          <w:sz w:val="24"/>
          <w:szCs w:val="24"/>
        </w:rPr>
        <w:t>s</w:t>
      </w:r>
      <w:r w:rsidRPr="00BA254F">
        <w:rPr>
          <w:rFonts w:ascii="Arial" w:hAnsi="Arial" w:cs="Arial"/>
          <w:sz w:val="24"/>
          <w:szCs w:val="24"/>
        </w:rPr>
        <w:t xml:space="preserve"> dentro das condições normais de utilização com objetivo de se reduzirem as possibilidades de ocorrência de defeitos por desgastes ou envelhecimento de seus componentes, com isso, constitui serviços de lubrificação, revisão, ajustes de partes metálicas, elétricas ou eletrônicas, verificações, alinhamentos, calibragem, limpezas, bem como orientações para utilização adequada dos equipamentos;</w:t>
      </w:r>
    </w:p>
    <w:p w14:paraId="1DF84FCA" w14:textId="77777777" w:rsidR="000E72DB" w:rsidRPr="00EA35FF" w:rsidRDefault="000E72DB" w:rsidP="000E72DB">
      <w:pPr>
        <w:spacing w:after="240" w:line="360" w:lineRule="auto"/>
        <w:ind w:left="1134"/>
        <w:jc w:val="both"/>
        <w:rPr>
          <w:rFonts w:ascii="Arial" w:hAnsi="Arial" w:cs="Arial"/>
          <w:sz w:val="24"/>
          <w:szCs w:val="24"/>
        </w:rPr>
      </w:pPr>
      <w:r w:rsidRPr="00BA254F">
        <w:rPr>
          <w:rFonts w:ascii="Arial" w:hAnsi="Arial" w:cs="Arial"/>
          <w:bCs/>
          <w:sz w:val="24"/>
          <w:szCs w:val="24"/>
        </w:rPr>
        <w:t>4.</w:t>
      </w:r>
      <w:r>
        <w:rPr>
          <w:rFonts w:ascii="Arial" w:hAnsi="Arial" w:cs="Arial"/>
          <w:bCs/>
          <w:sz w:val="24"/>
          <w:szCs w:val="24"/>
        </w:rPr>
        <w:t>3.2</w:t>
      </w:r>
      <w:r w:rsidRPr="00BA254F">
        <w:rPr>
          <w:rFonts w:ascii="Arial" w:hAnsi="Arial" w:cs="Arial"/>
          <w:bCs/>
          <w:sz w:val="24"/>
          <w:szCs w:val="24"/>
        </w:rPr>
        <w:t xml:space="preserve"> – </w:t>
      </w:r>
      <w:r w:rsidRPr="00BA254F">
        <w:rPr>
          <w:rFonts w:ascii="Arial" w:hAnsi="Arial" w:cs="Arial"/>
          <w:sz w:val="24"/>
          <w:szCs w:val="24"/>
        </w:rPr>
        <w:t xml:space="preserve">A manutenção preventiva compreenderá em </w:t>
      </w:r>
      <w:r w:rsidRPr="00BA254F">
        <w:rPr>
          <w:rFonts w:ascii="Arial" w:hAnsi="Arial" w:cs="Arial"/>
          <w:b/>
          <w:bCs/>
          <w:sz w:val="24"/>
          <w:szCs w:val="24"/>
        </w:rPr>
        <w:t>1 (uma) visita a cada semestre</w:t>
      </w:r>
      <w:r w:rsidRPr="00BA254F">
        <w:rPr>
          <w:rFonts w:ascii="Arial" w:hAnsi="Arial" w:cs="Arial"/>
          <w:sz w:val="24"/>
          <w:szCs w:val="24"/>
        </w:rPr>
        <w:t xml:space="preserve"> nos locais onde estão instalados os relógios de ponto, para inspeção </w:t>
      </w:r>
      <w:r w:rsidRPr="00EA35FF">
        <w:rPr>
          <w:rFonts w:ascii="Arial" w:hAnsi="Arial" w:cs="Arial"/>
          <w:sz w:val="24"/>
          <w:szCs w:val="24"/>
        </w:rPr>
        <w:t xml:space="preserve">regular, limpeza, testes, revisões, atualizações no sistema, caso necessário, visando proporcionar um funcionamento eficiente, seguro e econômico do equipamento; </w:t>
      </w:r>
    </w:p>
    <w:p w14:paraId="5A19B214" w14:textId="77777777" w:rsidR="000E72DB" w:rsidRPr="00C05A7B" w:rsidRDefault="000E72DB" w:rsidP="000E72DB">
      <w:pPr>
        <w:spacing w:after="240" w:line="360" w:lineRule="auto"/>
        <w:ind w:left="1701"/>
        <w:jc w:val="both"/>
        <w:rPr>
          <w:rFonts w:ascii="Arial" w:hAnsi="Arial" w:cs="Arial"/>
          <w:sz w:val="24"/>
          <w:szCs w:val="24"/>
        </w:rPr>
      </w:pPr>
      <w:r w:rsidRPr="00EA35FF">
        <w:rPr>
          <w:rFonts w:ascii="Arial" w:hAnsi="Arial" w:cs="Arial"/>
          <w:bCs/>
          <w:sz w:val="24"/>
          <w:szCs w:val="24"/>
        </w:rPr>
        <w:t>4.3.</w:t>
      </w:r>
      <w:r>
        <w:rPr>
          <w:rFonts w:ascii="Arial" w:hAnsi="Arial" w:cs="Arial"/>
          <w:bCs/>
          <w:sz w:val="24"/>
          <w:szCs w:val="24"/>
        </w:rPr>
        <w:t>2.1</w:t>
      </w:r>
      <w:r w:rsidRPr="00EA35FF">
        <w:rPr>
          <w:rFonts w:ascii="Arial" w:hAnsi="Arial" w:cs="Arial"/>
          <w:bCs/>
          <w:sz w:val="24"/>
          <w:szCs w:val="24"/>
        </w:rPr>
        <w:t xml:space="preserve"> – </w:t>
      </w:r>
      <w:r>
        <w:rPr>
          <w:rFonts w:ascii="Arial" w:hAnsi="Arial" w:cs="Arial"/>
          <w:bCs/>
          <w:sz w:val="24"/>
          <w:szCs w:val="24"/>
        </w:rPr>
        <w:t>A troca de bateria deverá ser realizada</w:t>
      </w:r>
      <w:r w:rsidRPr="00EA35FF">
        <w:rPr>
          <w:rFonts w:ascii="Arial" w:hAnsi="Arial" w:cs="Arial"/>
          <w:bCs/>
          <w:sz w:val="24"/>
          <w:szCs w:val="24"/>
        </w:rPr>
        <w:t xml:space="preserve"> na</w:t>
      </w:r>
      <w:r w:rsidRPr="00EA35FF">
        <w:rPr>
          <w:rFonts w:ascii="Arial" w:hAnsi="Arial" w:cs="Arial"/>
          <w:sz w:val="24"/>
          <w:szCs w:val="24"/>
        </w:rPr>
        <w:t xml:space="preserve"> visita para manutenção preventiva realizada no primeiro semestre do exercício</w:t>
      </w:r>
      <w:r>
        <w:rPr>
          <w:rFonts w:ascii="Arial" w:hAnsi="Arial" w:cs="Arial"/>
          <w:sz w:val="24"/>
          <w:szCs w:val="24"/>
        </w:rPr>
        <w:t xml:space="preserve">. </w:t>
      </w:r>
    </w:p>
    <w:p w14:paraId="26D17DDD" w14:textId="77777777" w:rsidR="000E72DB" w:rsidRPr="005A20D5" w:rsidRDefault="000E72DB" w:rsidP="000E72DB">
      <w:pPr>
        <w:spacing w:after="240" w:line="360" w:lineRule="auto"/>
        <w:ind w:left="1134"/>
        <w:jc w:val="both"/>
        <w:rPr>
          <w:rFonts w:ascii="Arial" w:hAnsi="Arial" w:cs="Arial"/>
          <w:sz w:val="24"/>
          <w:szCs w:val="24"/>
        </w:rPr>
      </w:pPr>
      <w:r w:rsidRPr="00EE4ED8">
        <w:rPr>
          <w:rFonts w:ascii="Arial" w:hAnsi="Arial" w:cs="Arial"/>
          <w:bCs/>
          <w:sz w:val="24"/>
          <w:szCs w:val="24"/>
        </w:rPr>
        <w:lastRenderedPageBreak/>
        <w:t>4.</w:t>
      </w:r>
      <w:r>
        <w:rPr>
          <w:rFonts w:ascii="Arial" w:hAnsi="Arial" w:cs="Arial"/>
          <w:bCs/>
          <w:sz w:val="24"/>
          <w:szCs w:val="24"/>
        </w:rPr>
        <w:t>3.3</w:t>
      </w:r>
      <w:r w:rsidRPr="00BA4550">
        <w:rPr>
          <w:bCs/>
        </w:rPr>
        <w:t xml:space="preserve"> – </w:t>
      </w:r>
      <w:r>
        <w:rPr>
          <w:rFonts w:ascii="Arial" w:hAnsi="Arial" w:cs="Arial"/>
          <w:sz w:val="24"/>
          <w:szCs w:val="24"/>
        </w:rPr>
        <w:t>A</w:t>
      </w:r>
      <w:r w:rsidRPr="008407AF">
        <w:rPr>
          <w:rFonts w:ascii="Arial" w:hAnsi="Arial" w:cs="Arial"/>
          <w:sz w:val="24"/>
          <w:szCs w:val="24"/>
        </w:rPr>
        <w:t xml:space="preserve"> CONTRATADA de</w:t>
      </w:r>
      <w:r>
        <w:rPr>
          <w:rFonts w:ascii="Arial" w:hAnsi="Arial" w:cs="Arial"/>
          <w:sz w:val="24"/>
          <w:szCs w:val="24"/>
        </w:rPr>
        <w:t>verá</w:t>
      </w:r>
      <w:r w:rsidRPr="008407AF">
        <w:rPr>
          <w:rFonts w:ascii="Arial" w:hAnsi="Arial" w:cs="Arial"/>
          <w:sz w:val="24"/>
          <w:szCs w:val="24"/>
        </w:rPr>
        <w:t xml:space="preserve"> prestar o serviço de manutenção preventiva de acordo com as regras do fabricante </w:t>
      </w:r>
      <w:r>
        <w:rPr>
          <w:rFonts w:ascii="Arial" w:hAnsi="Arial" w:cs="Arial"/>
          <w:sz w:val="24"/>
          <w:szCs w:val="24"/>
        </w:rPr>
        <w:t xml:space="preserve">para </w:t>
      </w:r>
      <w:r w:rsidRPr="008407AF">
        <w:rPr>
          <w:rFonts w:ascii="Arial" w:hAnsi="Arial" w:cs="Arial"/>
          <w:sz w:val="24"/>
          <w:szCs w:val="24"/>
        </w:rPr>
        <w:t>plena condição de funcionamento</w:t>
      </w:r>
      <w:r>
        <w:rPr>
          <w:rFonts w:ascii="Arial" w:hAnsi="Arial" w:cs="Arial"/>
          <w:sz w:val="24"/>
          <w:szCs w:val="24"/>
        </w:rPr>
        <w:t xml:space="preserve"> dos equipamentos</w:t>
      </w:r>
      <w:r w:rsidRPr="008407AF">
        <w:rPr>
          <w:rFonts w:ascii="Arial" w:hAnsi="Arial" w:cs="Arial"/>
          <w:sz w:val="24"/>
          <w:szCs w:val="24"/>
        </w:rPr>
        <w:t xml:space="preserve">. </w:t>
      </w:r>
    </w:p>
    <w:p w14:paraId="4DD63D88" w14:textId="77777777" w:rsidR="000E72DB" w:rsidRDefault="000E72DB" w:rsidP="000E72DB">
      <w:pPr>
        <w:pStyle w:val="Aviso-ClusulaPrincipal"/>
        <w:keepNext w:val="0"/>
        <w:keepLines w:val="0"/>
        <w:widowControl w:val="0"/>
        <w:spacing w:before="0" w:after="0"/>
        <w:ind w:left="1701"/>
        <w:rPr>
          <w:b w:val="0"/>
          <w:bCs/>
          <w:color w:val="auto"/>
        </w:rPr>
      </w:pPr>
    </w:p>
    <w:p w14:paraId="2F0377BA" w14:textId="77777777" w:rsidR="000E72DB" w:rsidRDefault="000E72DB" w:rsidP="000E72DB">
      <w:pPr>
        <w:pStyle w:val="Aviso-ClusulaPrincipal"/>
        <w:keepNext w:val="0"/>
        <w:keepLines w:val="0"/>
        <w:widowControl w:val="0"/>
        <w:spacing w:before="0" w:after="0"/>
        <w:ind w:left="567"/>
        <w:rPr>
          <w:color w:val="auto"/>
        </w:rPr>
      </w:pPr>
      <w:r w:rsidRPr="00BA4550">
        <w:rPr>
          <w:b w:val="0"/>
          <w:bCs/>
          <w:color w:val="auto"/>
        </w:rPr>
        <w:t>4.</w:t>
      </w:r>
      <w:r>
        <w:rPr>
          <w:b w:val="0"/>
          <w:bCs/>
          <w:color w:val="auto"/>
        </w:rPr>
        <w:t>4</w:t>
      </w:r>
      <w:r w:rsidRPr="00BA4550">
        <w:rPr>
          <w:b w:val="0"/>
          <w:bCs/>
          <w:color w:val="auto"/>
        </w:rPr>
        <w:t xml:space="preserve"> – </w:t>
      </w:r>
      <w:r w:rsidRPr="00BA4550">
        <w:rPr>
          <w:color w:val="auto"/>
        </w:rPr>
        <w:t xml:space="preserve">Da Manutenção Corretiva </w:t>
      </w:r>
    </w:p>
    <w:p w14:paraId="3314F4EF" w14:textId="77777777" w:rsidR="000E72DB" w:rsidRDefault="000E72DB" w:rsidP="000E72DB">
      <w:pPr>
        <w:pStyle w:val="Aviso-ClusulaPrincipal"/>
        <w:keepNext w:val="0"/>
        <w:keepLines w:val="0"/>
        <w:widowControl w:val="0"/>
        <w:spacing w:before="0" w:after="0"/>
        <w:ind w:left="567"/>
        <w:rPr>
          <w:color w:val="auto"/>
        </w:rPr>
      </w:pPr>
    </w:p>
    <w:p w14:paraId="460550E9" w14:textId="77777777" w:rsidR="000E72DB" w:rsidRDefault="000E72DB" w:rsidP="000E72DB">
      <w:pPr>
        <w:pStyle w:val="Aviso-ClusulaPrincipal"/>
        <w:keepNext w:val="0"/>
        <w:keepLines w:val="0"/>
        <w:widowControl w:val="0"/>
        <w:spacing w:before="0" w:after="0"/>
        <w:ind w:left="1134"/>
        <w:rPr>
          <w:b w:val="0"/>
          <w:bCs/>
          <w:color w:val="auto"/>
        </w:rPr>
      </w:pPr>
      <w:r w:rsidRPr="00BA4550">
        <w:rPr>
          <w:b w:val="0"/>
          <w:bCs/>
          <w:color w:val="auto"/>
        </w:rPr>
        <w:t>4.</w:t>
      </w:r>
      <w:r>
        <w:rPr>
          <w:b w:val="0"/>
          <w:bCs/>
          <w:color w:val="auto"/>
        </w:rPr>
        <w:t>4</w:t>
      </w:r>
      <w:r w:rsidRPr="00BA4550">
        <w:rPr>
          <w:b w:val="0"/>
          <w:bCs/>
          <w:color w:val="auto"/>
        </w:rPr>
        <w:t xml:space="preserve">.1 – </w:t>
      </w:r>
      <w:r>
        <w:rPr>
          <w:b w:val="0"/>
          <w:bCs/>
          <w:color w:val="auto"/>
        </w:rPr>
        <w:t xml:space="preserve">A </w:t>
      </w:r>
      <w:r w:rsidRPr="00BA4550">
        <w:rPr>
          <w:b w:val="0"/>
          <w:bCs/>
          <w:color w:val="auto"/>
        </w:rPr>
        <w:t xml:space="preserve">manutenção corretiva </w:t>
      </w:r>
      <w:r>
        <w:rPr>
          <w:b w:val="0"/>
          <w:bCs/>
          <w:color w:val="auto"/>
        </w:rPr>
        <w:t>deverá ser prestada visando</w:t>
      </w:r>
      <w:r w:rsidRPr="00BA4550">
        <w:rPr>
          <w:b w:val="0"/>
          <w:bCs/>
          <w:color w:val="auto"/>
        </w:rPr>
        <w:t xml:space="preserve"> corrigir os defeitos e substituições de qualquer componente do</w:t>
      </w:r>
      <w:r w:rsidRPr="00171422">
        <w:rPr>
          <w:b w:val="0"/>
          <w:bCs/>
          <w:color w:val="auto"/>
        </w:rPr>
        <w:t xml:space="preserve"> aparelho, com o objetivo de sanar defeitos decorrentes do</w:t>
      </w:r>
      <w:r>
        <w:rPr>
          <w:b w:val="0"/>
          <w:bCs/>
          <w:color w:val="auto"/>
        </w:rPr>
        <w:t xml:space="preserve"> </w:t>
      </w:r>
      <w:r w:rsidRPr="00171422">
        <w:rPr>
          <w:b w:val="0"/>
          <w:bCs/>
          <w:color w:val="auto"/>
        </w:rPr>
        <w:t>uso normal do</w:t>
      </w:r>
      <w:r>
        <w:rPr>
          <w:b w:val="0"/>
          <w:bCs/>
          <w:color w:val="auto"/>
        </w:rPr>
        <w:t>s</w:t>
      </w:r>
      <w:r w:rsidRPr="00171422">
        <w:rPr>
          <w:b w:val="0"/>
          <w:bCs/>
          <w:color w:val="auto"/>
        </w:rPr>
        <w:t xml:space="preserve"> equipamento</w:t>
      </w:r>
      <w:r>
        <w:rPr>
          <w:b w:val="0"/>
          <w:bCs/>
          <w:color w:val="auto"/>
        </w:rPr>
        <w:t>s</w:t>
      </w:r>
      <w:r w:rsidRPr="00171422">
        <w:rPr>
          <w:b w:val="0"/>
          <w:bCs/>
          <w:color w:val="auto"/>
        </w:rPr>
        <w:t>, realizando-se os procedimentos de testes</w:t>
      </w:r>
      <w:r>
        <w:rPr>
          <w:b w:val="0"/>
          <w:bCs/>
          <w:color w:val="auto"/>
        </w:rPr>
        <w:t xml:space="preserve"> </w:t>
      </w:r>
      <w:r w:rsidRPr="00171422">
        <w:rPr>
          <w:b w:val="0"/>
          <w:bCs/>
          <w:color w:val="auto"/>
        </w:rPr>
        <w:t xml:space="preserve">necessários após os reparos. </w:t>
      </w:r>
    </w:p>
    <w:p w14:paraId="54FDDD8D" w14:textId="77777777" w:rsidR="000E72DB" w:rsidRDefault="000E72DB" w:rsidP="000E72DB">
      <w:pPr>
        <w:pStyle w:val="Aviso-ClusulaPrincipal"/>
        <w:keepNext w:val="0"/>
        <w:keepLines w:val="0"/>
        <w:widowControl w:val="0"/>
        <w:spacing w:before="0" w:after="0"/>
        <w:ind w:left="567"/>
        <w:rPr>
          <w:b w:val="0"/>
          <w:bCs/>
          <w:color w:val="auto"/>
        </w:rPr>
      </w:pPr>
    </w:p>
    <w:p w14:paraId="2A293B12" w14:textId="77777777" w:rsidR="000E72DB" w:rsidRDefault="000E72DB" w:rsidP="000E72DB">
      <w:pPr>
        <w:pStyle w:val="Aviso-ClusulaPrincipal"/>
        <w:keepNext w:val="0"/>
        <w:keepLines w:val="0"/>
        <w:widowControl w:val="0"/>
        <w:spacing w:before="0" w:after="0"/>
        <w:ind w:left="1134"/>
        <w:rPr>
          <w:b w:val="0"/>
          <w:bCs/>
          <w:color w:val="auto"/>
        </w:rPr>
      </w:pPr>
      <w:r w:rsidRPr="00BA4550">
        <w:rPr>
          <w:b w:val="0"/>
          <w:bCs/>
          <w:color w:val="auto"/>
        </w:rPr>
        <w:t>4.</w:t>
      </w:r>
      <w:r>
        <w:rPr>
          <w:b w:val="0"/>
          <w:bCs/>
          <w:color w:val="auto"/>
        </w:rPr>
        <w:t>4</w:t>
      </w:r>
      <w:r w:rsidRPr="00BA4550">
        <w:rPr>
          <w:b w:val="0"/>
          <w:bCs/>
          <w:color w:val="auto"/>
        </w:rPr>
        <w:t>.</w:t>
      </w:r>
      <w:r>
        <w:rPr>
          <w:b w:val="0"/>
          <w:bCs/>
          <w:color w:val="auto"/>
        </w:rPr>
        <w:t>2</w:t>
      </w:r>
      <w:r w:rsidRPr="00BA4550">
        <w:rPr>
          <w:b w:val="0"/>
          <w:bCs/>
          <w:color w:val="auto"/>
        </w:rPr>
        <w:t xml:space="preserve"> – </w:t>
      </w:r>
      <w:r>
        <w:rPr>
          <w:b w:val="0"/>
          <w:bCs/>
          <w:color w:val="auto"/>
        </w:rPr>
        <w:t>Os</w:t>
      </w:r>
      <w:r w:rsidRPr="00BA4550">
        <w:rPr>
          <w:b w:val="0"/>
          <w:bCs/>
          <w:color w:val="auto"/>
        </w:rPr>
        <w:t xml:space="preserve"> serviços de manutenção corretiva </w:t>
      </w:r>
      <w:r>
        <w:rPr>
          <w:b w:val="0"/>
          <w:bCs/>
          <w:color w:val="auto"/>
        </w:rPr>
        <w:t xml:space="preserve">incluirão </w:t>
      </w:r>
      <w:r w:rsidRPr="00BA4550">
        <w:rPr>
          <w:b w:val="0"/>
          <w:bCs/>
          <w:color w:val="auto"/>
        </w:rPr>
        <w:t xml:space="preserve">os ajustes mecânicos ou eletrônicos, reparos e mudanças na localização dos equipamentos, caso seja necessário, bem como todos os procedimentos indispensáveis ao restabelecimento ou adequação das boas condições de funcionamento, tudo em conformidade com os manuais e normas técnicas específicas dos equipamentos. </w:t>
      </w:r>
    </w:p>
    <w:p w14:paraId="0ACBFB02" w14:textId="77777777" w:rsidR="000E72DB" w:rsidRDefault="000E72DB" w:rsidP="000E72DB">
      <w:pPr>
        <w:pStyle w:val="Aviso-ClusulaPrincipal"/>
        <w:keepNext w:val="0"/>
        <w:keepLines w:val="0"/>
        <w:widowControl w:val="0"/>
        <w:spacing w:before="0" w:after="0"/>
        <w:ind w:left="1134"/>
        <w:rPr>
          <w:b w:val="0"/>
          <w:bCs/>
          <w:color w:val="auto"/>
        </w:rPr>
      </w:pPr>
    </w:p>
    <w:p w14:paraId="4E692A8E" w14:textId="77777777" w:rsidR="000E72DB" w:rsidRDefault="000E72DB" w:rsidP="000E72DB">
      <w:pPr>
        <w:spacing w:after="0" w:line="360" w:lineRule="auto"/>
        <w:ind w:left="567"/>
        <w:jc w:val="both"/>
        <w:rPr>
          <w:rFonts w:ascii="Arial" w:hAnsi="Arial" w:cs="Arial"/>
          <w:sz w:val="24"/>
          <w:szCs w:val="24"/>
        </w:rPr>
      </w:pPr>
      <w:r>
        <w:rPr>
          <w:rFonts w:ascii="Arial" w:hAnsi="Arial" w:cs="Arial"/>
          <w:sz w:val="24"/>
          <w:szCs w:val="24"/>
        </w:rPr>
        <w:t xml:space="preserve">4.5 - </w:t>
      </w:r>
      <w:r w:rsidRPr="004E2B6D">
        <w:rPr>
          <w:rFonts w:ascii="Arial" w:hAnsi="Arial" w:cs="Arial"/>
          <w:sz w:val="24"/>
          <w:szCs w:val="24"/>
        </w:rPr>
        <w:t>A CONTRATADA deverá fornecer mão de obra, aparelhos, equipamentos, ferramentas, materiais e demais instrumentos necessários para desempenhar as atividades de manutenção nos relógios de ponto</w:t>
      </w:r>
      <w:r>
        <w:rPr>
          <w:rFonts w:ascii="Arial" w:hAnsi="Arial" w:cs="Arial"/>
          <w:sz w:val="24"/>
          <w:szCs w:val="24"/>
        </w:rPr>
        <w:t>;</w:t>
      </w:r>
    </w:p>
    <w:p w14:paraId="33927795" w14:textId="77777777" w:rsidR="000E72DB" w:rsidRDefault="000E72DB" w:rsidP="000E72DB">
      <w:pPr>
        <w:spacing w:after="0" w:line="360" w:lineRule="auto"/>
        <w:ind w:left="567"/>
        <w:jc w:val="both"/>
        <w:rPr>
          <w:rFonts w:ascii="Arial" w:hAnsi="Arial" w:cs="Arial"/>
          <w:sz w:val="24"/>
          <w:szCs w:val="24"/>
        </w:rPr>
      </w:pPr>
    </w:p>
    <w:p w14:paraId="15025B7C" w14:textId="77777777" w:rsidR="000E72DB" w:rsidRPr="00F0216B" w:rsidRDefault="000E72DB" w:rsidP="000E72DB">
      <w:pPr>
        <w:spacing w:after="0" w:line="360" w:lineRule="auto"/>
        <w:ind w:left="567"/>
        <w:jc w:val="both"/>
        <w:rPr>
          <w:rFonts w:ascii="Arial" w:hAnsi="Arial" w:cs="Arial"/>
          <w:sz w:val="24"/>
          <w:szCs w:val="24"/>
        </w:rPr>
      </w:pPr>
      <w:r>
        <w:rPr>
          <w:rFonts w:ascii="Arial" w:hAnsi="Arial" w:cs="Arial"/>
          <w:sz w:val="24"/>
          <w:szCs w:val="24"/>
        </w:rPr>
        <w:t xml:space="preserve">4.6 - </w:t>
      </w:r>
      <w:r w:rsidRPr="004436F5">
        <w:rPr>
          <w:rFonts w:ascii="Arial" w:hAnsi="Arial" w:cs="Arial"/>
          <w:sz w:val="24"/>
          <w:szCs w:val="24"/>
        </w:rPr>
        <w:t>As baterias e lacres fornecidos deverão ser originais</w:t>
      </w:r>
      <w:r>
        <w:rPr>
          <w:rFonts w:ascii="Arial" w:hAnsi="Arial" w:cs="Arial"/>
          <w:sz w:val="24"/>
          <w:szCs w:val="24"/>
        </w:rPr>
        <w:t xml:space="preserve"> do fabricante</w:t>
      </w:r>
      <w:r w:rsidRPr="004436F5">
        <w:rPr>
          <w:rFonts w:ascii="Arial" w:hAnsi="Arial" w:cs="Arial"/>
          <w:sz w:val="24"/>
          <w:szCs w:val="24"/>
        </w:rPr>
        <w:t xml:space="preserve">, devidamente </w:t>
      </w:r>
      <w:r w:rsidRPr="00F0216B">
        <w:rPr>
          <w:rFonts w:ascii="Arial" w:hAnsi="Arial" w:cs="Arial"/>
          <w:sz w:val="24"/>
          <w:szCs w:val="24"/>
        </w:rPr>
        <w:t>compatíveis com sistema de controle de ponto instalado, mantendo os padrões de funcionamento, não sendo admitida a utilização de peças recondicionadas;</w:t>
      </w:r>
    </w:p>
    <w:p w14:paraId="167C5B0C" w14:textId="77777777" w:rsidR="000E72DB" w:rsidRPr="00F0216B" w:rsidRDefault="000E72DB" w:rsidP="000E72DB">
      <w:pPr>
        <w:spacing w:after="0" w:line="360" w:lineRule="auto"/>
        <w:ind w:left="567"/>
        <w:jc w:val="both"/>
        <w:rPr>
          <w:rFonts w:ascii="Arial" w:hAnsi="Arial" w:cs="Arial"/>
          <w:sz w:val="24"/>
          <w:szCs w:val="24"/>
        </w:rPr>
      </w:pPr>
    </w:p>
    <w:p w14:paraId="3BBD9B46" w14:textId="77777777" w:rsidR="000E72DB" w:rsidRPr="00F0216B" w:rsidRDefault="000E72DB" w:rsidP="000E72DB">
      <w:pPr>
        <w:spacing w:after="0" w:line="360" w:lineRule="auto"/>
        <w:ind w:left="567"/>
        <w:jc w:val="both"/>
        <w:rPr>
          <w:rFonts w:ascii="Arial" w:hAnsi="Arial" w:cs="Arial"/>
          <w:sz w:val="24"/>
          <w:szCs w:val="24"/>
        </w:rPr>
      </w:pPr>
      <w:r w:rsidRPr="00F0216B">
        <w:rPr>
          <w:rFonts w:ascii="Arial" w:hAnsi="Arial" w:cs="Arial"/>
          <w:sz w:val="24"/>
          <w:szCs w:val="24"/>
        </w:rPr>
        <w:t xml:space="preserve">4.7 - Havendo necessidade de outro tipo de peças para reparo, que não sejam baterias e lacres, o CONTRATANTE ficará responsável por sua aquisição, devendo </w:t>
      </w:r>
      <w:r w:rsidRPr="00F0216B">
        <w:rPr>
          <w:rFonts w:ascii="Arial" w:hAnsi="Arial" w:cs="Arial"/>
          <w:sz w:val="24"/>
          <w:szCs w:val="24"/>
        </w:rPr>
        <w:lastRenderedPageBreak/>
        <w:t>a mão-de-obra ficar a cargo da CONTRATADA, para qualquer tipo de reparação corretiva;</w:t>
      </w:r>
    </w:p>
    <w:p w14:paraId="73FAA3F1" w14:textId="77777777" w:rsidR="000E72DB" w:rsidRPr="00F0216B" w:rsidRDefault="000E72DB" w:rsidP="000E72DB">
      <w:pPr>
        <w:spacing w:after="0" w:line="360" w:lineRule="auto"/>
        <w:ind w:left="567"/>
        <w:jc w:val="both"/>
        <w:rPr>
          <w:rFonts w:ascii="Arial" w:hAnsi="Arial" w:cs="Arial"/>
          <w:sz w:val="24"/>
          <w:szCs w:val="24"/>
        </w:rPr>
      </w:pPr>
    </w:p>
    <w:p w14:paraId="71705ABF" w14:textId="77777777" w:rsidR="000E72DB" w:rsidRDefault="000E72DB" w:rsidP="000E72DB">
      <w:pPr>
        <w:spacing w:after="0" w:line="360" w:lineRule="auto"/>
        <w:ind w:left="567"/>
        <w:jc w:val="both"/>
        <w:rPr>
          <w:rFonts w:ascii="Arial" w:hAnsi="Arial" w:cs="Arial"/>
          <w:sz w:val="24"/>
          <w:szCs w:val="24"/>
        </w:rPr>
      </w:pPr>
      <w:r w:rsidRPr="00F0216B">
        <w:rPr>
          <w:rFonts w:ascii="Arial" w:hAnsi="Arial" w:cs="Arial"/>
          <w:sz w:val="24"/>
          <w:szCs w:val="24"/>
        </w:rPr>
        <w:t>4.</w:t>
      </w:r>
      <w:r>
        <w:rPr>
          <w:rFonts w:ascii="Arial" w:hAnsi="Arial" w:cs="Arial"/>
          <w:sz w:val="24"/>
          <w:szCs w:val="24"/>
        </w:rPr>
        <w:t>8</w:t>
      </w:r>
      <w:r w:rsidRPr="00F0216B">
        <w:rPr>
          <w:rFonts w:ascii="Arial" w:hAnsi="Arial" w:cs="Arial"/>
          <w:sz w:val="24"/>
          <w:szCs w:val="24"/>
        </w:rPr>
        <w:t xml:space="preserve"> - A substituição de peças e componentes ocorrerá quando verificada a</w:t>
      </w:r>
      <w:r w:rsidRPr="000B5980">
        <w:rPr>
          <w:rFonts w:ascii="Arial" w:hAnsi="Arial" w:cs="Arial"/>
          <w:sz w:val="24"/>
          <w:szCs w:val="24"/>
        </w:rPr>
        <w:t xml:space="preserve"> necessidade, em função do desgaste natural decorrente da utilização ou de defeitos técnicos, ficando a CONTRATADA responsável pela plena execução da manutenção corretiva;</w:t>
      </w:r>
    </w:p>
    <w:p w14:paraId="7E563783" w14:textId="77777777" w:rsidR="000E72DB" w:rsidRDefault="000E72DB" w:rsidP="000E72DB">
      <w:pPr>
        <w:spacing w:after="0" w:line="360" w:lineRule="auto"/>
        <w:ind w:left="567"/>
        <w:jc w:val="both"/>
        <w:rPr>
          <w:rFonts w:ascii="Arial" w:hAnsi="Arial" w:cs="Arial"/>
          <w:sz w:val="24"/>
          <w:szCs w:val="24"/>
        </w:rPr>
      </w:pPr>
    </w:p>
    <w:p w14:paraId="4C9C8C9B" w14:textId="77777777" w:rsidR="000E72DB" w:rsidRDefault="000E72DB" w:rsidP="000E72DB">
      <w:pPr>
        <w:spacing w:after="0" w:line="360" w:lineRule="auto"/>
        <w:ind w:left="567"/>
        <w:jc w:val="both"/>
        <w:rPr>
          <w:rFonts w:ascii="Arial" w:hAnsi="Arial" w:cs="Arial"/>
          <w:sz w:val="24"/>
          <w:szCs w:val="24"/>
        </w:rPr>
      </w:pPr>
      <w:r w:rsidRPr="004E2B6D">
        <w:rPr>
          <w:rFonts w:ascii="Arial" w:hAnsi="Arial" w:cs="Arial"/>
          <w:sz w:val="24"/>
          <w:szCs w:val="24"/>
        </w:rPr>
        <w:t>4.</w:t>
      </w:r>
      <w:r>
        <w:rPr>
          <w:rFonts w:ascii="Arial" w:hAnsi="Arial" w:cs="Arial"/>
          <w:sz w:val="24"/>
          <w:szCs w:val="24"/>
        </w:rPr>
        <w:t xml:space="preserve">9 </w:t>
      </w:r>
      <w:r w:rsidRPr="004E2B6D">
        <w:rPr>
          <w:rFonts w:ascii="Arial" w:hAnsi="Arial" w:cs="Arial"/>
          <w:sz w:val="24"/>
          <w:szCs w:val="24"/>
        </w:rPr>
        <w:t>-</w:t>
      </w:r>
      <w:r>
        <w:rPr>
          <w:rFonts w:ascii="Arial" w:hAnsi="Arial" w:cs="Arial"/>
          <w:sz w:val="24"/>
          <w:szCs w:val="24"/>
        </w:rPr>
        <w:t xml:space="preserve"> </w:t>
      </w:r>
      <w:r w:rsidRPr="004E2B6D">
        <w:rPr>
          <w:rFonts w:ascii="Arial" w:hAnsi="Arial" w:cs="Arial"/>
          <w:sz w:val="24"/>
          <w:szCs w:val="24"/>
        </w:rPr>
        <w:t xml:space="preserve">As peças e componentes porventura substituídos deverão ser entregues a um dos fiscais do </w:t>
      </w:r>
      <w:r>
        <w:rPr>
          <w:rFonts w:ascii="Arial" w:hAnsi="Arial" w:cs="Arial"/>
          <w:sz w:val="24"/>
          <w:szCs w:val="24"/>
        </w:rPr>
        <w:t>C</w:t>
      </w:r>
      <w:r w:rsidRPr="004E2B6D">
        <w:rPr>
          <w:rFonts w:ascii="Arial" w:hAnsi="Arial" w:cs="Arial"/>
          <w:sz w:val="24"/>
          <w:szCs w:val="24"/>
        </w:rPr>
        <w:t>ontrato</w:t>
      </w:r>
      <w:r>
        <w:rPr>
          <w:rFonts w:ascii="Arial" w:hAnsi="Arial" w:cs="Arial"/>
          <w:sz w:val="24"/>
          <w:szCs w:val="24"/>
        </w:rPr>
        <w:t>;</w:t>
      </w:r>
    </w:p>
    <w:p w14:paraId="2CCB056E" w14:textId="77777777" w:rsidR="000E72DB" w:rsidRDefault="000E72DB" w:rsidP="000E72DB">
      <w:pPr>
        <w:spacing w:after="0" w:line="360" w:lineRule="auto"/>
        <w:ind w:left="567"/>
        <w:jc w:val="both"/>
        <w:rPr>
          <w:rFonts w:ascii="Arial" w:hAnsi="Arial" w:cs="Arial"/>
          <w:sz w:val="24"/>
          <w:szCs w:val="24"/>
        </w:rPr>
      </w:pPr>
    </w:p>
    <w:p w14:paraId="039C0EC1"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sidRPr="002E1B3E">
        <w:rPr>
          <w:rFonts w:ascii="Arial" w:hAnsi="Arial" w:cs="Arial"/>
          <w:sz w:val="24"/>
          <w:szCs w:val="24"/>
        </w:rPr>
        <w:t>4.</w:t>
      </w:r>
      <w:r>
        <w:rPr>
          <w:rFonts w:ascii="Arial" w:hAnsi="Arial" w:cs="Arial"/>
          <w:sz w:val="24"/>
          <w:szCs w:val="24"/>
        </w:rPr>
        <w:t>10</w:t>
      </w:r>
      <w:r w:rsidRPr="002E1B3E">
        <w:rPr>
          <w:rFonts w:ascii="Arial" w:hAnsi="Arial" w:cs="Arial"/>
          <w:sz w:val="24"/>
          <w:szCs w:val="24"/>
        </w:rPr>
        <w:t xml:space="preserve"> - Para realização das manutenções</w:t>
      </w:r>
      <w:r>
        <w:rPr>
          <w:rFonts w:ascii="Arial" w:hAnsi="Arial" w:cs="Arial"/>
          <w:sz w:val="24"/>
          <w:szCs w:val="24"/>
        </w:rPr>
        <w:t>,</w:t>
      </w:r>
      <w:r w:rsidRPr="002E1B3E">
        <w:rPr>
          <w:rFonts w:ascii="Arial" w:hAnsi="Arial" w:cs="Arial"/>
          <w:sz w:val="24"/>
          <w:szCs w:val="24"/>
        </w:rPr>
        <w:t xml:space="preserve"> deverá ser observad</w:t>
      </w:r>
      <w:r>
        <w:rPr>
          <w:rFonts w:ascii="Arial" w:hAnsi="Arial" w:cs="Arial"/>
          <w:sz w:val="24"/>
          <w:szCs w:val="24"/>
        </w:rPr>
        <w:t>a</w:t>
      </w:r>
      <w:r w:rsidRPr="002E1B3E">
        <w:rPr>
          <w:rFonts w:ascii="Arial" w:hAnsi="Arial" w:cs="Arial"/>
          <w:sz w:val="24"/>
          <w:szCs w:val="24"/>
        </w:rPr>
        <w:t xml:space="preserve"> a necessidade de desligar/religar o acesso de conexão à rede com a SGTI;</w:t>
      </w:r>
    </w:p>
    <w:p w14:paraId="14EEA1A9"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p>
    <w:p w14:paraId="21BC95EE"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4.11</w:t>
      </w:r>
      <w:r w:rsidRPr="00203F04">
        <w:rPr>
          <w:rFonts w:ascii="Arial" w:hAnsi="Arial" w:cs="Arial"/>
          <w:sz w:val="24"/>
          <w:szCs w:val="24"/>
        </w:rPr>
        <w:t xml:space="preserve"> - </w:t>
      </w:r>
      <w:r>
        <w:rPr>
          <w:rFonts w:ascii="Arial" w:hAnsi="Arial" w:cs="Arial"/>
          <w:sz w:val="24"/>
          <w:szCs w:val="24"/>
        </w:rPr>
        <w:t>A CONTRATADA deverá r</w:t>
      </w:r>
      <w:r w:rsidRPr="00203F04">
        <w:rPr>
          <w:rFonts w:ascii="Arial" w:hAnsi="Arial" w:cs="Arial"/>
          <w:sz w:val="24"/>
          <w:szCs w:val="24"/>
        </w:rPr>
        <w:t xml:space="preserve">emanejar </w:t>
      </w:r>
      <w:r>
        <w:rPr>
          <w:rFonts w:ascii="Arial" w:hAnsi="Arial" w:cs="Arial"/>
          <w:sz w:val="24"/>
          <w:szCs w:val="24"/>
        </w:rPr>
        <w:t xml:space="preserve">os equipamentos </w:t>
      </w:r>
      <w:r w:rsidRPr="00203F04">
        <w:rPr>
          <w:rFonts w:ascii="Arial" w:hAnsi="Arial" w:cs="Arial"/>
          <w:sz w:val="24"/>
          <w:szCs w:val="24"/>
        </w:rPr>
        <w:t xml:space="preserve">de local ou entre as unidades do </w:t>
      </w:r>
      <w:r>
        <w:rPr>
          <w:rFonts w:ascii="Arial" w:hAnsi="Arial" w:cs="Arial"/>
          <w:sz w:val="24"/>
          <w:szCs w:val="24"/>
        </w:rPr>
        <w:t>CONTRATANTE sempre que</w:t>
      </w:r>
      <w:r w:rsidRPr="00203F04">
        <w:rPr>
          <w:rFonts w:ascii="Arial" w:hAnsi="Arial" w:cs="Arial"/>
          <w:sz w:val="24"/>
          <w:szCs w:val="24"/>
        </w:rPr>
        <w:t xml:space="preserve"> solicitado </w:t>
      </w:r>
      <w:r w:rsidRPr="004E2B6D">
        <w:rPr>
          <w:rFonts w:ascii="Arial" w:hAnsi="Arial" w:cs="Arial"/>
          <w:sz w:val="24"/>
          <w:szCs w:val="24"/>
        </w:rPr>
        <w:t>pelo fiscal</w:t>
      </w:r>
      <w:r>
        <w:rPr>
          <w:rFonts w:ascii="Arial" w:hAnsi="Arial" w:cs="Arial"/>
          <w:sz w:val="24"/>
          <w:szCs w:val="24"/>
        </w:rPr>
        <w:t xml:space="preserve"> ou gestor</w:t>
      </w:r>
      <w:r w:rsidRPr="004E2B6D">
        <w:rPr>
          <w:rFonts w:ascii="Arial" w:hAnsi="Arial" w:cs="Arial"/>
          <w:sz w:val="24"/>
          <w:szCs w:val="24"/>
        </w:rPr>
        <w:t xml:space="preserve"> do </w:t>
      </w:r>
      <w:r>
        <w:rPr>
          <w:rFonts w:ascii="Arial" w:hAnsi="Arial" w:cs="Arial"/>
          <w:sz w:val="24"/>
          <w:szCs w:val="24"/>
        </w:rPr>
        <w:t>C</w:t>
      </w:r>
      <w:r w:rsidRPr="004E2B6D">
        <w:rPr>
          <w:rFonts w:ascii="Arial" w:hAnsi="Arial" w:cs="Arial"/>
          <w:sz w:val="24"/>
          <w:szCs w:val="24"/>
        </w:rPr>
        <w:t>ontrato</w:t>
      </w:r>
      <w:r>
        <w:rPr>
          <w:rFonts w:ascii="Arial" w:hAnsi="Arial" w:cs="Arial"/>
          <w:sz w:val="24"/>
          <w:szCs w:val="24"/>
        </w:rPr>
        <w:t>.</w:t>
      </w:r>
    </w:p>
    <w:p w14:paraId="5AD09484"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p>
    <w:p w14:paraId="0EDE699E" w14:textId="77777777" w:rsidR="000E72DB" w:rsidRDefault="000E72DB" w:rsidP="000E72DB">
      <w:pPr>
        <w:pStyle w:val="Aviso-ClusulaPrincipal"/>
        <w:keepNext w:val="0"/>
        <w:keepLines w:val="0"/>
        <w:widowControl w:val="0"/>
        <w:spacing w:before="0" w:after="0"/>
        <w:rPr>
          <w:bCs/>
          <w:color w:val="auto"/>
        </w:rPr>
      </w:pPr>
    </w:p>
    <w:p w14:paraId="058687D4" w14:textId="77777777" w:rsidR="000E72DB" w:rsidRDefault="000E72DB" w:rsidP="000E72DB">
      <w:pPr>
        <w:pStyle w:val="Aviso-ClusulaPrincipal"/>
        <w:keepNext w:val="0"/>
        <w:keepLines w:val="0"/>
        <w:widowControl w:val="0"/>
        <w:spacing w:before="0" w:after="0"/>
        <w:rPr>
          <w:bCs/>
          <w:color w:val="auto"/>
        </w:rPr>
      </w:pPr>
      <w:r>
        <w:rPr>
          <w:bCs/>
          <w:color w:val="auto"/>
        </w:rPr>
        <w:t>5 – DOS PRAZOS DE ENTREGA E CRITERIOS DE RECEBIMENTO</w:t>
      </w:r>
    </w:p>
    <w:p w14:paraId="151570B0" w14:textId="77777777" w:rsidR="000E72DB" w:rsidRDefault="000E72DB" w:rsidP="000E72DB">
      <w:pPr>
        <w:pStyle w:val="Aviso-ClusulaPrincipal"/>
        <w:keepNext w:val="0"/>
        <w:keepLines w:val="0"/>
        <w:widowControl w:val="0"/>
        <w:spacing w:before="0" w:after="0"/>
        <w:rPr>
          <w:bCs/>
          <w:color w:val="auto"/>
        </w:rPr>
      </w:pPr>
    </w:p>
    <w:p w14:paraId="7290CAE7" w14:textId="77777777" w:rsidR="000E72DB" w:rsidRDefault="000E72DB" w:rsidP="000E72DB">
      <w:pPr>
        <w:pStyle w:val="Aviso-ClusulaPrincipal"/>
        <w:keepNext w:val="0"/>
        <w:keepLines w:val="0"/>
        <w:widowControl w:val="0"/>
        <w:spacing w:before="0" w:after="0"/>
        <w:ind w:left="567"/>
        <w:rPr>
          <w:b w:val="0"/>
          <w:bCs/>
        </w:rPr>
      </w:pPr>
      <w:r>
        <w:rPr>
          <w:b w:val="0"/>
          <w:bCs/>
        </w:rPr>
        <w:t xml:space="preserve">5.1 - </w:t>
      </w:r>
      <w:r w:rsidRPr="003F53FE">
        <w:rPr>
          <w:b w:val="0"/>
          <w:bCs/>
        </w:rPr>
        <w:t>A prestação do</w:t>
      </w:r>
      <w:r>
        <w:rPr>
          <w:b w:val="0"/>
          <w:bCs/>
        </w:rPr>
        <w:t>s</w:t>
      </w:r>
      <w:r w:rsidRPr="003F53FE">
        <w:rPr>
          <w:b w:val="0"/>
          <w:bCs/>
        </w:rPr>
        <w:t xml:space="preserve"> serviço</w:t>
      </w:r>
      <w:r>
        <w:rPr>
          <w:b w:val="0"/>
          <w:bCs/>
        </w:rPr>
        <w:t>s</w:t>
      </w:r>
      <w:r w:rsidRPr="003F53FE">
        <w:rPr>
          <w:b w:val="0"/>
          <w:bCs/>
        </w:rPr>
        <w:t xml:space="preserve"> deverá ser realizada em </w:t>
      </w:r>
      <w:r w:rsidRPr="00D279AD">
        <w:t>dias úteis, no horário de 8h às 18h</w:t>
      </w:r>
      <w:r w:rsidRPr="003F53FE">
        <w:rPr>
          <w:b w:val="0"/>
          <w:bCs/>
        </w:rPr>
        <w:t xml:space="preserve"> (horário local)</w:t>
      </w:r>
      <w:r>
        <w:rPr>
          <w:b w:val="0"/>
          <w:bCs/>
        </w:rPr>
        <w:t>;</w:t>
      </w:r>
    </w:p>
    <w:p w14:paraId="37C4FE3F" w14:textId="77777777" w:rsidR="000E72DB" w:rsidRPr="00A80661" w:rsidRDefault="000E72DB" w:rsidP="000E72DB">
      <w:pPr>
        <w:pStyle w:val="Aviso-ClusulaPrincipal"/>
        <w:keepNext w:val="0"/>
        <w:keepLines w:val="0"/>
        <w:widowControl w:val="0"/>
        <w:spacing w:before="0" w:after="0"/>
        <w:ind w:left="567"/>
        <w:rPr>
          <w:b w:val="0"/>
          <w:bCs/>
        </w:rPr>
      </w:pPr>
    </w:p>
    <w:p w14:paraId="1B5A9A52" w14:textId="77777777" w:rsidR="000E72DB" w:rsidRDefault="000E72DB" w:rsidP="000E72DB">
      <w:pPr>
        <w:spacing w:after="0" w:line="360" w:lineRule="auto"/>
        <w:ind w:left="567"/>
        <w:jc w:val="both"/>
        <w:rPr>
          <w:rFonts w:ascii="Arial" w:hAnsi="Arial" w:cs="Arial"/>
          <w:sz w:val="24"/>
          <w:szCs w:val="24"/>
        </w:rPr>
      </w:pPr>
      <w:r w:rsidRPr="00A80661">
        <w:rPr>
          <w:rFonts w:ascii="Arial" w:hAnsi="Arial" w:cs="Arial"/>
          <w:bCs/>
          <w:sz w:val="24"/>
          <w:szCs w:val="24"/>
        </w:rPr>
        <w:t xml:space="preserve">5.2 - </w:t>
      </w:r>
      <w:r w:rsidRPr="00A80661">
        <w:rPr>
          <w:rFonts w:ascii="Arial" w:hAnsi="Arial" w:cs="Arial"/>
          <w:sz w:val="24"/>
          <w:szCs w:val="24"/>
        </w:rPr>
        <w:t xml:space="preserve">A CONTRATADA deverá prestar o serviço em </w:t>
      </w:r>
      <w:r w:rsidRPr="00A80661">
        <w:rPr>
          <w:rFonts w:ascii="Arial" w:hAnsi="Arial" w:cs="Arial"/>
          <w:b/>
          <w:bCs/>
          <w:sz w:val="24"/>
          <w:szCs w:val="24"/>
        </w:rPr>
        <w:t>até 5 (cinco) dias úteis</w:t>
      </w:r>
      <w:r w:rsidRPr="00A80661">
        <w:rPr>
          <w:rFonts w:ascii="Arial" w:hAnsi="Arial" w:cs="Arial"/>
          <w:sz w:val="24"/>
          <w:szCs w:val="24"/>
        </w:rPr>
        <w:t xml:space="preserve"> após o recebimento da Ordem de Serviço;</w:t>
      </w:r>
    </w:p>
    <w:p w14:paraId="7DDEF0AF" w14:textId="77777777" w:rsidR="000E72DB" w:rsidRPr="00A80661" w:rsidRDefault="000E72DB" w:rsidP="000E72DB">
      <w:pPr>
        <w:spacing w:after="0" w:line="360" w:lineRule="auto"/>
        <w:ind w:left="567"/>
        <w:jc w:val="both"/>
        <w:rPr>
          <w:rFonts w:ascii="Arial" w:hAnsi="Arial" w:cs="Arial"/>
          <w:sz w:val="24"/>
          <w:szCs w:val="24"/>
        </w:rPr>
      </w:pPr>
    </w:p>
    <w:p w14:paraId="6CC472EA" w14:textId="77777777" w:rsidR="000E72DB" w:rsidRDefault="000E72DB" w:rsidP="000E72DB">
      <w:pPr>
        <w:spacing w:after="0" w:line="360" w:lineRule="auto"/>
        <w:ind w:left="567"/>
        <w:jc w:val="both"/>
        <w:rPr>
          <w:rFonts w:ascii="Arial" w:hAnsi="Arial" w:cs="Arial"/>
          <w:b/>
          <w:bCs/>
          <w:sz w:val="24"/>
          <w:szCs w:val="24"/>
        </w:rPr>
      </w:pPr>
      <w:r>
        <w:rPr>
          <w:rFonts w:ascii="Arial" w:hAnsi="Arial" w:cs="Arial"/>
          <w:bCs/>
          <w:sz w:val="24"/>
          <w:szCs w:val="24"/>
        </w:rPr>
        <w:t>5.3</w:t>
      </w:r>
      <w:r w:rsidRPr="00A80661">
        <w:rPr>
          <w:rFonts w:ascii="Arial" w:hAnsi="Arial" w:cs="Arial"/>
          <w:bCs/>
          <w:sz w:val="24"/>
          <w:szCs w:val="24"/>
        </w:rPr>
        <w:t xml:space="preserve"> – </w:t>
      </w:r>
      <w:r w:rsidRPr="00A80661">
        <w:rPr>
          <w:rFonts w:ascii="Arial" w:hAnsi="Arial" w:cs="Arial"/>
          <w:sz w:val="24"/>
          <w:szCs w:val="24"/>
        </w:rPr>
        <w:t xml:space="preserve">A visita semestral </w:t>
      </w:r>
      <w:r w:rsidRPr="00A80661">
        <w:rPr>
          <w:rFonts w:ascii="Arial" w:hAnsi="Arial" w:cs="Arial"/>
          <w:bCs/>
          <w:sz w:val="24"/>
          <w:szCs w:val="24"/>
        </w:rPr>
        <w:t xml:space="preserve">para manutenção preventiva </w:t>
      </w:r>
      <w:r w:rsidRPr="00A80661">
        <w:rPr>
          <w:rFonts w:ascii="Arial" w:hAnsi="Arial" w:cs="Arial"/>
          <w:sz w:val="24"/>
          <w:szCs w:val="24"/>
        </w:rPr>
        <w:t xml:space="preserve">ocorrerá mediante a solicitação do CONTRATANTE, através de Ordem de Serviço emitida com </w:t>
      </w:r>
      <w:r w:rsidRPr="00A80661">
        <w:rPr>
          <w:rFonts w:ascii="Arial" w:hAnsi="Arial" w:cs="Arial"/>
          <w:b/>
          <w:bCs/>
          <w:sz w:val="24"/>
          <w:szCs w:val="24"/>
        </w:rPr>
        <w:t xml:space="preserve">antecedência </w:t>
      </w:r>
      <w:r w:rsidRPr="0009219C">
        <w:rPr>
          <w:rFonts w:ascii="Arial" w:hAnsi="Arial" w:cs="Arial"/>
          <w:b/>
          <w:bCs/>
          <w:sz w:val="24"/>
          <w:szCs w:val="24"/>
        </w:rPr>
        <w:t>mínima de 3 (três) dias úteis;</w:t>
      </w:r>
    </w:p>
    <w:p w14:paraId="47797943" w14:textId="77777777" w:rsidR="000E72DB" w:rsidRPr="0009219C" w:rsidRDefault="000E72DB" w:rsidP="000E72DB">
      <w:pPr>
        <w:spacing w:after="0" w:line="360" w:lineRule="auto"/>
        <w:ind w:left="567"/>
        <w:jc w:val="both"/>
        <w:rPr>
          <w:rFonts w:ascii="Arial" w:hAnsi="Arial" w:cs="Arial"/>
          <w:b/>
          <w:bCs/>
          <w:sz w:val="24"/>
          <w:szCs w:val="24"/>
        </w:rPr>
      </w:pPr>
    </w:p>
    <w:p w14:paraId="1A2DDBBB" w14:textId="77777777" w:rsidR="000E72DB" w:rsidRDefault="000E72DB" w:rsidP="000E72DB">
      <w:pPr>
        <w:spacing w:after="0" w:line="360" w:lineRule="auto"/>
        <w:ind w:left="567"/>
        <w:jc w:val="both"/>
        <w:rPr>
          <w:rFonts w:ascii="Arial" w:hAnsi="Arial" w:cs="Arial"/>
          <w:sz w:val="24"/>
          <w:szCs w:val="24"/>
        </w:rPr>
      </w:pPr>
      <w:r w:rsidRPr="0009219C">
        <w:rPr>
          <w:rFonts w:ascii="Arial" w:hAnsi="Arial" w:cs="Arial"/>
          <w:bCs/>
          <w:sz w:val="24"/>
          <w:szCs w:val="24"/>
        </w:rPr>
        <w:t xml:space="preserve">5.4 - </w:t>
      </w:r>
      <w:r w:rsidRPr="0009219C">
        <w:rPr>
          <w:rFonts w:ascii="Arial" w:hAnsi="Arial" w:cs="Arial"/>
          <w:sz w:val="24"/>
          <w:szCs w:val="24"/>
        </w:rPr>
        <w:t xml:space="preserve">A CONTRATADA deverá prestar o serviço de manutenção corretiva em </w:t>
      </w:r>
      <w:r w:rsidRPr="0009219C">
        <w:rPr>
          <w:rFonts w:ascii="Arial" w:hAnsi="Arial" w:cs="Arial"/>
          <w:b/>
          <w:bCs/>
          <w:sz w:val="24"/>
          <w:szCs w:val="24"/>
        </w:rPr>
        <w:t>até</w:t>
      </w:r>
      <w:r w:rsidRPr="0009219C">
        <w:rPr>
          <w:rFonts w:ascii="Arial" w:hAnsi="Arial" w:cs="Arial"/>
          <w:sz w:val="24"/>
          <w:szCs w:val="24"/>
        </w:rPr>
        <w:t xml:space="preserve"> </w:t>
      </w:r>
      <w:r w:rsidRPr="0009219C">
        <w:rPr>
          <w:rFonts w:ascii="Arial" w:hAnsi="Arial" w:cs="Arial"/>
          <w:b/>
          <w:bCs/>
          <w:sz w:val="24"/>
          <w:szCs w:val="24"/>
        </w:rPr>
        <w:t xml:space="preserve">24 (vinte e quatro) horas </w:t>
      </w:r>
      <w:r w:rsidRPr="0009219C">
        <w:rPr>
          <w:rFonts w:ascii="Arial" w:hAnsi="Arial" w:cs="Arial"/>
          <w:sz w:val="24"/>
          <w:szCs w:val="24"/>
        </w:rPr>
        <w:t xml:space="preserve">após o recebimento da Ordem de Serviço; </w:t>
      </w:r>
    </w:p>
    <w:p w14:paraId="6C5346FC" w14:textId="77777777" w:rsidR="000E72DB" w:rsidRDefault="000E72DB" w:rsidP="000E72DB">
      <w:pPr>
        <w:spacing w:after="0" w:line="360" w:lineRule="auto"/>
        <w:ind w:left="567"/>
        <w:jc w:val="both"/>
        <w:rPr>
          <w:rFonts w:ascii="Arial" w:hAnsi="Arial" w:cs="Arial"/>
          <w:sz w:val="24"/>
          <w:szCs w:val="24"/>
        </w:rPr>
      </w:pPr>
    </w:p>
    <w:p w14:paraId="51D71846"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 xml:space="preserve">5.5 - </w:t>
      </w:r>
      <w:r w:rsidRPr="004E2B6D">
        <w:rPr>
          <w:rFonts w:ascii="Arial" w:hAnsi="Arial" w:cs="Arial"/>
          <w:sz w:val="24"/>
          <w:szCs w:val="24"/>
        </w:rPr>
        <w:t>O RECEBIMENTO PROVISÓRIO se dará</w:t>
      </w:r>
      <w:r>
        <w:rPr>
          <w:rFonts w:ascii="Arial" w:hAnsi="Arial" w:cs="Arial"/>
          <w:sz w:val="24"/>
          <w:szCs w:val="24"/>
        </w:rPr>
        <w:t xml:space="preserve"> </w:t>
      </w:r>
      <w:r w:rsidRPr="00BB2379">
        <w:rPr>
          <w:rFonts w:ascii="Arial" w:hAnsi="Arial" w:cs="Arial"/>
          <w:sz w:val="24"/>
          <w:szCs w:val="24"/>
        </w:rPr>
        <w:t>imediatamente</w:t>
      </w:r>
      <w:r>
        <w:rPr>
          <w:rFonts w:ascii="Arial" w:hAnsi="Arial" w:cs="Arial"/>
          <w:sz w:val="24"/>
          <w:szCs w:val="24"/>
        </w:rPr>
        <w:t xml:space="preserve"> após a entrega do serviço, </w:t>
      </w:r>
      <w:r w:rsidRPr="00BB2379">
        <w:rPr>
          <w:rFonts w:ascii="Arial" w:hAnsi="Arial" w:cs="Arial"/>
          <w:sz w:val="24"/>
          <w:szCs w:val="24"/>
        </w:rPr>
        <w:t>para efeito de posterior</w:t>
      </w:r>
      <w:r>
        <w:rPr>
          <w:rFonts w:ascii="Arial" w:hAnsi="Arial" w:cs="Arial"/>
          <w:sz w:val="24"/>
          <w:szCs w:val="24"/>
        </w:rPr>
        <w:t xml:space="preserve"> </w:t>
      </w:r>
      <w:r w:rsidRPr="004E2B6D">
        <w:rPr>
          <w:rFonts w:ascii="Arial" w:hAnsi="Arial" w:cs="Arial"/>
          <w:sz w:val="24"/>
          <w:szCs w:val="24"/>
        </w:rPr>
        <w:t>verificação da conformidade da realização dos serviços de manutenção</w:t>
      </w:r>
      <w:r>
        <w:rPr>
          <w:rFonts w:ascii="Arial" w:hAnsi="Arial" w:cs="Arial"/>
          <w:sz w:val="24"/>
          <w:szCs w:val="24"/>
        </w:rPr>
        <w:t xml:space="preserve"> preventiva ou corretiva;</w:t>
      </w:r>
    </w:p>
    <w:p w14:paraId="43CB1078" w14:textId="77777777" w:rsidR="000E72DB" w:rsidRDefault="000E72DB" w:rsidP="000E72DB">
      <w:pPr>
        <w:pStyle w:val="PargrafodaLista"/>
        <w:widowControl w:val="0"/>
        <w:pBdr>
          <w:top w:val="nil"/>
          <w:left w:val="nil"/>
          <w:bottom w:val="nil"/>
          <w:right w:val="nil"/>
          <w:between w:val="nil"/>
        </w:pBdr>
        <w:spacing w:after="0" w:line="360" w:lineRule="auto"/>
        <w:ind w:left="0"/>
        <w:jc w:val="both"/>
        <w:rPr>
          <w:rFonts w:ascii="Arial" w:hAnsi="Arial" w:cs="Arial"/>
          <w:sz w:val="24"/>
          <w:szCs w:val="24"/>
        </w:rPr>
      </w:pPr>
    </w:p>
    <w:p w14:paraId="604399AB" w14:textId="77777777" w:rsidR="000E72DB" w:rsidRPr="00566CE1"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 xml:space="preserve">5.6 </w:t>
      </w:r>
      <w:r w:rsidRPr="00C06434">
        <w:rPr>
          <w:rFonts w:ascii="Arial" w:hAnsi="Arial" w:cs="Arial"/>
          <w:sz w:val="24"/>
          <w:szCs w:val="24"/>
        </w:rPr>
        <w:t xml:space="preserve">- O servidor designado poderá solicitar a revisão dos serviços, no prazo máximo de </w:t>
      </w:r>
      <w:r w:rsidRPr="00C06434">
        <w:rPr>
          <w:rFonts w:ascii="Arial" w:hAnsi="Arial" w:cs="Arial"/>
          <w:b/>
          <w:sz w:val="24"/>
          <w:szCs w:val="24"/>
        </w:rPr>
        <w:t>3 (três) dias úteis</w:t>
      </w:r>
      <w:r w:rsidRPr="00C06434">
        <w:rPr>
          <w:rFonts w:ascii="Arial" w:hAnsi="Arial" w:cs="Arial"/>
          <w:sz w:val="24"/>
          <w:szCs w:val="24"/>
        </w:rPr>
        <w:t xml:space="preserve">, contados do recebimento </w:t>
      </w:r>
      <w:r>
        <w:rPr>
          <w:rFonts w:ascii="Arial" w:hAnsi="Arial" w:cs="Arial"/>
          <w:sz w:val="24"/>
          <w:szCs w:val="24"/>
        </w:rPr>
        <w:t xml:space="preserve">provisório </w:t>
      </w:r>
      <w:r w:rsidRPr="00C06434">
        <w:rPr>
          <w:rFonts w:ascii="Arial" w:hAnsi="Arial" w:cs="Arial"/>
          <w:sz w:val="24"/>
          <w:szCs w:val="24"/>
        </w:rPr>
        <w:t>dos serviços, sem prejuízo para o disposto nos artigos 441 a 446 do Código Civil;</w:t>
      </w:r>
    </w:p>
    <w:p w14:paraId="1C6B194D" w14:textId="77777777" w:rsidR="000E72DB" w:rsidRPr="00566CE1" w:rsidRDefault="000E72DB" w:rsidP="000E72DB">
      <w:pPr>
        <w:spacing w:after="0" w:line="360" w:lineRule="auto"/>
        <w:ind w:left="567"/>
        <w:jc w:val="both"/>
        <w:rPr>
          <w:rFonts w:ascii="Arial" w:hAnsi="Arial" w:cs="Arial"/>
          <w:sz w:val="24"/>
          <w:szCs w:val="24"/>
        </w:rPr>
      </w:pPr>
    </w:p>
    <w:p w14:paraId="53B67331"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5.7</w:t>
      </w:r>
      <w:r w:rsidRPr="00566CE1">
        <w:rPr>
          <w:rFonts w:ascii="Arial" w:hAnsi="Arial" w:cs="Arial"/>
          <w:sz w:val="24"/>
          <w:szCs w:val="24"/>
        </w:rPr>
        <w:t xml:space="preserve"> - Os </w:t>
      </w:r>
      <w:r>
        <w:rPr>
          <w:rFonts w:ascii="Arial" w:hAnsi="Arial" w:cs="Arial"/>
          <w:sz w:val="24"/>
          <w:szCs w:val="24"/>
        </w:rPr>
        <w:t xml:space="preserve">serviços que </w:t>
      </w:r>
      <w:r w:rsidRPr="00566CE1">
        <w:rPr>
          <w:rFonts w:ascii="Arial" w:hAnsi="Arial" w:cs="Arial"/>
          <w:sz w:val="24"/>
          <w:szCs w:val="24"/>
        </w:rPr>
        <w:t xml:space="preserve">apresentarem </w:t>
      </w:r>
      <w:r w:rsidRPr="00BB2379">
        <w:rPr>
          <w:rFonts w:ascii="Arial" w:hAnsi="Arial" w:cs="Arial"/>
          <w:sz w:val="24"/>
          <w:szCs w:val="24"/>
        </w:rPr>
        <w:t>defeitos ou incorreções resultantes da execução do serviço ou produto</w:t>
      </w:r>
      <w:r>
        <w:rPr>
          <w:rFonts w:ascii="Arial" w:hAnsi="Arial" w:cs="Arial"/>
          <w:sz w:val="24"/>
          <w:szCs w:val="24"/>
        </w:rPr>
        <w:t>s</w:t>
      </w:r>
      <w:r w:rsidRPr="00BB2379">
        <w:rPr>
          <w:rFonts w:ascii="Arial" w:hAnsi="Arial" w:cs="Arial"/>
          <w:sz w:val="24"/>
          <w:szCs w:val="24"/>
        </w:rPr>
        <w:t xml:space="preserve"> fornecidos</w:t>
      </w:r>
      <w:r w:rsidRPr="00566CE1">
        <w:rPr>
          <w:rFonts w:ascii="Arial" w:hAnsi="Arial" w:cs="Arial"/>
          <w:sz w:val="24"/>
          <w:szCs w:val="24"/>
        </w:rPr>
        <w:t xml:space="preserve"> </w:t>
      </w:r>
      <w:r w:rsidRPr="00C06434">
        <w:rPr>
          <w:rFonts w:ascii="Arial" w:hAnsi="Arial" w:cs="Arial"/>
          <w:sz w:val="24"/>
          <w:szCs w:val="24"/>
        </w:rPr>
        <w:t xml:space="preserve">serão recusados e devolvidos, ficando a CONTRATADA obrigada a corrigi-los no prazo de </w:t>
      </w:r>
      <w:r>
        <w:rPr>
          <w:rFonts w:ascii="Arial" w:hAnsi="Arial" w:cs="Arial"/>
          <w:sz w:val="24"/>
          <w:szCs w:val="24"/>
        </w:rPr>
        <w:t xml:space="preserve">até </w:t>
      </w:r>
      <w:r w:rsidRPr="00C06434">
        <w:rPr>
          <w:rFonts w:ascii="Arial" w:hAnsi="Arial" w:cs="Arial"/>
          <w:b/>
          <w:sz w:val="24"/>
          <w:szCs w:val="24"/>
        </w:rPr>
        <w:t>24 (vinte e quatro) horas</w:t>
      </w:r>
      <w:r w:rsidRPr="00C06434">
        <w:rPr>
          <w:rFonts w:ascii="Arial" w:hAnsi="Arial" w:cs="Arial"/>
          <w:sz w:val="24"/>
          <w:szCs w:val="24"/>
        </w:rPr>
        <w:t>, contados</w:t>
      </w:r>
      <w:r w:rsidRPr="00566CE1">
        <w:rPr>
          <w:rFonts w:ascii="Arial" w:hAnsi="Arial" w:cs="Arial"/>
          <w:sz w:val="24"/>
          <w:szCs w:val="24"/>
        </w:rPr>
        <w:t xml:space="preserve"> da data de recebimento da notificação escrita, sob pena de incorrer em atraso quanto ao prazo de execução</w:t>
      </w:r>
      <w:r>
        <w:rPr>
          <w:rFonts w:ascii="Arial" w:hAnsi="Arial" w:cs="Arial"/>
          <w:sz w:val="24"/>
          <w:szCs w:val="24"/>
        </w:rPr>
        <w:t>;</w:t>
      </w:r>
    </w:p>
    <w:p w14:paraId="196DFEF0" w14:textId="77777777" w:rsidR="000E72DB"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p>
    <w:p w14:paraId="2BD9F263" w14:textId="77777777" w:rsidR="000E72DB" w:rsidRPr="00566CE1"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5.8</w:t>
      </w:r>
      <w:r w:rsidRPr="00E6085A">
        <w:rPr>
          <w:rFonts w:ascii="Arial" w:hAnsi="Arial" w:cs="Arial"/>
          <w:sz w:val="24"/>
          <w:szCs w:val="24"/>
        </w:rPr>
        <w:t xml:space="preserve"> </w:t>
      </w:r>
      <w:r w:rsidRPr="00566CE1">
        <w:rPr>
          <w:rFonts w:ascii="Arial" w:hAnsi="Arial" w:cs="Arial"/>
          <w:sz w:val="24"/>
          <w:szCs w:val="24"/>
        </w:rPr>
        <w:t>- Somente após a verificação do enquadramento do</w:t>
      </w:r>
      <w:r>
        <w:rPr>
          <w:rFonts w:ascii="Arial" w:hAnsi="Arial" w:cs="Arial"/>
          <w:sz w:val="24"/>
          <w:szCs w:val="24"/>
        </w:rPr>
        <w:t xml:space="preserve"> serviço</w:t>
      </w:r>
      <w:r w:rsidRPr="00566CE1">
        <w:rPr>
          <w:rFonts w:ascii="Arial" w:hAnsi="Arial" w:cs="Arial"/>
          <w:sz w:val="24"/>
          <w:szCs w:val="24"/>
        </w:rPr>
        <w:t xml:space="preserve"> entregue com as especificações definidas</w:t>
      </w:r>
      <w:r>
        <w:rPr>
          <w:rFonts w:ascii="Arial" w:hAnsi="Arial" w:cs="Arial"/>
          <w:sz w:val="24"/>
          <w:szCs w:val="24"/>
        </w:rPr>
        <w:t xml:space="preserve">, </w:t>
      </w:r>
      <w:r w:rsidRPr="00566CE1">
        <w:rPr>
          <w:rFonts w:ascii="Arial" w:hAnsi="Arial" w:cs="Arial"/>
          <w:sz w:val="24"/>
          <w:szCs w:val="24"/>
        </w:rPr>
        <w:t xml:space="preserve">dar-se-á o </w:t>
      </w:r>
      <w:r w:rsidRPr="00E4242C">
        <w:rPr>
          <w:rFonts w:ascii="Arial" w:hAnsi="Arial" w:cs="Arial"/>
          <w:bCs/>
          <w:sz w:val="24"/>
          <w:szCs w:val="24"/>
        </w:rPr>
        <w:t>RECEBIMENTO DEFINITIVO</w:t>
      </w:r>
      <w:r w:rsidRPr="00BB2379">
        <w:rPr>
          <w:rFonts w:ascii="Arial" w:hAnsi="Arial" w:cs="Arial"/>
          <w:sz w:val="24"/>
          <w:szCs w:val="24"/>
        </w:rPr>
        <w:t xml:space="preserve"> por fiscal do contrato</w:t>
      </w:r>
      <w:r w:rsidRPr="00566CE1">
        <w:rPr>
          <w:rFonts w:ascii="Arial" w:hAnsi="Arial" w:cs="Arial"/>
          <w:sz w:val="24"/>
          <w:szCs w:val="24"/>
        </w:rPr>
        <w:t xml:space="preserve">, no prazo máximo </w:t>
      </w:r>
      <w:r w:rsidRPr="007C1D61">
        <w:rPr>
          <w:rFonts w:ascii="Arial" w:hAnsi="Arial" w:cs="Arial"/>
          <w:sz w:val="24"/>
          <w:szCs w:val="24"/>
        </w:rPr>
        <w:t xml:space="preserve">de </w:t>
      </w:r>
      <w:r w:rsidRPr="007C1D61">
        <w:rPr>
          <w:rFonts w:ascii="Arial" w:hAnsi="Arial" w:cs="Arial"/>
          <w:b/>
          <w:sz w:val="24"/>
          <w:szCs w:val="24"/>
        </w:rPr>
        <w:t>5 (cinco) dias úteis</w:t>
      </w:r>
      <w:r w:rsidRPr="00566CE1">
        <w:rPr>
          <w:rFonts w:ascii="Arial" w:hAnsi="Arial" w:cs="Arial"/>
          <w:sz w:val="24"/>
          <w:szCs w:val="24"/>
        </w:rPr>
        <w:t xml:space="preserve"> a contar do recebimento provisório;</w:t>
      </w:r>
    </w:p>
    <w:p w14:paraId="63349874" w14:textId="77777777" w:rsidR="000E72DB" w:rsidRPr="00566CE1" w:rsidRDefault="000E72DB" w:rsidP="000E72DB">
      <w:pPr>
        <w:spacing w:after="0" w:line="360" w:lineRule="auto"/>
        <w:jc w:val="both"/>
        <w:rPr>
          <w:rFonts w:ascii="Arial" w:hAnsi="Arial" w:cs="Arial"/>
          <w:sz w:val="24"/>
          <w:szCs w:val="24"/>
        </w:rPr>
      </w:pPr>
    </w:p>
    <w:p w14:paraId="73C987D5" w14:textId="77777777" w:rsidR="000E72DB" w:rsidRPr="00566CE1" w:rsidRDefault="000E72DB" w:rsidP="000E72DB">
      <w:pPr>
        <w:pStyle w:val="PargrafodaLista"/>
        <w:widowControl w:val="0"/>
        <w:pBdr>
          <w:top w:val="nil"/>
          <w:left w:val="nil"/>
          <w:bottom w:val="nil"/>
          <w:right w:val="nil"/>
          <w:between w:val="nil"/>
        </w:pBdr>
        <w:spacing w:after="0" w:line="360" w:lineRule="auto"/>
        <w:ind w:left="1134"/>
        <w:jc w:val="both"/>
        <w:rPr>
          <w:rFonts w:ascii="Arial" w:hAnsi="Arial" w:cs="Arial"/>
          <w:sz w:val="24"/>
          <w:szCs w:val="24"/>
        </w:rPr>
      </w:pPr>
      <w:r>
        <w:rPr>
          <w:rFonts w:ascii="Arial" w:hAnsi="Arial" w:cs="Arial"/>
          <w:sz w:val="24"/>
          <w:szCs w:val="24"/>
        </w:rPr>
        <w:t>5.8.1</w:t>
      </w:r>
      <w:r w:rsidRPr="00566CE1">
        <w:rPr>
          <w:rFonts w:ascii="Arial" w:hAnsi="Arial" w:cs="Arial"/>
          <w:sz w:val="24"/>
          <w:szCs w:val="24"/>
        </w:rPr>
        <w:t xml:space="preserve"> - O recebimento definitivo não isenta a empresa de reponsabilidades</w:t>
      </w:r>
      <w:r>
        <w:rPr>
          <w:rFonts w:ascii="Arial" w:hAnsi="Arial" w:cs="Arial"/>
          <w:sz w:val="24"/>
          <w:szCs w:val="24"/>
        </w:rPr>
        <w:t xml:space="preserve"> futuras quanto à qualidade do serviço prestado</w:t>
      </w:r>
      <w:r w:rsidRPr="00566CE1">
        <w:rPr>
          <w:rFonts w:ascii="Arial" w:hAnsi="Arial" w:cs="Arial"/>
          <w:sz w:val="24"/>
          <w:szCs w:val="24"/>
        </w:rPr>
        <w:t xml:space="preserve">; </w:t>
      </w:r>
    </w:p>
    <w:p w14:paraId="156CF396" w14:textId="77777777" w:rsidR="000E72DB" w:rsidRPr="00566CE1" w:rsidRDefault="000E72DB" w:rsidP="000E72DB">
      <w:pPr>
        <w:spacing w:after="0" w:line="360" w:lineRule="auto"/>
        <w:ind w:left="1134"/>
        <w:jc w:val="both"/>
        <w:rPr>
          <w:rFonts w:ascii="Arial" w:hAnsi="Arial" w:cs="Arial"/>
          <w:sz w:val="24"/>
          <w:szCs w:val="24"/>
        </w:rPr>
      </w:pPr>
    </w:p>
    <w:p w14:paraId="0FC9890D" w14:textId="77777777" w:rsidR="000E72DB" w:rsidRDefault="000E72DB" w:rsidP="000E72DB">
      <w:pPr>
        <w:pStyle w:val="PargrafodaLista"/>
        <w:widowControl w:val="0"/>
        <w:pBdr>
          <w:top w:val="nil"/>
          <w:left w:val="nil"/>
          <w:bottom w:val="nil"/>
          <w:right w:val="nil"/>
          <w:between w:val="nil"/>
        </w:pBdr>
        <w:spacing w:after="0" w:line="360" w:lineRule="auto"/>
        <w:ind w:left="1134"/>
        <w:jc w:val="both"/>
        <w:rPr>
          <w:rFonts w:ascii="Arial" w:hAnsi="Arial" w:cs="Arial"/>
          <w:sz w:val="24"/>
          <w:szCs w:val="24"/>
        </w:rPr>
      </w:pPr>
      <w:r>
        <w:rPr>
          <w:rFonts w:ascii="Arial" w:hAnsi="Arial" w:cs="Arial"/>
          <w:sz w:val="24"/>
          <w:szCs w:val="24"/>
        </w:rPr>
        <w:t>5.8.2</w:t>
      </w:r>
      <w:r w:rsidRPr="00566CE1">
        <w:rPr>
          <w:rFonts w:ascii="Arial" w:hAnsi="Arial" w:cs="Arial"/>
          <w:sz w:val="24"/>
          <w:szCs w:val="24"/>
        </w:rPr>
        <w:t xml:space="preserve"> - Havendo erro na </w:t>
      </w:r>
      <w:r>
        <w:rPr>
          <w:rFonts w:ascii="Arial" w:hAnsi="Arial" w:cs="Arial"/>
          <w:sz w:val="24"/>
          <w:szCs w:val="24"/>
        </w:rPr>
        <w:t>nota</w:t>
      </w:r>
      <w:r w:rsidRPr="00566CE1">
        <w:rPr>
          <w:rFonts w:ascii="Arial" w:hAnsi="Arial" w:cs="Arial"/>
          <w:sz w:val="24"/>
          <w:szCs w:val="24"/>
        </w:rPr>
        <w:t xml:space="preserve"> </w:t>
      </w:r>
      <w:r>
        <w:rPr>
          <w:rFonts w:ascii="Arial" w:hAnsi="Arial" w:cs="Arial"/>
          <w:sz w:val="24"/>
          <w:szCs w:val="24"/>
        </w:rPr>
        <w:t>f</w:t>
      </w:r>
      <w:r w:rsidRPr="00566CE1">
        <w:rPr>
          <w:rFonts w:ascii="Arial" w:hAnsi="Arial" w:cs="Arial"/>
          <w:sz w:val="24"/>
          <w:szCs w:val="24"/>
        </w:rPr>
        <w:t xml:space="preserve">iscal </w:t>
      </w:r>
      <w:r w:rsidRPr="00C06434">
        <w:rPr>
          <w:rFonts w:ascii="Arial" w:hAnsi="Arial" w:cs="Arial"/>
          <w:sz w:val="24"/>
          <w:szCs w:val="24"/>
        </w:rPr>
        <w:t>ou outra circunstância impeditiva, o</w:t>
      </w:r>
      <w:r w:rsidRPr="00566CE1">
        <w:rPr>
          <w:rFonts w:ascii="Arial" w:hAnsi="Arial" w:cs="Arial"/>
          <w:sz w:val="24"/>
          <w:szCs w:val="24"/>
        </w:rPr>
        <w:t xml:space="preserve"> recebimento definitivo será suspenso, até que a empresa tome as medidas saneadoras necessárias</w:t>
      </w:r>
      <w:r>
        <w:rPr>
          <w:rFonts w:ascii="Arial" w:hAnsi="Arial" w:cs="Arial"/>
          <w:sz w:val="24"/>
          <w:szCs w:val="24"/>
        </w:rPr>
        <w:t>.</w:t>
      </w:r>
    </w:p>
    <w:p w14:paraId="419B7D1B" w14:textId="77777777" w:rsidR="000E72DB" w:rsidRDefault="000E72DB" w:rsidP="000E72DB">
      <w:pPr>
        <w:pStyle w:val="Aviso-ClusulaPrincipal"/>
        <w:keepNext w:val="0"/>
        <w:keepLines w:val="0"/>
        <w:widowControl w:val="0"/>
        <w:spacing w:before="0" w:after="0"/>
        <w:ind w:left="567"/>
        <w:rPr>
          <w:b w:val="0"/>
          <w:bCs/>
          <w:color w:val="auto"/>
        </w:rPr>
      </w:pPr>
    </w:p>
    <w:p w14:paraId="051B564B" w14:textId="77777777" w:rsidR="000E72DB" w:rsidRDefault="000E72DB" w:rsidP="000E72DB">
      <w:pPr>
        <w:pStyle w:val="Aviso-ClusulaPrincipal"/>
        <w:keepNext w:val="0"/>
        <w:keepLines w:val="0"/>
        <w:widowControl w:val="0"/>
        <w:spacing w:before="0" w:after="0"/>
        <w:rPr>
          <w:bCs/>
          <w:color w:val="auto"/>
        </w:rPr>
      </w:pPr>
      <w:r>
        <w:rPr>
          <w:bCs/>
          <w:color w:val="auto"/>
        </w:rPr>
        <w:lastRenderedPageBreak/>
        <w:t>6 – DA GARANTIA</w:t>
      </w:r>
    </w:p>
    <w:p w14:paraId="04CA3ACA" w14:textId="77777777" w:rsidR="000E72DB" w:rsidRDefault="000E72DB" w:rsidP="000E72DB">
      <w:pPr>
        <w:pStyle w:val="Aviso-ClusulaPrincipal"/>
        <w:keepNext w:val="0"/>
        <w:keepLines w:val="0"/>
        <w:widowControl w:val="0"/>
        <w:spacing w:before="0" w:after="0"/>
        <w:ind w:right="-28"/>
        <w:rPr>
          <w:bCs/>
          <w:color w:val="auto"/>
        </w:rPr>
      </w:pPr>
    </w:p>
    <w:p w14:paraId="5D3E0C0E" w14:textId="77777777" w:rsidR="000E72DB" w:rsidRPr="00820F34" w:rsidRDefault="000E72DB" w:rsidP="000E72DB">
      <w:pPr>
        <w:pStyle w:val="Aviso-ClusulaPrincipal"/>
        <w:keepNext w:val="0"/>
        <w:keepLines w:val="0"/>
        <w:widowControl w:val="0"/>
        <w:spacing w:before="0" w:after="0"/>
        <w:ind w:left="567" w:right="-28"/>
        <w:rPr>
          <w:b w:val="0"/>
          <w:bCs/>
          <w:color w:val="auto"/>
        </w:rPr>
      </w:pPr>
      <w:r>
        <w:rPr>
          <w:b w:val="0"/>
          <w:bCs/>
          <w:color w:val="auto"/>
        </w:rPr>
        <w:t>6.1</w:t>
      </w:r>
      <w:r w:rsidRPr="00BA4550">
        <w:rPr>
          <w:b w:val="0"/>
          <w:bCs/>
          <w:color w:val="auto"/>
        </w:rPr>
        <w:t xml:space="preserve"> - Os serviços</w:t>
      </w:r>
      <w:r>
        <w:rPr>
          <w:b w:val="0"/>
          <w:bCs/>
          <w:color w:val="auto"/>
        </w:rPr>
        <w:t xml:space="preserve"> prestados e as peças fornecidas</w:t>
      </w:r>
      <w:r w:rsidRPr="00BA4550">
        <w:rPr>
          <w:b w:val="0"/>
          <w:bCs/>
          <w:color w:val="auto"/>
        </w:rPr>
        <w:t xml:space="preserve"> </w:t>
      </w:r>
      <w:r>
        <w:rPr>
          <w:b w:val="0"/>
          <w:bCs/>
          <w:color w:val="auto"/>
        </w:rPr>
        <w:t>deverão ter um período de</w:t>
      </w:r>
      <w:r w:rsidRPr="00BA4550">
        <w:rPr>
          <w:b w:val="0"/>
          <w:bCs/>
          <w:color w:val="auto"/>
        </w:rPr>
        <w:t xml:space="preserve"> garantia </w:t>
      </w:r>
      <w:r>
        <w:rPr>
          <w:b w:val="0"/>
          <w:bCs/>
          <w:color w:val="auto"/>
        </w:rPr>
        <w:t xml:space="preserve">de, no </w:t>
      </w:r>
      <w:r w:rsidRPr="00BA4550">
        <w:rPr>
          <w:b w:val="0"/>
          <w:bCs/>
          <w:color w:val="auto"/>
        </w:rPr>
        <w:t>mínim</w:t>
      </w:r>
      <w:r>
        <w:rPr>
          <w:b w:val="0"/>
          <w:bCs/>
          <w:color w:val="auto"/>
        </w:rPr>
        <w:t xml:space="preserve">o, </w:t>
      </w:r>
      <w:r>
        <w:rPr>
          <w:color w:val="auto"/>
        </w:rPr>
        <w:t xml:space="preserve">03 (três) meses, </w:t>
      </w:r>
      <w:r w:rsidRPr="00820F34">
        <w:rPr>
          <w:b w:val="0"/>
          <w:bCs/>
          <w:color w:val="auto"/>
        </w:rPr>
        <w:t>contados do recebimento definitivo pelo CONTRATANTE.</w:t>
      </w:r>
    </w:p>
    <w:p w14:paraId="30616987" w14:textId="77777777" w:rsidR="000E72DB" w:rsidRDefault="000E72DB" w:rsidP="000E72DB">
      <w:pPr>
        <w:pStyle w:val="Aviso-ClusulaPrincipal"/>
        <w:keepNext w:val="0"/>
        <w:keepLines w:val="0"/>
        <w:widowControl w:val="0"/>
        <w:spacing w:before="0" w:after="120"/>
        <w:rPr>
          <w:bCs/>
          <w:color w:val="auto"/>
        </w:rPr>
      </w:pPr>
    </w:p>
    <w:p w14:paraId="241A1DDC" w14:textId="77777777" w:rsidR="000E72DB" w:rsidRDefault="000E72DB" w:rsidP="000E72DB">
      <w:pPr>
        <w:pStyle w:val="Aviso-ClusulaPrincipal"/>
        <w:keepNext w:val="0"/>
        <w:keepLines w:val="0"/>
        <w:widowControl w:val="0"/>
        <w:spacing w:before="0" w:after="0"/>
        <w:ind w:right="-28"/>
        <w:rPr>
          <w:bCs/>
          <w:color w:val="auto"/>
        </w:rPr>
      </w:pPr>
      <w:r>
        <w:rPr>
          <w:bCs/>
          <w:color w:val="auto"/>
        </w:rPr>
        <w:t>7</w:t>
      </w:r>
      <w:r w:rsidRPr="00CD33AA">
        <w:rPr>
          <w:bCs/>
          <w:color w:val="auto"/>
        </w:rPr>
        <w:t xml:space="preserve"> – DOS PROCEDIMENTOS D</w:t>
      </w:r>
      <w:r>
        <w:rPr>
          <w:bCs/>
          <w:color w:val="auto"/>
        </w:rPr>
        <w:t>E</w:t>
      </w:r>
      <w:r w:rsidRPr="00CD33AA">
        <w:rPr>
          <w:bCs/>
          <w:color w:val="auto"/>
        </w:rPr>
        <w:t xml:space="preserve"> FISCALIZAÇÃO</w:t>
      </w:r>
    </w:p>
    <w:p w14:paraId="18F85525" w14:textId="77777777" w:rsidR="000E72DB" w:rsidRDefault="000E72DB" w:rsidP="000E72DB">
      <w:pPr>
        <w:pStyle w:val="Aviso-ClusulaPrincipal"/>
        <w:keepNext w:val="0"/>
        <w:keepLines w:val="0"/>
        <w:widowControl w:val="0"/>
        <w:spacing w:before="0" w:after="0"/>
        <w:ind w:right="-28"/>
        <w:rPr>
          <w:bCs/>
          <w:color w:val="auto"/>
        </w:rPr>
      </w:pPr>
    </w:p>
    <w:p w14:paraId="09E72637" w14:textId="77777777" w:rsidR="000E72DB" w:rsidRDefault="000E72DB" w:rsidP="000E72DB">
      <w:pPr>
        <w:pStyle w:val="Aviso-ClusulaPrincipal"/>
        <w:keepNext w:val="0"/>
        <w:keepLines w:val="0"/>
        <w:widowControl w:val="0"/>
        <w:spacing w:before="0" w:after="0"/>
        <w:ind w:left="567" w:right="-28"/>
        <w:rPr>
          <w:b w:val="0"/>
          <w:bCs/>
          <w:color w:val="auto"/>
        </w:rPr>
      </w:pPr>
      <w:r>
        <w:rPr>
          <w:b w:val="0"/>
          <w:bCs/>
          <w:color w:val="auto"/>
        </w:rPr>
        <w:t>7</w:t>
      </w:r>
      <w:r w:rsidRPr="00CD33AA">
        <w:rPr>
          <w:b w:val="0"/>
          <w:bCs/>
          <w:color w:val="auto"/>
        </w:rPr>
        <w:t xml:space="preserve">.1 – A fiscalização será exercida por servidores lotados na </w:t>
      </w:r>
      <w:r w:rsidRPr="00FA6468">
        <w:rPr>
          <w:color w:val="auto"/>
        </w:rPr>
        <w:t>Secretaria de</w:t>
      </w:r>
      <w:r w:rsidRPr="00CD33AA">
        <w:rPr>
          <w:b w:val="0"/>
          <w:bCs/>
          <w:color w:val="auto"/>
        </w:rPr>
        <w:t xml:space="preserve"> </w:t>
      </w:r>
      <w:r w:rsidRPr="00CD33AA">
        <w:rPr>
          <w:color w:val="auto"/>
        </w:rPr>
        <w:t>Gestão</w:t>
      </w:r>
      <w:r>
        <w:rPr>
          <w:color w:val="auto"/>
        </w:rPr>
        <w:t xml:space="preserve"> de</w:t>
      </w:r>
      <w:r w:rsidRPr="00CD33AA">
        <w:rPr>
          <w:color w:val="auto"/>
        </w:rPr>
        <w:t xml:space="preserve"> Pessoa</w:t>
      </w:r>
      <w:r>
        <w:rPr>
          <w:color w:val="auto"/>
        </w:rPr>
        <w:t>s</w:t>
      </w:r>
      <w:r w:rsidRPr="00CD33AA">
        <w:rPr>
          <w:bCs/>
          <w:color w:val="auto"/>
        </w:rPr>
        <w:t xml:space="preserve"> – SG</w:t>
      </w:r>
      <w:r>
        <w:rPr>
          <w:bCs/>
          <w:color w:val="auto"/>
        </w:rPr>
        <w:t>P,</w:t>
      </w:r>
      <w:r w:rsidRPr="00CD33AA">
        <w:rPr>
          <w:bCs/>
          <w:color w:val="auto"/>
        </w:rPr>
        <w:t xml:space="preserve"> </w:t>
      </w:r>
      <w:r w:rsidRPr="00CD33AA">
        <w:rPr>
          <w:b w:val="0"/>
          <w:bCs/>
          <w:color w:val="auto"/>
        </w:rPr>
        <w:t xml:space="preserve">devidamente indicados pela chefia imediata e formalmente designados pela Administração, para acompanhar a </w:t>
      </w:r>
      <w:r>
        <w:rPr>
          <w:b w:val="0"/>
          <w:bCs/>
          <w:color w:val="auto"/>
        </w:rPr>
        <w:t xml:space="preserve">prestação dos serviços </w:t>
      </w:r>
      <w:r w:rsidRPr="00CD33AA">
        <w:rPr>
          <w:b w:val="0"/>
          <w:bCs/>
          <w:color w:val="auto"/>
        </w:rPr>
        <w:t>conforme</w:t>
      </w:r>
      <w:r>
        <w:rPr>
          <w:b w:val="0"/>
          <w:bCs/>
          <w:color w:val="auto"/>
        </w:rPr>
        <w:t xml:space="preserve"> previsto n</w:t>
      </w:r>
      <w:r w:rsidRPr="00CD33AA">
        <w:rPr>
          <w:b w:val="0"/>
          <w:bCs/>
          <w:color w:val="auto"/>
        </w:rPr>
        <w:t>este Termo de Referência</w:t>
      </w:r>
      <w:r>
        <w:rPr>
          <w:b w:val="0"/>
          <w:bCs/>
          <w:color w:val="auto"/>
        </w:rPr>
        <w:t>, aos quais compete:</w:t>
      </w:r>
    </w:p>
    <w:p w14:paraId="03B1C12F" w14:textId="77777777" w:rsidR="000E72DB" w:rsidRPr="00CD33AA" w:rsidRDefault="000E72DB" w:rsidP="000E72DB">
      <w:pPr>
        <w:pStyle w:val="Aviso-ClusulaPrincipal"/>
        <w:widowControl w:val="0"/>
        <w:spacing w:before="0" w:after="120"/>
        <w:ind w:left="567"/>
        <w:rPr>
          <w:b w:val="0"/>
          <w:bCs/>
          <w:color w:val="auto"/>
        </w:rPr>
      </w:pPr>
    </w:p>
    <w:p w14:paraId="554CDA33" w14:textId="77777777" w:rsidR="000E72DB" w:rsidRPr="00CD33AA" w:rsidRDefault="000E72DB" w:rsidP="000E72DB">
      <w:pPr>
        <w:pStyle w:val="Aviso-ClusulaPrincipal"/>
        <w:keepNext w:val="0"/>
        <w:keepLines w:val="0"/>
        <w:widowControl w:val="0"/>
        <w:numPr>
          <w:ilvl w:val="0"/>
          <w:numId w:val="13"/>
        </w:numPr>
        <w:spacing w:before="0" w:after="120"/>
        <w:ind w:left="1560" w:right="-28" w:hanging="426"/>
        <w:rPr>
          <w:b w:val="0"/>
          <w:bCs/>
          <w:color w:val="auto"/>
        </w:rPr>
      </w:pPr>
      <w:r w:rsidRPr="00CD33AA">
        <w:rPr>
          <w:b w:val="0"/>
          <w:bCs/>
          <w:color w:val="auto"/>
        </w:rPr>
        <w:t>Emitir Ordens de Fornecimento/Serviço;</w:t>
      </w:r>
    </w:p>
    <w:p w14:paraId="005BC43A" w14:textId="77777777" w:rsidR="000E72DB" w:rsidRPr="00CD33AA" w:rsidRDefault="000E72DB" w:rsidP="000E72DB">
      <w:pPr>
        <w:pStyle w:val="Aviso-ClusulaPrincipal"/>
        <w:keepNext w:val="0"/>
        <w:keepLines w:val="0"/>
        <w:widowControl w:val="0"/>
        <w:numPr>
          <w:ilvl w:val="0"/>
          <w:numId w:val="13"/>
        </w:numPr>
        <w:spacing w:before="0" w:after="120"/>
        <w:ind w:left="1560" w:right="-28" w:hanging="426"/>
        <w:rPr>
          <w:b w:val="0"/>
          <w:bCs/>
          <w:color w:val="auto"/>
        </w:rPr>
      </w:pPr>
      <w:r w:rsidRPr="00CD33AA">
        <w:rPr>
          <w:b w:val="0"/>
          <w:bCs/>
          <w:color w:val="auto"/>
        </w:rPr>
        <w:t>Atestar o recebimento provisório e definitivo;</w:t>
      </w:r>
    </w:p>
    <w:p w14:paraId="5B83958C" w14:textId="77777777" w:rsidR="000E72DB" w:rsidRPr="00CD33AA" w:rsidRDefault="000E72DB" w:rsidP="000E72DB">
      <w:pPr>
        <w:pStyle w:val="Aviso-ClusulaPrincipal"/>
        <w:keepNext w:val="0"/>
        <w:keepLines w:val="0"/>
        <w:widowControl w:val="0"/>
        <w:numPr>
          <w:ilvl w:val="0"/>
          <w:numId w:val="13"/>
        </w:numPr>
        <w:spacing w:before="0" w:after="120"/>
        <w:ind w:left="1560" w:right="-28" w:hanging="426"/>
        <w:rPr>
          <w:b w:val="0"/>
          <w:bCs/>
          <w:color w:val="auto"/>
        </w:rPr>
      </w:pPr>
      <w:r w:rsidRPr="00CD33AA">
        <w:rPr>
          <w:b w:val="0"/>
          <w:bCs/>
          <w:color w:val="auto"/>
        </w:rPr>
        <w:t>Receber, conferir e atestar as Notas Fiscais;</w:t>
      </w:r>
    </w:p>
    <w:p w14:paraId="620D09B4" w14:textId="77777777" w:rsidR="000E72DB" w:rsidRPr="00CD33AA" w:rsidRDefault="000E72DB" w:rsidP="000E72DB">
      <w:pPr>
        <w:pStyle w:val="Aviso-ClusulaPrincipal"/>
        <w:keepNext w:val="0"/>
        <w:keepLines w:val="0"/>
        <w:widowControl w:val="0"/>
        <w:numPr>
          <w:ilvl w:val="0"/>
          <w:numId w:val="13"/>
        </w:numPr>
        <w:spacing w:before="0" w:after="120"/>
        <w:ind w:left="1560" w:right="-28" w:hanging="426"/>
        <w:rPr>
          <w:b w:val="0"/>
          <w:bCs/>
          <w:color w:val="auto"/>
        </w:rPr>
      </w:pPr>
      <w:r w:rsidRPr="00CD33AA">
        <w:rPr>
          <w:b w:val="0"/>
          <w:bCs/>
          <w:color w:val="auto"/>
        </w:rPr>
        <w:t>Anotar em registro próprio, comunicando à CONTRATADA as irregularidades constatadas, informando prazo para sua regularização, propondo à Administração, quando for o caso, a aplicação das penalidades previstas neste Termo de Referência e na legislação pertinente.</w:t>
      </w:r>
    </w:p>
    <w:p w14:paraId="293A318F" w14:textId="77777777" w:rsidR="000E72DB" w:rsidRDefault="000E72DB" w:rsidP="000E72DB">
      <w:pPr>
        <w:pStyle w:val="Aviso-ClusulaPrincipal"/>
        <w:keepNext w:val="0"/>
        <w:keepLines w:val="0"/>
        <w:widowControl w:val="0"/>
        <w:spacing w:before="0" w:after="0"/>
        <w:ind w:left="567" w:right="-28"/>
        <w:rPr>
          <w:b w:val="0"/>
          <w:bCs/>
          <w:color w:val="auto"/>
        </w:rPr>
      </w:pPr>
    </w:p>
    <w:p w14:paraId="388BF565" w14:textId="77777777" w:rsidR="000E72DB" w:rsidRDefault="000E72DB" w:rsidP="000E72DB">
      <w:pPr>
        <w:pStyle w:val="Aviso-ClusulaPrincipal"/>
        <w:keepNext w:val="0"/>
        <w:keepLines w:val="0"/>
        <w:widowControl w:val="0"/>
        <w:spacing w:before="0" w:after="0"/>
        <w:ind w:left="567" w:right="-28"/>
        <w:rPr>
          <w:b w:val="0"/>
          <w:bCs/>
          <w:color w:val="auto"/>
        </w:rPr>
      </w:pPr>
      <w:r>
        <w:rPr>
          <w:b w:val="0"/>
          <w:bCs/>
          <w:color w:val="auto"/>
        </w:rPr>
        <w:t>7</w:t>
      </w:r>
      <w:r w:rsidRPr="00CD33AA">
        <w:rPr>
          <w:b w:val="0"/>
          <w:bCs/>
          <w:color w:val="auto"/>
        </w:rPr>
        <w:t>.</w:t>
      </w:r>
      <w:r>
        <w:rPr>
          <w:b w:val="0"/>
          <w:bCs/>
          <w:color w:val="auto"/>
        </w:rPr>
        <w:t>2</w:t>
      </w:r>
      <w:r w:rsidRPr="00CD33AA">
        <w:rPr>
          <w:b w:val="0"/>
          <w:bCs/>
          <w:color w:val="auto"/>
        </w:rPr>
        <w:t xml:space="preserve"> – A fiscalização anotará todas as ocorrências relacionadas com a execução da contratação em registro próprio, determinando o que for necessário à regularização das faltas ou defeitos observados, conforme Termo de Referência;</w:t>
      </w:r>
    </w:p>
    <w:p w14:paraId="6C51F13D" w14:textId="77777777" w:rsidR="000E72DB" w:rsidRPr="00CD33AA" w:rsidRDefault="000E72DB" w:rsidP="000E72DB">
      <w:pPr>
        <w:pStyle w:val="Aviso-ClusulaPrincipal"/>
        <w:keepNext w:val="0"/>
        <w:keepLines w:val="0"/>
        <w:widowControl w:val="0"/>
        <w:spacing w:before="0" w:after="0"/>
        <w:ind w:left="567" w:right="-28"/>
        <w:rPr>
          <w:b w:val="0"/>
          <w:bCs/>
          <w:color w:val="auto"/>
        </w:rPr>
      </w:pPr>
    </w:p>
    <w:p w14:paraId="1EA0B14A" w14:textId="77777777" w:rsidR="000E72DB" w:rsidRDefault="000E72DB" w:rsidP="000E72DB">
      <w:pPr>
        <w:pStyle w:val="Aviso-ClusulaPrincipal"/>
        <w:keepNext w:val="0"/>
        <w:keepLines w:val="0"/>
        <w:widowControl w:val="0"/>
        <w:spacing w:before="0" w:after="0"/>
        <w:ind w:left="567" w:right="-28"/>
        <w:rPr>
          <w:b w:val="0"/>
          <w:bCs/>
          <w:color w:val="auto"/>
        </w:rPr>
      </w:pPr>
      <w:r>
        <w:rPr>
          <w:b w:val="0"/>
          <w:bCs/>
          <w:color w:val="auto"/>
        </w:rPr>
        <w:t>7.3</w:t>
      </w:r>
      <w:r w:rsidRPr="00CD33AA">
        <w:rPr>
          <w:b w:val="0"/>
          <w:bCs/>
          <w:color w:val="auto"/>
        </w:rPr>
        <w:t xml:space="preserve"> – As decisões e providências que ultrapassarem a competência da fiscalização deverão ser solicitadas a seus superiores em tempo hábil para adoção das medidas </w:t>
      </w:r>
      <w:r w:rsidRPr="00CD33AA">
        <w:rPr>
          <w:b w:val="0"/>
          <w:bCs/>
          <w:color w:val="auto"/>
        </w:rPr>
        <w:lastRenderedPageBreak/>
        <w:t>cabíveis;</w:t>
      </w:r>
    </w:p>
    <w:p w14:paraId="15BE2EBD" w14:textId="77777777" w:rsidR="000E72DB" w:rsidRPr="00CD33AA" w:rsidRDefault="000E72DB" w:rsidP="000E72DB">
      <w:pPr>
        <w:pStyle w:val="Aviso-ClusulaPrincipal"/>
        <w:keepNext w:val="0"/>
        <w:keepLines w:val="0"/>
        <w:widowControl w:val="0"/>
        <w:spacing w:before="0" w:after="0"/>
        <w:ind w:left="567" w:right="-28"/>
        <w:rPr>
          <w:b w:val="0"/>
          <w:bCs/>
          <w:color w:val="auto"/>
        </w:rPr>
      </w:pPr>
    </w:p>
    <w:p w14:paraId="3C13CDBF" w14:textId="77777777" w:rsidR="000E72DB" w:rsidRDefault="000E72DB" w:rsidP="000E72DB">
      <w:pPr>
        <w:pStyle w:val="Aviso-ClusulaPrincipal"/>
        <w:keepNext w:val="0"/>
        <w:keepLines w:val="0"/>
        <w:widowControl w:val="0"/>
        <w:spacing w:before="0" w:after="0"/>
        <w:ind w:left="567" w:right="-28"/>
        <w:rPr>
          <w:b w:val="0"/>
          <w:bCs/>
          <w:color w:val="auto"/>
        </w:rPr>
      </w:pPr>
      <w:r>
        <w:rPr>
          <w:b w:val="0"/>
          <w:bCs/>
          <w:color w:val="auto"/>
        </w:rPr>
        <w:t>7</w:t>
      </w:r>
      <w:r w:rsidRPr="00CD33AA">
        <w:rPr>
          <w:b w:val="0"/>
          <w:bCs/>
          <w:color w:val="auto"/>
        </w:rPr>
        <w:t>.</w:t>
      </w:r>
      <w:r>
        <w:rPr>
          <w:b w:val="0"/>
          <w:bCs/>
          <w:color w:val="auto"/>
        </w:rPr>
        <w:t>4</w:t>
      </w:r>
      <w:r w:rsidRPr="00CD33AA">
        <w:rPr>
          <w:b w:val="0"/>
          <w:bCs/>
          <w:color w:val="auto"/>
        </w:rPr>
        <w:t xml:space="preserve"> – A fiscalização será exercida no interesse exclusivo do TCEES e não exclui nem reduz a responsabilidade da CONTRATADA por qualquer inconsistência;</w:t>
      </w:r>
    </w:p>
    <w:p w14:paraId="5EC8DDFE" w14:textId="77777777" w:rsidR="000E72DB" w:rsidRPr="00CD33AA" w:rsidRDefault="000E72DB" w:rsidP="000E72DB">
      <w:pPr>
        <w:pStyle w:val="Aviso-ClusulaPrincipal"/>
        <w:keepNext w:val="0"/>
        <w:keepLines w:val="0"/>
        <w:widowControl w:val="0"/>
        <w:spacing w:before="0" w:after="0"/>
        <w:ind w:left="567" w:right="-28"/>
        <w:rPr>
          <w:b w:val="0"/>
          <w:bCs/>
          <w:color w:val="auto"/>
        </w:rPr>
      </w:pPr>
    </w:p>
    <w:p w14:paraId="5AF94FA9" w14:textId="77777777" w:rsidR="000E72DB" w:rsidRPr="00CD33AA" w:rsidRDefault="000E72DB" w:rsidP="000E72DB">
      <w:pPr>
        <w:pStyle w:val="Aviso-ClusulaPrincipal"/>
        <w:keepNext w:val="0"/>
        <w:keepLines w:val="0"/>
        <w:widowControl w:val="0"/>
        <w:spacing w:before="0" w:after="0"/>
        <w:ind w:left="567" w:right="-28"/>
        <w:rPr>
          <w:b w:val="0"/>
          <w:bCs/>
          <w:color w:val="auto"/>
        </w:rPr>
      </w:pPr>
      <w:r>
        <w:rPr>
          <w:b w:val="0"/>
          <w:bCs/>
          <w:color w:val="auto"/>
        </w:rPr>
        <w:t>7</w:t>
      </w:r>
      <w:r w:rsidRPr="00CD33AA">
        <w:rPr>
          <w:b w:val="0"/>
          <w:bCs/>
          <w:color w:val="auto"/>
        </w:rPr>
        <w:t>.</w:t>
      </w:r>
      <w:r>
        <w:rPr>
          <w:b w:val="0"/>
          <w:bCs/>
          <w:color w:val="auto"/>
        </w:rPr>
        <w:t>5</w:t>
      </w:r>
      <w:r w:rsidRPr="00CD33AA">
        <w:rPr>
          <w:b w:val="0"/>
          <w:bCs/>
          <w:color w:val="auto"/>
        </w:rPr>
        <w:t xml:space="preserve"> – Não obstante a CONTRATADA seja a única e exclusiva responsável pela disponibilidade da ferramenta de pesquisa, a Administração reserva-se o direito de, sem que de qualquer forma restrinja a plenitude desta responsabilidade, exercer a mais ampla e completa fiscalização sobre os fornecimentos</w:t>
      </w:r>
      <w:r>
        <w:rPr>
          <w:b w:val="0"/>
          <w:bCs/>
          <w:color w:val="auto"/>
        </w:rPr>
        <w:t>;</w:t>
      </w:r>
    </w:p>
    <w:p w14:paraId="2971DFEF" w14:textId="77777777" w:rsidR="000E72DB" w:rsidRDefault="000E72DB" w:rsidP="000E72DB">
      <w:pPr>
        <w:pStyle w:val="Aviso-ClusulaPrincipal"/>
        <w:keepNext w:val="0"/>
        <w:keepLines w:val="0"/>
        <w:widowControl w:val="0"/>
        <w:spacing w:before="0" w:after="0"/>
        <w:ind w:left="567" w:right="-28"/>
        <w:rPr>
          <w:b w:val="0"/>
          <w:bCs/>
          <w:color w:val="auto"/>
        </w:rPr>
      </w:pPr>
    </w:p>
    <w:p w14:paraId="10A8AFFD" w14:textId="77777777" w:rsidR="000E72DB" w:rsidRPr="00CD33AA" w:rsidRDefault="000E72DB" w:rsidP="000E72DB">
      <w:pPr>
        <w:pStyle w:val="Aviso-ClusulaPrincipal"/>
        <w:keepNext w:val="0"/>
        <w:keepLines w:val="0"/>
        <w:widowControl w:val="0"/>
        <w:spacing w:before="0" w:after="0"/>
        <w:ind w:left="567" w:right="-28"/>
        <w:rPr>
          <w:b w:val="0"/>
          <w:bCs/>
          <w:color w:val="auto"/>
        </w:rPr>
      </w:pPr>
      <w:r>
        <w:rPr>
          <w:b w:val="0"/>
          <w:bCs/>
          <w:color w:val="auto"/>
        </w:rPr>
        <w:t>7</w:t>
      </w:r>
      <w:r w:rsidRPr="00CD33AA">
        <w:rPr>
          <w:b w:val="0"/>
          <w:bCs/>
          <w:color w:val="auto"/>
        </w:rPr>
        <w:t>.</w:t>
      </w:r>
      <w:r>
        <w:rPr>
          <w:b w:val="0"/>
          <w:bCs/>
          <w:color w:val="auto"/>
        </w:rPr>
        <w:t>6</w:t>
      </w:r>
      <w:r w:rsidRPr="00CD33AA">
        <w:rPr>
          <w:b w:val="0"/>
          <w:bCs/>
          <w:color w:val="auto"/>
        </w:rPr>
        <w:t xml:space="preserve"> – O descumprimento total ou parcial das demais obrigações e responsabilidades assumidas pela CONTRATADA ensejará a aplicação de sanções administrativas, previstas neste Termo de Referência e na legislação vigente.</w:t>
      </w:r>
    </w:p>
    <w:p w14:paraId="3274406C" w14:textId="77777777" w:rsidR="000E72DB" w:rsidRPr="002B4B39" w:rsidRDefault="000E72DB" w:rsidP="000E72DB">
      <w:pPr>
        <w:pStyle w:val="Aviso-ClusulaPrincipal"/>
        <w:keepNext w:val="0"/>
        <w:keepLines w:val="0"/>
        <w:widowControl w:val="0"/>
        <w:spacing w:before="0" w:after="0"/>
        <w:ind w:right="-28"/>
        <w:rPr>
          <w:bCs/>
          <w:color w:val="FF0000"/>
        </w:rPr>
      </w:pPr>
    </w:p>
    <w:p w14:paraId="30D83BF6" w14:textId="77777777" w:rsidR="000E72DB" w:rsidRDefault="000E72DB" w:rsidP="000E72DB">
      <w:pPr>
        <w:pStyle w:val="Aviso-ClusulaPrincipal"/>
        <w:keepNext w:val="0"/>
        <w:keepLines w:val="0"/>
        <w:widowControl w:val="0"/>
        <w:spacing w:before="0" w:after="0"/>
        <w:rPr>
          <w:bCs/>
          <w:color w:val="auto"/>
        </w:rPr>
      </w:pPr>
    </w:p>
    <w:p w14:paraId="72812634" w14:textId="77777777" w:rsidR="000E72DB" w:rsidRPr="00B424B6" w:rsidRDefault="000E72DB" w:rsidP="000E72DB">
      <w:pPr>
        <w:pStyle w:val="Aviso-ClusulaPrincipal"/>
        <w:keepNext w:val="0"/>
        <w:keepLines w:val="0"/>
        <w:widowControl w:val="0"/>
        <w:spacing w:before="0" w:after="0"/>
        <w:rPr>
          <w:bCs/>
          <w:color w:val="auto"/>
        </w:rPr>
      </w:pPr>
      <w:r>
        <w:rPr>
          <w:bCs/>
          <w:color w:val="auto"/>
        </w:rPr>
        <w:t>8</w:t>
      </w:r>
      <w:r w:rsidRPr="00B424B6">
        <w:rPr>
          <w:bCs/>
          <w:color w:val="auto"/>
        </w:rPr>
        <w:t xml:space="preserve"> – DAS OBRIGAÇÕES DA CONTRATADA </w:t>
      </w:r>
    </w:p>
    <w:p w14:paraId="5FA390ED" w14:textId="77777777" w:rsidR="000E72DB" w:rsidRDefault="000E72DB" w:rsidP="000E72DB">
      <w:pPr>
        <w:pStyle w:val="Aviso-ClusulaPrincipal"/>
        <w:keepNext w:val="0"/>
        <w:keepLines w:val="0"/>
        <w:widowControl w:val="0"/>
        <w:spacing w:before="0" w:after="0"/>
        <w:rPr>
          <w:bCs/>
          <w:color w:val="auto"/>
        </w:rPr>
      </w:pPr>
    </w:p>
    <w:p w14:paraId="20FBADA4" w14:textId="77777777" w:rsidR="000E72DB" w:rsidRPr="00B424B6" w:rsidRDefault="000E72DB" w:rsidP="000E72DB">
      <w:pPr>
        <w:spacing w:after="0" w:line="360" w:lineRule="auto"/>
        <w:ind w:left="567"/>
        <w:jc w:val="both"/>
        <w:rPr>
          <w:rFonts w:ascii="Arial" w:hAnsi="Arial" w:cs="Arial"/>
          <w:sz w:val="24"/>
          <w:szCs w:val="24"/>
        </w:rPr>
      </w:pPr>
      <w:r>
        <w:rPr>
          <w:rFonts w:ascii="Arial" w:eastAsia="MS Mincho" w:hAnsi="Arial" w:cs="Arial"/>
          <w:sz w:val="24"/>
          <w:szCs w:val="24"/>
        </w:rPr>
        <w:t>8</w:t>
      </w:r>
      <w:r w:rsidRPr="00B424B6">
        <w:rPr>
          <w:rFonts w:ascii="Arial" w:eastAsia="MS Mincho" w:hAnsi="Arial" w:cs="Arial"/>
          <w:sz w:val="24"/>
          <w:szCs w:val="24"/>
        </w:rPr>
        <w:t>.1 -</w:t>
      </w:r>
      <w:r w:rsidRPr="00B424B6">
        <w:rPr>
          <w:rFonts w:ascii="Arial" w:hAnsi="Arial" w:cs="Arial"/>
          <w:sz w:val="24"/>
          <w:szCs w:val="24"/>
        </w:rPr>
        <w:t xml:space="preserve"> Cumprir integralmente as obrigações, obedecendo rigorosamente às especificações, prazos e demais condições relacionadas ao Termo de Referência e Contrato;</w:t>
      </w:r>
    </w:p>
    <w:p w14:paraId="72412260"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47D0A6C0"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8.2 - </w:t>
      </w:r>
      <w:r w:rsidRPr="003A7B81">
        <w:rPr>
          <w:b w:val="0"/>
          <w:bCs/>
          <w:color w:val="auto"/>
        </w:rPr>
        <w:t>Fornecer mão de obra especializada para a execução dos serviços;</w:t>
      </w:r>
    </w:p>
    <w:p w14:paraId="2A99E08E"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6C486207"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8.3 - </w:t>
      </w:r>
      <w:r w:rsidRPr="003A7B81">
        <w:rPr>
          <w:b w:val="0"/>
          <w:bCs/>
          <w:color w:val="auto"/>
        </w:rPr>
        <w:t>Prestar todos os esclarecimentos solicitados pelo CONTRATANTE, atendendo prontamente a todas as reclamações;</w:t>
      </w:r>
    </w:p>
    <w:p w14:paraId="2FE59A75"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16635459"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8.4 - </w:t>
      </w:r>
      <w:r w:rsidRPr="003A7B81">
        <w:rPr>
          <w:b w:val="0"/>
          <w:bCs/>
          <w:color w:val="auto"/>
        </w:rPr>
        <w:t>Reparar, corrigir, remover, reconstruir ou substituir, às suas expensas, no total ou em parte, os serviços em que forem verificados vícios, defeitos ou incorreções;</w:t>
      </w:r>
    </w:p>
    <w:p w14:paraId="7BA785A3"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64BEBDF7"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8.5 - </w:t>
      </w:r>
      <w:r w:rsidRPr="003A7B81">
        <w:rPr>
          <w:b w:val="0"/>
          <w:bCs/>
          <w:color w:val="auto"/>
        </w:rPr>
        <w:t xml:space="preserve">Registrar as ocorrências havidas durante a execução do Contrato, dando plena </w:t>
      </w:r>
      <w:r w:rsidRPr="003A7B81">
        <w:rPr>
          <w:b w:val="0"/>
          <w:bCs/>
          <w:color w:val="auto"/>
        </w:rPr>
        <w:lastRenderedPageBreak/>
        <w:t>ciência ao CONTRATANTE, bem como respondendo integralmente por sua omissão;</w:t>
      </w:r>
    </w:p>
    <w:p w14:paraId="048AA166"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555E7269"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8.6 - </w:t>
      </w:r>
      <w:r w:rsidRPr="003A7B81">
        <w:rPr>
          <w:b w:val="0"/>
          <w:bCs/>
          <w:color w:val="auto"/>
        </w:rPr>
        <w:t>Disponibilizar para o CONTRATANTE um atendimento personalizado e imediato, com fornecimento de números de telefone, e-mail ou outra forma de comunicação para abertura de chamados;</w:t>
      </w:r>
    </w:p>
    <w:p w14:paraId="2358145E"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0512150C"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8.7 -</w:t>
      </w:r>
      <w:r w:rsidRPr="003A7B81">
        <w:rPr>
          <w:b w:val="0"/>
          <w:bCs/>
          <w:color w:val="auto"/>
        </w:rPr>
        <w:t xml:space="preserve"> </w:t>
      </w:r>
      <w:r>
        <w:rPr>
          <w:b w:val="0"/>
          <w:bCs/>
          <w:color w:val="auto"/>
        </w:rPr>
        <w:t>D</w:t>
      </w:r>
      <w:r w:rsidRPr="003A7B81">
        <w:rPr>
          <w:b w:val="0"/>
          <w:bCs/>
          <w:color w:val="auto"/>
        </w:rPr>
        <w:t xml:space="preserve">esignar um </w:t>
      </w:r>
      <w:r>
        <w:rPr>
          <w:b w:val="0"/>
          <w:bCs/>
          <w:color w:val="auto"/>
        </w:rPr>
        <w:t>preposto</w:t>
      </w:r>
      <w:r w:rsidRPr="003A7B81">
        <w:rPr>
          <w:b w:val="0"/>
          <w:bCs/>
          <w:color w:val="auto"/>
        </w:rPr>
        <w:t>, aceito pela Administração, para representá-la na execução do contrato, informando nome completo, CPF, e-mail e telefone de contato e substituto em suas ausências;</w:t>
      </w:r>
    </w:p>
    <w:p w14:paraId="21BE17FF"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14AB52AD"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8.8 - </w:t>
      </w:r>
      <w:r w:rsidRPr="003A7B81">
        <w:rPr>
          <w:b w:val="0"/>
          <w:bCs/>
          <w:color w:val="auto"/>
        </w:rPr>
        <w:t>Assumir inteira responsabilidade civil, administrativa e penal por quaisquer danos e prejuízos, materiais ou pessoais causados pela CONTRATADA, seus empregados, ou prepostos ao CONTRATANTE, ou a terceiros;</w:t>
      </w:r>
    </w:p>
    <w:p w14:paraId="0B8F83CD"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1BC017DB"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 xml:space="preserve">8.9 - </w:t>
      </w:r>
      <w:r w:rsidRPr="003A7B81">
        <w:rPr>
          <w:b w:val="0"/>
          <w:bCs/>
          <w:color w:val="auto"/>
        </w:rPr>
        <w:t>Observar as prescrições relativas às leis trabalhistas, previdenciárias, fiscais, seguros e quaisquer outras não mencionadas, bem como responder pelo pagamento de todos os encargos trabalhistas, previdenciários, fiscais e comerciais resultantes da execução da contratação, isentando a CONTRATANTE de qualquer responsabilidade</w:t>
      </w:r>
      <w:r>
        <w:rPr>
          <w:b w:val="0"/>
          <w:bCs/>
          <w:color w:val="auto"/>
        </w:rPr>
        <w:t>;</w:t>
      </w:r>
    </w:p>
    <w:p w14:paraId="335FF1DE"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02CEAC2A" w14:textId="77777777" w:rsidR="000E72DB" w:rsidRPr="00DE3D77"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8</w:t>
      </w:r>
      <w:r w:rsidRPr="00DE3D77">
        <w:rPr>
          <w:b w:val="0"/>
          <w:bCs/>
          <w:color w:val="auto"/>
        </w:rPr>
        <w:t>.</w:t>
      </w:r>
      <w:r>
        <w:rPr>
          <w:b w:val="0"/>
          <w:bCs/>
          <w:color w:val="auto"/>
        </w:rPr>
        <w:t>10 -</w:t>
      </w:r>
      <w:r w:rsidRPr="00DE3D77">
        <w:rPr>
          <w:b w:val="0"/>
          <w:bCs/>
          <w:color w:val="auto"/>
        </w:rPr>
        <w:t xml:space="preserve"> Providenciar a imediata correção das deficiências apontadas pelo CONTRATANTE;</w:t>
      </w:r>
    </w:p>
    <w:p w14:paraId="4DAF8AEB" w14:textId="77777777" w:rsidR="000E72DB" w:rsidRPr="000F3EC3" w:rsidRDefault="000E72DB" w:rsidP="000E72DB">
      <w:pPr>
        <w:pStyle w:val="Aviso-ClusulaPrincipal"/>
        <w:keepNext w:val="0"/>
        <w:widowControl w:val="0"/>
        <w:spacing w:before="0" w:after="0"/>
        <w:ind w:left="567"/>
        <w:outlineLvl w:val="9"/>
        <w:rPr>
          <w:b w:val="0"/>
          <w:bCs/>
          <w:color w:val="auto"/>
          <w:highlight w:val="yellow"/>
        </w:rPr>
      </w:pPr>
    </w:p>
    <w:p w14:paraId="62713409" w14:textId="77777777" w:rsidR="000E72DB" w:rsidRPr="00DE3D77" w:rsidRDefault="000E72DB" w:rsidP="000E72DB">
      <w:pPr>
        <w:pStyle w:val="Aviso-ClusulaPrincipal"/>
        <w:keepNext w:val="0"/>
        <w:keepLines w:val="0"/>
        <w:widowControl w:val="0"/>
        <w:spacing w:before="0" w:after="0"/>
        <w:ind w:left="567"/>
        <w:outlineLvl w:val="9"/>
        <w:rPr>
          <w:b w:val="0"/>
          <w:bCs/>
          <w:color w:val="auto"/>
        </w:rPr>
      </w:pPr>
      <w:r>
        <w:rPr>
          <w:b w:val="0"/>
          <w:bCs/>
          <w:color w:val="auto"/>
        </w:rPr>
        <w:t>8</w:t>
      </w:r>
      <w:r w:rsidRPr="00DE3D77">
        <w:rPr>
          <w:b w:val="0"/>
          <w:bCs/>
          <w:color w:val="auto"/>
        </w:rPr>
        <w:t>.1</w:t>
      </w:r>
      <w:r>
        <w:rPr>
          <w:b w:val="0"/>
          <w:bCs/>
          <w:color w:val="auto"/>
        </w:rPr>
        <w:t>1 -</w:t>
      </w:r>
      <w:r w:rsidRPr="00DE3D77">
        <w:rPr>
          <w:b w:val="0"/>
          <w:bCs/>
          <w:color w:val="auto"/>
        </w:rPr>
        <w:t xml:space="preserve"> Responder, integralmente, por perdas e danos que vier a causar ao CONTRATANTE ou a terceiros em razão de ação ou omissão, dolosa ou culposa, sua ou dos seus prepostos, quando esses tenham sido ocasionados por seus empregados durante a entrega do serviço, independentemente de outras cominações contratuais ou legais a que estiver sujeita;</w:t>
      </w:r>
    </w:p>
    <w:p w14:paraId="2BE625DF" w14:textId="77777777" w:rsidR="000E72DB" w:rsidRPr="000F3EC3" w:rsidRDefault="000E72DB" w:rsidP="000E72DB">
      <w:pPr>
        <w:pStyle w:val="Aviso-ClusulaPrincipal"/>
        <w:keepNext w:val="0"/>
        <w:keepLines w:val="0"/>
        <w:widowControl w:val="0"/>
        <w:spacing w:before="0" w:after="0"/>
        <w:ind w:left="567"/>
        <w:outlineLvl w:val="9"/>
        <w:rPr>
          <w:b w:val="0"/>
          <w:bCs/>
          <w:color w:val="auto"/>
          <w:highlight w:val="yellow"/>
        </w:rPr>
      </w:pPr>
    </w:p>
    <w:p w14:paraId="3747A55E"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lastRenderedPageBreak/>
        <w:t>8.12 - Comunicar</w:t>
      </w:r>
      <w:r w:rsidRPr="003A7B81">
        <w:rPr>
          <w:b w:val="0"/>
          <w:bCs/>
          <w:color w:val="auto"/>
        </w:rPr>
        <w:t xml:space="preserve"> ao CONTRATANTE, por escrito, qualquer anormalidade de caráter urgente e prestar os esclarecimentos julgados necessários; </w:t>
      </w:r>
    </w:p>
    <w:p w14:paraId="529FDA51"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59874717"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8.13 - A</w:t>
      </w:r>
      <w:r w:rsidRPr="003A7B81">
        <w:rPr>
          <w:b w:val="0"/>
          <w:bCs/>
          <w:color w:val="auto"/>
        </w:rPr>
        <w:t>presentar os documentos de cobrança, inclusive, nota(s) fiscal(is) com a descrição completa dos serviços, juntamente com os documentos de regularidade fiscal exigidos por lei e a declaração de adimplemento de encargos;</w:t>
      </w:r>
    </w:p>
    <w:p w14:paraId="35BF2C40"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02116680"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8.14 -</w:t>
      </w:r>
      <w:r w:rsidRPr="003A7B81">
        <w:rPr>
          <w:b w:val="0"/>
          <w:bCs/>
          <w:color w:val="auto"/>
        </w:rPr>
        <w:t xml:space="preserve"> </w:t>
      </w:r>
      <w:r>
        <w:rPr>
          <w:b w:val="0"/>
          <w:bCs/>
          <w:color w:val="auto"/>
        </w:rPr>
        <w:t>Manter</w:t>
      </w:r>
      <w:r w:rsidRPr="003A7B81">
        <w:rPr>
          <w:b w:val="0"/>
          <w:bCs/>
          <w:color w:val="auto"/>
        </w:rPr>
        <w:t xml:space="preserve">, durante toda a execução contratual, compatibilidade com as obrigações assumidas; </w:t>
      </w:r>
    </w:p>
    <w:p w14:paraId="7095E868"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4201C88E" w14:textId="77777777" w:rsidR="000E72DB" w:rsidRDefault="000E72DB" w:rsidP="000E72DB">
      <w:pPr>
        <w:pStyle w:val="Aviso-ClusulaPrincipal"/>
        <w:keepNext w:val="0"/>
        <w:keepLines w:val="0"/>
        <w:widowControl w:val="0"/>
        <w:spacing w:before="0" w:after="0"/>
        <w:ind w:left="567" w:right="-28"/>
        <w:outlineLvl w:val="9"/>
        <w:rPr>
          <w:b w:val="0"/>
          <w:bCs/>
          <w:color w:val="auto"/>
        </w:rPr>
      </w:pPr>
      <w:r>
        <w:rPr>
          <w:b w:val="0"/>
          <w:bCs/>
          <w:color w:val="auto"/>
        </w:rPr>
        <w:t>8.15 -</w:t>
      </w:r>
      <w:r w:rsidRPr="003A7B81">
        <w:rPr>
          <w:b w:val="0"/>
          <w:bCs/>
          <w:color w:val="auto"/>
        </w:rPr>
        <w:t xml:space="preserve"> </w:t>
      </w:r>
      <w:r>
        <w:rPr>
          <w:b w:val="0"/>
          <w:bCs/>
          <w:color w:val="auto"/>
        </w:rPr>
        <w:t>Se responsabilizar</w:t>
      </w:r>
      <w:r w:rsidRPr="003A7B81">
        <w:rPr>
          <w:b w:val="0"/>
          <w:bCs/>
          <w:color w:val="auto"/>
        </w:rPr>
        <w:t xml:space="preserve"> integralmente pelos serviços contratados, nos termos da legislação vigente; </w:t>
      </w:r>
    </w:p>
    <w:p w14:paraId="5977DA35" w14:textId="77777777" w:rsidR="000E72DB" w:rsidRDefault="000E72DB" w:rsidP="000E72DB">
      <w:pPr>
        <w:pStyle w:val="Aviso-ClusulaPrincipal"/>
        <w:keepNext w:val="0"/>
        <w:keepLines w:val="0"/>
        <w:widowControl w:val="0"/>
        <w:spacing w:before="0" w:after="0"/>
        <w:ind w:left="567" w:right="-28"/>
        <w:outlineLvl w:val="9"/>
        <w:rPr>
          <w:b w:val="0"/>
          <w:bCs/>
          <w:color w:val="auto"/>
        </w:rPr>
      </w:pPr>
    </w:p>
    <w:p w14:paraId="65FB0F4C" w14:textId="77777777" w:rsidR="000E72DB" w:rsidRDefault="000E72DB" w:rsidP="000E72DB">
      <w:pPr>
        <w:pStyle w:val="Aviso-ClusulaPrincipal"/>
        <w:widowControl w:val="0"/>
        <w:spacing w:before="0" w:after="0"/>
        <w:ind w:left="567" w:right="-28"/>
        <w:rPr>
          <w:b w:val="0"/>
          <w:bCs/>
          <w:color w:val="auto"/>
        </w:rPr>
      </w:pPr>
      <w:r>
        <w:rPr>
          <w:b w:val="0"/>
          <w:bCs/>
          <w:color w:val="auto"/>
        </w:rPr>
        <w:t>8.16 -</w:t>
      </w:r>
      <w:r w:rsidRPr="003A7B81">
        <w:rPr>
          <w:b w:val="0"/>
          <w:bCs/>
          <w:color w:val="auto"/>
        </w:rPr>
        <w:t xml:space="preserve"> </w:t>
      </w:r>
      <w:r>
        <w:rPr>
          <w:b w:val="0"/>
          <w:bCs/>
          <w:color w:val="auto"/>
        </w:rPr>
        <w:t>M</w:t>
      </w:r>
      <w:r w:rsidRPr="003A7B81">
        <w:rPr>
          <w:b w:val="0"/>
          <w:bCs/>
          <w:color w:val="auto"/>
        </w:rPr>
        <w:t>anter sigilo de informações às quais porventura venha a ter acesso</w:t>
      </w:r>
      <w:r>
        <w:rPr>
          <w:b w:val="0"/>
          <w:bCs/>
          <w:color w:val="auto"/>
        </w:rPr>
        <w:t>;</w:t>
      </w:r>
    </w:p>
    <w:p w14:paraId="6B86D3F6" w14:textId="77777777" w:rsidR="000E72DB" w:rsidRPr="008E2802" w:rsidRDefault="000E72DB" w:rsidP="000E72DB">
      <w:pPr>
        <w:pStyle w:val="Aviso-ClusulaPrincipal"/>
        <w:keepNext w:val="0"/>
        <w:keepLines w:val="0"/>
        <w:widowControl w:val="0"/>
        <w:spacing w:before="0" w:after="0"/>
        <w:ind w:left="567"/>
        <w:rPr>
          <w:b w:val="0"/>
          <w:bCs/>
          <w:color w:val="FF0000"/>
        </w:rPr>
      </w:pPr>
    </w:p>
    <w:p w14:paraId="2E7E8026" w14:textId="77777777" w:rsidR="000E72DB" w:rsidRPr="00863466" w:rsidRDefault="000E72DB" w:rsidP="000E72DB">
      <w:pPr>
        <w:pStyle w:val="Aviso-ClusulaPrincipal"/>
        <w:keepNext w:val="0"/>
        <w:keepLines w:val="0"/>
        <w:widowControl w:val="0"/>
        <w:spacing w:before="0" w:after="0"/>
        <w:ind w:left="567"/>
        <w:rPr>
          <w:b w:val="0"/>
          <w:bCs/>
          <w:color w:val="auto"/>
        </w:rPr>
      </w:pPr>
      <w:r w:rsidRPr="00863466">
        <w:rPr>
          <w:b w:val="0"/>
          <w:bCs/>
          <w:color w:val="auto"/>
        </w:rPr>
        <w:t>8.17 - Proceder os serviços de manutenção corretiva no local de instalação dos equipamentos;</w:t>
      </w:r>
    </w:p>
    <w:p w14:paraId="46070E57" w14:textId="77777777" w:rsidR="000E72DB" w:rsidRPr="00863466" w:rsidRDefault="000E72DB" w:rsidP="000E72DB">
      <w:pPr>
        <w:pStyle w:val="Aviso-ClusulaPrincipal"/>
        <w:keepNext w:val="0"/>
        <w:keepLines w:val="0"/>
        <w:widowControl w:val="0"/>
        <w:spacing w:before="0" w:after="0"/>
        <w:ind w:left="1134"/>
        <w:rPr>
          <w:b w:val="0"/>
          <w:bCs/>
          <w:color w:val="auto"/>
        </w:rPr>
      </w:pPr>
    </w:p>
    <w:p w14:paraId="17BE05F6" w14:textId="77777777" w:rsidR="000E72DB" w:rsidRPr="00863466" w:rsidRDefault="000E72DB" w:rsidP="000E72DB">
      <w:pPr>
        <w:pStyle w:val="Aviso-ClusulaPrincipal"/>
        <w:keepNext w:val="0"/>
        <w:keepLines w:val="0"/>
        <w:widowControl w:val="0"/>
        <w:spacing w:before="0" w:after="0"/>
        <w:ind w:left="1134"/>
        <w:rPr>
          <w:b w:val="0"/>
          <w:bCs/>
          <w:color w:val="auto"/>
        </w:rPr>
      </w:pPr>
      <w:r w:rsidRPr="00863466">
        <w:rPr>
          <w:b w:val="0"/>
          <w:bCs/>
          <w:color w:val="auto"/>
        </w:rPr>
        <w:t>8.</w:t>
      </w:r>
      <w:r>
        <w:rPr>
          <w:b w:val="0"/>
          <w:bCs/>
          <w:color w:val="auto"/>
        </w:rPr>
        <w:t>17</w:t>
      </w:r>
      <w:r w:rsidRPr="00863466">
        <w:rPr>
          <w:b w:val="0"/>
          <w:bCs/>
          <w:color w:val="auto"/>
        </w:rPr>
        <w:t>.1 – Caso seja necessária a execução de serviços em local diverso, todas as providências e encargos correrão à custa da CONTRATADA.</w:t>
      </w:r>
    </w:p>
    <w:p w14:paraId="6FF7667C" w14:textId="77777777" w:rsidR="000E72DB" w:rsidRPr="008E2802" w:rsidRDefault="000E72DB" w:rsidP="000E72DB">
      <w:pPr>
        <w:pStyle w:val="Aviso-ClusulaPrincipal"/>
        <w:keepNext w:val="0"/>
        <w:keepLines w:val="0"/>
        <w:widowControl w:val="0"/>
        <w:spacing w:before="0" w:after="0"/>
        <w:ind w:left="567"/>
        <w:rPr>
          <w:b w:val="0"/>
          <w:bCs/>
          <w:color w:val="FF0000"/>
        </w:rPr>
      </w:pPr>
    </w:p>
    <w:p w14:paraId="0123A520" w14:textId="77777777" w:rsidR="000E72DB" w:rsidRPr="004326F1" w:rsidRDefault="000E72DB" w:rsidP="000E72DB">
      <w:pPr>
        <w:pStyle w:val="Aviso-ClusulaPrincipal"/>
        <w:keepNext w:val="0"/>
        <w:keepLines w:val="0"/>
        <w:widowControl w:val="0"/>
        <w:spacing w:before="0" w:after="0"/>
        <w:ind w:left="567"/>
        <w:rPr>
          <w:b w:val="0"/>
          <w:bCs/>
          <w:color w:val="auto"/>
        </w:rPr>
      </w:pPr>
      <w:r w:rsidRPr="004326F1">
        <w:rPr>
          <w:b w:val="0"/>
          <w:bCs/>
          <w:color w:val="auto"/>
        </w:rPr>
        <w:t>8.</w:t>
      </w:r>
      <w:r>
        <w:rPr>
          <w:b w:val="0"/>
          <w:bCs/>
          <w:color w:val="auto"/>
        </w:rPr>
        <w:t>18</w:t>
      </w:r>
      <w:r w:rsidRPr="004326F1">
        <w:rPr>
          <w:b w:val="0"/>
          <w:bCs/>
          <w:color w:val="auto"/>
        </w:rPr>
        <w:t xml:space="preserve"> - Não retirar qualquer equipamento das instalações da CONTRATANTE, salvo com autorização por escrito, emitida em duas vias e assinada pelo fiscal ou gestor do respectivo setor, sendo que uma ficará arquivada junto ao CONTRATANTE para futura baixa quando da devolução; </w:t>
      </w:r>
    </w:p>
    <w:p w14:paraId="4F827CB0" w14:textId="77777777" w:rsidR="000E72DB" w:rsidRPr="008E2802" w:rsidRDefault="000E72DB" w:rsidP="000E72DB">
      <w:pPr>
        <w:pStyle w:val="Aviso-ClusulaPrincipal"/>
        <w:keepNext w:val="0"/>
        <w:keepLines w:val="0"/>
        <w:widowControl w:val="0"/>
        <w:spacing w:before="0" w:after="0"/>
        <w:ind w:left="567"/>
        <w:rPr>
          <w:b w:val="0"/>
          <w:bCs/>
          <w:color w:val="FF0000"/>
        </w:rPr>
      </w:pPr>
    </w:p>
    <w:p w14:paraId="5BF65164" w14:textId="77777777" w:rsidR="000E72DB" w:rsidRPr="00CF3185"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r>
        <w:rPr>
          <w:rFonts w:ascii="Arial" w:hAnsi="Arial" w:cs="Arial"/>
          <w:sz w:val="24"/>
          <w:szCs w:val="24"/>
        </w:rPr>
        <w:t xml:space="preserve">8.19 </w:t>
      </w:r>
      <w:r w:rsidRPr="00203F04">
        <w:rPr>
          <w:rFonts w:ascii="Arial" w:hAnsi="Arial" w:cs="Arial"/>
          <w:sz w:val="24"/>
          <w:szCs w:val="24"/>
        </w:rPr>
        <w:t xml:space="preserve">- Manter os relógios em bom estado de funcionamento mediante a correção de </w:t>
      </w:r>
      <w:r w:rsidRPr="00CF3185">
        <w:rPr>
          <w:rFonts w:ascii="Arial" w:hAnsi="Arial" w:cs="Arial"/>
          <w:sz w:val="24"/>
          <w:szCs w:val="24"/>
        </w:rPr>
        <w:t xml:space="preserve">defeitos e as verificações técnicas necessárias, efetuando limpeza, reparos e lubrificações, bem como realizar manutenção corretiva para substituição </w:t>
      </w:r>
      <w:r w:rsidRPr="00CF3185">
        <w:rPr>
          <w:rFonts w:ascii="Arial" w:hAnsi="Arial" w:cs="Arial"/>
          <w:sz w:val="24"/>
          <w:szCs w:val="24"/>
          <w:u w:val="single"/>
        </w:rPr>
        <w:t>de toda e qualquer</w:t>
      </w:r>
      <w:r w:rsidRPr="00CF3185">
        <w:rPr>
          <w:rFonts w:ascii="Arial" w:hAnsi="Arial" w:cs="Arial"/>
          <w:sz w:val="24"/>
          <w:szCs w:val="24"/>
        </w:rPr>
        <w:t xml:space="preserve"> peça necessária ao bom funcionamento dos aparelhos;</w:t>
      </w:r>
    </w:p>
    <w:p w14:paraId="139D4C63" w14:textId="77777777" w:rsidR="000E72DB" w:rsidRPr="00CF3185" w:rsidRDefault="000E72DB" w:rsidP="000E72DB">
      <w:pPr>
        <w:pStyle w:val="PargrafodaLista"/>
        <w:widowControl w:val="0"/>
        <w:pBdr>
          <w:top w:val="nil"/>
          <w:left w:val="nil"/>
          <w:bottom w:val="nil"/>
          <w:right w:val="nil"/>
          <w:between w:val="nil"/>
        </w:pBdr>
        <w:spacing w:after="0" w:line="360" w:lineRule="auto"/>
        <w:ind w:left="567"/>
        <w:jc w:val="both"/>
        <w:rPr>
          <w:rFonts w:ascii="Arial" w:hAnsi="Arial" w:cs="Arial"/>
          <w:sz w:val="24"/>
          <w:szCs w:val="24"/>
        </w:rPr>
      </w:pPr>
    </w:p>
    <w:p w14:paraId="14882A64" w14:textId="77777777" w:rsidR="000E72DB" w:rsidRPr="00CF3185" w:rsidRDefault="000E72DB" w:rsidP="000E72DB">
      <w:pPr>
        <w:pStyle w:val="Aviso-ClusulaPrincipal"/>
        <w:keepNext w:val="0"/>
        <w:keepLines w:val="0"/>
        <w:widowControl w:val="0"/>
        <w:spacing w:before="0" w:after="0"/>
        <w:rPr>
          <w:bCs/>
          <w:color w:val="FF0000"/>
        </w:rPr>
      </w:pPr>
    </w:p>
    <w:p w14:paraId="46CEE930" w14:textId="77777777" w:rsidR="000E72DB" w:rsidRPr="00CF3185" w:rsidRDefault="000E72DB" w:rsidP="000E72DB">
      <w:pPr>
        <w:pStyle w:val="Aviso-ClusulaPrincipal"/>
        <w:keepNext w:val="0"/>
        <w:keepLines w:val="0"/>
        <w:widowControl w:val="0"/>
        <w:spacing w:before="0" w:after="0"/>
        <w:rPr>
          <w:bCs/>
          <w:color w:val="auto"/>
        </w:rPr>
      </w:pPr>
      <w:r w:rsidRPr="00CF3185">
        <w:rPr>
          <w:bCs/>
          <w:color w:val="auto"/>
        </w:rPr>
        <w:t>9 – DAS OBRIGAÇÕES DO CONTRATANTE</w:t>
      </w:r>
    </w:p>
    <w:p w14:paraId="0AD4AC62" w14:textId="77777777" w:rsidR="000E72DB" w:rsidRPr="00CF3185" w:rsidRDefault="000E72DB" w:rsidP="000E72DB">
      <w:pPr>
        <w:pStyle w:val="Aviso-ClusulaPrincipal"/>
        <w:keepNext w:val="0"/>
        <w:keepLines w:val="0"/>
        <w:widowControl w:val="0"/>
        <w:spacing w:before="0" w:after="0"/>
        <w:rPr>
          <w:bCs/>
          <w:color w:val="auto"/>
        </w:rPr>
      </w:pPr>
      <w:r w:rsidRPr="00CF3185">
        <w:rPr>
          <w:bCs/>
          <w:color w:val="auto"/>
        </w:rPr>
        <w:t xml:space="preserve"> </w:t>
      </w:r>
    </w:p>
    <w:p w14:paraId="1BE5EC31" w14:textId="77777777" w:rsidR="000E72DB" w:rsidRPr="00CF3185" w:rsidRDefault="000E72DB" w:rsidP="000E72DB">
      <w:pPr>
        <w:spacing w:after="0" w:line="360" w:lineRule="auto"/>
        <w:ind w:left="567"/>
        <w:jc w:val="both"/>
        <w:rPr>
          <w:rFonts w:ascii="Arial" w:hAnsi="Arial" w:cs="Arial"/>
          <w:sz w:val="24"/>
          <w:szCs w:val="24"/>
        </w:rPr>
      </w:pPr>
      <w:r>
        <w:rPr>
          <w:rFonts w:ascii="Arial" w:hAnsi="Arial" w:cs="Arial"/>
          <w:color w:val="212121"/>
          <w:sz w:val="24"/>
          <w:szCs w:val="24"/>
          <w:shd w:val="clear" w:color="auto" w:fill="FFFFFF"/>
        </w:rPr>
        <w:t xml:space="preserve">9.1 - </w:t>
      </w:r>
      <w:r w:rsidRPr="00CF3185">
        <w:rPr>
          <w:rFonts w:ascii="Arial" w:hAnsi="Arial" w:cs="Arial"/>
          <w:color w:val="212121"/>
          <w:sz w:val="24"/>
          <w:szCs w:val="24"/>
          <w:shd w:val="clear" w:color="auto" w:fill="FFFFFF"/>
        </w:rPr>
        <w:t xml:space="preserve">Exigir o cumprimento de todas as obrigações assumidas </w:t>
      </w:r>
      <w:r>
        <w:rPr>
          <w:rFonts w:ascii="Arial" w:hAnsi="Arial" w:cs="Arial"/>
          <w:color w:val="212121"/>
          <w:sz w:val="24"/>
          <w:szCs w:val="24"/>
          <w:shd w:val="clear" w:color="auto" w:fill="FFFFFF"/>
        </w:rPr>
        <w:t>pela CONTRATADA</w:t>
      </w:r>
      <w:r w:rsidRPr="00CF3185">
        <w:rPr>
          <w:rFonts w:ascii="Arial" w:hAnsi="Arial" w:cs="Arial"/>
          <w:color w:val="212121"/>
          <w:sz w:val="24"/>
          <w:szCs w:val="24"/>
          <w:shd w:val="clear" w:color="auto" w:fill="FFFFFF"/>
        </w:rPr>
        <w:t>, de acordo com o Termo de Referência, Contrato e seus anexos;</w:t>
      </w:r>
    </w:p>
    <w:p w14:paraId="5EA2DD4E" w14:textId="77777777" w:rsidR="000E72DB" w:rsidRPr="00CF3185" w:rsidRDefault="000E72DB" w:rsidP="000E72DB">
      <w:pPr>
        <w:spacing w:after="0" w:line="360" w:lineRule="auto"/>
        <w:ind w:left="567"/>
        <w:jc w:val="both"/>
        <w:rPr>
          <w:rFonts w:ascii="Arial" w:hAnsi="Arial" w:cs="Arial"/>
          <w:sz w:val="24"/>
          <w:szCs w:val="24"/>
        </w:rPr>
      </w:pPr>
    </w:p>
    <w:p w14:paraId="2910DA72" w14:textId="77777777" w:rsidR="000E72DB" w:rsidRPr="002534F8" w:rsidRDefault="000E72DB" w:rsidP="000E72DB">
      <w:pPr>
        <w:spacing w:after="0" w:line="360" w:lineRule="auto"/>
        <w:ind w:left="567"/>
        <w:jc w:val="both"/>
        <w:rPr>
          <w:rFonts w:ascii="Arial" w:hAnsi="Arial" w:cs="Arial"/>
          <w:sz w:val="24"/>
          <w:szCs w:val="24"/>
        </w:rPr>
      </w:pPr>
      <w:r w:rsidRPr="002534F8">
        <w:rPr>
          <w:rFonts w:ascii="Arial" w:hAnsi="Arial" w:cs="Arial"/>
          <w:sz w:val="24"/>
          <w:szCs w:val="24"/>
        </w:rPr>
        <w:t>9.2 - Proporcionar todas as facilidades, inclusive esclarecimentos atinentes ao objeto deste Termo de Referência, para que a empresa possa cumprir as obrigações dentro das normas e condições da contratação;</w:t>
      </w:r>
    </w:p>
    <w:p w14:paraId="06990A7B" w14:textId="77777777" w:rsidR="000E72DB" w:rsidRPr="002534F8" w:rsidRDefault="000E72DB" w:rsidP="000E72DB">
      <w:pPr>
        <w:spacing w:after="0" w:line="360" w:lineRule="auto"/>
        <w:ind w:left="567"/>
        <w:jc w:val="both"/>
        <w:rPr>
          <w:rFonts w:ascii="Arial" w:hAnsi="Arial" w:cs="Arial"/>
          <w:sz w:val="24"/>
          <w:szCs w:val="24"/>
        </w:rPr>
      </w:pPr>
    </w:p>
    <w:p w14:paraId="3833B39A"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 xml:space="preserve">9.3 - </w:t>
      </w:r>
      <w:r w:rsidRPr="002534F8">
        <w:rPr>
          <w:rFonts w:ascii="Arial" w:eastAsia="Times New Roman" w:hAnsi="Arial" w:cs="Arial"/>
          <w:color w:val="212121"/>
          <w:sz w:val="24"/>
          <w:szCs w:val="24"/>
          <w:lang w:eastAsia="pt-BR"/>
        </w:rPr>
        <w:t>Notificar a CONTRATADA, sobre vícios, defeitos ou incorreções verificad</w:t>
      </w:r>
      <w:r>
        <w:rPr>
          <w:rFonts w:ascii="Arial" w:eastAsia="Times New Roman" w:hAnsi="Arial" w:cs="Arial"/>
          <w:color w:val="212121"/>
          <w:sz w:val="24"/>
          <w:szCs w:val="24"/>
          <w:lang w:eastAsia="pt-BR"/>
        </w:rPr>
        <w:t>o</w:t>
      </w:r>
      <w:r w:rsidRPr="002534F8">
        <w:rPr>
          <w:rFonts w:ascii="Arial" w:eastAsia="Times New Roman" w:hAnsi="Arial" w:cs="Arial"/>
          <w:color w:val="212121"/>
          <w:sz w:val="24"/>
          <w:szCs w:val="24"/>
          <w:lang w:eastAsia="pt-BR"/>
        </w:rPr>
        <w:t>s n</w:t>
      </w:r>
      <w:r>
        <w:rPr>
          <w:rFonts w:ascii="Arial" w:eastAsia="Times New Roman" w:hAnsi="Arial" w:cs="Arial"/>
          <w:color w:val="212121"/>
          <w:sz w:val="24"/>
          <w:szCs w:val="24"/>
          <w:lang w:eastAsia="pt-BR"/>
        </w:rPr>
        <w:t>a prestação dos serviços</w:t>
      </w:r>
      <w:r w:rsidRPr="002534F8">
        <w:rPr>
          <w:rFonts w:ascii="Arial" w:eastAsia="Times New Roman" w:hAnsi="Arial" w:cs="Arial"/>
          <w:color w:val="212121"/>
          <w:sz w:val="24"/>
          <w:szCs w:val="24"/>
          <w:lang w:eastAsia="pt-BR"/>
        </w:rPr>
        <w:t>, para que seja</w:t>
      </w:r>
      <w:r>
        <w:rPr>
          <w:rFonts w:ascii="Arial" w:eastAsia="Times New Roman" w:hAnsi="Arial" w:cs="Arial"/>
          <w:color w:val="212121"/>
          <w:sz w:val="24"/>
          <w:szCs w:val="24"/>
          <w:lang w:eastAsia="pt-BR"/>
        </w:rPr>
        <w:t>m</w:t>
      </w:r>
      <w:r w:rsidRPr="002534F8">
        <w:rPr>
          <w:rFonts w:ascii="Arial" w:eastAsia="Times New Roman" w:hAnsi="Arial" w:cs="Arial"/>
          <w:color w:val="212121"/>
          <w:sz w:val="24"/>
          <w:szCs w:val="24"/>
          <w:lang w:eastAsia="pt-BR"/>
        </w:rPr>
        <w:t xml:space="preserve"> por el</w:t>
      </w:r>
      <w:r>
        <w:rPr>
          <w:rFonts w:ascii="Arial" w:eastAsia="Times New Roman" w:hAnsi="Arial" w:cs="Arial"/>
          <w:color w:val="212121"/>
          <w:sz w:val="24"/>
          <w:szCs w:val="24"/>
          <w:lang w:eastAsia="pt-BR"/>
        </w:rPr>
        <w:t>a</w:t>
      </w:r>
      <w:r w:rsidRPr="002534F8">
        <w:rPr>
          <w:rFonts w:ascii="Arial" w:eastAsia="Times New Roman" w:hAnsi="Arial" w:cs="Arial"/>
          <w:color w:val="212121"/>
          <w:sz w:val="24"/>
          <w:szCs w:val="24"/>
          <w:lang w:eastAsia="pt-BR"/>
        </w:rPr>
        <w:t xml:space="preserve"> reparado</w:t>
      </w:r>
      <w:r>
        <w:rPr>
          <w:rFonts w:ascii="Arial" w:eastAsia="Times New Roman" w:hAnsi="Arial" w:cs="Arial"/>
          <w:color w:val="212121"/>
          <w:sz w:val="24"/>
          <w:szCs w:val="24"/>
          <w:lang w:eastAsia="pt-BR"/>
        </w:rPr>
        <w:t>s,</w:t>
      </w:r>
      <w:r w:rsidRPr="002534F8">
        <w:rPr>
          <w:rFonts w:ascii="Arial" w:eastAsia="Times New Roman" w:hAnsi="Arial" w:cs="Arial"/>
          <w:color w:val="212121"/>
          <w:sz w:val="24"/>
          <w:szCs w:val="24"/>
          <w:lang w:eastAsia="pt-BR"/>
        </w:rPr>
        <w:t xml:space="preserve"> corrigido</w:t>
      </w:r>
      <w:r>
        <w:rPr>
          <w:rFonts w:ascii="Arial" w:eastAsia="Times New Roman" w:hAnsi="Arial" w:cs="Arial"/>
          <w:color w:val="212121"/>
          <w:sz w:val="24"/>
          <w:szCs w:val="24"/>
          <w:lang w:eastAsia="pt-BR"/>
        </w:rPr>
        <w:t>s ou substituidos</w:t>
      </w:r>
      <w:r w:rsidRPr="002534F8">
        <w:rPr>
          <w:rFonts w:ascii="Arial" w:eastAsia="Times New Roman" w:hAnsi="Arial" w:cs="Arial"/>
          <w:color w:val="212121"/>
          <w:sz w:val="24"/>
          <w:szCs w:val="24"/>
          <w:lang w:eastAsia="pt-BR"/>
        </w:rPr>
        <w:t>, no total ou em parte, às suas expensas;</w:t>
      </w:r>
    </w:p>
    <w:p w14:paraId="327DE726" w14:textId="77777777" w:rsidR="000E72DB" w:rsidRPr="002534F8"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p>
    <w:p w14:paraId="23196C3B" w14:textId="77777777" w:rsidR="000E72DB" w:rsidRDefault="000E72DB" w:rsidP="000E72DB">
      <w:pPr>
        <w:shd w:val="clear" w:color="auto" w:fill="FFFFFF"/>
        <w:spacing w:after="0" w:line="360" w:lineRule="auto"/>
        <w:ind w:left="1134"/>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9</w:t>
      </w:r>
      <w:r w:rsidRPr="002534F8">
        <w:rPr>
          <w:rFonts w:ascii="Arial" w:eastAsia="Times New Roman" w:hAnsi="Arial" w:cs="Arial"/>
          <w:color w:val="212121"/>
          <w:sz w:val="24"/>
          <w:szCs w:val="24"/>
          <w:lang w:eastAsia="pt-BR"/>
        </w:rPr>
        <w:t>.3.1</w:t>
      </w:r>
      <w:r>
        <w:rPr>
          <w:rFonts w:ascii="Arial" w:eastAsia="Times New Roman" w:hAnsi="Arial" w:cs="Arial"/>
          <w:color w:val="212121"/>
          <w:sz w:val="24"/>
          <w:szCs w:val="24"/>
          <w:lang w:eastAsia="pt-BR"/>
        </w:rPr>
        <w:t xml:space="preserve"> - </w:t>
      </w:r>
      <w:r w:rsidRPr="002534F8">
        <w:rPr>
          <w:rFonts w:ascii="Arial" w:eastAsia="Times New Roman" w:hAnsi="Arial" w:cs="Arial"/>
          <w:color w:val="212121"/>
          <w:sz w:val="24"/>
          <w:szCs w:val="24"/>
          <w:lang w:eastAsia="pt-BR"/>
        </w:rPr>
        <w:t xml:space="preserve"> As </w:t>
      </w:r>
      <w:r>
        <w:rPr>
          <w:rFonts w:ascii="Arial" w:eastAsia="Times New Roman" w:hAnsi="Arial" w:cs="Arial"/>
          <w:color w:val="212121"/>
          <w:sz w:val="24"/>
          <w:szCs w:val="24"/>
          <w:lang w:eastAsia="pt-BR"/>
        </w:rPr>
        <w:t>n</w:t>
      </w:r>
      <w:r w:rsidRPr="002534F8">
        <w:rPr>
          <w:rFonts w:ascii="Arial" w:eastAsia="Times New Roman" w:hAnsi="Arial" w:cs="Arial"/>
          <w:color w:val="212121"/>
          <w:sz w:val="24"/>
          <w:szCs w:val="24"/>
          <w:lang w:eastAsia="pt-BR"/>
        </w:rPr>
        <w:t xml:space="preserve">otificações se darão por meio eletrônico (e-mail) a ser fornecido pela CONTRATADA quando da assinatura contratual ou da apresentação da proposta, ficando a cargo desta avisar qualquer alteração </w:t>
      </w:r>
      <w:r>
        <w:rPr>
          <w:rFonts w:ascii="Arial" w:eastAsia="Times New Roman" w:hAnsi="Arial" w:cs="Arial"/>
          <w:color w:val="212121"/>
          <w:sz w:val="24"/>
          <w:szCs w:val="24"/>
          <w:lang w:eastAsia="pt-BR"/>
        </w:rPr>
        <w:t>n</w:t>
      </w:r>
      <w:r w:rsidRPr="002534F8">
        <w:rPr>
          <w:rFonts w:ascii="Arial" w:eastAsia="Times New Roman" w:hAnsi="Arial" w:cs="Arial"/>
          <w:color w:val="212121"/>
          <w:sz w:val="24"/>
          <w:szCs w:val="24"/>
          <w:lang w:eastAsia="pt-BR"/>
        </w:rPr>
        <w:t>este</w:t>
      </w:r>
      <w:r>
        <w:rPr>
          <w:rFonts w:ascii="Arial" w:eastAsia="Times New Roman" w:hAnsi="Arial" w:cs="Arial"/>
          <w:color w:val="212121"/>
          <w:sz w:val="24"/>
          <w:szCs w:val="24"/>
          <w:lang w:eastAsia="pt-BR"/>
        </w:rPr>
        <w:t xml:space="preserve"> e-mail</w:t>
      </w:r>
      <w:r w:rsidRPr="002534F8">
        <w:rPr>
          <w:rFonts w:ascii="Arial" w:eastAsia="Times New Roman" w:hAnsi="Arial" w:cs="Arial"/>
          <w:color w:val="212121"/>
          <w:sz w:val="24"/>
          <w:szCs w:val="24"/>
          <w:lang w:eastAsia="pt-BR"/>
        </w:rPr>
        <w:t xml:space="preserve"> no curso do </w:t>
      </w:r>
      <w:r>
        <w:rPr>
          <w:rFonts w:ascii="Arial" w:eastAsia="Times New Roman" w:hAnsi="Arial" w:cs="Arial"/>
          <w:color w:val="212121"/>
          <w:sz w:val="24"/>
          <w:szCs w:val="24"/>
          <w:lang w:eastAsia="pt-BR"/>
        </w:rPr>
        <w:t>C</w:t>
      </w:r>
      <w:r w:rsidRPr="002534F8">
        <w:rPr>
          <w:rFonts w:ascii="Arial" w:eastAsia="Times New Roman" w:hAnsi="Arial" w:cs="Arial"/>
          <w:color w:val="212121"/>
          <w:sz w:val="24"/>
          <w:szCs w:val="24"/>
          <w:lang w:eastAsia="pt-BR"/>
        </w:rPr>
        <w:t>ontrato</w:t>
      </w:r>
      <w:r>
        <w:rPr>
          <w:rFonts w:ascii="Arial" w:eastAsia="Times New Roman" w:hAnsi="Arial" w:cs="Arial"/>
          <w:color w:val="212121"/>
          <w:sz w:val="24"/>
          <w:szCs w:val="24"/>
          <w:lang w:eastAsia="pt-BR"/>
        </w:rPr>
        <w:t>;</w:t>
      </w:r>
    </w:p>
    <w:p w14:paraId="2159DB97" w14:textId="77777777" w:rsidR="000E72DB" w:rsidRPr="002534F8" w:rsidRDefault="000E72DB" w:rsidP="000E72DB">
      <w:pPr>
        <w:shd w:val="clear" w:color="auto" w:fill="FFFFFF"/>
        <w:spacing w:after="0" w:line="360" w:lineRule="auto"/>
        <w:ind w:left="1134"/>
        <w:jc w:val="both"/>
        <w:rPr>
          <w:rFonts w:ascii="Segoe UI" w:eastAsia="Times New Roman" w:hAnsi="Segoe UI" w:cs="Segoe UI"/>
          <w:color w:val="212121"/>
          <w:sz w:val="24"/>
          <w:szCs w:val="24"/>
          <w:lang w:eastAsia="pt-BR"/>
        </w:rPr>
      </w:pPr>
    </w:p>
    <w:p w14:paraId="0F4A06A0" w14:textId="77777777" w:rsidR="000E72DB" w:rsidRPr="002534F8" w:rsidRDefault="000E72DB" w:rsidP="000E72DB">
      <w:pPr>
        <w:shd w:val="clear" w:color="auto" w:fill="FFFFFF"/>
        <w:spacing w:after="0" w:line="360" w:lineRule="auto"/>
        <w:ind w:left="1134"/>
        <w:jc w:val="both"/>
        <w:rPr>
          <w:rFonts w:ascii="Segoe UI" w:eastAsia="Times New Roman" w:hAnsi="Segoe UI" w:cs="Segoe UI"/>
          <w:color w:val="212121"/>
          <w:sz w:val="24"/>
          <w:szCs w:val="24"/>
          <w:lang w:eastAsia="pt-BR"/>
        </w:rPr>
      </w:pPr>
      <w:r>
        <w:rPr>
          <w:rFonts w:ascii="Arial" w:eastAsia="Times New Roman" w:hAnsi="Arial" w:cs="Arial"/>
          <w:color w:val="212121"/>
          <w:sz w:val="24"/>
          <w:szCs w:val="24"/>
          <w:lang w:eastAsia="pt-BR"/>
        </w:rPr>
        <w:t>9.3</w:t>
      </w:r>
      <w:r w:rsidRPr="002534F8">
        <w:rPr>
          <w:rFonts w:ascii="Arial" w:eastAsia="Times New Roman" w:hAnsi="Arial" w:cs="Arial"/>
          <w:color w:val="212121"/>
          <w:sz w:val="24"/>
          <w:szCs w:val="24"/>
          <w:lang w:eastAsia="pt-BR"/>
        </w:rPr>
        <w:t>.2.</w:t>
      </w:r>
      <w:r>
        <w:rPr>
          <w:rFonts w:ascii="Arial" w:eastAsia="Times New Roman" w:hAnsi="Arial" w:cs="Arial"/>
          <w:color w:val="212121"/>
          <w:sz w:val="24"/>
          <w:szCs w:val="24"/>
          <w:lang w:eastAsia="pt-BR"/>
        </w:rPr>
        <w:t xml:space="preserve"> - </w:t>
      </w:r>
      <w:r w:rsidRPr="002534F8">
        <w:rPr>
          <w:rFonts w:ascii="Arial" w:eastAsia="Times New Roman" w:hAnsi="Arial" w:cs="Arial"/>
          <w:color w:val="212121"/>
          <w:sz w:val="24"/>
          <w:szCs w:val="24"/>
          <w:lang w:eastAsia="pt-BR"/>
        </w:rPr>
        <w:t xml:space="preserve">Considerar-se-á lido o e-mail pela CONTRATADA após </w:t>
      </w:r>
      <w:r w:rsidRPr="002534F8">
        <w:rPr>
          <w:rFonts w:ascii="Arial" w:eastAsia="Times New Roman" w:hAnsi="Arial" w:cs="Arial"/>
          <w:b/>
          <w:bCs/>
          <w:color w:val="212121"/>
          <w:sz w:val="24"/>
          <w:szCs w:val="24"/>
          <w:lang w:eastAsia="pt-BR"/>
        </w:rPr>
        <w:t>48 (quarenta e oito) horas</w:t>
      </w:r>
      <w:r w:rsidRPr="002534F8">
        <w:rPr>
          <w:rFonts w:ascii="Arial" w:eastAsia="Times New Roman" w:hAnsi="Arial" w:cs="Arial"/>
          <w:color w:val="212121"/>
          <w:sz w:val="24"/>
          <w:szCs w:val="24"/>
          <w:lang w:eastAsia="pt-BR"/>
        </w:rPr>
        <w:t xml:space="preserve"> do seu envio.</w:t>
      </w:r>
    </w:p>
    <w:p w14:paraId="152A58E4" w14:textId="77777777" w:rsidR="000E72DB" w:rsidRPr="004C14D7" w:rsidRDefault="000E72DB" w:rsidP="000E72DB">
      <w:pPr>
        <w:spacing w:after="0" w:line="360" w:lineRule="auto"/>
        <w:ind w:left="567"/>
        <w:jc w:val="both"/>
        <w:rPr>
          <w:rFonts w:ascii="Arial" w:hAnsi="Arial" w:cs="Arial"/>
          <w:sz w:val="24"/>
          <w:szCs w:val="24"/>
        </w:rPr>
      </w:pPr>
    </w:p>
    <w:p w14:paraId="14A0EFA2"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 xml:space="preserve">9.4 - </w:t>
      </w:r>
      <w:r w:rsidRPr="009C50E6">
        <w:rPr>
          <w:rFonts w:ascii="Arial" w:eastAsia="Times New Roman" w:hAnsi="Arial" w:cs="Arial"/>
          <w:color w:val="212121"/>
          <w:sz w:val="24"/>
          <w:szCs w:val="24"/>
          <w:lang w:eastAsia="pt-BR"/>
        </w:rPr>
        <w:t xml:space="preserve">Acompanhar e fiscalizar a execução do contrato e o cumprimento das obrigações pela CONTRATADA, designando servidores com competência necessária para promover o recebimento </w:t>
      </w:r>
      <w:r>
        <w:rPr>
          <w:rFonts w:ascii="Arial" w:eastAsia="Times New Roman" w:hAnsi="Arial" w:cs="Arial"/>
          <w:color w:val="212121"/>
          <w:sz w:val="24"/>
          <w:szCs w:val="24"/>
          <w:lang w:eastAsia="pt-BR"/>
        </w:rPr>
        <w:t>dos serviços</w:t>
      </w:r>
      <w:r w:rsidRPr="009C50E6">
        <w:rPr>
          <w:rFonts w:ascii="Arial" w:eastAsia="Times New Roman" w:hAnsi="Arial" w:cs="Arial"/>
          <w:color w:val="212121"/>
          <w:sz w:val="24"/>
          <w:szCs w:val="24"/>
          <w:lang w:eastAsia="pt-BR"/>
        </w:rPr>
        <w:t>, sob os aspectos quantitativos e qualitativos, assim como prazo de validade e entrega;</w:t>
      </w:r>
    </w:p>
    <w:p w14:paraId="7D15D44B" w14:textId="77777777" w:rsidR="000E72DB" w:rsidRPr="009C50E6" w:rsidRDefault="000E72DB" w:rsidP="000E72DB">
      <w:pPr>
        <w:shd w:val="clear" w:color="auto" w:fill="FFFFFF"/>
        <w:spacing w:after="0" w:line="360" w:lineRule="auto"/>
        <w:ind w:left="1134"/>
        <w:jc w:val="both"/>
        <w:rPr>
          <w:rFonts w:ascii="Segoe UI" w:eastAsia="Times New Roman" w:hAnsi="Segoe UI" w:cs="Segoe UI"/>
          <w:color w:val="212121"/>
          <w:sz w:val="24"/>
          <w:szCs w:val="24"/>
          <w:lang w:eastAsia="pt-BR"/>
        </w:rPr>
      </w:pPr>
    </w:p>
    <w:p w14:paraId="497E3529" w14:textId="77777777" w:rsidR="000E72DB" w:rsidRPr="009C50E6" w:rsidRDefault="000E72DB" w:rsidP="000E72DB">
      <w:pPr>
        <w:shd w:val="clear" w:color="auto" w:fill="FFFFFF"/>
        <w:spacing w:after="0" w:line="360" w:lineRule="auto"/>
        <w:ind w:left="1134"/>
        <w:jc w:val="both"/>
        <w:rPr>
          <w:rFonts w:ascii="Segoe UI" w:eastAsia="Times New Roman" w:hAnsi="Segoe UI" w:cs="Segoe UI"/>
          <w:color w:val="212121"/>
          <w:sz w:val="24"/>
          <w:szCs w:val="24"/>
          <w:lang w:eastAsia="pt-BR"/>
        </w:rPr>
      </w:pPr>
      <w:r>
        <w:rPr>
          <w:rFonts w:ascii="Arial" w:eastAsia="Times New Roman" w:hAnsi="Arial" w:cs="Arial"/>
          <w:color w:val="212121"/>
          <w:sz w:val="24"/>
          <w:szCs w:val="24"/>
          <w:lang w:eastAsia="pt-BR"/>
        </w:rPr>
        <w:t xml:space="preserve">9.4.1 - </w:t>
      </w:r>
      <w:r w:rsidRPr="009C50E6">
        <w:rPr>
          <w:rFonts w:ascii="Arial" w:eastAsia="Times New Roman" w:hAnsi="Arial" w:cs="Arial"/>
          <w:color w:val="212121"/>
          <w:sz w:val="24"/>
          <w:szCs w:val="24"/>
          <w:lang w:eastAsia="pt-BR"/>
        </w:rPr>
        <w:t xml:space="preserve">Deverão ser anotados em registro próprio os fatos que, a critério do CONTRATANTE, exijam medidas corretivas </w:t>
      </w:r>
      <w:r>
        <w:rPr>
          <w:rFonts w:ascii="Arial" w:eastAsia="Times New Roman" w:hAnsi="Arial" w:cs="Arial"/>
          <w:color w:val="212121"/>
          <w:sz w:val="24"/>
          <w:szCs w:val="24"/>
          <w:lang w:eastAsia="pt-BR"/>
        </w:rPr>
        <w:t>na prestação dos serviços.</w:t>
      </w:r>
    </w:p>
    <w:p w14:paraId="09CA3FBD"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p>
    <w:p w14:paraId="2EFBE0F8" w14:textId="77777777" w:rsidR="000E72DB" w:rsidRPr="009C50E6"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r>
        <w:rPr>
          <w:rFonts w:ascii="Arial" w:eastAsia="Times New Roman" w:hAnsi="Arial" w:cs="Arial"/>
          <w:color w:val="212121"/>
          <w:sz w:val="24"/>
          <w:szCs w:val="24"/>
          <w:lang w:eastAsia="pt-BR"/>
        </w:rPr>
        <w:t>9</w:t>
      </w:r>
      <w:r w:rsidRPr="009C50E6">
        <w:rPr>
          <w:rFonts w:ascii="Arial" w:eastAsia="Times New Roman" w:hAnsi="Arial" w:cs="Arial"/>
          <w:color w:val="212121"/>
          <w:sz w:val="24"/>
          <w:szCs w:val="24"/>
          <w:lang w:eastAsia="pt-BR"/>
        </w:rPr>
        <w:t>.5</w:t>
      </w:r>
      <w:r>
        <w:rPr>
          <w:rFonts w:ascii="Arial" w:eastAsia="Times New Roman" w:hAnsi="Arial" w:cs="Arial"/>
          <w:color w:val="212121"/>
          <w:sz w:val="24"/>
          <w:szCs w:val="24"/>
          <w:lang w:eastAsia="pt-BR"/>
        </w:rPr>
        <w:t xml:space="preserve"> -</w:t>
      </w:r>
      <w:r w:rsidRPr="009C50E6">
        <w:rPr>
          <w:rFonts w:ascii="Arial" w:eastAsia="Times New Roman" w:hAnsi="Arial" w:cs="Arial"/>
          <w:color w:val="212121"/>
          <w:sz w:val="24"/>
          <w:szCs w:val="24"/>
          <w:lang w:eastAsia="pt-BR"/>
        </w:rPr>
        <w:t xml:space="preserve"> Comunicar a </w:t>
      </w:r>
      <w:r>
        <w:rPr>
          <w:rFonts w:ascii="Arial" w:eastAsia="Times New Roman" w:hAnsi="Arial" w:cs="Arial"/>
          <w:color w:val="212121"/>
          <w:sz w:val="24"/>
          <w:szCs w:val="24"/>
          <w:lang w:eastAsia="pt-BR"/>
        </w:rPr>
        <w:t>CONTRATADA</w:t>
      </w:r>
      <w:r w:rsidRPr="009C50E6">
        <w:rPr>
          <w:rFonts w:ascii="Arial" w:eastAsia="Times New Roman" w:hAnsi="Arial" w:cs="Arial"/>
          <w:color w:val="212121"/>
          <w:sz w:val="24"/>
          <w:szCs w:val="24"/>
          <w:lang w:eastAsia="pt-BR"/>
        </w:rPr>
        <w:t xml:space="preserve"> para emissão de Nota Fiscal no que </w:t>
      </w:r>
      <w:r>
        <w:rPr>
          <w:rFonts w:ascii="Arial" w:eastAsia="Times New Roman" w:hAnsi="Arial" w:cs="Arial"/>
          <w:color w:val="212121"/>
          <w:sz w:val="24"/>
          <w:szCs w:val="24"/>
          <w:lang w:eastAsia="pt-BR"/>
        </w:rPr>
        <w:t>pertine</w:t>
      </w:r>
      <w:r w:rsidRPr="009C50E6">
        <w:rPr>
          <w:rFonts w:ascii="Arial" w:eastAsia="Times New Roman" w:hAnsi="Arial" w:cs="Arial"/>
          <w:color w:val="212121"/>
          <w:sz w:val="24"/>
          <w:szCs w:val="24"/>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14:paraId="0FF2637D" w14:textId="77777777" w:rsidR="000E72DB" w:rsidRPr="0066484F" w:rsidRDefault="000E72DB" w:rsidP="000E72DB">
      <w:pPr>
        <w:spacing w:after="0" w:line="360" w:lineRule="auto"/>
        <w:ind w:left="567"/>
        <w:jc w:val="both"/>
        <w:rPr>
          <w:rFonts w:ascii="Arial" w:hAnsi="Arial" w:cs="Arial"/>
          <w:sz w:val="24"/>
          <w:szCs w:val="24"/>
        </w:rPr>
      </w:pPr>
    </w:p>
    <w:p w14:paraId="60DF5A45" w14:textId="77777777" w:rsidR="000E72DB" w:rsidRPr="0066484F" w:rsidRDefault="000E72DB" w:rsidP="000E72DB">
      <w:pPr>
        <w:spacing w:after="0" w:line="360" w:lineRule="auto"/>
        <w:ind w:left="567"/>
        <w:jc w:val="both"/>
        <w:rPr>
          <w:rFonts w:ascii="Arial" w:hAnsi="Arial" w:cs="Arial"/>
          <w:sz w:val="24"/>
          <w:szCs w:val="24"/>
        </w:rPr>
      </w:pPr>
      <w:r w:rsidRPr="0066484F">
        <w:rPr>
          <w:rFonts w:ascii="Arial" w:hAnsi="Arial" w:cs="Arial"/>
          <w:sz w:val="24"/>
          <w:szCs w:val="24"/>
        </w:rPr>
        <w:t>9.6 - Alocar os recursos orçamentários e financeiros necessários à execução da contratação;</w:t>
      </w:r>
    </w:p>
    <w:p w14:paraId="7396FB2E" w14:textId="77777777" w:rsidR="000E72DB" w:rsidRPr="0066484F" w:rsidRDefault="000E72DB" w:rsidP="000E72DB">
      <w:pPr>
        <w:spacing w:after="0" w:line="360" w:lineRule="auto"/>
        <w:ind w:left="567"/>
        <w:jc w:val="both"/>
        <w:rPr>
          <w:rFonts w:ascii="Arial" w:hAnsi="Arial" w:cs="Arial"/>
          <w:sz w:val="24"/>
          <w:szCs w:val="24"/>
        </w:rPr>
      </w:pPr>
    </w:p>
    <w:p w14:paraId="022F060E" w14:textId="77777777" w:rsidR="000E72DB" w:rsidRPr="0066484F"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r>
        <w:rPr>
          <w:rFonts w:ascii="Arial" w:eastAsia="Times New Roman" w:hAnsi="Arial" w:cs="Arial"/>
          <w:color w:val="212121"/>
          <w:sz w:val="24"/>
          <w:szCs w:val="24"/>
          <w:lang w:eastAsia="pt-BR"/>
        </w:rPr>
        <w:t xml:space="preserve">9.7 - </w:t>
      </w:r>
      <w:r w:rsidRPr="0066484F">
        <w:rPr>
          <w:rFonts w:ascii="Arial" w:eastAsia="Times New Roman" w:hAnsi="Arial" w:cs="Arial"/>
          <w:color w:val="212121"/>
          <w:sz w:val="24"/>
          <w:szCs w:val="24"/>
          <w:lang w:eastAsia="pt-BR"/>
        </w:rPr>
        <w:t>Efetuar o pagamento à CONTRATADA do valor correspondente ao fornecimento do objeto, no prazo, forma e condições estabelecidos no Termo de Referência e Contrato;</w:t>
      </w:r>
    </w:p>
    <w:p w14:paraId="610801C1"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p>
    <w:p w14:paraId="0B382B93"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 xml:space="preserve">9.8 - </w:t>
      </w:r>
      <w:r w:rsidRPr="0066484F">
        <w:rPr>
          <w:rFonts w:ascii="Arial" w:eastAsia="Times New Roman" w:hAnsi="Arial" w:cs="Arial"/>
          <w:color w:val="212121"/>
          <w:sz w:val="24"/>
          <w:szCs w:val="24"/>
          <w:lang w:eastAsia="pt-BR"/>
        </w:rPr>
        <w:t>Aplicar à CONTRATADA as sanções previstas na lei, no Termo de Referência e no Contrato;</w:t>
      </w:r>
    </w:p>
    <w:p w14:paraId="04EC6472" w14:textId="77777777" w:rsidR="000E72DB" w:rsidRPr="0066484F"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p>
    <w:p w14:paraId="7BD62C2C" w14:textId="77777777" w:rsidR="000E72DB"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 xml:space="preserve">9.9 - </w:t>
      </w:r>
      <w:r w:rsidRPr="0066484F">
        <w:rPr>
          <w:rFonts w:ascii="Arial" w:eastAsia="Times New Roman" w:hAnsi="Arial" w:cs="Arial"/>
          <w:color w:val="212121"/>
          <w:sz w:val="24"/>
          <w:szCs w:val="24"/>
          <w:lang w:eastAsia="pt-BR"/>
        </w:rPr>
        <w:t>Adotar as medidas cabíveis quando do descumprimento de obrigações pela CONTRATADA;</w:t>
      </w:r>
    </w:p>
    <w:p w14:paraId="62698E1E" w14:textId="77777777" w:rsidR="000E72DB" w:rsidRPr="0066484F"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p>
    <w:p w14:paraId="067DF1BD" w14:textId="77777777" w:rsidR="000E72DB" w:rsidRPr="00E166B2"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r>
        <w:rPr>
          <w:rFonts w:ascii="Arial" w:eastAsia="Times New Roman" w:hAnsi="Arial" w:cs="Arial"/>
          <w:color w:val="212121"/>
          <w:sz w:val="24"/>
          <w:szCs w:val="24"/>
          <w:lang w:eastAsia="pt-BR"/>
        </w:rPr>
        <w:t xml:space="preserve">9.10 - </w:t>
      </w:r>
      <w:r w:rsidRPr="0066484F">
        <w:rPr>
          <w:rFonts w:ascii="Arial" w:eastAsia="Times New Roman" w:hAnsi="Arial" w:cs="Arial"/>
          <w:color w:val="212121"/>
          <w:sz w:val="24"/>
          <w:szCs w:val="24"/>
          <w:lang w:eastAsia="pt-BR"/>
        </w:rPr>
        <w:t>Explicitamente emitir decisão sobre todas as solicitações e reclamações relacionadas à execução da presente contratação, ressalvados os requerimentos manifestamente impertinentes, meramente protelatórios ou de nenhum interesse para a boa execução do ajuste</w:t>
      </w:r>
      <w:r w:rsidRPr="00E166B2">
        <w:rPr>
          <w:rFonts w:ascii="Arial" w:eastAsia="Times New Roman" w:hAnsi="Arial" w:cs="Arial"/>
          <w:color w:val="212121"/>
          <w:sz w:val="24"/>
          <w:szCs w:val="24"/>
          <w:lang w:eastAsia="pt-BR"/>
        </w:rPr>
        <w:t>;</w:t>
      </w:r>
    </w:p>
    <w:p w14:paraId="28AF9529" w14:textId="77777777" w:rsidR="000E72DB" w:rsidRPr="00E166B2" w:rsidRDefault="000E72DB" w:rsidP="000E72DB">
      <w:pPr>
        <w:shd w:val="clear" w:color="auto" w:fill="FFFFFF"/>
        <w:spacing w:after="0" w:line="360" w:lineRule="auto"/>
        <w:ind w:left="567"/>
        <w:jc w:val="both"/>
        <w:rPr>
          <w:rFonts w:ascii="Arial" w:eastAsia="Times New Roman" w:hAnsi="Arial" w:cs="Arial"/>
          <w:color w:val="212121"/>
          <w:sz w:val="24"/>
          <w:szCs w:val="24"/>
          <w:lang w:eastAsia="pt-BR"/>
        </w:rPr>
      </w:pPr>
    </w:p>
    <w:p w14:paraId="72FA13E4" w14:textId="77777777" w:rsidR="000E72DB" w:rsidRPr="0066484F" w:rsidRDefault="000E72DB" w:rsidP="000E72DB">
      <w:pPr>
        <w:shd w:val="clear" w:color="auto" w:fill="FFFFFF"/>
        <w:spacing w:after="0" w:line="360" w:lineRule="auto"/>
        <w:ind w:left="567"/>
        <w:jc w:val="both"/>
        <w:rPr>
          <w:rFonts w:ascii="Segoe UI" w:eastAsia="Times New Roman" w:hAnsi="Segoe UI" w:cs="Segoe UI"/>
          <w:color w:val="212121"/>
          <w:sz w:val="24"/>
          <w:szCs w:val="24"/>
          <w:lang w:eastAsia="pt-BR"/>
        </w:rPr>
      </w:pPr>
      <w:r>
        <w:rPr>
          <w:rFonts w:ascii="Arial" w:hAnsi="Arial" w:cs="Arial"/>
          <w:color w:val="212121"/>
          <w:sz w:val="24"/>
          <w:szCs w:val="24"/>
          <w:shd w:val="clear" w:color="auto" w:fill="FFFFFF"/>
        </w:rPr>
        <w:t xml:space="preserve">9.11 - </w:t>
      </w:r>
      <w:r w:rsidRPr="00E166B2">
        <w:rPr>
          <w:rFonts w:ascii="Arial" w:hAnsi="Arial" w:cs="Arial"/>
          <w:color w:val="212121"/>
          <w:sz w:val="24"/>
          <w:szCs w:val="24"/>
          <w:shd w:val="clear" w:color="auto" w:fill="FFFFFF"/>
        </w:rPr>
        <w:t xml:space="preserve">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w:t>
      </w:r>
      <w:r>
        <w:rPr>
          <w:rFonts w:ascii="Arial" w:hAnsi="Arial" w:cs="Arial"/>
          <w:color w:val="212121"/>
          <w:sz w:val="24"/>
          <w:szCs w:val="24"/>
          <w:shd w:val="clear" w:color="auto" w:fill="FFFFFF"/>
        </w:rPr>
        <w:t>C</w:t>
      </w:r>
      <w:r w:rsidRPr="00E166B2">
        <w:rPr>
          <w:rFonts w:ascii="Arial" w:hAnsi="Arial" w:cs="Arial"/>
          <w:color w:val="212121"/>
          <w:sz w:val="24"/>
          <w:szCs w:val="24"/>
          <w:shd w:val="clear" w:color="auto" w:fill="FFFFFF"/>
        </w:rPr>
        <w:t>ontrato;</w:t>
      </w:r>
    </w:p>
    <w:p w14:paraId="7EDA1566" w14:textId="77777777" w:rsidR="000E72DB" w:rsidRPr="00E166B2" w:rsidRDefault="000E72DB" w:rsidP="000E72DB">
      <w:pPr>
        <w:spacing w:after="0" w:line="360" w:lineRule="auto"/>
        <w:ind w:left="567"/>
        <w:jc w:val="both"/>
        <w:rPr>
          <w:rFonts w:ascii="Arial" w:hAnsi="Arial" w:cs="Arial"/>
          <w:sz w:val="24"/>
          <w:szCs w:val="24"/>
        </w:rPr>
      </w:pPr>
    </w:p>
    <w:p w14:paraId="0F73E8C3" w14:textId="77777777" w:rsidR="000E72DB" w:rsidRPr="00B424B6" w:rsidRDefault="000E72DB" w:rsidP="000E72DB">
      <w:pPr>
        <w:pStyle w:val="Aviso-ClusulaPrincipal"/>
        <w:keepNext w:val="0"/>
        <w:keepLines w:val="0"/>
        <w:widowControl w:val="0"/>
        <w:spacing w:before="0" w:after="0"/>
        <w:ind w:left="567"/>
        <w:rPr>
          <w:b w:val="0"/>
          <w:bCs/>
          <w:color w:val="auto"/>
        </w:rPr>
      </w:pPr>
      <w:r w:rsidRPr="00E166B2">
        <w:rPr>
          <w:b w:val="0"/>
          <w:bCs/>
          <w:color w:val="auto"/>
        </w:rPr>
        <w:lastRenderedPageBreak/>
        <w:t>9.</w:t>
      </w:r>
      <w:r>
        <w:rPr>
          <w:b w:val="0"/>
          <w:bCs/>
          <w:color w:val="auto"/>
        </w:rPr>
        <w:t>12</w:t>
      </w:r>
      <w:r w:rsidRPr="00E166B2">
        <w:rPr>
          <w:b w:val="0"/>
          <w:bCs/>
          <w:color w:val="auto"/>
        </w:rPr>
        <w:t xml:space="preserve"> - Manter seus dados atualizados perante a CONTRATADA, fazendo comunicar eventuais alterações de representantes, fiscais de contrato, endereços, contatos e</w:t>
      </w:r>
      <w:r w:rsidRPr="00B424B6">
        <w:rPr>
          <w:b w:val="0"/>
          <w:bCs/>
          <w:color w:val="auto"/>
        </w:rPr>
        <w:t xml:space="preserve"> demais informações necessárias à execução do contrato; </w:t>
      </w:r>
    </w:p>
    <w:p w14:paraId="6CB53A4F" w14:textId="77777777" w:rsidR="000E72DB" w:rsidRDefault="000E72DB" w:rsidP="000E72DB">
      <w:pPr>
        <w:pStyle w:val="Aviso-ClusulaPrincipal"/>
        <w:widowControl w:val="0"/>
        <w:spacing w:before="0" w:after="0"/>
        <w:ind w:left="567"/>
        <w:rPr>
          <w:b w:val="0"/>
          <w:bCs/>
          <w:color w:val="auto"/>
        </w:rPr>
      </w:pPr>
    </w:p>
    <w:p w14:paraId="7F8ACEBF" w14:textId="77777777" w:rsidR="000E72DB" w:rsidRDefault="000E72DB" w:rsidP="000E72DB">
      <w:pPr>
        <w:pStyle w:val="Aviso-ClusulaPrincipal"/>
        <w:widowControl w:val="0"/>
        <w:spacing w:before="0" w:after="0"/>
        <w:ind w:left="567"/>
        <w:rPr>
          <w:b w:val="0"/>
          <w:bCs/>
          <w:color w:val="auto"/>
        </w:rPr>
      </w:pPr>
      <w:r>
        <w:rPr>
          <w:b w:val="0"/>
          <w:bCs/>
          <w:color w:val="auto"/>
        </w:rPr>
        <w:t>9.13</w:t>
      </w:r>
      <w:r w:rsidRPr="00B424B6">
        <w:rPr>
          <w:b w:val="0"/>
          <w:bCs/>
          <w:color w:val="auto"/>
        </w:rPr>
        <w:t xml:space="preserve"> - Formalizar as solicitações de manutenção corretiva por meio de Ordens de Serviço e enviá-las pelos meios de comunicação informados pela CONTRATADA</w:t>
      </w:r>
      <w:r>
        <w:rPr>
          <w:b w:val="0"/>
          <w:bCs/>
          <w:color w:val="auto"/>
        </w:rPr>
        <w:t>.</w:t>
      </w:r>
    </w:p>
    <w:p w14:paraId="0B2A84E1" w14:textId="77777777" w:rsidR="000E72DB" w:rsidRDefault="000E72DB" w:rsidP="000E72DB">
      <w:pPr>
        <w:pStyle w:val="Aviso-ClusulaPrincipal"/>
        <w:widowControl w:val="0"/>
        <w:spacing w:before="0" w:after="0"/>
        <w:ind w:left="567"/>
        <w:rPr>
          <w:b w:val="0"/>
          <w:bCs/>
          <w:color w:val="auto"/>
        </w:rPr>
      </w:pPr>
    </w:p>
    <w:p w14:paraId="79385937" w14:textId="77777777" w:rsidR="000E72DB" w:rsidRPr="00B424B6" w:rsidRDefault="000E72DB" w:rsidP="000E72DB">
      <w:pPr>
        <w:pStyle w:val="Aviso-ClusulaPrincipal"/>
        <w:widowControl w:val="0"/>
        <w:spacing w:before="0" w:after="0"/>
        <w:ind w:left="567"/>
        <w:rPr>
          <w:b w:val="0"/>
          <w:bCs/>
          <w:color w:val="auto"/>
        </w:rPr>
      </w:pPr>
    </w:p>
    <w:p w14:paraId="01C39D01" w14:textId="77777777" w:rsidR="000E72DB" w:rsidRPr="003B6CF6" w:rsidRDefault="000E72DB" w:rsidP="000E72DB">
      <w:pPr>
        <w:pStyle w:val="Aviso-ClusulaPrincipal"/>
        <w:keepNext w:val="0"/>
        <w:keepLines w:val="0"/>
        <w:widowControl w:val="0"/>
        <w:spacing w:before="0" w:after="0"/>
        <w:rPr>
          <w:rFonts w:eastAsia="Calibri"/>
          <w:b w:val="0"/>
          <w:color w:val="auto"/>
        </w:rPr>
      </w:pPr>
      <w:r>
        <w:rPr>
          <w:rFonts w:eastAsia="Calibri"/>
          <w:color w:val="auto"/>
        </w:rPr>
        <w:t>10</w:t>
      </w:r>
      <w:r w:rsidRPr="003B6CF6">
        <w:rPr>
          <w:rFonts w:eastAsia="Calibri"/>
          <w:color w:val="auto"/>
        </w:rPr>
        <w:t xml:space="preserve"> – DAS SANÇÕES</w:t>
      </w:r>
    </w:p>
    <w:p w14:paraId="486AD2F4" w14:textId="77777777" w:rsidR="000E72DB" w:rsidRDefault="000E72DB" w:rsidP="000E72DB">
      <w:pPr>
        <w:pStyle w:val="Aviso-ClusulaPrincipal"/>
        <w:keepNext w:val="0"/>
        <w:keepLines w:val="0"/>
        <w:widowControl w:val="0"/>
        <w:spacing w:before="0" w:after="0"/>
        <w:ind w:left="567"/>
        <w:rPr>
          <w:rFonts w:eastAsia="Arial"/>
          <w:b w:val="0"/>
          <w:color w:val="auto"/>
        </w:rPr>
      </w:pPr>
    </w:p>
    <w:p w14:paraId="452BBF32" w14:textId="77777777" w:rsidR="000E72DB" w:rsidRPr="003B6CF6" w:rsidRDefault="000E72DB" w:rsidP="000E72DB">
      <w:pPr>
        <w:pStyle w:val="Aviso-ClusulaPrincipal"/>
        <w:keepNext w:val="0"/>
        <w:keepLines w:val="0"/>
        <w:widowControl w:val="0"/>
        <w:spacing w:before="0" w:after="0"/>
        <w:ind w:left="567"/>
        <w:rPr>
          <w:b w:val="0"/>
          <w:color w:val="auto"/>
        </w:rPr>
      </w:pPr>
      <w:r w:rsidRPr="00BF5584">
        <w:rPr>
          <w:rFonts w:eastAsia="Arial"/>
          <w:b w:val="0"/>
          <w:color w:val="auto"/>
        </w:rPr>
        <w:t>10.1</w:t>
      </w:r>
      <w:r w:rsidRPr="003B6CF6">
        <w:rPr>
          <w:rFonts w:eastAsia="Arial"/>
          <w:b w:val="0"/>
          <w:color w:val="auto"/>
        </w:rPr>
        <w:t xml:space="preserve"> – Comete</w:t>
      </w:r>
      <w:r w:rsidRPr="003B6CF6">
        <w:rPr>
          <w:b w:val="0"/>
          <w:color w:val="auto"/>
        </w:rPr>
        <w:t xml:space="preserve"> infração administrativa o fornecedor/prestador de serviço que cometer quaisquer das infrações previstas no art. 155 da Lei nº 14.133, de 2021, quais sejam: </w:t>
      </w:r>
    </w:p>
    <w:p w14:paraId="3A52C8DE" w14:textId="77777777" w:rsidR="000E72DB" w:rsidRDefault="000E72DB" w:rsidP="000E72DB">
      <w:pPr>
        <w:pStyle w:val="Aviso-ClusulaPrincipal"/>
        <w:keepNext w:val="0"/>
        <w:keepLines w:val="0"/>
        <w:widowControl w:val="0"/>
        <w:spacing w:before="0" w:after="0"/>
        <w:ind w:left="1134"/>
        <w:rPr>
          <w:b w:val="0"/>
          <w:color w:val="auto"/>
        </w:rPr>
      </w:pPr>
    </w:p>
    <w:p w14:paraId="14F0AF1D"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.1.1 – Dar causa à inexecução parcial do contrato;</w:t>
      </w:r>
    </w:p>
    <w:p w14:paraId="707AA36E"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10.1.2</w:t>
      </w:r>
      <w:r w:rsidRPr="003B6CF6">
        <w:rPr>
          <w:b w:val="0"/>
          <w:color w:val="auto"/>
        </w:rPr>
        <w:t xml:space="preserve"> – Dar causa à inexecução parcial do contrato que cause grave dano à Administração, ao funcionamento dos serviços públicos ou ao interesse coletivo;</w:t>
      </w:r>
    </w:p>
    <w:p w14:paraId="2BDCA022"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.1.3 – Dar causa à inexecução total do contrato;</w:t>
      </w:r>
    </w:p>
    <w:p w14:paraId="49F804DA"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.1.4 – Deixar de entregar a documentação exigida para o certame;</w:t>
      </w:r>
    </w:p>
    <w:p w14:paraId="4ADF0A7E"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.1.5 – Não manter a proposta, salvo em decorrência de fato superveniente devidamente justificado;</w:t>
      </w:r>
    </w:p>
    <w:p w14:paraId="69A261CE"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.1.6 – Não celebrar o contrato ou não entregar a documentação exigida para a contratação, quando convocado dentro do prazo de validade de sua proposta;</w:t>
      </w:r>
    </w:p>
    <w:p w14:paraId="158F1A78"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.1.7 – Ensejar o retardamento da execução ou da entrega do objeto da licitação sem motivo justificado;</w:t>
      </w:r>
    </w:p>
    <w:p w14:paraId="2DF72006"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 xml:space="preserve">.1.8 – Apresentar declaração ou documentação falsa exigida para o certame </w:t>
      </w:r>
      <w:r w:rsidRPr="003B6CF6">
        <w:rPr>
          <w:b w:val="0"/>
          <w:color w:val="auto"/>
        </w:rPr>
        <w:lastRenderedPageBreak/>
        <w:t>ou prestar declaração falsa durante a dispensa eletrônica ou a execução do contrato;</w:t>
      </w:r>
    </w:p>
    <w:p w14:paraId="7C944305"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.1.9 – Fraudar a dispensa eletrônica ou praticar ato fraudulento na execução do contrato;</w:t>
      </w:r>
    </w:p>
    <w:p w14:paraId="5EDC0389" w14:textId="77777777" w:rsidR="000E72DB" w:rsidRPr="003B6CF6" w:rsidRDefault="000E72DB" w:rsidP="000E72DB">
      <w:pPr>
        <w:pStyle w:val="Aviso-ClusulaPrincipal"/>
        <w:keepNext w:val="0"/>
        <w:keepLines w:val="0"/>
        <w:widowControl w:val="0"/>
        <w:spacing w:before="0" w:after="120"/>
        <w:ind w:left="1134" w:right="-28"/>
        <w:rPr>
          <w:b w:val="0"/>
          <w:color w:val="auto"/>
        </w:rPr>
      </w:pPr>
      <w:r w:rsidRPr="003B6CF6">
        <w:rPr>
          <w:b w:val="0"/>
          <w:color w:val="auto"/>
        </w:rPr>
        <w:t> </w:t>
      </w:r>
      <w:r>
        <w:rPr>
          <w:b w:val="0"/>
          <w:color w:val="auto"/>
        </w:rPr>
        <w:t>10</w:t>
      </w:r>
      <w:r w:rsidRPr="003B6CF6">
        <w:rPr>
          <w:b w:val="0"/>
          <w:color w:val="auto"/>
        </w:rPr>
        <w:t>.1.10 – Comportar-se de modo inidôneo ou cometer fraude de qualquer natureza;</w:t>
      </w:r>
    </w:p>
    <w:p w14:paraId="39808E30" w14:textId="77777777" w:rsidR="000E72DB" w:rsidRPr="003B6CF6" w:rsidRDefault="000E72DB" w:rsidP="000E72DB">
      <w:pPr>
        <w:pStyle w:val="Aviso-ClusulaPrincipal"/>
        <w:keepNext w:val="0"/>
        <w:keepLines w:val="0"/>
        <w:widowControl w:val="0"/>
        <w:spacing w:before="0" w:after="120"/>
        <w:ind w:left="1985" w:right="-28"/>
        <w:rPr>
          <w:b w:val="0"/>
          <w:color w:val="auto"/>
        </w:rPr>
      </w:pPr>
      <w:r>
        <w:rPr>
          <w:b w:val="0"/>
          <w:color w:val="auto"/>
        </w:rPr>
        <w:t>10</w:t>
      </w:r>
      <w:r w:rsidRPr="003B6CF6">
        <w:rPr>
          <w:b w:val="0"/>
          <w:color w:val="auto"/>
        </w:rPr>
        <w:t>.1.10.1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3DBA51A"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.1.11 – Praticar atos ilícitos com vistas a frustrar os objetivos deste certame.</w:t>
      </w:r>
    </w:p>
    <w:p w14:paraId="6C598BDE"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.1.12 – Praticar ato lesivo previsto no </w:t>
      </w:r>
      <w:hyperlink r:id="rId22" w:anchor="art5" w:history="1">
        <w:r w:rsidRPr="003B6CF6">
          <w:rPr>
            <w:b w:val="0"/>
            <w:color w:val="auto"/>
          </w:rPr>
          <w:t>art. 5º da Lei nº 12.846, de 1º de agosto de 2013.</w:t>
        </w:r>
      </w:hyperlink>
    </w:p>
    <w:p w14:paraId="4257B10B" w14:textId="77777777" w:rsidR="000E72DB" w:rsidRDefault="000E72DB" w:rsidP="000E72DB">
      <w:pPr>
        <w:pStyle w:val="Aviso-ClusulaPrincipal"/>
        <w:keepNext w:val="0"/>
        <w:keepLines w:val="0"/>
        <w:widowControl w:val="0"/>
        <w:spacing w:before="0" w:after="120"/>
        <w:ind w:left="567" w:right="-28"/>
        <w:rPr>
          <w:rFonts w:eastAsia="Arial"/>
          <w:b w:val="0"/>
          <w:color w:val="auto"/>
        </w:rPr>
      </w:pPr>
    </w:p>
    <w:p w14:paraId="392FD454" w14:textId="77777777" w:rsidR="000E72DB" w:rsidRPr="003B6CF6" w:rsidRDefault="000E72DB" w:rsidP="000E72DB">
      <w:pPr>
        <w:pStyle w:val="Aviso-ClusulaPrincipal"/>
        <w:keepNext w:val="0"/>
        <w:keepLines w:val="0"/>
        <w:widowControl w:val="0"/>
        <w:spacing w:before="0" w:after="120"/>
        <w:ind w:left="567" w:right="-28"/>
        <w:rPr>
          <w:rFonts w:eastAsia="Arial"/>
          <w:b w:val="0"/>
          <w:color w:val="auto"/>
        </w:rPr>
      </w:pPr>
      <w:r>
        <w:rPr>
          <w:rFonts w:eastAsia="Arial"/>
          <w:b w:val="0"/>
          <w:color w:val="auto"/>
        </w:rPr>
        <w:t>10</w:t>
      </w:r>
      <w:r w:rsidRPr="003B6CF6">
        <w:rPr>
          <w:rFonts w:eastAsia="Arial"/>
          <w:b w:val="0"/>
          <w:color w:val="auto"/>
        </w:rPr>
        <w:t>.2 – O fornecedor que cometer qualquer das infrações discriminadas nos subitens anteriores ficará sujeito, sem prejuízo da responsabilidade civil e criminal, às seguintes sanções:</w:t>
      </w:r>
    </w:p>
    <w:p w14:paraId="7AF1727A" w14:textId="77777777" w:rsidR="000E72DB" w:rsidRPr="00B424B6" w:rsidRDefault="000E72DB" w:rsidP="000E72DB">
      <w:pPr>
        <w:widowControl w:val="0"/>
        <w:numPr>
          <w:ilvl w:val="2"/>
          <w:numId w:val="4"/>
        </w:numPr>
        <w:tabs>
          <w:tab w:val="left" w:pos="851"/>
        </w:tabs>
        <w:spacing w:after="0" w:line="360" w:lineRule="auto"/>
        <w:ind w:left="1134" w:firstLine="0"/>
        <w:jc w:val="both"/>
        <w:rPr>
          <w:rFonts w:ascii="Arial" w:eastAsia="Times New Roman" w:hAnsi="Arial" w:cs="Arial"/>
          <w:sz w:val="24"/>
          <w:szCs w:val="24"/>
          <w:lang w:eastAsia="pt-BR"/>
        </w:rPr>
      </w:pPr>
      <w:r w:rsidRPr="003B6CF6">
        <w:rPr>
          <w:rFonts w:ascii="Arial" w:eastAsia="Times New Roman" w:hAnsi="Arial" w:cs="Arial"/>
          <w:b/>
          <w:sz w:val="24"/>
          <w:szCs w:val="24"/>
          <w:lang w:eastAsia="pt-BR"/>
        </w:rPr>
        <w:t xml:space="preserve">  </w:t>
      </w:r>
      <w:r w:rsidRPr="00B424B6">
        <w:rPr>
          <w:rFonts w:ascii="Arial" w:eastAsia="Times New Roman" w:hAnsi="Arial" w:cs="Arial"/>
          <w:b/>
          <w:sz w:val="24"/>
          <w:szCs w:val="24"/>
          <w:lang w:eastAsia="pt-BR"/>
        </w:rPr>
        <w:t>ADVERTÊNCIA</w:t>
      </w:r>
      <w:r w:rsidRPr="00B424B6">
        <w:rPr>
          <w:rFonts w:ascii="Arial" w:eastAsia="Times New Roman" w:hAnsi="Arial" w:cs="Arial"/>
          <w:sz w:val="24"/>
          <w:szCs w:val="24"/>
          <w:lang w:eastAsia="pt-BR"/>
        </w:rPr>
        <w:t xml:space="preserve"> pela falta do subitem 8.1.1 deste Termo de Referência, quando não se justificar a imposição de penalidade mais grave;</w:t>
      </w:r>
    </w:p>
    <w:p w14:paraId="1BC1BBF7" w14:textId="77777777" w:rsidR="000E72DB" w:rsidRDefault="000E72DB" w:rsidP="000E72DB">
      <w:pPr>
        <w:autoSpaceDE w:val="0"/>
        <w:autoSpaceDN w:val="0"/>
        <w:adjustRightInd w:val="0"/>
        <w:spacing w:after="0" w:line="360" w:lineRule="auto"/>
        <w:ind w:left="1134"/>
        <w:jc w:val="both"/>
        <w:rPr>
          <w:rFonts w:ascii="Arial" w:hAnsi="Arial" w:cs="Arial"/>
          <w:sz w:val="24"/>
          <w:szCs w:val="24"/>
        </w:rPr>
      </w:pPr>
    </w:p>
    <w:p w14:paraId="7254C021" w14:textId="77777777" w:rsidR="000E72DB" w:rsidRPr="003B6CF6" w:rsidRDefault="000E72DB" w:rsidP="000E72DB">
      <w:pPr>
        <w:autoSpaceDE w:val="0"/>
        <w:autoSpaceDN w:val="0"/>
        <w:adjustRightInd w:val="0"/>
        <w:spacing w:after="0" w:line="360" w:lineRule="auto"/>
        <w:ind w:left="1134"/>
        <w:jc w:val="both"/>
        <w:rPr>
          <w:rFonts w:ascii="Arial" w:hAnsi="Arial" w:cs="Arial"/>
          <w:sz w:val="24"/>
          <w:szCs w:val="24"/>
        </w:rPr>
      </w:pPr>
      <w:r w:rsidRPr="00B424B6">
        <w:rPr>
          <w:rFonts w:ascii="Arial" w:hAnsi="Arial" w:cs="Arial"/>
          <w:sz w:val="24"/>
          <w:szCs w:val="24"/>
        </w:rPr>
        <w:t xml:space="preserve">b)  </w:t>
      </w:r>
      <w:r w:rsidRPr="00B424B6">
        <w:rPr>
          <w:rFonts w:ascii="Arial" w:hAnsi="Arial" w:cs="Arial"/>
          <w:b/>
          <w:sz w:val="24"/>
          <w:szCs w:val="24"/>
        </w:rPr>
        <w:t>MULTA,</w:t>
      </w:r>
      <w:r w:rsidRPr="003B6CF6">
        <w:rPr>
          <w:rFonts w:ascii="Arial" w:hAnsi="Arial" w:cs="Arial"/>
          <w:sz w:val="24"/>
          <w:szCs w:val="24"/>
        </w:rPr>
        <w:t xml:space="preserve"> calculada na forma do edital ou do contrato, com base no do valor do contrato licitado ou celebrado com contratação direta e será aplicada ao responsável por qualquer das infrações administrativas previstas no item 8.1 deste Termo de Referência, no percentual de</w:t>
      </w:r>
      <w:r>
        <w:rPr>
          <w:rFonts w:ascii="Arial" w:hAnsi="Arial" w:cs="Arial"/>
          <w:sz w:val="24"/>
          <w:szCs w:val="24"/>
        </w:rPr>
        <w:t xml:space="preserve"> </w:t>
      </w:r>
      <w:r w:rsidRPr="00A20FF9">
        <w:rPr>
          <w:rFonts w:ascii="Arial" w:hAnsi="Arial" w:cs="Arial"/>
          <w:b/>
          <w:bCs/>
          <w:sz w:val="24"/>
          <w:szCs w:val="24"/>
        </w:rPr>
        <w:t xml:space="preserve">até </w:t>
      </w:r>
      <w:r w:rsidRPr="003B6CF6">
        <w:rPr>
          <w:rFonts w:ascii="Arial" w:hAnsi="Arial" w:cs="Arial"/>
          <w:b/>
          <w:sz w:val="24"/>
          <w:szCs w:val="24"/>
        </w:rPr>
        <w:t>10% (dez por cento),</w:t>
      </w:r>
      <w:r w:rsidRPr="003B6CF6">
        <w:rPr>
          <w:rFonts w:ascii="Arial" w:hAnsi="Arial" w:cs="Arial"/>
          <w:sz w:val="24"/>
          <w:szCs w:val="24"/>
        </w:rPr>
        <w:t xml:space="preserve"> na hipótese de cometimento das infrações previstas nos itens 8.1.1 a 8.1.7 e </w:t>
      </w:r>
      <w:r w:rsidRPr="00A20FF9">
        <w:rPr>
          <w:rFonts w:ascii="Arial" w:hAnsi="Arial" w:cs="Arial"/>
          <w:b/>
          <w:bCs/>
          <w:sz w:val="24"/>
          <w:szCs w:val="24"/>
        </w:rPr>
        <w:t xml:space="preserve">até </w:t>
      </w:r>
      <w:r w:rsidRPr="003B6CF6">
        <w:rPr>
          <w:rFonts w:ascii="Arial" w:hAnsi="Arial" w:cs="Arial"/>
          <w:b/>
          <w:sz w:val="24"/>
          <w:szCs w:val="24"/>
        </w:rPr>
        <w:t>20% (vinte por cento</w:t>
      </w:r>
      <w:r w:rsidRPr="003B6CF6">
        <w:rPr>
          <w:rFonts w:ascii="Arial" w:hAnsi="Arial" w:cs="Arial"/>
          <w:sz w:val="24"/>
          <w:szCs w:val="24"/>
        </w:rPr>
        <w:t>), se cometidas infrações previstas nos itens 8.1.8 a 8.1.12;</w:t>
      </w:r>
    </w:p>
    <w:p w14:paraId="385BA42E" w14:textId="77777777" w:rsidR="000E72DB" w:rsidRPr="003B6CF6" w:rsidRDefault="000E72DB" w:rsidP="000E72DB">
      <w:pPr>
        <w:spacing w:after="0" w:line="360" w:lineRule="auto"/>
        <w:ind w:left="1173"/>
        <w:jc w:val="both"/>
        <w:rPr>
          <w:rFonts w:ascii="Arial" w:hAnsi="Arial" w:cs="Arial"/>
          <w:snapToGrid w:val="0"/>
          <w:sz w:val="24"/>
          <w:szCs w:val="24"/>
        </w:rPr>
      </w:pPr>
    </w:p>
    <w:p w14:paraId="2EB64BA8" w14:textId="77777777" w:rsidR="000E72DB" w:rsidRPr="003B6CF6" w:rsidRDefault="000E72DB" w:rsidP="000E72DB">
      <w:pPr>
        <w:spacing w:after="0" w:line="360" w:lineRule="auto"/>
        <w:ind w:left="1701"/>
        <w:jc w:val="both"/>
        <w:rPr>
          <w:rFonts w:ascii="Arial" w:hAnsi="Arial" w:cs="Arial"/>
          <w:snapToGrid w:val="0"/>
          <w:sz w:val="24"/>
          <w:szCs w:val="24"/>
        </w:rPr>
      </w:pPr>
      <w:r w:rsidRPr="003B6CF6">
        <w:rPr>
          <w:rFonts w:ascii="Arial" w:hAnsi="Arial" w:cs="Arial"/>
          <w:snapToGrid w:val="0"/>
          <w:sz w:val="24"/>
          <w:szCs w:val="24"/>
        </w:rPr>
        <w:t>b.1) O valor da multa poderá ser descontado das faturas devidas à CONTRATADA;</w:t>
      </w:r>
    </w:p>
    <w:p w14:paraId="228148CB" w14:textId="77777777" w:rsidR="000E72DB" w:rsidRPr="003B6CF6" w:rsidRDefault="000E72DB" w:rsidP="000E72DB">
      <w:pPr>
        <w:pStyle w:val="PargrafodaLista"/>
        <w:spacing w:after="0" w:line="360" w:lineRule="auto"/>
        <w:ind w:left="1701"/>
        <w:jc w:val="both"/>
        <w:rPr>
          <w:rFonts w:ascii="Arial" w:hAnsi="Arial" w:cs="Arial"/>
          <w:snapToGrid w:val="0"/>
          <w:sz w:val="24"/>
          <w:szCs w:val="24"/>
        </w:rPr>
      </w:pPr>
    </w:p>
    <w:p w14:paraId="54D268A4" w14:textId="77777777" w:rsidR="000E72DB" w:rsidRPr="003B6CF6" w:rsidRDefault="000E72DB" w:rsidP="000E72DB">
      <w:pPr>
        <w:spacing w:after="0" w:line="360" w:lineRule="auto"/>
        <w:ind w:left="1701"/>
        <w:jc w:val="both"/>
        <w:rPr>
          <w:rFonts w:ascii="Arial" w:hAnsi="Arial" w:cs="Arial"/>
          <w:snapToGrid w:val="0"/>
          <w:sz w:val="24"/>
          <w:szCs w:val="24"/>
        </w:rPr>
      </w:pPr>
      <w:r w:rsidRPr="003B6CF6">
        <w:rPr>
          <w:rFonts w:ascii="Arial" w:hAnsi="Arial" w:cs="Arial"/>
          <w:snapToGrid w:val="0"/>
          <w:sz w:val="24"/>
          <w:szCs w:val="24"/>
        </w:rPr>
        <w:t>b.2) A multa pode ser aplicada isoladamente ou juntamente com as penalidades definidas nos itens “c” e “d” abaixo:</w:t>
      </w:r>
    </w:p>
    <w:p w14:paraId="27052DB4" w14:textId="77777777" w:rsidR="000E72DB" w:rsidRPr="003B6CF6" w:rsidRDefault="000E72DB" w:rsidP="000E72DB">
      <w:pPr>
        <w:pStyle w:val="PargrafodaLista"/>
        <w:spacing w:after="0" w:line="360" w:lineRule="auto"/>
        <w:ind w:left="1130"/>
        <w:jc w:val="both"/>
        <w:rPr>
          <w:rFonts w:ascii="Arial" w:hAnsi="Arial" w:cs="Arial"/>
          <w:snapToGrid w:val="0"/>
          <w:sz w:val="24"/>
          <w:szCs w:val="24"/>
        </w:rPr>
      </w:pPr>
    </w:p>
    <w:p w14:paraId="0CB708DE" w14:textId="77777777" w:rsidR="000E72DB" w:rsidRPr="00B424B6" w:rsidRDefault="000E72DB" w:rsidP="000E72DB">
      <w:pPr>
        <w:widowControl w:val="0"/>
        <w:spacing w:after="0" w:line="360" w:lineRule="auto"/>
        <w:ind w:left="1134"/>
        <w:jc w:val="both"/>
        <w:rPr>
          <w:rFonts w:ascii="Arial" w:eastAsia="Times New Roman" w:hAnsi="Arial" w:cs="Arial"/>
          <w:sz w:val="24"/>
          <w:szCs w:val="24"/>
          <w:lang w:eastAsia="pt-BR"/>
        </w:rPr>
      </w:pPr>
      <w:r w:rsidRPr="003B6CF6">
        <w:rPr>
          <w:rFonts w:ascii="Arial" w:eastAsia="Times New Roman" w:hAnsi="Arial" w:cs="Arial"/>
          <w:b/>
          <w:sz w:val="24"/>
          <w:szCs w:val="24"/>
          <w:lang w:eastAsia="pt-BR"/>
        </w:rPr>
        <w:t>c</w:t>
      </w:r>
      <w:r w:rsidRPr="00B424B6">
        <w:rPr>
          <w:rFonts w:ascii="Arial" w:eastAsia="Times New Roman" w:hAnsi="Arial" w:cs="Arial"/>
          <w:b/>
          <w:sz w:val="24"/>
          <w:szCs w:val="24"/>
          <w:lang w:eastAsia="pt-BR"/>
        </w:rPr>
        <w:t>) IMPEDIMENTO de licitar e contratar</w:t>
      </w:r>
      <w:r w:rsidRPr="00B424B6">
        <w:rPr>
          <w:rFonts w:ascii="Arial" w:eastAsia="Times New Roman" w:hAnsi="Arial" w:cs="Arial"/>
          <w:sz w:val="24"/>
          <w:szCs w:val="24"/>
          <w:lang w:eastAsia="pt-BR"/>
        </w:rPr>
        <w:t xml:space="preserve"> no âmbito da Administração Pública direta e indireta do ente federativo que tiver aplicado a sanção, </w:t>
      </w:r>
      <w:r w:rsidRPr="00B424B6">
        <w:rPr>
          <w:rFonts w:ascii="Arial" w:eastAsia="Times New Roman" w:hAnsi="Arial" w:cs="Arial"/>
          <w:b/>
          <w:sz w:val="24"/>
          <w:szCs w:val="24"/>
          <w:lang w:eastAsia="pt-BR"/>
        </w:rPr>
        <w:t>pelo prazo</w:t>
      </w:r>
      <w:r w:rsidRPr="00B424B6">
        <w:rPr>
          <w:rFonts w:ascii="Arial" w:eastAsia="Times New Roman" w:hAnsi="Arial" w:cs="Arial"/>
          <w:sz w:val="24"/>
          <w:szCs w:val="24"/>
          <w:lang w:eastAsia="pt-BR"/>
        </w:rPr>
        <w:t xml:space="preserve"> </w:t>
      </w:r>
      <w:r w:rsidRPr="00B424B6">
        <w:rPr>
          <w:rFonts w:ascii="Arial" w:eastAsia="Times New Roman" w:hAnsi="Arial" w:cs="Arial"/>
          <w:b/>
          <w:sz w:val="24"/>
          <w:szCs w:val="24"/>
          <w:lang w:eastAsia="pt-BR"/>
        </w:rPr>
        <w:t>máximo de 03 (três) anos</w:t>
      </w:r>
      <w:r w:rsidRPr="00B424B6">
        <w:rPr>
          <w:rFonts w:ascii="Arial" w:eastAsia="Times New Roman" w:hAnsi="Arial" w:cs="Arial"/>
          <w:sz w:val="24"/>
          <w:szCs w:val="24"/>
          <w:lang w:eastAsia="pt-BR"/>
        </w:rPr>
        <w:t>, nos casos dos subitens 8.1.2 a 8.1.7 deste Termo de Referência, quando não se justificar a imposição de penalidade mais grave;</w:t>
      </w:r>
    </w:p>
    <w:p w14:paraId="64DBE225" w14:textId="77777777" w:rsidR="000E72DB" w:rsidRDefault="000E72DB" w:rsidP="000E72DB">
      <w:pPr>
        <w:widowControl w:val="0"/>
        <w:spacing w:after="0" w:line="360" w:lineRule="auto"/>
        <w:ind w:left="1134"/>
        <w:jc w:val="both"/>
        <w:rPr>
          <w:rFonts w:ascii="Arial" w:eastAsia="Times New Roman" w:hAnsi="Arial" w:cs="Arial"/>
          <w:b/>
          <w:bCs/>
          <w:sz w:val="24"/>
          <w:szCs w:val="24"/>
          <w:lang w:eastAsia="pt-BR"/>
        </w:rPr>
      </w:pPr>
    </w:p>
    <w:p w14:paraId="627F99CE" w14:textId="77777777" w:rsidR="000E72DB" w:rsidRPr="00A20FF9" w:rsidRDefault="000E72DB" w:rsidP="000E72DB">
      <w:pPr>
        <w:pStyle w:val="PargrafodaLista"/>
        <w:widowControl w:val="0"/>
        <w:numPr>
          <w:ilvl w:val="0"/>
          <w:numId w:val="13"/>
        </w:numPr>
        <w:spacing w:after="0" w:line="360" w:lineRule="auto"/>
        <w:jc w:val="both"/>
        <w:rPr>
          <w:rFonts w:ascii="Arial" w:eastAsia="Times New Roman" w:hAnsi="Arial" w:cs="Arial"/>
          <w:sz w:val="24"/>
          <w:szCs w:val="24"/>
          <w:lang w:eastAsia="pt-BR"/>
        </w:rPr>
      </w:pPr>
      <w:r w:rsidRPr="00A20FF9">
        <w:rPr>
          <w:rFonts w:ascii="Arial" w:eastAsia="Times New Roman" w:hAnsi="Arial" w:cs="Arial"/>
          <w:b/>
          <w:bCs/>
          <w:sz w:val="24"/>
          <w:szCs w:val="24"/>
          <w:lang w:eastAsia="pt-BR"/>
        </w:rPr>
        <w:t>DECLARAÇÃO DE INIDONEIDADE para licitar ou contratar</w:t>
      </w:r>
      <w:r w:rsidRPr="00A20FF9">
        <w:rPr>
          <w:rFonts w:ascii="Arial" w:eastAsia="Times New Roman" w:hAnsi="Arial" w:cs="Arial"/>
          <w:sz w:val="24"/>
          <w:szCs w:val="24"/>
          <w:lang w:eastAsia="pt-BR"/>
        </w:rPr>
        <w:t xml:space="preserve">, que impedirá o responsável de licitar ou contratar no âmbito da Administração Pública direta e indireta de todos os entes federativos, </w:t>
      </w:r>
      <w:r w:rsidRPr="00A20FF9">
        <w:rPr>
          <w:rFonts w:ascii="Arial" w:eastAsia="Times New Roman" w:hAnsi="Arial" w:cs="Arial"/>
          <w:b/>
          <w:bCs/>
          <w:sz w:val="24"/>
          <w:szCs w:val="24"/>
          <w:lang w:eastAsia="pt-BR"/>
        </w:rPr>
        <w:t>pelo prazo mínimo de 03 (três) anos e máximo de 06 (seis)</w:t>
      </w:r>
      <w:r w:rsidRPr="00A20FF9">
        <w:rPr>
          <w:rFonts w:ascii="Arial" w:eastAsia="Times New Roman" w:hAnsi="Arial" w:cs="Arial"/>
          <w:sz w:val="24"/>
          <w:szCs w:val="24"/>
          <w:lang w:eastAsia="pt-BR"/>
        </w:rPr>
        <w:t xml:space="preserve"> anos, nos casos dos subitens 8.1.2 a 8.1.12, deste Termo de Referência.</w:t>
      </w:r>
    </w:p>
    <w:p w14:paraId="543C510C" w14:textId="77777777" w:rsidR="000E72DB" w:rsidRPr="00A20FF9" w:rsidRDefault="000E72DB" w:rsidP="000E72DB">
      <w:pPr>
        <w:widowControl w:val="0"/>
        <w:spacing w:after="0" w:line="360" w:lineRule="auto"/>
        <w:ind w:left="927"/>
        <w:jc w:val="both"/>
        <w:rPr>
          <w:rFonts w:ascii="Arial" w:eastAsia="Times New Roman" w:hAnsi="Arial" w:cs="Arial"/>
          <w:sz w:val="24"/>
          <w:szCs w:val="24"/>
          <w:lang w:eastAsia="pt-BR"/>
        </w:rPr>
      </w:pPr>
    </w:p>
    <w:p w14:paraId="28FE11B4" w14:textId="77777777" w:rsidR="000E72DB" w:rsidRDefault="000E72DB" w:rsidP="000E72DB">
      <w:pPr>
        <w:pStyle w:val="Aviso-ClusulaPrincipal"/>
        <w:keepNext w:val="0"/>
        <w:keepLines w:val="0"/>
        <w:widowControl w:val="0"/>
        <w:spacing w:before="0" w:after="0"/>
        <w:ind w:left="567"/>
        <w:rPr>
          <w:b w:val="0"/>
          <w:color w:val="auto"/>
        </w:rPr>
      </w:pPr>
      <w:r>
        <w:rPr>
          <w:b w:val="0"/>
          <w:color w:val="auto"/>
        </w:rPr>
        <w:t>10</w:t>
      </w:r>
      <w:r w:rsidRPr="003B6CF6">
        <w:rPr>
          <w:b w:val="0"/>
          <w:color w:val="auto"/>
        </w:rPr>
        <w:t xml:space="preserve">.3 – Na </w:t>
      </w:r>
      <w:r w:rsidRPr="003B6CF6">
        <w:rPr>
          <w:rFonts w:eastAsia="Arial"/>
          <w:b w:val="0"/>
          <w:color w:val="auto"/>
        </w:rPr>
        <w:t>aplicação</w:t>
      </w:r>
      <w:r w:rsidRPr="003B6CF6">
        <w:rPr>
          <w:b w:val="0"/>
          <w:color w:val="auto"/>
        </w:rPr>
        <w:t xml:space="preserve"> das sanções serão considerados:</w:t>
      </w:r>
    </w:p>
    <w:p w14:paraId="35F9DFC9" w14:textId="77777777" w:rsidR="000E72DB" w:rsidRPr="003B6CF6" w:rsidRDefault="000E72DB" w:rsidP="000E72DB">
      <w:pPr>
        <w:pStyle w:val="Aviso-ClusulaPrincipal"/>
        <w:keepNext w:val="0"/>
        <w:keepLines w:val="0"/>
        <w:widowControl w:val="0"/>
        <w:spacing w:before="0" w:after="0"/>
        <w:ind w:left="567"/>
        <w:rPr>
          <w:b w:val="0"/>
          <w:color w:val="auto"/>
        </w:rPr>
      </w:pPr>
    </w:p>
    <w:p w14:paraId="4E0B011A" w14:textId="77777777" w:rsidR="000E72DB" w:rsidRPr="003B6CF6" w:rsidRDefault="000E72DB" w:rsidP="000E72DB">
      <w:pPr>
        <w:pStyle w:val="Aviso-ClusulaPrincipal"/>
        <w:keepNext w:val="0"/>
        <w:keepLines w:val="0"/>
        <w:widowControl w:val="0"/>
        <w:spacing w:before="0" w:after="120"/>
        <w:ind w:left="1134" w:right="-28"/>
        <w:rPr>
          <w:b w:val="0"/>
          <w:bCs/>
          <w:color w:val="auto"/>
        </w:rPr>
      </w:pPr>
      <w:r>
        <w:rPr>
          <w:b w:val="0"/>
          <w:color w:val="auto"/>
        </w:rPr>
        <w:t>10</w:t>
      </w:r>
      <w:r w:rsidRPr="003B6CF6">
        <w:rPr>
          <w:b w:val="0"/>
          <w:color w:val="auto"/>
        </w:rPr>
        <w:t xml:space="preserve">.3.1 – </w:t>
      </w:r>
      <w:r w:rsidRPr="003B6CF6">
        <w:rPr>
          <w:b w:val="0"/>
          <w:bCs/>
          <w:color w:val="auto"/>
        </w:rPr>
        <w:t xml:space="preserve">A </w:t>
      </w:r>
      <w:r w:rsidRPr="003B6CF6">
        <w:rPr>
          <w:b w:val="0"/>
          <w:color w:val="auto"/>
        </w:rPr>
        <w:t>natureza</w:t>
      </w:r>
      <w:r w:rsidRPr="003B6CF6">
        <w:rPr>
          <w:b w:val="0"/>
          <w:bCs/>
          <w:color w:val="auto"/>
        </w:rPr>
        <w:t xml:space="preserve"> e a gravidade da infração cometida;</w:t>
      </w:r>
    </w:p>
    <w:p w14:paraId="17362F8B"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.3.2 – As peculiaridades do caso concreto;</w:t>
      </w:r>
    </w:p>
    <w:p w14:paraId="14CAACF5"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.3.3 – As circunstâncias agravantes ou atenuantes;</w:t>
      </w:r>
    </w:p>
    <w:p w14:paraId="3E59F517"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.3.4 – Os danos que dela provierem para a Administração Pública;</w:t>
      </w:r>
    </w:p>
    <w:p w14:paraId="1C1C5524" w14:textId="77777777" w:rsidR="000E72DB" w:rsidRPr="003B6CF6" w:rsidRDefault="000E72DB" w:rsidP="000E72DB">
      <w:pPr>
        <w:pStyle w:val="Aviso-ClusulaPrincipal"/>
        <w:keepNext w:val="0"/>
        <w:keepLines w:val="0"/>
        <w:widowControl w:val="0"/>
        <w:spacing w:before="0" w:after="120"/>
        <w:ind w:left="1134" w:right="-28"/>
        <w:rPr>
          <w:b w:val="0"/>
          <w:color w:val="auto"/>
        </w:rPr>
      </w:pPr>
      <w:r>
        <w:rPr>
          <w:b w:val="0"/>
          <w:color w:val="auto"/>
        </w:rPr>
        <w:t>10</w:t>
      </w:r>
      <w:r w:rsidRPr="003B6CF6">
        <w:rPr>
          <w:b w:val="0"/>
          <w:color w:val="auto"/>
        </w:rPr>
        <w:t>.3.5 – A implantação ou o aperfeiçoamento de programa de integridade, conforme normas e orientações dos órgãos de controle.</w:t>
      </w:r>
    </w:p>
    <w:p w14:paraId="05FAFB22" w14:textId="77777777" w:rsidR="000E72DB" w:rsidRDefault="000E72DB" w:rsidP="000E72DB">
      <w:pPr>
        <w:pStyle w:val="Aviso-ClusulaPrincipal"/>
        <w:keepNext w:val="0"/>
        <w:keepLines w:val="0"/>
        <w:widowControl w:val="0"/>
        <w:spacing w:before="0" w:after="0"/>
        <w:ind w:left="567"/>
        <w:rPr>
          <w:b w:val="0"/>
          <w:color w:val="auto"/>
        </w:rPr>
      </w:pPr>
      <w:bookmarkStart w:id="3" w:name="art156§6"/>
      <w:bookmarkStart w:id="4" w:name="art156§7"/>
      <w:bookmarkStart w:id="5" w:name="art156§8"/>
      <w:bookmarkEnd w:id="3"/>
      <w:bookmarkEnd w:id="4"/>
      <w:bookmarkEnd w:id="5"/>
    </w:p>
    <w:p w14:paraId="0880EB8C" w14:textId="77777777" w:rsidR="000E72DB" w:rsidRPr="003B6CF6" w:rsidRDefault="000E72DB" w:rsidP="000E72DB">
      <w:pPr>
        <w:pStyle w:val="Aviso-ClusulaPrincipal"/>
        <w:keepNext w:val="0"/>
        <w:keepLines w:val="0"/>
        <w:widowControl w:val="0"/>
        <w:spacing w:before="0" w:after="0"/>
        <w:ind w:left="567"/>
        <w:rPr>
          <w:b w:val="0"/>
          <w:color w:val="auto"/>
        </w:rPr>
      </w:pPr>
      <w:r>
        <w:rPr>
          <w:b w:val="0"/>
          <w:color w:val="auto"/>
        </w:rPr>
        <w:t>10</w:t>
      </w:r>
      <w:r w:rsidRPr="003B6CF6">
        <w:rPr>
          <w:b w:val="0"/>
          <w:color w:val="auto"/>
        </w:rPr>
        <w:t xml:space="preserve">.4 – Se a multa aplicada e as indenizações cabíveis forem superiores ao valor de pagamento eventualmente devido pela Administração à CONTRATADA, além da </w:t>
      </w:r>
      <w:r w:rsidRPr="003B6CF6">
        <w:rPr>
          <w:b w:val="0"/>
          <w:color w:val="auto"/>
        </w:rPr>
        <w:lastRenderedPageBreak/>
        <w:t xml:space="preserve">perda desse valor, a diferença será descontada da garantia prestada ou será cobrada </w:t>
      </w:r>
      <w:r w:rsidRPr="00B424B6">
        <w:rPr>
          <w:b w:val="0"/>
          <w:color w:val="auto"/>
        </w:rPr>
        <w:t>judicialmente;</w:t>
      </w:r>
    </w:p>
    <w:p w14:paraId="54D90312" w14:textId="77777777" w:rsidR="000E72DB" w:rsidRDefault="000E72DB" w:rsidP="000E72DB">
      <w:pPr>
        <w:pStyle w:val="Aviso-ClusulaPrincipal"/>
        <w:keepNext w:val="0"/>
        <w:keepLines w:val="0"/>
        <w:widowControl w:val="0"/>
        <w:spacing w:before="0" w:after="0"/>
        <w:ind w:left="567"/>
        <w:rPr>
          <w:b w:val="0"/>
          <w:color w:val="auto"/>
        </w:rPr>
      </w:pPr>
    </w:p>
    <w:p w14:paraId="24579FA2" w14:textId="77777777" w:rsidR="000E72DB" w:rsidRPr="003B6CF6" w:rsidRDefault="000E72DB" w:rsidP="000E72DB">
      <w:pPr>
        <w:pStyle w:val="Aviso-ClusulaPrincipal"/>
        <w:keepNext w:val="0"/>
        <w:keepLines w:val="0"/>
        <w:widowControl w:val="0"/>
        <w:spacing w:before="0" w:after="0"/>
        <w:ind w:left="567"/>
        <w:rPr>
          <w:b w:val="0"/>
          <w:color w:val="auto"/>
        </w:rPr>
      </w:pPr>
      <w:r>
        <w:rPr>
          <w:b w:val="0"/>
          <w:color w:val="auto"/>
        </w:rPr>
        <w:t>10</w:t>
      </w:r>
      <w:r w:rsidRPr="003B6CF6">
        <w:rPr>
          <w:b w:val="0"/>
          <w:color w:val="auto"/>
        </w:rPr>
        <w:t>.5 – A aplicação das penalidades</w:t>
      </w:r>
      <w:r>
        <w:rPr>
          <w:b w:val="0"/>
          <w:color w:val="auto"/>
        </w:rPr>
        <w:t xml:space="preserve"> </w:t>
      </w:r>
      <w:r w:rsidRPr="003B6CF6">
        <w:rPr>
          <w:b w:val="0"/>
          <w:color w:val="auto"/>
        </w:rPr>
        <w:t>realizar-se-á em processo administrativo observando-se</w:t>
      </w:r>
      <w:bookmarkStart w:id="6" w:name="art156§9"/>
      <w:bookmarkEnd w:id="6"/>
      <w:r w:rsidRPr="003B6CF6">
        <w:rPr>
          <w:b w:val="0"/>
          <w:color w:val="auto"/>
        </w:rPr>
        <w:t xml:space="preserve"> o rito procedimental previsto no Capítulo I do Título IV da Lei 14.133/2021 – Das Infrações e Sanções Administrativas.</w:t>
      </w:r>
    </w:p>
    <w:p w14:paraId="5093D860" w14:textId="77777777" w:rsidR="000E72DB" w:rsidRDefault="000E72DB" w:rsidP="000E72DB">
      <w:pPr>
        <w:pStyle w:val="Aviso-ClusulaPrincipal"/>
        <w:keepNext w:val="0"/>
        <w:keepLines w:val="0"/>
        <w:widowControl w:val="0"/>
        <w:spacing w:before="0" w:after="0"/>
        <w:rPr>
          <w:b w:val="0"/>
          <w:bCs/>
          <w:color w:val="auto"/>
        </w:rPr>
      </w:pPr>
    </w:p>
    <w:p w14:paraId="52E0C280" w14:textId="77777777" w:rsidR="000E72DB" w:rsidRPr="003B6CF6" w:rsidRDefault="000E72DB" w:rsidP="000E72DB">
      <w:pPr>
        <w:pStyle w:val="Aviso-ClusulaPrincipal"/>
        <w:keepNext w:val="0"/>
        <w:keepLines w:val="0"/>
        <w:widowControl w:val="0"/>
        <w:spacing w:before="0" w:after="0"/>
        <w:rPr>
          <w:b w:val="0"/>
          <w:bCs/>
          <w:color w:val="auto"/>
        </w:rPr>
      </w:pPr>
    </w:p>
    <w:p w14:paraId="13928A5C" w14:textId="77777777" w:rsidR="000E72DB" w:rsidRPr="002A16AE" w:rsidRDefault="000E72DB" w:rsidP="000E72DB">
      <w:pPr>
        <w:pStyle w:val="Aviso-ClusulaPrincipal"/>
        <w:keepNext w:val="0"/>
        <w:keepLines w:val="0"/>
        <w:widowControl w:val="0"/>
        <w:spacing w:before="0" w:after="0"/>
        <w:rPr>
          <w:bCs/>
          <w:color w:val="auto"/>
        </w:rPr>
      </w:pPr>
      <w:r>
        <w:rPr>
          <w:bCs/>
          <w:color w:val="auto"/>
        </w:rPr>
        <w:t>11</w:t>
      </w:r>
      <w:r w:rsidRPr="002A16AE">
        <w:rPr>
          <w:bCs/>
          <w:color w:val="auto"/>
        </w:rPr>
        <w:t xml:space="preserve"> – DO PAGAMENTO </w:t>
      </w:r>
    </w:p>
    <w:p w14:paraId="77D2A770" w14:textId="77777777" w:rsidR="000E72DB" w:rsidRDefault="000E72DB" w:rsidP="000E72DB">
      <w:pPr>
        <w:pStyle w:val="Aviso-ClusulaPrincipal"/>
        <w:keepNext w:val="0"/>
        <w:keepLines w:val="0"/>
        <w:widowControl w:val="0"/>
        <w:spacing w:before="0" w:after="0"/>
        <w:ind w:left="567"/>
        <w:rPr>
          <w:b w:val="0"/>
          <w:bCs/>
          <w:color w:val="auto"/>
        </w:rPr>
      </w:pPr>
    </w:p>
    <w:p w14:paraId="676E607B"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.1 – O pagamento será</w:t>
      </w:r>
      <w:r>
        <w:rPr>
          <w:b w:val="0"/>
          <w:bCs/>
          <w:color w:val="auto"/>
        </w:rPr>
        <w:t xml:space="preserve"> realizado </w:t>
      </w:r>
      <w:r w:rsidRPr="008469DB">
        <w:rPr>
          <w:color w:val="auto"/>
        </w:rPr>
        <w:t>por demanda</w:t>
      </w:r>
      <w:r>
        <w:rPr>
          <w:b w:val="0"/>
          <w:bCs/>
          <w:color w:val="auto"/>
        </w:rPr>
        <w:t xml:space="preserve"> </w:t>
      </w:r>
      <w:r w:rsidRPr="002A16AE">
        <w:rPr>
          <w:b w:val="0"/>
          <w:bCs/>
          <w:color w:val="auto"/>
        </w:rPr>
        <w:t xml:space="preserve">mediante o </w:t>
      </w:r>
      <w:r w:rsidRPr="002A16AE">
        <w:rPr>
          <w:b w:val="0"/>
          <w:color w:val="auto"/>
        </w:rPr>
        <w:t>fornecimento ao TCEES de NOTA FISCAL ELETRÔNICA</w:t>
      </w:r>
      <w:r w:rsidRPr="002A16AE">
        <w:rPr>
          <w:b w:val="0"/>
          <w:bCs/>
          <w:color w:val="auto"/>
        </w:rPr>
        <w:t xml:space="preserve">, juntamente com a comprovação da regularidade fiscal exigidos pelo art. 68 da Lei nº 14.133/2021. Estes documentos depois de conferidos e visados, serão encaminhados para processamento e pagamento no prazo de até </w:t>
      </w:r>
      <w:r w:rsidRPr="002A16AE">
        <w:rPr>
          <w:bCs/>
          <w:color w:val="auto"/>
        </w:rPr>
        <w:t>20 (vinte) dias corridos</w:t>
      </w:r>
      <w:r w:rsidRPr="002A16AE">
        <w:rPr>
          <w:b w:val="0"/>
          <w:bCs/>
          <w:color w:val="auto"/>
        </w:rPr>
        <w:t>, após a respectiva apresentação;</w:t>
      </w:r>
    </w:p>
    <w:p w14:paraId="10784500" w14:textId="77777777" w:rsidR="000E72DB" w:rsidRDefault="000E72DB" w:rsidP="000E72DB">
      <w:pPr>
        <w:pStyle w:val="Aviso-ClusulaPrincipal"/>
        <w:keepNext w:val="0"/>
        <w:keepLines w:val="0"/>
        <w:widowControl w:val="0"/>
        <w:spacing w:before="0" w:after="0"/>
        <w:ind w:left="1134"/>
        <w:rPr>
          <w:b w:val="0"/>
          <w:bCs/>
          <w:color w:val="auto"/>
        </w:rPr>
      </w:pPr>
    </w:p>
    <w:p w14:paraId="70FBBD34" w14:textId="77777777" w:rsidR="000E72DB" w:rsidRPr="002A16AE" w:rsidRDefault="000E72DB" w:rsidP="000E72DB">
      <w:pPr>
        <w:pStyle w:val="Aviso-ClusulaPrincipal"/>
        <w:keepNext w:val="0"/>
        <w:keepLines w:val="0"/>
        <w:widowControl w:val="0"/>
        <w:spacing w:before="0" w:after="0"/>
        <w:ind w:left="1134"/>
        <w:rPr>
          <w:b w:val="0"/>
          <w:bCs/>
          <w:color w:val="auto"/>
        </w:rPr>
      </w:pPr>
      <w:r>
        <w:rPr>
          <w:b w:val="0"/>
          <w:bCs/>
          <w:color w:val="auto"/>
        </w:rPr>
        <w:t>11</w:t>
      </w:r>
      <w:r w:rsidRPr="002A16AE">
        <w:rPr>
          <w:b w:val="0"/>
          <w:bCs/>
          <w:color w:val="auto"/>
        </w:rPr>
        <w:t xml:space="preserve">.1.1 – Após o prazo acima referenciado, será paga multa financeira nos seguintes termos: </w:t>
      </w:r>
    </w:p>
    <w:p w14:paraId="04967A8A" w14:textId="77777777" w:rsidR="000E72DB" w:rsidRPr="002A16AE" w:rsidRDefault="000E72DB" w:rsidP="000E72DB">
      <w:pPr>
        <w:pStyle w:val="SemEspaamento"/>
        <w:widowControl w:val="0"/>
        <w:spacing w:line="360" w:lineRule="auto"/>
        <w:jc w:val="center"/>
        <w:rPr>
          <w:rFonts w:ascii="Arial" w:hAnsi="Arial" w:cs="Arial"/>
          <w:b/>
          <w:sz w:val="24"/>
          <w:szCs w:val="24"/>
        </w:rPr>
      </w:pPr>
      <m:oMathPara>
        <m:oMath>
          <m:r>
            <w:rPr>
              <w:rFonts w:ascii="Cambria Math" w:hAnsi="Cambria Math" w:cs="Arial"/>
              <w:sz w:val="24"/>
              <w:szCs w:val="24"/>
            </w:rPr>
            <m:t>VM=VF*</m:t>
          </m:r>
          <m:f>
            <m:fPr>
              <m:ctrlPr>
                <w:rPr>
                  <w:rFonts w:ascii="Cambria Math" w:hAnsi="Cambria Math" w:cs="Arial"/>
                  <w:i/>
                  <w:sz w:val="24"/>
                  <w:szCs w:val="24"/>
                  <w:lang w:val="en-US"/>
                </w:rPr>
              </m:ctrlPr>
            </m:fPr>
            <m:num>
              <m:r>
                <w:rPr>
                  <w:rFonts w:ascii="Cambria Math" w:hAnsi="Cambria Math" w:cs="Arial"/>
                  <w:sz w:val="24"/>
                  <w:szCs w:val="24"/>
                </w:rPr>
                <m:t>0,33</m:t>
              </m:r>
            </m:num>
            <m:den>
              <m:r>
                <w:rPr>
                  <w:rFonts w:ascii="Cambria Math" w:hAnsi="Cambria Math" w:cs="Arial"/>
                  <w:sz w:val="24"/>
                  <w:szCs w:val="24"/>
                </w:rPr>
                <m:t>100</m:t>
              </m:r>
            </m:den>
          </m:f>
          <m:r>
            <w:rPr>
              <w:rFonts w:ascii="Cambria Math" w:hAnsi="Cambria Math" w:cs="Arial"/>
              <w:sz w:val="24"/>
              <w:szCs w:val="24"/>
            </w:rPr>
            <m:t>*ND</m:t>
          </m:r>
        </m:oMath>
      </m:oMathPara>
    </w:p>
    <w:p w14:paraId="1BE7C359" w14:textId="77777777" w:rsidR="000E72DB" w:rsidRPr="002A16AE" w:rsidRDefault="000E72DB" w:rsidP="000E72DB">
      <w:pPr>
        <w:pStyle w:val="SemEspaamento"/>
        <w:widowControl w:val="0"/>
        <w:spacing w:line="360" w:lineRule="auto"/>
        <w:ind w:left="3544"/>
        <w:rPr>
          <w:rFonts w:ascii="Arial" w:hAnsi="Arial" w:cs="Arial"/>
          <w:sz w:val="24"/>
          <w:szCs w:val="24"/>
        </w:rPr>
      </w:pPr>
      <w:r w:rsidRPr="002A16AE">
        <w:rPr>
          <w:rFonts w:ascii="Arial" w:hAnsi="Arial" w:cs="Arial"/>
          <w:sz w:val="24"/>
          <w:szCs w:val="24"/>
        </w:rPr>
        <w:t>Onde:</w:t>
      </w:r>
    </w:p>
    <w:p w14:paraId="253DDE30" w14:textId="77777777" w:rsidR="000E72DB" w:rsidRPr="002A16AE" w:rsidRDefault="000E72DB" w:rsidP="000E72DB">
      <w:pPr>
        <w:pStyle w:val="SemEspaamento"/>
        <w:widowControl w:val="0"/>
        <w:spacing w:line="360" w:lineRule="auto"/>
        <w:ind w:left="3544"/>
        <w:rPr>
          <w:rFonts w:ascii="Arial" w:hAnsi="Arial" w:cs="Arial"/>
          <w:sz w:val="24"/>
          <w:szCs w:val="24"/>
        </w:rPr>
      </w:pPr>
      <w:r w:rsidRPr="002A16AE">
        <w:rPr>
          <w:rFonts w:ascii="Arial" w:hAnsi="Arial" w:cs="Arial"/>
          <w:sz w:val="24"/>
          <w:szCs w:val="24"/>
        </w:rPr>
        <w:t>VM = Valor da Multa Financeira;</w:t>
      </w:r>
    </w:p>
    <w:p w14:paraId="51819B66" w14:textId="77777777" w:rsidR="000E72DB" w:rsidRPr="002A16AE" w:rsidRDefault="000E72DB" w:rsidP="000E72DB">
      <w:pPr>
        <w:pStyle w:val="SemEspaamento"/>
        <w:widowControl w:val="0"/>
        <w:spacing w:line="360" w:lineRule="auto"/>
        <w:ind w:left="3544"/>
        <w:rPr>
          <w:rFonts w:ascii="Arial" w:hAnsi="Arial" w:cs="Arial"/>
          <w:sz w:val="24"/>
          <w:szCs w:val="24"/>
        </w:rPr>
      </w:pPr>
      <w:r w:rsidRPr="002A16AE">
        <w:rPr>
          <w:rFonts w:ascii="Arial" w:hAnsi="Arial" w:cs="Arial"/>
          <w:sz w:val="24"/>
          <w:szCs w:val="24"/>
        </w:rPr>
        <w:t>VF = Valor da Nota Fiscal;</w:t>
      </w:r>
    </w:p>
    <w:p w14:paraId="7433683A" w14:textId="77777777" w:rsidR="000E72DB" w:rsidRPr="002A16AE" w:rsidRDefault="000E72DB" w:rsidP="000E72DB">
      <w:pPr>
        <w:pStyle w:val="SemEspaamento"/>
        <w:widowControl w:val="0"/>
        <w:spacing w:line="360" w:lineRule="auto"/>
        <w:ind w:left="3544"/>
        <w:rPr>
          <w:rFonts w:ascii="Arial" w:hAnsi="Arial" w:cs="Arial"/>
          <w:sz w:val="24"/>
          <w:szCs w:val="24"/>
        </w:rPr>
      </w:pPr>
      <w:r w:rsidRPr="002A16AE">
        <w:rPr>
          <w:rFonts w:ascii="Arial" w:hAnsi="Arial" w:cs="Arial"/>
          <w:sz w:val="24"/>
          <w:szCs w:val="24"/>
        </w:rPr>
        <w:t>ND = Número de dias em atraso.</w:t>
      </w:r>
    </w:p>
    <w:p w14:paraId="7332608B" w14:textId="77777777" w:rsidR="000E72DB" w:rsidRDefault="000E72DB" w:rsidP="000E72DB">
      <w:pPr>
        <w:pStyle w:val="Aviso-ClusulaPrincipal"/>
        <w:keepNext w:val="0"/>
        <w:keepLines w:val="0"/>
        <w:widowControl w:val="0"/>
        <w:spacing w:before="0" w:after="0"/>
        <w:ind w:left="567"/>
        <w:rPr>
          <w:b w:val="0"/>
          <w:bCs/>
          <w:color w:val="auto"/>
        </w:rPr>
      </w:pPr>
    </w:p>
    <w:p w14:paraId="6EAEAEDA"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2 – Ocorrendo erros na apresentação do(s) documento(s) fiscal(is), ou outra circunstância impeditiva, o(s) mesmo(s) será(ão) devolvido(s) à empresa CONTRATADA para correção, sendo que o recebimento definitivo será suspenso, ficando estabelecido que o prazo para pagamento será contado a partir da data de apresentação do novo documento fiscal, devidamente corrigido;</w:t>
      </w:r>
    </w:p>
    <w:p w14:paraId="3E76D2DD" w14:textId="77777777" w:rsidR="000E72DB" w:rsidRDefault="000E72DB" w:rsidP="000E72DB">
      <w:pPr>
        <w:pStyle w:val="Aviso-ClusulaPrincipal"/>
        <w:keepNext w:val="0"/>
        <w:keepLines w:val="0"/>
        <w:widowControl w:val="0"/>
        <w:spacing w:before="0" w:after="0"/>
        <w:ind w:left="567"/>
        <w:rPr>
          <w:b w:val="0"/>
          <w:bCs/>
          <w:color w:val="auto"/>
        </w:rPr>
      </w:pPr>
    </w:p>
    <w:p w14:paraId="6F8430E3"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.3 – A NOTA FISCAL ELETRÔNICA deverá conter o mesmo CNPJ e razão social apresentados quando na proposta, assim como, o número da contratação, o (s) objeto (s), os valores unitários e totais;</w:t>
      </w:r>
    </w:p>
    <w:p w14:paraId="3D54750B" w14:textId="77777777" w:rsidR="000E72DB" w:rsidRDefault="000E72DB" w:rsidP="000E72DB">
      <w:pPr>
        <w:pStyle w:val="Aviso-ClusulaPrincipal"/>
        <w:keepNext w:val="0"/>
        <w:keepLines w:val="0"/>
        <w:widowControl w:val="0"/>
        <w:spacing w:before="0" w:after="0"/>
        <w:ind w:left="567"/>
        <w:rPr>
          <w:b w:val="0"/>
          <w:bCs/>
          <w:color w:val="auto"/>
        </w:rPr>
      </w:pPr>
    </w:p>
    <w:p w14:paraId="6C1AF525"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 xml:space="preserve">.4 – Qualquer alteração feita no contrato social, ato constitutivo ou estatuto deverá ser comunicado ao TCEES, mediante documentação própria, para apreciação da autoridade competente. </w:t>
      </w:r>
    </w:p>
    <w:p w14:paraId="613B7796" w14:textId="77777777" w:rsidR="000E72DB" w:rsidRDefault="000E72DB" w:rsidP="000E72DB">
      <w:pPr>
        <w:pStyle w:val="Aviso-ClusulaPrincipal"/>
        <w:keepNext w:val="0"/>
        <w:keepLines w:val="0"/>
        <w:widowControl w:val="0"/>
        <w:spacing w:before="0" w:after="0"/>
        <w:ind w:left="567"/>
        <w:rPr>
          <w:b w:val="0"/>
          <w:bCs/>
          <w:color w:val="auto"/>
        </w:rPr>
      </w:pPr>
    </w:p>
    <w:p w14:paraId="4167AC1B"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.5 – O TCEES poderá deduzir do pagamento importâncias que a qualquer título lhe forem devidos pela empresa CONTRATADA, em decorrência de descumprimento de suas obrigações;</w:t>
      </w:r>
    </w:p>
    <w:p w14:paraId="41424FE4" w14:textId="77777777" w:rsidR="000E72DB" w:rsidRDefault="000E72DB" w:rsidP="000E72DB">
      <w:pPr>
        <w:pStyle w:val="Aviso-ClusulaPrincipal"/>
        <w:keepNext w:val="0"/>
        <w:keepLines w:val="0"/>
        <w:widowControl w:val="0"/>
        <w:spacing w:before="0" w:after="0"/>
        <w:ind w:left="567"/>
        <w:rPr>
          <w:b w:val="0"/>
          <w:bCs/>
          <w:color w:val="auto"/>
        </w:rPr>
      </w:pPr>
    </w:p>
    <w:p w14:paraId="27FFADA1" w14:textId="77777777" w:rsidR="000E72DB" w:rsidRPr="002A16AE" w:rsidRDefault="000E72DB" w:rsidP="000E72DB">
      <w:pPr>
        <w:pStyle w:val="Aviso-ClusulaPrincipal"/>
        <w:keepNext w:val="0"/>
        <w:keepLines w:val="0"/>
        <w:widowControl w:val="0"/>
        <w:spacing w:before="0" w:after="0"/>
        <w:ind w:left="567"/>
        <w:rPr>
          <w:b w:val="0"/>
          <w:bCs/>
          <w:color w:val="auto"/>
        </w:rPr>
      </w:pPr>
      <w:r>
        <w:rPr>
          <w:b w:val="0"/>
          <w:bCs/>
          <w:color w:val="auto"/>
        </w:rPr>
        <w:t>11</w:t>
      </w:r>
      <w:r w:rsidRPr="002A16AE">
        <w:rPr>
          <w:b w:val="0"/>
          <w:bCs/>
          <w:color w:val="auto"/>
        </w:rPr>
        <w:t>.6 – Para a efetivação do pagamento, a CONTRATADA deverá manter as mesmas condições relativas à proposta de preço e a habilitação;</w:t>
      </w:r>
    </w:p>
    <w:p w14:paraId="16B4BE20" w14:textId="77777777" w:rsidR="000E72DB" w:rsidRDefault="000E72DB" w:rsidP="000E72DB">
      <w:pPr>
        <w:pStyle w:val="Aviso-ClusulaPrincipal"/>
        <w:keepNext w:val="0"/>
        <w:keepLines w:val="0"/>
        <w:widowControl w:val="0"/>
        <w:spacing w:before="0" w:after="0"/>
        <w:ind w:left="567"/>
        <w:rPr>
          <w:b w:val="0"/>
          <w:bCs/>
          <w:color w:val="auto"/>
        </w:rPr>
      </w:pPr>
    </w:p>
    <w:p w14:paraId="2EEE93CA" w14:textId="77777777" w:rsidR="000E72DB" w:rsidRDefault="000E72DB" w:rsidP="000E72DB">
      <w:pPr>
        <w:pStyle w:val="Aviso-ClusulaPrincipal"/>
        <w:keepNext w:val="0"/>
        <w:keepLines w:val="0"/>
        <w:widowControl w:val="0"/>
        <w:spacing w:before="0" w:after="0"/>
        <w:ind w:left="567"/>
        <w:rPr>
          <w:b w:val="0"/>
          <w:bCs/>
          <w:color w:val="auto"/>
        </w:rPr>
      </w:pPr>
      <w:r>
        <w:rPr>
          <w:b w:val="0"/>
          <w:bCs/>
          <w:color w:val="auto"/>
        </w:rPr>
        <w:t>11.7</w:t>
      </w:r>
      <w:r w:rsidRPr="002A16AE">
        <w:rPr>
          <w:b w:val="0"/>
          <w:bCs/>
          <w:color w:val="auto"/>
        </w:rPr>
        <w:t xml:space="preserve"> – O pagamento referente ao valor da NOTA FISCAL ELETRÔNICA será feito por Ordem Bancária.</w:t>
      </w:r>
    </w:p>
    <w:p w14:paraId="11A86EC6" w14:textId="77777777" w:rsidR="000E72DB" w:rsidRDefault="000E72DB" w:rsidP="000E72DB">
      <w:pPr>
        <w:pStyle w:val="Aviso-ClusulaPrincipal"/>
        <w:keepNext w:val="0"/>
        <w:keepLines w:val="0"/>
        <w:widowControl w:val="0"/>
        <w:spacing w:before="0" w:after="0"/>
        <w:ind w:left="567"/>
        <w:rPr>
          <w:b w:val="0"/>
          <w:bCs/>
          <w:color w:val="auto"/>
        </w:rPr>
      </w:pPr>
    </w:p>
    <w:p w14:paraId="05AE52DD" w14:textId="77777777" w:rsidR="000E72DB" w:rsidRPr="00FA6468" w:rsidRDefault="000E72DB" w:rsidP="000E72DB">
      <w:pPr>
        <w:pStyle w:val="Aviso-ClusulaPrincipal"/>
        <w:keepNext w:val="0"/>
        <w:keepLines w:val="0"/>
        <w:widowControl w:val="0"/>
        <w:spacing w:before="0" w:after="0"/>
        <w:rPr>
          <w:bCs/>
          <w:color w:val="auto"/>
        </w:rPr>
      </w:pPr>
      <w:r w:rsidRPr="00FA6468">
        <w:rPr>
          <w:bCs/>
          <w:color w:val="auto"/>
        </w:rPr>
        <w:t>1</w:t>
      </w:r>
      <w:r>
        <w:rPr>
          <w:bCs/>
          <w:color w:val="auto"/>
        </w:rPr>
        <w:t>2</w:t>
      </w:r>
      <w:r w:rsidRPr="00FA6468">
        <w:rPr>
          <w:bCs/>
          <w:color w:val="auto"/>
        </w:rPr>
        <w:t xml:space="preserve"> – DOS RECURSOS ORÇAMENTÁRIOS</w:t>
      </w:r>
    </w:p>
    <w:p w14:paraId="0BAD8CDB" w14:textId="77777777" w:rsidR="000E72DB" w:rsidRDefault="000E72DB" w:rsidP="000E72DB">
      <w:pPr>
        <w:pStyle w:val="Aviso-ClusulaPrincipal"/>
        <w:keepNext w:val="0"/>
        <w:keepLines w:val="0"/>
        <w:widowControl w:val="0"/>
        <w:spacing w:before="0" w:after="0"/>
        <w:ind w:left="567"/>
        <w:rPr>
          <w:b w:val="0"/>
          <w:bCs/>
          <w:color w:val="auto"/>
        </w:rPr>
      </w:pPr>
    </w:p>
    <w:p w14:paraId="1C015340" w14:textId="77777777" w:rsidR="000E72DB" w:rsidRPr="00FA6468" w:rsidRDefault="000E72DB" w:rsidP="000E72DB">
      <w:pPr>
        <w:pStyle w:val="Aviso-ClusulaPrincipal"/>
        <w:keepNext w:val="0"/>
        <w:keepLines w:val="0"/>
        <w:widowControl w:val="0"/>
        <w:spacing w:before="0" w:after="0"/>
        <w:ind w:left="567"/>
        <w:rPr>
          <w:b w:val="0"/>
          <w:bCs/>
          <w:color w:val="auto"/>
        </w:rPr>
      </w:pPr>
      <w:r w:rsidRPr="00FA6468">
        <w:rPr>
          <w:b w:val="0"/>
          <w:bCs/>
          <w:color w:val="auto"/>
        </w:rPr>
        <w:t>1</w:t>
      </w:r>
      <w:r>
        <w:rPr>
          <w:b w:val="0"/>
          <w:bCs/>
          <w:color w:val="auto"/>
        </w:rPr>
        <w:t>2</w:t>
      </w:r>
      <w:r w:rsidRPr="00FA6468">
        <w:rPr>
          <w:b w:val="0"/>
          <w:bCs/>
          <w:color w:val="auto"/>
        </w:rPr>
        <w:t xml:space="preserve">.1 – Os recursos destinados à execução deste objeto correrão à conta da Ação </w:t>
      </w:r>
      <w:r>
        <w:rPr>
          <w:color w:val="auto"/>
        </w:rPr>
        <w:t>2018</w:t>
      </w:r>
      <w:r w:rsidRPr="00FA6468">
        <w:rPr>
          <w:b w:val="0"/>
          <w:bCs/>
          <w:color w:val="auto"/>
        </w:rPr>
        <w:t xml:space="preserve"> elemento de despesa </w:t>
      </w:r>
      <w:r>
        <w:rPr>
          <w:color w:val="auto"/>
        </w:rPr>
        <w:t>3.3.90.39</w:t>
      </w:r>
      <w:r w:rsidRPr="00FA6468">
        <w:rPr>
          <w:b w:val="0"/>
          <w:bCs/>
          <w:color w:val="auto"/>
        </w:rPr>
        <w:t xml:space="preserve"> prevista no orçamento do TCEES para o exercício de 202</w:t>
      </w:r>
      <w:r>
        <w:rPr>
          <w:b w:val="0"/>
          <w:bCs/>
          <w:color w:val="auto"/>
        </w:rPr>
        <w:t>2</w:t>
      </w:r>
      <w:r w:rsidRPr="00FA6468">
        <w:rPr>
          <w:b w:val="0"/>
          <w:bCs/>
          <w:color w:val="auto"/>
        </w:rPr>
        <w:t>.</w:t>
      </w:r>
      <w:r>
        <w:rPr>
          <w:b w:val="0"/>
          <w:bCs/>
          <w:color w:val="auto"/>
        </w:rPr>
        <w:t xml:space="preserve">   </w:t>
      </w:r>
    </w:p>
    <w:p w14:paraId="79E37FBC" w14:textId="77777777" w:rsidR="000E72DB" w:rsidRDefault="000E72DB" w:rsidP="000E72DB">
      <w:pPr>
        <w:pStyle w:val="Aviso-ClusulaPrincipal"/>
        <w:keepNext w:val="0"/>
        <w:keepLines w:val="0"/>
        <w:widowControl w:val="0"/>
        <w:spacing w:before="0" w:after="0"/>
        <w:rPr>
          <w:bCs/>
          <w:color w:val="auto"/>
        </w:rPr>
      </w:pPr>
    </w:p>
    <w:p w14:paraId="27A8460F" w14:textId="77777777" w:rsidR="000E72DB" w:rsidRDefault="000E72DB" w:rsidP="000E72DB">
      <w:pPr>
        <w:pStyle w:val="Aviso-ClusulaPrincipal"/>
        <w:keepNext w:val="0"/>
        <w:keepLines w:val="0"/>
        <w:widowControl w:val="0"/>
        <w:spacing w:before="0" w:after="0"/>
        <w:rPr>
          <w:bCs/>
          <w:color w:val="auto"/>
        </w:rPr>
      </w:pPr>
    </w:p>
    <w:p w14:paraId="7D94838A" w14:textId="77777777" w:rsidR="000E72DB" w:rsidRDefault="000E72DB" w:rsidP="000E72DB">
      <w:pPr>
        <w:pStyle w:val="Aviso-ClusulaPrincipal"/>
        <w:keepNext w:val="0"/>
        <w:keepLines w:val="0"/>
        <w:widowControl w:val="0"/>
        <w:spacing w:before="0" w:after="0"/>
        <w:rPr>
          <w:bCs/>
          <w:color w:val="auto"/>
        </w:rPr>
      </w:pPr>
      <w:r>
        <w:rPr>
          <w:bCs/>
          <w:color w:val="auto"/>
        </w:rPr>
        <w:t>13</w:t>
      </w:r>
      <w:r w:rsidRPr="002A16AE">
        <w:rPr>
          <w:bCs/>
          <w:color w:val="auto"/>
        </w:rPr>
        <w:t xml:space="preserve"> – DO</w:t>
      </w:r>
      <w:r>
        <w:rPr>
          <w:bCs/>
          <w:color w:val="auto"/>
        </w:rPr>
        <w:t>S</w:t>
      </w:r>
      <w:r w:rsidRPr="002A16AE">
        <w:rPr>
          <w:bCs/>
          <w:color w:val="auto"/>
        </w:rPr>
        <w:t xml:space="preserve"> RESPONSÁVE</w:t>
      </w:r>
      <w:r>
        <w:rPr>
          <w:bCs/>
          <w:color w:val="auto"/>
        </w:rPr>
        <w:t>IS</w:t>
      </w:r>
      <w:r w:rsidRPr="002A16AE">
        <w:rPr>
          <w:bCs/>
          <w:color w:val="auto"/>
        </w:rPr>
        <w:t xml:space="preserve"> PELA ELABORAÇÃO DO TERMO DE REFERÊNCIA</w:t>
      </w:r>
    </w:p>
    <w:p w14:paraId="45873A05" w14:textId="77777777" w:rsidR="000E72DB" w:rsidRPr="002A16AE" w:rsidRDefault="000E72DB" w:rsidP="000E72DB">
      <w:pPr>
        <w:pStyle w:val="Aviso-ClusulaPrincipal"/>
        <w:keepNext w:val="0"/>
        <w:keepLines w:val="0"/>
        <w:widowControl w:val="0"/>
        <w:spacing w:before="0" w:after="0"/>
        <w:rPr>
          <w:bCs/>
          <w:color w:val="auto"/>
        </w:rPr>
      </w:pPr>
    </w:p>
    <w:p w14:paraId="6FC9B971" w14:textId="77777777" w:rsidR="000E72DB" w:rsidRDefault="000E72DB" w:rsidP="000E72DB">
      <w:pPr>
        <w:pStyle w:val="Aviso-ClusulaPrincipal"/>
        <w:keepNext w:val="0"/>
        <w:keepLines w:val="0"/>
        <w:widowControl w:val="0"/>
        <w:spacing w:before="0" w:after="0"/>
        <w:ind w:left="567"/>
        <w:rPr>
          <w:b w:val="0"/>
          <w:bCs/>
          <w:color w:val="auto"/>
        </w:rPr>
      </w:pPr>
      <w:r>
        <w:rPr>
          <w:b w:val="0"/>
          <w:bCs/>
          <w:color w:val="auto"/>
        </w:rPr>
        <w:t>13</w:t>
      </w:r>
      <w:r w:rsidRPr="00DB63EA">
        <w:rPr>
          <w:b w:val="0"/>
          <w:bCs/>
          <w:color w:val="auto"/>
        </w:rPr>
        <w:t>.1</w:t>
      </w:r>
      <w:r>
        <w:rPr>
          <w:b w:val="0"/>
          <w:bCs/>
          <w:color w:val="auto"/>
        </w:rPr>
        <w:t>.</w:t>
      </w:r>
      <w:r w:rsidRPr="00DB63EA">
        <w:rPr>
          <w:b w:val="0"/>
          <w:bCs/>
          <w:color w:val="auto"/>
        </w:rPr>
        <w:t xml:space="preserve"> </w:t>
      </w:r>
      <w:r w:rsidRPr="0014306A">
        <w:rPr>
          <w:b w:val="0"/>
          <w:bCs/>
          <w:color w:val="auto"/>
        </w:rPr>
        <w:t>As especificações técnicas</w:t>
      </w:r>
      <w:r>
        <w:rPr>
          <w:b w:val="0"/>
          <w:bCs/>
          <w:color w:val="auto"/>
        </w:rPr>
        <w:t>,</w:t>
      </w:r>
      <w:r w:rsidRPr="0014306A">
        <w:rPr>
          <w:b w:val="0"/>
          <w:bCs/>
          <w:color w:val="auto"/>
        </w:rPr>
        <w:t xml:space="preserve"> objetivos, justificativas e contornos da contratação </w:t>
      </w:r>
      <w:r w:rsidRPr="00F83B48">
        <w:rPr>
          <w:b w:val="0"/>
          <w:bCs/>
          <w:color w:val="auto"/>
        </w:rPr>
        <w:t xml:space="preserve">constantes dos itens 2 a </w:t>
      </w:r>
      <w:r>
        <w:rPr>
          <w:b w:val="0"/>
          <w:bCs/>
          <w:color w:val="auto"/>
        </w:rPr>
        <w:t>6</w:t>
      </w:r>
      <w:r w:rsidRPr="00F83B48">
        <w:rPr>
          <w:b w:val="0"/>
          <w:bCs/>
          <w:color w:val="auto"/>
        </w:rPr>
        <w:t xml:space="preserve"> foram elaborad</w:t>
      </w:r>
      <w:r>
        <w:rPr>
          <w:b w:val="0"/>
          <w:bCs/>
          <w:color w:val="auto"/>
        </w:rPr>
        <w:t>a</w:t>
      </w:r>
      <w:r w:rsidRPr="00F83B48">
        <w:rPr>
          <w:b w:val="0"/>
          <w:bCs/>
          <w:color w:val="auto"/>
        </w:rPr>
        <w:t>s pel</w:t>
      </w:r>
      <w:r>
        <w:rPr>
          <w:b w:val="0"/>
          <w:bCs/>
          <w:color w:val="auto"/>
        </w:rPr>
        <w:t>as</w:t>
      </w:r>
      <w:r w:rsidRPr="00F83B48">
        <w:rPr>
          <w:b w:val="0"/>
          <w:bCs/>
          <w:color w:val="auto"/>
        </w:rPr>
        <w:t xml:space="preserve"> servidor</w:t>
      </w:r>
      <w:r>
        <w:rPr>
          <w:b w:val="0"/>
          <w:bCs/>
          <w:color w:val="auto"/>
        </w:rPr>
        <w:t>as</w:t>
      </w:r>
      <w:r w:rsidRPr="00F83B48">
        <w:rPr>
          <w:b w:val="0"/>
          <w:bCs/>
          <w:color w:val="auto"/>
        </w:rPr>
        <w:t xml:space="preserve"> </w:t>
      </w:r>
      <w:r>
        <w:rPr>
          <w:b w:val="0"/>
          <w:bCs/>
          <w:color w:val="auto"/>
        </w:rPr>
        <w:t xml:space="preserve">Lyzia Mara Oliveira </w:t>
      </w:r>
      <w:r>
        <w:rPr>
          <w:b w:val="0"/>
          <w:bCs/>
          <w:color w:val="auto"/>
        </w:rPr>
        <w:lastRenderedPageBreak/>
        <w:t>R. Mônica e Priscila de Oliveira Dias sob a supervisão da servidora Cláudia Stancioli César da Secretária de Gestão de Pessoas – SGP,</w:t>
      </w:r>
      <w:r w:rsidRPr="00BA4550">
        <w:rPr>
          <w:b w:val="0"/>
          <w:bCs/>
          <w:color w:val="FF0000"/>
        </w:rPr>
        <w:t xml:space="preserve"> </w:t>
      </w:r>
      <w:r w:rsidRPr="0014306A">
        <w:rPr>
          <w:b w:val="0"/>
          <w:bCs/>
          <w:color w:val="auto"/>
        </w:rPr>
        <w:t xml:space="preserve">cujos esclarecimentos e informações poderão ser prestados através do e-mail </w:t>
      </w:r>
      <w:hyperlink r:id="rId23" w:history="1">
        <w:r w:rsidRPr="007B14AD">
          <w:rPr>
            <w:rStyle w:val="Hyperlink"/>
            <w:b w:val="0"/>
            <w:bCs/>
          </w:rPr>
          <w:t>sgp.servidores@tcees.tc.br</w:t>
        </w:r>
      </w:hyperlink>
      <w:r w:rsidRPr="0014306A">
        <w:rPr>
          <w:b w:val="0"/>
          <w:bCs/>
          <w:color w:val="auto"/>
        </w:rPr>
        <w:t>;</w:t>
      </w:r>
    </w:p>
    <w:p w14:paraId="28DC05E9" w14:textId="77777777" w:rsidR="000E72DB" w:rsidRDefault="000E72DB" w:rsidP="000E72DB">
      <w:pPr>
        <w:pStyle w:val="Aviso-ClusulaPrincipal"/>
        <w:keepNext w:val="0"/>
        <w:keepLines w:val="0"/>
        <w:widowControl w:val="0"/>
        <w:spacing w:before="0" w:after="0"/>
        <w:ind w:left="567"/>
        <w:rPr>
          <w:b w:val="0"/>
          <w:bCs/>
          <w:color w:val="auto"/>
        </w:rPr>
      </w:pPr>
    </w:p>
    <w:p w14:paraId="1BDB77D1" w14:textId="7FA253E3" w:rsidR="000E72DB" w:rsidRDefault="000E72DB" w:rsidP="000E72DB">
      <w:pPr>
        <w:pStyle w:val="Aviso-ClusulaPrincipal"/>
        <w:keepNext w:val="0"/>
        <w:keepLines w:val="0"/>
        <w:widowControl w:val="0"/>
        <w:spacing w:before="0" w:after="0"/>
        <w:ind w:left="567"/>
        <w:rPr>
          <w:b w:val="0"/>
          <w:bCs/>
          <w:color w:val="auto"/>
        </w:rPr>
      </w:pPr>
      <w:r>
        <w:rPr>
          <w:b w:val="0"/>
          <w:bCs/>
          <w:color w:val="auto"/>
        </w:rPr>
        <w:t>13</w:t>
      </w:r>
      <w:r w:rsidRPr="00DB63EA">
        <w:rPr>
          <w:b w:val="0"/>
          <w:bCs/>
          <w:color w:val="auto"/>
        </w:rPr>
        <w:t>.2</w:t>
      </w:r>
      <w:r>
        <w:rPr>
          <w:b w:val="0"/>
          <w:bCs/>
          <w:color w:val="auto"/>
        </w:rPr>
        <w:t>.</w:t>
      </w:r>
      <w:r w:rsidRPr="00DB63EA">
        <w:rPr>
          <w:b w:val="0"/>
          <w:bCs/>
          <w:color w:val="auto"/>
        </w:rPr>
        <w:t xml:space="preserve"> </w:t>
      </w:r>
      <w:r w:rsidRPr="0014306A">
        <w:rPr>
          <w:b w:val="0"/>
          <w:bCs/>
          <w:color w:val="auto"/>
        </w:rPr>
        <w:t xml:space="preserve">A compilação das informações </w:t>
      </w:r>
      <w:r>
        <w:rPr>
          <w:b w:val="0"/>
          <w:bCs/>
          <w:color w:val="auto"/>
        </w:rPr>
        <w:t>elencadas</w:t>
      </w:r>
      <w:r w:rsidRPr="0014306A">
        <w:rPr>
          <w:b w:val="0"/>
          <w:bCs/>
          <w:color w:val="auto"/>
        </w:rPr>
        <w:t xml:space="preserve"> no item 1</w:t>
      </w:r>
      <w:r>
        <w:rPr>
          <w:b w:val="0"/>
          <w:bCs/>
          <w:color w:val="auto"/>
        </w:rPr>
        <w:t>1</w:t>
      </w:r>
      <w:r w:rsidRPr="0014306A">
        <w:rPr>
          <w:b w:val="0"/>
          <w:bCs/>
          <w:color w:val="auto"/>
        </w:rPr>
        <w:t>.1 e a elaboração dos demais itens deste Termo de Referência foram estruturadas pel</w:t>
      </w:r>
      <w:r>
        <w:rPr>
          <w:b w:val="0"/>
          <w:bCs/>
          <w:color w:val="auto"/>
        </w:rPr>
        <w:t>a servidora Cristina Hend Faissal sob a supervisão da servidora Simone Sarmento Soares, Coordenadora</w:t>
      </w:r>
      <w:r w:rsidRPr="0014306A">
        <w:rPr>
          <w:b w:val="0"/>
          <w:bCs/>
          <w:color w:val="auto"/>
        </w:rPr>
        <w:t xml:space="preserve"> do Núcleo de Contratações – </w:t>
      </w:r>
      <w:r>
        <w:rPr>
          <w:b w:val="0"/>
          <w:bCs/>
          <w:color w:val="auto"/>
        </w:rPr>
        <w:t>NCT</w:t>
      </w:r>
      <w:r w:rsidRPr="0014306A">
        <w:rPr>
          <w:b w:val="0"/>
          <w:bCs/>
          <w:color w:val="auto"/>
        </w:rPr>
        <w:t xml:space="preserve">, cujos esclarecimentos e informações poderão ser prestados através do e-mail </w:t>
      </w:r>
      <w:hyperlink r:id="rId24" w:history="1">
        <w:r w:rsidRPr="008A604C">
          <w:rPr>
            <w:rStyle w:val="Hyperlink"/>
            <w:b w:val="0"/>
            <w:bCs/>
          </w:rPr>
          <w:t>nct.servidores@tcees.tc.br</w:t>
        </w:r>
      </w:hyperlink>
      <w:r w:rsidRPr="0014306A">
        <w:rPr>
          <w:b w:val="0"/>
          <w:bCs/>
          <w:color w:val="auto"/>
        </w:rPr>
        <w:t>.</w:t>
      </w:r>
    </w:p>
    <w:p w14:paraId="117918CA" w14:textId="6DB8B175" w:rsidR="000E72DB" w:rsidRDefault="000E72DB" w:rsidP="000E72DB">
      <w:pPr>
        <w:pStyle w:val="Aviso-ClusulaPrincipal"/>
        <w:keepNext w:val="0"/>
        <w:keepLines w:val="0"/>
        <w:widowControl w:val="0"/>
        <w:spacing w:before="0" w:after="0"/>
        <w:ind w:left="567"/>
        <w:rPr>
          <w:b w:val="0"/>
          <w:bCs/>
          <w:color w:val="auto"/>
        </w:rPr>
      </w:pPr>
    </w:p>
    <w:p w14:paraId="08C124E3" w14:textId="77777777" w:rsidR="000E72DB" w:rsidRPr="00C2361E" w:rsidRDefault="000E72DB" w:rsidP="000E72DB">
      <w:pPr>
        <w:pStyle w:val="PargrafodaLista"/>
        <w:widowControl w:val="0"/>
        <w:spacing w:after="0" w:line="360" w:lineRule="auto"/>
        <w:ind w:left="851"/>
        <w:contextualSpacing w:val="0"/>
        <w:jc w:val="center"/>
      </w:pPr>
      <w:r w:rsidRPr="00C2361E">
        <w:rPr>
          <w:rFonts w:ascii="Arial" w:hAnsi="Arial" w:cs="Arial"/>
          <w:sz w:val="24"/>
          <w:szCs w:val="24"/>
        </w:rPr>
        <w:t>Vitória – ES</w:t>
      </w:r>
      <w:r>
        <w:rPr>
          <w:rFonts w:ascii="Arial" w:hAnsi="Arial" w:cs="Arial"/>
          <w:sz w:val="24"/>
          <w:szCs w:val="24"/>
        </w:rPr>
        <w:t>, 02 de maio</w:t>
      </w:r>
      <w:r w:rsidRPr="00C2361E">
        <w:rPr>
          <w:rFonts w:ascii="Arial" w:hAnsi="Arial" w:cs="Arial"/>
          <w:sz w:val="24"/>
          <w:szCs w:val="24"/>
        </w:rPr>
        <w:t xml:space="preserve"> de 202</w:t>
      </w:r>
      <w:r>
        <w:rPr>
          <w:rFonts w:ascii="Arial" w:hAnsi="Arial" w:cs="Arial"/>
          <w:sz w:val="24"/>
          <w:szCs w:val="24"/>
        </w:rPr>
        <w:t>3.</w:t>
      </w:r>
    </w:p>
    <w:p w14:paraId="617CB88F" w14:textId="77777777" w:rsidR="000E72DB" w:rsidRDefault="000E72DB" w:rsidP="000E72DB">
      <w:pPr>
        <w:pStyle w:val="Aviso-ClusulaPrincipal"/>
        <w:keepNext w:val="0"/>
        <w:keepLines w:val="0"/>
        <w:widowControl w:val="0"/>
        <w:spacing w:before="0" w:after="0"/>
        <w:ind w:left="567"/>
        <w:rPr>
          <w:b w:val="0"/>
          <w:bCs/>
          <w:color w:val="auto"/>
        </w:rPr>
      </w:pPr>
    </w:p>
    <w:p w14:paraId="28E62D33" w14:textId="77777777" w:rsidR="0099613C" w:rsidRDefault="0099613C" w:rsidP="004C6D83">
      <w:pPr>
        <w:widowControl w:val="0"/>
        <w:spacing w:after="240" w:line="360" w:lineRule="auto"/>
        <w:ind w:left="720"/>
        <w:jc w:val="center"/>
        <w:rPr>
          <w:rFonts w:ascii="Arial" w:eastAsia="Times New Roman" w:hAnsi="Arial" w:cs="Arial"/>
          <w:b/>
          <w:bCs/>
          <w:sz w:val="24"/>
          <w:szCs w:val="24"/>
        </w:rPr>
      </w:pPr>
    </w:p>
    <w:sectPr w:rsidR="0099613C" w:rsidSect="00F17C48">
      <w:headerReference w:type="even" r:id="rId25"/>
      <w:headerReference w:type="default" r:id="rId26"/>
      <w:footerReference w:type="default" r:id="rId27"/>
      <w:headerReference w:type="first" r:id="rId28"/>
      <w:pgSz w:w="11906" w:h="16838" w:code="9"/>
      <w:pgMar w:top="2374" w:right="1274" w:bottom="1886" w:left="1275"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388329" w14:textId="77777777" w:rsidR="001A2BC6" w:rsidRDefault="001A2BC6">
      <w:pPr>
        <w:spacing w:after="0" w:line="240" w:lineRule="auto"/>
      </w:pPr>
      <w:r>
        <w:separator/>
      </w:r>
    </w:p>
  </w:endnote>
  <w:endnote w:type="continuationSeparator" w:id="0">
    <w:p w14:paraId="3467FF1A" w14:textId="77777777" w:rsidR="001A2BC6" w:rsidRDefault="001A2BC6">
      <w:pPr>
        <w:spacing w:after="0" w:line="240" w:lineRule="auto"/>
      </w:pPr>
      <w:r>
        <w:continuationSeparator/>
      </w:r>
    </w:p>
  </w:endnote>
  <w:endnote w:type="continuationNotice" w:id="1">
    <w:p w14:paraId="1B76F06D" w14:textId="77777777" w:rsidR="001A2BC6" w:rsidRDefault="001A2B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0D219" w14:textId="77777777" w:rsidR="006C7EEA" w:rsidRDefault="006C7EEA" w:rsidP="00F17C48">
    <w:pPr>
      <w:pStyle w:val="Rodap"/>
      <w:ind w:left="-284"/>
    </w:pPr>
    <w:r>
      <w:rPr>
        <w:noProof/>
        <w:lang w:eastAsia="pt-BR"/>
      </w:rPr>
      <w:drawing>
        <wp:anchor distT="0" distB="0" distL="114300" distR="114300" simplePos="0" relativeHeight="251658245" behindDoc="1" locked="0" layoutInCell="1" allowOverlap="1" wp14:anchorId="622646B8" wp14:editId="7173E59F">
          <wp:simplePos x="0" y="0"/>
          <wp:positionH relativeFrom="column">
            <wp:posOffset>-187325</wp:posOffset>
          </wp:positionH>
          <wp:positionV relativeFrom="paragraph">
            <wp:posOffset>-299390</wp:posOffset>
          </wp:positionV>
          <wp:extent cx="5111750" cy="549580"/>
          <wp:effectExtent l="0" t="0" r="0" b="317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696103" name="Timbrad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92501" cy="55826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4CE6C" w14:textId="77777777" w:rsidR="001A2BC6" w:rsidRDefault="001A2BC6">
      <w:pPr>
        <w:spacing w:after="0" w:line="240" w:lineRule="auto"/>
      </w:pPr>
      <w:r>
        <w:separator/>
      </w:r>
    </w:p>
  </w:footnote>
  <w:footnote w:type="continuationSeparator" w:id="0">
    <w:p w14:paraId="3201C86B" w14:textId="77777777" w:rsidR="001A2BC6" w:rsidRDefault="001A2BC6">
      <w:pPr>
        <w:spacing w:after="0" w:line="240" w:lineRule="auto"/>
      </w:pPr>
      <w:r>
        <w:continuationSeparator/>
      </w:r>
    </w:p>
  </w:footnote>
  <w:footnote w:type="continuationNotice" w:id="1">
    <w:p w14:paraId="0979E2B7" w14:textId="77777777" w:rsidR="001A2BC6" w:rsidRDefault="001A2B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322A9" w14:textId="77777777" w:rsidR="006C7EEA" w:rsidRDefault="001A2BC6">
    <w:pPr>
      <w:pStyle w:val="Cabealho"/>
    </w:pPr>
    <w:r>
      <w:rPr>
        <w:noProof/>
        <w:lang w:eastAsia="pt-BR"/>
      </w:rPr>
      <w:pict w14:anchorId="7665D6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58860" o:spid="_x0000_s3073" type="#_x0000_t75" alt="timbrado1" style="position:absolute;margin-left:0;margin-top:0;width:595.45pt;height:842.15pt;z-index:-251658239;mso-wrap-edited:f;mso-width-percent:0;mso-height-percent:0;mso-position-horizontal:center;mso-position-horizontal-relative:margin;mso-position-vertical:center;mso-position-vertical-relative:margin;mso-width-percent:0;mso-height-percent:0" o:allowincell="f">
          <v:imagedata r:id="rId1" o:title="timbrado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F69FB4" w14:textId="54B7AF52" w:rsidR="006C7EEA" w:rsidRDefault="006C7EEA" w:rsidP="00F17C48">
    <w:pPr>
      <w:pStyle w:val="Cabealho"/>
      <w:ind w:left="-284"/>
    </w:pPr>
    <w:r>
      <w:rPr>
        <w:noProof/>
        <w:lang w:eastAsia="pt-BR"/>
      </w:rPr>
      <mc:AlternateContent>
        <mc:Choice Requires="wps">
          <w:drawing>
            <wp:anchor distT="0" distB="0" distL="114300" distR="114300" simplePos="0" relativeHeight="251658243" behindDoc="0" locked="0" layoutInCell="1" allowOverlap="1" wp14:anchorId="3FE0B2F2" wp14:editId="4FF9FB77">
              <wp:simplePos x="0" y="0"/>
              <wp:positionH relativeFrom="column">
                <wp:posOffset>535940</wp:posOffset>
              </wp:positionH>
              <wp:positionV relativeFrom="paragraph">
                <wp:posOffset>602615</wp:posOffset>
              </wp:positionV>
              <wp:extent cx="4474845" cy="257175"/>
              <wp:effectExtent l="0" t="0" r="0" b="0"/>
              <wp:wrapNone/>
              <wp:docPr id="6" name="Caixa de Texto 6"/>
              <wp:cNvGraphicFramePr/>
              <a:graphic xmlns:a="http://schemas.openxmlformats.org/drawingml/2006/main">
                <a:graphicData uri="http://schemas.microsoft.com/office/word/2010/wordprocessingShape">
                  <wps:wsp>
                    <wps:cNvSpPr txBox="1"/>
                    <wps:spPr>
                      <a:xfrm>
                        <a:off x="0" y="0"/>
                        <a:ext cx="4474845" cy="257175"/>
                      </a:xfrm>
                      <a:prstGeom prst="rect">
                        <a:avLst/>
                      </a:prstGeom>
                      <a:noFill/>
                      <a:ln w="6350">
                        <a:noFill/>
                      </a:ln>
                    </wps:spPr>
                    <wps:txbx>
                      <w:txbxContent>
                        <w:p w14:paraId="69F7D750" w14:textId="77777777" w:rsidR="006C7EEA" w:rsidRPr="006C47DE" w:rsidRDefault="006C7EEA" w:rsidP="00F17C48">
                          <w:pPr>
                            <w:rPr>
                              <w:rFonts w:cstheme="minorHAnsi"/>
                              <w:i/>
                              <w:color w:val="3F3F41"/>
                              <w:sz w:val="16"/>
                            </w:rPr>
                          </w:pPr>
                          <w:r>
                            <w:rPr>
                              <w:rFonts w:cstheme="minorHAnsi"/>
                              <w:i/>
                              <w:color w:val="3F3F41"/>
                              <w:sz w:val="16"/>
                            </w:rPr>
                            <w:t>Núcleo de Contratações - NCT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FE0B2F2" id="_x0000_t202" coordsize="21600,21600" o:spt="202" path="m,l,21600r21600,l21600,xe">
              <v:stroke joinstyle="miter"/>
              <v:path gradientshapeok="t" o:connecttype="rect"/>
            </v:shapetype>
            <v:shape id="Caixa de Texto 6" o:spid="_x0000_s1026" type="#_x0000_t202" style="position:absolute;left:0;text-align:left;margin-left:42.2pt;margin-top:47.45pt;width:352.35pt;height:20.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" filled="f" stroked="f" strokeweight=".5pt">
              <v:textbox>
                <w:txbxContent>
                  <w:p w14:paraId="69F7D750" w14:textId="77777777" w:rsidR="006C7EEA" w:rsidRPr="006C47DE" w:rsidRDefault="006C7EEA" w:rsidP="00F17C48">
                    <w:pPr>
                      <w:rPr>
                        <w:rFonts w:cstheme="minorHAnsi"/>
                        <w:i/>
                        <w:color w:val="3F3F41"/>
                        <w:sz w:val="16"/>
                      </w:rPr>
                    </w:pPr>
                    <w:r>
                      <w:rPr>
                        <w:rFonts w:cstheme="minorHAnsi"/>
                        <w:i/>
                        <w:color w:val="3F3F41"/>
                        <w:sz w:val="16"/>
                      </w:rPr>
                      <w:t>Núcleo de Contratações - NCT</w:t>
                    </w:r>
                  </w:p>
                </w:txbxContent>
              </v:textbox>
            </v:shape>
          </w:pict>
        </mc:Fallback>
      </mc:AlternateContent>
    </w:r>
    <w:r>
      <w:rPr>
        <w:noProof/>
        <w:lang w:eastAsia="pt-BR"/>
      </w:rPr>
      <w:drawing>
        <wp:anchor distT="0" distB="0" distL="114300" distR="114300" simplePos="0" relativeHeight="251658244" behindDoc="1" locked="0" layoutInCell="1" allowOverlap="1" wp14:anchorId="1EF14B1E" wp14:editId="4BD22204">
          <wp:simplePos x="0" y="0"/>
          <wp:positionH relativeFrom="column">
            <wp:posOffset>-170815</wp:posOffset>
          </wp:positionH>
          <wp:positionV relativeFrom="paragraph">
            <wp:posOffset>178435</wp:posOffset>
          </wp:positionV>
          <wp:extent cx="2314960" cy="684000"/>
          <wp:effectExtent l="0" t="0" r="9525" b="190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759127" name="Timbrado.jpg"/>
                  <pic:cNvPicPr/>
                </pic:nvPicPr>
                <pic:blipFill>
                  <a:blip r:embed="rId1">
                    <a:extLst>
                      <a:ext uri="{28A0092B-C50C-407E-A947-70E740481C1C}">
                        <a14:useLocalDpi xmlns:a14="http://schemas.microsoft.com/office/drawing/2010/main" val="0"/>
                      </a:ext>
                    </a:extLst>
                  </a:blip>
                  <a:stretch>
                    <a:fillRect/>
                  </a:stretch>
                </pic:blipFill>
                <pic:spPr>
                  <a:xfrm>
                    <a:off x="0" y="0"/>
                    <a:ext cx="2314960" cy="684000"/>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8242" behindDoc="1" locked="0" layoutInCell="1" allowOverlap="1" wp14:anchorId="3BF14AC8" wp14:editId="09858BB9">
          <wp:simplePos x="0" y="0"/>
          <wp:positionH relativeFrom="column">
            <wp:posOffset>-514350</wp:posOffset>
          </wp:positionH>
          <wp:positionV relativeFrom="paragraph">
            <wp:posOffset>-62230</wp:posOffset>
          </wp:positionV>
          <wp:extent cx="66040" cy="9755505"/>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imbrado 03.jpg"/>
                  <pic:cNvPicPr/>
                </pic:nvPicPr>
                <pic:blipFill>
                  <a:blip r:embed="rId2">
                    <a:extLst>
                      <a:ext uri="{28A0092B-C50C-407E-A947-70E740481C1C}">
                        <a14:useLocalDpi xmlns:a14="http://schemas.microsoft.com/office/drawing/2010/main" val="0"/>
                      </a:ext>
                    </a:extLst>
                  </a:blip>
                  <a:stretch>
                    <a:fillRect/>
                  </a:stretch>
                </pic:blipFill>
                <pic:spPr>
                  <a:xfrm>
                    <a:off x="0" y="0"/>
                    <a:ext cx="66040" cy="975550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95A185" w14:textId="77777777" w:rsidR="006C7EEA" w:rsidRDefault="001A2BC6">
    <w:pPr>
      <w:pStyle w:val="Cabealho"/>
    </w:pPr>
    <w:r>
      <w:rPr>
        <w:noProof/>
        <w:lang w:eastAsia="pt-BR"/>
      </w:rPr>
      <w:pict w14:anchorId="063CEA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58859" o:spid="_x0000_s3075" type="#_x0000_t75" alt="timbrado1" style="position:absolute;margin-left:0;margin-top:0;width:595.45pt;height:842.15pt;z-index:-251658240;mso-wrap-edited:f;mso-width-percent:0;mso-height-percent:0;mso-position-horizontal:center;mso-position-horizontal-relative:margin;mso-position-vertical:center;mso-position-vertical-relative:margin;mso-width-percent:0;mso-height-percent:0" o:allowincell="f">
          <v:imagedata r:id="rId1" o:title="timbrado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D68F0"/>
    <w:multiLevelType w:val="multilevel"/>
    <w:tmpl w:val="A6BE350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3B5971"/>
    <w:multiLevelType w:val="multilevel"/>
    <w:tmpl w:val="0FC2DD0A"/>
    <w:lvl w:ilvl="0">
      <w:start w:val="1"/>
      <w:numFmt w:val="decimal"/>
      <w:lvlText w:val="%1."/>
      <w:lvlJc w:val="left"/>
      <w:pPr>
        <w:ind w:left="54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302" w:hanging="41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844" w:hanging="543"/>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935" w:hanging="543"/>
      </w:pPr>
      <w:rPr>
        <w:rFonts w:hint="default"/>
        <w:lang w:val="pt-PT" w:eastAsia="en-US" w:bidi="ar-SA"/>
      </w:rPr>
    </w:lvl>
    <w:lvl w:ilvl="4">
      <w:numFmt w:val="bullet"/>
      <w:lvlText w:val="•"/>
      <w:lvlJc w:val="left"/>
      <w:pPr>
        <w:ind w:left="3031" w:hanging="543"/>
      </w:pPr>
      <w:rPr>
        <w:rFonts w:hint="default"/>
        <w:lang w:val="pt-PT" w:eastAsia="en-US" w:bidi="ar-SA"/>
      </w:rPr>
    </w:lvl>
    <w:lvl w:ilvl="5">
      <w:numFmt w:val="bullet"/>
      <w:lvlText w:val="•"/>
      <w:lvlJc w:val="left"/>
      <w:pPr>
        <w:ind w:left="4127" w:hanging="543"/>
      </w:pPr>
      <w:rPr>
        <w:rFonts w:hint="default"/>
        <w:lang w:val="pt-PT" w:eastAsia="en-US" w:bidi="ar-SA"/>
      </w:rPr>
    </w:lvl>
    <w:lvl w:ilvl="6">
      <w:numFmt w:val="bullet"/>
      <w:lvlText w:val="•"/>
      <w:lvlJc w:val="left"/>
      <w:pPr>
        <w:ind w:left="5223" w:hanging="543"/>
      </w:pPr>
      <w:rPr>
        <w:rFonts w:hint="default"/>
        <w:lang w:val="pt-PT" w:eastAsia="en-US" w:bidi="ar-SA"/>
      </w:rPr>
    </w:lvl>
    <w:lvl w:ilvl="7">
      <w:numFmt w:val="bullet"/>
      <w:lvlText w:val="•"/>
      <w:lvlJc w:val="left"/>
      <w:pPr>
        <w:ind w:left="6319" w:hanging="543"/>
      </w:pPr>
      <w:rPr>
        <w:rFonts w:hint="default"/>
        <w:lang w:val="pt-PT" w:eastAsia="en-US" w:bidi="ar-SA"/>
      </w:rPr>
    </w:lvl>
    <w:lvl w:ilvl="8">
      <w:numFmt w:val="bullet"/>
      <w:lvlText w:val="•"/>
      <w:lvlJc w:val="left"/>
      <w:pPr>
        <w:ind w:left="7414" w:hanging="543"/>
      </w:pPr>
      <w:rPr>
        <w:rFonts w:hint="default"/>
        <w:lang w:val="pt-PT" w:eastAsia="en-US" w:bidi="ar-SA"/>
      </w:rPr>
    </w:lvl>
  </w:abstractNum>
  <w:abstractNum w:abstractNumId="2" w15:restartNumberingAfterBreak="0">
    <w:nsid w:val="0A2735AE"/>
    <w:multiLevelType w:val="multilevel"/>
    <w:tmpl w:val="3BD83C86"/>
    <w:lvl w:ilvl="0">
      <w:start w:val="8"/>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AFE522E"/>
    <w:multiLevelType w:val="multilevel"/>
    <w:tmpl w:val="D22EB4AE"/>
    <w:lvl w:ilvl="0">
      <w:start w:val="1"/>
      <w:numFmt w:val="decimal"/>
      <w:lvlText w:val="%1."/>
      <w:lvlJc w:val="left"/>
      <w:pPr>
        <w:ind w:left="360" w:hanging="360"/>
      </w:pPr>
      <w:rPr>
        <w:b/>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97893"/>
    <w:multiLevelType w:val="hybridMultilevel"/>
    <w:tmpl w:val="CBB8DF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5550D6F"/>
    <w:multiLevelType w:val="multilevel"/>
    <w:tmpl w:val="5A3C46B8"/>
    <w:lvl w:ilvl="0">
      <w:start w:val="1"/>
      <w:numFmt w:val="decimal"/>
      <w:lvlText w:val="%1"/>
      <w:lvlJc w:val="left"/>
      <w:pPr>
        <w:ind w:left="390" w:hanging="390"/>
      </w:pPr>
      <w:rPr>
        <w:rFonts w:hint="default"/>
        <w:color w:val="000000"/>
      </w:rPr>
    </w:lvl>
    <w:lvl w:ilvl="1">
      <w:start w:val="1"/>
      <w:numFmt w:val="decimal"/>
      <w:lvlText w:val="%2"/>
      <w:lvlJc w:val="left"/>
      <w:pPr>
        <w:ind w:left="957" w:hanging="390"/>
      </w:pPr>
      <w:rPr>
        <w:rFonts w:ascii="Arial" w:eastAsia="Calibri" w:hAnsi="Arial" w:cs="Arial"/>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336" w:hanging="1800"/>
      </w:pPr>
      <w:rPr>
        <w:rFonts w:hint="default"/>
        <w:color w:val="000000"/>
      </w:rPr>
    </w:lvl>
  </w:abstractNum>
  <w:abstractNum w:abstractNumId="6" w15:restartNumberingAfterBreak="0">
    <w:nsid w:val="167670B0"/>
    <w:multiLevelType w:val="multilevel"/>
    <w:tmpl w:val="A4BEA33C"/>
    <w:lvl w:ilvl="0">
      <w:start w:val="4"/>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A8E63FD"/>
    <w:multiLevelType w:val="multilevel"/>
    <w:tmpl w:val="7AA2FFDE"/>
    <w:lvl w:ilvl="0">
      <w:start w:val="4"/>
      <w:numFmt w:val="decimal"/>
      <w:lvlText w:val="%1"/>
      <w:lvlJc w:val="left"/>
      <w:pPr>
        <w:ind w:left="302" w:hanging="550"/>
      </w:pPr>
      <w:rPr>
        <w:rFonts w:hint="default"/>
        <w:lang w:val="pt-PT" w:eastAsia="en-US" w:bidi="ar-SA"/>
      </w:rPr>
    </w:lvl>
    <w:lvl w:ilvl="1">
      <w:start w:val="1"/>
      <w:numFmt w:val="decimal"/>
      <w:lvlText w:val="%1.%2"/>
      <w:lvlJc w:val="left"/>
      <w:pPr>
        <w:ind w:left="302" w:hanging="550"/>
      </w:pPr>
      <w:rPr>
        <w:rFonts w:hint="default"/>
        <w:lang w:val="pt-PT" w:eastAsia="en-US" w:bidi="ar-SA"/>
      </w:rPr>
    </w:lvl>
    <w:lvl w:ilvl="2">
      <w:start w:val="2"/>
      <w:numFmt w:val="decimal"/>
      <w:lvlText w:val="%1.%2.%3"/>
      <w:lvlJc w:val="left"/>
      <w:pPr>
        <w:ind w:left="302" w:hanging="55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091" w:hanging="550"/>
      </w:pPr>
      <w:rPr>
        <w:rFonts w:hint="default"/>
        <w:lang w:val="pt-PT" w:eastAsia="en-US" w:bidi="ar-SA"/>
      </w:rPr>
    </w:lvl>
    <w:lvl w:ilvl="4">
      <w:numFmt w:val="bullet"/>
      <w:lvlText w:val="•"/>
      <w:lvlJc w:val="left"/>
      <w:pPr>
        <w:ind w:left="4022" w:hanging="550"/>
      </w:pPr>
      <w:rPr>
        <w:rFonts w:hint="default"/>
        <w:lang w:val="pt-PT" w:eastAsia="en-US" w:bidi="ar-SA"/>
      </w:rPr>
    </w:lvl>
    <w:lvl w:ilvl="5">
      <w:numFmt w:val="bullet"/>
      <w:lvlText w:val="•"/>
      <w:lvlJc w:val="left"/>
      <w:pPr>
        <w:ind w:left="4953" w:hanging="550"/>
      </w:pPr>
      <w:rPr>
        <w:rFonts w:hint="default"/>
        <w:lang w:val="pt-PT" w:eastAsia="en-US" w:bidi="ar-SA"/>
      </w:rPr>
    </w:lvl>
    <w:lvl w:ilvl="6">
      <w:numFmt w:val="bullet"/>
      <w:lvlText w:val="•"/>
      <w:lvlJc w:val="left"/>
      <w:pPr>
        <w:ind w:left="5883" w:hanging="550"/>
      </w:pPr>
      <w:rPr>
        <w:rFonts w:hint="default"/>
        <w:lang w:val="pt-PT" w:eastAsia="en-US" w:bidi="ar-SA"/>
      </w:rPr>
    </w:lvl>
    <w:lvl w:ilvl="7">
      <w:numFmt w:val="bullet"/>
      <w:lvlText w:val="•"/>
      <w:lvlJc w:val="left"/>
      <w:pPr>
        <w:ind w:left="6814" w:hanging="550"/>
      </w:pPr>
      <w:rPr>
        <w:rFonts w:hint="default"/>
        <w:lang w:val="pt-PT" w:eastAsia="en-US" w:bidi="ar-SA"/>
      </w:rPr>
    </w:lvl>
    <w:lvl w:ilvl="8">
      <w:numFmt w:val="bullet"/>
      <w:lvlText w:val="•"/>
      <w:lvlJc w:val="left"/>
      <w:pPr>
        <w:ind w:left="7745" w:hanging="550"/>
      </w:pPr>
      <w:rPr>
        <w:rFonts w:hint="default"/>
        <w:lang w:val="pt-PT" w:eastAsia="en-US" w:bidi="ar-SA"/>
      </w:rPr>
    </w:lvl>
  </w:abstractNum>
  <w:abstractNum w:abstractNumId="8" w15:restartNumberingAfterBreak="0">
    <w:nsid w:val="1B861F04"/>
    <w:multiLevelType w:val="multilevel"/>
    <w:tmpl w:val="BDD4F9EA"/>
    <w:lvl w:ilvl="0">
      <w:start w:val="4"/>
      <w:numFmt w:val="decimal"/>
      <w:lvlText w:val="%1."/>
      <w:lvlJc w:val="left"/>
      <w:pPr>
        <w:ind w:left="360" w:hanging="360"/>
      </w:pPr>
      <w:rPr>
        <w:rFonts w:hint="default"/>
        <w:b/>
      </w:rPr>
    </w:lvl>
    <w:lvl w:ilvl="1">
      <w:start w:val="1"/>
      <w:numFmt w:val="decimal"/>
      <w:lvlText w:val="%1.%2."/>
      <w:lvlJc w:val="left"/>
      <w:pPr>
        <w:ind w:left="574"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464685"/>
    <w:multiLevelType w:val="multilevel"/>
    <w:tmpl w:val="4354591A"/>
    <w:lvl w:ilvl="0">
      <w:start w:val="1"/>
      <w:numFmt w:val="decimal"/>
      <w:lvlText w:val="%1."/>
      <w:lvlJc w:val="left"/>
      <w:pPr>
        <w:ind w:left="500" w:hanging="50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0" w15:restartNumberingAfterBreak="0">
    <w:nsid w:val="1D5C100D"/>
    <w:multiLevelType w:val="multilevel"/>
    <w:tmpl w:val="95C89D18"/>
    <w:lvl w:ilvl="0">
      <w:start w:val="1"/>
      <w:numFmt w:val="decimal"/>
      <w:lvlText w:val="%1."/>
      <w:lvlJc w:val="left"/>
      <w:pPr>
        <w:ind w:left="360" w:hanging="360"/>
      </w:pPr>
      <w:rPr>
        <w:rFonts w:hint="default"/>
        <w:b/>
      </w:rPr>
    </w:lvl>
    <w:lvl w:ilvl="1">
      <w:start w:val="1"/>
      <w:numFmt w:val="decimal"/>
      <w:pStyle w:val="Aviso-ClusulaSecundria-11"/>
      <w:lvlText w:val="%1.%2."/>
      <w:lvlJc w:val="left"/>
      <w:pPr>
        <w:ind w:left="792" w:hanging="432"/>
      </w:pPr>
      <w:rPr>
        <w:rFonts w:hint="default"/>
        <w:b w:val="0"/>
        <w:i w:val="0"/>
        <w:iCs/>
      </w:rPr>
    </w:lvl>
    <w:lvl w:ilvl="2">
      <w:start w:val="1"/>
      <w:numFmt w:val="decimal"/>
      <w:pStyle w:val="Aviso-ClusulaSecundria-111"/>
      <w:lvlText w:val="%1.%2.%3."/>
      <w:lvlJc w:val="left"/>
      <w:pPr>
        <w:ind w:left="1224" w:hanging="504"/>
      </w:pPr>
      <w:rPr>
        <w:rFonts w:ascii="Arial" w:hAnsi="Arial" w:cs="Arial" w:hint="default"/>
        <w:b w:val="0"/>
        <w:i w:val="0"/>
        <w:iCs/>
        <w:color w:val="auto"/>
      </w:rPr>
    </w:lvl>
    <w:lvl w:ilvl="3">
      <w:start w:val="1"/>
      <w:numFmt w:val="decimal"/>
      <w:pStyle w:val="Aviso-ClusulaSecundria-1111"/>
      <w:lvlText w:val="%1.%2.%3.%4."/>
      <w:lvlJc w:val="left"/>
      <w:pPr>
        <w:ind w:left="4334"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F259DA"/>
    <w:multiLevelType w:val="hybridMultilevel"/>
    <w:tmpl w:val="B4B2C2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4B44C26"/>
    <w:multiLevelType w:val="multilevel"/>
    <w:tmpl w:val="4A529502"/>
    <w:lvl w:ilvl="0">
      <w:start w:val="12"/>
      <w:numFmt w:val="decimal"/>
      <w:lvlText w:val="%1"/>
      <w:lvlJc w:val="left"/>
      <w:pPr>
        <w:ind w:left="468" w:hanging="468"/>
      </w:pPr>
      <w:rPr>
        <w:rFonts w:hint="default"/>
      </w:rPr>
    </w:lvl>
    <w:lvl w:ilvl="1">
      <w:start w:val="7"/>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9433A1C"/>
    <w:multiLevelType w:val="multilevel"/>
    <w:tmpl w:val="E29C13C6"/>
    <w:lvl w:ilvl="0">
      <w:start w:val="1"/>
      <w:numFmt w:val="decimal"/>
      <w:lvlText w:val="%1."/>
      <w:lvlJc w:val="left"/>
      <w:pPr>
        <w:ind w:left="530" w:hanging="530"/>
      </w:pPr>
      <w:rPr>
        <w:rFonts w:hint="default"/>
        <w:color w:val="000000"/>
      </w:rPr>
    </w:lvl>
    <w:lvl w:ilvl="1">
      <w:start w:val="1"/>
      <w:numFmt w:val="decimal"/>
      <w:lvlText w:val="%1.%2."/>
      <w:lvlJc w:val="left"/>
      <w:pPr>
        <w:ind w:left="1287" w:hanging="72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781" w:hanging="108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4275" w:hanging="144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769" w:hanging="1800"/>
      </w:pPr>
      <w:rPr>
        <w:rFonts w:hint="default"/>
        <w:color w:val="000000"/>
      </w:rPr>
    </w:lvl>
    <w:lvl w:ilvl="8">
      <w:start w:val="1"/>
      <w:numFmt w:val="decimal"/>
      <w:lvlText w:val="%1.%2.%3.%4.%5.%6.%7.%8.%9."/>
      <w:lvlJc w:val="left"/>
      <w:pPr>
        <w:ind w:left="6696" w:hanging="2160"/>
      </w:pPr>
      <w:rPr>
        <w:rFonts w:hint="default"/>
        <w:color w:val="000000"/>
      </w:rPr>
    </w:lvl>
  </w:abstractNum>
  <w:abstractNum w:abstractNumId="14" w15:restartNumberingAfterBreak="0">
    <w:nsid w:val="29AA0887"/>
    <w:multiLevelType w:val="multilevel"/>
    <w:tmpl w:val="2A6E236E"/>
    <w:lvl w:ilvl="0">
      <w:start w:val="1"/>
      <w:numFmt w:val="decimal"/>
      <w:pStyle w:val="1TR"/>
      <w:lvlText w:val="%1."/>
      <w:lvlJc w:val="left"/>
      <w:pPr>
        <w:ind w:left="1068" w:hanging="360"/>
      </w:pPr>
      <w:rPr>
        <w:rFonts w:ascii="Arial" w:hAnsi="Arial" w:cs="Arial" w:hint="default"/>
        <w:b/>
        <w:sz w:val="24"/>
        <w:szCs w:val="24"/>
      </w:rPr>
    </w:lvl>
    <w:lvl w:ilvl="1">
      <w:start w:val="1"/>
      <w:numFmt w:val="decimal"/>
      <w:pStyle w:val="11TR"/>
      <w:lvlText w:val="%1.%2."/>
      <w:lvlJc w:val="left"/>
      <w:pPr>
        <w:ind w:left="432" w:hanging="432"/>
      </w:pPr>
      <w:rPr>
        <w:b w:val="0"/>
        <w:strike w:val="0"/>
        <w:color w:val="auto"/>
      </w:rPr>
    </w:lvl>
    <w:lvl w:ilvl="2">
      <w:start w:val="1"/>
      <w:numFmt w:val="decimal"/>
      <w:pStyle w:val="111TR"/>
      <w:lvlText w:val="%1.%2.%3."/>
      <w:lvlJc w:val="left"/>
      <w:pPr>
        <w:ind w:left="2914" w:hanging="504"/>
      </w:pPr>
      <w:rPr>
        <w:rFonts w:ascii="Arial" w:hAnsi="Arial" w:cs="Arial" w:hint="default"/>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R"/>
      <w:lvlText w:val="%1.%2.%3.%4."/>
      <w:lvlJc w:val="left"/>
      <w:pPr>
        <w:ind w:left="790" w:hanging="648"/>
      </w:pPr>
      <w:rPr>
        <w:rFonts w:ascii="Arial" w:hAnsi="Arial" w:cs="Arial" w:hint="default"/>
        <w:b w:val="0"/>
        <w:color w:val="auto"/>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78785E"/>
    <w:multiLevelType w:val="hybridMultilevel"/>
    <w:tmpl w:val="AE2675B4"/>
    <w:lvl w:ilvl="0" w:tplc="04160015">
      <w:start w:val="1"/>
      <w:numFmt w:val="upperLetter"/>
      <w:lvlText w:val="%1."/>
      <w:lvlJc w:val="left"/>
      <w:pPr>
        <w:ind w:left="2381"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6" w15:restartNumberingAfterBreak="0">
    <w:nsid w:val="2AD9045D"/>
    <w:multiLevelType w:val="hybridMultilevel"/>
    <w:tmpl w:val="0F9880DC"/>
    <w:lvl w:ilvl="0" w:tplc="3480788C">
      <w:start w:val="5"/>
      <w:numFmt w:val="bullet"/>
      <w:lvlText w:val="-"/>
      <w:lvlJc w:val="left"/>
      <w:pPr>
        <w:ind w:left="467" w:hanging="360"/>
      </w:pPr>
      <w:rPr>
        <w:rFonts w:ascii="Arial" w:eastAsia="Times New Roman" w:hAnsi="Arial" w:cs="Arial" w:hint="default"/>
      </w:rPr>
    </w:lvl>
    <w:lvl w:ilvl="1" w:tplc="04160003" w:tentative="1">
      <w:start w:val="1"/>
      <w:numFmt w:val="bullet"/>
      <w:lvlText w:val="o"/>
      <w:lvlJc w:val="left"/>
      <w:pPr>
        <w:ind w:left="1187" w:hanging="360"/>
      </w:pPr>
      <w:rPr>
        <w:rFonts w:ascii="Courier New" w:hAnsi="Courier New" w:cs="Courier New" w:hint="default"/>
      </w:rPr>
    </w:lvl>
    <w:lvl w:ilvl="2" w:tplc="04160005" w:tentative="1">
      <w:start w:val="1"/>
      <w:numFmt w:val="bullet"/>
      <w:lvlText w:val=""/>
      <w:lvlJc w:val="left"/>
      <w:pPr>
        <w:ind w:left="1907" w:hanging="360"/>
      </w:pPr>
      <w:rPr>
        <w:rFonts w:ascii="Wingdings" w:hAnsi="Wingdings" w:hint="default"/>
      </w:rPr>
    </w:lvl>
    <w:lvl w:ilvl="3" w:tplc="04160001" w:tentative="1">
      <w:start w:val="1"/>
      <w:numFmt w:val="bullet"/>
      <w:lvlText w:val=""/>
      <w:lvlJc w:val="left"/>
      <w:pPr>
        <w:ind w:left="2627" w:hanging="360"/>
      </w:pPr>
      <w:rPr>
        <w:rFonts w:ascii="Symbol" w:hAnsi="Symbol" w:hint="default"/>
      </w:rPr>
    </w:lvl>
    <w:lvl w:ilvl="4" w:tplc="04160003" w:tentative="1">
      <w:start w:val="1"/>
      <w:numFmt w:val="bullet"/>
      <w:lvlText w:val="o"/>
      <w:lvlJc w:val="left"/>
      <w:pPr>
        <w:ind w:left="3347" w:hanging="360"/>
      </w:pPr>
      <w:rPr>
        <w:rFonts w:ascii="Courier New" w:hAnsi="Courier New" w:cs="Courier New" w:hint="default"/>
      </w:rPr>
    </w:lvl>
    <w:lvl w:ilvl="5" w:tplc="04160005" w:tentative="1">
      <w:start w:val="1"/>
      <w:numFmt w:val="bullet"/>
      <w:lvlText w:val=""/>
      <w:lvlJc w:val="left"/>
      <w:pPr>
        <w:ind w:left="4067" w:hanging="360"/>
      </w:pPr>
      <w:rPr>
        <w:rFonts w:ascii="Wingdings" w:hAnsi="Wingdings" w:hint="default"/>
      </w:rPr>
    </w:lvl>
    <w:lvl w:ilvl="6" w:tplc="04160001" w:tentative="1">
      <w:start w:val="1"/>
      <w:numFmt w:val="bullet"/>
      <w:lvlText w:val=""/>
      <w:lvlJc w:val="left"/>
      <w:pPr>
        <w:ind w:left="4787" w:hanging="360"/>
      </w:pPr>
      <w:rPr>
        <w:rFonts w:ascii="Symbol" w:hAnsi="Symbol" w:hint="default"/>
      </w:rPr>
    </w:lvl>
    <w:lvl w:ilvl="7" w:tplc="04160003" w:tentative="1">
      <w:start w:val="1"/>
      <w:numFmt w:val="bullet"/>
      <w:lvlText w:val="o"/>
      <w:lvlJc w:val="left"/>
      <w:pPr>
        <w:ind w:left="5507" w:hanging="360"/>
      </w:pPr>
      <w:rPr>
        <w:rFonts w:ascii="Courier New" w:hAnsi="Courier New" w:cs="Courier New" w:hint="default"/>
      </w:rPr>
    </w:lvl>
    <w:lvl w:ilvl="8" w:tplc="04160005" w:tentative="1">
      <w:start w:val="1"/>
      <w:numFmt w:val="bullet"/>
      <w:lvlText w:val=""/>
      <w:lvlJc w:val="left"/>
      <w:pPr>
        <w:ind w:left="6227" w:hanging="360"/>
      </w:pPr>
      <w:rPr>
        <w:rFonts w:ascii="Wingdings" w:hAnsi="Wingdings" w:hint="default"/>
      </w:rPr>
    </w:lvl>
  </w:abstractNum>
  <w:abstractNum w:abstractNumId="17" w15:restartNumberingAfterBreak="0">
    <w:nsid w:val="2CA86F76"/>
    <w:multiLevelType w:val="multilevel"/>
    <w:tmpl w:val="8804A4F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34CB121B"/>
    <w:multiLevelType w:val="multilevel"/>
    <w:tmpl w:val="95A42E1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bullet"/>
      <w:lvlText w:val=""/>
      <w:lvlJc w:val="left"/>
      <w:pPr>
        <w:ind w:left="1224" w:hanging="504"/>
      </w:pPr>
      <w:rPr>
        <w:rFonts w:ascii="Symbol" w:hAnsi="Symbo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5315F29"/>
    <w:multiLevelType w:val="multilevel"/>
    <w:tmpl w:val="A9F6C556"/>
    <w:lvl w:ilvl="0">
      <w:start w:val="4"/>
      <w:numFmt w:val="decimal"/>
      <w:lvlText w:val="%1"/>
      <w:lvlJc w:val="left"/>
      <w:pPr>
        <w:ind w:left="302" w:hanging="368"/>
      </w:pPr>
      <w:rPr>
        <w:rFonts w:hint="default"/>
        <w:lang w:val="pt-PT" w:eastAsia="en-US" w:bidi="ar-SA"/>
      </w:rPr>
    </w:lvl>
    <w:lvl w:ilvl="1">
      <w:start w:val="2"/>
      <w:numFmt w:val="decimal"/>
      <w:lvlText w:val="%1.%2"/>
      <w:lvlJc w:val="left"/>
      <w:pPr>
        <w:ind w:left="302" w:hanging="368"/>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02" w:hanging="569"/>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091" w:hanging="569"/>
      </w:pPr>
      <w:rPr>
        <w:rFonts w:hint="default"/>
        <w:lang w:val="pt-PT" w:eastAsia="en-US" w:bidi="ar-SA"/>
      </w:rPr>
    </w:lvl>
    <w:lvl w:ilvl="4">
      <w:numFmt w:val="bullet"/>
      <w:lvlText w:val="•"/>
      <w:lvlJc w:val="left"/>
      <w:pPr>
        <w:ind w:left="4022" w:hanging="569"/>
      </w:pPr>
      <w:rPr>
        <w:rFonts w:hint="default"/>
        <w:lang w:val="pt-PT" w:eastAsia="en-US" w:bidi="ar-SA"/>
      </w:rPr>
    </w:lvl>
    <w:lvl w:ilvl="5">
      <w:numFmt w:val="bullet"/>
      <w:lvlText w:val="•"/>
      <w:lvlJc w:val="left"/>
      <w:pPr>
        <w:ind w:left="4953" w:hanging="569"/>
      </w:pPr>
      <w:rPr>
        <w:rFonts w:hint="default"/>
        <w:lang w:val="pt-PT" w:eastAsia="en-US" w:bidi="ar-SA"/>
      </w:rPr>
    </w:lvl>
    <w:lvl w:ilvl="6">
      <w:numFmt w:val="bullet"/>
      <w:lvlText w:val="•"/>
      <w:lvlJc w:val="left"/>
      <w:pPr>
        <w:ind w:left="5883" w:hanging="569"/>
      </w:pPr>
      <w:rPr>
        <w:rFonts w:hint="default"/>
        <w:lang w:val="pt-PT" w:eastAsia="en-US" w:bidi="ar-SA"/>
      </w:rPr>
    </w:lvl>
    <w:lvl w:ilvl="7">
      <w:numFmt w:val="bullet"/>
      <w:lvlText w:val="•"/>
      <w:lvlJc w:val="left"/>
      <w:pPr>
        <w:ind w:left="6814" w:hanging="569"/>
      </w:pPr>
      <w:rPr>
        <w:rFonts w:hint="default"/>
        <w:lang w:val="pt-PT" w:eastAsia="en-US" w:bidi="ar-SA"/>
      </w:rPr>
    </w:lvl>
    <w:lvl w:ilvl="8">
      <w:numFmt w:val="bullet"/>
      <w:lvlText w:val="•"/>
      <w:lvlJc w:val="left"/>
      <w:pPr>
        <w:ind w:left="7745" w:hanging="569"/>
      </w:pPr>
      <w:rPr>
        <w:rFonts w:hint="default"/>
        <w:lang w:val="pt-PT" w:eastAsia="en-US" w:bidi="ar-SA"/>
      </w:rPr>
    </w:lvl>
  </w:abstractNum>
  <w:abstractNum w:abstractNumId="20" w15:restartNumberingAfterBreak="0">
    <w:nsid w:val="3C2B73D6"/>
    <w:multiLevelType w:val="hybridMultilevel"/>
    <w:tmpl w:val="4FC2145C"/>
    <w:lvl w:ilvl="0" w:tplc="D1207574">
      <w:start w:val="1"/>
      <w:numFmt w:val="bullet"/>
      <w:lvlText w:val=""/>
      <w:lvlJc w:val="left"/>
      <w:pPr>
        <w:ind w:left="360" w:hanging="360"/>
      </w:pPr>
      <w:rPr>
        <w:rFonts w:ascii="Symbol" w:hAnsi="Symbol" w:hint="default"/>
      </w:rPr>
    </w:lvl>
    <w:lvl w:ilvl="1" w:tplc="803C1DE6" w:tentative="1">
      <w:start w:val="1"/>
      <w:numFmt w:val="bullet"/>
      <w:lvlText w:val="o"/>
      <w:lvlJc w:val="left"/>
      <w:pPr>
        <w:ind w:left="1080" w:hanging="360"/>
      </w:pPr>
      <w:rPr>
        <w:rFonts w:ascii="Courier New" w:hAnsi="Courier New" w:cs="Courier New" w:hint="default"/>
      </w:rPr>
    </w:lvl>
    <w:lvl w:ilvl="2" w:tplc="57CCBE54" w:tentative="1">
      <w:start w:val="1"/>
      <w:numFmt w:val="bullet"/>
      <w:lvlText w:val=""/>
      <w:lvlJc w:val="left"/>
      <w:pPr>
        <w:ind w:left="1800" w:hanging="360"/>
      </w:pPr>
      <w:rPr>
        <w:rFonts w:ascii="Wingdings" w:hAnsi="Wingdings" w:hint="default"/>
      </w:rPr>
    </w:lvl>
    <w:lvl w:ilvl="3" w:tplc="5080B78A" w:tentative="1">
      <w:start w:val="1"/>
      <w:numFmt w:val="bullet"/>
      <w:lvlText w:val=""/>
      <w:lvlJc w:val="left"/>
      <w:pPr>
        <w:ind w:left="2520" w:hanging="360"/>
      </w:pPr>
      <w:rPr>
        <w:rFonts w:ascii="Symbol" w:hAnsi="Symbol" w:hint="default"/>
      </w:rPr>
    </w:lvl>
    <w:lvl w:ilvl="4" w:tplc="DD62A74E" w:tentative="1">
      <w:start w:val="1"/>
      <w:numFmt w:val="bullet"/>
      <w:lvlText w:val="o"/>
      <w:lvlJc w:val="left"/>
      <w:pPr>
        <w:ind w:left="3240" w:hanging="360"/>
      </w:pPr>
      <w:rPr>
        <w:rFonts w:ascii="Courier New" w:hAnsi="Courier New" w:cs="Courier New" w:hint="default"/>
      </w:rPr>
    </w:lvl>
    <w:lvl w:ilvl="5" w:tplc="04C68C00" w:tentative="1">
      <w:start w:val="1"/>
      <w:numFmt w:val="bullet"/>
      <w:lvlText w:val=""/>
      <w:lvlJc w:val="left"/>
      <w:pPr>
        <w:ind w:left="3960" w:hanging="360"/>
      </w:pPr>
      <w:rPr>
        <w:rFonts w:ascii="Wingdings" w:hAnsi="Wingdings" w:hint="default"/>
      </w:rPr>
    </w:lvl>
    <w:lvl w:ilvl="6" w:tplc="87765D10" w:tentative="1">
      <w:start w:val="1"/>
      <w:numFmt w:val="bullet"/>
      <w:lvlText w:val=""/>
      <w:lvlJc w:val="left"/>
      <w:pPr>
        <w:ind w:left="4680" w:hanging="360"/>
      </w:pPr>
      <w:rPr>
        <w:rFonts w:ascii="Symbol" w:hAnsi="Symbol" w:hint="default"/>
      </w:rPr>
    </w:lvl>
    <w:lvl w:ilvl="7" w:tplc="B9101796" w:tentative="1">
      <w:start w:val="1"/>
      <w:numFmt w:val="bullet"/>
      <w:lvlText w:val="o"/>
      <w:lvlJc w:val="left"/>
      <w:pPr>
        <w:ind w:left="5400" w:hanging="360"/>
      </w:pPr>
      <w:rPr>
        <w:rFonts w:ascii="Courier New" w:hAnsi="Courier New" w:cs="Courier New" w:hint="default"/>
      </w:rPr>
    </w:lvl>
    <w:lvl w:ilvl="8" w:tplc="54AA4FE4" w:tentative="1">
      <w:start w:val="1"/>
      <w:numFmt w:val="bullet"/>
      <w:lvlText w:val=""/>
      <w:lvlJc w:val="left"/>
      <w:pPr>
        <w:ind w:left="6120" w:hanging="360"/>
      </w:pPr>
      <w:rPr>
        <w:rFonts w:ascii="Wingdings" w:hAnsi="Wingdings" w:hint="default"/>
      </w:rPr>
    </w:lvl>
  </w:abstractNum>
  <w:abstractNum w:abstractNumId="21" w15:restartNumberingAfterBreak="0">
    <w:nsid w:val="42DB7CB5"/>
    <w:multiLevelType w:val="multilevel"/>
    <w:tmpl w:val="492A325C"/>
    <w:lvl w:ilvl="0">
      <w:start w:val="4"/>
      <w:numFmt w:val="decimal"/>
      <w:lvlText w:val="%1."/>
      <w:lvlJc w:val="left"/>
      <w:pPr>
        <w:ind w:left="585" w:hanging="585"/>
      </w:pPr>
      <w:rPr>
        <w:b/>
      </w:rPr>
    </w:lvl>
    <w:lvl w:ilvl="1">
      <w:start w:val="3"/>
      <w:numFmt w:val="decimal"/>
      <w:lvlText w:val="%1.%2."/>
      <w:lvlJc w:val="left"/>
      <w:pPr>
        <w:ind w:left="1287" w:hanging="720"/>
      </w:pPr>
      <w:rPr>
        <w:b/>
      </w:rPr>
    </w:lvl>
    <w:lvl w:ilvl="2">
      <w:start w:val="2"/>
      <w:numFmt w:val="decimal"/>
      <w:lvlText w:val="%1.%2.%3."/>
      <w:lvlJc w:val="left"/>
      <w:pPr>
        <w:ind w:left="1854" w:hanging="720"/>
      </w:pPr>
      <w:rPr>
        <w:b w:val="0"/>
        <w:bCs w:val="0"/>
      </w:rPr>
    </w:lvl>
    <w:lvl w:ilvl="3">
      <w:start w:val="1"/>
      <w:numFmt w:val="decimal"/>
      <w:lvlText w:val="%1.%2.%3.%4."/>
      <w:lvlJc w:val="left"/>
      <w:pPr>
        <w:ind w:left="2781" w:hanging="1080"/>
      </w:pPr>
      <w:rPr>
        <w:b w:val="0"/>
        <w:bCs w:val="0"/>
      </w:rPr>
    </w:lvl>
    <w:lvl w:ilvl="4">
      <w:start w:val="1"/>
      <w:numFmt w:val="decimal"/>
      <w:lvlText w:val="%1.%2.%3.%4.%5."/>
      <w:lvlJc w:val="left"/>
      <w:pPr>
        <w:ind w:left="3348" w:hanging="1080"/>
      </w:pPr>
      <w:rPr>
        <w:b/>
      </w:rPr>
    </w:lvl>
    <w:lvl w:ilvl="5">
      <w:start w:val="1"/>
      <w:numFmt w:val="decimal"/>
      <w:lvlText w:val="%1.%2.%3.%4.%5.%6."/>
      <w:lvlJc w:val="left"/>
      <w:pPr>
        <w:ind w:left="4275" w:hanging="1440"/>
      </w:pPr>
      <w:rPr>
        <w:b/>
      </w:rPr>
    </w:lvl>
    <w:lvl w:ilvl="6">
      <w:start w:val="1"/>
      <w:numFmt w:val="decimal"/>
      <w:lvlText w:val="%1.%2.%3.%4.%5.%6.%7."/>
      <w:lvlJc w:val="left"/>
      <w:pPr>
        <w:ind w:left="4842" w:hanging="1440"/>
      </w:pPr>
      <w:rPr>
        <w:b/>
      </w:rPr>
    </w:lvl>
    <w:lvl w:ilvl="7">
      <w:start w:val="1"/>
      <w:numFmt w:val="decimal"/>
      <w:lvlText w:val="%1.%2.%3.%4.%5.%6.%7.%8."/>
      <w:lvlJc w:val="left"/>
      <w:pPr>
        <w:ind w:left="5769" w:hanging="1800"/>
      </w:pPr>
      <w:rPr>
        <w:b/>
      </w:rPr>
    </w:lvl>
    <w:lvl w:ilvl="8">
      <w:start w:val="1"/>
      <w:numFmt w:val="decimal"/>
      <w:lvlText w:val="%1.%2.%3.%4.%5.%6.%7.%8.%9."/>
      <w:lvlJc w:val="left"/>
      <w:pPr>
        <w:ind w:left="6696" w:hanging="2160"/>
      </w:pPr>
      <w:rPr>
        <w:b/>
      </w:rPr>
    </w:lvl>
  </w:abstractNum>
  <w:abstractNum w:abstractNumId="2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94D5041"/>
    <w:multiLevelType w:val="hybridMultilevel"/>
    <w:tmpl w:val="C9E046C6"/>
    <w:lvl w:ilvl="0" w:tplc="4100EA4A">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A4E64D9"/>
    <w:multiLevelType w:val="multilevel"/>
    <w:tmpl w:val="53A4233E"/>
    <w:lvl w:ilvl="0">
      <w:start w:val="5"/>
      <w:numFmt w:val="decimal"/>
      <w:lvlText w:val="%1"/>
      <w:lvlJc w:val="left"/>
      <w:pPr>
        <w:ind w:left="932" w:hanging="399"/>
      </w:pPr>
      <w:rPr>
        <w:rFonts w:hint="default"/>
        <w:lang w:val="pt-PT" w:eastAsia="en-US" w:bidi="ar-SA"/>
      </w:rPr>
    </w:lvl>
    <w:lvl w:ilvl="1">
      <w:start w:val="1"/>
      <w:numFmt w:val="decimal"/>
      <w:lvlText w:val="%1.%2"/>
      <w:lvlJc w:val="left"/>
      <w:pPr>
        <w:ind w:left="932" w:hanging="399"/>
      </w:pPr>
      <w:rPr>
        <w:rFonts w:ascii="Arial MT" w:eastAsia="Arial MT" w:hAnsi="Arial MT" w:cs="Arial MT" w:hint="default"/>
        <w:w w:val="99"/>
        <w:sz w:val="24"/>
        <w:szCs w:val="24"/>
        <w:lang w:val="pt-PT" w:eastAsia="en-US" w:bidi="ar-SA"/>
      </w:rPr>
    </w:lvl>
    <w:lvl w:ilvl="2">
      <w:numFmt w:val="bullet"/>
      <w:lvlText w:val="•"/>
      <w:lvlJc w:val="left"/>
      <w:pPr>
        <w:ind w:left="2893" w:hanging="399"/>
      </w:pPr>
      <w:rPr>
        <w:rFonts w:hint="default"/>
        <w:lang w:val="pt-PT" w:eastAsia="en-US" w:bidi="ar-SA"/>
      </w:rPr>
    </w:lvl>
    <w:lvl w:ilvl="3">
      <w:numFmt w:val="bullet"/>
      <w:lvlText w:val="•"/>
      <w:lvlJc w:val="left"/>
      <w:pPr>
        <w:ind w:left="3869" w:hanging="399"/>
      </w:pPr>
      <w:rPr>
        <w:rFonts w:hint="default"/>
        <w:lang w:val="pt-PT" w:eastAsia="en-US" w:bidi="ar-SA"/>
      </w:rPr>
    </w:lvl>
    <w:lvl w:ilvl="4">
      <w:numFmt w:val="bullet"/>
      <w:lvlText w:val="•"/>
      <w:lvlJc w:val="left"/>
      <w:pPr>
        <w:ind w:left="4846" w:hanging="399"/>
      </w:pPr>
      <w:rPr>
        <w:rFonts w:hint="default"/>
        <w:lang w:val="pt-PT" w:eastAsia="en-US" w:bidi="ar-SA"/>
      </w:rPr>
    </w:lvl>
    <w:lvl w:ilvl="5">
      <w:numFmt w:val="bullet"/>
      <w:lvlText w:val="•"/>
      <w:lvlJc w:val="left"/>
      <w:pPr>
        <w:ind w:left="5823" w:hanging="399"/>
      </w:pPr>
      <w:rPr>
        <w:rFonts w:hint="default"/>
        <w:lang w:val="pt-PT" w:eastAsia="en-US" w:bidi="ar-SA"/>
      </w:rPr>
    </w:lvl>
    <w:lvl w:ilvl="6">
      <w:numFmt w:val="bullet"/>
      <w:lvlText w:val="•"/>
      <w:lvlJc w:val="left"/>
      <w:pPr>
        <w:ind w:left="6799" w:hanging="399"/>
      </w:pPr>
      <w:rPr>
        <w:rFonts w:hint="default"/>
        <w:lang w:val="pt-PT" w:eastAsia="en-US" w:bidi="ar-SA"/>
      </w:rPr>
    </w:lvl>
    <w:lvl w:ilvl="7">
      <w:numFmt w:val="bullet"/>
      <w:lvlText w:val="•"/>
      <w:lvlJc w:val="left"/>
      <w:pPr>
        <w:ind w:left="7776" w:hanging="399"/>
      </w:pPr>
      <w:rPr>
        <w:rFonts w:hint="default"/>
        <w:lang w:val="pt-PT" w:eastAsia="en-US" w:bidi="ar-SA"/>
      </w:rPr>
    </w:lvl>
    <w:lvl w:ilvl="8">
      <w:numFmt w:val="bullet"/>
      <w:lvlText w:val="•"/>
      <w:lvlJc w:val="left"/>
      <w:pPr>
        <w:ind w:left="8753" w:hanging="399"/>
      </w:pPr>
      <w:rPr>
        <w:rFonts w:hint="default"/>
        <w:lang w:val="pt-PT" w:eastAsia="en-US" w:bidi="ar-SA"/>
      </w:rPr>
    </w:lvl>
  </w:abstractNum>
  <w:abstractNum w:abstractNumId="25" w15:restartNumberingAfterBreak="0">
    <w:nsid w:val="4B3D2C9B"/>
    <w:multiLevelType w:val="hybridMultilevel"/>
    <w:tmpl w:val="19DEDB5E"/>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C0344E0"/>
    <w:multiLevelType w:val="multilevel"/>
    <w:tmpl w:val="A6BE3506"/>
    <w:lvl w:ilvl="0">
      <w:start w:val="1"/>
      <w:numFmt w:val="decimal"/>
      <w:lvlText w:val="%1."/>
      <w:lvlJc w:val="left"/>
      <w:pPr>
        <w:ind w:left="360" w:hanging="360"/>
      </w:pPr>
      <w:rPr>
        <w:b/>
      </w:rPr>
    </w:lvl>
    <w:lvl w:ilvl="1">
      <w:start w:val="1"/>
      <w:numFmt w:val="decimal"/>
      <w:lvlText w:val="%1.%2."/>
      <w:lvlJc w:val="left"/>
      <w:pPr>
        <w:ind w:left="553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40635A"/>
    <w:multiLevelType w:val="hybridMultilevel"/>
    <w:tmpl w:val="B3425BA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15:restartNumberingAfterBreak="0">
    <w:nsid w:val="4FC27981"/>
    <w:multiLevelType w:val="hybridMultilevel"/>
    <w:tmpl w:val="C1FC7578"/>
    <w:lvl w:ilvl="0" w:tplc="BC6AC284">
      <w:start w:val="2"/>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9" w15:restartNumberingAfterBreak="0">
    <w:nsid w:val="508F54F1"/>
    <w:multiLevelType w:val="multilevel"/>
    <w:tmpl w:val="C9429520"/>
    <w:lvl w:ilvl="0">
      <w:start w:val="1"/>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54FF7488"/>
    <w:multiLevelType w:val="multilevel"/>
    <w:tmpl w:val="99A27EE0"/>
    <w:lvl w:ilvl="0">
      <w:start w:val="1"/>
      <w:numFmt w:val="decimal"/>
      <w:lvlText w:val="%1."/>
      <w:lvlJc w:val="left"/>
      <w:pPr>
        <w:ind w:left="2204" w:hanging="360"/>
      </w:pPr>
      <w:rPr>
        <w:b/>
      </w:rPr>
    </w:lvl>
    <w:lvl w:ilvl="1">
      <w:start w:val="1"/>
      <w:numFmt w:val="decimal"/>
      <w:lvlText w:val="%1.%2."/>
      <w:lvlJc w:val="left"/>
      <w:pPr>
        <w:ind w:left="1992"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F690D07"/>
    <w:multiLevelType w:val="hybridMultilevel"/>
    <w:tmpl w:val="F8624DF0"/>
    <w:lvl w:ilvl="0" w:tplc="FF90F538">
      <w:start w:val="3"/>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864CD1"/>
    <w:multiLevelType w:val="hybridMultilevel"/>
    <w:tmpl w:val="CBB8DF3E"/>
    <w:lvl w:ilvl="0" w:tplc="04160017">
      <w:start w:val="1"/>
      <w:numFmt w:val="lowerLetter"/>
      <w:lvlText w:val="%1)"/>
      <w:lvlJc w:val="left"/>
      <w:pPr>
        <w:ind w:left="1637" w:hanging="360"/>
      </w:p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34" w15:restartNumberingAfterBreak="0">
    <w:nsid w:val="64C11893"/>
    <w:multiLevelType w:val="multilevel"/>
    <w:tmpl w:val="A6BE3506"/>
    <w:lvl w:ilvl="0">
      <w:start w:val="1"/>
      <w:numFmt w:val="decimal"/>
      <w:lvlText w:val="%1."/>
      <w:lvlJc w:val="left"/>
      <w:pPr>
        <w:ind w:left="360" w:hanging="360"/>
      </w:pPr>
      <w:rPr>
        <w:b/>
      </w:rPr>
    </w:lvl>
    <w:lvl w:ilvl="1">
      <w:start w:val="1"/>
      <w:numFmt w:val="decimal"/>
      <w:lvlText w:val="%1.%2."/>
      <w:lvlJc w:val="left"/>
      <w:pPr>
        <w:ind w:left="716"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C56555"/>
    <w:multiLevelType w:val="multilevel"/>
    <w:tmpl w:val="0416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75EC29DC"/>
    <w:multiLevelType w:val="multilevel"/>
    <w:tmpl w:val="FC86328C"/>
    <w:lvl w:ilvl="0">
      <w:start w:val="3"/>
      <w:numFmt w:val="decimal"/>
      <w:lvlText w:val="%1"/>
      <w:lvlJc w:val="left"/>
      <w:pPr>
        <w:ind w:left="302" w:hanging="423"/>
      </w:pPr>
      <w:rPr>
        <w:rFonts w:hint="default"/>
        <w:lang w:val="pt-PT" w:eastAsia="en-US" w:bidi="ar-SA"/>
      </w:rPr>
    </w:lvl>
    <w:lvl w:ilvl="1">
      <w:start w:val="1"/>
      <w:numFmt w:val="decimal"/>
      <w:lvlText w:val="%1.%2."/>
      <w:lvlJc w:val="left"/>
      <w:pPr>
        <w:ind w:left="302" w:hanging="423"/>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302" w:hanging="57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091" w:hanging="572"/>
      </w:pPr>
      <w:rPr>
        <w:rFonts w:hint="default"/>
        <w:lang w:val="pt-PT" w:eastAsia="en-US" w:bidi="ar-SA"/>
      </w:rPr>
    </w:lvl>
    <w:lvl w:ilvl="4">
      <w:numFmt w:val="bullet"/>
      <w:lvlText w:val="•"/>
      <w:lvlJc w:val="left"/>
      <w:pPr>
        <w:ind w:left="4022" w:hanging="572"/>
      </w:pPr>
      <w:rPr>
        <w:rFonts w:hint="default"/>
        <w:lang w:val="pt-PT" w:eastAsia="en-US" w:bidi="ar-SA"/>
      </w:rPr>
    </w:lvl>
    <w:lvl w:ilvl="5">
      <w:numFmt w:val="bullet"/>
      <w:lvlText w:val="•"/>
      <w:lvlJc w:val="left"/>
      <w:pPr>
        <w:ind w:left="4953" w:hanging="572"/>
      </w:pPr>
      <w:rPr>
        <w:rFonts w:hint="default"/>
        <w:lang w:val="pt-PT" w:eastAsia="en-US" w:bidi="ar-SA"/>
      </w:rPr>
    </w:lvl>
    <w:lvl w:ilvl="6">
      <w:numFmt w:val="bullet"/>
      <w:lvlText w:val="•"/>
      <w:lvlJc w:val="left"/>
      <w:pPr>
        <w:ind w:left="5883" w:hanging="572"/>
      </w:pPr>
      <w:rPr>
        <w:rFonts w:hint="default"/>
        <w:lang w:val="pt-PT" w:eastAsia="en-US" w:bidi="ar-SA"/>
      </w:rPr>
    </w:lvl>
    <w:lvl w:ilvl="7">
      <w:numFmt w:val="bullet"/>
      <w:lvlText w:val="•"/>
      <w:lvlJc w:val="left"/>
      <w:pPr>
        <w:ind w:left="6814" w:hanging="572"/>
      </w:pPr>
      <w:rPr>
        <w:rFonts w:hint="default"/>
        <w:lang w:val="pt-PT" w:eastAsia="en-US" w:bidi="ar-SA"/>
      </w:rPr>
    </w:lvl>
    <w:lvl w:ilvl="8">
      <w:numFmt w:val="bullet"/>
      <w:lvlText w:val="•"/>
      <w:lvlJc w:val="left"/>
      <w:pPr>
        <w:ind w:left="7745" w:hanging="572"/>
      </w:pPr>
      <w:rPr>
        <w:rFonts w:hint="default"/>
        <w:lang w:val="pt-PT" w:eastAsia="en-US" w:bidi="ar-SA"/>
      </w:rPr>
    </w:lvl>
  </w:abstractNum>
  <w:abstractNum w:abstractNumId="38" w15:restartNumberingAfterBreak="0">
    <w:nsid w:val="7BC2114E"/>
    <w:multiLevelType w:val="hybridMultilevel"/>
    <w:tmpl w:val="01322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F9C5E18"/>
    <w:multiLevelType w:val="hybridMultilevel"/>
    <w:tmpl w:val="5F9C7C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0"/>
  </w:num>
  <w:num w:numId="2">
    <w:abstractNumId w:val="36"/>
  </w:num>
  <w:num w:numId="3">
    <w:abstractNumId w:val="31"/>
  </w:num>
  <w:num w:numId="4">
    <w:abstractNumId w:val="22"/>
  </w:num>
  <w:num w:numId="5">
    <w:abstractNumId w:val="34"/>
  </w:num>
  <w:num w:numId="6">
    <w:abstractNumId w:val="3"/>
  </w:num>
  <w:num w:numId="7">
    <w:abstractNumId w:val="0"/>
  </w:num>
  <w:num w:numId="8">
    <w:abstractNumId w:val="26"/>
  </w:num>
  <w:num w:numId="9">
    <w:abstractNumId w:val="14"/>
  </w:num>
  <w:num w:numId="10">
    <w:abstractNumId w:val="20"/>
  </w:num>
  <w:num w:numId="11">
    <w:abstractNumId w:val="27"/>
  </w:num>
  <w:num w:numId="12">
    <w:abstractNumId w:val="39"/>
  </w:num>
  <w:num w:numId="13">
    <w:abstractNumId w:val="4"/>
  </w:num>
  <w:num w:numId="14">
    <w:abstractNumId w:val="12"/>
  </w:num>
  <w:num w:numId="15">
    <w:abstractNumId w:val="11"/>
  </w:num>
  <w:num w:numId="16">
    <w:abstractNumId w:val="35"/>
  </w:num>
  <w:num w:numId="17">
    <w:abstractNumId w:val="16"/>
  </w:num>
  <w:num w:numId="18">
    <w:abstractNumId w:val="23"/>
  </w:num>
  <w:num w:numId="19">
    <w:abstractNumId w:val="24"/>
  </w:num>
  <w:num w:numId="20">
    <w:abstractNumId w:val="18"/>
  </w:num>
  <w:num w:numId="21">
    <w:abstractNumId w:val="32"/>
  </w:num>
  <w:num w:numId="22">
    <w:abstractNumId w:val="38"/>
  </w:num>
  <w:num w:numId="23">
    <w:abstractNumId w:val="21"/>
    <w:lvlOverride w:ilvl="0">
      <w:startOverride w:val="4"/>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num>
  <w:num w:numId="27">
    <w:abstractNumId w:val="19"/>
  </w:num>
  <w:num w:numId="28">
    <w:abstractNumId w:val="7"/>
  </w:num>
  <w:num w:numId="29">
    <w:abstractNumId w:val="37"/>
  </w:num>
  <w:num w:numId="30">
    <w:abstractNumId w:val="1"/>
  </w:num>
  <w:num w:numId="31">
    <w:abstractNumId w:val="8"/>
  </w:num>
  <w:num w:numId="32">
    <w:abstractNumId w:val="15"/>
  </w:num>
  <w:num w:numId="33">
    <w:abstractNumId w:val="30"/>
  </w:num>
  <w:num w:numId="34">
    <w:abstractNumId w:val="17"/>
  </w:num>
  <w:num w:numId="35">
    <w:abstractNumId w:val="33"/>
  </w:num>
  <w:num w:numId="36">
    <w:abstractNumId w:val="9"/>
  </w:num>
  <w:num w:numId="37">
    <w:abstractNumId w:val="13"/>
  </w:num>
  <w:num w:numId="38">
    <w:abstractNumId w:val="5"/>
  </w:num>
  <w:num w:numId="39">
    <w:abstractNumId w:val="6"/>
  </w:num>
  <w:num w:numId="40">
    <w:abstractNumId w:val="25"/>
  </w:num>
  <w:num w:numId="41">
    <w:abstractNumId w:val="28"/>
  </w:num>
  <w:num w:numId="42">
    <w:abstractNumId w:val="2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ttachedTemplate r:id="rId1"/>
  <w:defaultTabStop w:val="708"/>
  <w:hyphenationZone w:val="425"/>
  <w:characterSpacingControl w:val="doNotCompress"/>
  <w:hdrShapeDefaults>
    <o:shapedefaults v:ext="edit" spidmax="3076"/>
    <o:shapelayout v:ext="edit">
      <o:idmap v:ext="edit" data="2,3"/>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59A"/>
    <w:rsid w:val="000006D0"/>
    <w:rsid w:val="00005E8B"/>
    <w:rsid w:val="00006243"/>
    <w:rsid w:val="00013C89"/>
    <w:rsid w:val="00016942"/>
    <w:rsid w:val="000228B1"/>
    <w:rsid w:val="0003017D"/>
    <w:rsid w:val="00046A47"/>
    <w:rsid w:val="00047D07"/>
    <w:rsid w:val="0005229A"/>
    <w:rsid w:val="00052941"/>
    <w:rsid w:val="000543A2"/>
    <w:rsid w:val="000554B3"/>
    <w:rsid w:val="000602C4"/>
    <w:rsid w:val="00072806"/>
    <w:rsid w:val="000743A8"/>
    <w:rsid w:val="000801E9"/>
    <w:rsid w:val="00087888"/>
    <w:rsid w:val="000A4EBA"/>
    <w:rsid w:val="000A6668"/>
    <w:rsid w:val="000B7F6F"/>
    <w:rsid w:val="000C795D"/>
    <w:rsid w:val="000C798C"/>
    <w:rsid w:val="000D0020"/>
    <w:rsid w:val="000D4D48"/>
    <w:rsid w:val="000D5E7F"/>
    <w:rsid w:val="000D76EC"/>
    <w:rsid w:val="000E3EA1"/>
    <w:rsid w:val="000E444F"/>
    <w:rsid w:val="000E6B35"/>
    <w:rsid w:val="000E72D2"/>
    <w:rsid w:val="000E72DB"/>
    <w:rsid w:val="000F03B7"/>
    <w:rsid w:val="000F270C"/>
    <w:rsid w:val="000F3862"/>
    <w:rsid w:val="000F77BB"/>
    <w:rsid w:val="0010608F"/>
    <w:rsid w:val="00111833"/>
    <w:rsid w:val="00111D53"/>
    <w:rsid w:val="00124A5C"/>
    <w:rsid w:val="00126C01"/>
    <w:rsid w:val="00132084"/>
    <w:rsid w:val="00132275"/>
    <w:rsid w:val="00132A60"/>
    <w:rsid w:val="00136BAD"/>
    <w:rsid w:val="00140174"/>
    <w:rsid w:val="00141406"/>
    <w:rsid w:val="00153866"/>
    <w:rsid w:val="00157D73"/>
    <w:rsid w:val="001609E1"/>
    <w:rsid w:val="001658FE"/>
    <w:rsid w:val="00167EDD"/>
    <w:rsid w:val="00171059"/>
    <w:rsid w:val="00186524"/>
    <w:rsid w:val="00193228"/>
    <w:rsid w:val="001947EB"/>
    <w:rsid w:val="00195FE2"/>
    <w:rsid w:val="001A2BC6"/>
    <w:rsid w:val="001A3551"/>
    <w:rsid w:val="001A5117"/>
    <w:rsid w:val="001B0132"/>
    <w:rsid w:val="001B2F73"/>
    <w:rsid w:val="001B328F"/>
    <w:rsid w:val="001B47F8"/>
    <w:rsid w:val="001B79FC"/>
    <w:rsid w:val="001C0EF7"/>
    <w:rsid w:val="001D0263"/>
    <w:rsid w:val="001E5A08"/>
    <w:rsid w:val="001F5D2D"/>
    <w:rsid w:val="00201C5D"/>
    <w:rsid w:val="00214283"/>
    <w:rsid w:val="0021634F"/>
    <w:rsid w:val="002206CD"/>
    <w:rsid w:val="0022506B"/>
    <w:rsid w:val="00225FD7"/>
    <w:rsid w:val="00231CB3"/>
    <w:rsid w:val="00233B54"/>
    <w:rsid w:val="00236AA3"/>
    <w:rsid w:val="002378BD"/>
    <w:rsid w:val="002379D7"/>
    <w:rsid w:val="002534FF"/>
    <w:rsid w:val="0025659A"/>
    <w:rsid w:val="00265314"/>
    <w:rsid w:val="00270754"/>
    <w:rsid w:val="0027453A"/>
    <w:rsid w:val="002776E2"/>
    <w:rsid w:val="0028008D"/>
    <w:rsid w:val="002809D6"/>
    <w:rsid w:val="002833F2"/>
    <w:rsid w:val="00285F18"/>
    <w:rsid w:val="00287B8B"/>
    <w:rsid w:val="00291DC7"/>
    <w:rsid w:val="00293565"/>
    <w:rsid w:val="00295C18"/>
    <w:rsid w:val="002A290B"/>
    <w:rsid w:val="002A697A"/>
    <w:rsid w:val="002C2BEB"/>
    <w:rsid w:val="002C7329"/>
    <w:rsid w:val="002D4A48"/>
    <w:rsid w:val="002E1DE6"/>
    <w:rsid w:val="002E3051"/>
    <w:rsid w:val="002E31FC"/>
    <w:rsid w:val="002E44D4"/>
    <w:rsid w:val="002E4588"/>
    <w:rsid w:val="002E4993"/>
    <w:rsid w:val="002E6EBC"/>
    <w:rsid w:val="002F0F8F"/>
    <w:rsid w:val="002F1AB8"/>
    <w:rsid w:val="002F1B67"/>
    <w:rsid w:val="002F22DD"/>
    <w:rsid w:val="002F434F"/>
    <w:rsid w:val="002F6F17"/>
    <w:rsid w:val="002F6F51"/>
    <w:rsid w:val="003031C4"/>
    <w:rsid w:val="00304A21"/>
    <w:rsid w:val="003078AA"/>
    <w:rsid w:val="00307B66"/>
    <w:rsid w:val="00312EF7"/>
    <w:rsid w:val="00313101"/>
    <w:rsid w:val="00321621"/>
    <w:rsid w:val="0032184F"/>
    <w:rsid w:val="0032773D"/>
    <w:rsid w:val="00331BEC"/>
    <w:rsid w:val="00334C87"/>
    <w:rsid w:val="003416AE"/>
    <w:rsid w:val="00341DAE"/>
    <w:rsid w:val="00343F2B"/>
    <w:rsid w:val="003501E4"/>
    <w:rsid w:val="003523C2"/>
    <w:rsid w:val="00352E2A"/>
    <w:rsid w:val="00353224"/>
    <w:rsid w:val="003565CC"/>
    <w:rsid w:val="00356CB1"/>
    <w:rsid w:val="00362578"/>
    <w:rsid w:val="00364D9F"/>
    <w:rsid w:val="00366CAB"/>
    <w:rsid w:val="00383D05"/>
    <w:rsid w:val="00391F98"/>
    <w:rsid w:val="00397EBD"/>
    <w:rsid w:val="003A3755"/>
    <w:rsid w:val="003A4566"/>
    <w:rsid w:val="003A4773"/>
    <w:rsid w:val="003A7391"/>
    <w:rsid w:val="003B00A0"/>
    <w:rsid w:val="003B1819"/>
    <w:rsid w:val="003C086F"/>
    <w:rsid w:val="003C519B"/>
    <w:rsid w:val="003D0A70"/>
    <w:rsid w:val="003D2E31"/>
    <w:rsid w:val="003E264E"/>
    <w:rsid w:val="003E2EC4"/>
    <w:rsid w:val="003E4210"/>
    <w:rsid w:val="003F11FB"/>
    <w:rsid w:val="003F4E4B"/>
    <w:rsid w:val="00405923"/>
    <w:rsid w:val="00411D1B"/>
    <w:rsid w:val="0041262A"/>
    <w:rsid w:val="00413B34"/>
    <w:rsid w:val="00426283"/>
    <w:rsid w:val="00430042"/>
    <w:rsid w:val="00433C51"/>
    <w:rsid w:val="00433DC7"/>
    <w:rsid w:val="00437AEA"/>
    <w:rsid w:val="00440CD6"/>
    <w:rsid w:val="00441534"/>
    <w:rsid w:val="004440FC"/>
    <w:rsid w:val="004521EF"/>
    <w:rsid w:val="004566AD"/>
    <w:rsid w:val="0046101D"/>
    <w:rsid w:val="00466351"/>
    <w:rsid w:val="00467781"/>
    <w:rsid w:val="00470C2B"/>
    <w:rsid w:val="004765E2"/>
    <w:rsid w:val="00497660"/>
    <w:rsid w:val="004A5065"/>
    <w:rsid w:val="004A5923"/>
    <w:rsid w:val="004B125D"/>
    <w:rsid w:val="004B6923"/>
    <w:rsid w:val="004C1FBA"/>
    <w:rsid w:val="004C2A78"/>
    <w:rsid w:val="004C6D83"/>
    <w:rsid w:val="004D3365"/>
    <w:rsid w:val="004D5A2E"/>
    <w:rsid w:val="004D6B87"/>
    <w:rsid w:val="004D7089"/>
    <w:rsid w:val="004E23A8"/>
    <w:rsid w:val="004E300D"/>
    <w:rsid w:val="004F324A"/>
    <w:rsid w:val="004F456B"/>
    <w:rsid w:val="004F4A68"/>
    <w:rsid w:val="00501FE8"/>
    <w:rsid w:val="0050230F"/>
    <w:rsid w:val="005232FA"/>
    <w:rsid w:val="00524E62"/>
    <w:rsid w:val="00531E8B"/>
    <w:rsid w:val="00532349"/>
    <w:rsid w:val="0053420F"/>
    <w:rsid w:val="00536EE3"/>
    <w:rsid w:val="005409F5"/>
    <w:rsid w:val="00542ED5"/>
    <w:rsid w:val="00551EAC"/>
    <w:rsid w:val="00554233"/>
    <w:rsid w:val="00561B0E"/>
    <w:rsid w:val="00566E5A"/>
    <w:rsid w:val="00571B03"/>
    <w:rsid w:val="0057481B"/>
    <w:rsid w:val="00575C52"/>
    <w:rsid w:val="00576691"/>
    <w:rsid w:val="005804FA"/>
    <w:rsid w:val="00583FCE"/>
    <w:rsid w:val="00584B6B"/>
    <w:rsid w:val="00593432"/>
    <w:rsid w:val="00593443"/>
    <w:rsid w:val="00594B62"/>
    <w:rsid w:val="00594B80"/>
    <w:rsid w:val="00594C1E"/>
    <w:rsid w:val="0059633E"/>
    <w:rsid w:val="005A1456"/>
    <w:rsid w:val="005A3A3E"/>
    <w:rsid w:val="005A4085"/>
    <w:rsid w:val="005A63C3"/>
    <w:rsid w:val="005A6EEC"/>
    <w:rsid w:val="005B3DA5"/>
    <w:rsid w:val="005C12F5"/>
    <w:rsid w:val="005C660F"/>
    <w:rsid w:val="005D064D"/>
    <w:rsid w:val="005D75D8"/>
    <w:rsid w:val="005E0010"/>
    <w:rsid w:val="005E0EF5"/>
    <w:rsid w:val="005E2428"/>
    <w:rsid w:val="005E417A"/>
    <w:rsid w:val="005F0195"/>
    <w:rsid w:val="006150AF"/>
    <w:rsid w:val="006242CB"/>
    <w:rsid w:val="00643175"/>
    <w:rsid w:val="0064641E"/>
    <w:rsid w:val="00651E95"/>
    <w:rsid w:val="00652013"/>
    <w:rsid w:val="00652027"/>
    <w:rsid w:val="0065525C"/>
    <w:rsid w:val="0066154B"/>
    <w:rsid w:val="00672C4A"/>
    <w:rsid w:val="006845D9"/>
    <w:rsid w:val="00694D5A"/>
    <w:rsid w:val="006A4579"/>
    <w:rsid w:val="006A688F"/>
    <w:rsid w:val="006B30FE"/>
    <w:rsid w:val="006C2A7D"/>
    <w:rsid w:val="006C7EEA"/>
    <w:rsid w:val="006D42FB"/>
    <w:rsid w:val="006D4D4C"/>
    <w:rsid w:val="006E4C4F"/>
    <w:rsid w:val="006F0BCF"/>
    <w:rsid w:val="006F5067"/>
    <w:rsid w:val="006F5677"/>
    <w:rsid w:val="00710C13"/>
    <w:rsid w:val="00713FC7"/>
    <w:rsid w:val="007239BB"/>
    <w:rsid w:val="00723AB5"/>
    <w:rsid w:val="0073542F"/>
    <w:rsid w:val="007470EC"/>
    <w:rsid w:val="007522AA"/>
    <w:rsid w:val="00753CD6"/>
    <w:rsid w:val="0075447C"/>
    <w:rsid w:val="00766A41"/>
    <w:rsid w:val="00774D33"/>
    <w:rsid w:val="007879C1"/>
    <w:rsid w:val="00790FB6"/>
    <w:rsid w:val="007A3C39"/>
    <w:rsid w:val="007B7F33"/>
    <w:rsid w:val="007C084F"/>
    <w:rsid w:val="007C3353"/>
    <w:rsid w:val="007C5680"/>
    <w:rsid w:val="007D3C68"/>
    <w:rsid w:val="007E09CF"/>
    <w:rsid w:val="007E1E94"/>
    <w:rsid w:val="007E463E"/>
    <w:rsid w:val="007E4A3D"/>
    <w:rsid w:val="007E6990"/>
    <w:rsid w:val="007F00A3"/>
    <w:rsid w:val="007F16BB"/>
    <w:rsid w:val="007F178F"/>
    <w:rsid w:val="007F39C1"/>
    <w:rsid w:val="007F7CA3"/>
    <w:rsid w:val="00800949"/>
    <w:rsid w:val="00802346"/>
    <w:rsid w:val="008039D5"/>
    <w:rsid w:val="00804A30"/>
    <w:rsid w:val="00815ACB"/>
    <w:rsid w:val="00815AEF"/>
    <w:rsid w:val="008163CA"/>
    <w:rsid w:val="008166EA"/>
    <w:rsid w:val="008202FD"/>
    <w:rsid w:val="00821419"/>
    <w:rsid w:val="00821A69"/>
    <w:rsid w:val="0082407C"/>
    <w:rsid w:val="00826E65"/>
    <w:rsid w:val="008301BF"/>
    <w:rsid w:val="00830DF6"/>
    <w:rsid w:val="00831277"/>
    <w:rsid w:val="00832094"/>
    <w:rsid w:val="00837D7F"/>
    <w:rsid w:val="00845661"/>
    <w:rsid w:val="00855F98"/>
    <w:rsid w:val="00856130"/>
    <w:rsid w:val="0085670C"/>
    <w:rsid w:val="008653BD"/>
    <w:rsid w:val="008716A2"/>
    <w:rsid w:val="00874020"/>
    <w:rsid w:val="00875C92"/>
    <w:rsid w:val="008810B2"/>
    <w:rsid w:val="0088161C"/>
    <w:rsid w:val="00885BC2"/>
    <w:rsid w:val="008865C8"/>
    <w:rsid w:val="00895FB8"/>
    <w:rsid w:val="008A0168"/>
    <w:rsid w:val="008A36E2"/>
    <w:rsid w:val="008B32DF"/>
    <w:rsid w:val="008B538D"/>
    <w:rsid w:val="008C4AEC"/>
    <w:rsid w:val="008C5E9A"/>
    <w:rsid w:val="008C6E80"/>
    <w:rsid w:val="008D6A45"/>
    <w:rsid w:val="008E08BD"/>
    <w:rsid w:val="008E0904"/>
    <w:rsid w:val="008E2319"/>
    <w:rsid w:val="008F63C5"/>
    <w:rsid w:val="00903D3A"/>
    <w:rsid w:val="0090554C"/>
    <w:rsid w:val="00913096"/>
    <w:rsid w:val="00916195"/>
    <w:rsid w:val="0091791D"/>
    <w:rsid w:val="00920AA4"/>
    <w:rsid w:val="00927109"/>
    <w:rsid w:val="009301D3"/>
    <w:rsid w:val="00930DE6"/>
    <w:rsid w:val="00931810"/>
    <w:rsid w:val="00933572"/>
    <w:rsid w:val="00934151"/>
    <w:rsid w:val="00934AA4"/>
    <w:rsid w:val="009371E9"/>
    <w:rsid w:val="00954585"/>
    <w:rsid w:val="00956992"/>
    <w:rsid w:val="00965375"/>
    <w:rsid w:val="00973C6F"/>
    <w:rsid w:val="0097625F"/>
    <w:rsid w:val="0098599A"/>
    <w:rsid w:val="00992A07"/>
    <w:rsid w:val="00993018"/>
    <w:rsid w:val="0099613C"/>
    <w:rsid w:val="009A0DE0"/>
    <w:rsid w:val="009A1B27"/>
    <w:rsid w:val="009B2401"/>
    <w:rsid w:val="009C5F44"/>
    <w:rsid w:val="009C6C47"/>
    <w:rsid w:val="009D2801"/>
    <w:rsid w:val="009D3021"/>
    <w:rsid w:val="009E2E2B"/>
    <w:rsid w:val="009E4DB8"/>
    <w:rsid w:val="009E53A5"/>
    <w:rsid w:val="009F06DB"/>
    <w:rsid w:val="009F5552"/>
    <w:rsid w:val="00A006AE"/>
    <w:rsid w:val="00A07AAF"/>
    <w:rsid w:val="00A107E7"/>
    <w:rsid w:val="00A225B1"/>
    <w:rsid w:val="00A26B7F"/>
    <w:rsid w:val="00A309F8"/>
    <w:rsid w:val="00A33732"/>
    <w:rsid w:val="00A44A66"/>
    <w:rsid w:val="00A57F21"/>
    <w:rsid w:val="00A71696"/>
    <w:rsid w:val="00A76256"/>
    <w:rsid w:val="00A83C4A"/>
    <w:rsid w:val="00AA24FB"/>
    <w:rsid w:val="00AA7844"/>
    <w:rsid w:val="00AB0162"/>
    <w:rsid w:val="00AB12DD"/>
    <w:rsid w:val="00AC7C6E"/>
    <w:rsid w:val="00AC7FBA"/>
    <w:rsid w:val="00AD0206"/>
    <w:rsid w:val="00AD065A"/>
    <w:rsid w:val="00AD21FA"/>
    <w:rsid w:val="00AD5C1C"/>
    <w:rsid w:val="00AE2E62"/>
    <w:rsid w:val="00AE7D00"/>
    <w:rsid w:val="00AF0934"/>
    <w:rsid w:val="00AF2CAD"/>
    <w:rsid w:val="00AF79BB"/>
    <w:rsid w:val="00B11EC6"/>
    <w:rsid w:val="00B2240F"/>
    <w:rsid w:val="00B332DE"/>
    <w:rsid w:val="00B37829"/>
    <w:rsid w:val="00B40031"/>
    <w:rsid w:val="00B4211D"/>
    <w:rsid w:val="00B4291D"/>
    <w:rsid w:val="00B42CD8"/>
    <w:rsid w:val="00B50C24"/>
    <w:rsid w:val="00B542F7"/>
    <w:rsid w:val="00B61A8B"/>
    <w:rsid w:val="00B62FD4"/>
    <w:rsid w:val="00B631F6"/>
    <w:rsid w:val="00B63621"/>
    <w:rsid w:val="00B63D28"/>
    <w:rsid w:val="00B64E27"/>
    <w:rsid w:val="00B71CD1"/>
    <w:rsid w:val="00B82E76"/>
    <w:rsid w:val="00B8323D"/>
    <w:rsid w:val="00B8422D"/>
    <w:rsid w:val="00B8662E"/>
    <w:rsid w:val="00B90669"/>
    <w:rsid w:val="00B911C3"/>
    <w:rsid w:val="00BA19AB"/>
    <w:rsid w:val="00BA382A"/>
    <w:rsid w:val="00BA48A1"/>
    <w:rsid w:val="00BA68D9"/>
    <w:rsid w:val="00BA7871"/>
    <w:rsid w:val="00BB105A"/>
    <w:rsid w:val="00BB4644"/>
    <w:rsid w:val="00BB6B77"/>
    <w:rsid w:val="00BE1D93"/>
    <w:rsid w:val="00BF23BE"/>
    <w:rsid w:val="00BF349C"/>
    <w:rsid w:val="00BF5B24"/>
    <w:rsid w:val="00C04493"/>
    <w:rsid w:val="00C108A9"/>
    <w:rsid w:val="00C1470B"/>
    <w:rsid w:val="00C16185"/>
    <w:rsid w:val="00C177A3"/>
    <w:rsid w:val="00C20DC7"/>
    <w:rsid w:val="00C34236"/>
    <w:rsid w:val="00C348F4"/>
    <w:rsid w:val="00C35BC3"/>
    <w:rsid w:val="00C368E6"/>
    <w:rsid w:val="00C43EF6"/>
    <w:rsid w:val="00C44AC9"/>
    <w:rsid w:val="00C44FD2"/>
    <w:rsid w:val="00C46E65"/>
    <w:rsid w:val="00C53E07"/>
    <w:rsid w:val="00C64F88"/>
    <w:rsid w:val="00C7480A"/>
    <w:rsid w:val="00C753BB"/>
    <w:rsid w:val="00C77B03"/>
    <w:rsid w:val="00C77EBC"/>
    <w:rsid w:val="00C9530B"/>
    <w:rsid w:val="00C9554A"/>
    <w:rsid w:val="00CB1456"/>
    <w:rsid w:val="00CB3E64"/>
    <w:rsid w:val="00CC36FB"/>
    <w:rsid w:val="00CC5C77"/>
    <w:rsid w:val="00CC73CC"/>
    <w:rsid w:val="00CD6292"/>
    <w:rsid w:val="00CF3F20"/>
    <w:rsid w:val="00D03305"/>
    <w:rsid w:val="00D13353"/>
    <w:rsid w:val="00D23DA9"/>
    <w:rsid w:val="00D2519C"/>
    <w:rsid w:val="00D2573F"/>
    <w:rsid w:val="00D50C88"/>
    <w:rsid w:val="00D57F8A"/>
    <w:rsid w:val="00D60614"/>
    <w:rsid w:val="00D60FBE"/>
    <w:rsid w:val="00D667F6"/>
    <w:rsid w:val="00D67738"/>
    <w:rsid w:val="00D701C7"/>
    <w:rsid w:val="00D75D4A"/>
    <w:rsid w:val="00D826EA"/>
    <w:rsid w:val="00D847FC"/>
    <w:rsid w:val="00D84979"/>
    <w:rsid w:val="00D879D9"/>
    <w:rsid w:val="00D90135"/>
    <w:rsid w:val="00D903C2"/>
    <w:rsid w:val="00D935C6"/>
    <w:rsid w:val="00D9731E"/>
    <w:rsid w:val="00D97CFB"/>
    <w:rsid w:val="00DA4E8E"/>
    <w:rsid w:val="00DA648A"/>
    <w:rsid w:val="00DA78D0"/>
    <w:rsid w:val="00DB1F75"/>
    <w:rsid w:val="00DB6812"/>
    <w:rsid w:val="00DC0C54"/>
    <w:rsid w:val="00DC3BEE"/>
    <w:rsid w:val="00DC5C97"/>
    <w:rsid w:val="00DD178F"/>
    <w:rsid w:val="00DD22BD"/>
    <w:rsid w:val="00DE193B"/>
    <w:rsid w:val="00DE2694"/>
    <w:rsid w:val="00DE753A"/>
    <w:rsid w:val="00DF2B01"/>
    <w:rsid w:val="00DF4210"/>
    <w:rsid w:val="00DF509E"/>
    <w:rsid w:val="00E03437"/>
    <w:rsid w:val="00E0524C"/>
    <w:rsid w:val="00E10DA0"/>
    <w:rsid w:val="00E23489"/>
    <w:rsid w:val="00E30732"/>
    <w:rsid w:val="00E33F8E"/>
    <w:rsid w:val="00E36EEF"/>
    <w:rsid w:val="00E37F83"/>
    <w:rsid w:val="00E40D1B"/>
    <w:rsid w:val="00E432C3"/>
    <w:rsid w:val="00E47373"/>
    <w:rsid w:val="00E5438C"/>
    <w:rsid w:val="00E5719D"/>
    <w:rsid w:val="00E64564"/>
    <w:rsid w:val="00E65E11"/>
    <w:rsid w:val="00E674D9"/>
    <w:rsid w:val="00E73DEB"/>
    <w:rsid w:val="00E76626"/>
    <w:rsid w:val="00E769D1"/>
    <w:rsid w:val="00E76B3C"/>
    <w:rsid w:val="00E85436"/>
    <w:rsid w:val="00E8689F"/>
    <w:rsid w:val="00EA06F0"/>
    <w:rsid w:val="00EA2DFD"/>
    <w:rsid w:val="00EB1841"/>
    <w:rsid w:val="00EB1A52"/>
    <w:rsid w:val="00EC6112"/>
    <w:rsid w:val="00ED09C4"/>
    <w:rsid w:val="00ED6079"/>
    <w:rsid w:val="00ED6B65"/>
    <w:rsid w:val="00ED78F9"/>
    <w:rsid w:val="00EE2A1F"/>
    <w:rsid w:val="00EE3C3E"/>
    <w:rsid w:val="00EF2CCD"/>
    <w:rsid w:val="00F07982"/>
    <w:rsid w:val="00F12E63"/>
    <w:rsid w:val="00F17244"/>
    <w:rsid w:val="00F17C48"/>
    <w:rsid w:val="00F23031"/>
    <w:rsid w:val="00F2538D"/>
    <w:rsid w:val="00F448B1"/>
    <w:rsid w:val="00F473B8"/>
    <w:rsid w:val="00F56069"/>
    <w:rsid w:val="00F612EE"/>
    <w:rsid w:val="00F92ED6"/>
    <w:rsid w:val="00FA0902"/>
    <w:rsid w:val="00FA2F37"/>
    <w:rsid w:val="00FA4256"/>
    <w:rsid w:val="00FA4EB8"/>
    <w:rsid w:val="00FA693D"/>
    <w:rsid w:val="00FB5F19"/>
    <w:rsid w:val="00FC0B76"/>
    <w:rsid w:val="00FC218E"/>
    <w:rsid w:val="00FC3C11"/>
    <w:rsid w:val="00FC4BB6"/>
    <w:rsid w:val="00FC68EE"/>
    <w:rsid w:val="00FD3BD0"/>
    <w:rsid w:val="00FE07C0"/>
    <w:rsid w:val="00FE434A"/>
    <w:rsid w:val="00FE4389"/>
    <w:rsid w:val="00FE4808"/>
    <w:rsid w:val="00FE69CB"/>
    <w:rsid w:val="00FF0A74"/>
    <w:rsid w:val="00FF1764"/>
    <w:rsid w:val="00FF18D5"/>
    <w:rsid w:val="00FF3B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1"/>
    </o:shapelayout>
  </w:shapeDefaults>
  <w:decimalSymbol w:val=","/>
  <w:listSeparator w:val=";"/>
  <w14:docId w14:val="249229E3"/>
  <w15:docId w15:val="{C85F2528-11F2-4414-B934-25BFD7B60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F349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2379D7"/>
    <w:pPr>
      <w:keepNext/>
      <w:keepLines/>
      <w:spacing w:before="40" w:after="0"/>
      <w:ind w:left="576" w:hanging="576"/>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nhideWhenUsed/>
    <w:qFormat/>
    <w:rsid w:val="002379D7"/>
    <w:pPr>
      <w:keepNext/>
      <w:overflowPunct w:val="0"/>
      <w:autoSpaceDE w:val="0"/>
      <w:autoSpaceDN w:val="0"/>
      <w:adjustRightInd w:val="0"/>
      <w:spacing w:before="240" w:after="60" w:line="240" w:lineRule="auto"/>
      <w:ind w:left="720" w:hanging="720"/>
      <w:textAlignment w:val="baseline"/>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semiHidden/>
    <w:unhideWhenUsed/>
    <w:qFormat/>
    <w:rsid w:val="002379D7"/>
    <w:pPr>
      <w:keepNext/>
      <w:keepLines/>
      <w:spacing w:before="40" w:after="0"/>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2379D7"/>
    <w:pPr>
      <w:keepNext/>
      <w:keepLines/>
      <w:spacing w:before="40" w:after="0"/>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2379D7"/>
    <w:pPr>
      <w:keepNext/>
      <w:keepLines/>
      <w:spacing w:before="40" w:after="0"/>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2379D7"/>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2379D7"/>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2379D7"/>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708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C7082"/>
  </w:style>
  <w:style w:type="paragraph" w:styleId="Rodap">
    <w:name w:val="footer"/>
    <w:basedOn w:val="Normal"/>
    <w:link w:val="RodapChar"/>
    <w:uiPriority w:val="99"/>
    <w:unhideWhenUsed/>
    <w:rsid w:val="00EC7082"/>
    <w:pPr>
      <w:tabs>
        <w:tab w:val="center" w:pos="4252"/>
        <w:tab w:val="right" w:pos="8504"/>
      </w:tabs>
      <w:spacing w:after="0" w:line="240" w:lineRule="auto"/>
    </w:pPr>
  </w:style>
  <w:style w:type="character" w:customStyle="1" w:styleId="RodapChar">
    <w:name w:val="Rodapé Char"/>
    <w:basedOn w:val="Fontepargpadro"/>
    <w:link w:val="Rodap"/>
    <w:uiPriority w:val="99"/>
    <w:rsid w:val="00EC7082"/>
  </w:style>
  <w:style w:type="paragraph" w:styleId="Textodebalo">
    <w:name w:val="Balloon Text"/>
    <w:basedOn w:val="Normal"/>
    <w:link w:val="TextodebaloChar"/>
    <w:uiPriority w:val="99"/>
    <w:semiHidden/>
    <w:unhideWhenUsed/>
    <w:rsid w:val="00EC70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C7082"/>
    <w:rPr>
      <w:rFonts w:ascii="Tahoma" w:hAnsi="Tahoma" w:cs="Tahoma"/>
      <w:sz w:val="16"/>
      <w:szCs w:val="16"/>
    </w:rPr>
  </w:style>
  <w:style w:type="paragraph" w:styleId="PargrafodaLista">
    <w:name w:val="List Paragraph"/>
    <w:aliases w:val="SheParágrafo da Lista"/>
    <w:basedOn w:val="Normal"/>
    <w:link w:val="PargrafodaListaChar"/>
    <w:uiPriority w:val="34"/>
    <w:qFormat/>
    <w:rsid w:val="00C14F13"/>
    <w:pPr>
      <w:ind w:left="720"/>
      <w:contextualSpacing/>
    </w:pPr>
  </w:style>
  <w:style w:type="paragraph" w:styleId="NormalWeb">
    <w:name w:val="Normal (Web)"/>
    <w:basedOn w:val="Normal"/>
    <w:uiPriority w:val="99"/>
    <w:unhideWhenUsed/>
    <w:rsid w:val="00E17E4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7F16BB"/>
    <w:rPr>
      <w:sz w:val="16"/>
      <w:szCs w:val="16"/>
    </w:rPr>
  </w:style>
  <w:style w:type="paragraph" w:styleId="Textodecomentrio">
    <w:name w:val="annotation text"/>
    <w:basedOn w:val="Normal"/>
    <w:link w:val="TextodecomentrioChar"/>
    <w:uiPriority w:val="99"/>
    <w:semiHidden/>
    <w:unhideWhenUsed/>
    <w:rsid w:val="007F16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7F16BB"/>
    <w:rPr>
      <w:sz w:val="20"/>
      <w:szCs w:val="20"/>
    </w:rPr>
  </w:style>
  <w:style w:type="paragraph" w:styleId="Assuntodocomentrio">
    <w:name w:val="annotation subject"/>
    <w:basedOn w:val="Textodecomentrio"/>
    <w:next w:val="Textodecomentrio"/>
    <w:link w:val="AssuntodocomentrioChar"/>
    <w:uiPriority w:val="99"/>
    <w:semiHidden/>
    <w:unhideWhenUsed/>
    <w:rsid w:val="007F16BB"/>
    <w:rPr>
      <w:b/>
      <w:bCs/>
    </w:rPr>
  </w:style>
  <w:style w:type="character" w:customStyle="1" w:styleId="AssuntodocomentrioChar">
    <w:name w:val="Assunto do comentário Char"/>
    <w:basedOn w:val="TextodecomentrioChar"/>
    <w:link w:val="Assuntodocomentrio"/>
    <w:uiPriority w:val="99"/>
    <w:semiHidden/>
    <w:rsid w:val="007F16BB"/>
    <w:rPr>
      <w:b/>
      <w:bCs/>
      <w:sz w:val="20"/>
      <w:szCs w:val="20"/>
    </w:rPr>
  </w:style>
  <w:style w:type="table" w:styleId="Tabelacomgrade">
    <w:name w:val="Table Grid"/>
    <w:basedOn w:val="Tabelanormal"/>
    <w:uiPriority w:val="59"/>
    <w:rsid w:val="002A29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831277"/>
    <w:rPr>
      <w:color w:val="0000FF" w:themeColor="hyperlink"/>
      <w:u w:val="single"/>
    </w:rPr>
  </w:style>
  <w:style w:type="paragraph" w:customStyle="1" w:styleId="Aviso-ClusulaPrincipal">
    <w:name w:val="Aviso - Cláusula Principal"/>
    <w:basedOn w:val="Ttulo1"/>
    <w:rsid w:val="00BF349C"/>
    <w:pPr>
      <w:snapToGrid w:val="0"/>
      <w:spacing w:after="240" w:line="360" w:lineRule="auto"/>
      <w:ind w:right="-30"/>
      <w:jc w:val="both"/>
    </w:pPr>
    <w:rPr>
      <w:rFonts w:ascii="Arial" w:eastAsia="Times New Roman" w:hAnsi="Arial" w:cs="Arial"/>
      <w:b/>
      <w:color w:val="000000"/>
      <w:sz w:val="24"/>
      <w:szCs w:val="24"/>
      <w:lang w:eastAsia="pt-BR"/>
    </w:rPr>
  </w:style>
  <w:style w:type="paragraph" w:customStyle="1" w:styleId="Aviso-ClusulaSecundria-11">
    <w:name w:val="Aviso - Cláusula Secundária - 1.1"/>
    <w:basedOn w:val="Normal"/>
    <w:autoRedefine/>
    <w:qFormat/>
    <w:rsid w:val="00542ED5"/>
    <w:pPr>
      <w:numPr>
        <w:ilvl w:val="1"/>
        <w:numId w:val="1"/>
      </w:numPr>
      <w:spacing w:after="240" w:line="360" w:lineRule="auto"/>
      <w:ind w:left="1134" w:hanging="567"/>
      <w:jc w:val="both"/>
      <w:textAlignment w:val="baseline"/>
    </w:pPr>
    <w:rPr>
      <w:rFonts w:ascii="Arial" w:eastAsia="WenQuanYi Micro Hei" w:hAnsi="Arial" w:cs="Arial"/>
      <w:color w:val="000000"/>
      <w:sz w:val="24"/>
      <w:szCs w:val="24"/>
      <w:lang w:eastAsia="zh-CN" w:bidi="hi-IN"/>
    </w:rPr>
  </w:style>
  <w:style w:type="character" w:customStyle="1" w:styleId="Ttulo1Char">
    <w:name w:val="Título 1 Char"/>
    <w:basedOn w:val="Fontepargpadro"/>
    <w:link w:val="Ttulo1"/>
    <w:uiPriority w:val="9"/>
    <w:rsid w:val="00BF349C"/>
    <w:rPr>
      <w:rFonts w:asciiTheme="majorHAnsi" w:eastAsiaTheme="majorEastAsia" w:hAnsiTheme="majorHAnsi" w:cstheme="majorBidi"/>
      <w:color w:val="365F91" w:themeColor="accent1" w:themeShade="BF"/>
      <w:sz w:val="32"/>
      <w:szCs w:val="32"/>
    </w:rPr>
  </w:style>
  <w:style w:type="paragraph" w:customStyle="1" w:styleId="Aviso-ClusulaSecundria-111">
    <w:name w:val="Aviso - Cláusula Secundária - 1.1.1"/>
    <w:basedOn w:val="Normal"/>
    <w:qFormat/>
    <w:rsid w:val="00497660"/>
    <w:pPr>
      <w:numPr>
        <w:ilvl w:val="2"/>
        <w:numId w:val="1"/>
      </w:numPr>
      <w:spacing w:after="240" w:line="360" w:lineRule="auto"/>
      <w:ind w:left="1985" w:hanging="851"/>
      <w:jc w:val="both"/>
      <w:textAlignment w:val="baseline"/>
    </w:pPr>
    <w:rPr>
      <w:rFonts w:ascii="Arial" w:eastAsia="WenQuanYi Micro Hei" w:hAnsi="Arial" w:cs="Arial"/>
      <w:sz w:val="24"/>
      <w:szCs w:val="24"/>
      <w:lang w:eastAsia="zh-CN" w:bidi="hi-IN"/>
    </w:rPr>
  </w:style>
  <w:style w:type="paragraph" w:customStyle="1" w:styleId="Aviso-ClusulaSecundria-1111">
    <w:name w:val="Aviso - Cláusula Secundária - 1.1.1.1"/>
    <w:basedOn w:val="Normal"/>
    <w:qFormat/>
    <w:rsid w:val="006F5067"/>
    <w:pPr>
      <w:numPr>
        <w:ilvl w:val="3"/>
        <w:numId w:val="1"/>
      </w:numPr>
      <w:spacing w:after="240" w:line="360" w:lineRule="auto"/>
      <w:ind w:left="2977" w:hanging="992"/>
      <w:jc w:val="both"/>
      <w:textAlignment w:val="baseline"/>
    </w:pPr>
    <w:rPr>
      <w:rFonts w:ascii="Arial" w:eastAsia="WenQuanYi Micro Hei" w:hAnsi="Arial" w:cs="Arial"/>
      <w:sz w:val="24"/>
      <w:szCs w:val="24"/>
      <w:lang w:eastAsia="zh-CN" w:bidi="hi-IN"/>
    </w:rPr>
  </w:style>
  <w:style w:type="paragraph" w:styleId="SemEspaamento">
    <w:name w:val="No Spacing"/>
    <w:uiPriority w:val="1"/>
    <w:qFormat/>
    <w:rsid w:val="005A3A3E"/>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PargrafodaListaChar">
    <w:name w:val="Parágrafo da Lista Char"/>
    <w:aliases w:val="SheParágrafo da Lista Char"/>
    <w:link w:val="PargrafodaLista"/>
    <w:uiPriority w:val="34"/>
    <w:locked/>
    <w:rsid w:val="005A3A3E"/>
  </w:style>
  <w:style w:type="table" w:customStyle="1" w:styleId="Tabelacomgrade1">
    <w:name w:val="Tabela com grade1"/>
    <w:basedOn w:val="Tabelanormal"/>
    <w:uiPriority w:val="39"/>
    <w:rsid w:val="005A3A3E"/>
    <w:pPr>
      <w:overflowPunct w:val="0"/>
      <w:autoSpaceDE w:val="0"/>
      <w:autoSpaceDN w:val="0"/>
      <w:adjustRightInd w:val="0"/>
      <w:spacing w:after="0" w:line="240" w:lineRule="auto"/>
    </w:pPr>
    <w:rPr>
      <w:rFonts w:ascii="Times New Roman" w:eastAsia="MS Mincho"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2379D7"/>
    <w:rPr>
      <w:rFonts w:asciiTheme="majorHAnsi" w:eastAsiaTheme="majorEastAsia" w:hAnsiTheme="majorHAnsi" w:cstheme="majorBidi"/>
      <w:color w:val="365F91" w:themeColor="accent1" w:themeShade="BF"/>
      <w:sz w:val="26"/>
      <w:szCs w:val="26"/>
    </w:rPr>
  </w:style>
  <w:style w:type="character" w:customStyle="1" w:styleId="Ttulo3Char">
    <w:name w:val="Título 3 Char"/>
    <w:basedOn w:val="Fontepargpadro"/>
    <w:link w:val="Ttulo3"/>
    <w:rsid w:val="002379D7"/>
    <w:rPr>
      <w:rFonts w:ascii="Cambria" w:eastAsia="Times New Roman" w:hAnsi="Cambria" w:cs="Times New Roman"/>
      <w:b/>
      <w:bCs/>
      <w:sz w:val="26"/>
      <w:szCs w:val="26"/>
    </w:rPr>
  </w:style>
  <w:style w:type="character" w:customStyle="1" w:styleId="Ttulo4Char">
    <w:name w:val="Título 4 Char"/>
    <w:basedOn w:val="Fontepargpadro"/>
    <w:link w:val="Ttulo4"/>
    <w:uiPriority w:val="9"/>
    <w:semiHidden/>
    <w:rsid w:val="002379D7"/>
    <w:rPr>
      <w:rFonts w:asciiTheme="majorHAnsi" w:eastAsiaTheme="majorEastAsia" w:hAnsiTheme="majorHAnsi" w:cstheme="majorBidi"/>
      <w:i/>
      <w:iCs/>
      <w:color w:val="365F91" w:themeColor="accent1" w:themeShade="BF"/>
    </w:rPr>
  </w:style>
  <w:style w:type="character" w:customStyle="1" w:styleId="Ttulo5Char">
    <w:name w:val="Título 5 Char"/>
    <w:basedOn w:val="Fontepargpadro"/>
    <w:link w:val="Ttulo5"/>
    <w:uiPriority w:val="9"/>
    <w:semiHidden/>
    <w:rsid w:val="002379D7"/>
    <w:rPr>
      <w:rFonts w:asciiTheme="majorHAnsi" w:eastAsiaTheme="majorEastAsia" w:hAnsiTheme="majorHAnsi" w:cstheme="majorBidi"/>
      <w:color w:val="365F91" w:themeColor="accent1" w:themeShade="BF"/>
    </w:rPr>
  </w:style>
  <w:style w:type="character" w:customStyle="1" w:styleId="Ttulo6Char">
    <w:name w:val="Título 6 Char"/>
    <w:basedOn w:val="Fontepargpadro"/>
    <w:link w:val="Ttulo6"/>
    <w:uiPriority w:val="9"/>
    <w:semiHidden/>
    <w:rsid w:val="002379D7"/>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uiPriority w:val="9"/>
    <w:semiHidden/>
    <w:rsid w:val="002379D7"/>
    <w:rPr>
      <w:rFonts w:asciiTheme="majorHAnsi" w:eastAsiaTheme="majorEastAsia" w:hAnsiTheme="majorHAnsi" w:cstheme="majorBidi"/>
      <w:i/>
      <w:iCs/>
      <w:color w:val="243F60" w:themeColor="accent1" w:themeShade="7F"/>
    </w:rPr>
  </w:style>
  <w:style w:type="character" w:customStyle="1" w:styleId="Ttulo8Char">
    <w:name w:val="Título 8 Char"/>
    <w:basedOn w:val="Fontepargpadro"/>
    <w:link w:val="Ttulo8"/>
    <w:uiPriority w:val="9"/>
    <w:semiHidden/>
    <w:rsid w:val="002379D7"/>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379D7"/>
    <w:rPr>
      <w:rFonts w:asciiTheme="majorHAnsi" w:eastAsiaTheme="majorEastAsia" w:hAnsiTheme="majorHAnsi" w:cstheme="majorBidi"/>
      <w:i/>
      <w:iCs/>
      <w:color w:val="272727" w:themeColor="text1" w:themeTint="D8"/>
      <w:sz w:val="21"/>
      <w:szCs w:val="21"/>
    </w:rPr>
  </w:style>
  <w:style w:type="paragraph" w:customStyle="1" w:styleId="BodyText21">
    <w:name w:val="Body Text 21"/>
    <w:basedOn w:val="Normal"/>
    <w:rsid w:val="002379D7"/>
    <w:pPr>
      <w:tabs>
        <w:tab w:val="left" w:pos="-414"/>
        <w:tab w:val="left" w:pos="0"/>
        <w:tab w:val="left" w:pos="306"/>
        <w:tab w:val="left" w:pos="1026"/>
        <w:tab w:val="left" w:pos="1530"/>
        <w:tab w:val="left" w:pos="2262"/>
        <w:tab w:val="left" w:pos="2664"/>
        <w:tab w:val="left" w:pos="3228"/>
        <w:tab w:val="left" w:pos="6066"/>
        <w:tab w:val="left" w:pos="6786"/>
        <w:tab w:val="left" w:pos="7506"/>
        <w:tab w:val="left" w:pos="8226"/>
        <w:tab w:val="left" w:pos="8946"/>
        <w:tab w:val="left" w:pos="9666"/>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rPr>
  </w:style>
  <w:style w:type="paragraph" w:customStyle="1" w:styleId="Default">
    <w:name w:val="Default"/>
    <w:rsid w:val="002379D7"/>
    <w:pPr>
      <w:autoSpaceDE w:val="0"/>
      <w:autoSpaceDN w:val="0"/>
      <w:adjustRightInd w:val="0"/>
      <w:spacing w:after="0" w:line="240" w:lineRule="auto"/>
    </w:pPr>
    <w:rPr>
      <w:rFonts w:ascii="Segoe UI" w:eastAsia="MS Mincho" w:hAnsi="Segoe UI" w:cs="Segoe UI"/>
      <w:color w:val="000000"/>
      <w:sz w:val="24"/>
      <w:szCs w:val="24"/>
      <w:lang w:eastAsia="pt-BR"/>
    </w:rPr>
  </w:style>
  <w:style w:type="paragraph" w:customStyle="1" w:styleId="Style1">
    <w:name w:val="Style 1"/>
    <w:basedOn w:val="Normal"/>
    <w:uiPriority w:val="99"/>
    <w:rsid w:val="002379D7"/>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CharacterStyle1">
    <w:name w:val="Character Style 1"/>
    <w:uiPriority w:val="99"/>
    <w:rsid w:val="002379D7"/>
    <w:rPr>
      <w:sz w:val="20"/>
      <w:szCs w:val="20"/>
    </w:rPr>
  </w:style>
  <w:style w:type="paragraph" w:customStyle="1" w:styleId="col-sm-6">
    <w:name w:val="col-sm-6"/>
    <w:basedOn w:val="Normal"/>
    <w:rsid w:val="002379D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itle-list">
    <w:name w:val="title-list"/>
    <w:basedOn w:val="Fontepargpadro"/>
    <w:rsid w:val="002379D7"/>
  </w:style>
  <w:style w:type="paragraph" w:customStyle="1" w:styleId="col-sm-12">
    <w:name w:val="col-sm-12"/>
    <w:basedOn w:val="Normal"/>
    <w:rsid w:val="002379D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body">
    <w:name w:val="Text body"/>
    <w:basedOn w:val="Normal"/>
    <w:rsid w:val="002379D7"/>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character" w:styleId="Forte">
    <w:name w:val="Strong"/>
    <w:basedOn w:val="Fontepargpadro"/>
    <w:uiPriority w:val="22"/>
    <w:qFormat/>
    <w:rsid w:val="002379D7"/>
    <w:rPr>
      <w:b/>
      <w:bCs/>
    </w:rPr>
  </w:style>
  <w:style w:type="paragraph" w:customStyle="1" w:styleId="xmsonormal">
    <w:name w:val="x_msonormal"/>
    <w:basedOn w:val="Normal"/>
    <w:uiPriority w:val="99"/>
    <w:rsid w:val="002379D7"/>
    <w:pPr>
      <w:spacing w:after="0" w:line="240" w:lineRule="auto"/>
    </w:pPr>
    <w:rPr>
      <w:rFonts w:ascii="Times New Roman" w:hAnsi="Times New Roman" w:cs="Times New Roman"/>
      <w:sz w:val="24"/>
      <w:szCs w:val="24"/>
      <w:lang w:eastAsia="pt-BR"/>
    </w:rPr>
  </w:style>
  <w:style w:type="paragraph" w:customStyle="1" w:styleId="TableParagraph">
    <w:name w:val="Table Paragraph"/>
    <w:basedOn w:val="Normal"/>
    <w:uiPriority w:val="1"/>
    <w:qFormat/>
    <w:rsid w:val="002379D7"/>
    <w:pPr>
      <w:widowControl w:val="0"/>
      <w:autoSpaceDE w:val="0"/>
      <w:autoSpaceDN w:val="0"/>
      <w:spacing w:before="9" w:after="0" w:line="240" w:lineRule="auto"/>
    </w:pPr>
    <w:rPr>
      <w:rFonts w:ascii="Arial" w:eastAsia="Arial" w:hAnsi="Arial" w:cs="Arial"/>
      <w:lang w:val="pt-PT"/>
    </w:rPr>
  </w:style>
  <w:style w:type="paragraph" w:customStyle="1" w:styleId="11TR">
    <w:name w:val="1.1 TR"/>
    <w:basedOn w:val="PargrafodaLista"/>
    <w:qFormat/>
    <w:rsid w:val="002379D7"/>
    <w:pPr>
      <w:numPr>
        <w:ilvl w:val="1"/>
        <w:numId w:val="9"/>
      </w:numPr>
      <w:spacing w:after="0" w:line="240" w:lineRule="auto"/>
      <w:contextualSpacing w:val="0"/>
      <w:jc w:val="both"/>
    </w:pPr>
    <w:rPr>
      <w:rFonts w:ascii="Arial" w:hAnsi="Arial" w:cs="Arial"/>
      <w:sz w:val="24"/>
      <w:szCs w:val="24"/>
    </w:rPr>
  </w:style>
  <w:style w:type="paragraph" w:customStyle="1" w:styleId="111TR">
    <w:name w:val="1.1.1 TR"/>
    <w:basedOn w:val="PargrafodaLista"/>
    <w:qFormat/>
    <w:rsid w:val="002379D7"/>
    <w:pPr>
      <w:numPr>
        <w:ilvl w:val="2"/>
        <w:numId w:val="9"/>
      </w:numPr>
      <w:spacing w:after="0" w:line="240" w:lineRule="auto"/>
      <w:contextualSpacing w:val="0"/>
      <w:jc w:val="both"/>
    </w:pPr>
    <w:rPr>
      <w:rFonts w:ascii="Arial" w:hAnsi="Arial" w:cs="Arial"/>
      <w:sz w:val="24"/>
      <w:szCs w:val="24"/>
    </w:rPr>
  </w:style>
  <w:style w:type="paragraph" w:customStyle="1" w:styleId="1111TR">
    <w:name w:val="1.1.1.1 TR"/>
    <w:basedOn w:val="PargrafodaLista"/>
    <w:qFormat/>
    <w:rsid w:val="002379D7"/>
    <w:pPr>
      <w:numPr>
        <w:ilvl w:val="3"/>
        <w:numId w:val="9"/>
      </w:numPr>
      <w:spacing w:after="0" w:line="240" w:lineRule="auto"/>
      <w:contextualSpacing w:val="0"/>
      <w:jc w:val="both"/>
    </w:pPr>
    <w:rPr>
      <w:rFonts w:ascii="Arial" w:hAnsi="Arial" w:cs="Arial"/>
      <w:snapToGrid w:val="0"/>
      <w:sz w:val="24"/>
      <w:szCs w:val="24"/>
    </w:rPr>
  </w:style>
  <w:style w:type="paragraph" w:customStyle="1" w:styleId="1TR">
    <w:name w:val="1. TR"/>
    <w:basedOn w:val="PargrafodaLista"/>
    <w:qFormat/>
    <w:rsid w:val="002379D7"/>
    <w:pPr>
      <w:numPr>
        <w:numId w:val="9"/>
      </w:numPr>
      <w:spacing w:before="120" w:after="120" w:line="360" w:lineRule="auto"/>
      <w:contextualSpacing w:val="0"/>
    </w:pPr>
    <w:rPr>
      <w:rFonts w:ascii="Arial" w:hAnsi="Arial" w:cs="Arial"/>
      <w:b/>
      <w:sz w:val="24"/>
      <w:szCs w:val="24"/>
    </w:rPr>
  </w:style>
  <w:style w:type="character" w:styleId="HiperlinkVisitado">
    <w:name w:val="FollowedHyperlink"/>
    <w:basedOn w:val="Fontepargpadro"/>
    <w:uiPriority w:val="99"/>
    <w:semiHidden/>
    <w:unhideWhenUsed/>
    <w:rsid w:val="002379D7"/>
    <w:rPr>
      <w:color w:val="800080" w:themeColor="followedHyperlink"/>
      <w:u w:val="single"/>
    </w:rPr>
  </w:style>
  <w:style w:type="character" w:customStyle="1" w:styleId="markedcontent">
    <w:name w:val="markedcontent"/>
    <w:basedOn w:val="Fontepargpadro"/>
    <w:rsid w:val="00B90669"/>
  </w:style>
  <w:style w:type="table" w:customStyle="1" w:styleId="TableNormal2">
    <w:name w:val="Table Normal2"/>
    <w:uiPriority w:val="2"/>
    <w:semiHidden/>
    <w:unhideWhenUsed/>
    <w:qFormat/>
    <w:rsid w:val="00291D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362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501FE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501FE8"/>
    <w:rPr>
      <w:color w:val="605E5C"/>
      <w:shd w:val="clear" w:color="auto" w:fill="E1DFDD"/>
    </w:rPr>
  </w:style>
  <w:style w:type="character" w:customStyle="1" w:styleId="MenoPendente2">
    <w:name w:val="Menção Pendente2"/>
    <w:basedOn w:val="Fontepargpadro"/>
    <w:uiPriority w:val="99"/>
    <w:semiHidden/>
    <w:unhideWhenUsed/>
    <w:rsid w:val="00501FE8"/>
    <w:rPr>
      <w:color w:val="605E5C"/>
      <w:shd w:val="clear" w:color="auto" w:fill="E1DFDD"/>
    </w:rPr>
  </w:style>
  <w:style w:type="table" w:customStyle="1" w:styleId="TableNormal1">
    <w:name w:val="Table Normal1"/>
    <w:uiPriority w:val="2"/>
    <w:semiHidden/>
    <w:unhideWhenUsed/>
    <w:qFormat/>
    <w:rsid w:val="00501FE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sid w:val="00501FE8"/>
    <w:rPr>
      <w:color w:val="605E5C"/>
      <w:shd w:val="clear" w:color="auto" w:fill="E1DFDD"/>
    </w:rPr>
  </w:style>
  <w:style w:type="paragraph" w:styleId="Corpodetexto">
    <w:name w:val="Body Text"/>
    <w:basedOn w:val="Normal"/>
    <w:link w:val="CorpodetextoChar"/>
    <w:uiPriority w:val="1"/>
    <w:qFormat/>
    <w:rsid w:val="00790FB6"/>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790FB6"/>
    <w:rPr>
      <w:rFonts w:ascii="Arial MT" w:eastAsia="Arial MT" w:hAnsi="Arial MT" w:cs="Arial MT"/>
      <w:sz w:val="24"/>
      <w:szCs w:val="24"/>
      <w:lang w:val="pt-PT"/>
    </w:rPr>
  </w:style>
  <w:style w:type="paragraph" w:styleId="Recuodecorpodetexto">
    <w:name w:val="Body Text Indent"/>
    <w:basedOn w:val="Normal"/>
    <w:link w:val="RecuodecorpodetextoChar"/>
    <w:uiPriority w:val="99"/>
    <w:unhideWhenUsed/>
    <w:rsid w:val="00790FB6"/>
    <w:pPr>
      <w:spacing w:after="120"/>
      <w:ind w:left="283"/>
    </w:pPr>
  </w:style>
  <w:style w:type="character" w:customStyle="1" w:styleId="RecuodecorpodetextoChar">
    <w:name w:val="Recuo de corpo de texto Char"/>
    <w:basedOn w:val="Fontepargpadro"/>
    <w:link w:val="Recuodecorpodetexto"/>
    <w:uiPriority w:val="99"/>
    <w:rsid w:val="00790FB6"/>
  </w:style>
  <w:style w:type="character" w:customStyle="1" w:styleId="text-truncate-expanded">
    <w:name w:val="text-truncate-expanded"/>
    <w:basedOn w:val="Fontepargpadro"/>
    <w:rsid w:val="008C4AEC"/>
  </w:style>
  <w:style w:type="paragraph" w:customStyle="1" w:styleId="CLUSULA">
    <w:name w:val="CLÁUSULA"/>
    <w:basedOn w:val="ITENSDOCONTRATO"/>
    <w:link w:val="CLUSULAChar"/>
    <w:qFormat/>
    <w:rsid w:val="008C4AEC"/>
    <w:rPr>
      <w:b/>
    </w:rPr>
  </w:style>
  <w:style w:type="paragraph" w:customStyle="1" w:styleId="ITENSDOCONTRATO">
    <w:name w:val="ITENS DO CONTRATO"/>
    <w:basedOn w:val="11TR"/>
    <w:link w:val="ITENSDOCONTRATOChar"/>
    <w:qFormat/>
    <w:rsid w:val="008C4AEC"/>
    <w:pPr>
      <w:numPr>
        <w:ilvl w:val="0"/>
        <w:numId w:val="0"/>
      </w:numPr>
      <w:spacing w:line="360" w:lineRule="auto"/>
    </w:pPr>
    <w:rPr>
      <w:rFonts w:eastAsia="Calibri"/>
      <w:bCs/>
      <w:sz w:val="22"/>
    </w:rPr>
  </w:style>
  <w:style w:type="character" w:customStyle="1" w:styleId="CLUSULAChar">
    <w:name w:val="CLÁUSULA Char"/>
    <w:basedOn w:val="Fontepargpadro"/>
    <w:link w:val="CLUSULA"/>
    <w:rsid w:val="008C4AEC"/>
    <w:rPr>
      <w:rFonts w:ascii="Arial" w:eastAsia="Calibri" w:hAnsi="Arial" w:cs="Arial"/>
      <w:b/>
      <w:bCs/>
      <w:szCs w:val="24"/>
    </w:rPr>
  </w:style>
  <w:style w:type="character" w:customStyle="1" w:styleId="ITENSDOCONTRATOChar">
    <w:name w:val="ITENS DO CONTRATO Char"/>
    <w:basedOn w:val="Fontepargpadro"/>
    <w:link w:val="ITENSDOCONTRATO"/>
    <w:rsid w:val="008C4AEC"/>
    <w:rPr>
      <w:rFonts w:ascii="Arial" w:eastAsia="Calibri" w:hAnsi="Arial" w:cs="Arial"/>
      <w:bCs/>
      <w:szCs w:val="24"/>
    </w:rPr>
  </w:style>
  <w:style w:type="character" w:styleId="MenoPendente">
    <w:name w:val="Unresolved Mention"/>
    <w:basedOn w:val="Fontepargpadro"/>
    <w:uiPriority w:val="99"/>
    <w:semiHidden/>
    <w:unhideWhenUsed/>
    <w:rsid w:val="007C3353"/>
    <w:rPr>
      <w:color w:val="605E5C"/>
      <w:shd w:val="clear" w:color="auto" w:fill="E1DFDD"/>
    </w:rPr>
  </w:style>
  <w:style w:type="numbering" w:customStyle="1" w:styleId="Semlista1">
    <w:name w:val="Sem lista1"/>
    <w:next w:val="Semlista"/>
    <w:uiPriority w:val="99"/>
    <w:semiHidden/>
    <w:unhideWhenUsed/>
    <w:rsid w:val="00B42CD8"/>
  </w:style>
  <w:style w:type="table" w:customStyle="1" w:styleId="Tabelacomgrade3">
    <w:name w:val="Tabela com grade3"/>
    <w:basedOn w:val="Tabelanormal"/>
    <w:next w:val="Tabelacomgrade"/>
    <w:uiPriority w:val="59"/>
    <w:rsid w:val="00B42CD8"/>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B42CD8"/>
    <w:pPr>
      <w:overflowPunct w:val="0"/>
      <w:autoSpaceDE w:val="0"/>
      <w:autoSpaceDN w:val="0"/>
      <w:adjustRightInd w:val="0"/>
      <w:spacing w:after="0" w:line="240" w:lineRule="auto"/>
      <w:textAlignment w:val="baseline"/>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semiHidden/>
    <w:unhideWhenUsed/>
    <w:qFormat/>
    <w:rsid w:val="00B42CD8"/>
    <w:pPr>
      <w:keepNext w:val="0"/>
      <w:keepLines w:val="0"/>
      <w:spacing w:before="480" w:line="259" w:lineRule="auto"/>
      <w:contextualSpacing/>
      <w:outlineLvl w:val="9"/>
    </w:pPr>
    <w:rPr>
      <w:smallCaps/>
      <w:color w:val="auto"/>
      <w:spacing w:val="5"/>
      <w:sz w:val="36"/>
      <w:szCs w:val="36"/>
      <w:lang w:val="en-US" w:bidi="en-US"/>
    </w:rPr>
  </w:style>
  <w:style w:type="character" w:styleId="nfase">
    <w:name w:val="Emphasis"/>
    <w:basedOn w:val="Fontepargpadro"/>
    <w:uiPriority w:val="20"/>
    <w:qFormat/>
    <w:rsid w:val="00B42CD8"/>
    <w:rPr>
      <w:i/>
      <w:iCs/>
    </w:rPr>
  </w:style>
  <w:style w:type="character" w:customStyle="1" w:styleId="ui-provider">
    <w:name w:val="ui-provider"/>
    <w:basedOn w:val="Fontepargpadro"/>
    <w:rsid w:val="0099613C"/>
  </w:style>
  <w:style w:type="character" w:customStyle="1" w:styleId="fui-styledtext">
    <w:name w:val="fui-styledtext"/>
    <w:basedOn w:val="Fontepargpadro"/>
    <w:rsid w:val="00996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30696">
      <w:bodyDiv w:val="1"/>
      <w:marLeft w:val="0"/>
      <w:marRight w:val="0"/>
      <w:marTop w:val="0"/>
      <w:marBottom w:val="0"/>
      <w:divBdr>
        <w:top w:val="none" w:sz="0" w:space="0" w:color="auto"/>
        <w:left w:val="none" w:sz="0" w:space="0" w:color="auto"/>
        <w:bottom w:val="none" w:sz="0" w:space="0" w:color="auto"/>
        <w:right w:val="none" w:sz="0" w:space="0" w:color="auto"/>
      </w:divBdr>
    </w:div>
    <w:div w:id="442924566">
      <w:bodyDiv w:val="1"/>
      <w:marLeft w:val="0"/>
      <w:marRight w:val="0"/>
      <w:marTop w:val="0"/>
      <w:marBottom w:val="0"/>
      <w:divBdr>
        <w:top w:val="none" w:sz="0" w:space="0" w:color="auto"/>
        <w:left w:val="none" w:sz="0" w:space="0" w:color="auto"/>
        <w:bottom w:val="none" w:sz="0" w:space="0" w:color="auto"/>
        <w:right w:val="none" w:sz="0" w:space="0" w:color="auto"/>
      </w:divBdr>
    </w:div>
    <w:div w:id="577445862">
      <w:bodyDiv w:val="1"/>
      <w:marLeft w:val="0"/>
      <w:marRight w:val="0"/>
      <w:marTop w:val="0"/>
      <w:marBottom w:val="0"/>
      <w:divBdr>
        <w:top w:val="none" w:sz="0" w:space="0" w:color="auto"/>
        <w:left w:val="none" w:sz="0" w:space="0" w:color="auto"/>
        <w:bottom w:val="none" w:sz="0" w:space="0" w:color="auto"/>
        <w:right w:val="none" w:sz="0" w:space="0" w:color="auto"/>
      </w:divBdr>
    </w:div>
    <w:div w:id="683675281">
      <w:bodyDiv w:val="1"/>
      <w:marLeft w:val="0"/>
      <w:marRight w:val="0"/>
      <w:marTop w:val="0"/>
      <w:marBottom w:val="0"/>
      <w:divBdr>
        <w:top w:val="none" w:sz="0" w:space="0" w:color="auto"/>
        <w:left w:val="none" w:sz="0" w:space="0" w:color="auto"/>
        <w:bottom w:val="none" w:sz="0" w:space="0" w:color="auto"/>
        <w:right w:val="none" w:sz="0" w:space="0" w:color="auto"/>
      </w:divBdr>
    </w:div>
    <w:div w:id="724371975">
      <w:bodyDiv w:val="1"/>
      <w:marLeft w:val="0"/>
      <w:marRight w:val="0"/>
      <w:marTop w:val="0"/>
      <w:marBottom w:val="0"/>
      <w:divBdr>
        <w:top w:val="none" w:sz="0" w:space="0" w:color="auto"/>
        <w:left w:val="none" w:sz="0" w:space="0" w:color="auto"/>
        <w:bottom w:val="none" w:sz="0" w:space="0" w:color="auto"/>
        <w:right w:val="none" w:sz="0" w:space="0" w:color="auto"/>
      </w:divBdr>
    </w:div>
    <w:div w:id="888881517">
      <w:bodyDiv w:val="1"/>
      <w:marLeft w:val="0"/>
      <w:marRight w:val="0"/>
      <w:marTop w:val="0"/>
      <w:marBottom w:val="0"/>
      <w:divBdr>
        <w:top w:val="none" w:sz="0" w:space="0" w:color="auto"/>
        <w:left w:val="none" w:sz="0" w:space="0" w:color="auto"/>
        <w:bottom w:val="none" w:sz="0" w:space="0" w:color="auto"/>
        <w:right w:val="none" w:sz="0" w:space="0" w:color="auto"/>
      </w:divBdr>
    </w:div>
    <w:div w:id="1078481192">
      <w:bodyDiv w:val="1"/>
      <w:marLeft w:val="0"/>
      <w:marRight w:val="0"/>
      <w:marTop w:val="0"/>
      <w:marBottom w:val="0"/>
      <w:divBdr>
        <w:top w:val="none" w:sz="0" w:space="0" w:color="auto"/>
        <w:left w:val="none" w:sz="0" w:space="0" w:color="auto"/>
        <w:bottom w:val="none" w:sz="0" w:space="0" w:color="auto"/>
        <w:right w:val="none" w:sz="0" w:space="0" w:color="auto"/>
      </w:divBdr>
    </w:div>
    <w:div w:id="1181242517">
      <w:bodyDiv w:val="1"/>
      <w:marLeft w:val="0"/>
      <w:marRight w:val="0"/>
      <w:marTop w:val="0"/>
      <w:marBottom w:val="0"/>
      <w:divBdr>
        <w:top w:val="none" w:sz="0" w:space="0" w:color="auto"/>
        <w:left w:val="none" w:sz="0" w:space="0" w:color="auto"/>
        <w:bottom w:val="none" w:sz="0" w:space="0" w:color="auto"/>
        <w:right w:val="none" w:sz="0" w:space="0" w:color="auto"/>
      </w:divBdr>
      <w:divsChild>
        <w:div w:id="537623506">
          <w:marLeft w:val="0"/>
          <w:marRight w:val="0"/>
          <w:marTop w:val="0"/>
          <w:marBottom w:val="0"/>
          <w:divBdr>
            <w:top w:val="none" w:sz="0" w:space="0" w:color="auto"/>
            <w:left w:val="none" w:sz="0" w:space="0" w:color="auto"/>
            <w:bottom w:val="none" w:sz="0" w:space="0" w:color="auto"/>
            <w:right w:val="none" w:sz="0" w:space="0" w:color="auto"/>
          </w:divBdr>
        </w:div>
        <w:div w:id="1652443602">
          <w:marLeft w:val="0"/>
          <w:marRight w:val="0"/>
          <w:marTop w:val="0"/>
          <w:marBottom w:val="0"/>
          <w:divBdr>
            <w:top w:val="none" w:sz="0" w:space="0" w:color="auto"/>
            <w:left w:val="none" w:sz="0" w:space="0" w:color="auto"/>
            <w:bottom w:val="none" w:sz="0" w:space="0" w:color="auto"/>
            <w:right w:val="none" w:sz="0" w:space="0" w:color="auto"/>
          </w:divBdr>
          <w:divsChild>
            <w:div w:id="1178274389">
              <w:marLeft w:val="0"/>
              <w:marRight w:val="0"/>
              <w:marTop w:val="0"/>
              <w:marBottom w:val="0"/>
              <w:divBdr>
                <w:top w:val="none" w:sz="0" w:space="0" w:color="auto"/>
                <w:left w:val="none" w:sz="0" w:space="0" w:color="auto"/>
                <w:bottom w:val="none" w:sz="0" w:space="0" w:color="auto"/>
                <w:right w:val="none" w:sz="0" w:space="0" w:color="auto"/>
              </w:divBdr>
            </w:div>
          </w:divsChild>
        </w:div>
        <w:div w:id="92748002">
          <w:marLeft w:val="0"/>
          <w:marRight w:val="0"/>
          <w:marTop w:val="0"/>
          <w:marBottom w:val="0"/>
          <w:divBdr>
            <w:top w:val="none" w:sz="0" w:space="0" w:color="auto"/>
            <w:left w:val="none" w:sz="0" w:space="0" w:color="auto"/>
            <w:bottom w:val="none" w:sz="0" w:space="0" w:color="auto"/>
            <w:right w:val="none" w:sz="0" w:space="0" w:color="auto"/>
          </w:divBdr>
          <w:divsChild>
            <w:div w:id="514804791">
              <w:marLeft w:val="0"/>
              <w:marRight w:val="0"/>
              <w:marTop w:val="0"/>
              <w:marBottom w:val="0"/>
              <w:divBdr>
                <w:top w:val="none" w:sz="0" w:space="0" w:color="auto"/>
                <w:left w:val="none" w:sz="0" w:space="0" w:color="auto"/>
                <w:bottom w:val="none" w:sz="0" w:space="0" w:color="auto"/>
                <w:right w:val="none" w:sz="0" w:space="0" w:color="auto"/>
              </w:divBdr>
            </w:div>
          </w:divsChild>
        </w:div>
        <w:div w:id="1158692914">
          <w:marLeft w:val="0"/>
          <w:marRight w:val="0"/>
          <w:marTop w:val="0"/>
          <w:marBottom w:val="0"/>
          <w:divBdr>
            <w:top w:val="none" w:sz="0" w:space="0" w:color="auto"/>
            <w:left w:val="none" w:sz="0" w:space="0" w:color="auto"/>
            <w:bottom w:val="none" w:sz="0" w:space="0" w:color="auto"/>
            <w:right w:val="none" w:sz="0" w:space="0" w:color="auto"/>
          </w:divBdr>
          <w:divsChild>
            <w:div w:id="1560480951">
              <w:marLeft w:val="0"/>
              <w:marRight w:val="0"/>
              <w:marTop w:val="0"/>
              <w:marBottom w:val="0"/>
              <w:divBdr>
                <w:top w:val="none" w:sz="0" w:space="0" w:color="auto"/>
                <w:left w:val="none" w:sz="0" w:space="0" w:color="auto"/>
                <w:bottom w:val="none" w:sz="0" w:space="0" w:color="auto"/>
                <w:right w:val="none" w:sz="0" w:space="0" w:color="auto"/>
              </w:divBdr>
            </w:div>
          </w:divsChild>
        </w:div>
        <w:div w:id="1337458941">
          <w:marLeft w:val="0"/>
          <w:marRight w:val="0"/>
          <w:marTop w:val="0"/>
          <w:marBottom w:val="0"/>
          <w:divBdr>
            <w:top w:val="none" w:sz="0" w:space="0" w:color="auto"/>
            <w:left w:val="none" w:sz="0" w:space="0" w:color="auto"/>
            <w:bottom w:val="none" w:sz="0" w:space="0" w:color="auto"/>
            <w:right w:val="none" w:sz="0" w:space="0" w:color="auto"/>
          </w:divBdr>
          <w:divsChild>
            <w:div w:id="1604071523">
              <w:marLeft w:val="0"/>
              <w:marRight w:val="0"/>
              <w:marTop w:val="0"/>
              <w:marBottom w:val="0"/>
              <w:divBdr>
                <w:top w:val="none" w:sz="0" w:space="0" w:color="auto"/>
                <w:left w:val="none" w:sz="0" w:space="0" w:color="auto"/>
                <w:bottom w:val="none" w:sz="0" w:space="0" w:color="auto"/>
                <w:right w:val="none" w:sz="0" w:space="0" w:color="auto"/>
              </w:divBdr>
            </w:div>
          </w:divsChild>
        </w:div>
        <w:div w:id="1252735709">
          <w:marLeft w:val="0"/>
          <w:marRight w:val="0"/>
          <w:marTop w:val="0"/>
          <w:marBottom w:val="0"/>
          <w:divBdr>
            <w:top w:val="none" w:sz="0" w:space="0" w:color="auto"/>
            <w:left w:val="none" w:sz="0" w:space="0" w:color="auto"/>
            <w:bottom w:val="none" w:sz="0" w:space="0" w:color="auto"/>
            <w:right w:val="none" w:sz="0" w:space="0" w:color="auto"/>
          </w:divBdr>
          <w:divsChild>
            <w:div w:id="1748770633">
              <w:marLeft w:val="0"/>
              <w:marRight w:val="0"/>
              <w:marTop w:val="0"/>
              <w:marBottom w:val="0"/>
              <w:divBdr>
                <w:top w:val="none" w:sz="0" w:space="0" w:color="auto"/>
                <w:left w:val="none" w:sz="0" w:space="0" w:color="auto"/>
                <w:bottom w:val="none" w:sz="0" w:space="0" w:color="auto"/>
                <w:right w:val="none" w:sz="0" w:space="0" w:color="auto"/>
              </w:divBdr>
            </w:div>
          </w:divsChild>
        </w:div>
        <w:div w:id="593786964">
          <w:marLeft w:val="0"/>
          <w:marRight w:val="0"/>
          <w:marTop w:val="0"/>
          <w:marBottom w:val="0"/>
          <w:divBdr>
            <w:top w:val="none" w:sz="0" w:space="0" w:color="auto"/>
            <w:left w:val="none" w:sz="0" w:space="0" w:color="auto"/>
            <w:bottom w:val="none" w:sz="0" w:space="0" w:color="auto"/>
            <w:right w:val="none" w:sz="0" w:space="0" w:color="auto"/>
          </w:divBdr>
          <w:divsChild>
            <w:div w:id="1454594452">
              <w:marLeft w:val="0"/>
              <w:marRight w:val="0"/>
              <w:marTop w:val="0"/>
              <w:marBottom w:val="0"/>
              <w:divBdr>
                <w:top w:val="none" w:sz="0" w:space="0" w:color="auto"/>
                <w:left w:val="none" w:sz="0" w:space="0" w:color="auto"/>
                <w:bottom w:val="none" w:sz="0" w:space="0" w:color="auto"/>
                <w:right w:val="none" w:sz="0" w:space="0" w:color="auto"/>
              </w:divBdr>
            </w:div>
          </w:divsChild>
        </w:div>
        <w:div w:id="532504546">
          <w:marLeft w:val="0"/>
          <w:marRight w:val="0"/>
          <w:marTop w:val="0"/>
          <w:marBottom w:val="0"/>
          <w:divBdr>
            <w:top w:val="none" w:sz="0" w:space="0" w:color="auto"/>
            <w:left w:val="none" w:sz="0" w:space="0" w:color="auto"/>
            <w:bottom w:val="none" w:sz="0" w:space="0" w:color="auto"/>
            <w:right w:val="none" w:sz="0" w:space="0" w:color="auto"/>
          </w:divBdr>
          <w:divsChild>
            <w:div w:id="1221479036">
              <w:marLeft w:val="0"/>
              <w:marRight w:val="0"/>
              <w:marTop w:val="0"/>
              <w:marBottom w:val="0"/>
              <w:divBdr>
                <w:top w:val="none" w:sz="0" w:space="0" w:color="auto"/>
                <w:left w:val="none" w:sz="0" w:space="0" w:color="auto"/>
                <w:bottom w:val="none" w:sz="0" w:space="0" w:color="auto"/>
                <w:right w:val="none" w:sz="0" w:space="0" w:color="auto"/>
              </w:divBdr>
            </w:div>
          </w:divsChild>
        </w:div>
        <w:div w:id="272133364">
          <w:marLeft w:val="0"/>
          <w:marRight w:val="0"/>
          <w:marTop w:val="0"/>
          <w:marBottom w:val="0"/>
          <w:divBdr>
            <w:top w:val="none" w:sz="0" w:space="0" w:color="auto"/>
            <w:left w:val="none" w:sz="0" w:space="0" w:color="auto"/>
            <w:bottom w:val="none" w:sz="0" w:space="0" w:color="auto"/>
            <w:right w:val="none" w:sz="0" w:space="0" w:color="auto"/>
          </w:divBdr>
          <w:divsChild>
            <w:div w:id="218521597">
              <w:marLeft w:val="0"/>
              <w:marRight w:val="0"/>
              <w:marTop w:val="0"/>
              <w:marBottom w:val="0"/>
              <w:divBdr>
                <w:top w:val="none" w:sz="0" w:space="0" w:color="auto"/>
                <w:left w:val="none" w:sz="0" w:space="0" w:color="auto"/>
                <w:bottom w:val="none" w:sz="0" w:space="0" w:color="auto"/>
                <w:right w:val="none" w:sz="0" w:space="0" w:color="auto"/>
              </w:divBdr>
            </w:div>
          </w:divsChild>
        </w:div>
        <w:div w:id="1341856679">
          <w:marLeft w:val="0"/>
          <w:marRight w:val="0"/>
          <w:marTop w:val="0"/>
          <w:marBottom w:val="0"/>
          <w:divBdr>
            <w:top w:val="none" w:sz="0" w:space="0" w:color="auto"/>
            <w:left w:val="none" w:sz="0" w:space="0" w:color="auto"/>
            <w:bottom w:val="none" w:sz="0" w:space="0" w:color="auto"/>
            <w:right w:val="none" w:sz="0" w:space="0" w:color="auto"/>
          </w:divBdr>
          <w:divsChild>
            <w:div w:id="183861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71486">
      <w:bodyDiv w:val="1"/>
      <w:marLeft w:val="0"/>
      <w:marRight w:val="0"/>
      <w:marTop w:val="0"/>
      <w:marBottom w:val="0"/>
      <w:divBdr>
        <w:top w:val="none" w:sz="0" w:space="0" w:color="auto"/>
        <w:left w:val="none" w:sz="0" w:space="0" w:color="auto"/>
        <w:bottom w:val="none" w:sz="0" w:space="0" w:color="auto"/>
        <w:right w:val="none" w:sz="0" w:space="0" w:color="auto"/>
      </w:divBdr>
    </w:div>
    <w:div w:id="1501122254">
      <w:bodyDiv w:val="1"/>
      <w:marLeft w:val="0"/>
      <w:marRight w:val="0"/>
      <w:marTop w:val="0"/>
      <w:marBottom w:val="0"/>
      <w:divBdr>
        <w:top w:val="none" w:sz="0" w:space="0" w:color="auto"/>
        <w:left w:val="none" w:sz="0" w:space="0" w:color="auto"/>
        <w:bottom w:val="none" w:sz="0" w:space="0" w:color="auto"/>
        <w:right w:val="none" w:sz="0" w:space="0" w:color="auto"/>
      </w:divBdr>
    </w:div>
    <w:div w:id="1759250759">
      <w:bodyDiv w:val="1"/>
      <w:marLeft w:val="0"/>
      <w:marRight w:val="0"/>
      <w:marTop w:val="0"/>
      <w:marBottom w:val="0"/>
      <w:divBdr>
        <w:top w:val="none" w:sz="0" w:space="0" w:color="auto"/>
        <w:left w:val="none" w:sz="0" w:space="0" w:color="auto"/>
        <w:bottom w:val="none" w:sz="0" w:space="0" w:color="auto"/>
        <w:right w:val="none" w:sz="0" w:space="0" w:color="auto"/>
      </w:divBdr>
    </w:div>
    <w:div w:id="177971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LEIS/L6404consol.htm" TargetMode="External"/><Relationship Id="rId18" Type="http://schemas.openxmlformats.org/officeDocument/2006/relationships/hyperlink" Target="http://www.cnj.jus.br/improbidade_adm/consultar_requerido.php"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e-tcees.tcees.tc.br/DetalharProcesso/Index/1577563" TargetMode="External"/><Relationship Id="rId7" Type="http://schemas.openxmlformats.org/officeDocument/2006/relationships/settings" Target="settings.xml"/><Relationship Id="rId12" Type="http://schemas.openxmlformats.org/officeDocument/2006/relationships/hyperlink" Target="http://www.licitanet.com.br/" TargetMode="External"/><Relationship Id="rId17" Type="http://schemas.openxmlformats.org/officeDocument/2006/relationships/hyperlink" Target="http://www.portaldatransparencia.gov.br/cei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fornecedor@licitanet.com.br" TargetMode="External"/><Relationship Id="rId20" Type="http://schemas.openxmlformats.org/officeDocument/2006/relationships/hyperlink" Target="http://www.portaldoempreendedor.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icitanet.com.br" TargetMode="External"/><Relationship Id="rId24" Type="http://schemas.openxmlformats.org/officeDocument/2006/relationships/hyperlink" Target="mailto:nct.servidores@tcees.tc.br" TargetMode="External"/><Relationship Id="rId5" Type="http://schemas.openxmlformats.org/officeDocument/2006/relationships/numbering" Target="numbering.xml"/><Relationship Id="rId15" Type="http://schemas.openxmlformats.org/officeDocument/2006/relationships/hyperlink" Target="http://www.licitanet.com.br/" TargetMode="External"/><Relationship Id="rId23" Type="http://schemas.openxmlformats.org/officeDocument/2006/relationships/hyperlink" Target="mailto:sgp.servidores@tcees.tc.br"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certidoesapf.apps.tcu.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icitanet.com.br/" TargetMode="External"/><Relationship Id="rId22" Type="http://schemas.openxmlformats.org/officeDocument/2006/relationships/hyperlink" Target="http://www.planalto.gov.br/ccivil_03/_Ato2011-2014/2013/Lei/L12846.htm"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Temp\produtos%20tce\timbrados\primeira%20camar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8977A92AAC7D84B88D2FAFC89EA6C16" ma:contentTypeVersion="5" ma:contentTypeDescription="Crie um novo documento." ma:contentTypeScope="" ma:versionID="d5989014c1872632abd23e2e36610b84">
  <xsd:schema xmlns:xsd="http://www.w3.org/2001/XMLSchema" xmlns:xs="http://www.w3.org/2001/XMLSchema" xmlns:p="http://schemas.microsoft.com/office/2006/metadata/properties" xmlns:ns2="8ede08b4-107f-4002-a408-040950bd5c58" xmlns:ns3="982a484c-f0a4-45e4-89ad-1f0e8eafec0a" targetNamespace="http://schemas.microsoft.com/office/2006/metadata/properties" ma:root="true" ma:fieldsID="4922cb735a92c7b7f2174e128c16d652" ns2:_="" ns3:_="">
    <xsd:import namespace="8ede08b4-107f-4002-a408-040950bd5c58"/>
    <xsd:import namespace="982a484c-f0a4-45e4-89ad-1f0e8eafec0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e08b4-107f-4002-a408-040950bd5c5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a484c-f0a4-45e4-89ad-1f0e8eafec0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27C4E-73C8-472E-97FB-65A5EB4CBD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e08b4-107f-4002-a408-040950bd5c58"/>
    <ds:schemaRef ds:uri="982a484c-f0a4-45e4-89ad-1f0e8eafe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3F2F93-EC4A-4F76-B39D-064B21235510}">
  <ds:schemaRefs>
    <ds:schemaRef ds:uri="http://schemas.openxmlformats.org/officeDocument/2006/bibliography"/>
  </ds:schemaRefs>
</ds:datastoreItem>
</file>

<file path=customXml/itemProps3.xml><?xml version="1.0" encoding="utf-8"?>
<ds:datastoreItem xmlns:ds="http://schemas.openxmlformats.org/officeDocument/2006/customXml" ds:itemID="{859AAC93-8653-4D75-96DC-1FF02C018075}">
  <ds:schemaRefs>
    <ds:schemaRef ds:uri="http://schemas.microsoft.com/sharepoint/v3/contenttype/forms"/>
  </ds:schemaRefs>
</ds:datastoreItem>
</file>

<file path=customXml/itemProps4.xml><?xml version="1.0" encoding="utf-8"?>
<ds:datastoreItem xmlns:ds="http://schemas.openxmlformats.org/officeDocument/2006/customXml" ds:itemID="{4CCF74AB-6AA6-4164-B112-C983C7F946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primeira camara</Template>
  <TotalTime>343</TotalTime>
  <Pages>42</Pages>
  <Words>9109</Words>
  <Characters>49189</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TCE-ES</Company>
  <LinksUpToDate>false</LinksUpToDate>
  <CharactersWithSpaces>58182</CharactersWithSpaces>
  <SharedDoc>false</SharedDoc>
  <HLinks>
    <vt:vector size="84" baseType="variant">
      <vt:variant>
        <vt:i4>7536713</vt:i4>
      </vt:variant>
      <vt:variant>
        <vt:i4>39</vt:i4>
      </vt:variant>
      <vt:variant>
        <vt:i4>0</vt:i4>
      </vt:variant>
      <vt:variant>
        <vt:i4>5</vt:i4>
      </vt:variant>
      <vt:variant>
        <vt:lpwstr>mailto:nct.servidores@tcees.tc.br</vt:lpwstr>
      </vt:variant>
      <vt:variant>
        <vt:lpwstr/>
      </vt:variant>
      <vt:variant>
        <vt:i4>6946893</vt:i4>
      </vt:variant>
      <vt:variant>
        <vt:i4>36</vt:i4>
      </vt:variant>
      <vt:variant>
        <vt:i4>0</vt:i4>
      </vt:variant>
      <vt:variant>
        <vt:i4>5</vt:i4>
      </vt:variant>
      <vt:variant>
        <vt:lpwstr>mailto:sgp.servidores@tcees.tc.br</vt:lpwstr>
      </vt:variant>
      <vt:variant>
        <vt:lpwstr/>
      </vt:variant>
      <vt:variant>
        <vt:i4>2556011</vt:i4>
      </vt:variant>
      <vt:variant>
        <vt:i4>33</vt:i4>
      </vt:variant>
      <vt:variant>
        <vt:i4>0</vt:i4>
      </vt:variant>
      <vt:variant>
        <vt:i4>5</vt:i4>
      </vt:variant>
      <vt:variant>
        <vt:lpwstr>http://www.planalto.gov.br/ccivil_03/_Ato2011-2014/2013/Lei/L12846.htm</vt:lpwstr>
      </vt:variant>
      <vt:variant>
        <vt:lpwstr>art5</vt:lpwstr>
      </vt:variant>
      <vt:variant>
        <vt:i4>7602214</vt:i4>
      </vt:variant>
      <vt:variant>
        <vt:i4>30</vt:i4>
      </vt:variant>
      <vt:variant>
        <vt:i4>0</vt:i4>
      </vt:variant>
      <vt:variant>
        <vt:i4>5</vt:i4>
      </vt:variant>
      <vt:variant>
        <vt:lpwstr>https://e-tcees.tcees.tc.br/DetalharProcesso/Index/1577563</vt:lpwstr>
      </vt:variant>
      <vt:variant>
        <vt:lpwstr/>
      </vt:variant>
      <vt:variant>
        <vt:i4>2424883</vt:i4>
      </vt:variant>
      <vt:variant>
        <vt:i4>27</vt:i4>
      </vt:variant>
      <vt:variant>
        <vt:i4>0</vt:i4>
      </vt:variant>
      <vt:variant>
        <vt:i4>5</vt:i4>
      </vt:variant>
      <vt:variant>
        <vt:lpwstr>http://www.portaldoempreendedor.gov.br/</vt:lpwstr>
      </vt:variant>
      <vt:variant>
        <vt:lpwstr/>
      </vt:variant>
      <vt:variant>
        <vt:i4>4653067</vt:i4>
      </vt:variant>
      <vt:variant>
        <vt:i4>24</vt:i4>
      </vt:variant>
      <vt:variant>
        <vt:i4>0</vt:i4>
      </vt:variant>
      <vt:variant>
        <vt:i4>5</vt:i4>
      </vt:variant>
      <vt:variant>
        <vt:lpwstr>https://certidoesapf.apps.tcu.gov.br/</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393288</vt:i4>
      </vt:variant>
      <vt:variant>
        <vt:i4>18</vt:i4>
      </vt:variant>
      <vt:variant>
        <vt:i4>0</vt:i4>
      </vt:variant>
      <vt:variant>
        <vt:i4>5</vt:i4>
      </vt:variant>
      <vt:variant>
        <vt:lpwstr>http://www.portaldatransparencia.gov.br/ceis</vt:lpwstr>
      </vt:variant>
      <vt:variant>
        <vt:lpwstr/>
      </vt:variant>
      <vt:variant>
        <vt:i4>4194355</vt:i4>
      </vt:variant>
      <vt:variant>
        <vt:i4>15</vt:i4>
      </vt:variant>
      <vt:variant>
        <vt:i4>0</vt:i4>
      </vt:variant>
      <vt:variant>
        <vt:i4>5</vt:i4>
      </vt:variant>
      <vt:variant>
        <vt:lpwstr>mailto:fornecedor@licitanet.com.br</vt:lpwstr>
      </vt:variant>
      <vt:variant>
        <vt:lpwstr/>
      </vt:variant>
      <vt:variant>
        <vt:i4>589897</vt:i4>
      </vt:variant>
      <vt:variant>
        <vt:i4>12</vt:i4>
      </vt:variant>
      <vt:variant>
        <vt:i4>0</vt:i4>
      </vt:variant>
      <vt:variant>
        <vt:i4>5</vt:i4>
      </vt:variant>
      <vt:variant>
        <vt:lpwstr>http://www.licitanet.com.br/</vt:lpwstr>
      </vt:variant>
      <vt:variant>
        <vt:lpwstr/>
      </vt:variant>
      <vt:variant>
        <vt:i4>589897</vt:i4>
      </vt:variant>
      <vt:variant>
        <vt:i4>9</vt:i4>
      </vt:variant>
      <vt:variant>
        <vt:i4>0</vt:i4>
      </vt:variant>
      <vt:variant>
        <vt:i4>5</vt:i4>
      </vt:variant>
      <vt:variant>
        <vt:lpwstr>http://www.licitanet.com.br/</vt:lpwstr>
      </vt:variant>
      <vt:variant>
        <vt:lpwstr/>
      </vt:variant>
      <vt:variant>
        <vt:i4>2686985</vt:i4>
      </vt:variant>
      <vt:variant>
        <vt:i4>6</vt:i4>
      </vt:variant>
      <vt:variant>
        <vt:i4>0</vt:i4>
      </vt:variant>
      <vt:variant>
        <vt:i4>5</vt:i4>
      </vt:variant>
      <vt:variant>
        <vt:lpwstr>http://www.planalto.gov.br/ccivil_03/LEIS/L6404consol.htm</vt:lpwstr>
      </vt:variant>
      <vt:variant>
        <vt:lpwstr/>
      </vt:variant>
      <vt:variant>
        <vt:i4>589897</vt:i4>
      </vt:variant>
      <vt:variant>
        <vt:i4>3</vt:i4>
      </vt:variant>
      <vt:variant>
        <vt:i4>0</vt:i4>
      </vt:variant>
      <vt:variant>
        <vt:i4>5</vt:i4>
      </vt:variant>
      <vt:variant>
        <vt:lpwstr>http://www.licitanet.com.br/</vt:lpwstr>
      </vt:variant>
      <vt:variant>
        <vt:lpwstr/>
      </vt:variant>
      <vt:variant>
        <vt:i4>5308493</vt:i4>
      </vt:variant>
      <vt:variant>
        <vt:i4>0</vt:i4>
      </vt:variant>
      <vt:variant>
        <vt:i4>0</vt:i4>
      </vt:variant>
      <vt:variant>
        <vt:i4>5</vt:i4>
      </vt:variant>
      <vt:variant>
        <vt:lpwstr>https://www.licitanet.com.br/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TCE-ES</dc:creator>
  <cp:lastModifiedBy>Giuliano Medina Silva</cp:lastModifiedBy>
  <cp:revision>18</cp:revision>
  <cp:lastPrinted>2014-05-20T19:14:00Z</cp:lastPrinted>
  <dcterms:created xsi:type="dcterms:W3CDTF">2023-06-19T18:51:00Z</dcterms:created>
  <dcterms:modified xsi:type="dcterms:W3CDTF">2023-06-23T18:27:00Z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0x010100B8977A92AAC7D84B88D2FAFC89EA6C16</vt:lpwstr>
  </property>
  <property fmtid="{D5CDD505-2E9C-101B-9397-08002B2CF9AE}" pid="3" name="Order">
    <vt:r8>549200</vt:r8>
  </property>
</Properties>
</file>