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4CA39" w14:textId="197EF772" w:rsidR="00AB1062" w:rsidRDefault="007B0568">
      <w:r>
        <w:t xml:space="preserve">Ainda sobre o pedido de esclarecimento da empresa </w:t>
      </w:r>
      <w:proofErr w:type="spellStart"/>
      <w:r w:rsidRPr="007B0568">
        <w:t>Dimeva</w:t>
      </w:r>
      <w:proofErr w:type="spellEnd"/>
      <w:r w:rsidRPr="007B0568">
        <w:t xml:space="preserve"> Distribuidora de Medicamentos Ltda</w:t>
      </w:r>
      <w:r>
        <w:t xml:space="preserve"> sobre a devolução da garantia de proposta, passamos a informar que:</w:t>
      </w:r>
    </w:p>
    <w:p w14:paraId="11D356E8" w14:textId="77777777" w:rsidR="007B0568" w:rsidRDefault="007B0568">
      <w:r>
        <w:t>Conforme nossos editais:</w:t>
      </w:r>
    </w:p>
    <w:p w14:paraId="7F9268CF" w14:textId="77777777" w:rsidR="007B0568" w:rsidRDefault="007B0568" w:rsidP="007B0568">
      <w:pPr>
        <w:pStyle w:val="PargrafodaLista"/>
        <w:numPr>
          <w:ilvl w:val="0"/>
          <w:numId w:val="1"/>
        </w:numPr>
      </w:pPr>
      <w:r w:rsidRPr="007B0568">
        <w:t xml:space="preserve">Após a homologação do certame, as garantias de proposta serão liberadas da seguinte forma: </w:t>
      </w:r>
    </w:p>
    <w:p w14:paraId="72C0DB0E" w14:textId="77777777" w:rsidR="007B0568" w:rsidRDefault="007B0568" w:rsidP="007B0568">
      <w:pPr>
        <w:pStyle w:val="PargrafodaLista"/>
      </w:pPr>
      <w:r>
        <w:t>1.</w:t>
      </w:r>
      <w:proofErr w:type="gramStart"/>
      <w:r>
        <w:t>1.</w:t>
      </w:r>
      <w:r w:rsidRPr="007B0568">
        <w:t>Para</w:t>
      </w:r>
      <w:proofErr w:type="gramEnd"/>
      <w:r w:rsidRPr="007B0568">
        <w:t xml:space="preserve"> os licitantes não vencedores: </w:t>
      </w:r>
    </w:p>
    <w:p w14:paraId="4AC66313" w14:textId="4CC6CF18" w:rsidR="007B0568" w:rsidRDefault="007B0568" w:rsidP="007B0568">
      <w:pPr>
        <w:pStyle w:val="PargrafodaLista"/>
      </w:pPr>
      <w:r>
        <w:t xml:space="preserve">1.1.1 </w:t>
      </w:r>
      <w:r w:rsidRPr="007B0568">
        <w:t xml:space="preserve">A liberação ocorrerá logo após a homologação do resultado final da licitação. No caso de caução em dinheiro, a Administração procederá com a devolução do valor depositado. No caso de seguro-garantia ou fiança bancária, a obrigação vinculada ao instrumento será considerada extinta, perdendo seu objeto. A Administração formalizará esta liberação, se assim for solicitado pelo licitante. </w:t>
      </w:r>
    </w:p>
    <w:p w14:paraId="2ED23C31" w14:textId="77777777" w:rsidR="007B0568" w:rsidRDefault="007B0568" w:rsidP="007B0568">
      <w:pPr>
        <w:pStyle w:val="PargrafodaLista"/>
      </w:pPr>
    </w:p>
    <w:p w14:paraId="76E5B017" w14:textId="77777777" w:rsidR="007B0568" w:rsidRDefault="007B0568" w:rsidP="007B0568">
      <w:pPr>
        <w:pStyle w:val="PargrafodaLista"/>
      </w:pPr>
      <w:r>
        <w:t>1.2.</w:t>
      </w:r>
      <w:r w:rsidRPr="007B0568">
        <w:t xml:space="preserve"> </w:t>
      </w:r>
      <w:r w:rsidRPr="007B0568">
        <w:rPr>
          <w:u w:val="single"/>
        </w:rPr>
        <w:t>Para o licitante vencedor</w:t>
      </w:r>
      <w:r w:rsidRPr="007B0568">
        <w:t>:</w:t>
      </w:r>
    </w:p>
    <w:p w14:paraId="6BFD8503" w14:textId="6A88F45E" w:rsidR="007B0568" w:rsidRDefault="007B0568" w:rsidP="007B0568">
      <w:pPr>
        <w:pStyle w:val="PargrafodaLista"/>
      </w:pPr>
      <w:r>
        <w:t>1.2.1.</w:t>
      </w:r>
      <w:r w:rsidRPr="007B0568">
        <w:t xml:space="preserve"> A liberação da garantia de proposta ocorrerá somente após a assinatura da respectiva Ata de Registro de Preços e, se for o caso, da apresentação da garantia de execução contratual. O procedimento será o mesmo: devolução para caução em dinheiro e liberação/extinção da obrigação para seguro- garantia e fiança bancária.</w:t>
      </w:r>
    </w:p>
    <w:sectPr w:rsidR="007B05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B409EB"/>
    <w:multiLevelType w:val="hybridMultilevel"/>
    <w:tmpl w:val="D69CBD88"/>
    <w:lvl w:ilvl="0" w:tplc="8DA2FF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1422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568"/>
    <w:rsid w:val="001B734E"/>
    <w:rsid w:val="00342AE3"/>
    <w:rsid w:val="00484CE8"/>
    <w:rsid w:val="007B0568"/>
    <w:rsid w:val="007B2898"/>
    <w:rsid w:val="0081015E"/>
    <w:rsid w:val="00AB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8D2E1"/>
  <w15:chartTrackingRefBased/>
  <w15:docId w15:val="{15243D29-149C-4BA3-AC1D-3482EB1A5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B05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B05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B05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B05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B05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B05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B05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B05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B05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B05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B05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B05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B056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B056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B056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B056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B056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B056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B05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B05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B05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B05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B05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B056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B056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B056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B05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B056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B05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903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GABRIELE DE AZEVEDO SARDINHA ALVES</dc:creator>
  <cp:keywords/>
  <dc:description/>
  <cp:lastModifiedBy>CARLA GABRIELE DE AZEVEDO SARDINHA ALVES</cp:lastModifiedBy>
  <cp:revision>1</cp:revision>
  <dcterms:created xsi:type="dcterms:W3CDTF">2026-10-01T14:02:00Z</dcterms:created>
  <dcterms:modified xsi:type="dcterms:W3CDTF">2026-10-01T14:06:00Z</dcterms:modified>
</cp:coreProperties>
</file>