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B954A12" w14:textId="77777777" w:rsidR="00A84111" w:rsidRDefault="00A84111" w:rsidP="004C24F8">
      <w:pPr>
        <w:rPr>
          <w:rFonts w:ascii="Arial" w:hAnsi="Arial" w:cs="Arial"/>
          <w:color w:val="405CA1"/>
          <w:sz w:val="56"/>
          <w:szCs w:val="56"/>
        </w:rPr>
      </w:pPr>
    </w:p>
    <w:p w14:paraId="5125821B" w14:textId="77777777" w:rsidR="004C24F8" w:rsidRPr="00FF0495" w:rsidRDefault="004C24F8" w:rsidP="004C24F8">
      <w:pPr>
        <w:rPr>
          <w:rFonts w:ascii="Times New Roman" w:hAnsi="Times New Roman" w:cs="Times New Roman"/>
          <w:b/>
          <w:bCs/>
          <w:color w:val="405CA1"/>
          <w:sz w:val="56"/>
          <w:szCs w:val="56"/>
        </w:rPr>
      </w:pPr>
      <w:r w:rsidRPr="00FF0495">
        <w:rPr>
          <w:rFonts w:ascii="Times New Roman" w:hAnsi="Times New Roman" w:cs="Times New Roman"/>
          <w:color w:val="405CA1"/>
          <w:sz w:val="56"/>
          <w:szCs w:val="56"/>
        </w:rPr>
        <w:t>PREGÃO</w:t>
      </w:r>
    </w:p>
    <w:p w14:paraId="26FD287E" w14:textId="77777777" w:rsidR="004C24F8" w:rsidRPr="00FF0495" w:rsidRDefault="004C24F8" w:rsidP="004C24F8">
      <w:pPr>
        <w:rPr>
          <w:rFonts w:ascii="Times New Roman" w:hAnsi="Times New Roman" w:cs="Times New Roman"/>
          <w:b/>
          <w:bCs/>
          <w:color w:val="405CA1"/>
          <w:sz w:val="56"/>
          <w:szCs w:val="56"/>
        </w:rPr>
      </w:pPr>
      <w:r w:rsidRPr="00FF0495">
        <w:rPr>
          <w:rFonts w:ascii="Times New Roman" w:hAnsi="Times New Roman" w:cs="Times New Roman"/>
          <w:color w:val="405CA1"/>
          <w:sz w:val="56"/>
          <w:szCs w:val="56"/>
        </w:rPr>
        <w:t>ELETRÔNICO</w:t>
      </w:r>
    </w:p>
    <w:p w14:paraId="590725B7" w14:textId="4141778E" w:rsidR="004C24F8" w:rsidRPr="00FF0495" w:rsidRDefault="00CD31C1" w:rsidP="00FF0495">
      <w:pPr>
        <w:tabs>
          <w:tab w:val="left" w:pos="7275"/>
        </w:tabs>
        <w:rPr>
          <w:rFonts w:ascii="Times New Roman" w:hAnsi="Times New Roman" w:cs="Times New Roman"/>
          <w:i/>
          <w:iCs/>
          <w:color w:val="5B5B5F"/>
          <w:sz w:val="28"/>
          <w:szCs w:val="28"/>
        </w:rPr>
      </w:pPr>
      <w:r w:rsidRPr="00FF0495">
        <w:rPr>
          <w:rFonts w:ascii="Times New Roman" w:hAnsi="Times New Roman" w:cs="Times New Roman"/>
          <w:i/>
          <w:iCs/>
          <w:color w:val="5B5B5F"/>
          <w:sz w:val="28"/>
          <w:szCs w:val="28"/>
        </w:rPr>
        <w:t>900</w:t>
      </w:r>
      <w:r w:rsidR="00547C11" w:rsidRPr="00FF0495">
        <w:rPr>
          <w:rFonts w:ascii="Times New Roman" w:hAnsi="Times New Roman" w:cs="Times New Roman"/>
          <w:i/>
          <w:iCs/>
          <w:color w:val="5B5B5F"/>
          <w:sz w:val="28"/>
          <w:szCs w:val="28"/>
        </w:rPr>
        <w:t>29</w:t>
      </w:r>
      <w:r w:rsidR="004C24F8" w:rsidRPr="00FF0495">
        <w:rPr>
          <w:rFonts w:ascii="Times New Roman" w:hAnsi="Times New Roman" w:cs="Times New Roman"/>
          <w:i/>
          <w:iCs/>
          <w:color w:val="5B5B5F"/>
          <w:sz w:val="28"/>
          <w:szCs w:val="28"/>
        </w:rPr>
        <w:t>/202</w:t>
      </w:r>
      <w:r w:rsidR="0022359B" w:rsidRPr="00FF0495">
        <w:rPr>
          <w:rFonts w:ascii="Times New Roman" w:hAnsi="Times New Roman" w:cs="Times New Roman"/>
          <w:i/>
          <w:iCs/>
          <w:color w:val="5B5B5F"/>
          <w:sz w:val="28"/>
          <w:szCs w:val="28"/>
        </w:rPr>
        <w:t>5</w:t>
      </w:r>
      <w:r w:rsidR="00FF0495">
        <w:rPr>
          <w:rFonts w:ascii="Times New Roman" w:hAnsi="Times New Roman" w:cs="Times New Roman"/>
          <w:i/>
          <w:iCs/>
          <w:color w:val="5B5B5F"/>
          <w:sz w:val="28"/>
          <w:szCs w:val="28"/>
        </w:rPr>
        <w:tab/>
      </w:r>
    </w:p>
    <w:p w14:paraId="023EC350" w14:textId="77777777" w:rsidR="004C24F8" w:rsidRPr="00FF0495" w:rsidRDefault="004C24F8" w:rsidP="004C24F8">
      <w:pPr>
        <w:spacing w:line="259" w:lineRule="auto"/>
        <w:rPr>
          <w:rFonts w:ascii="Times New Roman" w:hAnsi="Times New Roman" w:cs="Times New Roman"/>
          <w:b/>
          <w:bCs/>
          <w:color w:val="405CA1"/>
          <w:sz w:val="28"/>
          <w:szCs w:val="28"/>
        </w:rPr>
      </w:pPr>
    </w:p>
    <w:p w14:paraId="3CD781C5" w14:textId="7C500475" w:rsidR="004C24F8" w:rsidRPr="00FF0495" w:rsidRDefault="004C24F8" w:rsidP="004C24F8">
      <w:pPr>
        <w:spacing w:line="259" w:lineRule="auto"/>
        <w:rPr>
          <w:rFonts w:ascii="Times New Roman" w:hAnsi="Times New Roman" w:cs="Times New Roman"/>
          <w:b/>
          <w:bCs/>
          <w:color w:val="405CA1"/>
          <w:sz w:val="26"/>
          <w:szCs w:val="26"/>
        </w:rPr>
      </w:pPr>
      <w:r w:rsidRPr="00FF0495">
        <w:rPr>
          <w:rFonts w:ascii="Times New Roman" w:hAnsi="Times New Roman" w:cs="Times New Roman"/>
          <w:b/>
          <w:bCs/>
          <w:color w:val="405CA1"/>
          <w:sz w:val="32"/>
          <w:szCs w:val="32"/>
        </w:rPr>
        <w:t>CONTRATANTE</w:t>
      </w:r>
    </w:p>
    <w:p w14:paraId="329A34C4" w14:textId="1E556740" w:rsidR="004C24F8" w:rsidRPr="00FF0495" w:rsidRDefault="004C24F8" w:rsidP="004C24F8">
      <w:pPr>
        <w:rPr>
          <w:rFonts w:ascii="Times New Roman" w:hAnsi="Times New Roman" w:cs="Times New Roman"/>
          <w:b/>
          <w:color w:val="5B5B5F"/>
          <w:sz w:val="26"/>
          <w:szCs w:val="26"/>
        </w:rPr>
      </w:pPr>
      <w:r w:rsidRPr="00FF0495">
        <w:rPr>
          <w:rFonts w:ascii="Times New Roman" w:hAnsi="Times New Roman" w:cs="Times New Roman"/>
          <w:b/>
          <w:color w:val="5B5B5F"/>
          <w:sz w:val="26"/>
          <w:szCs w:val="26"/>
        </w:rPr>
        <w:t>PREFEITU</w:t>
      </w:r>
      <w:r w:rsidR="0064056E" w:rsidRPr="00FF0495">
        <w:rPr>
          <w:rFonts w:ascii="Times New Roman" w:hAnsi="Times New Roman" w:cs="Times New Roman"/>
          <w:b/>
          <w:color w:val="5B5B5F"/>
          <w:sz w:val="26"/>
          <w:szCs w:val="26"/>
        </w:rPr>
        <w:t>RA MUNICIPAL DE SILVA JARDIM/RJ</w:t>
      </w:r>
    </w:p>
    <w:p w14:paraId="60E717A5" w14:textId="77777777" w:rsidR="004C24F8" w:rsidRPr="00FF0495" w:rsidRDefault="004C24F8" w:rsidP="004C24F8">
      <w:pPr>
        <w:rPr>
          <w:rFonts w:ascii="Times New Roman" w:hAnsi="Times New Roman" w:cs="Times New Roman"/>
          <w:color w:val="5B5B5F"/>
          <w:sz w:val="26"/>
          <w:szCs w:val="26"/>
        </w:rPr>
      </w:pPr>
    </w:p>
    <w:p w14:paraId="1C8309FB" w14:textId="77777777" w:rsidR="004C24F8" w:rsidRPr="00FF0495" w:rsidRDefault="004C24F8" w:rsidP="004C24F8">
      <w:pPr>
        <w:rPr>
          <w:rFonts w:ascii="Times New Roman" w:hAnsi="Times New Roman" w:cs="Times New Roman"/>
          <w:b/>
          <w:bCs/>
          <w:color w:val="405CA1"/>
          <w:sz w:val="32"/>
          <w:szCs w:val="32"/>
        </w:rPr>
      </w:pPr>
    </w:p>
    <w:p w14:paraId="6A22B161" w14:textId="77777777" w:rsidR="004C24F8" w:rsidRPr="00FF0495" w:rsidRDefault="004C24F8" w:rsidP="004C24F8">
      <w:pPr>
        <w:rPr>
          <w:rFonts w:ascii="Times New Roman" w:hAnsi="Times New Roman" w:cs="Times New Roman"/>
          <w:b/>
          <w:bCs/>
          <w:color w:val="5B5B5F"/>
          <w:sz w:val="26"/>
          <w:szCs w:val="26"/>
        </w:rPr>
      </w:pPr>
      <w:r w:rsidRPr="00FF0495">
        <w:rPr>
          <w:rFonts w:ascii="Times New Roman" w:hAnsi="Times New Roman" w:cs="Times New Roman"/>
          <w:b/>
          <w:bCs/>
          <w:color w:val="405CA1"/>
          <w:sz w:val="32"/>
          <w:szCs w:val="32"/>
        </w:rPr>
        <w:t>OBJETO</w:t>
      </w:r>
    </w:p>
    <w:p w14:paraId="4FFBD637" w14:textId="3211CBDB" w:rsidR="004C24F8" w:rsidRPr="00FF0495" w:rsidRDefault="004C24F8" w:rsidP="004C24F8">
      <w:pPr>
        <w:jc w:val="both"/>
        <w:rPr>
          <w:rFonts w:ascii="Times New Roman" w:hAnsi="Times New Roman" w:cs="Times New Roman"/>
          <w:color w:val="5B5B5F"/>
          <w:sz w:val="28"/>
          <w:szCs w:val="28"/>
        </w:rPr>
      </w:pPr>
      <w:r w:rsidRPr="00FF0495">
        <w:rPr>
          <w:rFonts w:ascii="Times New Roman" w:hAnsi="Times New Roman" w:cs="Times New Roman"/>
          <w:color w:val="595959" w:themeColor="text1" w:themeTint="A6"/>
          <w:sz w:val="28"/>
          <w:szCs w:val="28"/>
        </w:rPr>
        <w:t xml:space="preserve">Registro de Preços para eventual </w:t>
      </w:r>
      <w:r w:rsidR="00754CD2" w:rsidRPr="00FF0495">
        <w:rPr>
          <w:rFonts w:ascii="Times New Roman" w:hAnsi="Times New Roman" w:cs="Times New Roman"/>
          <w:color w:val="595959" w:themeColor="text1" w:themeTint="A6"/>
          <w:sz w:val="28"/>
          <w:szCs w:val="28"/>
        </w:rPr>
        <w:t xml:space="preserve">aquisição de </w:t>
      </w:r>
      <w:r w:rsidR="00240611" w:rsidRPr="00FF0495">
        <w:rPr>
          <w:rFonts w:ascii="Times New Roman" w:hAnsi="Times New Roman" w:cs="Times New Roman"/>
          <w:color w:val="595959" w:themeColor="text1" w:themeTint="A6"/>
          <w:sz w:val="28"/>
          <w:szCs w:val="28"/>
        </w:rPr>
        <w:t>medicamentos</w:t>
      </w:r>
      <w:r w:rsidR="00E72BD0" w:rsidRPr="00FF0495">
        <w:rPr>
          <w:rFonts w:ascii="Times New Roman" w:hAnsi="Times New Roman" w:cs="Times New Roman"/>
          <w:color w:val="595959" w:themeColor="text1" w:themeTint="A6"/>
          <w:sz w:val="28"/>
          <w:szCs w:val="28"/>
        </w:rPr>
        <w:t>.</w:t>
      </w:r>
    </w:p>
    <w:p w14:paraId="0B55DF1D" w14:textId="77777777" w:rsidR="004C24F8" w:rsidRPr="00FF0495" w:rsidRDefault="004C24F8" w:rsidP="004C24F8">
      <w:pPr>
        <w:rPr>
          <w:rFonts w:ascii="Times New Roman" w:hAnsi="Times New Roman" w:cs="Times New Roman"/>
          <w:color w:val="5B5B5F"/>
          <w:sz w:val="28"/>
          <w:szCs w:val="28"/>
        </w:rPr>
      </w:pPr>
    </w:p>
    <w:p w14:paraId="785D1AEC" w14:textId="77777777" w:rsidR="004C24F8" w:rsidRPr="00FF0495" w:rsidRDefault="004C24F8" w:rsidP="004C24F8">
      <w:pPr>
        <w:rPr>
          <w:rFonts w:ascii="Times New Roman" w:hAnsi="Times New Roman" w:cs="Times New Roman"/>
          <w:color w:val="5B5B5F"/>
          <w:sz w:val="28"/>
          <w:szCs w:val="28"/>
        </w:rPr>
      </w:pPr>
    </w:p>
    <w:p w14:paraId="26DEC333" w14:textId="034C97AE" w:rsidR="004C24F8" w:rsidRPr="00FF0495" w:rsidRDefault="004C24F8" w:rsidP="004C24F8">
      <w:pPr>
        <w:rPr>
          <w:rFonts w:ascii="Times New Roman" w:hAnsi="Times New Roman" w:cs="Times New Roman"/>
          <w:b/>
          <w:bCs/>
          <w:color w:val="405CA1"/>
          <w:sz w:val="26"/>
          <w:szCs w:val="26"/>
        </w:rPr>
      </w:pPr>
      <w:r w:rsidRPr="00FF0495">
        <w:rPr>
          <w:rFonts w:ascii="Times New Roman" w:hAnsi="Times New Roman" w:cs="Times New Roman"/>
          <w:b/>
          <w:bCs/>
          <w:color w:val="405CA1"/>
          <w:sz w:val="32"/>
          <w:szCs w:val="32"/>
        </w:rPr>
        <w:t>VALOR</w:t>
      </w:r>
      <w:r w:rsidRPr="00FF0495">
        <w:rPr>
          <w:rFonts w:ascii="Times New Roman" w:hAnsi="Times New Roman" w:cs="Times New Roman"/>
          <w:b/>
          <w:bCs/>
          <w:color w:val="405CA1"/>
          <w:sz w:val="26"/>
          <w:szCs w:val="26"/>
        </w:rPr>
        <w:t xml:space="preserve"> </w:t>
      </w:r>
      <w:r w:rsidRPr="00FF0495">
        <w:rPr>
          <w:rFonts w:ascii="Times New Roman" w:hAnsi="Times New Roman" w:cs="Times New Roman"/>
          <w:b/>
          <w:bCs/>
          <w:color w:val="405CA1"/>
          <w:sz w:val="32"/>
          <w:szCs w:val="32"/>
        </w:rPr>
        <w:t>TOTAL</w:t>
      </w:r>
      <w:r w:rsidR="0071099E" w:rsidRPr="00FF0495">
        <w:rPr>
          <w:rFonts w:ascii="Times New Roman" w:hAnsi="Times New Roman" w:cs="Times New Roman"/>
          <w:b/>
          <w:bCs/>
          <w:color w:val="405CA1"/>
          <w:sz w:val="32"/>
          <w:szCs w:val="32"/>
        </w:rPr>
        <w:t xml:space="preserve"> ESTIMADO</w:t>
      </w:r>
      <w:r w:rsidRPr="00FF0495">
        <w:rPr>
          <w:rFonts w:ascii="Times New Roman" w:hAnsi="Times New Roman" w:cs="Times New Roman"/>
          <w:b/>
          <w:bCs/>
          <w:color w:val="405CA1"/>
          <w:sz w:val="32"/>
          <w:szCs w:val="32"/>
        </w:rPr>
        <w:t xml:space="preserve"> DA CONTRATAÇÃO</w:t>
      </w:r>
    </w:p>
    <w:p w14:paraId="2E6404FF" w14:textId="4D2F07CC" w:rsidR="00AA158E" w:rsidRPr="00FF0495" w:rsidRDefault="00FF698D" w:rsidP="00AA158E">
      <w:pPr>
        <w:rPr>
          <w:rFonts w:ascii="Times New Roman" w:eastAsia="Times New Roman" w:hAnsi="Times New Roman" w:cs="Times New Roman"/>
          <w:b/>
          <w:bCs/>
          <w:color w:val="7F7F7F" w:themeColor="text1" w:themeTint="80"/>
          <w:sz w:val="20"/>
          <w:szCs w:val="20"/>
        </w:rPr>
      </w:pPr>
      <w:r w:rsidRPr="00FF0495">
        <w:rPr>
          <w:rFonts w:ascii="Times New Roman" w:hAnsi="Times New Roman" w:cs="Times New Roman"/>
          <w:b/>
          <w:bCs/>
          <w:color w:val="7F7F7F" w:themeColor="text1" w:themeTint="80"/>
          <w:sz w:val="28"/>
          <w:szCs w:val="28"/>
        </w:rPr>
        <w:t>R$</w:t>
      </w:r>
      <w:r w:rsidR="00B01164" w:rsidRPr="00FF0495">
        <w:rPr>
          <w:rFonts w:ascii="Times New Roman" w:hAnsi="Times New Roman" w:cs="Times New Roman"/>
          <w:b/>
          <w:bCs/>
          <w:color w:val="7F7F7F" w:themeColor="text1" w:themeTint="80"/>
          <w:sz w:val="28"/>
          <w:szCs w:val="28"/>
        </w:rPr>
        <w:t xml:space="preserve"> </w:t>
      </w:r>
      <w:r w:rsidR="00E31733" w:rsidRPr="00FF0495">
        <w:rPr>
          <w:rFonts w:ascii="Times New Roman" w:hAnsi="Times New Roman" w:cs="Times New Roman"/>
          <w:b/>
          <w:bCs/>
          <w:color w:val="7F7F7F" w:themeColor="text1" w:themeTint="80"/>
          <w:sz w:val="28"/>
          <w:szCs w:val="28"/>
        </w:rPr>
        <w:t>10.7</w:t>
      </w:r>
      <w:r w:rsidR="00664278" w:rsidRPr="00FF0495">
        <w:rPr>
          <w:rFonts w:ascii="Times New Roman" w:hAnsi="Times New Roman" w:cs="Times New Roman"/>
          <w:b/>
          <w:bCs/>
          <w:color w:val="7F7F7F" w:themeColor="text1" w:themeTint="80"/>
          <w:sz w:val="28"/>
          <w:szCs w:val="28"/>
        </w:rPr>
        <w:t>90</w:t>
      </w:r>
      <w:r w:rsidR="00E31733" w:rsidRPr="00FF0495">
        <w:rPr>
          <w:rFonts w:ascii="Times New Roman" w:hAnsi="Times New Roman" w:cs="Times New Roman"/>
          <w:b/>
          <w:bCs/>
          <w:color w:val="7F7F7F" w:themeColor="text1" w:themeTint="80"/>
          <w:sz w:val="28"/>
          <w:szCs w:val="28"/>
        </w:rPr>
        <w:t>.</w:t>
      </w:r>
      <w:r w:rsidR="0076011B" w:rsidRPr="00FF0495">
        <w:rPr>
          <w:rFonts w:ascii="Times New Roman" w:hAnsi="Times New Roman" w:cs="Times New Roman"/>
          <w:b/>
          <w:bCs/>
          <w:color w:val="7F7F7F" w:themeColor="text1" w:themeTint="80"/>
          <w:sz w:val="28"/>
          <w:szCs w:val="28"/>
        </w:rPr>
        <w:t>0</w:t>
      </w:r>
      <w:r w:rsidR="00E31733" w:rsidRPr="00FF0495">
        <w:rPr>
          <w:rFonts w:ascii="Times New Roman" w:hAnsi="Times New Roman" w:cs="Times New Roman"/>
          <w:b/>
          <w:bCs/>
          <w:color w:val="7F7F7F" w:themeColor="text1" w:themeTint="80"/>
          <w:sz w:val="28"/>
          <w:szCs w:val="28"/>
        </w:rPr>
        <w:t>04,61</w:t>
      </w:r>
    </w:p>
    <w:p w14:paraId="739A8EC4" w14:textId="32DB0FAD" w:rsidR="004C24F8" w:rsidRPr="00FF0495" w:rsidRDefault="004C24F8" w:rsidP="004C24F8">
      <w:pPr>
        <w:rPr>
          <w:rFonts w:ascii="Times New Roman" w:hAnsi="Times New Roman" w:cs="Times New Roman"/>
          <w:b/>
          <w:bCs/>
          <w:color w:val="5B5B5F"/>
          <w:sz w:val="28"/>
          <w:szCs w:val="28"/>
        </w:rPr>
      </w:pPr>
    </w:p>
    <w:p w14:paraId="0B63F2B6" w14:textId="77777777" w:rsidR="004C24F8" w:rsidRPr="00FF0495" w:rsidRDefault="004C24F8" w:rsidP="004C24F8">
      <w:pPr>
        <w:rPr>
          <w:rFonts w:ascii="Times New Roman" w:hAnsi="Times New Roman" w:cs="Times New Roman"/>
          <w:color w:val="5B5B5F"/>
          <w:sz w:val="26"/>
          <w:szCs w:val="26"/>
        </w:rPr>
      </w:pPr>
    </w:p>
    <w:p w14:paraId="1462ED30" w14:textId="77777777" w:rsidR="004C24F8" w:rsidRPr="00FF0495" w:rsidRDefault="004C24F8" w:rsidP="004C24F8">
      <w:pPr>
        <w:rPr>
          <w:rFonts w:ascii="Times New Roman" w:hAnsi="Times New Roman" w:cs="Times New Roman"/>
          <w:b/>
          <w:bCs/>
          <w:color w:val="405CA1"/>
          <w:sz w:val="26"/>
          <w:szCs w:val="26"/>
        </w:rPr>
      </w:pPr>
      <w:r w:rsidRPr="00FF0495">
        <w:rPr>
          <w:rFonts w:ascii="Times New Roman" w:hAnsi="Times New Roman" w:cs="Times New Roman"/>
          <w:b/>
          <w:bCs/>
          <w:color w:val="405CA1"/>
          <w:sz w:val="32"/>
          <w:szCs w:val="32"/>
        </w:rPr>
        <w:t>DATA DA SESSÃO PÚBLICA</w:t>
      </w:r>
    </w:p>
    <w:p w14:paraId="3231FF57" w14:textId="33D6511A" w:rsidR="004C24F8" w:rsidRPr="00FF0495" w:rsidRDefault="004C24F8" w:rsidP="004C24F8">
      <w:pPr>
        <w:rPr>
          <w:rFonts w:ascii="Times New Roman" w:hAnsi="Times New Roman" w:cs="Times New Roman"/>
          <w:bCs/>
          <w:color w:val="5B5B5F"/>
          <w:sz w:val="28"/>
          <w:szCs w:val="28"/>
        </w:rPr>
      </w:pPr>
      <w:r w:rsidRPr="00FF0495">
        <w:rPr>
          <w:rFonts w:ascii="Times New Roman" w:hAnsi="Times New Roman" w:cs="Times New Roman"/>
          <w:color w:val="5B5B5F"/>
          <w:sz w:val="28"/>
          <w:szCs w:val="28"/>
        </w:rPr>
        <w:t xml:space="preserve">Dia </w:t>
      </w:r>
      <w:r w:rsidR="001A7FAF">
        <w:rPr>
          <w:rFonts w:ascii="Times New Roman" w:hAnsi="Times New Roman" w:cs="Times New Roman"/>
          <w:color w:val="5B5B5F"/>
          <w:sz w:val="28"/>
          <w:szCs w:val="28"/>
        </w:rPr>
        <w:t>13</w:t>
      </w:r>
      <w:r w:rsidRPr="00FF0495">
        <w:rPr>
          <w:rFonts w:ascii="Times New Roman" w:hAnsi="Times New Roman" w:cs="Times New Roman"/>
          <w:bCs/>
          <w:color w:val="5B5B5F"/>
          <w:sz w:val="28"/>
          <w:szCs w:val="28"/>
        </w:rPr>
        <w:t>/</w:t>
      </w:r>
      <w:r w:rsidR="00547C11" w:rsidRPr="00FF0495">
        <w:rPr>
          <w:rFonts w:ascii="Times New Roman" w:hAnsi="Times New Roman" w:cs="Times New Roman"/>
          <w:bCs/>
          <w:color w:val="5B5B5F"/>
          <w:sz w:val="28"/>
          <w:szCs w:val="28"/>
        </w:rPr>
        <w:t>08</w:t>
      </w:r>
      <w:r w:rsidRPr="00FF0495">
        <w:rPr>
          <w:rFonts w:ascii="Times New Roman" w:hAnsi="Times New Roman" w:cs="Times New Roman"/>
          <w:bCs/>
          <w:color w:val="5B5B5F"/>
          <w:sz w:val="28"/>
          <w:szCs w:val="28"/>
        </w:rPr>
        <w:t>/202</w:t>
      </w:r>
      <w:r w:rsidR="0022359B" w:rsidRPr="00FF0495">
        <w:rPr>
          <w:rFonts w:ascii="Times New Roman" w:hAnsi="Times New Roman" w:cs="Times New Roman"/>
          <w:bCs/>
          <w:color w:val="5B5B5F"/>
          <w:sz w:val="28"/>
          <w:szCs w:val="28"/>
        </w:rPr>
        <w:t>5</w:t>
      </w:r>
      <w:r w:rsidRPr="00FF0495">
        <w:rPr>
          <w:rFonts w:ascii="Times New Roman" w:hAnsi="Times New Roman" w:cs="Times New Roman"/>
          <w:bCs/>
          <w:color w:val="5B5B5F"/>
          <w:sz w:val="28"/>
          <w:szCs w:val="28"/>
        </w:rPr>
        <w:t xml:space="preserve"> </w:t>
      </w:r>
      <w:r w:rsidRPr="00FF0495">
        <w:rPr>
          <w:rFonts w:ascii="Times New Roman" w:hAnsi="Times New Roman" w:cs="Times New Roman"/>
          <w:color w:val="5B5B5F"/>
          <w:sz w:val="28"/>
          <w:szCs w:val="28"/>
        </w:rPr>
        <w:t xml:space="preserve">às </w:t>
      </w:r>
      <w:r w:rsidR="00547C11" w:rsidRPr="00FF0495">
        <w:rPr>
          <w:rFonts w:ascii="Times New Roman" w:hAnsi="Times New Roman" w:cs="Times New Roman"/>
          <w:color w:val="5B5B5F"/>
          <w:sz w:val="28"/>
          <w:szCs w:val="28"/>
        </w:rPr>
        <w:t>10</w:t>
      </w:r>
      <w:r w:rsidRPr="00FF0495">
        <w:rPr>
          <w:rFonts w:ascii="Times New Roman" w:hAnsi="Times New Roman" w:cs="Times New Roman"/>
          <w:bCs/>
          <w:color w:val="5B5B5F"/>
          <w:sz w:val="28"/>
          <w:szCs w:val="28"/>
        </w:rPr>
        <w:t>:</w:t>
      </w:r>
      <w:r w:rsidR="00547C11" w:rsidRPr="00FF0495">
        <w:rPr>
          <w:rFonts w:ascii="Times New Roman" w:hAnsi="Times New Roman" w:cs="Times New Roman"/>
          <w:bCs/>
          <w:color w:val="5B5B5F"/>
          <w:sz w:val="28"/>
          <w:szCs w:val="28"/>
        </w:rPr>
        <w:t>00</w:t>
      </w:r>
      <w:r w:rsidRPr="00FF0495">
        <w:rPr>
          <w:rFonts w:ascii="Times New Roman" w:hAnsi="Times New Roman" w:cs="Times New Roman"/>
          <w:bCs/>
          <w:color w:val="5B5B5F"/>
          <w:sz w:val="28"/>
          <w:szCs w:val="28"/>
        </w:rPr>
        <w:t>h (horário de Brasília)</w:t>
      </w:r>
    </w:p>
    <w:p w14:paraId="431D6939" w14:textId="77777777" w:rsidR="004C24F8" w:rsidRPr="00FF0495" w:rsidRDefault="004C24F8" w:rsidP="004C24F8">
      <w:pPr>
        <w:rPr>
          <w:rFonts w:ascii="Times New Roman" w:hAnsi="Times New Roman" w:cs="Times New Roman"/>
          <w:bCs/>
          <w:color w:val="5B5B5F"/>
          <w:sz w:val="26"/>
          <w:szCs w:val="26"/>
        </w:rPr>
      </w:pPr>
    </w:p>
    <w:p w14:paraId="5A5A8786" w14:textId="77777777" w:rsidR="004C24F8" w:rsidRPr="00FF0495" w:rsidRDefault="004C24F8" w:rsidP="004C24F8">
      <w:pPr>
        <w:jc w:val="both"/>
        <w:rPr>
          <w:rFonts w:ascii="Times New Roman" w:hAnsi="Times New Roman" w:cs="Times New Roman"/>
          <w:b/>
          <w:bCs/>
          <w:caps/>
          <w:color w:val="405CA1"/>
          <w:sz w:val="32"/>
          <w:szCs w:val="32"/>
        </w:rPr>
      </w:pPr>
    </w:p>
    <w:p w14:paraId="5E0DF506" w14:textId="77777777" w:rsidR="004C24F8" w:rsidRPr="00FF0495" w:rsidRDefault="004C24F8" w:rsidP="004C24F8">
      <w:pPr>
        <w:jc w:val="both"/>
        <w:rPr>
          <w:rFonts w:ascii="Times New Roman" w:hAnsi="Times New Roman" w:cs="Times New Roman"/>
          <w:caps/>
          <w:color w:val="0000FF"/>
          <w:sz w:val="32"/>
          <w:szCs w:val="32"/>
        </w:rPr>
      </w:pPr>
      <w:r w:rsidRPr="00FF0495">
        <w:rPr>
          <w:rFonts w:ascii="Times New Roman" w:hAnsi="Times New Roman" w:cs="Times New Roman"/>
          <w:b/>
          <w:bCs/>
          <w:caps/>
          <w:color w:val="405CA1"/>
          <w:sz w:val="32"/>
          <w:szCs w:val="32"/>
        </w:rPr>
        <w:t>Critério de Julgamento:</w:t>
      </w:r>
    </w:p>
    <w:p w14:paraId="587DBCBF" w14:textId="5431B577" w:rsidR="004C24F8" w:rsidRPr="00FF0495" w:rsidRDefault="003B4D7B" w:rsidP="004C24F8">
      <w:pPr>
        <w:jc w:val="both"/>
        <w:rPr>
          <w:rFonts w:ascii="Times New Roman" w:hAnsi="Times New Roman" w:cs="Times New Roman"/>
          <w:sz w:val="28"/>
          <w:szCs w:val="28"/>
        </w:rPr>
      </w:pPr>
      <w:r w:rsidRPr="00FF0495">
        <w:rPr>
          <w:rFonts w:ascii="Times New Roman" w:hAnsi="Times New Roman" w:cs="Times New Roman"/>
          <w:color w:val="595959" w:themeColor="text1" w:themeTint="A6"/>
          <w:sz w:val="28"/>
          <w:szCs w:val="28"/>
        </w:rPr>
        <w:t>Menor Preço</w:t>
      </w:r>
      <w:r w:rsidR="00AA158E" w:rsidRPr="00FF0495">
        <w:rPr>
          <w:rFonts w:ascii="Times New Roman" w:hAnsi="Times New Roman" w:cs="Times New Roman"/>
          <w:color w:val="595959" w:themeColor="text1" w:themeTint="A6"/>
          <w:sz w:val="28"/>
          <w:szCs w:val="28"/>
        </w:rPr>
        <w:t xml:space="preserve"> Por </w:t>
      </w:r>
      <w:r w:rsidR="00E31733" w:rsidRPr="00FF0495">
        <w:rPr>
          <w:rFonts w:ascii="Times New Roman" w:hAnsi="Times New Roman" w:cs="Times New Roman"/>
          <w:color w:val="595959" w:themeColor="text1" w:themeTint="A6"/>
          <w:sz w:val="28"/>
          <w:szCs w:val="28"/>
        </w:rPr>
        <w:t>Item</w:t>
      </w:r>
    </w:p>
    <w:p w14:paraId="6ABED5DC" w14:textId="77777777" w:rsidR="004C24F8" w:rsidRPr="00FF0495" w:rsidRDefault="004C24F8" w:rsidP="004C24F8">
      <w:pPr>
        <w:jc w:val="both"/>
        <w:rPr>
          <w:rFonts w:ascii="Times New Roman" w:hAnsi="Times New Roman" w:cs="Times New Roman"/>
          <w:sz w:val="26"/>
          <w:szCs w:val="26"/>
        </w:rPr>
      </w:pPr>
    </w:p>
    <w:p w14:paraId="361F3708" w14:textId="77777777" w:rsidR="004C24F8" w:rsidRPr="00FF0495" w:rsidRDefault="004C24F8" w:rsidP="004C24F8">
      <w:pPr>
        <w:jc w:val="both"/>
        <w:rPr>
          <w:rFonts w:ascii="Times New Roman" w:hAnsi="Times New Roman" w:cs="Times New Roman"/>
          <w:caps/>
          <w:sz w:val="32"/>
          <w:szCs w:val="32"/>
        </w:rPr>
      </w:pPr>
      <w:r w:rsidRPr="00FF0495">
        <w:rPr>
          <w:rFonts w:ascii="Times New Roman" w:hAnsi="Times New Roman" w:cs="Times New Roman"/>
          <w:b/>
          <w:bCs/>
          <w:caps/>
          <w:color w:val="405CA1"/>
          <w:sz w:val="32"/>
          <w:szCs w:val="32"/>
        </w:rPr>
        <w:t>Modo de disputa:</w:t>
      </w:r>
    </w:p>
    <w:p w14:paraId="668F0D23" w14:textId="7C5DBF4D" w:rsidR="004C24F8" w:rsidRPr="00FF0495" w:rsidRDefault="009264F9" w:rsidP="004C24F8">
      <w:pPr>
        <w:jc w:val="both"/>
        <w:rPr>
          <w:rFonts w:ascii="Times New Roman" w:hAnsi="Times New Roman" w:cs="Times New Roman"/>
          <w:sz w:val="28"/>
          <w:szCs w:val="28"/>
        </w:rPr>
      </w:pPr>
      <w:r w:rsidRPr="00FF0495">
        <w:rPr>
          <w:rFonts w:ascii="Times New Roman" w:hAnsi="Times New Roman" w:cs="Times New Roman"/>
          <w:color w:val="595959" w:themeColor="text1" w:themeTint="A6"/>
          <w:sz w:val="28"/>
          <w:szCs w:val="28"/>
        </w:rPr>
        <w:t xml:space="preserve">Fechado - </w:t>
      </w:r>
      <w:r w:rsidR="004C24F8" w:rsidRPr="00FF0495">
        <w:rPr>
          <w:rFonts w:ascii="Times New Roman" w:hAnsi="Times New Roman" w:cs="Times New Roman"/>
          <w:color w:val="595959" w:themeColor="text1" w:themeTint="A6"/>
          <w:sz w:val="28"/>
          <w:szCs w:val="28"/>
        </w:rPr>
        <w:t>Aberto</w:t>
      </w:r>
    </w:p>
    <w:p w14:paraId="18F7F2C0" w14:textId="77777777" w:rsidR="004C24F8" w:rsidRPr="00FF0495" w:rsidRDefault="004C24F8" w:rsidP="004C24F8">
      <w:pPr>
        <w:rPr>
          <w:rFonts w:ascii="Times New Roman" w:hAnsi="Times New Roman" w:cs="Times New Roman"/>
          <w:color w:val="5B5B5F"/>
          <w:sz w:val="26"/>
          <w:szCs w:val="26"/>
        </w:rPr>
      </w:pPr>
    </w:p>
    <w:p w14:paraId="7B286CF7" w14:textId="77777777" w:rsidR="004C24F8" w:rsidRPr="00FF0495" w:rsidRDefault="004C24F8" w:rsidP="004C24F8">
      <w:pPr>
        <w:rPr>
          <w:rFonts w:ascii="Times New Roman" w:hAnsi="Times New Roman" w:cs="Times New Roman"/>
          <w:b/>
          <w:bCs/>
          <w:color w:val="405CA1"/>
          <w:sz w:val="26"/>
          <w:szCs w:val="26"/>
        </w:rPr>
      </w:pPr>
    </w:p>
    <w:p w14:paraId="58E928EE" w14:textId="77777777" w:rsidR="004C24F8" w:rsidRPr="00FF0495" w:rsidRDefault="004C24F8" w:rsidP="004C24F8">
      <w:pPr>
        <w:rPr>
          <w:rFonts w:ascii="Times New Roman" w:hAnsi="Times New Roman" w:cs="Times New Roman"/>
          <w:b/>
          <w:bCs/>
          <w:color w:val="405CA1"/>
          <w:sz w:val="32"/>
          <w:szCs w:val="32"/>
        </w:rPr>
      </w:pPr>
      <w:r w:rsidRPr="00FF0495">
        <w:rPr>
          <w:rFonts w:ascii="Times New Roman" w:hAnsi="Times New Roman" w:cs="Times New Roman"/>
          <w:b/>
          <w:bCs/>
          <w:color w:val="405CA1"/>
          <w:sz w:val="32"/>
          <w:szCs w:val="32"/>
        </w:rPr>
        <w:t>PREFERÊNCIA ME/EPP/EQUIPARADAS</w:t>
      </w:r>
    </w:p>
    <w:p w14:paraId="03D40D34" w14:textId="27C53C6A" w:rsidR="004C24F8" w:rsidRPr="00FF0495" w:rsidRDefault="00D85F0E" w:rsidP="004C24F8">
      <w:pPr>
        <w:rPr>
          <w:rFonts w:ascii="Times New Roman" w:hAnsi="Times New Roman" w:cs="Times New Roman"/>
          <w:b/>
          <w:bCs/>
          <w:color w:val="5B5B5F"/>
          <w:sz w:val="26"/>
          <w:szCs w:val="26"/>
        </w:rPr>
      </w:pPr>
      <w:r w:rsidRPr="00FF0495">
        <w:rPr>
          <w:rFonts w:ascii="Times New Roman" w:hAnsi="Times New Roman" w:cs="Times New Roman"/>
          <w:b/>
          <w:bCs/>
          <w:color w:val="5B5B5F"/>
          <w:sz w:val="26"/>
          <w:szCs w:val="26"/>
        </w:rPr>
        <w:t>SIM</w:t>
      </w:r>
    </w:p>
    <w:p w14:paraId="2CD060FD" w14:textId="77777777" w:rsidR="004C24F8" w:rsidRPr="00FF0495" w:rsidRDefault="004C24F8" w:rsidP="00BA4533">
      <w:pPr>
        <w:rPr>
          <w:rFonts w:ascii="Times New Roman" w:hAnsi="Times New Roman" w:cs="Times New Roman"/>
          <w:b/>
          <w:bCs/>
          <w:color w:val="5B5B5F"/>
        </w:rPr>
      </w:pPr>
    </w:p>
    <w:p w14:paraId="4C5446DE" w14:textId="77777777" w:rsidR="004C24F8" w:rsidRPr="00FF0495" w:rsidRDefault="004C24F8" w:rsidP="00BA4533">
      <w:pPr>
        <w:rPr>
          <w:rFonts w:ascii="Times New Roman" w:hAnsi="Times New Roman" w:cs="Times New Roman"/>
          <w:b/>
          <w:bCs/>
          <w:color w:val="5B5B5F"/>
        </w:rPr>
      </w:pPr>
    </w:p>
    <w:p w14:paraId="582F87EB" w14:textId="42F6C395" w:rsidR="004C24F8" w:rsidRPr="00FF0495" w:rsidRDefault="00D91061" w:rsidP="00D91061">
      <w:pPr>
        <w:tabs>
          <w:tab w:val="left" w:pos="8610"/>
        </w:tabs>
        <w:rPr>
          <w:rFonts w:ascii="Times New Roman" w:hAnsi="Times New Roman" w:cs="Times New Roman"/>
          <w:b/>
          <w:bCs/>
          <w:color w:val="5B5B5F"/>
        </w:rPr>
      </w:pPr>
      <w:r w:rsidRPr="00FF0495">
        <w:rPr>
          <w:rFonts w:ascii="Times New Roman" w:hAnsi="Times New Roman" w:cs="Times New Roman"/>
          <w:b/>
          <w:bCs/>
          <w:color w:val="5B5B5F"/>
        </w:rPr>
        <w:tab/>
      </w:r>
    </w:p>
    <w:p w14:paraId="09A3FB43" w14:textId="77777777" w:rsidR="00F51D71" w:rsidRPr="00FF0495" w:rsidRDefault="00F51D71" w:rsidP="00BA4533">
      <w:pPr>
        <w:rPr>
          <w:rFonts w:ascii="Times New Roman" w:hAnsi="Times New Roman" w:cs="Times New Roman"/>
          <w:b/>
          <w:bCs/>
          <w:color w:val="5B5B5F"/>
        </w:rPr>
      </w:pPr>
    </w:p>
    <w:p w14:paraId="72EAFD4C" w14:textId="77777777" w:rsidR="00F51D71" w:rsidRPr="00FF0495" w:rsidRDefault="00F51D71" w:rsidP="00BA4533">
      <w:pPr>
        <w:rPr>
          <w:rFonts w:ascii="Times New Roman" w:hAnsi="Times New Roman" w:cs="Times New Roman"/>
          <w:b/>
          <w:bCs/>
          <w:color w:val="5B5B5F"/>
        </w:rPr>
      </w:pPr>
    </w:p>
    <w:p w14:paraId="7F71A818" w14:textId="77777777" w:rsidR="00634856" w:rsidRPr="00FF0495" w:rsidRDefault="00634856" w:rsidP="00BA4533">
      <w:pPr>
        <w:rPr>
          <w:rFonts w:ascii="Times New Roman" w:hAnsi="Times New Roman" w:cs="Times New Roman"/>
          <w:b/>
          <w:bCs/>
          <w:color w:val="5B5B5F"/>
        </w:rPr>
      </w:pPr>
    </w:p>
    <w:p w14:paraId="0A90CA12" w14:textId="77777777" w:rsidR="00F51D71" w:rsidRPr="00FF0495" w:rsidRDefault="00F51D71" w:rsidP="00BA4533">
      <w:pPr>
        <w:rPr>
          <w:rFonts w:ascii="Times New Roman" w:hAnsi="Times New Roman" w:cs="Times New Roman"/>
          <w:b/>
          <w:bCs/>
          <w:color w:val="5B5B5F"/>
        </w:rPr>
      </w:pPr>
    </w:p>
    <w:p w14:paraId="464AA9EA" w14:textId="77777777" w:rsidR="00634856" w:rsidRPr="00FF0495" w:rsidRDefault="00634856" w:rsidP="00BA4533">
      <w:pPr>
        <w:rPr>
          <w:rFonts w:ascii="Times New Roman" w:hAnsi="Times New Roman" w:cs="Times New Roman"/>
          <w:b/>
          <w:bCs/>
          <w:color w:val="5B5B5F"/>
        </w:rPr>
      </w:pPr>
    </w:p>
    <w:p w14:paraId="39653FF6" w14:textId="77777777" w:rsidR="00634856" w:rsidRPr="00FF0495" w:rsidRDefault="00634856" w:rsidP="00BA4533">
      <w:pPr>
        <w:rPr>
          <w:rFonts w:ascii="Times New Roman" w:hAnsi="Times New Roman" w:cs="Times New Roman"/>
          <w:b/>
          <w:bCs/>
          <w:color w:val="5B5B5F"/>
        </w:rPr>
      </w:pPr>
    </w:p>
    <w:p w14:paraId="069EEDCE" w14:textId="77777777" w:rsidR="00CC0E80" w:rsidRPr="00FF0495" w:rsidRDefault="00CC0E80" w:rsidP="00560B34">
      <w:pPr>
        <w:pBdr>
          <w:bottom w:val="none" w:sz="0" w:space="10" w:color="000000"/>
        </w:pBdr>
        <w:spacing w:line="360" w:lineRule="auto"/>
        <w:jc w:val="center"/>
        <w:rPr>
          <w:rFonts w:ascii="Times New Roman" w:hAnsi="Times New Roman" w:cs="Times New Roman"/>
          <w:b/>
          <w:u w:val="single"/>
        </w:rPr>
      </w:pPr>
    </w:p>
    <w:p w14:paraId="404ECBC2" w14:textId="6B2F8267" w:rsidR="001169D7" w:rsidRPr="00FF0495" w:rsidRDefault="00815AAD" w:rsidP="00560B34">
      <w:pPr>
        <w:pBdr>
          <w:bottom w:val="none" w:sz="0" w:space="10" w:color="000000"/>
        </w:pBdr>
        <w:spacing w:line="360" w:lineRule="auto"/>
        <w:jc w:val="center"/>
        <w:rPr>
          <w:rFonts w:ascii="Times New Roman" w:hAnsi="Times New Roman" w:cs="Times New Roman"/>
        </w:rPr>
      </w:pPr>
      <w:r w:rsidRPr="00FF0495">
        <w:rPr>
          <w:rFonts w:ascii="Times New Roman" w:hAnsi="Times New Roman" w:cs="Times New Roman"/>
          <w:b/>
          <w:u w:val="single"/>
        </w:rPr>
        <w:lastRenderedPageBreak/>
        <w:t xml:space="preserve">EDITAL DE LICITAÇÃO Nº  </w:t>
      </w:r>
      <w:r w:rsidR="00880780" w:rsidRPr="00FF0495">
        <w:rPr>
          <w:rFonts w:ascii="Times New Roman" w:hAnsi="Times New Roman" w:cs="Times New Roman"/>
          <w:b/>
          <w:u w:val="single"/>
        </w:rPr>
        <w:t>900</w:t>
      </w:r>
      <w:r w:rsidR="00547C11" w:rsidRPr="00FF0495">
        <w:rPr>
          <w:rFonts w:ascii="Times New Roman" w:hAnsi="Times New Roman" w:cs="Times New Roman"/>
          <w:b/>
          <w:u w:val="single"/>
        </w:rPr>
        <w:t>29</w:t>
      </w:r>
      <w:r w:rsidR="00634856" w:rsidRPr="00FF0495">
        <w:rPr>
          <w:rFonts w:ascii="Times New Roman" w:hAnsi="Times New Roman" w:cs="Times New Roman"/>
          <w:b/>
          <w:u w:val="single"/>
        </w:rPr>
        <w:t>/202</w:t>
      </w:r>
      <w:r w:rsidR="0022359B" w:rsidRPr="00FF0495">
        <w:rPr>
          <w:rFonts w:ascii="Times New Roman" w:hAnsi="Times New Roman" w:cs="Times New Roman"/>
          <w:b/>
          <w:u w:val="single"/>
        </w:rPr>
        <w:t>5</w:t>
      </w:r>
      <w:r w:rsidR="001169D7" w:rsidRPr="00FF0495">
        <w:rPr>
          <w:rFonts w:ascii="Times New Roman" w:hAnsi="Times New Roman" w:cs="Times New Roman"/>
          <w:b/>
          <w:u w:val="single"/>
        </w:rPr>
        <w:t xml:space="preserve"> (SRP) </w:t>
      </w:r>
    </w:p>
    <w:p w14:paraId="29EBA8FF" w14:textId="77777777" w:rsidR="001169D7" w:rsidRPr="00FF0495" w:rsidRDefault="001169D7" w:rsidP="00560B34">
      <w:pPr>
        <w:pBdr>
          <w:bottom w:val="none" w:sz="0" w:space="10" w:color="000000"/>
        </w:pBdr>
        <w:spacing w:line="360" w:lineRule="auto"/>
        <w:jc w:val="center"/>
        <w:rPr>
          <w:rFonts w:ascii="Times New Roman" w:hAnsi="Times New Roman" w:cs="Times New Roman"/>
        </w:rPr>
      </w:pPr>
      <w:r w:rsidRPr="00FF0495">
        <w:rPr>
          <w:rFonts w:ascii="Times New Roman" w:hAnsi="Times New Roman" w:cs="Times New Roman"/>
          <w:b/>
          <w:u w:val="single"/>
        </w:rPr>
        <w:t>MODALIDADE – PREGÃO ELETRÔNICO</w:t>
      </w:r>
    </w:p>
    <w:p w14:paraId="2613222E" w14:textId="77777777" w:rsidR="0057447A" w:rsidRPr="00FF0495" w:rsidRDefault="0057447A" w:rsidP="00560B34">
      <w:pPr>
        <w:pBdr>
          <w:bottom w:val="none" w:sz="0" w:space="10" w:color="000000"/>
        </w:pBdr>
        <w:spacing w:line="360" w:lineRule="auto"/>
        <w:jc w:val="center"/>
        <w:rPr>
          <w:rFonts w:ascii="Times New Roman" w:hAnsi="Times New Roman" w:cs="Times New Roman"/>
        </w:rPr>
      </w:pPr>
    </w:p>
    <w:p w14:paraId="40550193" w14:textId="526D7599" w:rsidR="00FA6796" w:rsidRPr="00FF0495" w:rsidRDefault="005C574B" w:rsidP="00560B34">
      <w:pPr>
        <w:pBdr>
          <w:bottom w:val="none" w:sz="0" w:space="10" w:color="000000"/>
        </w:pBdr>
        <w:spacing w:line="360" w:lineRule="auto"/>
        <w:jc w:val="both"/>
        <w:rPr>
          <w:rFonts w:ascii="Times New Roman" w:hAnsi="Times New Roman" w:cs="Times New Roman"/>
          <w:b/>
        </w:rPr>
      </w:pPr>
      <w:r w:rsidRPr="00FF0495">
        <w:rPr>
          <w:rStyle w:val="Fontepargpadro4"/>
          <w:rFonts w:ascii="Times New Roman" w:hAnsi="Times New Roman" w:cs="Times New Roman"/>
          <w:b/>
        </w:rPr>
        <w:t xml:space="preserve">PROCESSO Nº. </w:t>
      </w:r>
      <w:r w:rsidR="00E31733" w:rsidRPr="00FF0495">
        <w:rPr>
          <w:rStyle w:val="Fontepargpadro4"/>
          <w:rFonts w:ascii="Times New Roman" w:hAnsi="Times New Roman" w:cs="Times New Roman"/>
          <w:b/>
        </w:rPr>
        <w:t>780/2025</w:t>
      </w:r>
    </w:p>
    <w:p w14:paraId="182A4690" w14:textId="4B546BCB" w:rsidR="00FA6796" w:rsidRPr="00FF0495" w:rsidRDefault="0042247A" w:rsidP="00560B34">
      <w:pPr>
        <w:pBdr>
          <w:bottom w:val="none" w:sz="0" w:space="10" w:color="000000"/>
        </w:pBdr>
        <w:spacing w:line="360" w:lineRule="auto"/>
        <w:jc w:val="both"/>
        <w:rPr>
          <w:rFonts w:ascii="Times New Roman" w:hAnsi="Times New Roman" w:cs="Times New Roman"/>
        </w:rPr>
      </w:pPr>
      <w:r w:rsidRPr="00FF0495">
        <w:rPr>
          <w:rFonts w:ascii="Times New Roman" w:hAnsi="Times New Roman" w:cs="Times New Roman"/>
          <w:b/>
        </w:rPr>
        <w:t>PERÍO</w:t>
      </w:r>
      <w:r w:rsidR="00CA13F9" w:rsidRPr="00FF0495">
        <w:rPr>
          <w:rFonts w:ascii="Times New Roman" w:hAnsi="Times New Roman" w:cs="Times New Roman"/>
          <w:b/>
        </w:rPr>
        <w:t>DO DE CADASTRAMENTO DA PROPOSTA</w:t>
      </w:r>
      <w:r w:rsidR="00FA6796" w:rsidRPr="00FF0495">
        <w:rPr>
          <w:rFonts w:ascii="Times New Roman" w:hAnsi="Times New Roman" w:cs="Times New Roman"/>
          <w:b/>
        </w:rPr>
        <w:t xml:space="preserve">: </w:t>
      </w:r>
      <w:r w:rsidR="009E4E86" w:rsidRPr="00FF0495">
        <w:rPr>
          <w:rFonts w:ascii="Times New Roman" w:hAnsi="Times New Roman" w:cs="Times New Roman"/>
          <w:b/>
        </w:rPr>
        <w:t xml:space="preserve"> </w:t>
      </w:r>
      <w:r w:rsidR="001A7FAF">
        <w:rPr>
          <w:rFonts w:ascii="Times New Roman" w:hAnsi="Times New Roman" w:cs="Times New Roman"/>
          <w:b/>
        </w:rPr>
        <w:t>01</w:t>
      </w:r>
      <w:r w:rsidR="00727298" w:rsidRPr="00FF0495">
        <w:rPr>
          <w:rFonts w:ascii="Times New Roman" w:hAnsi="Times New Roman" w:cs="Times New Roman"/>
          <w:b/>
        </w:rPr>
        <w:t>/</w:t>
      </w:r>
      <w:r w:rsidR="00547C11" w:rsidRPr="00FF0495">
        <w:rPr>
          <w:rFonts w:ascii="Times New Roman" w:hAnsi="Times New Roman" w:cs="Times New Roman"/>
          <w:b/>
        </w:rPr>
        <w:t>0</w:t>
      </w:r>
      <w:r w:rsidR="001A7FAF">
        <w:rPr>
          <w:rFonts w:ascii="Times New Roman" w:hAnsi="Times New Roman" w:cs="Times New Roman"/>
          <w:b/>
        </w:rPr>
        <w:t>8</w:t>
      </w:r>
      <w:r w:rsidR="00FA6796" w:rsidRPr="00FF0495">
        <w:rPr>
          <w:rFonts w:ascii="Times New Roman" w:hAnsi="Times New Roman" w:cs="Times New Roman"/>
          <w:b/>
        </w:rPr>
        <w:t>/202</w:t>
      </w:r>
      <w:r w:rsidR="0022359B" w:rsidRPr="00FF0495">
        <w:rPr>
          <w:rFonts w:ascii="Times New Roman" w:hAnsi="Times New Roman" w:cs="Times New Roman"/>
          <w:b/>
        </w:rPr>
        <w:t>5</w:t>
      </w:r>
      <w:r w:rsidR="00381727" w:rsidRPr="00FF0495">
        <w:rPr>
          <w:rFonts w:ascii="Times New Roman" w:hAnsi="Times New Roman" w:cs="Times New Roman"/>
          <w:b/>
        </w:rPr>
        <w:t xml:space="preserve"> até </w:t>
      </w:r>
      <w:r w:rsidR="001A7FAF">
        <w:rPr>
          <w:rFonts w:ascii="Times New Roman" w:hAnsi="Times New Roman" w:cs="Times New Roman"/>
          <w:b/>
        </w:rPr>
        <w:t>12</w:t>
      </w:r>
      <w:r w:rsidR="00381727" w:rsidRPr="00FF0495">
        <w:rPr>
          <w:rFonts w:ascii="Times New Roman" w:hAnsi="Times New Roman" w:cs="Times New Roman"/>
          <w:b/>
        </w:rPr>
        <w:t>/</w:t>
      </w:r>
      <w:r w:rsidR="00547C11" w:rsidRPr="00FF0495">
        <w:rPr>
          <w:rFonts w:ascii="Times New Roman" w:hAnsi="Times New Roman" w:cs="Times New Roman"/>
          <w:b/>
        </w:rPr>
        <w:t>08</w:t>
      </w:r>
      <w:r w:rsidR="00381727" w:rsidRPr="00FF0495">
        <w:rPr>
          <w:rFonts w:ascii="Times New Roman" w:hAnsi="Times New Roman" w:cs="Times New Roman"/>
          <w:b/>
        </w:rPr>
        <w:t>/202</w:t>
      </w:r>
      <w:r w:rsidR="0022359B" w:rsidRPr="00FF0495">
        <w:rPr>
          <w:rFonts w:ascii="Times New Roman" w:hAnsi="Times New Roman" w:cs="Times New Roman"/>
          <w:b/>
        </w:rPr>
        <w:t>5</w:t>
      </w:r>
      <w:r w:rsidR="00381727" w:rsidRPr="00FF0495">
        <w:rPr>
          <w:rFonts w:ascii="Times New Roman" w:hAnsi="Times New Roman" w:cs="Times New Roman"/>
          <w:b/>
        </w:rPr>
        <w:t xml:space="preserve"> ás </w:t>
      </w:r>
      <w:r w:rsidR="00547C11" w:rsidRPr="00FF0495">
        <w:rPr>
          <w:rFonts w:ascii="Times New Roman" w:hAnsi="Times New Roman" w:cs="Times New Roman"/>
          <w:b/>
        </w:rPr>
        <w:t>23</w:t>
      </w:r>
      <w:r w:rsidR="00381727" w:rsidRPr="00FF0495">
        <w:rPr>
          <w:rFonts w:ascii="Times New Roman" w:hAnsi="Times New Roman" w:cs="Times New Roman"/>
          <w:b/>
        </w:rPr>
        <w:t>:</w:t>
      </w:r>
      <w:r w:rsidR="00547C11" w:rsidRPr="00FF0495">
        <w:rPr>
          <w:rFonts w:ascii="Times New Roman" w:hAnsi="Times New Roman" w:cs="Times New Roman"/>
          <w:b/>
        </w:rPr>
        <w:t>59</w:t>
      </w:r>
      <w:r w:rsidR="00381727" w:rsidRPr="00FF0495">
        <w:rPr>
          <w:rFonts w:ascii="Times New Roman" w:hAnsi="Times New Roman" w:cs="Times New Roman"/>
          <w:b/>
        </w:rPr>
        <w:t xml:space="preserve"> horas</w:t>
      </w:r>
      <w:r w:rsidR="00355B23" w:rsidRPr="00FF0495">
        <w:rPr>
          <w:rFonts w:ascii="Times New Roman" w:hAnsi="Times New Roman" w:cs="Times New Roman"/>
          <w:b/>
        </w:rPr>
        <w:t>.</w:t>
      </w:r>
    </w:p>
    <w:p w14:paraId="189F9374" w14:textId="19F21385" w:rsidR="003C7A23" w:rsidRPr="00FF0495" w:rsidRDefault="003C7A23" w:rsidP="00560B34">
      <w:pPr>
        <w:pStyle w:val="Nivel2"/>
        <w:numPr>
          <w:ilvl w:val="0"/>
          <w:numId w:val="0"/>
        </w:numPr>
        <w:spacing w:line="360" w:lineRule="auto"/>
        <w:ind w:firstLine="1134"/>
        <w:rPr>
          <w:rFonts w:ascii="Times New Roman" w:eastAsia="Times New Roman" w:hAnsi="Times New Roman" w:cs="Times New Roman"/>
          <w:sz w:val="24"/>
          <w:szCs w:val="24"/>
        </w:rPr>
      </w:pPr>
      <w:r w:rsidRPr="00FF0495">
        <w:rPr>
          <w:rFonts w:ascii="Times New Roman" w:hAnsi="Times New Roman" w:cs="Times New Roman"/>
          <w:sz w:val="24"/>
          <w:szCs w:val="24"/>
        </w:rPr>
        <w:t xml:space="preserve">Torna-se público que </w:t>
      </w:r>
      <w:r w:rsidR="00A75568" w:rsidRPr="00FF0495">
        <w:rPr>
          <w:rFonts w:ascii="Times New Roman" w:hAnsi="Times New Roman" w:cs="Times New Roman"/>
          <w:sz w:val="24"/>
          <w:szCs w:val="24"/>
        </w:rPr>
        <w:t xml:space="preserve">a </w:t>
      </w:r>
      <w:r w:rsidR="00A75568" w:rsidRPr="00FF0495">
        <w:rPr>
          <w:rFonts w:ascii="Times New Roman" w:hAnsi="Times New Roman" w:cs="Times New Roman"/>
          <w:b/>
          <w:sz w:val="24"/>
          <w:szCs w:val="24"/>
        </w:rPr>
        <w:t>PREFEITURA MUNICIPAL DE SILVA JARDIM</w:t>
      </w:r>
      <w:r w:rsidRPr="00FF0495">
        <w:rPr>
          <w:rFonts w:ascii="Times New Roman" w:hAnsi="Times New Roman" w:cs="Times New Roman"/>
          <w:sz w:val="24"/>
          <w:szCs w:val="24"/>
        </w:rPr>
        <w:t>, por meio d</w:t>
      </w:r>
      <w:r w:rsidR="00D65B99" w:rsidRPr="00FF0495">
        <w:rPr>
          <w:rFonts w:ascii="Times New Roman" w:hAnsi="Times New Roman" w:cs="Times New Roman"/>
          <w:sz w:val="24"/>
          <w:szCs w:val="24"/>
        </w:rPr>
        <w:t xml:space="preserve">a </w:t>
      </w:r>
      <w:r w:rsidR="00A75568" w:rsidRPr="00FF0495">
        <w:rPr>
          <w:rFonts w:ascii="Times New Roman" w:hAnsi="Times New Roman" w:cs="Times New Roman"/>
          <w:sz w:val="24"/>
          <w:szCs w:val="24"/>
        </w:rPr>
        <w:t>Sec</w:t>
      </w:r>
      <w:r w:rsidR="009B5518" w:rsidRPr="00FF0495">
        <w:rPr>
          <w:rFonts w:ascii="Times New Roman" w:hAnsi="Times New Roman" w:cs="Times New Roman"/>
          <w:sz w:val="24"/>
          <w:szCs w:val="24"/>
        </w:rPr>
        <w:t>retaria Municipal de Licitação, Compras e Contratos</w:t>
      </w:r>
      <w:r w:rsidR="000A2F31" w:rsidRPr="00FF0495">
        <w:rPr>
          <w:rFonts w:ascii="Times New Roman" w:hAnsi="Times New Roman" w:cs="Times New Roman"/>
          <w:sz w:val="24"/>
          <w:szCs w:val="24"/>
        </w:rPr>
        <w:t>, sediada na</w:t>
      </w:r>
      <w:r w:rsidR="00380466" w:rsidRPr="00FF0495">
        <w:rPr>
          <w:rFonts w:ascii="Times New Roman" w:hAnsi="Times New Roman" w:cs="Times New Roman"/>
          <w:sz w:val="24"/>
          <w:szCs w:val="24"/>
        </w:rPr>
        <w:t xml:space="preserve"> </w:t>
      </w:r>
      <w:r w:rsidR="00CA13F9" w:rsidRPr="00FF0495">
        <w:rPr>
          <w:rFonts w:ascii="Times New Roman" w:hAnsi="Times New Roman" w:cs="Times New Roman"/>
          <w:sz w:val="24"/>
          <w:szCs w:val="24"/>
        </w:rPr>
        <w:t>Rua Luiz Gomes, n. 46</w:t>
      </w:r>
      <w:r w:rsidRPr="00FF0495">
        <w:rPr>
          <w:rFonts w:ascii="Times New Roman" w:hAnsi="Times New Roman" w:cs="Times New Roman"/>
          <w:sz w:val="24"/>
          <w:szCs w:val="24"/>
        </w:rPr>
        <w:t>,</w:t>
      </w:r>
      <w:r w:rsidR="000A2F31" w:rsidRPr="00FF0495">
        <w:rPr>
          <w:rFonts w:ascii="Times New Roman" w:hAnsi="Times New Roman" w:cs="Times New Roman"/>
          <w:sz w:val="24"/>
          <w:szCs w:val="24"/>
        </w:rPr>
        <w:t xml:space="preserve"> Centro – Silva Jardim/RJ – CEP: 28.820-000</w:t>
      </w:r>
      <w:r w:rsidRPr="00FF0495">
        <w:rPr>
          <w:rFonts w:ascii="Times New Roman" w:hAnsi="Times New Roman" w:cs="Times New Roman"/>
          <w:sz w:val="24"/>
          <w:szCs w:val="24"/>
        </w:rPr>
        <w:t xml:space="preserve"> realizará licitação,</w:t>
      </w:r>
      <w:r w:rsidR="007103E1" w:rsidRPr="00FF0495">
        <w:rPr>
          <w:rFonts w:ascii="Times New Roman" w:hAnsi="Times New Roman" w:cs="Times New Roman"/>
          <w:sz w:val="24"/>
          <w:szCs w:val="24"/>
        </w:rPr>
        <w:t xml:space="preserve"> </w:t>
      </w:r>
      <w:r w:rsidR="007103E1" w:rsidRPr="00FF0495">
        <w:rPr>
          <w:rFonts w:ascii="Times New Roman" w:hAnsi="Times New Roman" w:cs="Times New Roman"/>
          <w:color w:val="auto"/>
          <w:sz w:val="24"/>
          <w:szCs w:val="24"/>
        </w:rPr>
        <w:t xml:space="preserve">para </w:t>
      </w:r>
      <w:r w:rsidR="000A2F31" w:rsidRPr="00FF0495">
        <w:rPr>
          <w:rFonts w:ascii="Times New Roman" w:hAnsi="Times New Roman" w:cs="Times New Roman"/>
          <w:color w:val="auto"/>
          <w:sz w:val="24"/>
          <w:szCs w:val="24"/>
        </w:rPr>
        <w:t>R</w:t>
      </w:r>
      <w:r w:rsidR="007103E1" w:rsidRPr="00FF0495">
        <w:rPr>
          <w:rFonts w:ascii="Times New Roman" w:hAnsi="Times New Roman" w:cs="Times New Roman"/>
          <w:color w:val="auto"/>
          <w:sz w:val="24"/>
          <w:szCs w:val="24"/>
        </w:rPr>
        <w:t xml:space="preserve">egistro de </w:t>
      </w:r>
      <w:r w:rsidR="000A2F31" w:rsidRPr="00FF0495">
        <w:rPr>
          <w:rFonts w:ascii="Times New Roman" w:hAnsi="Times New Roman" w:cs="Times New Roman"/>
          <w:color w:val="auto"/>
          <w:sz w:val="24"/>
          <w:szCs w:val="24"/>
        </w:rPr>
        <w:t>P</w:t>
      </w:r>
      <w:r w:rsidR="007103E1" w:rsidRPr="00FF0495">
        <w:rPr>
          <w:rFonts w:ascii="Times New Roman" w:hAnsi="Times New Roman" w:cs="Times New Roman"/>
          <w:color w:val="auto"/>
          <w:sz w:val="24"/>
          <w:szCs w:val="24"/>
        </w:rPr>
        <w:t>reços</w:t>
      </w:r>
      <w:r w:rsidR="007103E1" w:rsidRPr="00FF0495">
        <w:rPr>
          <w:rFonts w:ascii="Times New Roman" w:hAnsi="Times New Roman" w:cs="Times New Roman"/>
          <w:sz w:val="24"/>
          <w:szCs w:val="24"/>
        </w:rPr>
        <w:t>,</w:t>
      </w:r>
      <w:r w:rsidRPr="00FF0495">
        <w:rPr>
          <w:rFonts w:ascii="Times New Roman" w:hAnsi="Times New Roman" w:cs="Times New Roman"/>
          <w:sz w:val="24"/>
          <w:szCs w:val="24"/>
        </w:rPr>
        <w:t xml:space="preserve"> na modalidade </w:t>
      </w:r>
      <w:r w:rsidRPr="00FF0495">
        <w:rPr>
          <w:rFonts w:ascii="Times New Roman" w:hAnsi="Times New Roman" w:cs="Times New Roman"/>
          <w:b/>
          <w:bCs/>
          <w:sz w:val="24"/>
          <w:szCs w:val="24"/>
        </w:rPr>
        <w:t>PREGÃO</w:t>
      </w:r>
      <w:r w:rsidRPr="00FF0495">
        <w:rPr>
          <w:rFonts w:ascii="Times New Roman" w:hAnsi="Times New Roman" w:cs="Times New Roman"/>
          <w:sz w:val="24"/>
          <w:szCs w:val="24"/>
        </w:rPr>
        <w:t xml:space="preserve">, na forma </w:t>
      </w:r>
      <w:r w:rsidRPr="00FF0495">
        <w:rPr>
          <w:rFonts w:ascii="Times New Roman" w:hAnsi="Times New Roman" w:cs="Times New Roman"/>
          <w:b/>
          <w:bCs/>
          <w:sz w:val="24"/>
          <w:szCs w:val="24"/>
        </w:rPr>
        <w:t>ELETRÔNICA</w:t>
      </w:r>
      <w:r w:rsidRPr="00FF0495">
        <w:rPr>
          <w:rFonts w:ascii="Times New Roman" w:hAnsi="Times New Roman" w:cs="Times New Roman"/>
          <w:sz w:val="24"/>
          <w:szCs w:val="24"/>
        </w:rPr>
        <w:t>,</w:t>
      </w:r>
      <w:r w:rsidRPr="00FF0495">
        <w:rPr>
          <w:rFonts w:ascii="Times New Roman" w:eastAsia="Times New Roman" w:hAnsi="Times New Roman" w:cs="Times New Roman"/>
          <w:sz w:val="24"/>
          <w:szCs w:val="24"/>
        </w:rPr>
        <w:t xml:space="preserve"> </w:t>
      </w:r>
      <w:r w:rsidR="000C4709" w:rsidRPr="00FF0495">
        <w:rPr>
          <w:rFonts w:ascii="Times New Roman" w:eastAsia="Times New Roman" w:hAnsi="Times New Roman" w:cs="Times New Roman"/>
          <w:sz w:val="24"/>
          <w:szCs w:val="24"/>
        </w:rPr>
        <w:t xml:space="preserve">tipo </w:t>
      </w:r>
      <w:r w:rsidR="003E0039" w:rsidRPr="00FF0495">
        <w:rPr>
          <w:rFonts w:ascii="Times New Roman" w:eastAsia="Times New Roman" w:hAnsi="Times New Roman" w:cs="Times New Roman"/>
          <w:b/>
          <w:bCs/>
          <w:sz w:val="24"/>
          <w:szCs w:val="24"/>
        </w:rPr>
        <w:t>Menor Preço</w:t>
      </w:r>
      <w:r w:rsidR="002B4882" w:rsidRPr="00FF0495">
        <w:rPr>
          <w:rFonts w:ascii="Times New Roman" w:eastAsia="Times New Roman" w:hAnsi="Times New Roman" w:cs="Times New Roman"/>
          <w:b/>
          <w:bCs/>
          <w:sz w:val="24"/>
          <w:szCs w:val="24"/>
        </w:rPr>
        <w:t xml:space="preserve"> Por </w:t>
      </w:r>
      <w:r w:rsidR="00E31733" w:rsidRPr="00FF0495">
        <w:rPr>
          <w:rFonts w:ascii="Times New Roman" w:eastAsia="Times New Roman" w:hAnsi="Times New Roman" w:cs="Times New Roman"/>
          <w:b/>
          <w:bCs/>
          <w:sz w:val="24"/>
          <w:szCs w:val="24"/>
        </w:rPr>
        <w:t>Item</w:t>
      </w:r>
      <w:r w:rsidR="000C4709" w:rsidRPr="00FF0495">
        <w:rPr>
          <w:rFonts w:ascii="Times New Roman" w:eastAsia="Times New Roman" w:hAnsi="Times New Roman" w:cs="Times New Roman"/>
          <w:sz w:val="24"/>
          <w:szCs w:val="24"/>
        </w:rPr>
        <w:t xml:space="preserve">, </w:t>
      </w:r>
      <w:r w:rsidRPr="00FF0495">
        <w:rPr>
          <w:rFonts w:ascii="Times New Roman" w:hAnsi="Times New Roman" w:cs="Times New Roman"/>
          <w:sz w:val="24"/>
          <w:szCs w:val="24"/>
        </w:rPr>
        <w:t>nos termos da</w:t>
      </w:r>
      <w:r w:rsidR="007F27A1" w:rsidRPr="00FF0495">
        <w:rPr>
          <w:rFonts w:ascii="Times New Roman" w:hAnsi="Times New Roman" w:cs="Times New Roman"/>
          <w:sz w:val="24"/>
          <w:szCs w:val="24"/>
        </w:rPr>
        <w:t xml:space="preserve"> Lei 14</w:t>
      </w:r>
      <w:r w:rsidR="00ED4DCE" w:rsidRPr="00FF0495">
        <w:rPr>
          <w:rFonts w:ascii="Times New Roman" w:hAnsi="Times New Roman" w:cs="Times New Roman"/>
          <w:sz w:val="24"/>
          <w:szCs w:val="24"/>
        </w:rPr>
        <w:t>.133</w:t>
      </w:r>
      <w:r w:rsidRPr="00FF0495">
        <w:rPr>
          <w:rFonts w:ascii="Times New Roman" w:hAnsi="Times New Roman" w:cs="Times New Roman"/>
          <w:sz w:val="24"/>
          <w:szCs w:val="24"/>
        </w:rPr>
        <w:t xml:space="preserve">, </w:t>
      </w:r>
      <w:r w:rsidR="00EA63D0" w:rsidRPr="00FF0495">
        <w:rPr>
          <w:rFonts w:ascii="Times New Roman" w:hAnsi="Times New Roman" w:cs="Times New Roman"/>
          <w:sz w:val="24"/>
          <w:szCs w:val="24"/>
        </w:rPr>
        <w:t>de 1º de abril de 2021</w:t>
      </w:r>
      <w:r w:rsidR="006B55EB" w:rsidRPr="00FF0495">
        <w:rPr>
          <w:rFonts w:ascii="Times New Roman" w:hAnsi="Times New Roman" w:cs="Times New Roman"/>
          <w:sz w:val="24"/>
          <w:szCs w:val="24"/>
        </w:rPr>
        <w:t xml:space="preserve">, </w:t>
      </w:r>
      <w:r w:rsidR="00413764" w:rsidRPr="00FF0495">
        <w:rPr>
          <w:rFonts w:ascii="Times New Roman" w:hAnsi="Times New Roman" w:cs="Times New Roman"/>
          <w:color w:val="auto"/>
          <w:sz w:val="24"/>
          <w:szCs w:val="24"/>
        </w:rPr>
        <w:t>do Decreto</w:t>
      </w:r>
      <w:r w:rsidR="00C67415" w:rsidRPr="00FF0495">
        <w:rPr>
          <w:rFonts w:ascii="Times New Roman" w:hAnsi="Times New Roman" w:cs="Times New Roman"/>
          <w:color w:val="auto"/>
          <w:sz w:val="24"/>
          <w:szCs w:val="24"/>
        </w:rPr>
        <w:t xml:space="preserve"> Municipal</w:t>
      </w:r>
      <w:r w:rsidR="00413764" w:rsidRPr="00FF0495">
        <w:rPr>
          <w:rFonts w:ascii="Times New Roman" w:hAnsi="Times New Roman" w:cs="Times New Roman"/>
          <w:color w:val="auto"/>
          <w:sz w:val="24"/>
          <w:szCs w:val="24"/>
        </w:rPr>
        <w:t xml:space="preserve"> nº 2.763, de 05</w:t>
      </w:r>
      <w:r w:rsidR="007103E1" w:rsidRPr="00FF0495">
        <w:rPr>
          <w:rFonts w:ascii="Times New Roman" w:hAnsi="Times New Roman" w:cs="Times New Roman"/>
          <w:color w:val="auto"/>
          <w:sz w:val="24"/>
          <w:szCs w:val="24"/>
        </w:rPr>
        <w:t xml:space="preserve"> de março de 202</w:t>
      </w:r>
      <w:r w:rsidR="00413764" w:rsidRPr="00FF0495">
        <w:rPr>
          <w:rFonts w:ascii="Times New Roman" w:hAnsi="Times New Roman" w:cs="Times New Roman"/>
          <w:color w:val="auto"/>
          <w:sz w:val="24"/>
          <w:szCs w:val="24"/>
        </w:rPr>
        <w:t>4</w:t>
      </w:r>
      <w:r w:rsidR="00E72C93" w:rsidRPr="00FF0495">
        <w:rPr>
          <w:rFonts w:ascii="Times New Roman" w:hAnsi="Times New Roman" w:cs="Times New Roman"/>
          <w:sz w:val="24"/>
          <w:szCs w:val="24"/>
        </w:rPr>
        <w:t xml:space="preserve"> </w:t>
      </w:r>
      <w:r w:rsidRPr="00FF0495">
        <w:rPr>
          <w:rFonts w:ascii="Times New Roman" w:hAnsi="Times New Roman" w:cs="Times New Roman"/>
          <w:sz w:val="24"/>
          <w:szCs w:val="24"/>
        </w:rPr>
        <w:t>e demais legislaç</w:t>
      </w:r>
      <w:r w:rsidR="0097411B" w:rsidRPr="00FF0495">
        <w:rPr>
          <w:rFonts w:ascii="Times New Roman" w:hAnsi="Times New Roman" w:cs="Times New Roman"/>
          <w:sz w:val="24"/>
          <w:szCs w:val="24"/>
        </w:rPr>
        <w:t>ões</w:t>
      </w:r>
      <w:r w:rsidRPr="00FF0495">
        <w:rPr>
          <w:rFonts w:ascii="Times New Roman" w:hAnsi="Times New Roman" w:cs="Times New Roman"/>
          <w:sz w:val="24"/>
          <w:szCs w:val="24"/>
        </w:rPr>
        <w:t xml:space="preserve"> aplicáv</w:t>
      </w:r>
      <w:r w:rsidR="0097411B" w:rsidRPr="00FF0495">
        <w:rPr>
          <w:rFonts w:ascii="Times New Roman" w:hAnsi="Times New Roman" w:cs="Times New Roman"/>
          <w:sz w:val="24"/>
          <w:szCs w:val="24"/>
        </w:rPr>
        <w:t>eis</w:t>
      </w:r>
      <w:r w:rsidRPr="00FF0495">
        <w:rPr>
          <w:rFonts w:ascii="Times New Roman" w:hAnsi="Times New Roman" w:cs="Times New Roman"/>
          <w:sz w:val="24"/>
          <w:szCs w:val="24"/>
        </w:rPr>
        <w:t xml:space="preserve"> e, ainda, </w:t>
      </w:r>
      <w:r w:rsidR="00843DBC" w:rsidRPr="00FF0495">
        <w:rPr>
          <w:rFonts w:ascii="Times New Roman" w:hAnsi="Times New Roman" w:cs="Times New Roman"/>
          <w:sz w:val="24"/>
          <w:szCs w:val="24"/>
        </w:rPr>
        <w:t xml:space="preserve">mediante </w:t>
      </w:r>
      <w:r w:rsidRPr="00FF0495">
        <w:rPr>
          <w:rFonts w:ascii="Times New Roman" w:hAnsi="Times New Roman" w:cs="Times New Roman"/>
          <w:sz w:val="24"/>
          <w:szCs w:val="24"/>
        </w:rPr>
        <w:t>as condições estabelecidas neste Edital</w:t>
      </w:r>
      <w:r w:rsidRPr="00FF0495">
        <w:rPr>
          <w:rFonts w:ascii="Times New Roman" w:eastAsia="Times New Roman" w:hAnsi="Times New Roman" w:cs="Times New Roman"/>
          <w:sz w:val="24"/>
          <w:szCs w:val="24"/>
        </w:rPr>
        <w:t>.</w:t>
      </w:r>
    </w:p>
    <w:p w14:paraId="00B217AE" w14:textId="77777777" w:rsidR="003C7A23" w:rsidRPr="00FF0495" w:rsidRDefault="003C7A23" w:rsidP="003B4D7B">
      <w:pPr>
        <w:pStyle w:val="Nivel01"/>
        <w:rPr>
          <w:lang w:eastAsia="en-US"/>
        </w:rPr>
      </w:pPr>
      <w:bookmarkStart w:id="0" w:name="_Toc135469223"/>
      <w:r w:rsidRPr="00FF0495">
        <w:rPr>
          <w:lang w:eastAsia="en-US"/>
        </w:rPr>
        <w:t>DO OBJETO</w:t>
      </w:r>
      <w:bookmarkEnd w:id="0"/>
    </w:p>
    <w:p w14:paraId="09453385" w14:textId="46753193" w:rsidR="007103E1" w:rsidRPr="00FF0495" w:rsidRDefault="003C7A23" w:rsidP="003B4D7B">
      <w:pPr>
        <w:pStyle w:val="Nivel2"/>
        <w:rPr>
          <w:color w:val="auto"/>
        </w:rPr>
      </w:pPr>
      <w:r w:rsidRPr="00FF0495">
        <w:t xml:space="preserve">O objeto da presente </w:t>
      </w:r>
      <w:r w:rsidRPr="00FF0495">
        <w:rPr>
          <w:color w:val="auto"/>
        </w:rPr>
        <w:t xml:space="preserve">licitação é </w:t>
      </w:r>
      <w:r w:rsidR="00337730" w:rsidRPr="00FF0495">
        <w:rPr>
          <w:color w:val="auto"/>
        </w:rPr>
        <w:t xml:space="preserve">o </w:t>
      </w:r>
      <w:r w:rsidR="003B4D7B" w:rsidRPr="00FF0495">
        <w:rPr>
          <w:rFonts w:ascii="Times New Roman" w:hAnsi="Times New Roman" w:cs="Times New Roman"/>
          <w:color w:val="auto"/>
          <w:sz w:val="24"/>
          <w:szCs w:val="24"/>
        </w:rPr>
        <w:t xml:space="preserve">Registro de Preços para eventual </w:t>
      </w:r>
      <w:r w:rsidR="00534696" w:rsidRPr="00FF0495">
        <w:rPr>
          <w:rFonts w:ascii="Times New Roman" w:hAnsi="Times New Roman" w:cs="Times New Roman"/>
          <w:color w:val="auto"/>
          <w:sz w:val="24"/>
          <w:szCs w:val="24"/>
        </w:rPr>
        <w:t xml:space="preserve">aquisição </w:t>
      </w:r>
      <w:r w:rsidR="00E31733" w:rsidRPr="00FF0495">
        <w:rPr>
          <w:rFonts w:ascii="Times New Roman" w:hAnsi="Times New Roman" w:cs="Times New Roman"/>
          <w:color w:val="auto"/>
          <w:sz w:val="24"/>
          <w:szCs w:val="24"/>
        </w:rPr>
        <w:t>de medicamentos.</w:t>
      </w:r>
    </w:p>
    <w:p w14:paraId="3ED61FCD" w14:textId="77C6073B" w:rsidR="007103E1" w:rsidRPr="00FF0495" w:rsidRDefault="007103E1" w:rsidP="00560B34">
      <w:pPr>
        <w:pStyle w:val="Nivel2"/>
        <w:spacing w:line="360" w:lineRule="auto"/>
        <w:rPr>
          <w:rFonts w:ascii="Times New Roman" w:hAnsi="Times New Roman" w:cs="Times New Roman"/>
          <w:sz w:val="24"/>
          <w:szCs w:val="24"/>
        </w:rPr>
      </w:pPr>
      <w:r w:rsidRPr="00FF0495">
        <w:rPr>
          <w:rFonts w:ascii="Times New Roman" w:hAnsi="Times New Roman" w:cs="Times New Roman"/>
          <w:sz w:val="24"/>
          <w:szCs w:val="24"/>
        </w:rPr>
        <w:t>As regras referentes aos órgãos gerenciador e participantes, bem como a eventuais adesões são as que constam da minuta de Ata de Registro de Preços</w:t>
      </w:r>
      <w:r w:rsidR="008E7D8A" w:rsidRPr="00FF0495">
        <w:rPr>
          <w:rFonts w:ascii="Times New Roman" w:hAnsi="Times New Roman" w:cs="Times New Roman"/>
          <w:sz w:val="24"/>
          <w:szCs w:val="24"/>
        </w:rPr>
        <w:t>.</w:t>
      </w:r>
    </w:p>
    <w:p w14:paraId="362AFB15" w14:textId="77777777" w:rsidR="003C7A23" w:rsidRPr="00FF0495" w:rsidRDefault="003C7A23" w:rsidP="003B4D7B">
      <w:pPr>
        <w:pStyle w:val="Nivel01"/>
      </w:pPr>
      <w:bookmarkStart w:id="1" w:name="_Toc135469225"/>
      <w:r w:rsidRPr="00FF0495">
        <w:t>DA PARTICIPAÇÃO NA LICITAÇÃO</w:t>
      </w:r>
      <w:bookmarkEnd w:id="1"/>
    </w:p>
    <w:p w14:paraId="6CFE3240" w14:textId="70BEB980" w:rsidR="00FE2690" w:rsidRPr="00FF0495" w:rsidRDefault="0064056E" w:rsidP="00560B34">
      <w:pPr>
        <w:pStyle w:val="Nivel2"/>
        <w:spacing w:line="360" w:lineRule="auto"/>
        <w:rPr>
          <w:rFonts w:ascii="Times New Roman" w:hAnsi="Times New Roman" w:cs="Times New Roman"/>
          <w:sz w:val="24"/>
          <w:szCs w:val="24"/>
        </w:rPr>
      </w:pPr>
      <w:r w:rsidRPr="00FF0495">
        <w:rPr>
          <w:rFonts w:ascii="Times New Roman" w:hAnsi="Times New Roman" w:cs="Times New Roman"/>
          <w:bCs/>
          <w:sz w:val="24"/>
          <w:szCs w:val="24"/>
        </w:rPr>
        <w:t>Poderão participar deste Pregão os interessados pertencentes ao ramo de atividade relacionado ao objeto da licitação, conforme disposto nos respectivos atos constitutivos, que atenderem a todas as exigências, inclusive quanto à documentação, constantes deste Edital e seus Anexos.</w:t>
      </w:r>
    </w:p>
    <w:p w14:paraId="59271D55" w14:textId="5DA954AC" w:rsidR="00683A5D" w:rsidRPr="00FF0495" w:rsidRDefault="00000660" w:rsidP="00683A5D">
      <w:pPr>
        <w:pStyle w:val="Nivel2"/>
        <w:spacing w:line="360" w:lineRule="auto"/>
        <w:rPr>
          <w:rFonts w:ascii="Times New Roman" w:hAnsi="Times New Roman" w:cs="Times New Roman"/>
          <w:sz w:val="24"/>
          <w:szCs w:val="24"/>
        </w:rPr>
      </w:pPr>
      <w:bookmarkStart w:id="2" w:name="_Hlk135304247"/>
      <w:r w:rsidRPr="00FF0495">
        <w:rPr>
          <w:rFonts w:ascii="Times New Roman" w:hAnsi="Times New Roman" w:cs="Times New Roman"/>
          <w:color w:val="auto"/>
          <w:sz w:val="24"/>
          <w:szCs w:val="24"/>
        </w:rPr>
        <w:t>O credenciamento é a condição para formulação de lances e praticar todos os atos neste Pregão, que se dará pela atribuição de chave de identificação e de senha, pessoal e intransferível, para acesso ao sistema eletrônico. O</w:t>
      </w:r>
      <w:r w:rsidRPr="00FF0495">
        <w:rPr>
          <w:rFonts w:ascii="Times New Roman" w:eastAsia="Arial" w:hAnsi="Times New Roman" w:cs="Times New Roman"/>
          <w:sz w:val="24"/>
          <w:szCs w:val="24"/>
        </w:rPr>
        <w:t>s interessados em participar deste Pregão deverão credenciar-se, previamente, perante o sistema eletrônico, por meio do site</w:t>
      </w:r>
      <w:r w:rsidRPr="00FF0495">
        <w:rPr>
          <w:rFonts w:ascii="Times New Roman" w:hAnsi="Times New Roman" w:cs="Times New Roman"/>
          <w:color w:val="auto"/>
          <w:sz w:val="24"/>
          <w:szCs w:val="24"/>
        </w:rPr>
        <w:t xml:space="preserve"> obtida no site </w:t>
      </w:r>
      <w:r w:rsidR="00B01164" w:rsidRPr="00FF0495">
        <w:rPr>
          <w:rFonts w:ascii="Times New Roman" w:hAnsi="Times New Roman" w:cs="Times New Roman"/>
          <w:sz w:val="24"/>
          <w:szCs w:val="24"/>
        </w:rPr>
        <w:t>www.licitacaosj.com.br</w:t>
      </w:r>
      <w:r w:rsidR="003C7A23" w:rsidRPr="00FF0495">
        <w:rPr>
          <w:rFonts w:ascii="Times New Roman" w:hAnsi="Times New Roman" w:cs="Times New Roman"/>
          <w:sz w:val="24"/>
          <w:szCs w:val="24"/>
        </w:rPr>
        <w:t>.</w:t>
      </w:r>
    </w:p>
    <w:p w14:paraId="1D71CBD6" w14:textId="77777777" w:rsidR="00683A5D" w:rsidRPr="00FF0495" w:rsidRDefault="00683A5D" w:rsidP="00683A5D">
      <w:pPr>
        <w:pStyle w:val="Nivel3"/>
        <w:tabs>
          <w:tab w:val="left" w:pos="851"/>
        </w:tabs>
        <w:spacing w:line="360" w:lineRule="auto"/>
        <w:ind w:left="426"/>
        <w:rPr>
          <w:rFonts w:ascii="Times New Roman" w:hAnsi="Times New Roman" w:cs="Times New Roman"/>
          <w:sz w:val="24"/>
          <w:szCs w:val="24"/>
        </w:rPr>
      </w:pPr>
      <w:r w:rsidRPr="00FF0495">
        <w:rPr>
          <w:rFonts w:ascii="Times New Roman" w:hAnsi="Times New Roman" w:cs="Times New Roman"/>
          <w:sz w:val="24"/>
          <w:szCs w:val="24"/>
        </w:rPr>
        <w:t>Cada licitante credenciará apenas um representante, que será o único admitido a intervir nas fases do procedimento licitatório e a responder por todos os atos e efeitos previstos neste Edital, por sua representada;</w:t>
      </w:r>
    </w:p>
    <w:p w14:paraId="3DBA5AA4" w14:textId="77777777" w:rsidR="00683A5D" w:rsidRPr="00FF0495" w:rsidRDefault="00683A5D" w:rsidP="00683A5D">
      <w:pPr>
        <w:pStyle w:val="Nivel3"/>
        <w:tabs>
          <w:tab w:val="left" w:pos="851"/>
        </w:tabs>
        <w:spacing w:line="360" w:lineRule="auto"/>
        <w:ind w:left="426"/>
        <w:rPr>
          <w:rFonts w:ascii="Times New Roman" w:hAnsi="Times New Roman" w:cs="Times New Roman"/>
          <w:sz w:val="24"/>
          <w:szCs w:val="24"/>
        </w:rPr>
      </w:pPr>
      <w:r w:rsidRPr="00FF0495">
        <w:rPr>
          <w:rFonts w:ascii="Times New Roman" w:hAnsi="Times New Roman" w:cs="Times New Roman"/>
          <w:sz w:val="24"/>
          <w:szCs w:val="24"/>
        </w:rPr>
        <w:t>Não será admitida a participação de um mesmo representante para mais de uma Empresa licitante;</w:t>
      </w:r>
    </w:p>
    <w:bookmarkEnd w:id="2"/>
    <w:p w14:paraId="150F85FA" w14:textId="77777777" w:rsidR="003C7A23" w:rsidRPr="00FF0495" w:rsidRDefault="003C7A23" w:rsidP="00076DBF">
      <w:pPr>
        <w:pStyle w:val="Nivel2"/>
        <w:spacing w:line="360" w:lineRule="auto"/>
        <w:rPr>
          <w:rFonts w:ascii="Times New Roman" w:hAnsi="Times New Roman" w:cs="Times New Roman"/>
          <w:sz w:val="24"/>
          <w:szCs w:val="24"/>
        </w:rPr>
      </w:pPr>
      <w:r w:rsidRPr="00FF0495">
        <w:rPr>
          <w:rFonts w:ascii="Times New Roman" w:hAnsi="Times New Roman" w:cs="Times New Roman"/>
          <w:sz w:val="24"/>
          <w:szCs w:val="24"/>
        </w:rPr>
        <w:lastRenderedPageBreak/>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7222CCD7" w14:textId="0BC898B3" w:rsidR="00683A5D" w:rsidRPr="00FF0495" w:rsidRDefault="00683A5D" w:rsidP="00076DBF">
      <w:pPr>
        <w:pStyle w:val="Nivel2"/>
        <w:tabs>
          <w:tab w:val="left" w:pos="426"/>
        </w:tabs>
        <w:spacing w:line="360" w:lineRule="auto"/>
        <w:rPr>
          <w:rFonts w:ascii="Times New Roman" w:eastAsia="Times New Roman" w:hAnsi="Times New Roman" w:cs="Times New Roman"/>
          <w:color w:val="auto"/>
          <w:sz w:val="24"/>
          <w:szCs w:val="24"/>
        </w:rPr>
      </w:pPr>
      <w:r w:rsidRPr="00FF0495">
        <w:rPr>
          <w:rFonts w:ascii="Times New Roman" w:eastAsia="Times New Roman" w:hAnsi="Times New Roman" w:cs="Times New Roman"/>
          <w:color w:val="auto"/>
          <w:sz w:val="24"/>
          <w:szCs w:val="24"/>
        </w:rPr>
        <w:t>O uso da senha de acesso pelo licitante é de sua responsabilidade exclusiva, incluindo qualquer transação efetuada diretamente ou por seu representante, não cabendo ao provedor do sistema, ou ao órgão ou entidade responsável por esta licitação, responsabilidade por eventuais danos decorrentes de uso indevido da senha, ainda que por terceiros</w:t>
      </w:r>
    </w:p>
    <w:p w14:paraId="0F938E1B" w14:textId="77777777" w:rsidR="003C7A23" w:rsidRPr="00FF0495" w:rsidRDefault="003C7A23" w:rsidP="00076DBF">
      <w:pPr>
        <w:pStyle w:val="Nivel2"/>
        <w:rPr>
          <w:rFonts w:ascii="Times New Roman" w:hAnsi="Times New Roman" w:cs="Times New Roman"/>
          <w:sz w:val="24"/>
          <w:szCs w:val="24"/>
        </w:rPr>
      </w:pPr>
      <w:r w:rsidRPr="00FF0495">
        <w:rPr>
          <w:rFonts w:ascii="Times New Roman" w:hAnsi="Times New Roman" w:cs="Times New Roman"/>
          <w:sz w:val="24"/>
          <w:szCs w:val="24"/>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58FBE950" w14:textId="1F1CE662" w:rsidR="00564EC2" w:rsidRPr="00FF0495" w:rsidRDefault="003C7A23" w:rsidP="00076DBF">
      <w:pPr>
        <w:pStyle w:val="Nivel2"/>
        <w:rPr>
          <w:rFonts w:ascii="Times New Roman" w:hAnsi="Times New Roman" w:cs="Times New Roman"/>
          <w:sz w:val="24"/>
          <w:szCs w:val="24"/>
        </w:rPr>
      </w:pPr>
      <w:r w:rsidRPr="00FF0495">
        <w:rPr>
          <w:rFonts w:ascii="Times New Roman" w:hAnsi="Times New Roman" w:cs="Times New Roman"/>
          <w:sz w:val="24"/>
          <w:szCs w:val="24"/>
        </w:rPr>
        <w:t>A não observância do disposto no item anterior poderá ensejar desclassificação no momento da habilitação.</w:t>
      </w:r>
    </w:p>
    <w:p w14:paraId="264609ED" w14:textId="25D40831" w:rsidR="00564EC2" w:rsidRPr="00FF0495" w:rsidRDefault="005B79B7" w:rsidP="00DE1282">
      <w:pPr>
        <w:pStyle w:val="Nivel2"/>
        <w:rPr>
          <w:rFonts w:ascii="Times New Roman" w:hAnsi="Times New Roman" w:cs="Times New Roman"/>
          <w:color w:val="1F497D" w:themeColor="text2"/>
          <w:sz w:val="24"/>
          <w:szCs w:val="24"/>
        </w:rPr>
      </w:pPr>
      <w:r w:rsidRPr="00424E92">
        <w:rPr>
          <w:rFonts w:ascii="Times New Roman" w:hAnsi="Times New Roman" w:cs="Times New Roman"/>
          <w:color w:val="FF0000"/>
          <w:sz w:val="24"/>
          <w:szCs w:val="24"/>
          <w:highlight w:val="yellow"/>
        </w:rPr>
        <w:t>Para o</w:t>
      </w:r>
      <w:r w:rsidR="008B390B" w:rsidRPr="00424E92">
        <w:rPr>
          <w:rFonts w:ascii="Times New Roman" w:hAnsi="Times New Roman" w:cs="Times New Roman"/>
          <w:color w:val="FF0000"/>
          <w:sz w:val="24"/>
          <w:szCs w:val="24"/>
          <w:highlight w:val="yellow"/>
        </w:rPr>
        <w:t>s itens</w:t>
      </w:r>
      <w:r w:rsidR="00564EC2" w:rsidRPr="00424E92">
        <w:rPr>
          <w:rFonts w:ascii="Times New Roman" w:hAnsi="Times New Roman" w:cs="Times New Roman"/>
          <w:color w:val="FF0000"/>
          <w:sz w:val="24"/>
          <w:szCs w:val="24"/>
          <w:highlight w:val="yellow"/>
        </w:rPr>
        <w:t xml:space="preserve"> [</w:t>
      </w:r>
      <w:r w:rsidR="00DE1282" w:rsidRPr="00424E92">
        <w:rPr>
          <w:rFonts w:ascii="Times New Roman" w:hAnsi="Times New Roman" w:cs="Times New Roman"/>
          <w:color w:val="FF0000"/>
          <w:sz w:val="24"/>
          <w:szCs w:val="24"/>
          <w:highlight w:val="yellow"/>
        </w:rPr>
        <w:t>1 a 30, 32 a 42, 44 a 46, 48 a 57, 60 a 99, 101 a 148, 151 a 183, 185 a 219, 221 a 227, 229 a 245, 247 a 268, 271, 273 a 284, 286, 288 a 323, 325, 326, 329 a 359, 361 a 377, 379 a 389, 391 a 431</w:t>
      </w:r>
      <w:r w:rsidR="00564EC2" w:rsidRPr="00424E92">
        <w:rPr>
          <w:rFonts w:ascii="Times New Roman" w:hAnsi="Times New Roman" w:cs="Times New Roman"/>
          <w:color w:val="FF0000"/>
          <w:sz w:val="24"/>
          <w:szCs w:val="24"/>
          <w:highlight w:val="yellow"/>
        </w:rPr>
        <w:t>]</w:t>
      </w:r>
      <w:r w:rsidR="00025D5D" w:rsidRPr="00FF0495">
        <w:rPr>
          <w:rFonts w:ascii="Times New Roman" w:hAnsi="Times New Roman" w:cs="Times New Roman"/>
          <w:color w:val="FF0000"/>
          <w:sz w:val="24"/>
          <w:szCs w:val="24"/>
        </w:rPr>
        <w:t xml:space="preserve"> </w:t>
      </w:r>
      <w:r w:rsidR="00564EC2" w:rsidRPr="00FF0495">
        <w:rPr>
          <w:rFonts w:ascii="Times New Roman" w:hAnsi="Times New Roman" w:cs="Times New Roman"/>
          <w:color w:val="1F497D" w:themeColor="text2"/>
          <w:sz w:val="24"/>
          <w:szCs w:val="24"/>
        </w:rPr>
        <w:t>a participação é exclusiva a microempresas e empresas de pequeno porte, nos termos do art. 48 da Lei Complementar nº 123, de 14 de dezembro de 2006, salvo quanto não houverem o mínimo de participantes exigidos na referida legislação.</w:t>
      </w:r>
      <w:r w:rsidR="00025D5D" w:rsidRPr="00FF0495">
        <w:rPr>
          <w:rFonts w:ascii="Times New Roman" w:hAnsi="Times New Roman" w:cs="Times New Roman"/>
          <w:color w:val="1F497D" w:themeColor="text2"/>
          <w:sz w:val="24"/>
          <w:szCs w:val="24"/>
        </w:rPr>
        <w:t xml:space="preserve">                           </w:t>
      </w:r>
    </w:p>
    <w:p w14:paraId="2EDB4FD8" w14:textId="50701DDC" w:rsidR="00025D5D" w:rsidRPr="00FF0495" w:rsidRDefault="00564EC2" w:rsidP="00025D5D">
      <w:pPr>
        <w:pStyle w:val="Nivel2"/>
        <w:numPr>
          <w:ilvl w:val="0"/>
          <w:numId w:val="0"/>
        </w:numPr>
        <w:spacing w:line="360" w:lineRule="auto"/>
        <w:rPr>
          <w:rFonts w:ascii="Times New Roman" w:hAnsi="Times New Roman" w:cs="Times New Roman"/>
          <w:color w:val="1F497D" w:themeColor="text2"/>
          <w:sz w:val="24"/>
          <w:szCs w:val="24"/>
        </w:rPr>
      </w:pPr>
      <w:r w:rsidRPr="00FF0495">
        <w:rPr>
          <w:rFonts w:ascii="Times New Roman" w:hAnsi="Times New Roman" w:cs="Times New Roman"/>
          <w:color w:val="1F497D" w:themeColor="text2"/>
          <w:sz w:val="24"/>
          <w:szCs w:val="24"/>
        </w:rPr>
        <w:t>2.</w:t>
      </w:r>
      <w:r w:rsidR="00905D65" w:rsidRPr="00FF0495">
        <w:rPr>
          <w:rFonts w:ascii="Times New Roman" w:hAnsi="Times New Roman" w:cs="Times New Roman"/>
          <w:color w:val="1F497D" w:themeColor="text2"/>
          <w:sz w:val="24"/>
          <w:szCs w:val="24"/>
        </w:rPr>
        <w:t>7</w:t>
      </w:r>
      <w:r w:rsidRPr="00FF0495">
        <w:rPr>
          <w:rFonts w:ascii="Times New Roman" w:hAnsi="Times New Roman" w:cs="Times New Roman"/>
          <w:color w:val="1F497D" w:themeColor="text2"/>
          <w:sz w:val="24"/>
          <w:szCs w:val="24"/>
        </w:rPr>
        <w:t>.1. A obtenção do benefício a que se refere o item anterior</w:t>
      </w:r>
      <w:r w:rsidR="00847C28" w:rsidRPr="00FF0495">
        <w:rPr>
          <w:rFonts w:ascii="Times New Roman" w:hAnsi="Times New Roman" w:cs="Times New Roman"/>
          <w:color w:val="1F497D" w:themeColor="text2"/>
          <w:sz w:val="24"/>
          <w:szCs w:val="24"/>
        </w:rPr>
        <w:t>, quando houver,</w:t>
      </w:r>
      <w:r w:rsidRPr="00FF0495">
        <w:rPr>
          <w:rFonts w:ascii="Times New Roman" w:hAnsi="Times New Roman" w:cs="Times New Roman"/>
          <w:color w:val="1F497D" w:themeColor="text2"/>
          <w:sz w:val="24"/>
          <w:szCs w:val="24"/>
        </w:rPr>
        <w:t xml:space="preserve">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r w:rsidR="00025D5D" w:rsidRPr="00FF0495">
        <w:rPr>
          <w:rFonts w:ascii="Times New Roman" w:hAnsi="Times New Roman" w:cs="Times New Roman"/>
          <w:color w:val="1F497D" w:themeColor="text2"/>
          <w:sz w:val="24"/>
          <w:szCs w:val="24"/>
        </w:rPr>
        <w:t xml:space="preserve">                                                                                                                                                               </w:t>
      </w:r>
    </w:p>
    <w:p w14:paraId="60B040A4" w14:textId="77777777" w:rsidR="00625B6A" w:rsidRPr="00FF0495" w:rsidRDefault="00625B6A" w:rsidP="004420FA">
      <w:pPr>
        <w:pStyle w:val="Nivel2"/>
        <w:spacing w:line="360" w:lineRule="auto"/>
        <w:rPr>
          <w:rFonts w:ascii="Times New Roman" w:eastAsia="Times New Roman" w:hAnsi="Times New Roman" w:cs="Times New Roman"/>
          <w:color w:val="auto"/>
          <w:sz w:val="24"/>
          <w:szCs w:val="24"/>
        </w:rPr>
      </w:pPr>
      <w:bookmarkStart w:id="3" w:name="_Ref117000692"/>
      <w:r w:rsidRPr="00FF0495">
        <w:rPr>
          <w:rFonts w:ascii="Times New Roman" w:hAnsi="Times New Roman" w:cs="Times New Roman"/>
          <w:color w:val="auto"/>
          <w:sz w:val="24"/>
          <w:szCs w:val="24"/>
        </w:rPr>
        <w:t xml:space="preserve">Será concedido tratamento favorecido para as microempresas e empresas de pequeno porte, para as sociedades cooperativas </w:t>
      </w:r>
      <w:r w:rsidRPr="00FF0495">
        <w:rPr>
          <w:rFonts w:ascii="Times New Roman" w:eastAsia="Times New Roman" w:hAnsi="Times New Roman" w:cs="Times New Roman"/>
          <w:color w:val="auto"/>
          <w:sz w:val="24"/>
          <w:szCs w:val="24"/>
        </w:rPr>
        <w:t xml:space="preserve">mencionadas no </w:t>
      </w:r>
      <w:hyperlink r:id="rId11" w:anchor="art16">
        <w:r w:rsidRPr="00FF0495">
          <w:rPr>
            <w:rStyle w:val="Hyperlink"/>
            <w:rFonts w:ascii="Times New Roman" w:eastAsia="Times New Roman" w:hAnsi="Times New Roman" w:cs="Times New Roman"/>
            <w:sz w:val="24"/>
            <w:szCs w:val="24"/>
          </w:rPr>
          <w:t xml:space="preserve">artigo </w:t>
        </w:r>
        <w:r w:rsidRPr="00FF0495">
          <w:rPr>
            <w:rStyle w:val="Hyperlink"/>
            <w:rFonts w:ascii="Times New Roman" w:hAnsi="Times New Roman" w:cs="Times New Roman"/>
            <w:sz w:val="24"/>
            <w:szCs w:val="24"/>
          </w:rPr>
          <w:t>16 da Lei nº 14.133, de 2021</w:t>
        </w:r>
      </w:hyperlink>
      <w:r w:rsidRPr="00FF0495">
        <w:rPr>
          <w:rFonts w:ascii="Times New Roman" w:hAnsi="Times New Roman" w:cs="Times New Roman"/>
          <w:color w:val="auto"/>
          <w:sz w:val="24"/>
          <w:szCs w:val="24"/>
        </w:rPr>
        <w:t xml:space="preserve">, para o agricultor familiar, o produtor rural pessoa física e para o microempreendedor individual - MEI, nos limites previstos da </w:t>
      </w:r>
      <w:hyperlink r:id="rId12">
        <w:r w:rsidRPr="00FF0495">
          <w:rPr>
            <w:rStyle w:val="Hyperlink"/>
            <w:rFonts w:ascii="Times New Roman" w:hAnsi="Times New Roman" w:cs="Times New Roman"/>
            <w:sz w:val="24"/>
            <w:szCs w:val="24"/>
          </w:rPr>
          <w:t>Lei Complementar nº 123, de 2006</w:t>
        </w:r>
      </w:hyperlink>
      <w:r w:rsidRPr="00FF0495">
        <w:rPr>
          <w:rFonts w:ascii="Times New Roman" w:hAnsi="Times New Roman" w:cs="Times New Roman"/>
          <w:color w:val="auto"/>
          <w:sz w:val="24"/>
          <w:szCs w:val="24"/>
        </w:rPr>
        <w:t>.</w:t>
      </w:r>
    </w:p>
    <w:p w14:paraId="1E54BE7B" w14:textId="77777777" w:rsidR="003C7A23" w:rsidRPr="00FF0495" w:rsidRDefault="003C7A23" w:rsidP="00560B34">
      <w:pPr>
        <w:pStyle w:val="Nivel2"/>
        <w:spacing w:line="360" w:lineRule="auto"/>
        <w:rPr>
          <w:rFonts w:ascii="Times New Roman" w:hAnsi="Times New Roman" w:cs="Times New Roman"/>
          <w:sz w:val="24"/>
          <w:szCs w:val="24"/>
        </w:rPr>
      </w:pPr>
      <w:r w:rsidRPr="00FF0495">
        <w:rPr>
          <w:rFonts w:ascii="Times New Roman" w:hAnsi="Times New Roman" w:cs="Times New Roman"/>
          <w:sz w:val="24"/>
          <w:szCs w:val="24"/>
        </w:rPr>
        <w:t>Não poderão disputar esta licitação:</w:t>
      </w:r>
      <w:bookmarkEnd w:id="3"/>
    </w:p>
    <w:p w14:paraId="341C241D" w14:textId="77777777" w:rsidR="003C7A23" w:rsidRPr="00FF0495" w:rsidRDefault="003C7A23" w:rsidP="00560B34">
      <w:pPr>
        <w:pStyle w:val="Nivel3"/>
        <w:spacing w:line="360" w:lineRule="auto"/>
        <w:rPr>
          <w:rFonts w:ascii="Times New Roman" w:hAnsi="Times New Roman" w:cs="Times New Roman"/>
          <w:sz w:val="24"/>
          <w:szCs w:val="24"/>
        </w:rPr>
      </w:pPr>
      <w:bookmarkStart w:id="4" w:name="_Ref113883338"/>
      <w:r w:rsidRPr="00FF0495">
        <w:rPr>
          <w:rFonts w:ascii="Times New Roman" w:hAnsi="Times New Roman" w:cs="Times New Roman"/>
          <w:sz w:val="24"/>
          <w:szCs w:val="24"/>
        </w:rPr>
        <w:t>aquele que não atenda às condições deste Edital e seu(s) anexo(s);</w:t>
      </w:r>
    </w:p>
    <w:p w14:paraId="36A2458D" w14:textId="77777777" w:rsidR="003C7A23" w:rsidRPr="00FF0495" w:rsidRDefault="003C7A23" w:rsidP="00560B34">
      <w:pPr>
        <w:pStyle w:val="Nivel3"/>
        <w:spacing w:line="360" w:lineRule="auto"/>
        <w:rPr>
          <w:rFonts w:ascii="Times New Roman" w:hAnsi="Times New Roman" w:cs="Times New Roman"/>
          <w:sz w:val="24"/>
          <w:szCs w:val="24"/>
        </w:rPr>
      </w:pPr>
      <w:bookmarkStart w:id="5" w:name="_Ref114659912"/>
      <w:r w:rsidRPr="00FF0495">
        <w:rPr>
          <w:rFonts w:ascii="Times New Roman" w:hAnsi="Times New Roman" w:cs="Times New Roman"/>
          <w:sz w:val="24"/>
          <w:szCs w:val="24"/>
        </w:rPr>
        <w:t>autor do anteprojeto, do projeto básico ou do projeto executivo, pessoa física ou jurídica, quando a licitação versar sobre serviços ou fornecimento de bens a ele relacionados;</w:t>
      </w:r>
      <w:bookmarkEnd w:id="4"/>
      <w:bookmarkEnd w:id="5"/>
    </w:p>
    <w:p w14:paraId="0A5303F9" w14:textId="77777777" w:rsidR="003C7A23" w:rsidRPr="00FF0495" w:rsidRDefault="003C7A23" w:rsidP="00560B34">
      <w:pPr>
        <w:pStyle w:val="Nivel3"/>
        <w:spacing w:line="360" w:lineRule="auto"/>
        <w:rPr>
          <w:rFonts w:ascii="Times New Roman" w:hAnsi="Times New Roman" w:cs="Times New Roman"/>
          <w:sz w:val="24"/>
          <w:szCs w:val="24"/>
        </w:rPr>
      </w:pPr>
      <w:bookmarkStart w:id="6" w:name="_Ref114659913"/>
      <w:bookmarkStart w:id="7" w:name="_Ref113883339"/>
      <w:r w:rsidRPr="00FF0495">
        <w:rPr>
          <w:rFonts w:ascii="Times New Roman" w:hAnsi="Times New Roman" w:cs="Times New Roman"/>
          <w:sz w:val="24"/>
          <w:szCs w:val="24"/>
        </w:rPr>
        <w:lastRenderedPageBreak/>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6"/>
      <w:r w:rsidRPr="00FF0495">
        <w:rPr>
          <w:rFonts w:ascii="Times New Roman" w:hAnsi="Times New Roman" w:cs="Times New Roman"/>
          <w:sz w:val="24"/>
          <w:szCs w:val="24"/>
        </w:rPr>
        <w:t xml:space="preserve"> </w:t>
      </w:r>
      <w:bookmarkEnd w:id="7"/>
    </w:p>
    <w:p w14:paraId="2DCC2174" w14:textId="77777777" w:rsidR="003C7A23" w:rsidRPr="00FF0495" w:rsidRDefault="003C7A23" w:rsidP="00560B34">
      <w:pPr>
        <w:pStyle w:val="Nivel3"/>
        <w:spacing w:line="360" w:lineRule="auto"/>
        <w:rPr>
          <w:rFonts w:ascii="Times New Roman" w:hAnsi="Times New Roman" w:cs="Times New Roman"/>
          <w:sz w:val="24"/>
          <w:szCs w:val="24"/>
        </w:rPr>
      </w:pPr>
      <w:bookmarkStart w:id="8" w:name="_Ref113883003"/>
      <w:r w:rsidRPr="00FF0495">
        <w:rPr>
          <w:rFonts w:ascii="Times New Roman" w:hAnsi="Times New Roman" w:cs="Times New Roman"/>
          <w:sz w:val="24"/>
          <w:szCs w:val="24"/>
        </w:rPr>
        <w:t>pessoa física ou jurídica que se encontre, ao tempo da licitação, impossibilitada de participar da licitação em decorrência de sanção que lhe foi imposta;</w:t>
      </w:r>
      <w:bookmarkEnd w:id="8"/>
    </w:p>
    <w:p w14:paraId="0B2C2940" w14:textId="77777777" w:rsidR="003C7A23" w:rsidRPr="00FF0495" w:rsidRDefault="003C7A23" w:rsidP="00560B34">
      <w:pPr>
        <w:pStyle w:val="Nivel3"/>
        <w:spacing w:line="360" w:lineRule="auto"/>
        <w:rPr>
          <w:rFonts w:ascii="Times New Roman" w:hAnsi="Times New Roman" w:cs="Times New Roman"/>
          <w:sz w:val="24"/>
          <w:szCs w:val="24"/>
        </w:rPr>
      </w:pPr>
      <w:r w:rsidRPr="00FF0495">
        <w:rPr>
          <w:rFonts w:ascii="Times New Roman" w:hAnsi="Times New Roman" w:cs="Times New Roman"/>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8372204" w14:textId="77777777" w:rsidR="003C7A23" w:rsidRPr="00FF0495" w:rsidRDefault="003C7A23" w:rsidP="00560B34">
      <w:pPr>
        <w:pStyle w:val="Nivel3"/>
        <w:spacing w:line="360" w:lineRule="auto"/>
        <w:rPr>
          <w:rFonts w:ascii="Times New Roman" w:hAnsi="Times New Roman" w:cs="Times New Roman"/>
          <w:sz w:val="24"/>
          <w:szCs w:val="24"/>
        </w:rPr>
      </w:pPr>
      <w:bookmarkStart w:id="9" w:name="_Ref113883579"/>
      <w:r w:rsidRPr="00FF0495">
        <w:rPr>
          <w:rFonts w:ascii="Times New Roman" w:hAnsi="Times New Roman" w:cs="Times New Roman"/>
          <w:sz w:val="24"/>
          <w:szCs w:val="24"/>
        </w:rPr>
        <w:t>empresas controladoras, controladas ou coligadas, nos termos da Lei nº 6.404, de 15 de dezembro de 1976, concorrendo entre si;</w:t>
      </w:r>
      <w:bookmarkEnd w:id="9"/>
    </w:p>
    <w:p w14:paraId="3620BBE9" w14:textId="77777777" w:rsidR="003C7A23" w:rsidRPr="00FF0495" w:rsidRDefault="003C7A23" w:rsidP="00560B34">
      <w:pPr>
        <w:pStyle w:val="Nivel3"/>
        <w:spacing w:line="360" w:lineRule="auto"/>
        <w:rPr>
          <w:rFonts w:ascii="Times New Roman" w:hAnsi="Times New Roman" w:cs="Times New Roman"/>
          <w:sz w:val="24"/>
          <w:szCs w:val="24"/>
        </w:rPr>
      </w:pPr>
      <w:r w:rsidRPr="00FF0495">
        <w:rPr>
          <w:rFonts w:ascii="Times New Roman" w:hAnsi="Times New Roman" w:cs="Times New Roman"/>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0D5A5EC" w14:textId="77777777" w:rsidR="003C7A23" w:rsidRPr="00FF0495" w:rsidRDefault="003C7A23" w:rsidP="00560B34">
      <w:pPr>
        <w:pStyle w:val="Nivel3"/>
        <w:spacing w:line="360" w:lineRule="auto"/>
        <w:rPr>
          <w:rFonts w:ascii="Times New Roman" w:hAnsi="Times New Roman" w:cs="Times New Roman"/>
          <w:sz w:val="24"/>
          <w:szCs w:val="24"/>
        </w:rPr>
      </w:pPr>
      <w:bookmarkStart w:id="10" w:name="_Ref113962336"/>
      <w:r w:rsidRPr="00FF0495">
        <w:rPr>
          <w:rFonts w:ascii="Times New Roman" w:hAnsi="Times New Roman" w:cs="Times New Roman"/>
          <w:sz w:val="24"/>
          <w:szCs w:val="24"/>
        </w:rPr>
        <w:t>agente público do órgão ou entidade licitante;</w:t>
      </w:r>
      <w:bookmarkEnd w:id="10"/>
    </w:p>
    <w:p w14:paraId="3F4B2521" w14:textId="4FD093C2" w:rsidR="003C7A23" w:rsidRPr="00FF0495" w:rsidRDefault="008B44D2" w:rsidP="00560B34">
      <w:pPr>
        <w:pStyle w:val="Nvel3-R"/>
        <w:spacing w:line="360" w:lineRule="auto"/>
        <w:rPr>
          <w:rFonts w:ascii="Times New Roman" w:hAnsi="Times New Roman" w:cs="Times New Roman"/>
          <w:color w:val="auto"/>
          <w:sz w:val="24"/>
          <w:szCs w:val="24"/>
        </w:rPr>
      </w:pPr>
      <w:r w:rsidRPr="00FF0495">
        <w:rPr>
          <w:rFonts w:ascii="Times New Roman" w:hAnsi="Times New Roman" w:cs="Times New Roman"/>
          <w:i w:val="0"/>
          <w:iCs w:val="0"/>
          <w:color w:val="auto"/>
          <w:sz w:val="24"/>
          <w:szCs w:val="24"/>
        </w:rPr>
        <w:t>consórcio de empresas, qualquer que seja sua forma de constituição;</w:t>
      </w:r>
    </w:p>
    <w:p w14:paraId="58D1E852" w14:textId="77777777" w:rsidR="003C7A23" w:rsidRPr="00FF0495" w:rsidRDefault="003C7A23" w:rsidP="00560B34">
      <w:pPr>
        <w:pStyle w:val="Nivel3"/>
        <w:spacing w:line="360" w:lineRule="auto"/>
        <w:rPr>
          <w:rFonts w:ascii="Times New Roman" w:hAnsi="Times New Roman" w:cs="Times New Roman"/>
          <w:sz w:val="24"/>
          <w:szCs w:val="24"/>
        </w:rPr>
      </w:pPr>
      <w:r w:rsidRPr="00FF0495">
        <w:rPr>
          <w:rFonts w:ascii="Times New Roman" w:hAnsi="Times New Roman" w:cs="Times New Roman"/>
          <w:sz w:val="24"/>
          <w:szCs w:val="24"/>
        </w:rPr>
        <w:t>Organizações da Sociedade Civil de Interesse Público - OSCIP, atuando nessa condição;</w:t>
      </w:r>
    </w:p>
    <w:p w14:paraId="07CA7526" w14:textId="252B8DE2" w:rsidR="003C7A23" w:rsidRPr="00FF0495" w:rsidRDefault="003C7A23" w:rsidP="00560B34">
      <w:pPr>
        <w:pStyle w:val="Nivel3"/>
        <w:spacing w:line="360" w:lineRule="auto"/>
        <w:rPr>
          <w:rFonts w:ascii="Times New Roman" w:hAnsi="Times New Roman" w:cs="Times New Roman"/>
          <w:sz w:val="24"/>
          <w:szCs w:val="24"/>
        </w:rPr>
      </w:pPr>
      <w:r w:rsidRPr="00FF0495">
        <w:rPr>
          <w:rFonts w:ascii="Times New Roman" w:hAnsi="Times New Roman" w:cs="Times New Roman"/>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3" w:anchor="art9§1" w:history="1">
        <w:r w:rsidRPr="00FF0495">
          <w:rPr>
            <w:rStyle w:val="Hyperlink"/>
            <w:rFonts w:ascii="Times New Roman" w:hAnsi="Times New Roman" w:cs="Times New Roman"/>
            <w:sz w:val="24"/>
            <w:szCs w:val="24"/>
          </w:rPr>
          <w:t>§ 1º do art. 9º da Lei nº 14.133, de 2021</w:t>
        </w:r>
      </w:hyperlink>
      <w:r w:rsidRPr="00FF0495">
        <w:rPr>
          <w:rFonts w:ascii="Times New Roman" w:hAnsi="Times New Roman" w:cs="Times New Roman"/>
          <w:sz w:val="24"/>
          <w:szCs w:val="24"/>
        </w:rPr>
        <w:t>.</w:t>
      </w:r>
    </w:p>
    <w:p w14:paraId="7CFCE0BB" w14:textId="21504724" w:rsidR="003C7A23" w:rsidRPr="00FF0495" w:rsidRDefault="003C7A23" w:rsidP="00560B34">
      <w:pPr>
        <w:pStyle w:val="Nivel2"/>
        <w:spacing w:line="360" w:lineRule="auto"/>
        <w:rPr>
          <w:rFonts w:ascii="Times New Roman" w:hAnsi="Times New Roman" w:cs="Times New Roman"/>
          <w:sz w:val="24"/>
          <w:szCs w:val="24"/>
        </w:rPr>
      </w:pPr>
      <w:r w:rsidRPr="00FF0495">
        <w:rPr>
          <w:rFonts w:ascii="Times New Roman" w:hAnsi="Times New Roman" w:cs="Times New Roman"/>
          <w:sz w:val="24"/>
          <w:szCs w:val="24"/>
        </w:rPr>
        <w:t xml:space="preserve">O impedimento de que trata o item </w:t>
      </w:r>
      <w:r w:rsidRPr="00FF0495">
        <w:rPr>
          <w:rFonts w:ascii="Times New Roman" w:hAnsi="Times New Roman" w:cs="Times New Roman"/>
          <w:sz w:val="24"/>
          <w:szCs w:val="24"/>
        </w:rPr>
        <w:fldChar w:fldCharType="begin"/>
      </w:r>
      <w:r w:rsidRPr="00FF0495">
        <w:rPr>
          <w:rFonts w:ascii="Times New Roman" w:hAnsi="Times New Roman" w:cs="Times New Roman"/>
          <w:sz w:val="24"/>
          <w:szCs w:val="24"/>
        </w:rPr>
        <w:instrText xml:space="preserve"> REF _Ref113883003 \r \h  \* MERGEFORMAT </w:instrText>
      </w:r>
      <w:r w:rsidRPr="00FF0495">
        <w:rPr>
          <w:rFonts w:ascii="Times New Roman" w:hAnsi="Times New Roman" w:cs="Times New Roman"/>
          <w:sz w:val="24"/>
          <w:szCs w:val="24"/>
        </w:rPr>
      </w:r>
      <w:r w:rsidRPr="00FF0495">
        <w:rPr>
          <w:rFonts w:ascii="Times New Roman" w:hAnsi="Times New Roman" w:cs="Times New Roman"/>
          <w:sz w:val="24"/>
          <w:szCs w:val="24"/>
        </w:rPr>
        <w:fldChar w:fldCharType="separate"/>
      </w:r>
      <w:r w:rsidR="00076DBF" w:rsidRPr="00FF0495">
        <w:rPr>
          <w:rFonts w:ascii="Times New Roman" w:hAnsi="Times New Roman" w:cs="Times New Roman"/>
          <w:sz w:val="24"/>
          <w:szCs w:val="24"/>
        </w:rPr>
        <w:t>2.9.4</w:t>
      </w:r>
      <w:r w:rsidRPr="00FF0495">
        <w:rPr>
          <w:rFonts w:ascii="Times New Roman" w:hAnsi="Times New Roman" w:cs="Times New Roman"/>
          <w:sz w:val="24"/>
          <w:szCs w:val="24"/>
        </w:rPr>
        <w:fldChar w:fldCharType="end"/>
      </w:r>
      <w:r w:rsidRPr="00FF0495">
        <w:rPr>
          <w:rFonts w:ascii="Times New Roman" w:hAnsi="Times New Roman" w:cs="Times New Roman"/>
          <w:sz w:val="24"/>
          <w:szCs w:val="24"/>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C467367" w14:textId="6D24DF30" w:rsidR="003C7A23" w:rsidRPr="00FF0495" w:rsidRDefault="003C7A23" w:rsidP="00560B34">
      <w:pPr>
        <w:pStyle w:val="Nivel2"/>
        <w:spacing w:line="360" w:lineRule="auto"/>
        <w:rPr>
          <w:rFonts w:ascii="Times New Roman" w:hAnsi="Times New Roman" w:cs="Times New Roman"/>
          <w:sz w:val="24"/>
          <w:szCs w:val="24"/>
        </w:rPr>
      </w:pPr>
      <w:bookmarkStart w:id="11" w:name="art14§2"/>
      <w:bookmarkEnd w:id="11"/>
      <w:r w:rsidRPr="00FF0495">
        <w:rPr>
          <w:rFonts w:ascii="Times New Roman" w:hAnsi="Times New Roman" w:cs="Times New Roman"/>
          <w:sz w:val="24"/>
          <w:szCs w:val="24"/>
        </w:rPr>
        <w:t xml:space="preserve">A critério da Administração e exclusivamente a seu serviço, o autor dos projetos e a empresa a que se referem os itens </w:t>
      </w:r>
      <w:r w:rsidR="00E11055" w:rsidRPr="00FF0495">
        <w:rPr>
          <w:rFonts w:ascii="Times New Roman" w:hAnsi="Times New Roman" w:cs="Times New Roman"/>
          <w:sz w:val="24"/>
          <w:szCs w:val="24"/>
        </w:rPr>
        <w:t>2.9</w:t>
      </w:r>
      <w:r w:rsidR="00EF7EEF" w:rsidRPr="00FF0495">
        <w:rPr>
          <w:rFonts w:ascii="Times New Roman" w:hAnsi="Times New Roman" w:cs="Times New Roman"/>
          <w:sz w:val="24"/>
          <w:szCs w:val="24"/>
        </w:rPr>
        <w:t>.2</w:t>
      </w:r>
      <w:r w:rsidRPr="00FF0495">
        <w:rPr>
          <w:rFonts w:ascii="Times New Roman" w:hAnsi="Times New Roman" w:cs="Times New Roman"/>
          <w:sz w:val="24"/>
          <w:szCs w:val="24"/>
        </w:rPr>
        <w:t xml:space="preserve"> e </w:t>
      </w:r>
      <w:r w:rsidR="00E11055" w:rsidRPr="00FF0495">
        <w:rPr>
          <w:rFonts w:ascii="Times New Roman" w:hAnsi="Times New Roman" w:cs="Times New Roman"/>
          <w:sz w:val="24"/>
          <w:szCs w:val="24"/>
        </w:rPr>
        <w:t>2.9</w:t>
      </w:r>
      <w:r w:rsidR="00EF7EEF" w:rsidRPr="00FF0495">
        <w:rPr>
          <w:rFonts w:ascii="Times New Roman" w:hAnsi="Times New Roman" w:cs="Times New Roman"/>
          <w:sz w:val="24"/>
          <w:szCs w:val="24"/>
        </w:rPr>
        <w:t>.3</w:t>
      </w:r>
      <w:r w:rsidRPr="00FF0495">
        <w:rPr>
          <w:rFonts w:ascii="Times New Roman" w:hAnsi="Times New Roman" w:cs="Times New Roman"/>
          <w:sz w:val="24"/>
          <w:szCs w:val="24"/>
        </w:rPr>
        <w:t xml:space="preserve"> poderão participar no apoio das atividades de planejamento da </w:t>
      </w:r>
      <w:r w:rsidRPr="00FF0495">
        <w:rPr>
          <w:rFonts w:ascii="Times New Roman" w:hAnsi="Times New Roman" w:cs="Times New Roman"/>
          <w:sz w:val="24"/>
          <w:szCs w:val="24"/>
        </w:rPr>
        <w:lastRenderedPageBreak/>
        <w:t>contratação, de execução da licitação ou de gestão do contrato, desde que sob supervisão exclusiva de agentes públicos do órgão ou entidade.</w:t>
      </w:r>
    </w:p>
    <w:p w14:paraId="05C5E780" w14:textId="77777777" w:rsidR="003C7A23" w:rsidRPr="00FF0495" w:rsidRDefault="003C7A23" w:rsidP="00560B34">
      <w:pPr>
        <w:pStyle w:val="Nivel2"/>
        <w:spacing w:line="360" w:lineRule="auto"/>
        <w:rPr>
          <w:rFonts w:ascii="Times New Roman" w:hAnsi="Times New Roman" w:cs="Times New Roman"/>
          <w:sz w:val="24"/>
          <w:szCs w:val="24"/>
        </w:rPr>
      </w:pPr>
      <w:bookmarkStart w:id="12" w:name="art14§3"/>
      <w:bookmarkEnd w:id="12"/>
      <w:r w:rsidRPr="00FF0495">
        <w:rPr>
          <w:rFonts w:ascii="Times New Roman" w:hAnsi="Times New Roman" w:cs="Times New Roman"/>
          <w:sz w:val="24"/>
          <w:szCs w:val="24"/>
        </w:rPr>
        <w:t>Equiparam-se aos autores do projeto as empresas integrantes do mesmo grupo econômico.</w:t>
      </w:r>
    </w:p>
    <w:p w14:paraId="144ECC01" w14:textId="338AC997" w:rsidR="003C7A23" w:rsidRPr="00FF0495" w:rsidRDefault="003C7A23" w:rsidP="00560B34">
      <w:pPr>
        <w:pStyle w:val="Nivel2"/>
        <w:spacing w:line="360" w:lineRule="auto"/>
        <w:rPr>
          <w:rFonts w:ascii="Times New Roman" w:hAnsi="Times New Roman" w:cs="Times New Roman"/>
          <w:sz w:val="24"/>
          <w:szCs w:val="24"/>
        </w:rPr>
      </w:pPr>
      <w:bookmarkStart w:id="13" w:name="art14§4"/>
      <w:bookmarkEnd w:id="13"/>
      <w:r w:rsidRPr="00FF0495">
        <w:rPr>
          <w:rFonts w:ascii="Times New Roman" w:hAnsi="Times New Roman" w:cs="Times New Roman"/>
          <w:sz w:val="24"/>
          <w:szCs w:val="24"/>
        </w:rPr>
        <w:t xml:space="preserve">O disposto nos itens </w:t>
      </w:r>
      <w:r w:rsidR="00C74171" w:rsidRPr="00FF0495">
        <w:rPr>
          <w:rFonts w:ascii="Times New Roman" w:hAnsi="Times New Roman" w:cs="Times New Roman"/>
          <w:sz w:val="24"/>
          <w:szCs w:val="24"/>
        </w:rPr>
        <w:t>2.</w:t>
      </w:r>
      <w:r w:rsidR="00D771F0" w:rsidRPr="00FF0495">
        <w:rPr>
          <w:rFonts w:ascii="Times New Roman" w:hAnsi="Times New Roman" w:cs="Times New Roman"/>
          <w:sz w:val="24"/>
          <w:szCs w:val="24"/>
        </w:rPr>
        <w:t>9</w:t>
      </w:r>
      <w:r w:rsidR="00C74171" w:rsidRPr="00FF0495">
        <w:rPr>
          <w:rFonts w:ascii="Times New Roman" w:hAnsi="Times New Roman" w:cs="Times New Roman"/>
          <w:sz w:val="24"/>
          <w:szCs w:val="24"/>
        </w:rPr>
        <w:t>.2</w:t>
      </w:r>
      <w:r w:rsidRPr="00FF0495">
        <w:rPr>
          <w:rFonts w:ascii="Times New Roman" w:hAnsi="Times New Roman" w:cs="Times New Roman"/>
          <w:sz w:val="24"/>
          <w:szCs w:val="24"/>
        </w:rPr>
        <w:t xml:space="preserve"> e </w:t>
      </w:r>
      <w:r w:rsidR="00C74171" w:rsidRPr="00FF0495">
        <w:rPr>
          <w:rFonts w:ascii="Times New Roman" w:hAnsi="Times New Roman" w:cs="Times New Roman"/>
          <w:sz w:val="24"/>
          <w:szCs w:val="24"/>
        </w:rPr>
        <w:t>2.</w:t>
      </w:r>
      <w:r w:rsidR="00D771F0" w:rsidRPr="00FF0495">
        <w:rPr>
          <w:rFonts w:ascii="Times New Roman" w:hAnsi="Times New Roman" w:cs="Times New Roman"/>
          <w:sz w:val="24"/>
          <w:szCs w:val="24"/>
        </w:rPr>
        <w:t>9</w:t>
      </w:r>
      <w:r w:rsidR="00C74171" w:rsidRPr="00FF0495">
        <w:rPr>
          <w:rFonts w:ascii="Times New Roman" w:hAnsi="Times New Roman" w:cs="Times New Roman"/>
          <w:sz w:val="24"/>
          <w:szCs w:val="24"/>
        </w:rPr>
        <w:t>.3</w:t>
      </w:r>
      <w:r w:rsidRPr="00FF0495">
        <w:rPr>
          <w:rFonts w:ascii="Times New Roman" w:hAnsi="Times New Roman" w:cs="Times New Roman"/>
          <w:sz w:val="24"/>
          <w:szCs w:val="24"/>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2DF5062D" w14:textId="4EFF5950" w:rsidR="003C7A23" w:rsidRPr="00FF0495" w:rsidRDefault="003C7A23" w:rsidP="00560B34">
      <w:pPr>
        <w:pStyle w:val="Nivel2"/>
        <w:spacing w:line="360" w:lineRule="auto"/>
        <w:rPr>
          <w:rFonts w:ascii="Times New Roman" w:hAnsi="Times New Roman" w:cs="Times New Roman"/>
          <w:sz w:val="24"/>
          <w:szCs w:val="24"/>
        </w:rPr>
      </w:pPr>
      <w:bookmarkStart w:id="14" w:name="art14§5"/>
      <w:bookmarkEnd w:id="14"/>
      <w:r w:rsidRPr="00FF0495">
        <w:rPr>
          <w:rFonts w:ascii="Times New Roman" w:hAnsi="Times New Roman" w:cs="Times New Roman"/>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4">
        <w:r w:rsidRPr="00FF0495">
          <w:rPr>
            <w:rStyle w:val="Hyperlink"/>
            <w:rFonts w:ascii="Times New Roman" w:hAnsi="Times New Roman" w:cs="Times New Roman"/>
            <w:sz w:val="24"/>
            <w:szCs w:val="24"/>
          </w:rPr>
          <w:t>Lei nº 14.133/2021</w:t>
        </w:r>
      </w:hyperlink>
      <w:r w:rsidRPr="00FF0495">
        <w:rPr>
          <w:rFonts w:ascii="Times New Roman" w:hAnsi="Times New Roman" w:cs="Times New Roman"/>
          <w:sz w:val="24"/>
          <w:szCs w:val="24"/>
        </w:rPr>
        <w:t>.</w:t>
      </w:r>
    </w:p>
    <w:p w14:paraId="2BFAAE96" w14:textId="77BAF943" w:rsidR="003C7A23" w:rsidRPr="00FF0495" w:rsidRDefault="003C7A23" w:rsidP="00560B34">
      <w:pPr>
        <w:pStyle w:val="Nivel2"/>
        <w:spacing w:line="360" w:lineRule="auto"/>
        <w:rPr>
          <w:rFonts w:ascii="Times New Roman" w:hAnsi="Times New Roman" w:cs="Times New Roman"/>
          <w:sz w:val="24"/>
          <w:szCs w:val="24"/>
        </w:rPr>
      </w:pPr>
      <w:r w:rsidRPr="00FF0495">
        <w:rPr>
          <w:rFonts w:ascii="Times New Roman" w:hAnsi="Times New Roman" w:cs="Times New Roman"/>
          <w:sz w:val="24"/>
          <w:szCs w:val="24"/>
        </w:rPr>
        <w:t xml:space="preserve">A vedação de que trata o item </w:t>
      </w:r>
      <w:r w:rsidR="00FB2C25" w:rsidRPr="00FF0495">
        <w:rPr>
          <w:rFonts w:ascii="Times New Roman" w:hAnsi="Times New Roman" w:cs="Times New Roman"/>
          <w:sz w:val="24"/>
          <w:szCs w:val="24"/>
        </w:rPr>
        <w:t>2.9.11</w:t>
      </w:r>
      <w:r w:rsidRPr="00FF0495">
        <w:rPr>
          <w:rFonts w:ascii="Times New Roman" w:hAnsi="Times New Roman" w:cs="Times New Roman"/>
          <w:sz w:val="24"/>
          <w:szCs w:val="24"/>
        </w:rPr>
        <w:t xml:space="preserve"> estende-se a terceiro que auxilie a condução da contratação na qualidade de integrante de equipe de apoio, profissional especializado ou funcionário ou representante de empresa que preste assessoria técnica.</w:t>
      </w:r>
    </w:p>
    <w:p w14:paraId="4B0879D9" w14:textId="77777777" w:rsidR="003C7A23" w:rsidRPr="00FF0495" w:rsidRDefault="003C7A23" w:rsidP="003B4D7B">
      <w:pPr>
        <w:pStyle w:val="Nivel01"/>
      </w:pPr>
      <w:bookmarkStart w:id="15" w:name="_Toc135469226"/>
      <w:r w:rsidRPr="00FF0495">
        <w:t>DA APRESENTAÇÃO DA PROPOSTA E DOS DOCUMENTOS DE HABILITAÇÃO</w:t>
      </w:r>
      <w:bookmarkEnd w:id="15"/>
    </w:p>
    <w:p w14:paraId="1F374D01" w14:textId="77777777" w:rsidR="003C7A23" w:rsidRPr="00FF0495" w:rsidRDefault="003C7A23" w:rsidP="00560B34">
      <w:pPr>
        <w:pStyle w:val="Nvel2-Red"/>
        <w:spacing w:line="360" w:lineRule="auto"/>
        <w:rPr>
          <w:rFonts w:ascii="Times New Roman" w:hAnsi="Times New Roman" w:cs="Times New Roman"/>
          <w:i w:val="0"/>
          <w:iCs w:val="0"/>
          <w:color w:val="auto"/>
          <w:sz w:val="24"/>
          <w:szCs w:val="24"/>
        </w:rPr>
      </w:pPr>
      <w:r w:rsidRPr="00FF0495">
        <w:rPr>
          <w:rFonts w:ascii="Times New Roman" w:hAnsi="Times New Roman" w:cs="Times New Roman"/>
          <w:i w:val="0"/>
          <w:iCs w:val="0"/>
          <w:color w:val="auto"/>
          <w:sz w:val="24"/>
          <w:szCs w:val="24"/>
        </w:rPr>
        <w:t>Na presente licitação, a fase de habilitação sucederá as fases de apresentação de propostas e lances e de julgamento.</w:t>
      </w:r>
    </w:p>
    <w:p w14:paraId="0A98305D" w14:textId="278E1A5B" w:rsidR="00C511FC" w:rsidRPr="00FF0495" w:rsidRDefault="003C7A23" w:rsidP="00C511FC">
      <w:pPr>
        <w:pStyle w:val="Nivel2"/>
        <w:spacing w:line="360" w:lineRule="auto"/>
        <w:rPr>
          <w:rFonts w:ascii="Times New Roman" w:hAnsi="Times New Roman" w:cs="Times New Roman"/>
          <w:sz w:val="24"/>
          <w:szCs w:val="24"/>
        </w:rPr>
      </w:pPr>
      <w:bookmarkStart w:id="16" w:name="_Ref113886867"/>
      <w:r w:rsidRPr="00FF0495">
        <w:rPr>
          <w:rFonts w:ascii="Times New Roman" w:hAnsi="Times New Roman" w:cs="Times New Roman"/>
          <w:sz w:val="24"/>
          <w:szCs w:val="24"/>
        </w:rPr>
        <w:t xml:space="preserve">Os licitantes encaminharão, exclusivamente por meio do sistema eletrônico, a proposta com o preço ou o percentual de desconto, conforme o critério de julgamento adotado neste Edital, até a data e o horário estabelecidos </w:t>
      </w:r>
      <w:r w:rsidR="00847C28" w:rsidRPr="00FF0495">
        <w:rPr>
          <w:rFonts w:ascii="Times New Roman" w:hAnsi="Times New Roman" w:cs="Times New Roman"/>
          <w:sz w:val="24"/>
          <w:szCs w:val="24"/>
        </w:rPr>
        <w:t xml:space="preserve">para fim do período de </w:t>
      </w:r>
      <w:bookmarkEnd w:id="16"/>
      <w:r w:rsidR="00575F9B" w:rsidRPr="00FF0495">
        <w:rPr>
          <w:rFonts w:ascii="Times New Roman" w:hAnsi="Times New Roman" w:cs="Times New Roman"/>
          <w:sz w:val="24"/>
          <w:szCs w:val="24"/>
        </w:rPr>
        <w:t>cadastramento.</w:t>
      </w:r>
    </w:p>
    <w:p w14:paraId="1195DCEB" w14:textId="44420E25" w:rsidR="00C511FC" w:rsidRPr="00FF0495" w:rsidRDefault="00C511FC" w:rsidP="00C511FC">
      <w:pPr>
        <w:pStyle w:val="Nivel3"/>
        <w:tabs>
          <w:tab w:val="left" w:pos="993"/>
        </w:tabs>
        <w:rPr>
          <w:rFonts w:ascii="Times New Roman" w:hAnsi="Times New Roman" w:cs="Times New Roman"/>
          <w:sz w:val="24"/>
          <w:szCs w:val="24"/>
        </w:rPr>
      </w:pPr>
      <w:r w:rsidRPr="00FF0495">
        <w:rPr>
          <w:rFonts w:ascii="Times New Roman" w:hAnsi="Times New Roman" w:cs="Times New Roman"/>
          <w:sz w:val="24"/>
          <w:szCs w:val="24"/>
        </w:rPr>
        <w:t>Caso o Termo de Referências exija a apresentação de garantia de proposta, a comprovação da efetivação da mesma deverá ser anexada ao sistema no momento do cadastramento da proposta.</w:t>
      </w:r>
    </w:p>
    <w:p w14:paraId="7CBEF247" w14:textId="4B58669B" w:rsidR="003C7A23" w:rsidRPr="00FF0495" w:rsidRDefault="003C7A23" w:rsidP="00560B34">
      <w:pPr>
        <w:pStyle w:val="Nivel2"/>
        <w:spacing w:line="360" w:lineRule="auto"/>
        <w:rPr>
          <w:rFonts w:ascii="Times New Roman" w:hAnsi="Times New Roman" w:cs="Times New Roman"/>
          <w:sz w:val="24"/>
          <w:szCs w:val="24"/>
        </w:rPr>
      </w:pPr>
      <w:bookmarkStart w:id="17" w:name="_Ref113889589"/>
      <w:r w:rsidRPr="00FF0495">
        <w:rPr>
          <w:rFonts w:ascii="Times New Roman" w:hAnsi="Times New Roman" w:cs="Times New Roman"/>
          <w:sz w:val="24"/>
          <w:szCs w:val="24"/>
        </w:rPr>
        <w:t xml:space="preserve">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nos itens </w:t>
      </w:r>
      <w:r w:rsidRPr="00FF0495">
        <w:rPr>
          <w:rFonts w:ascii="Times New Roman" w:hAnsi="Times New Roman" w:cs="Times New Roman"/>
          <w:sz w:val="24"/>
          <w:szCs w:val="24"/>
        </w:rPr>
        <w:fldChar w:fldCharType="begin"/>
      </w:r>
      <w:r w:rsidRPr="00FF0495">
        <w:rPr>
          <w:rFonts w:ascii="Times New Roman" w:hAnsi="Times New Roman" w:cs="Times New Roman"/>
          <w:sz w:val="24"/>
          <w:szCs w:val="24"/>
        </w:rPr>
        <w:instrText xml:space="preserve"> REF _Ref114663777 \r \h </w:instrText>
      </w:r>
      <w:r w:rsidR="00F522F3" w:rsidRPr="00FF0495">
        <w:rPr>
          <w:rFonts w:ascii="Times New Roman" w:hAnsi="Times New Roman" w:cs="Times New Roman"/>
          <w:sz w:val="24"/>
          <w:szCs w:val="24"/>
        </w:rPr>
        <w:instrText xml:space="preserve"> \* MERGEFORMAT </w:instrText>
      </w:r>
      <w:r w:rsidRPr="00FF0495">
        <w:rPr>
          <w:rFonts w:ascii="Times New Roman" w:hAnsi="Times New Roman" w:cs="Times New Roman"/>
          <w:sz w:val="24"/>
          <w:szCs w:val="24"/>
        </w:rPr>
      </w:r>
      <w:r w:rsidRPr="00FF0495">
        <w:rPr>
          <w:rFonts w:ascii="Times New Roman" w:hAnsi="Times New Roman" w:cs="Times New Roman"/>
          <w:sz w:val="24"/>
          <w:szCs w:val="24"/>
        </w:rPr>
        <w:fldChar w:fldCharType="separate"/>
      </w:r>
      <w:r w:rsidR="00076DBF" w:rsidRPr="00FF0495">
        <w:rPr>
          <w:rFonts w:ascii="Times New Roman" w:hAnsi="Times New Roman" w:cs="Times New Roman"/>
          <w:sz w:val="24"/>
          <w:szCs w:val="24"/>
        </w:rPr>
        <w:t>7.1.3</w:t>
      </w:r>
      <w:r w:rsidRPr="00FF0495">
        <w:rPr>
          <w:rFonts w:ascii="Times New Roman" w:hAnsi="Times New Roman" w:cs="Times New Roman"/>
          <w:sz w:val="24"/>
          <w:szCs w:val="24"/>
        </w:rPr>
        <w:fldChar w:fldCharType="end"/>
      </w:r>
      <w:r w:rsidRPr="00FF0495">
        <w:rPr>
          <w:rFonts w:ascii="Times New Roman" w:hAnsi="Times New Roman" w:cs="Times New Roman"/>
          <w:sz w:val="24"/>
          <w:szCs w:val="24"/>
        </w:rPr>
        <w:t xml:space="preserve"> e </w:t>
      </w:r>
      <w:r w:rsidRPr="00FF0495">
        <w:rPr>
          <w:rFonts w:ascii="Times New Roman" w:hAnsi="Times New Roman" w:cs="Times New Roman"/>
          <w:sz w:val="24"/>
          <w:szCs w:val="24"/>
        </w:rPr>
        <w:fldChar w:fldCharType="begin"/>
      </w:r>
      <w:r w:rsidRPr="00FF0495">
        <w:rPr>
          <w:rFonts w:ascii="Times New Roman" w:hAnsi="Times New Roman" w:cs="Times New Roman"/>
          <w:sz w:val="24"/>
          <w:szCs w:val="24"/>
        </w:rPr>
        <w:instrText xml:space="preserve"> REF _Ref114663151 \r \h </w:instrText>
      </w:r>
      <w:r w:rsidR="00F522F3" w:rsidRPr="00FF0495">
        <w:rPr>
          <w:rFonts w:ascii="Times New Roman" w:hAnsi="Times New Roman" w:cs="Times New Roman"/>
          <w:sz w:val="24"/>
          <w:szCs w:val="24"/>
        </w:rPr>
        <w:instrText xml:space="preserve"> \* MERGEFORMAT </w:instrText>
      </w:r>
      <w:r w:rsidRPr="00FF0495">
        <w:rPr>
          <w:rFonts w:ascii="Times New Roman" w:hAnsi="Times New Roman" w:cs="Times New Roman"/>
          <w:sz w:val="24"/>
          <w:szCs w:val="24"/>
        </w:rPr>
      </w:r>
      <w:r w:rsidRPr="00FF0495">
        <w:rPr>
          <w:rFonts w:ascii="Times New Roman" w:hAnsi="Times New Roman" w:cs="Times New Roman"/>
          <w:sz w:val="24"/>
          <w:szCs w:val="24"/>
        </w:rPr>
        <w:fldChar w:fldCharType="separate"/>
      </w:r>
      <w:r w:rsidR="00076DBF" w:rsidRPr="00FF0495">
        <w:rPr>
          <w:rFonts w:ascii="Times New Roman" w:hAnsi="Times New Roman" w:cs="Times New Roman"/>
          <w:sz w:val="24"/>
          <w:szCs w:val="24"/>
        </w:rPr>
        <w:t>7.10.1</w:t>
      </w:r>
      <w:r w:rsidRPr="00FF0495">
        <w:rPr>
          <w:rFonts w:ascii="Times New Roman" w:hAnsi="Times New Roman" w:cs="Times New Roman"/>
          <w:sz w:val="24"/>
          <w:szCs w:val="24"/>
        </w:rPr>
        <w:fldChar w:fldCharType="end"/>
      </w:r>
      <w:r w:rsidRPr="00FF0495">
        <w:rPr>
          <w:rFonts w:ascii="Times New Roman" w:hAnsi="Times New Roman" w:cs="Times New Roman"/>
          <w:sz w:val="24"/>
          <w:szCs w:val="24"/>
        </w:rPr>
        <w:t xml:space="preserve"> deste Edital.</w:t>
      </w:r>
      <w:bookmarkEnd w:id="17"/>
    </w:p>
    <w:p w14:paraId="44617891" w14:textId="77777777" w:rsidR="003C7A23" w:rsidRPr="00FF0495" w:rsidRDefault="003C7A23" w:rsidP="00560B34">
      <w:pPr>
        <w:pStyle w:val="Nivel2"/>
        <w:spacing w:line="360" w:lineRule="auto"/>
        <w:rPr>
          <w:rFonts w:ascii="Times New Roman" w:hAnsi="Times New Roman" w:cs="Times New Roman"/>
          <w:sz w:val="24"/>
          <w:szCs w:val="24"/>
        </w:rPr>
      </w:pPr>
      <w:bookmarkStart w:id="18" w:name="_Ref113968921"/>
      <w:r w:rsidRPr="00FF0495">
        <w:rPr>
          <w:rFonts w:ascii="Times New Roman" w:hAnsi="Times New Roman" w:cs="Times New Roman"/>
          <w:sz w:val="24"/>
          <w:szCs w:val="24"/>
        </w:rPr>
        <w:t>No cadastramento da proposta inicial, o licitante declarará, em campo próprio do sistema, que:</w:t>
      </w:r>
      <w:bookmarkEnd w:id="18"/>
    </w:p>
    <w:p w14:paraId="6A5B265E" w14:textId="77777777" w:rsidR="003C7A23" w:rsidRPr="00FF0495" w:rsidRDefault="003C7A23" w:rsidP="00560B34">
      <w:pPr>
        <w:pStyle w:val="Nivel3"/>
        <w:spacing w:beforeLines="120" w:before="288" w:afterLines="120" w:after="288" w:line="360" w:lineRule="auto"/>
        <w:ind w:left="0" w:firstLine="709"/>
        <w:rPr>
          <w:rFonts w:ascii="Times New Roman" w:hAnsi="Times New Roman" w:cs="Times New Roman"/>
          <w:color w:val="auto"/>
          <w:sz w:val="24"/>
          <w:szCs w:val="24"/>
        </w:rPr>
      </w:pPr>
      <w:r w:rsidRPr="00FF0495">
        <w:rPr>
          <w:rFonts w:ascii="Times New Roman" w:hAnsi="Times New Roman" w:cs="Times New Roman"/>
          <w:color w:val="auto"/>
          <w:sz w:val="24"/>
          <w:szCs w:val="24"/>
        </w:rPr>
        <w:t xml:space="preserve">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w:t>
      </w:r>
      <w:r w:rsidRPr="00FF0495">
        <w:rPr>
          <w:rFonts w:ascii="Times New Roman" w:hAnsi="Times New Roman" w:cs="Times New Roman"/>
          <w:color w:val="auto"/>
          <w:sz w:val="24"/>
          <w:szCs w:val="24"/>
        </w:rPr>
        <w:lastRenderedPageBreak/>
        <w:t>convenções coletivas de trabalho e nos termos de ajustamento de conduta vigentes na data de sua entrega em definitivo e que cumpre plenamente os requisitos de habilitação definidos no instrumento convocatório;</w:t>
      </w:r>
    </w:p>
    <w:p w14:paraId="45DBE03B" w14:textId="633DCE85" w:rsidR="003C7A23" w:rsidRPr="00FF0495" w:rsidRDefault="003C7A23" w:rsidP="00560B34">
      <w:pPr>
        <w:pStyle w:val="Nivel3"/>
        <w:spacing w:line="360" w:lineRule="auto"/>
        <w:rPr>
          <w:rFonts w:ascii="Times New Roman" w:hAnsi="Times New Roman" w:cs="Times New Roman"/>
          <w:sz w:val="24"/>
          <w:szCs w:val="24"/>
        </w:rPr>
      </w:pPr>
      <w:r w:rsidRPr="00FF0495">
        <w:rPr>
          <w:rFonts w:ascii="Times New Roman" w:hAnsi="Times New Roman" w:cs="Times New Roman"/>
          <w:sz w:val="24"/>
          <w:szCs w:val="24"/>
        </w:rPr>
        <w:t xml:space="preserve">não emprega menor de 18 anos em trabalho noturno, perigoso ou insalubre e não emprega menor de 16 anos, salvo menor, a partir de 14 anos, na condição de aprendiz, nos termos do </w:t>
      </w:r>
      <w:hyperlink r:id="rId15" w:anchor="art7" w:history="1">
        <w:r w:rsidRPr="00FF0495">
          <w:rPr>
            <w:rStyle w:val="Hyperlink"/>
            <w:rFonts w:ascii="Times New Roman" w:hAnsi="Times New Roman" w:cs="Times New Roman"/>
            <w:sz w:val="24"/>
            <w:szCs w:val="24"/>
          </w:rPr>
          <w:t>artigo 7°, XXXIII, da Constituição</w:t>
        </w:r>
      </w:hyperlink>
      <w:r w:rsidRPr="00FF0495">
        <w:rPr>
          <w:rFonts w:ascii="Times New Roman" w:hAnsi="Times New Roman" w:cs="Times New Roman"/>
          <w:sz w:val="24"/>
          <w:szCs w:val="24"/>
        </w:rPr>
        <w:t>;</w:t>
      </w:r>
    </w:p>
    <w:p w14:paraId="1F36097B" w14:textId="749A23E0" w:rsidR="003C7A23" w:rsidRPr="00FF0495" w:rsidRDefault="003C7A23" w:rsidP="00560B34">
      <w:pPr>
        <w:pStyle w:val="Nivel3"/>
        <w:spacing w:line="360" w:lineRule="auto"/>
        <w:rPr>
          <w:rFonts w:ascii="Times New Roman" w:hAnsi="Times New Roman" w:cs="Times New Roman"/>
          <w:sz w:val="24"/>
          <w:szCs w:val="24"/>
        </w:rPr>
      </w:pPr>
      <w:r w:rsidRPr="00FF0495">
        <w:rPr>
          <w:rFonts w:ascii="Times New Roman" w:hAnsi="Times New Roman" w:cs="Times New Roman"/>
          <w:sz w:val="24"/>
          <w:szCs w:val="24"/>
        </w:rPr>
        <w:t>não possui</w:t>
      </w:r>
      <w:r w:rsidR="00CC6A5F" w:rsidRPr="00FF0495">
        <w:rPr>
          <w:rFonts w:ascii="Times New Roman" w:hAnsi="Times New Roman" w:cs="Times New Roman"/>
          <w:sz w:val="24"/>
          <w:szCs w:val="24"/>
        </w:rPr>
        <w:t xml:space="preserve"> </w:t>
      </w:r>
      <w:r w:rsidR="00932433" w:rsidRPr="00FF0495">
        <w:rPr>
          <w:rFonts w:ascii="Times New Roman" w:hAnsi="Times New Roman" w:cs="Times New Roman"/>
          <w:sz w:val="24"/>
          <w:szCs w:val="24"/>
        </w:rPr>
        <w:t xml:space="preserve">em sua cadeia produtiva, </w:t>
      </w:r>
      <w:r w:rsidRPr="00FF0495">
        <w:rPr>
          <w:rFonts w:ascii="Times New Roman" w:hAnsi="Times New Roman" w:cs="Times New Roman"/>
          <w:sz w:val="24"/>
          <w:szCs w:val="24"/>
        </w:rPr>
        <w:t xml:space="preserve">empregados executando trabalho degradante ou forçado, observando o disposto nos </w:t>
      </w:r>
      <w:hyperlink r:id="rId16" w:history="1">
        <w:r w:rsidRPr="00FF0495">
          <w:rPr>
            <w:rStyle w:val="Hyperlink"/>
            <w:rFonts w:ascii="Times New Roman" w:hAnsi="Times New Roman" w:cs="Times New Roman"/>
            <w:sz w:val="24"/>
            <w:szCs w:val="24"/>
          </w:rPr>
          <w:t>incisos III e IV do art. 1º e no inciso III do art. 5º da Constituição Federal</w:t>
        </w:r>
      </w:hyperlink>
      <w:r w:rsidRPr="00FF0495">
        <w:rPr>
          <w:rFonts w:ascii="Times New Roman" w:hAnsi="Times New Roman" w:cs="Times New Roman"/>
          <w:sz w:val="24"/>
          <w:szCs w:val="24"/>
        </w:rPr>
        <w:t>;</w:t>
      </w:r>
    </w:p>
    <w:p w14:paraId="7716898C" w14:textId="77777777" w:rsidR="003C7A23" w:rsidRPr="00FF0495" w:rsidRDefault="003C7A23" w:rsidP="00560B34">
      <w:pPr>
        <w:pStyle w:val="Nivel3"/>
        <w:spacing w:line="360" w:lineRule="auto"/>
        <w:rPr>
          <w:rFonts w:ascii="Times New Roman" w:hAnsi="Times New Roman" w:cs="Times New Roman"/>
          <w:sz w:val="24"/>
          <w:szCs w:val="24"/>
        </w:rPr>
      </w:pPr>
      <w:r w:rsidRPr="00FF0495">
        <w:rPr>
          <w:rFonts w:ascii="Times New Roman" w:hAnsi="Times New Roman" w:cs="Times New Roman"/>
          <w:sz w:val="24"/>
          <w:szCs w:val="24"/>
        </w:rPr>
        <w:t>cumpre as exigências de reserva de cargos para pessoa com deficiência e para reabilitado da Previdência Social, previstas em lei e em outras normas específicas.</w:t>
      </w:r>
    </w:p>
    <w:p w14:paraId="36A7C635" w14:textId="161F49FA" w:rsidR="003C7A23" w:rsidRPr="00FF0495" w:rsidRDefault="003C7A23" w:rsidP="00560B34">
      <w:pPr>
        <w:pStyle w:val="Nivel2"/>
        <w:spacing w:line="360" w:lineRule="auto"/>
        <w:rPr>
          <w:rFonts w:ascii="Times New Roman" w:hAnsi="Times New Roman" w:cs="Times New Roman"/>
          <w:sz w:val="24"/>
          <w:szCs w:val="24"/>
        </w:rPr>
      </w:pPr>
      <w:r w:rsidRPr="00FF0495">
        <w:rPr>
          <w:rFonts w:ascii="Times New Roman" w:hAnsi="Times New Roman" w:cs="Times New Roman"/>
          <w:sz w:val="24"/>
          <w:szCs w:val="24"/>
        </w:rPr>
        <w:t xml:space="preserve">O licitante organizado em cooperativa deverá declarar, ainda, em campo próprio do sistema eletrônico, que cumpre os requisitos estabelecidos no </w:t>
      </w:r>
      <w:hyperlink r:id="rId17" w:anchor="art16">
        <w:r w:rsidRPr="00FF0495">
          <w:rPr>
            <w:rStyle w:val="Hyperlink"/>
            <w:rFonts w:ascii="Times New Roman" w:hAnsi="Times New Roman" w:cs="Times New Roman"/>
            <w:sz w:val="24"/>
            <w:szCs w:val="24"/>
          </w:rPr>
          <w:t>artigo 16 da Lei nº 14.133, de 2021</w:t>
        </w:r>
      </w:hyperlink>
      <w:r w:rsidRPr="00FF0495">
        <w:rPr>
          <w:rFonts w:ascii="Times New Roman" w:hAnsi="Times New Roman" w:cs="Times New Roman"/>
          <w:sz w:val="24"/>
          <w:szCs w:val="24"/>
        </w:rPr>
        <w:t>.</w:t>
      </w:r>
    </w:p>
    <w:p w14:paraId="5D6BACF4" w14:textId="71FF3D8C" w:rsidR="003C7A23" w:rsidRPr="00FF0495" w:rsidRDefault="003C7A23" w:rsidP="00560B34">
      <w:pPr>
        <w:pStyle w:val="Nivel2"/>
        <w:spacing w:line="360" w:lineRule="auto"/>
        <w:rPr>
          <w:rFonts w:ascii="Times New Roman" w:hAnsi="Times New Roman" w:cs="Times New Roman"/>
          <w:sz w:val="24"/>
          <w:szCs w:val="24"/>
        </w:rPr>
      </w:pPr>
      <w:bookmarkStart w:id="19" w:name="_Ref117000019"/>
      <w:r w:rsidRPr="00FF0495">
        <w:rPr>
          <w:rFonts w:ascii="Times New Roman" w:hAnsi="Times New Roman" w:cs="Times New Roman"/>
          <w:sz w:val="24"/>
          <w:szCs w:val="24"/>
        </w:rPr>
        <w:t xml:space="preserve">O fornecedor enquadrado como microempresa, empresa de pequeno porte ou sociedade cooperativa deverá declarar, ainda, em campo próprio do sistema eletrônico, que cumpre os requisitos estabelecidos no </w:t>
      </w:r>
      <w:hyperlink r:id="rId18" w:anchor="art3">
        <w:r w:rsidRPr="00FF0495">
          <w:rPr>
            <w:rStyle w:val="Hyperlink"/>
            <w:rFonts w:ascii="Times New Roman" w:hAnsi="Times New Roman" w:cs="Times New Roman"/>
            <w:sz w:val="24"/>
            <w:szCs w:val="24"/>
          </w:rPr>
          <w:t>artigo 3° da Lei Complementar nº 123, de 2006</w:t>
        </w:r>
      </w:hyperlink>
      <w:r w:rsidRPr="00FF0495">
        <w:rPr>
          <w:rFonts w:ascii="Times New Roman" w:hAnsi="Times New Roman" w:cs="Times New Roman"/>
          <w:sz w:val="24"/>
          <w:szCs w:val="24"/>
        </w:rPr>
        <w:t xml:space="preserve">, estando apto a usufruir do tratamento favorecido estabelecido em seus </w:t>
      </w:r>
      <w:bookmarkEnd w:id="19"/>
      <w:r w:rsidRPr="00FF0495">
        <w:fldChar w:fldCharType="begin"/>
      </w:r>
      <w:r w:rsidRPr="00FF0495">
        <w:rPr>
          <w:rFonts w:ascii="Times New Roman" w:hAnsi="Times New Roman" w:cs="Times New Roman"/>
          <w:sz w:val="24"/>
          <w:szCs w:val="24"/>
        </w:rPr>
        <w:instrText>HYPERLINK "https://www.planalto.gov.br/ccivil_03/leis/lcp/lcp123.htm" \l "art42"</w:instrText>
      </w:r>
      <w:r w:rsidRPr="00FF0495">
        <w:fldChar w:fldCharType="separate"/>
      </w:r>
      <w:r w:rsidRPr="00FF0495">
        <w:rPr>
          <w:rStyle w:val="Hyperlink"/>
          <w:rFonts w:ascii="Times New Roman" w:hAnsi="Times New Roman" w:cs="Times New Roman"/>
          <w:sz w:val="24"/>
          <w:szCs w:val="24"/>
        </w:rPr>
        <w:t>arts. 42 a 49</w:t>
      </w:r>
      <w:r w:rsidRPr="00FF0495">
        <w:rPr>
          <w:rStyle w:val="Hyperlink"/>
          <w:rFonts w:ascii="Times New Roman" w:hAnsi="Times New Roman" w:cs="Times New Roman"/>
          <w:sz w:val="24"/>
          <w:szCs w:val="24"/>
        </w:rPr>
        <w:fldChar w:fldCharType="end"/>
      </w:r>
      <w:r w:rsidRPr="00FF0495">
        <w:rPr>
          <w:rFonts w:ascii="Times New Roman" w:hAnsi="Times New Roman" w:cs="Times New Roman"/>
          <w:sz w:val="24"/>
          <w:szCs w:val="24"/>
        </w:rPr>
        <w:t xml:space="preserve">, observado o disposto nos </w:t>
      </w:r>
      <w:hyperlink r:id="rId19" w:anchor="art4§1">
        <w:r w:rsidRPr="00FF0495">
          <w:rPr>
            <w:rStyle w:val="Hyperlink"/>
            <w:rFonts w:ascii="Times New Roman" w:hAnsi="Times New Roman" w:cs="Times New Roman"/>
            <w:sz w:val="24"/>
            <w:szCs w:val="24"/>
          </w:rPr>
          <w:t>§§ 1º ao 3º do art. 4º, da Lei n.º 14.133, de 2021.</w:t>
        </w:r>
      </w:hyperlink>
    </w:p>
    <w:p w14:paraId="06D6F458" w14:textId="7493ED97" w:rsidR="003C7A23" w:rsidRPr="00FF0495" w:rsidRDefault="003C7A23" w:rsidP="00560B34">
      <w:pPr>
        <w:pStyle w:val="Nivel3"/>
        <w:spacing w:line="360" w:lineRule="auto"/>
        <w:rPr>
          <w:rFonts w:ascii="Times New Roman" w:hAnsi="Times New Roman" w:cs="Times New Roman"/>
          <w:sz w:val="24"/>
          <w:szCs w:val="24"/>
        </w:rPr>
      </w:pPr>
      <w:r w:rsidRPr="00FF0495">
        <w:rPr>
          <w:rFonts w:ascii="Times New Roman" w:hAnsi="Times New Roman" w:cs="Times New Roman"/>
          <w:sz w:val="24"/>
          <w:szCs w:val="24"/>
        </w:rPr>
        <w:t>no item exclusivo para participação de microempresas e empresas de pequeno porte, a assinalação do campo “não” impedirá o prosseguimento no certame, para aquele item</w:t>
      </w:r>
      <w:r w:rsidR="00363FA2" w:rsidRPr="00FF0495">
        <w:rPr>
          <w:rFonts w:ascii="Times New Roman" w:hAnsi="Times New Roman" w:cs="Times New Roman"/>
          <w:sz w:val="24"/>
          <w:szCs w:val="24"/>
        </w:rPr>
        <w:t>/grupo</w:t>
      </w:r>
      <w:r w:rsidRPr="00FF0495">
        <w:rPr>
          <w:rFonts w:ascii="Times New Roman" w:hAnsi="Times New Roman" w:cs="Times New Roman"/>
          <w:sz w:val="24"/>
          <w:szCs w:val="24"/>
        </w:rPr>
        <w:t>;</w:t>
      </w:r>
    </w:p>
    <w:p w14:paraId="7F68966D" w14:textId="67E92209" w:rsidR="003C7A23" w:rsidRPr="00FF0495" w:rsidRDefault="003C7A23" w:rsidP="00560B34">
      <w:pPr>
        <w:pStyle w:val="Nivel3"/>
        <w:spacing w:line="360" w:lineRule="auto"/>
        <w:rPr>
          <w:rFonts w:ascii="Times New Roman" w:hAnsi="Times New Roman" w:cs="Times New Roman"/>
          <w:sz w:val="24"/>
          <w:szCs w:val="24"/>
        </w:rPr>
      </w:pPr>
      <w:r w:rsidRPr="00FF0495">
        <w:rPr>
          <w:rFonts w:ascii="Times New Roman" w:hAnsi="Times New Roman" w:cs="Times New Roman"/>
          <w:sz w:val="24"/>
          <w:szCs w:val="24"/>
        </w:rPr>
        <w:t xml:space="preserve">nos itens em que a participação não for exclusiva para microempresas e empresas de pequeno porte, a assinalação do campo “não” apenas produzirá o efeito de o licitante não ter direito ao tratamento favorecido previsto na </w:t>
      </w:r>
      <w:hyperlink r:id="rId20" w:history="1">
        <w:r w:rsidRPr="00FF0495">
          <w:rPr>
            <w:rStyle w:val="Hyperlink"/>
            <w:rFonts w:ascii="Times New Roman" w:hAnsi="Times New Roman" w:cs="Times New Roman"/>
            <w:sz w:val="24"/>
            <w:szCs w:val="24"/>
          </w:rPr>
          <w:t>Lei Complementar nº 123, de 2006</w:t>
        </w:r>
      </w:hyperlink>
      <w:r w:rsidRPr="00FF0495">
        <w:rPr>
          <w:rFonts w:ascii="Times New Roman" w:hAnsi="Times New Roman" w:cs="Times New Roman"/>
          <w:sz w:val="24"/>
          <w:szCs w:val="24"/>
        </w:rPr>
        <w:t>, mesmo que microempresa, empresa de pequeno porte ou sociedade cooperativa.</w:t>
      </w:r>
    </w:p>
    <w:p w14:paraId="79F6C9A9" w14:textId="40108596" w:rsidR="003C7A23" w:rsidRPr="00FF0495" w:rsidRDefault="003C7A23" w:rsidP="00560B34">
      <w:pPr>
        <w:pStyle w:val="Nivel2"/>
        <w:spacing w:line="360" w:lineRule="auto"/>
        <w:rPr>
          <w:rFonts w:ascii="Times New Roman" w:hAnsi="Times New Roman" w:cs="Times New Roman"/>
          <w:sz w:val="24"/>
          <w:szCs w:val="24"/>
        </w:rPr>
      </w:pPr>
      <w:r w:rsidRPr="00FF0495">
        <w:rPr>
          <w:rFonts w:ascii="Times New Roman" w:hAnsi="Times New Roman" w:cs="Times New Roman"/>
          <w:sz w:val="24"/>
          <w:szCs w:val="24"/>
        </w:rPr>
        <w:t xml:space="preserve">A falsidade da declaração de que trata os itens </w:t>
      </w:r>
      <w:r w:rsidR="008B2C4E" w:rsidRPr="00FF0495">
        <w:rPr>
          <w:rFonts w:ascii="Times New Roman" w:hAnsi="Times New Roman" w:cs="Times New Roman"/>
          <w:sz w:val="24"/>
          <w:szCs w:val="24"/>
        </w:rPr>
        <w:t>3.4</w:t>
      </w:r>
      <w:r w:rsidRPr="00FF0495">
        <w:rPr>
          <w:rFonts w:ascii="Times New Roman" w:hAnsi="Times New Roman" w:cs="Times New Roman"/>
          <w:sz w:val="24"/>
          <w:szCs w:val="24"/>
        </w:rPr>
        <w:t xml:space="preserve"> ou </w:t>
      </w:r>
      <w:r w:rsidR="008B2C4E" w:rsidRPr="00FF0495">
        <w:rPr>
          <w:rFonts w:ascii="Times New Roman" w:hAnsi="Times New Roman" w:cs="Times New Roman"/>
          <w:sz w:val="24"/>
          <w:szCs w:val="24"/>
        </w:rPr>
        <w:t>3.6</w:t>
      </w:r>
      <w:r w:rsidRPr="00FF0495">
        <w:rPr>
          <w:rFonts w:ascii="Times New Roman" w:hAnsi="Times New Roman" w:cs="Times New Roman"/>
          <w:sz w:val="24"/>
          <w:szCs w:val="24"/>
        </w:rPr>
        <w:t xml:space="preserve"> sujeitará o licitante às sanções previstas na </w:t>
      </w:r>
      <w:hyperlink r:id="rId21" w:history="1">
        <w:r w:rsidRPr="00FF0495">
          <w:rPr>
            <w:rStyle w:val="Hyperlink"/>
            <w:rFonts w:ascii="Times New Roman" w:hAnsi="Times New Roman" w:cs="Times New Roman"/>
            <w:sz w:val="24"/>
            <w:szCs w:val="24"/>
          </w:rPr>
          <w:t>Lei nº 14.133, de 2021</w:t>
        </w:r>
      </w:hyperlink>
      <w:r w:rsidRPr="00FF0495">
        <w:rPr>
          <w:rFonts w:ascii="Times New Roman" w:hAnsi="Times New Roman" w:cs="Times New Roman"/>
          <w:sz w:val="24"/>
          <w:szCs w:val="24"/>
        </w:rPr>
        <w:t>, e neste Edital.</w:t>
      </w:r>
    </w:p>
    <w:p w14:paraId="0BA35920" w14:textId="39AFD64C" w:rsidR="003C7A23" w:rsidRPr="00FF0495" w:rsidRDefault="003C7A23" w:rsidP="00560B34">
      <w:pPr>
        <w:pStyle w:val="Nivel2"/>
        <w:spacing w:line="360" w:lineRule="auto"/>
        <w:rPr>
          <w:rFonts w:ascii="Times New Roman" w:hAnsi="Times New Roman" w:cs="Times New Roman"/>
          <w:sz w:val="24"/>
          <w:szCs w:val="24"/>
        </w:rPr>
      </w:pPr>
      <w:r w:rsidRPr="00FF0495">
        <w:rPr>
          <w:rFonts w:ascii="Times New Roman" w:hAnsi="Times New Roman" w:cs="Times New Roman"/>
          <w:sz w:val="24"/>
          <w:szCs w:val="24"/>
        </w:rPr>
        <w:t xml:space="preserve">Os licitantes poderão retirar ou substituir a proposta ou, na hipótese de a fase de habilitação anteceder as fases de apresentação de propostas e lances e de julgamento, os documentos de habilitação anteriormente inseridos no sistema, </w:t>
      </w:r>
      <w:r w:rsidR="00575F9B" w:rsidRPr="00FF0495">
        <w:rPr>
          <w:rFonts w:ascii="Times New Roman" w:hAnsi="Times New Roman" w:cs="Times New Roman"/>
          <w:sz w:val="24"/>
          <w:szCs w:val="24"/>
        </w:rPr>
        <w:t>até o prazo final para cadastramento</w:t>
      </w:r>
      <w:r w:rsidRPr="00FF0495">
        <w:rPr>
          <w:rFonts w:ascii="Times New Roman" w:hAnsi="Times New Roman" w:cs="Times New Roman"/>
          <w:sz w:val="24"/>
          <w:szCs w:val="24"/>
        </w:rPr>
        <w:t>.</w:t>
      </w:r>
    </w:p>
    <w:p w14:paraId="149ED680" w14:textId="77777777" w:rsidR="003C7A23" w:rsidRPr="00FF0495" w:rsidRDefault="003C7A23" w:rsidP="00560B34">
      <w:pPr>
        <w:pStyle w:val="Nivel2"/>
        <w:spacing w:line="360" w:lineRule="auto"/>
        <w:rPr>
          <w:rFonts w:ascii="Times New Roman" w:hAnsi="Times New Roman" w:cs="Times New Roman"/>
          <w:sz w:val="24"/>
          <w:szCs w:val="24"/>
        </w:rPr>
      </w:pPr>
      <w:r w:rsidRPr="00FF0495">
        <w:rPr>
          <w:rFonts w:ascii="Times New Roman" w:hAnsi="Times New Roman" w:cs="Times New Roman"/>
          <w:sz w:val="24"/>
          <w:szCs w:val="24"/>
        </w:rPr>
        <w:lastRenderedPageBreak/>
        <w:t>Não haverá ordem de classificação na etapa de apresentação da proposta e dos documentos de habilitação pelo licitante, o que ocorrerá somente após os procedimentos de abertura da sessão pública e da fase de envio de lances.</w:t>
      </w:r>
    </w:p>
    <w:p w14:paraId="2C97B6FB" w14:textId="77777777" w:rsidR="003C7A23" w:rsidRPr="00FF0495" w:rsidRDefault="003C7A23" w:rsidP="00560B34">
      <w:pPr>
        <w:pStyle w:val="Nivel2"/>
        <w:spacing w:line="360" w:lineRule="auto"/>
        <w:rPr>
          <w:rFonts w:ascii="Times New Roman" w:hAnsi="Times New Roman" w:cs="Times New Roman"/>
          <w:sz w:val="24"/>
          <w:szCs w:val="24"/>
        </w:rPr>
      </w:pPr>
      <w:r w:rsidRPr="00FF0495">
        <w:rPr>
          <w:rFonts w:ascii="Times New Roman" w:hAnsi="Times New Roman" w:cs="Times New Roman"/>
          <w:sz w:val="24"/>
          <w:szCs w:val="24"/>
        </w:rPr>
        <w:t>Serão disponibilizados para acesso público os documentos que compõem a proposta dos licitantes convocados para apresentação de propostas, após a fase de envio de lances.</w:t>
      </w:r>
    </w:p>
    <w:p w14:paraId="535383CA" w14:textId="77777777" w:rsidR="003C7A23" w:rsidRPr="00FF0495" w:rsidRDefault="003C7A23" w:rsidP="00560B34">
      <w:pPr>
        <w:pStyle w:val="Nivel2"/>
        <w:spacing w:line="360" w:lineRule="auto"/>
        <w:rPr>
          <w:rFonts w:ascii="Times New Roman" w:hAnsi="Times New Roman" w:cs="Times New Roman"/>
          <w:sz w:val="24"/>
          <w:szCs w:val="24"/>
        </w:rPr>
      </w:pPr>
      <w:bookmarkStart w:id="20" w:name="_Ref116992247"/>
      <w:r w:rsidRPr="00FF0495">
        <w:rPr>
          <w:rFonts w:ascii="Times New Roman" w:hAnsi="Times New Roman" w:cs="Times New Roman"/>
          <w:sz w:val="24"/>
          <w:szCs w:val="24"/>
        </w:rPr>
        <w:t>Desde que disponibilizada a funcionalidade no sistema, o licitante poderá parametrizar o seu valor final mínimo ou o seu percentual de desconto máximo quando do cadastramento da proposta e obedecerá às seguintes regras:</w:t>
      </w:r>
      <w:bookmarkEnd w:id="20"/>
    </w:p>
    <w:p w14:paraId="45F3B699" w14:textId="77777777" w:rsidR="003C7A23" w:rsidRPr="00FF0495" w:rsidRDefault="003C7A23" w:rsidP="00560B34">
      <w:pPr>
        <w:pStyle w:val="Nivel3"/>
        <w:spacing w:line="360" w:lineRule="auto"/>
        <w:rPr>
          <w:rFonts w:ascii="Times New Roman" w:hAnsi="Times New Roman" w:cs="Times New Roman"/>
          <w:sz w:val="24"/>
          <w:szCs w:val="24"/>
        </w:rPr>
      </w:pPr>
      <w:r w:rsidRPr="00FF0495">
        <w:rPr>
          <w:rFonts w:ascii="Times New Roman" w:hAnsi="Times New Roman" w:cs="Times New Roman"/>
          <w:sz w:val="24"/>
          <w:szCs w:val="24"/>
        </w:rPr>
        <w:t>a aplicação do intervalo mínimo de diferença de valores ou de percentuais entre os lances, que incidirá tanto em relação aos lances intermediários quanto em relação ao lance que cobrir a melhor oferta; e</w:t>
      </w:r>
    </w:p>
    <w:p w14:paraId="31B0D9BC" w14:textId="2DE3886A" w:rsidR="003C7A23" w:rsidRPr="00FF0495" w:rsidRDefault="003C7A23" w:rsidP="00560B34">
      <w:pPr>
        <w:pStyle w:val="Nivel3"/>
        <w:spacing w:line="360" w:lineRule="auto"/>
        <w:rPr>
          <w:rFonts w:ascii="Times New Roman" w:hAnsi="Times New Roman" w:cs="Times New Roman"/>
          <w:sz w:val="24"/>
          <w:szCs w:val="24"/>
        </w:rPr>
      </w:pPr>
      <w:r w:rsidRPr="00FF0495">
        <w:rPr>
          <w:rFonts w:ascii="Times New Roman" w:hAnsi="Times New Roman" w:cs="Times New Roman"/>
          <w:sz w:val="24"/>
          <w:szCs w:val="24"/>
        </w:rPr>
        <w:t>os lances serão de envio automático pelo sistema, respeitado o valor final mínimo</w:t>
      </w:r>
      <w:r w:rsidR="004158AA" w:rsidRPr="00FF0495">
        <w:rPr>
          <w:rFonts w:ascii="Times New Roman" w:hAnsi="Times New Roman" w:cs="Times New Roman"/>
          <w:sz w:val="24"/>
          <w:szCs w:val="24"/>
        </w:rPr>
        <w:t>, caso</w:t>
      </w:r>
      <w:r w:rsidRPr="00FF0495">
        <w:rPr>
          <w:rFonts w:ascii="Times New Roman" w:hAnsi="Times New Roman" w:cs="Times New Roman"/>
          <w:sz w:val="24"/>
          <w:szCs w:val="24"/>
        </w:rPr>
        <w:t xml:space="preserve"> estabelecido</w:t>
      </w:r>
      <w:r w:rsidR="004158AA" w:rsidRPr="00FF0495">
        <w:rPr>
          <w:rFonts w:ascii="Times New Roman" w:hAnsi="Times New Roman" w:cs="Times New Roman"/>
          <w:sz w:val="24"/>
          <w:szCs w:val="24"/>
        </w:rPr>
        <w:t>,</w:t>
      </w:r>
      <w:r w:rsidRPr="00FF0495">
        <w:rPr>
          <w:rFonts w:ascii="Times New Roman" w:hAnsi="Times New Roman" w:cs="Times New Roman"/>
          <w:sz w:val="24"/>
          <w:szCs w:val="24"/>
        </w:rPr>
        <w:t xml:space="preserve"> e o intervalo de que trata o subitem acima.</w:t>
      </w:r>
    </w:p>
    <w:p w14:paraId="07C4E3BB" w14:textId="77777777" w:rsidR="003C7A23" w:rsidRPr="00FF0495" w:rsidRDefault="003C7A23" w:rsidP="00560B34">
      <w:pPr>
        <w:pStyle w:val="Nivel2"/>
        <w:spacing w:line="360" w:lineRule="auto"/>
        <w:rPr>
          <w:rFonts w:ascii="Times New Roman" w:hAnsi="Times New Roman" w:cs="Times New Roman"/>
          <w:sz w:val="24"/>
          <w:szCs w:val="24"/>
        </w:rPr>
      </w:pPr>
      <w:r w:rsidRPr="00FF0495">
        <w:rPr>
          <w:rFonts w:ascii="Times New Roman" w:hAnsi="Times New Roman" w:cs="Times New Roman"/>
          <w:sz w:val="24"/>
          <w:szCs w:val="24"/>
        </w:rPr>
        <w:t>O valor final mínimo ou o percentual de desconto final máximo parametrizado no sistema poderá ser alterado pelo fornecedor durante a fase de disputa, sendo vedado:</w:t>
      </w:r>
    </w:p>
    <w:p w14:paraId="27613714" w14:textId="77777777" w:rsidR="003C7A23" w:rsidRPr="00FF0495" w:rsidRDefault="003C7A23" w:rsidP="00560B34">
      <w:pPr>
        <w:pStyle w:val="Nivel3"/>
        <w:spacing w:line="360" w:lineRule="auto"/>
        <w:rPr>
          <w:rFonts w:ascii="Times New Roman" w:hAnsi="Times New Roman" w:cs="Times New Roman"/>
          <w:sz w:val="24"/>
          <w:szCs w:val="24"/>
        </w:rPr>
      </w:pPr>
      <w:r w:rsidRPr="00FF0495">
        <w:rPr>
          <w:rFonts w:ascii="Times New Roman" w:hAnsi="Times New Roman" w:cs="Times New Roman"/>
          <w:sz w:val="24"/>
          <w:szCs w:val="24"/>
        </w:rPr>
        <w:t>valor superior a lance já registrado pelo fornecedor no sistema, quando adotado o critério de julgamento por menor preço; e</w:t>
      </w:r>
    </w:p>
    <w:p w14:paraId="578AD24E" w14:textId="77777777" w:rsidR="003C7A23" w:rsidRPr="00FF0495" w:rsidRDefault="003C7A23" w:rsidP="00560B34">
      <w:pPr>
        <w:pStyle w:val="Nivel3"/>
        <w:spacing w:line="360" w:lineRule="auto"/>
        <w:rPr>
          <w:rFonts w:ascii="Times New Roman" w:hAnsi="Times New Roman" w:cs="Times New Roman"/>
          <w:sz w:val="24"/>
          <w:szCs w:val="24"/>
        </w:rPr>
      </w:pPr>
      <w:r w:rsidRPr="00FF0495">
        <w:rPr>
          <w:rFonts w:ascii="Times New Roman" w:hAnsi="Times New Roman" w:cs="Times New Roman"/>
          <w:sz w:val="24"/>
          <w:szCs w:val="24"/>
        </w:rPr>
        <w:t xml:space="preserve"> percentual de desconto inferior a lance já registrado pelo fornecedor no sistema, quando adotado o critério de julgamento por maior desconto.</w:t>
      </w:r>
    </w:p>
    <w:p w14:paraId="00F817B4" w14:textId="0CCB8489" w:rsidR="003C7A23" w:rsidRPr="00FF0495" w:rsidRDefault="003C7A23" w:rsidP="00560B34">
      <w:pPr>
        <w:pStyle w:val="Nivel2"/>
        <w:spacing w:line="360" w:lineRule="auto"/>
        <w:rPr>
          <w:rFonts w:ascii="Times New Roman" w:hAnsi="Times New Roman" w:cs="Times New Roman"/>
          <w:sz w:val="24"/>
          <w:szCs w:val="24"/>
        </w:rPr>
      </w:pPr>
      <w:r w:rsidRPr="00FF0495">
        <w:rPr>
          <w:rFonts w:ascii="Times New Roman" w:hAnsi="Times New Roman" w:cs="Times New Roman"/>
          <w:sz w:val="24"/>
          <w:szCs w:val="24"/>
        </w:rPr>
        <w:t xml:space="preserve">O valor final mínimo ou o percentual de desconto final máximo parametrizado na forma do item </w:t>
      </w:r>
      <w:r w:rsidRPr="00FF0495">
        <w:rPr>
          <w:rFonts w:ascii="Times New Roman" w:hAnsi="Times New Roman" w:cs="Times New Roman"/>
          <w:sz w:val="24"/>
          <w:szCs w:val="24"/>
        </w:rPr>
        <w:fldChar w:fldCharType="begin"/>
      </w:r>
      <w:r w:rsidRPr="00FF0495">
        <w:rPr>
          <w:rFonts w:ascii="Times New Roman" w:hAnsi="Times New Roman" w:cs="Times New Roman"/>
          <w:sz w:val="24"/>
          <w:szCs w:val="24"/>
        </w:rPr>
        <w:instrText xml:space="preserve"> REF _Ref116992247 \r \h </w:instrText>
      </w:r>
      <w:r w:rsidR="00F522F3" w:rsidRPr="00FF0495">
        <w:rPr>
          <w:rFonts w:ascii="Times New Roman" w:hAnsi="Times New Roman" w:cs="Times New Roman"/>
          <w:sz w:val="24"/>
          <w:szCs w:val="24"/>
        </w:rPr>
        <w:instrText xml:space="preserve"> \* MERGEFORMAT </w:instrText>
      </w:r>
      <w:r w:rsidRPr="00FF0495">
        <w:rPr>
          <w:rFonts w:ascii="Times New Roman" w:hAnsi="Times New Roman" w:cs="Times New Roman"/>
          <w:sz w:val="24"/>
          <w:szCs w:val="24"/>
        </w:rPr>
      </w:r>
      <w:r w:rsidRPr="00FF0495">
        <w:rPr>
          <w:rFonts w:ascii="Times New Roman" w:hAnsi="Times New Roman" w:cs="Times New Roman"/>
          <w:sz w:val="24"/>
          <w:szCs w:val="24"/>
        </w:rPr>
        <w:fldChar w:fldCharType="separate"/>
      </w:r>
      <w:r w:rsidR="00076DBF" w:rsidRPr="00FF0495">
        <w:rPr>
          <w:rFonts w:ascii="Times New Roman" w:hAnsi="Times New Roman" w:cs="Times New Roman"/>
          <w:sz w:val="24"/>
          <w:szCs w:val="24"/>
        </w:rPr>
        <w:t>3.11</w:t>
      </w:r>
      <w:r w:rsidRPr="00FF0495">
        <w:rPr>
          <w:rFonts w:ascii="Times New Roman" w:hAnsi="Times New Roman" w:cs="Times New Roman"/>
          <w:sz w:val="24"/>
          <w:szCs w:val="24"/>
        </w:rPr>
        <w:fldChar w:fldCharType="end"/>
      </w:r>
      <w:r w:rsidRPr="00FF0495">
        <w:rPr>
          <w:rFonts w:ascii="Times New Roman" w:hAnsi="Times New Roman" w:cs="Times New Roman"/>
          <w:sz w:val="24"/>
          <w:szCs w:val="24"/>
        </w:rPr>
        <w:t xml:space="preserve"> possuirá caráter sigiloso para os demais fornecedores e para o órgão ou entidade promotora da licitação, podendo ser disponibilizado estrita e permanentemente aos órgãos de controle externo e interno.</w:t>
      </w:r>
    </w:p>
    <w:p w14:paraId="48B1F343" w14:textId="77777777" w:rsidR="003C7A23" w:rsidRPr="00FF0495" w:rsidRDefault="003C7A23" w:rsidP="00560B34">
      <w:pPr>
        <w:pStyle w:val="Nivel2"/>
        <w:spacing w:line="360" w:lineRule="auto"/>
        <w:rPr>
          <w:rFonts w:ascii="Times New Roman" w:eastAsia="Times New Roman" w:hAnsi="Times New Roman" w:cs="Times New Roman"/>
          <w:sz w:val="24"/>
          <w:szCs w:val="24"/>
        </w:rPr>
      </w:pPr>
      <w:r w:rsidRPr="00FF0495">
        <w:rPr>
          <w:rFonts w:ascii="Times New Roman" w:eastAsia="Times New Roman" w:hAnsi="Times New Roman" w:cs="Times New Roman"/>
          <w:sz w:val="24"/>
          <w:szCs w:val="24"/>
        </w:rPr>
        <w:t xml:space="preserve">Caberá ao licitante interessado em participar da licitação </w:t>
      </w:r>
      <w:r w:rsidRPr="00FF0495">
        <w:rPr>
          <w:rFonts w:ascii="Times New Roman" w:hAnsi="Times New Roman" w:cs="Times New Roman"/>
          <w:sz w:val="24"/>
          <w:szCs w:val="24"/>
        </w:rPr>
        <w:t>acompanhar as operações no sistema eletrônico durante o processo licitatório e se responsabilizar pelo ônus decorrente da perda de negócios diante da inobservância de mensagens emitidas pela Administração ou de sua desconexão.</w:t>
      </w:r>
    </w:p>
    <w:p w14:paraId="6F05381A" w14:textId="06D39482" w:rsidR="00D7313C" w:rsidRPr="00FF0495" w:rsidRDefault="003C7A23" w:rsidP="00560B34">
      <w:pPr>
        <w:pStyle w:val="Nivel2"/>
        <w:spacing w:line="360" w:lineRule="auto"/>
        <w:rPr>
          <w:rFonts w:ascii="Times New Roman" w:hAnsi="Times New Roman" w:cs="Times New Roman"/>
          <w:sz w:val="24"/>
          <w:szCs w:val="24"/>
        </w:rPr>
      </w:pPr>
      <w:r w:rsidRPr="00FF0495">
        <w:rPr>
          <w:rFonts w:ascii="Times New Roman" w:eastAsia="Times New Roman" w:hAnsi="Times New Roman" w:cs="Times New Roman"/>
          <w:sz w:val="24"/>
          <w:szCs w:val="24"/>
        </w:rPr>
        <w:t xml:space="preserve">O licitante deverá </w:t>
      </w:r>
      <w:r w:rsidRPr="00FF0495">
        <w:rPr>
          <w:rFonts w:ascii="Times New Roman" w:hAnsi="Times New Roman" w:cs="Times New Roman"/>
          <w:sz w:val="24"/>
          <w:szCs w:val="24"/>
        </w:rPr>
        <w:t>comunicar imediatamente ao provedor do sistema qualquer acontecimento que possa comprometer o sigilo ou a segurança, para imediato bloqueio de acess</w:t>
      </w:r>
      <w:r w:rsidR="000C4E94" w:rsidRPr="00FF0495">
        <w:rPr>
          <w:rFonts w:ascii="Times New Roman" w:hAnsi="Times New Roman" w:cs="Times New Roman"/>
          <w:sz w:val="24"/>
          <w:szCs w:val="24"/>
        </w:rPr>
        <w:t>o.</w:t>
      </w:r>
    </w:p>
    <w:p w14:paraId="5F186EB9" w14:textId="52D81506" w:rsidR="003C7A23" w:rsidRPr="00FF0495" w:rsidRDefault="003C7A23" w:rsidP="003B4D7B">
      <w:pPr>
        <w:pStyle w:val="Nivel01"/>
      </w:pPr>
      <w:bookmarkStart w:id="21" w:name="_Toc135469227"/>
      <w:r w:rsidRPr="00FF0495">
        <w:lastRenderedPageBreak/>
        <w:t>DO PREENCHIMENTO DA PROPOSTA</w:t>
      </w:r>
      <w:bookmarkEnd w:id="21"/>
    </w:p>
    <w:p w14:paraId="475CA631" w14:textId="1A1FBB9F" w:rsidR="003C7A23" w:rsidRPr="00FF0495" w:rsidRDefault="003C7A23" w:rsidP="00560B34">
      <w:pPr>
        <w:pStyle w:val="Nivel2"/>
        <w:spacing w:line="360" w:lineRule="auto"/>
        <w:rPr>
          <w:rFonts w:ascii="Times New Roman" w:eastAsia="Times New Roman" w:hAnsi="Times New Roman" w:cs="Times New Roman"/>
          <w:sz w:val="24"/>
          <w:szCs w:val="24"/>
        </w:rPr>
      </w:pPr>
      <w:r w:rsidRPr="00FF0495">
        <w:rPr>
          <w:rFonts w:ascii="Times New Roman" w:hAnsi="Times New Roman" w:cs="Times New Roman"/>
          <w:sz w:val="24"/>
          <w:szCs w:val="24"/>
        </w:rPr>
        <w:t>O licitante deverá enviar sua proposta mediante o preenchimento, no sistema eletrônico</w:t>
      </w:r>
      <w:r w:rsidR="00CC0E80" w:rsidRPr="00FF0495">
        <w:rPr>
          <w:rFonts w:ascii="Times New Roman" w:hAnsi="Times New Roman" w:cs="Times New Roman"/>
          <w:sz w:val="24"/>
          <w:szCs w:val="24"/>
        </w:rPr>
        <w:t>,</w:t>
      </w:r>
      <w:r w:rsidR="00626F87" w:rsidRPr="00FF0495">
        <w:rPr>
          <w:rFonts w:ascii="Times New Roman" w:hAnsi="Times New Roman" w:cs="Times New Roman"/>
          <w:sz w:val="24"/>
          <w:szCs w:val="24"/>
        </w:rPr>
        <w:t xml:space="preserve"> quando couber,</w:t>
      </w:r>
      <w:r w:rsidR="00CC0E80" w:rsidRPr="00FF0495">
        <w:rPr>
          <w:rFonts w:ascii="Times New Roman" w:hAnsi="Times New Roman" w:cs="Times New Roman"/>
          <w:sz w:val="24"/>
          <w:szCs w:val="24"/>
        </w:rPr>
        <w:t xml:space="preserve"> </w:t>
      </w:r>
      <w:r w:rsidRPr="00FF0495">
        <w:rPr>
          <w:rFonts w:ascii="Times New Roman" w:hAnsi="Times New Roman" w:cs="Times New Roman"/>
          <w:sz w:val="24"/>
          <w:szCs w:val="24"/>
        </w:rPr>
        <w:t>dos seguintes campos:</w:t>
      </w:r>
    </w:p>
    <w:p w14:paraId="018A7FA9" w14:textId="3DBC5FB4" w:rsidR="007C268B" w:rsidRPr="00FF0495" w:rsidRDefault="00AE2EAC" w:rsidP="00560B34">
      <w:pPr>
        <w:pStyle w:val="Nvel3-R"/>
        <w:spacing w:line="360" w:lineRule="auto"/>
        <w:rPr>
          <w:rFonts w:ascii="Times New Roman" w:hAnsi="Times New Roman" w:cs="Times New Roman"/>
          <w:i w:val="0"/>
          <w:iCs w:val="0"/>
          <w:color w:val="auto"/>
          <w:sz w:val="24"/>
          <w:szCs w:val="24"/>
        </w:rPr>
      </w:pPr>
      <w:r w:rsidRPr="00FF0495">
        <w:rPr>
          <w:rFonts w:ascii="Times New Roman" w:hAnsi="Times New Roman" w:cs="Times New Roman"/>
          <w:i w:val="0"/>
          <w:iCs w:val="0"/>
          <w:color w:val="auto"/>
          <w:sz w:val="24"/>
          <w:szCs w:val="24"/>
        </w:rPr>
        <w:t xml:space="preserve">Valor </w:t>
      </w:r>
      <w:r w:rsidR="00040B9C" w:rsidRPr="00FF0495">
        <w:rPr>
          <w:rFonts w:ascii="Times New Roman" w:hAnsi="Times New Roman" w:cs="Times New Roman"/>
          <w:i w:val="0"/>
          <w:iCs w:val="0"/>
          <w:color w:val="auto"/>
          <w:sz w:val="24"/>
          <w:szCs w:val="24"/>
        </w:rPr>
        <w:t>unitári</w:t>
      </w:r>
      <w:r w:rsidR="00A01265" w:rsidRPr="00FF0495">
        <w:rPr>
          <w:rFonts w:ascii="Times New Roman" w:hAnsi="Times New Roman" w:cs="Times New Roman"/>
          <w:i w:val="0"/>
          <w:iCs w:val="0"/>
          <w:color w:val="auto"/>
          <w:sz w:val="24"/>
          <w:szCs w:val="24"/>
        </w:rPr>
        <w:t>o</w:t>
      </w:r>
      <w:r w:rsidR="003703E0" w:rsidRPr="00FF0495">
        <w:rPr>
          <w:rFonts w:ascii="Times New Roman" w:hAnsi="Times New Roman" w:cs="Times New Roman"/>
          <w:i w:val="0"/>
          <w:iCs w:val="0"/>
          <w:color w:val="auto"/>
          <w:sz w:val="24"/>
          <w:szCs w:val="24"/>
        </w:rPr>
        <w:t xml:space="preserve"> e total</w:t>
      </w:r>
      <w:r w:rsidR="00A01265" w:rsidRPr="00FF0495">
        <w:rPr>
          <w:rFonts w:ascii="Times New Roman" w:hAnsi="Times New Roman" w:cs="Times New Roman"/>
          <w:i w:val="0"/>
          <w:iCs w:val="0"/>
          <w:color w:val="auto"/>
          <w:sz w:val="24"/>
          <w:szCs w:val="24"/>
        </w:rPr>
        <w:t xml:space="preserve"> do item</w:t>
      </w:r>
      <w:r w:rsidR="007C268B" w:rsidRPr="00FF0495">
        <w:rPr>
          <w:rFonts w:ascii="Times New Roman" w:hAnsi="Times New Roman" w:cs="Times New Roman"/>
          <w:i w:val="0"/>
          <w:iCs w:val="0"/>
          <w:color w:val="auto"/>
          <w:sz w:val="24"/>
          <w:szCs w:val="24"/>
        </w:rPr>
        <w:t xml:space="preserve">; </w:t>
      </w:r>
    </w:p>
    <w:p w14:paraId="3E3F3F94" w14:textId="25A9FFB1" w:rsidR="00A47AFB" w:rsidRPr="00FF0495" w:rsidRDefault="00A47AFB" w:rsidP="00560B34">
      <w:pPr>
        <w:pStyle w:val="Nvel3-R"/>
        <w:spacing w:line="360" w:lineRule="auto"/>
        <w:rPr>
          <w:rFonts w:ascii="Times New Roman" w:hAnsi="Times New Roman" w:cs="Times New Roman"/>
          <w:color w:val="auto"/>
          <w:sz w:val="24"/>
          <w:szCs w:val="24"/>
        </w:rPr>
      </w:pPr>
      <w:r w:rsidRPr="00FF0495">
        <w:rPr>
          <w:rFonts w:ascii="Times New Roman" w:hAnsi="Times New Roman" w:cs="Times New Roman"/>
          <w:i w:val="0"/>
          <w:iCs w:val="0"/>
          <w:color w:val="auto"/>
          <w:sz w:val="24"/>
          <w:szCs w:val="24"/>
        </w:rPr>
        <w:t>Descrição do objeto.</w:t>
      </w:r>
    </w:p>
    <w:p w14:paraId="2EF816AB" w14:textId="0F1512FB" w:rsidR="00C954C9" w:rsidRPr="00FF0495" w:rsidRDefault="00C954C9" w:rsidP="00560B34">
      <w:pPr>
        <w:pStyle w:val="Nvel3-R"/>
        <w:spacing w:line="360" w:lineRule="auto"/>
        <w:rPr>
          <w:rFonts w:ascii="Times New Roman" w:hAnsi="Times New Roman" w:cs="Times New Roman"/>
          <w:color w:val="auto"/>
          <w:sz w:val="24"/>
          <w:szCs w:val="24"/>
        </w:rPr>
      </w:pPr>
      <w:r w:rsidRPr="00FF0495">
        <w:rPr>
          <w:rFonts w:ascii="Times New Roman" w:hAnsi="Times New Roman" w:cs="Times New Roman"/>
          <w:i w:val="0"/>
          <w:iCs w:val="0"/>
          <w:color w:val="auto"/>
          <w:sz w:val="24"/>
          <w:szCs w:val="24"/>
        </w:rPr>
        <w:t>Marca</w:t>
      </w:r>
    </w:p>
    <w:p w14:paraId="1CA55E08" w14:textId="78B3637F" w:rsidR="00C954C9" w:rsidRPr="00FF0495" w:rsidRDefault="00C954C9" w:rsidP="00560B34">
      <w:pPr>
        <w:pStyle w:val="Nvel3-R"/>
        <w:spacing w:line="360" w:lineRule="auto"/>
        <w:rPr>
          <w:rFonts w:ascii="Times New Roman" w:hAnsi="Times New Roman" w:cs="Times New Roman"/>
          <w:color w:val="auto"/>
          <w:sz w:val="24"/>
          <w:szCs w:val="24"/>
        </w:rPr>
      </w:pPr>
      <w:r w:rsidRPr="00FF0495">
        <w:rPr>
          <w:rFonts w:ascii="Times New Roman" w:hAnsi="Times New Roman" w:cs="Times New Roman"/>
          <w:i w:val="0"/>
          <w:iCs w:val="0"/>
          <w:color w:val="auto"/>
          <w:sz w:val="24"/>
          <w:szCs w:val="24"/>
        </w:rPr>
        <w:t>Fabricante</w:t>
      </w:r>
    </w:p>
    <w:p w14:paraId="5F5E5E8C" w14:textId="2FD271FF" w:rsidR="003C7A23" w:rsidRPr="00FF0495" w:rsidRDefault="003C7A23" w:rsidP="00560B34">
      <w:pPr>
        <w:pStyle w:val="Nivel2"/>
        <w:spacing w:line="360" w:lineRule="auto"/>
        <w:rPr>
          <w:rFonts w:ascii="Times New Roman" w:hAnsi="Times New Roman" w:cs="Times New Roman"/>
          <w:sz w:val="24"/>
          <w:szCs w:val="24"/>
        </w:rPr>
      </w:pPr>
      <w:r w:rsidRPr="00FF0495">
        <w:rPr>
          <w:rFonts w:ascii="Times New Roman" w:hAnsi="Times New Roman" w:cs="Times New Roman"/>
          <w:sz w:val="24"/>
          <w:szCs w:val="24"/>
        </w:rPr>
        <w:t>Todas as especificações do objeto contidas na proposta vinculam o licitante.</w:t>
      </w:r>
    </w:p>
    <w:p w14:paraId="376C1E27" w14:textId="56264B4B" w:rsidR="00213C8A" w:rsidRPr="00FF0495" w:rsidRDefault="00EF04C8" w:rsidP="00560B34">
      <w:pPr>
        <w:pStyle w:val="Nivel3"/>
        <w:spacing w:line="360" w:lineRule="auto"/>
        <w:rPr>
          <w:rFonts w:ascii="Times New Roman" w:hAnsi="Times New Roman" w:cs="Times New Roman"/>
          <w:color w:val="auto"/>
          <w:sz w:val="24"/>
          <w:szCs w:val="24"/>
        </w:rPr>
      </w:pPr>
      <w:r w:rsidRPr="00FF0495">
        <w:rPr>
          <w:rFonts w:ascii="Times New Roman" w:hAnsi="Times New Roman" w:cs="Times New Roman"/>
          <w:color w:val="auto"/>
          <w:sz w:val="24"/>
          <w:szCs w:val="24"/>
        </w:rPr>
        <w:t>O licitante NÃO poderá oferecer proposta em quantitativo inferior ao máxim</w:t>
      </w:r>
      <w:r w:rsidR="00AC1356" w:rsidRPr="00FF0495">
        <w:rPr>
          <w:rFonts w:ascii="Times New Roman" w:hAnsi="Times New Roman" w:cs="Times New Roman"/>
          <w:color w:val="auto"/>
          <w:sz w:val="24"/>
          <w:szCs w:val="24"/>
        </w:rPr>
        <w:t>o previsto para a contratação.</w:t>
      </w:r>
    </w:p>
    <w:p w14:paraId="7A01A921" w14:textId="6816E4E0" w:rsidR="00205C23" w:rsidRPr="00FF0495" w:rsidRDefault="00205C23" w:rsidP="00560B34">
      <w:pPr>
        <w:pStyle w:val="Nivel3"/>
        <w:spacing w:line="360" w:lineRule="auto"/>
        <w:rPr>
          <w:rFonts w:ascii="Times New Roman" w:hAnsi="Times New Roman" w:cs="Times New Roman"/>
          <w:color w:val="auto"/>
          <w:sz w:val="24"/>
          <w:szCs w:val="24"/>
        </w:rPr>
      </w:pPr>
      <w:r w:rsidRPr="00FF0495">
        <w:rPr>
          <w:rFonts w:ascii="Times New Roman" w:hAnsi="Times New Roman" w:cs="Times New Roman"/>
          <w:color w:val="auto"/>
          <w:sz w:val="24"/>
          <w:szCs w:val="24"/>
        </w:rPr>
        <w:t>Os códigos GGREM referente</w:t>
      </w:r>
      <w:r w:rsidR="008E4455" w:rsidRPr="00FF0495">
        <w:rPr>
          <w:rFonts w:ascii="Times New Roman" w:hAnsi="Times New Roman" w:cs="Times New Roman"/>
          <w:color w:val="auto"/>
          <w:sz w:val="24"/>
          <w:szCs w:val="24"/>
        </w:rPr>
        <w:t>s</w:t>
      </w:r>
      <w:r w:rsidRPr="00FF0495">
        <w:rPr>
          <w:rFonts w:ascii="Times New Roman" w:hAnsi="Times New Roman" w:cs="Times New Roman"/>
          <w:color w:val="auto"/>
          <w:sz w:val="24"/>
          <w:szCs w:val="24"/>
        </w:rPr>
        <w:t xml:space="preserve"> ao</w:t>
      </w:r>
      <w:r w:rsidR="008E4455" w:rsidRPr="00FF0495">
        <w:rPr>
          <w:rFonts w:ascii="Times New Roman" w:hAnsi="Times New Roman" w:cs="Times New Roman"/>
          <w:color w:val="auto"/>
          <w:sz w:val="24"/>
          <w:szCs w:val="24"/>
        </w:rPr>
        <w:t>s</w:t>
      </w:r>
      <w:r w:rsidRPr="00FF0495">
        <w:rPr>
          <w:rFonts w:ascii="Times New Roman" w:hAnsi="Times New Roman" w:cs="Times New Roman"/>
          <w:color w:val="auto"/>
          <w:sz w:val="24"/>
          <w:szCs w:val="24"/>
        </w:rPr>
        <w:t xml:space="preserve"> produto</w:t>
      </w:r>
      <w:r w:rsidR="008E4455" w:rsidRPr="00FF0495">
        <w:rPr>
          <w:rFonts w:ascii="Times New Roman" w:hAnsi="Times New Roman" w:cs="Times New Roman"/>
          <w:color w:val="auto"/>
          <w:sz w:val="24"/>
          <w:szCs w:val="24"/>
        </w:rPr>
        <w:t>s</w:t>
      </w:r>
      <w:r w:rsidRPr="00FF0495">
        <w:rPr>
          <w:rFonts w:ascii="Times New Roman" w:hAnsi="Times New Roman" w:cs="Times New Roman"/>
          <w:color w:val="auto"/>
          <w:sz w:val="24"/>
          <w:szCs w:val="24"/>
        </w:rPr>
        <w:t xml:space="preserve"> ofertado</w:t>
      </w:r>
      <w:r w:rsidR="008E4455" w:rsidRPr="00FF0495">
        <w:rPr>
          <w:rFonts w:ascii="Times New Roman" w:hAnsi="Times New Roman" w:cs="Times New Roman"/>
          <w:color w:val="auto"/>
          <w:sz w:val="24"/>
          <w:szCs w:val="24"/>
        </w:rPr>
        <w:t>s</w:t>
      </w:r>
      <w:r w:rsidRPr="00FF0495">
        <w:rPr>
          <w:rFonts w:ascii="Times New Roman" w:hAnsi="Times New Roman" w:cs="Times New Roman"/>
          <w:color w:val="auto"/>
          <w:sz w:val="24"/>
          <w:szCs w:val="24"/>
        </w:rPr>
        <w:t xml:space="preserve"> contidos na proposta deverão ser iguais aos constantes da tabela PMVG, para fins de conferência </w:t>
      </w:r>
      <w:r w:rsidR="008E4455" w:rsidRPr="00FF0495">
        <w:rPr>
          <w:rFonts w:ascii="Times New Roman" w:hAnsi="Times New Roman" w:cs="Times New Roman"/>
          <w:color w:val="auto"/>
          <w:sz w:val="24"/>
          <w:szCs w:val="24"/>
        </w:rPr>
        <w:t xml:space="preserve">do valor </w:t>
      </w:r>
      <w:r w:rsidRPr="00FF0495">
        <w:rPr>
          <w:rFonts w:ascii="Times New Roman" w:hAnsi="Times New Roman" w:cs="Times New Roman"/>
          <w:color w:val="auto"/>
          <w:sz w:val="24"/>
          <w:szCs w:val="24"/>
        </w:rPr>
        <w:t>pelo setor técnico, sob pena de desclassificação da proposta.</w:t>
      </w:r>
    </w:p>
    <w:p w14:paraId="425E03B1" w14:textId="77777777" w:rsidR="003C7A23" w:rsidRPr="00FF0495" w:rsidRDefault="003C7A23" w:rsidP="00560B34">
      <w:pPr>
        <w:pStyle w:val="Nivel2"/>
        <w:spacing w:line="360" w:lineRule="auto"/>
        <w:rPr>
          <w:rFonts w:ascii="Times New Roman" w:hAnsi="Times New Roman" w:cs="Times New Roman"/>
          <w:sz w:val="24"/>
          <w:szCs w:val="24"/>
        </w:rPr>
      </w:pPr>
      <w:r w:rsidRPr="00FF0495">
        <w:rPr>
          <w:rFonts w:ascii="Times New Roman" w:hAnsi="Times New Roman" w:cs="Times New Roman"/>
          <w:sz w:val="24"/>
          <w:szCs w:val="24"/>
        </w:rPr>
        <w:t>Nos valores propostos estarão inclusos todos os custos operacionais, encargos previdenciários, trabalhistas, tributários, comerciais e quaisquer outros que incidam direta ou indiretamente na execução do objeto.</w:t>
      </w:r>
    </w:p>
    <w:p w14:paraId="2BC0672E" w14:textId="77777777" w:rsidR="003C7A23" w:rsidRPr="00FF0495" w:rsidRDefault="003C7A23" w:rsidP="00560B34">
      <w:pPr>
        <w:pStyle w:val="Nivel2"/>
        <w:spacing w:line="360" w:lineRule="auto"/>
        <w:rPr>
          <w:rFonts w:ascii="Times New Roman" w:hAnsi="Times New Roman" w:cs="Times New Roman"/>
          <w:sz w:val="24"/>
          <w:szCs w:val="24"/>
        </w:rPr>
      </w:pPr>
      <w:r w:rsidRPr="00FF0495">
        <w:rPr>
          <w:rFonts w:ascii="Times New Roman" w:hAnsi="Times New Roman" w:cs="Times New Roman"/>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0F432D4D" w14:textId="73C5D356" w:rsidR="003C7A23" w:rsidRPr="00FF0495" w:rsidRDefault="003C7A23" w:rsidP="00560B34">
      <w:pPr>
        <w:pStyle w:val="Nivel2"/>
        <w:spacing w:line="360" w:lineRule="auto"/>
        <w:rPr>
          <w:rFonts w:ascii="Times New Roman" w:hAnsi="Times New Roman" w:cs="Times New Roman"/>
          <w:sz w:val="24"/>
          <w:szCs w:val="24"/>
        </w:rPr>
      </w:pPr>
      <w:r w:rsidRPr="00FF0495">
        <w:rPr>
          <w:rFonts w:ascii="Times New Roman" w:hAnsi="Times New Roman" w:cs="Times New Roman"/>
          <w:sz w:val="24"/>
          <w:szCs w:val="24"/>
        </w:rPr>
        <w:t xml:space="preserve">Se o regime tributário da empresa implicar o recolhimento de tributos em percentuais variáveis, a cotação adequada será a que corresponde à média dos efetivos recolhimentos da empresa nos últimos doze meses. </w:t>
      </w:r>
    </w:p>
    <w:p w14:paraId="1F2D916E" w14:textId="77777777" w:rsidR="003C7A23" w:rsidRPr="00FF0495" w:rsidRDefault="003C7A23" w:rsidP="00560B34">
      <w:pPr>
        <w:pStyle w:val="Nivel2"/>
        <w:spacing w:line="360" w:lineRule="auto"/>
        <w:rPr>
          <w:rFonts w:ascii="Times New Roman" w:hAnsi="Times New Roman" w:cs="Times New Roman"/>
          <w:sz w:val="24"/>
          <w:szCs w:val="24"/>
        </w:rPr>
      </w:pPr>
      <w:r w:rsidRPr="00FF0495">
        <w:rPr>
          <w:rFonts w:ascii="Times New Roman" w:hAnsi="Times New Roman" w:cs="Times New Roman"/>
          <w:sz w:val="24"/>
          <w:szCs w:val="24"/>
        </w:rPr>
        <w:t>Independentemente do percentual de tributo inserido na planilha, no pagamento serão retidos na fonte os percentuais estabelecidos na legislação vigente.</w:t>
      </w:r>
    </w:p>
    <w:p w14:paraId="3230F41D" w14:textId="77777777" w:rsidR="003C7A23" w:rsidRPr="00FF0495" w:rsidRDefault="003C7A23" w:rsidP="00560B34">
      <w:pPr>
        <w:pStyle w:val="Nivel2"/>
        <w:spacing w:line="360" w:lineRule="auto"/>
        <w:rPr>
          <w:rFonts w:ascii="Times New Roman" w:hAnsi="Times New Roman" w:cs="Times New Roman"/>
          <w:sz w:val="24"/>
          <w:szCs w:val="24"/>
        </w:rPr>
      </w:pPr>
      <w:r w:rsidRPr="00FF0495">
        <w:rPr>
          <w:rFonts w:ascii="Times New Roman" w:hAnsi="Times New Roman" w:cs="Times New Roman"/>
          <w:sz w:val="24"/>
          <w:szCs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33EFD1E1" w14:textId="36C57983" w:rsidR="00F354EF" w:rsidRPr="00FF0495" w:rsidRDefault="00F354EF" w:rsidP="00560B34">
      <w:pPr>
        <w:pStyle w:val="Nivel3"/>
        <w:spacing w:line="360" w:lineRule="auto"/>
        <w:rPr>
          <w:rFonts w:ascii="Times New Roman" w:hAnsi="Times New Roman" w:cs="Times New Roman"/>
          <w:sz w:val="24"/>
          <w:szCs w:val="24"/>
        </w:rPr>
      </w:pPr>
      <w:r w:rsidRPr="00FF0495">
        <w:rPr>
          <w:rFonts w:ascii="Times New Roman" w:hAnsi="Times New Roman" w:cs="Times New Roman"/>
          <w:sz w:val="24"/>
          <w:szCs w:val="24"/>
        </w:rPr>
        <w:lastRenderedPageBreak/>
        <w:t>O Prazo de validade da proposta nã</w:t>
      </w:r>
      <w:r w:rsidR="00B17863" w:rsidRPr="00FF0495">
        <w:rPr>
          <w:rFonts w:ascii="Times New Roman" w:hAnsi="Times New Roman" w:cs="Times New Roman"/>
          <w:sz w:val="24"/>
          <w:szCs w:val="24"/>
        </w:rPr>
        <w:t>o será inferior a 90 (noventa</w:t>
      </w:r>
      <w:r w:rsidRPr="00FF0495">
        <w:rPr>
          <w:rFonts w:ascii="Times New Roman" w:hAnsi="Times New Roman" w:cs="Times New Roman"/>
          <w:sz w:val="24"/>
          <w:szCs w:val="24"/>
        </w:rPr>
        <w:t>) dias, a contar da data de sua apresentação.</w:t>
      </w:r>
    </w:p>
    <w:p w14:paraId="7FDC09DC" w14:textId="77777777" w:rsidR="003C7A23" w:rsidRPr="00FF0495" w:rsidRDefault="003C7A23" w:rsidP="00560B34">
      <w:pPr>
        <w:pStyle w:val="Nivel3"/>
        <w:spacing w:line="360" w:lineRule="auto"/>
        <w:rPr>
          <w:rFonts w:ascii="Times New Roman" w:hAnsi="Times New Roman" w:cs="Times New Roman"/>
          <w:sz w:val="24"/>
          <w:szCs w:val="24"/>
        </w:rPr>
      </w:pPr>
      <w:r w:rsidRPr="00FF0495">
        <w:rPr>
          <w:rFonts w:ascii="Times New Roman" w:hAnsi="Times New Roman" w:cs="Times New Roman"/>
          <w:sz w:val="24"/>
          <w:szCs w:val="24"/>
        </w:rPr>
        <w:t>Os licitantes devem respeitar os preços máximos estabelecidos nas normas de regência de contratações públicas federais, quando participarem de licitações públicas;</w:t>
      </w:r>
    </w:p>
    <w:p w14:paraId="37732EBD" w14:textId="741F0776" w:rsidR="003C7A23" w:rsidRPr="00FF0495" w:rsidRDefault="003C7A23" w:rsidP="00560B34">
      <w:pPr>
        <w:pStyle w:val="Nivel3"/>
        <w:spacing w:line="360" w:lineRule="auto"/>
        <w:rPr>
          <w:rFonts w:ascii="Times New Roman" w:hAnsi="Times New Roman" w:cs="Times New Roman"/>
          <w:sz w:val="24"/>
          <w:szCs w:val="24"/>
        </w:rPr>
      </w:pPr>
      <w:r w:rsidRPr="00FF0495">
        <w:rPr>
          <w:rFonts w:ascii="Times New Roman" w:hAnsi="Times New Roman" w:cs="Times New Roman"/>
          <w:sz w:val="24"/>
          <w:szCs w:val="24"/>
        </w:rPr>
        <w:t>Caso o critério de julgamento seja o de maior desconto, o preço já decorrente da aplicação do desconto ofertado deverá respeitar os pr</w:t>
      </w:r>
      <w:r w:rsidR="00427FE3" w:rsidRPr="00FF0495">
        <w:rPr>
          <w:rFonts w:ascii="Times New Roman" w:hAnsi="Times New Roman" w:cs="Times New Roman"/>
          <w:sz w:val="24"/>
          <w:szCs w:val="24"/>
        </w:rPr>
        <w:t>eços máximos previstos no item 3</w:t>
      </w:r>
      <w:r w:rsidRPr="00FF0495">
        <w:rPr>
          <w:rFonts w:ascii="Times New Roman" w:hAnsi="Times New Roman" w:cs="Times New Roman"/>
          <w:sz w:val="24"/>
          <w:szCs w:val="24"/>
        </w:rPr>
        <w:t>.</w:t>
      </w:r>
      <w:r w:rsidR="000E237A" w:rsidRPr="00FF0495">
        <w:rPr>
          <w:rFonts w:ascii="Times New Roman" w:hAnsi="Times New Roman" w:cs="Times New Roman"/>
          <w:sz w:val="24"/>
          <w:szCs w:val="24"/>
        </w:rPr>
        <w:t>9</w:t>
      </w:r>
      <w:r w:rsidRPr="00FF0495">
        <w:rPr>
          <w:rFonts w:ascii="Times New Roman" w:hAnsi="Times New Roman" w:cs="Times New Roman"/>
          <w:sz w:val="24"/>
          <w:szCs w:val="24"/>
        </w:rPr>
        <w:t>.</w:t>
      </w:r>
    </w:p>
    <w:p w14:paraId="58D4DF33" w14:textId="76A83BC1" w:rsidR="003C7A23" w:rsidRPr="00FF0495" w:rsidRDefault="003C7A23" w:rsidP="00560B34">
      <w:pPr>
        <w:pStyle w:val="Nivel2"/>
        <w:spacing w:line="360" w:lineRule="auto"/>
        <w:rPr>
          <w:rFonts w:ascii="Times New Roman" w:eastAsia="Times New Roman" w:hAnsi="Times New Roman" w:cs="Times New Roman"/>
          <w:sz w:val="24"/>
          <w:szCs w:val="24"/>
        </w:rPr>
      </w:pPr>
      <w:r w:rsidRPr="00FF0495">
        <w:rPr>
          <w:rFonts w:ascii="Times New Roman" w:hAnsi="Times New Roman" w:cs="Times New Roman"/>
          <w:sz w:val="24"/>
          <w:szCs w:val="24"/>
        </w:rPr>
        <w:t xml:space="preserve">O descumprimento das regras supramencionadas pela Administração por parte dos contratados pode ensejar a </w:t>
      </w:r>
      <w:r w:rsidRPr="00FF0495">
        <w:rPr>
          <w:rFonts w:ascii="Times New Roman" w:hAnsi="Times New Roman" w:cs="Times New Roman"/>
          <w:color w:val="000000" w:themeColor="text1"/>
          <w:sz w:val="24"/>
          <w:szCs w:val="24"/>
        </w:rPr>
        <w:t>responsabilização pelo</w:t>
      </w:r>
      <w:r w:rsidRPr="00FF0495">
        <w:rPr>
          <w:rFonts w:ascii="Times New Roman" w:hAnsi="Times New Roman" w:cs="Times New Roman"/>
          <w:sz w:val="24"/>
          <w:szCs w:val="24"/>
        </w:rPr>
        <w:t xml:space="preserve"> Tribunal de Contas da União e, após o devido processo legal, gerar as seguintes consequências: assinatura de prazo para a adoção das medidas necessárias ao exato cumprimento da lei, nos termos do </w:t>
      </w:r>
      <w:hyperlink r:id="rId22" w:history="1">
        <w:r w:rsidRPr="00FF0495">
          <w:rPr>
            <w:rStyle w:val="Hyperlink"/>
            <w:rFonts w:ascii="Times New Roman" w:hAnsi="Times New Roman" w:cs="Times New Roman"/>
            <w:sz w:val="24"/>
            <w:szCs w:val="24"/>
          </w:rPr>
          <w:t>art. 71, inciso IX, da Constituição</w:t>
        </w:r>
      </w:hyperlink>
      <w:r w:rsidRPr="00FF0495">
        <w:rPr>
          <w:rFonts w:ascii="Times New Roman" w:hAnsi="Times New Roman" w:cs="Times New Roman"/>
          <w:sz w:val="24"/>
          <w:szCs w:val="24"/>
        </w:rPr>
        <w:t>; ou condenação dos agentes públicos responsáveis e da empresa contratada ao pagamento dos prejuízos ao erário, caso verificada a ocorrência de superfaturamento por sobrepreço na execução do contrato.</w:t>
      </w:r>
    </w:p>
    <w:p w14:paraId="79839FDC" w14:textId="77777777" w:rsidR="003C7A23" w:rsidRPr="00FF0495" w:rsidRDefault="003C7A23" w:rsidP="003B4D7B">
      <w:pPr>
        <w:pStyle w:val="Nivel01"/>
      </w:pPr>
      <w:bookmarkStart w:id="22" w:name="_Toc135469228"/>
      <w:r w:rsidRPr="00FF0495">
        <w:t>DA ABERTURA DA SESSÃO, CLASSIFICAÇÃO DAS PROPOSTAS E FORMULAÇÃO DE LANCES</w:t>
      </w:r>
      <w:bookmarkEnd w:id="22"/>
    </w:p>
    <w:p w14:paraId="4998B02F" w14:textId="77777777" w:rsidR="003C7A23" w:rsidRPr="00FF0495" w:rsidRDefault="003C7A23" w:rsidP="00560B34">
      <w:pPr>
        <w:pStyle w:val="Nivel2"/>
        <w:spacing w:line="360" w:lineRule="auto"/>
        <w:rPr>
          <w:rFonts w:ascii="Times New Roman" w:hAnsi="Times New Roman" w:cs="Times New Roman"/>
          <w:sz w:val="24"/>
          <w:szCs w:val="24"/>
        </w:rPr>
      </w:pPr>
      <w:bookmarkStart w:id="23" w:name="_Hlk114646655"/>
      <w:r w:rsidRPr="00FF0495">
        <w:rPr>
          <w:rFonts w:ascii="Times New Roman" w:hAnsi="Times New Roman" w:cs="Times New Roman"/>
          <w:sz w:val="24"/>
          <w:szCs w:val="24"/>
        </w:rPr>
        <w:t>A abertura da presente licitação dar-se-á automaticamente em sessão pública, por meio de sistema eletrônico, na data, horário e local indicados neste Edital.</w:t>
      </w:r>
    </w:p>
    <w:p w14:paraId="693D3329" w14:textId="73674BA1" w:rsidR="002835A5" w:rsidRPr="00FF0495" w:rsidRDefault="002835A5" w:rsidP="002835A5">
      <w:pPr>
        <w:pStyle w:val="Nivel2"/>
        <w:tabs>
          <w:tab w:val="left" w:pos="567"/>
        </w:tabs>
        <w:spacing w:line="360" w:lineRule="auto"/>
        <w:rPr>
          <w:rFonts w:ascii="Times New Roman" w:eastAsia="Times New Roman" w:hAnsi="Times New Roman" w:cs="Times New Roman"/>
          <w:sz w:val="24"/>
          <w:szCs w:val="24"/>
        </w:rPr>
      </w:pPr>
      <w:r w:rsidRPr="00FF0495">
        <w:rPr>
          <w:rFonts w:ascii="Times New Roman" w:hAnsi="Times New Roman" w:cs="Times New Roman"/>
          <w:sz w:val="24"/>
          <w:szCs w:val="24"/>
        </w:rPr>
        <w:t xml:space="preserve">Os licitantes poderão retirar ou substituir a proposta ou os documentos de habilitação, quando for o caso, anteriormente inseridos no sistema, </w:t>
      </w:r>
      <w:r w:rsidR="00F21A8C" w:rsidRPr="00FF0495">
        <w:rPr>
          <w:rFonts w:ascii="Times New Roman" w:hAnsi="Times New Roman" w:cs="Times New Roman"/>
          <w:sz w:val="24"/>
          <w:szCs w:val="24"/>
        </w:rPr>
        <w:t>até a data limite par</w:t>
      </w:r>
      <w:r w:rsidR="00820B31" w:rsidRPr="00FF0495">
        <w:rPr>
          <w:rFonts w:ascii="Times New Roman" w:hAnsi="Times New Roman" w:cs="Times New Roman"/>
          <w:sz w:val="24"/>
          <w:szCs w:val="24"/>
        </w:rPr>
        <w:t>a cadastramento</w:t>
      </w:r>
      <w:r w:rsidRPr="00FF0495">
        <w:rPr>
          <w:rFonts w:ascii="Times New Roman" w:hAnsi="Times New Roman" w:cs="Times New Roman"/>
          <w:sz w:val="24"/>
          <w:szCs w:val="24"/>
        </w:rPr>
        <w:t>;</w:t>
      </w:r>
    </w:p>
    <w:p w14:paraId="6BE09757" w14:textId="77777777" w:rsidR="002835A5" w:rsidRPr="00FF0495" w:rsidRDefault="002835A5" w:rsidP="002835A5">
      <w:pPr>
        <w:pStyle w:val="Nivel3"/>
        <w:tabs>
          <w:tab w:val="left" w:pos="851"/>
          <w:tab w:val="left" w:pos="1134"/>
        </w:tabs>
        <w:spacing w:before="0" w:after="0" w:line="360" w:lineRule="auto"/>
        <w:ind w:left="426"/>
        <w:contextualSpacing/>
        <w:rPr>
          <w:rFonts w:ascii="Times New Roman" w:hAnsi="Times New Roman" w:cs="Times New Roman"/>
          <w:sz w:val="24"/>
          <w:szCs w:val="24"/>
        </w:rPr>
      </w:pPr>
      <w:r w:rsidRPr="00FF0495">
        <w:rPr>
          <w:rFonts w:ascii="Times New Roman" w:hAnsi="Times New Roman" w:cs="Times New Roman"/>
          <w:sz w:val="24"/>
          <w:szCs w:val="24"/>
        </w:rPr>
        <w:t>Será desclassificada a proposta que identifique o licitante.</w:t>
      </w:r>
    </w:p>
    <w:p w14:paraId="221AD094" w14:textId="77777777" w:rsidR="002835A5" w:rsidRPr="00FF0495" w:rsidRDefault="002835A5" w:rsidP="002835A5">
      <w:pPr>
        <w:pStyle w:val="Nivel3"/>
        <w:tabs>
          <w:tab w:val="left" w:pos="851"/>
          <w:tab w:val="left" w:pos="1134"/>
        </w:tabs>
        <w:spacing w:before="0" w:after="0" w:line="360" w:lineRule="auto"/>
        <w:ind w:left="426"/>
        <w:contextualSpacing/>
        <w:rPr>
          <w:rFonts w:ascii="Times New Roman" w:hAnsi="Times New Roman" w:cs="Times New Roman"/>
          <w:sz w:val="24"/>
          <w:szCs w:val="24"/>
        </w:rPr>
      </w:pPr>
      <w:r w:rsidRPr="00FF0495">
        <w:rPr>
          <w:rFonts w:ascii="Times New Roman" w:hAnsi="Times New Roman" w:cs="Times New Roman"/>
          <w:sz w:val="24"/>
          <w:szCs w:val="24"/>
        </w:rPr>
        <w:t>A desclassificação será sempre fundamentada e registrada no sistema, com acompanhamento em tempo real por todos os participantes.</w:t>
      </w:r>
    </w:p>
    <w:p w14:paraId="79C08DDC" w14:textId="77777777" w:rsidR="002835A5" w:rsidRPr="00FF0495" w:rsidRDefault="002835A5" w:rsidP="002835A5">
      <w:pPr>
        <w:pStyle w:val="Nivel3"/>
        <w:tabs>
          <w:tab w:val="left" w:pos="851"/>
          <w:tab w:val="left" w:pos="1134"/>
        </w:tabs>
        <w:spacing w:before="0" w:after="0" w:line="360" w:lineRule="auto"/>
        <w:ind w:left="426"/>
        <w:contextualSpacing/>
        <w:rPr>
          <w:rFonts w:ascii="Times New Roman" w:hAnsi="Times New Roman" w:cs="Times New Roman"/>
          <w:sz w:val="24"/>
          <w:szCs w:val="24"/>
        </w:rPr>
      </w:pPr>
      <w:r w:rsidRPr="00FF0495">
        <w:rPr>
          <w:rFonts w:ascii="Times New Roman" w:hAnsi="Times New Roman" w:cs="Times New Roman"/>
          <w:sz w:val="24"/>
          <w:szCs w:val="24"/>
        </w:rPr>
        <w:t>A não desclassificação da proposta não impede o seu julgamento definitivo em sentido contrário, levado a efeito na fase de aceitação.</w:t>
      </w:r>
    </w:p>
    <w:p w14:paraId="0068F72A" w14:textId="4AB6A20C" w:rsidR="003C7A23" w:rsidRPr="00FF0495" w:rsidRDefault="003C7A23" w:rsidP="00560B34">
      <w:pPr>
        <w:pStyle w:val="Nivel2"/>
        <w:spacing w:line="360" w:lineRule="auto"/>
        <w:rPr>
          <w:rFonts w:ascii="Times New Roman" w:hAnsi="Times New Roman" w:cs="Times New Roman"/>
          <w:sz w:val="24"/>
          <w:szCs w:val="24"/>
        </w:rPr>
      </w:pPr>
      <w:r w:rsidRPr="00FF0495">
        <w:rPr>
          <w:rFonts w:ascii="Times New Roman" w:hAnsi="Times New Roman" w:cs="Times New Roman"/>
          <w:sz w:val="24"/>
          <w:szCs w:val="24"/>
        </w:rPr>
        <w:t>O sistema disponibilizará campo próprio para troca de mensagens entre o Pregoeiro</w:t>
      </w:r>
      <w:r w:rsidR="003703E0" w:rsidRPr="00FF0495">
        <w:rPr>
          <w:rFonts w:ascii="Times New Roman" w:hAnsi="Times New Roman" w:cs="Times New Roman"/>
          <w:sz w:val="24"/>
          <w:szCs w:val="24"/>
        </w:rPr>
        <w:t xml:space="preserve"> (a)</w:t>
      </w:r>
      <w:r w:rsidRPr="00FF0495">
        <w:rPr>
          <w:rFonts w:ascii="Times New Roman" w:hAnsi="Times New Roman" w:cs="Times New Roman"/>
          <w:sz w:val="24"/>
          <w:szCs w:val="24"/>
        </w:rPr>
        <w:t xml:space="preserve"> e os licitantes.</w:t>
      </w:r>
    </w:p>
    <w:p w14:paraId="55DEB6A9" w14:textId="77777777" w:rsidR="003C7A23" w:rsidRPr="00FF0495" w:rsidRDefault="003C7A23" w:rsidP="00560B34">
      <w:pPr>
        <w:pStyle w:val="Nivel2"/>
        <w:spacing w:line="360" w:lineRule="auto"/>
        <w:rPr>
          <w:rFonts w:ascii="Times New Roman" w:hAnsi="Times New Roman" w:cs="Times New Roman"/>
          <w:sz w:val="24"/>
          <w:szCs w:val="24"/>
        </w:rPr>
      </w:pPr>
      <w:r w:rsidRPr="00FF0495">
        <w:rPr>
          <w:rFonts w:ascii="Times New Roman" w:hAnsi="Times New Roman" w:cs="Times New Roman"/>
          <w:sz w:val="24"/>
          <w:szCs w:val="24"/>
        </w:rPr>
        <w:t xml:space="preserve">Iniciada a etapa competitiva, os licitantes deverão encaminhar lances exclusivamente por meio de sistema eletrônico, sendo imediatamente informados do seu recebimento e do valor consignado no registro. </w:t>
      </w:r>
    </w:p>
    <w:p w14:paraId="5C125845" w14:textId="43F4D4AC" w:rsidR="003C7A23" w:rsidRPr="00FF0495" w:rsidRDefault="003C7A23" w:rsidP="00560B34">
      <w:pPr>
        <w:pStyle w:val="Nivel2"/>
        <w:spacing w:line="360" w:lineRule="auto"/>
        <w:rPr>
          <w:rFonts w:ascii="Times New Roman" w:hAnsi="Times New Roman" w:cs="Times New Roman"/>
          <w:sz w:val="24"/>
          <w:szCs w:val="24"/>
        </w:rPr>
      </w:pPr>
      <w:r w:rsidRPr="00FF0495">
        <w:rPr>
          <w:rFonts w:ascii="Times New Roman" w:hAnsi="Times New Roman" w:cs="Times New Roman"/>
          <w:sz w:val="24"/>
          <w:szCs w:val="24"/>
        </w:rPr>
        <w:t>O lance deverá ser ofertado pelo valor unitário do i</w:t>
      </w:r>
      <w:r w:rsidR="009D6577" w:rsidRPr="00FF0495">
        <w:rPr>
          <w:rFonts w:ascii="Times New Roman" w:hAnsi="Times New Roman" w:cs="Times New Roman"/>
          <w:sz w:val="24"/>
          <w:szCs w:val="24"/>
        </w:rPr>
        <w:t>tem:</w:t>
      </w:r>
    </w:p>
    <w:p w14:paraId="6584CB20" w14:textId="77777777" w:rsidR="003C7A23" w:rsidRPr="00FF0495" w:rsidRDefault="003C7A23" w:rsidP="00560B34">
      <w:pPr>
        <w:pStyle w:val="Nivel2"/>
        <w:spacing w:line="360" w:lineRule="auto"/>
        <w:rPr>
          <w:rFonts w:ascii="Times New Roman" w:hAnsi="Times New Roman" w:cs="Times New Roman"/>
          <w:sz w:val="24"/>
          <w:szCs w:val="24"/>
        </w:rPr>
      </w:pPr>
      <w:r w:rsidRPr="00FF0495">
        <w:rPr>
          <w:rFonts w:ascii="Times New Roman" w:hAnsi="Times New Roman" w:cs="Times New Roman"/>
          <w:sz w:val="24"/>
          <w:szCs w:val="24"/>
        </w:rPr>
        <w:lastRenderedPageBreak/>
        <w:t>Os licitantes poderão oferecer lances sucessivos, observando o horário fixado para abertura da sessão e as regras estabelecidas no Edital.</w:t>
      </w:r>
    </w:p>
    <w:p w14:paraId="32718210" w14:textId="77777777" w:rsidR="003C7A23" w:rsidRPr="00FF0495" w:rsidRDefault="003C7A23" w:rsidP="00560B34">
      <w:pPr>
        <w:pStyle w:val="Nivel2"/>
        <w:spacing w:line="360" w:lineRule="auto"/>
        <w:rPr>
          <w:rFonts w:ascii="Times New Roman" w:hAnsi="Times New Roman" w:cs="Times New Roman"/>
          <w:sz w:val="24"/>
          <w:szCs w:val="24"/>
        </w:rPr>
      </w:pPr>
      <w:r w:rsidRPr="00FF0495">
        <w:rPr>
          <w:rFonts w:ascii="Times New Roman" w:hAnsi="Times New Roman" w:cs="Times New Roman"/>
          <w:sz w:val="24"/>
          <w:szCs w:val="24"/>
        </w:rPr>
        <w:t xml:space="preserve">O licitante somente poderá oferecer lance </w:t>
      </w:r>
      <w:r w:rsidRPr="00FF0495">
        <w:rPr>
          <w:rFonts w:ascii="Times New Roman" w:hAnsi="Times New Roman" w:cs="Times New Roman"/>
          <w:color w:val="auto"/>
          <w:sz w:val="24"/>
          <w:szCs w:val="24"/>
        </w:rPr>
        <w:t xml:space="preserve">de valor inferior ou percentual de desconto superior </w:t>
      </w:r>
      <w:r w:rsidRPr="00FF0495">
        <w:rPr>
          <w:rFonts w:ascii="Times New Roman" w:hAnsi="Times New Roman" w:cs="Times New Roman"/>
          <w:sz w:val="24"/>
          <w:szCs w:val="24"/>
        </w:rPr>
        <w:t xml:space="preserve">ao último por ele ofertado e registrado pelo sistema. </w:t>
      </w:r>
    </w:p>
    <w:p w14:paraId="479767D2" w14:textId="46C4EE22" w:rsidR="003C7A23" w:rsidRPr="00FF0495" w:rsidRDefault="003C7A23" w:rsidP="00C05FAF">
      <w:pPr>
        <w:pStyle w:val="Nivel2"/>
        <w:spacing w:line="360" w:lineRule="auto"/>
        <w:rPr>
          <w:rFonts w:ascii="Times New Roman" w:hAnsi="Times New Roman" w:cs="Times New Roman"/>
          <w:color w:val="auto"/>
          <w:sz w:val="24"/>
          <w:szCs w:val="24"/>
        </w:rPr>
      </w:pPr>
      <w:r w:rsidRPr="00FF0495">
        <w:rPr>
          <w:rFonts w:ascii="Times New Roman" w:hAnsi="Times New Roman" w:cs="Times New Roman"/>
          <w:color w:val="auto"/>
          <w:sz w:val="24"/>
          <w:szCs w:val="24"/>
        </w:rPr>
        <w:t>O intervalo mínimo de diferença de valores ou percentuais entre os lances, que incidirá tanto em relação aos lances intermediários quanto em relação à proposta que cobrir a melhor oferta deverá ser</w:t>
      </w:r>
      <w:r w:rsidR="00F65B3E" w:rsidRPr="00FF0495">
        <w:rPr>
          <w:rFonts w:ascii="Times New Roman" w:hAnsi="Times New Roman" w:cs="Times New Roman"/>
          <w:color w:val="auto"/>
          <w:sz w:val="24"/>
          <w:szCs w:val="24"/>
        </w:rPr>
        <w:t xml:space="preserve"> </w:t>
      </w:r>
      <w:r w:rsidR="00081E0C" w:rsidRPr="00FF0495">
        <w:rPr>
          <w:rFonts w:ascii="Times New Roman" w:hAnsi="Times New Roman" w:cs="Times New Roman"/>
          <w:color w:val="auto"/>
          <w:sz w:val="24"/>
          <w:szCs w:val="24"/>
        </w:rPr>
        <w:t xml:space="preserve">de R$ </w:t>
      </w:r>
      <w:r w:rsidR="00CD40EC" w:rsidRPr="00FF0495">
        <w:rPr>
          <w:rFonts w:ascii="Times New Roman" w:hAnsi="Times New Roman" w:cs="Times New Roman"/>
          <w:color w:val="auto"/>
          <w:sz w:val="24"/>
          <w:szCs w:val="24"/>
        </w:rPr>
        <w:t>0,0</w:t>
      </w:r>
      <w:r w:rsidR="00CB264A" w:rsidRPr="00FF0495">
        <w:rPr>
          <w:rFonts w:ascii="Times New Roman" w:hAnsi="Times New Roman" w:cs="Times New Roman"/>
          <w:color w:val="auto"/>
          <w:sz w:val="24"/>
          <w:szCs w:val="24"/>
        </w:rPr>
        <w:t>00</w:t>
      </w:r>
      <w:r w:rsidR="00CD40EC" w:rsidRPr="00FF0495">
        <w:rPr>
          <w:rFonts w:ascii="Times New Roman" w:hAnsi="Times New Roman" w:cs="Times New Roman"/>
          <w:color w:val="auto"/>
          <w:sz w:val="24"/>
          <w:szCs w:val="24"/>
        </w:rPr>
        <w:t>1</w:t>
      </w:r>
      <w:r w:rsidR="00081E0C" w:rsidRPr="00FF0495">
        <w:rPr>
          <w:rFonts w:ascii="Times New Roman" w:hAnsi="Times New Roman" w:cs="Times New Roman"/>
          <w:color w:val="auto"/>
          <w:sz w:val="24"/>
          <w:szCs w:val="24"/>
        </w:rPr>
        <w:t xml:space="preserve"> (</w:t>
      </w:r>
      <w:r w:rsidR="00CB264A" w:rsidRPr="00FF0495">
        <w:rPr>
          <w:rFonts w:ascii="Times New Roman" w:hAnsi="Times New Roman" w:cs="Times New Roman"/>
          <w:color w:val="auto"/>
          <w:sz w:val="24"/>
          <w:szCs w:val="24"/>
        </w:rPr>
        <w:t xml:space="preserve">zero vírgula zero zero zero </w:t>
      </w:r>
      <w:r w:rsidR="00CD40EC" w:rsidRPr="00FF0495">
        <w:rPr>
          <w:rFonts w:ascii="Times New Roman" w:hAnsi="Times New Roman" w:cs="Times New Roman"/>
          <w:color w:val="auto"/>
          <w:sz w:val="24"/>
          <w:szCs w:val="24"/>
        </w:rPr>
        <w:t>um</w:t>
      </w:r>
      <w:r w:rsidR="00081E0C" w:rsidRPr="00FF0495">
        <w:rPr>
          <w:rFonts w:ascii="Times New Roman" w:hAnsi="Times New Roman" w:cs="Times New Roman"/>
          <w:color w:val="auto"/>
          <w:sz w:val="24"/>
          <w:szCs w:val="24"/>
        </w:rPr>
        <w:t>)</w:t>
      </w:r>
      <w:r w:rsidR="00CD40EC" w:rsidRPr="00FF0495">
        <w:rPr>
          <w:rFonts w:ascii="Times New Roman" w:hAnsi="Times New Roman" w:cs="Times New Roman"/>
          <w:color w:val="auto"/>
          <w:sz w:val="24"/>
          <w:szCs w:val="24"/>
        </w:rPr>
        <w:t xml:space="preserve"> centavo</w:t>
      </w:r>
      <w:r w:rsidR="00991F5E" w:rsidRPr="00FF0495">
        <w:rPr>
          <w:rFonts w:ascii="Times New Roman" w:hAnsi="Times New Roman" w:cs="Times New Roman"/>
          <w:color w:val="auto"/>
          <w:sz w:val="24"/>
          <w:szCs w:val="24"/>
        </w:rPr>
        <w:t>.</w:t>
      </w:r>
    </w:p>
    <w:p w14:paraId="61B5EA04" w14:textId="77777777" w:rsidR="003C7A23" w:rsidRPr="00FF0495" w:rsidRDefault="003C7A23" w:rsidP="00560B34">
      <w:pPr>
        <w:pStyle w:val="Nivel2"/>
        <w:spacing w:line="360" w:lineRule="auto"/>
        <w:rPr>
          <w:rFonts w:ascii="Times New Roman" w:hAnsi="Times New Roman" w:cs="Times New Roman"/>
          <w:sz w:val="24"/>
          <w:szCs w:val="24"/>
        </w:rPr>
      </w:pPr>
      <w:r w:rsidRPr="00FF0495">
        <w:rPr>
          <w:rFonts w:ascii="Times New Roman" w:hAnsi="Times New Roman" w:cs="Times New Roman"/>
          <w:sz w:val="24"/>
          <w:szCs w:val="24"/>
        </w:rPr>
        <w:t>O licitante poderá, uma única vez, excluir seu último lance ofertado, no intervalo de quinze segundos após o registro no sistema, na hipótese de lance inconsistente ou inexequível.</w:t>
      </w:r>
    </w:p>
    <w:p w14:paraId="0BC89738" w14:textId="77777777" w:rsidR="003C7A23" w:rsidRPr="00FF0495" w:rsidRDefault="003C7A23" w:rsidP="00560B34">
      <w:pPr>
        <w:pStyle w:val="Nivel2"/>
        <w:spacing w:line="360" w:lineRule="auto"/>
        <w:rPr>
          <w:rFonts w:ascii="Times New Roman" w:hAnsi="Times New Roman" w:cs="Times New Roman"/>
          <w:sz w:val="24"/>
          <w:szCs w:val="24"/>
        </w:rPr>
      </w:pPr>
      <w:r w:rsidRPr="00FF0495">
        <w:rPr>
          <w:rFonts w:ascii="Times New Roman" w:hAnsi="Times New Roman" w:cs="Times New Roman"/>
          <w:sz w:val="24"/>
          <w:szCs w:val="24"/>
        </w:rPr>
        <w:t>O procedimento seguirá de acordo com o modo de disputa adotado.</w:t>
      </w:r>
    </w:p>
    <w:p w14:paraId="295E04E1" w14:textId="77777777" w:rsidR="003C7A23" w:rsidRPr="00FF0495" w:rsidRDefault="003C7A23" w:rsidP="00560B34">
      <w:pPr>
        <w:pStyle w:val="Nivel2"/>
        <w:spacing w:line="360" w:lineRule="auto"/>
        <w:rPr>
          <w:rFonts w:ascii="Times New Roman" w:hAnsi="Times New Roman" w:cs="Times New Roman"/>
          <w:sz w:val="24"/>
          <w:szCs w:val="24"/>
        </w:rPr>
      </w:pPr>
      <w:bookmarkStart w:id="24" w:name="_Hlk113697759"/>
      <w:r w:rsidRPr="00FF0495">
        <w:rPr>
          <w:rFonts w:ascii="Times New Roman" w:hAnsi="Times New Roman" w:cs="Times New Roman"/>
          <w:sz w:val="24"/>
          <w:szCs w:val="24"/>
        </w:rPr>
        <w:t>Caso seja adotado para o envio de lances no pregão eletrônico o modo de disputa “aberto”, os licitantes apresentarão lances públicos e sucessivos, com prorrogações.</w:t>
      </w:r>
    </w:p>
    <w:p w14:paraId="16EDF4CC" w14:textId="77777777" w:rsidR="003C7A23" w:rsidRPr="00FF0495" w:rsidRDefault="003C7A23" w:rsidP="00560B34">
      <w:pPr>
        <w:pStyle w:val="Nivel3"/>
        <w:spacing w:line="360" w:lineRule="auto"/>
        <w:rPr>
          <w:rFonts w:ascii="Times New Roman" w:hAnsi="Times New Roman" w:cs="Times New Roman"/>
          <w:sz w:val="24"/>
          <w:szCs w:val="24"/>
        </w:rPr>
      </w:pPr>
      <w:bookmarkStart w:id="25" w:name="_Hlk113697816"/>
      <w:bookmarkEnd w:id="24"/>
      <w:r w:rsidRPr="00FF0495">
        <w:rPr>
          <w:rFonts w:ascii="Times New Roman" w:hAnsi="Times New Roman" w:cs="Times New Roman"/>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41D4ED68" w14:textId="77777777" w:rsidR="003C7A23" w:rsidRPr="00FF0495" w:rsidRDefault="003C7A23" w:rsidP="00560B34">
      <w:pPr>
        <w:pStyle w:val="Nivel3"/>
        <w:spacing w:line="360" w:lineRule="auto"/>
        <w:rPr>
          <w:rFonts w:ascii="Times New Roman" w:hAnsi="Times New Roman" w:cs="Times New Roman"/>
          <w:sz w:val="24"/>
          <w:szCs w:val="24"/>
        </w:rPr>
      </w:pPr>
      <w:r w:rsidRPr="00FF0495">
        <w:rPr>
          <w:rFonts w:ascii="Times New Roman" w:hAnsi="Times New Roman" w:cs="Times New Roman"/>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20A48A92" w14:textId="77777777" w:rsidR="003C7A23" w:rsidRPr="00FF0495" w:rsidRDefault="003C7A23" w:rsidP="00560B34">
      <w:pPr>
        <w:pStyle w:val="Nivel3"/>
        <w:spacing w:line="360" w:lineRule="auto"/>
        <w:rPr>
          <w:rFonts w:ascii="Times New Roman" w:hAnsi="Times New Roman" w:cs="Times New Roman"/>
          <w:sz w:val="24"/>
          <w:szCs w:val="24"/>
        </w:rPr>
      </w:pPr>
      <w:r w:rsidRPr="00FF0495">
        <w:rPr>
          <w:rFonts w:ascii="Times New Roman" w:hAnsi="Times New Roman" w:cs="Times New Roman"/>
          <w:sz w:val="24"/>
          <w:szCs w:val="24"/>
        </w:rPr>
        <w:t>Não havendo novos lances na forma estabelecida nos itens anteriores, a sessão pública encerrar-se-á automaticamente, e o sistema ordenará e divulgará os lances conforme a ordem final de classificação.</w:t>
      </w:r>
    </w:p>
    <w:p w14:paraId="6364CA12" w14:textId="789DBF9C" w:rsidR="003C7A23" w:rsidRPr="00FF0495" w:rsidRDefault="003C7A23" w:rsidP="00560B34">
      <w:pPr>
        <w:pStyle w:val="Nivel3"/>
        <w:spacing w:line="360" w:lineRule="auto"/>
        <w:rPr>
          <w:rFonts w:ascii="Times New Roman" w:hAnsi="Times New Roman" w:cs="Times New Roman"/>
          <w:sz w:val="24"/>
          <w:szCs w:val="24"/>
        </w:rPr>
      </w:pPr>
      <w:r w:rsidRPr="00FF0495">
        <w:rPr>
          <w:rFonts w:ascii="Times New Roman" w:hAnsi="Times New Roman" w:cs="Times New Roman"/>
          <w:sz w:val="24"/>
          <w:szCs w:val="24"/>
        </w:rPr>
        <w:t>Definida a melhor proposta, se a diferença em relação à proposta classificada em segundo lugar for de pelo menos 5% (cinco por cento), o</w:t>
      </w:r>
      <w:r w:rsidR="00F50797" w:rsidRPr="00FF0495">
        <w:rPr>
          <w:rFonts w:ascii="Times New Roman" w:hAnsi="Times New Roman" w:cs="Times New Roman"/>
          <w:sz w:val="24"/>
          <w:szCs w:val="24"/>
        </w:rPr>
        <w:t>(a)</w:t>
      </w:r>
      <w:r w:rsidRPr="00FF0495">
        <w:rPr>
          <w:rFonts w:ascii="Times New Roman" w:hAnsi="Times New Roman" w:cs="Times New Roman"/>
          <w:sz w:val="24"/>
          <w:szCs w:val="24"/>
        </w:rPr>
        <w:t xml:space="preserve"> pregoeiro</w:t>
      </w:r>
      <w:r w:rsidR="00F50797" w:rsidRPr="00FF0495">
        <w:rPr>
          <w:rFonts w:ascii="Times New Roman" w:hAnsi="Times New Roman" w:cs="Times New Roman"/>
          <w:sz w:val="24"/>
          <w:szCs w:val="24"/>
        </w:rPr>
        <w:t>(a)</w:t>
      </w:r>
      <w:r w:rsidRPr="00FF0495">
        <w:rPr>
          <w:rFonts w:ascii="Times New Roman" w:hAnsi="Times New Roman" w:cs="Times New Roman"/>
          <w:sz w:val="24"/>
          <w:szCs w:val="24"/>
        </w:rPr>
        <w:t>, auxiliado pela equipe de apoio, poderá admitir o reinício da disputa aberta, para a definição das demais colocações.</w:t>
      </w:r>
    </w:p>
    <w:p w14:paraId="2CA8F5DF" w14:textId="77777777" w:rsidR="003C7A23" w:rsidRPr="00FF0495" w:rsidRDefault="003C7A23" w:rsidP="00560B34">
      <w:pPr>
        <w:pStyle w:val="Nivel3"/>
        <w:spacing w:line="360" w:lineRule="auto"/>
        <w:rPr>
          <w:rFonts w:ascii="Times New Roman" w:hAnsi="Times New Roman" w:cs="Times New Roman"/>
          <w:sz w:val="24"/>
          <w:szCs w:val="24"/>
        </w:rPr>
      </w:pPr>
      <w:r w:rsidRPr="00FF0495">
        <w:rPr>
          <w:rFonts w:ascii="Times New Roman" w:hAnsi="Times New Roman" w:cs="Times New Roman"/>
          <w:sz w:val="24"/>
          <w:szCs w:val="24"/>
        </w:rPr>
        <w:t>Após o reinício previsto no item supra, os licitantes serão convocados para apresentar lances intermediários.</w:t>
      </w:r>
      <w:bookmarkStart w:id="26" w:name="_Hlk113631522"/>
      <w:bookmarkEnd w:id="25"/>
    </w:p>
    <w:bookmarkEnd w:id="26"/>
    <w:p w14:paraId="7155B119" w14:textId="77777777" w:rsidR="003C7A23" w:rsidRPr="00FF0495" w:rsidRDefault="003C7A23" w:rsidP="00560B34">
      <w:pPr>
        <w:pStyle w:val="Nivel2"/>
        <w:spacing w:line="360" w:lineRule="auto"/>
        <w:rPr>
          <w:rFonts w:ascii="Times New Roman" w:hAnsi="Times New Roman" w:cs="Times New Roman"/>
          <w:sz w:val="24"/>
          <w:szCs w:val="24"/>
        </w:rPr>
      </w:pPr>
      <w:r w:rsidRPr="00FF0495">
        <w:rPr>
          <w:rFonts w:ascii="Times New Roman" w:hAnsi="Times New Roman" w:cs="Times New Roman"/>
          <w:sz w:val="24"/>
          <w:szCs w:val="24"/>
        </w:rPr>
        <w:t>Caso seja adotado para o envio de lances no pregão eletrônico o modo de disputa “aberto e fechado”, os licitantes apresentarão lances públicos e sucessivos, com lance final e fechado.</w:t>
      </w:r>
    </w:p>
    <w:p w14:paraId="7F77FFC5" w14:textId="6FC8725C" w:rsidR="003C7A23" w:rsidRPr="00FF0495" w:rsidRDefault="003C7A23" w:rsidP="00560B34">
      <w:pPr>
        <w:pStyle w:val="Nivel3"/>
        <w:spacing w:line="360" w:lineRule="auto"/>
        <w:rPr>
          <w:rFonts w:ascii="Times New Roman" w:hAnsi="Times New Roman" w:cs="Times New Roman"/>
          <w:sz w:val="24"/>
          <w:szCs w:val="24"/>
        </w:rPr>
      </w:pPr>
      <w:r w:rsidRPr="00FF0495">
        <w:rPr>
          <w:rFonts w:ascii="Times New Roman" w:hAnsi="Times New Roman" w:cs="Times New Roman"/>
          <w:sz w:val="24"/>
          <w:szCs w:val="24"/>
        </w:rPr>
        <w:t xml:space="preserve">A etapa de lances da sessão pública terá duração inicial de quinze minutos. Após esse prazo, o sistema encaminhará aviso de fechamento iminente dos lances, após o que transcorrerá o </w:t>
      </w:r>
      <w:r w:rsidRPr="00FF0495">
        <w:rPr>
          <w:rFonts w:ascii="Times New Roman" w:hAnsi="Times New Roman" w:cs="Times New Roman"/>
          <w:sz w:val="24"/>
          <w:szCs w:val="24"/>
        </w:rPr>
        <w:lastRenderedPageBreak/>
        <w:t>período de até dez minutos, aleatoriamente determinado, findo o qual será automaticamente encerrada a recepção de lances.</w:t>
      </w:r>
    </w:p>
    <w:p w14:paraId="399C13CA" w14:textId="77777777" w:rsidR="003C7A23" w:rsidRPr="00FF0495" w:rsidRDefault="003C7A23" w:rsidP="00560B34">
      <w:pPr>
        <w:pStyle w:val="Nivel3"/>
        <w:spacing w:line="360" w:lineRule="auto"/>
        <w:rPr>
          <w:rFonts w:ascii="Times New Roman" w:hAnsi="Times New Roman" w:cs="Times New Roman"/>
          <w:sz w:val="24"/>
          <w:szCs w:val="24"/>
        </w:rPr>
      </w:pPr>
      <w:r w:rsidRPr="00FF0495">
        <w:rPr>
          <w:rFonts w:ascii="Times New Roman" w:hAnsi="Times New Roman" w:cs="Times New Roman"/>
          <w:sz w:val="24"/>
          <w:szCs w:val="24"/>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33B00387" w14:textId="77777777" w:rsidR="003C7A23" w:rsidRPr="00FF0495" w:rsidRDefault="003C7A23" w:rsidP="00560B34">
      <w:pPr>
        <w:pStyle w:val="Nivel3"/>
        <w:spacing w:line="360" w:lineRule="auto"/>
        <w:rPr>
          <w:rFonts w:ascii="Times New Roman" w:hAnsi="Times New Roman" w:cs="Times New Roman"/>
          <w:sz w:val="24"/>
          <w:szCs w:val="24"/>
        </w:rPr>
      </w:pPr>
      <w:r w:rsidRPr="00FF0495">
        <w:rPr>
          <w:rFonts w:ascii="Times New Roman" w:hAnsi="Times New Roman" w:cs="Times New Roman"/>
          <w:sz w:val="24"/>
          <w:szCs w:val="24"/>
        </w:rPr>
        <w:t>No procedimento de que trata o subitem supra, o licitante poderá optar por manter o seu último lance da etapa aberta, ou por ofertar melhor lance.</w:t>
      </w:r>
    </w:p>
    <w:p w14:paraId="02840F0A" w14:textId="77777777" w:rsidR="003C7A23" w:rsidRPr="00FF0495" w:rsidRDefault="003C7A23" w:rsidP="00560B34">
      <w:pPr>
        <w:pStyle w:val="Nivel3"/>
        <w:spacing w:line="360" w:lineRule="auto"/>
        <w:rPr>
          <w:rFonts w:ascii="Times New Roman" w:hAnsi="Times New Roman" w:cs="Times New Roman"/>
          <w:sz w:val="24"/>
          <w:szCs w:val="24"/>
        </w:rPr>
      </w:pPr>
      <w:r w:rsidRPr="00FF0495">
        <w:rPr>
          <w:rFonts w:ascii="Times New Roman" w:hAnsi="Times New Roman" w:cs="Times New Roman"/>
          <w:sz w:val="24"/>
          <w:szCs w:val="24"/>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1F41A091" w14:textId="77777777" w:rsidR="003C7A23" w:rsidRPr="00FF0495" w:rsidRDefault="003C7A23" w:rsidP="00560B34">
      <w:pPr>
        <w:pStyle w:val="Nivel3"/>
        <w:spacing w:line="360" w:lineRule="auto"/>
        <w:rPr>
          <w:rFonts w:ascii="Times New Roman" w:hAnsi="Times New Roman" w:cs="Times New Roman"/>
          <w:sz w:val="24"/>
          <w:szCs w:val="24"/>
        </w:rPr>
      </w:pPr>
      <w:bookmarkStart w:id="27" w:name="_Hlk113698144"/>
      <w:r w:rsidRPr="00FF0495">
        <w:rPr>
          <w:rFonts w:ascii="Times New Roman" w:hAnsi="Times New Roman" w:cs="Times New Roman"/>
          <w:sz w:val="24"/>
          <w:szCs w:val="24"/>
        </w:rPr>
        <w:t>Após o término dos prazos estabelecidos nos itens anteriores, o sistema ordenará e divulgará os lances segundo a ordem crescente de valores.</w:t>
      </w:r>
    </w:p>
    <w:p w14:paraId="728C1FF3" w14:textId="77777777" w:rsidR="003C7A23" w:rsidRPr="00FF0495" w:rsidRDefault="003C7A23" w:rsidP="00560B34">
      <w:pPr>
        <w:pStyle w:val="Nivel2"/>
        <w:spacing w:line="360" w:lineRule="auto"/>
        <w:rPr>
          <w:rFonts w:ascii="Times New Roman" w:hAnsi="Times New Roman" w:cs="Times New Roman"/>
          <w:sz w:val="24"/>
          <w:szCs w:val="24"/>
        </w:rPr>
      </w:pPr>
      <w:bookmarkStart w:id="28" w:name="_Ref116973524"/>
      <w:bookmarkEnd w:id="27"/>
      <w:r w:rsidRPr="00FF0495">
        <w:rPr>
          <w:rFonts w:ascii="Times New Roman" w:hAnsi="Times New Roman" w:cs="Times New Roman"/>
          <w:sz w:val="24"/>
          <w:szCs w:val="24"/>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28"/>
    </w:p>
    <w:p w14:paraId="04B2A371" w14:textId="15B33C28" w:rsidR="003C7A23" w:rsidRPr="00FF0495" w:rsidRDefault="003C7A23" w:rsidP="00560B34">
      <w:pPr>
        <w:pStyle w:val="Nivel3"/>
        <w:spacing w:line="360" w:lineRule="auto"/>
        <w:rPr>
          <w:rFonts w:ascii="Times New Roman" w:hAnsi="Times New Roman" w:cs="Times New Roman"/>
          <w:sz w:val="24"/>
          <w:szCs w:val="24"/>
        </w:rPr>
      </w:pPr>
      <w:r w:rsidRPr="00FF0495">
        <w:rPr>
          <w:rFonts w:ascii="Times New Roman" w:hAnsi="Times New Roman" w:cs="Times New Roman"/>
          <w:sz w:val="24"/>
          <w:szCs w:val="24"/>
        </w:rPr>
        <w:t xml:space="preserve">Não havendo pelo menos 3 (três) propostas nas condições definidas no item </w:t>
      </w:r>
      <w:r w:rsidRPr="00FF0495">
        <w:rPr>
          <w:rFonts w:ascii="Times New Roman" w:hAnsi="Times New Roman" w:cs="Times New Roman"/>
          <w:sz w:val="24"/>
          <w:szCs w:val="24"/>
        </w:rPr>
        <w:fldChar w:fldCharType="begin"/>
      </w:r>
      <w:r w:rsidRPr="00FF0495">
        <w:rPr>
          <w:rFonts w:ascii="Times New Roman" w:hAnsi="Times New Roman" w:cs="Times New Roman"/>
          <w:sz w:val="24"/>
          <w:szCs w:val="24"/>
        </w:rPr>
        <w:instrText xml:space="preserve"> REF _Ref116973524 \r \h </w:instrText>
      </w:r>
      <w:r w:rsidR="00F522F3" w:rsidRPr="00FF0495">
        <w:rPr>
          <w:rFonts w:ascii="Times New Roman" w:hAnsi="Times New Roman" w:cs="Times New Roman"/>
          <w:sz w:val="24"/>
          <w:szCs w:val="24"/>
        </w:rPr>
        <w:instrText xml:space="preserve"> \* MERGEFORMAT </w:instrText>
      </w:r>
      <w:r w:rsidRPr="00FF0495">
        <w:rPr>
          <w:rFonts w:ascii="Times New Roman" w:hAnsi="Times New Roman" w:cs="Times New Roman"/>
          <w:sz w:val="24"/>
          <w:szCs w:val="24"/>
        </w:rPr>
      </w:r>
      <w:r w:rsidRPr="00FF0495">
        <w:rPr>
          <w:rFonts w:ascii="Times New Roman" w:hAnsi="Times New Roman" w:cs="Times New Roman"/>
          <w:sz w:val="24"/>
          <w:szCs w:val="24"/>
        </w:rPr>
        <w:fldChar w:fldCharType="separate"/>
      </w:r>
      <w:r w:rsidR="00076DBF" w:rsidRPr="00FF0495">
        <w:rPr>
          <w:rFonts w:ascii="Times New Roman" w:hAnsi="Times New Roman" w:cs="Times New Roman"/>
          <w:sz w:val="24"/>
          <w:szCs w:val="24"/>
        </w:rPr>
        <w:t>5.13</w:t>
      </w:r>
      <w:r w:rsidRPr="00FF0495">
        <w:rPr>
          <w:rFonts w:ascii="Times New Roman" w:hAnsi="Times New Roman" w:cs="Times New Roman"/>
          <w:sz w:val="24"/>
          <w:szCs w:val="24"/>
        </w:rPr>
        <w:fldChar w:fldCharType="end"/>
      </w:r>
      <w:r w:rsidRPr="00FF0495">
        <w:rPr>
          <w:rFonts w:ascii="Times New Roman" w:hAnsi="Times New Roman" w:cs="Times New Roman"/>
          <w:sz w:val="24"/>
          <w:szCs w:val="24"/>
        </w:rPr>
        <w:t>, poderão os licitantes que apresentaram as três melhores propostas, consideradas as empatadas, oferecer novos lances sucessivos.</w:t>
      </w:r>
    </w:p>
    <w:p w14:paraId="5434EAC2" w14:textId="77777777" w:rsidR="003C7A23" w:rsidRPr="00FF0495" w:rsidRDefault="003C7A23" w:rsidP="00560B34">
      <w:pPr>
        <w:pStyle w:val="Nivel3"/>
        <w:spacing w:line="360" w:lineRule="auto"/>
        <w:rPr>
          <w:rFonts w:ascii="Times New Roman" w:hAnsi="Times New Roman" w:cs="Times New Roman"/>
          <w:sz w:val="24"/>
          <w:szCs w:val="24"/>
        </w:rPr>
      </w:pPr>
      <w:r w:rsidRPr="00FF0495">
        <w:rPr>
          <w:rFonts w:ascii="Times New Roman" w:hAnsi="Times New Roman" w:cs="Times New Roman"/>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0D1F03F9" w14:textId="77777777" w:rsidR="003C7A23" w:rsidRPr="00FF0495" w:rsidRDefault="003C7A23" w:rsidP="00560B34">
      <w:pPr>
        <w:pStyle w:val="Nivel3"/>
        <w:spacing w:line="360" w:lineRule="auto"/>
        <w:rPr>
          <w:rFonts w:ascii="Times New Roman" w:hAnsi="Times New Roman" w:cs="Times New Roman"/>
          <w:sz w:val="24"/>
          <w:szCs w:val="24"/>
        </w:rPr>
      </w:pPr>
      <w:r w:rsidRPr="00FF0495">
        <w:rPr>
          <w:rFonts w:ascii="Times New Roman" w:hAnsi="Times New Roman" w:cs="Times New Roman"/>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79E825B8" w14:textId="77777777" w:rsidR="003C7A23" w:rsidRPr="00FF0495" w:rsidRDefault="003C7A23" w:rsidP="00560B34">
      <w:pPr>
        <w:pStyle w:val="Nivel3"/>
        <w:spacing w:line="360" w:lineRule="auto"/>
        <w:rPr>
          <w:rFonts w:ascii="Times New Roman" w:hAnsi="Times New Roman" w:cs="Times New Roman"/>
          <w:sz w:val="24"/>
          <w:szCs w:val="24"/>
        </w:rPr>
      </w:pPr>
      <w:r w:rsidRPr="00FF0495">
        <w:rPr>
          <w:rFonts w:ascii="Times New Roman" w:hAnsi="Times New Roman" w:cs="Times New Roman"/>
          <w:sz w:val="24"/>
          <w:szCs w:val="24"/>
        </w:rPr>
        <w:t>Não havendo novos lances na forma estabelecida nos itens anteriores, a sessão pública encerrar-se-á automaticamente, e o sistema ordenará e divulgará os lances conforme a ordem final de classificação.</w:t>
      </w:r>
    </w:p>
    <w:p w14:paraId="59FC01DF" w14:textId="727931E5" w:rsidR="003C7A23" w:rsidRPr="00FF0495" w:rsidRDefault="003C7A23" w:rsidP="00560B34">
      <w:pPr>
        <w:pStyle w:val="Nivel3"/>
        <w:spacing w:line="360" w:lineRule="auto"/>
        <w:rPr>
          <w:rFonts w:ascii="Times New Roman" w:hAnsi="Times New Roman" w:cs="Times New Roman"/>
          <w:sz w:val="24"/>
          <w:szCs w:val="24"/>
        </w:rPr>
      </w:pPr>
      <w:r w:rsidRPr="00FF0495">
        <w:rPr>
          <w:rFonts w:ascii="Times New Roman" w:hAnsi="Times New Roman" w:cs="Times New Roman"/>
          <w:sz w:val="24"/>
          <w:szCs w:val="24"/>
        </w:rPr>
        <w:lastRenderedPageBreak/>
        <w:t>Definida a melhor proposta, se a diferença em relação à proposta classificada em segundo lugar for de pelo menos 5% (cinco por cento), o</w:t>
      </w:r>
      <w:r w:rsidR="004B3E64" w:rsidRPr="00FF0495">
        <w:rPr>
          <w:rFonts w:ascii="Times New Roman" w:hAnsi="Times New Roman" w:cs="Times New Roman"/>
          <w:sz w:val="24"/>
          <w:szCs w:val="24"/>
        </w:rPr>
        <w:t>(a)</w:t>
      </w:r>
      <w:r w:rsidRPr="00FF0495">
        <w:rPr>
          <w:rFonts w:ascii="Times New Roman" w:hAnsi="Times New Roman" w:cs="Times New Roman"/>
          <w:sz w:val="24"/>
          <w:szCs w:val="24"/>
        </w:rPr>
        <w:t xml:space="preserve"> pregoeiro, auxiliado pela equipe de apoio, poderá admitir o reinício da disputa aberta, para a definição das demais colocações.</w:t>
      </w:r>
    </w:p>
    <w:p w14:paraId="33E0B5EF" w14:textId="77777777" w:rsidR="003C7A23" w:rsidRPr="00FF0495" w:rsidRDefault="003C7A23" w:rsidP="00560B34">
      <w:pPr>
        <w:pStyle w:val="Nivel3"/>
        <w:spacing w:line="360" w:lineRule="auto"/>
        <w:rPr>
          <w:rFonts w:ascii="Times New Roman" w:hAnsi="Times New Roman" w:cs="Times New Roman"/>
          <w:sz w:val="24"/>
          <w:szCs w:val="24"/>
        </w:rPr>
      </w:pPr>
      <w:r w:rsidRPr="00FF0495">
        <w:rPr>
          <w:rFonts w:ascii="Times New Roman" w:hAnsi="Times New Roman" w:cs="Times New Roman"/>
          <w:sz w:val="24"/>
          <w:szCs w:val="24"/>
        </w:rPr>
        <w:t xml:space="preserve">Após o reinício previsto no subitem supra, os licitantes serão convocados para apresentar lances intermediários.  </w:t>
      </w:r>
    </w:p>
    <w:p w14:paraId="4EB05735" w14:textId="77777777" w:rsidR="003C7A23" w:rsidRPr="00FF0495" w:rsidRDefault="003C7A23" w:rsidP="00560B34">
      <w:pPr>
        <w:pStyle w:val="Nivel2"/>
        <w:spacing w:line="360" w:lineRule="auto"/>
        <w:rPr>
          <w:rFonts w:ascii="Times New Roman" w:hAnsi="Times New Roman" w:cs="Times New Roman"/>
          <w:sz w:val="24"/>
          <w:szCs w:val="24"/>
        </w:rPr>
      </w:pPr>
      <w:r w:rsidRPr="00FF0495">
        <w:rPr>
          <w:rFonts w:ascii="Times New Roman" w:hAnsi="Times New Roman" w:cs="Times New Roman"/>
          <w:sz w:val="24"/>
          <w:szCs w:val="24"/>
        </w:rPr>
        <w:t>Após o término dos prazos estabelecidos nos subitens anteriores, o sistema ordenará e divulgará os lances segundo a ordem crescente de valores.</w:t>
      </w:r>
    </w:p>
    <w:p w14:paraId="5E0E6DBC" w14:textId="77777777" w:rsidR="003C7A23" w:rsidRPr="00FF0495" w:rsidRDefault="003C7A23" w:rsidP="00560B34">
      <w:pPr>
        <w:pStyle w:val="Nivel2"/>
        <w:spacing w:line="360" w:lineRule="auto"/>
        <w:rPr>
          <w:rFonts w:ascii="Times New Roman" w:hAnsi="Times New Roman" w:cs="Times New Roman"/>
          <w:sz w:val="24"/>
          <w:szCs w:val="24"/>
        </w:rPr>
      </w:pPr>
      <w:r w:rsidRPr="00FF0495">
        <w:rPr>
          <w:rFonts w:ascii="Times New Roman" w:hAnsi="Times New Roman" w:cs="Times New Roman"/>
          <w:sz w:val="24"/>
          <w:szCs w:val="24"/>
        </w:rPr>
        <w:t xml:space="preserve">Não serão aceitos dois ou mais lances de mesmo valor, prevalecendo aquele que for recebido e registrado em primeiro lugar. </w:t>
      </w:r>
    </w:p>
    <w:p w14:paraId="6A94AB32" w14:textId="77777777" w:rsidR="003C7A23" w:rsidRPr="00FF0495" w:rsidRDefault="003C7A23" w:rsidP="00560B34">
      <w:pPr>
        <w:pStyle w:val="Nivel2"/>
        <w:spacing w:line="360" w:lineRule="auto"/>
        <w:rPr>
          <w:rFonts w:ascii="Times New Roman" w:hAnsi="Times New Roman" w:cs="Times New Roman"/>
          <w:sz w:val="24"/>
          <w:szCs w:val="24"/>
        </w:rPr>
      </w:pPr>
      <w:r w:rsidRPr="00FF0495">
        <w:rPr>
          <w:rFonts w:ascii="Times New Roman" w:hAnsi="Times New Roman" w:cs="Times New Roman"/>
          <w:sz w:val="24"/>
          <w:szCs w:val="24"/>
        </w:rPr>
        <w:t xml:space="preserve">Durante o transcurso da sessão pública, os licitantes serão informados, em tempo real, do valor do menor lance registrado, vedada a identificação do licitante. </w:t>
      </w:r>
    </w:p>
    <w:p w14:paraId="64789E90" w14:textId="3615504A" w:rsidR="003C7A23" w:rsidRPr="00FF0495" w:rsidRDefault="003C7A23" w:rsidP="00560B34">
      <w:pPr>
        <w:pStyle w:val="Nivel2"/>
        <w:spacing w:line="360" w:lineRule="auto"/>
        <w:rPr>
          <w:rFonts w:ascii="Times New Roman" w:hAnsi="Times New Roman" w:cs="Times New Roman"/>
          <w:sz w:val="24"/>
          <w:szCs w:val="24"/>
        </w:rPr>
      </w:pPr>
      <w:r w:rsidRPr="00FF0495">
        <w:rPr>
          <w:rFonts w:ascii="Times New Roman" w:hAnsi="Times New Roman" w:cs="Times New Roman"/>
          <w:sz w:val="24"/>
          <w:szCs w:val="24"/>
        </w:rPr>
        <w:t>No caso de desconexão com o</w:t>
      </w:r>
      <w:r w:rsidR="00834541" w:rsidRPr="00FF0495">
        <w:rPr>
          <w:rFonts w:ascii="Times New Roman" w:hAnsi="Times New Roman" w:cs="Times New Roman"/>
          <w:sz w:val="24"/>
          <w:szCs w:val="24"/>
        </w:rPr>
        <w:t>(a)</w:t>
      </w:r>
      <w:r w:rsidRPr="00FF0495">
        <w:rPr>
          <w:rFonts w:ascii="Times New Roman" w:hAnsi="Times New Roman" w:cs="Times New Roman"/>
          <w:sz w:val="24"/>
          <w:szCs w:val="24"/>
        </w:rPr>
        <w:t xml:space="preserve"> Pregoeiro</w:t>
      </w:r>
      <w:r w:rsidR="00834541" w:rsidRPr="00FF0495">
        <w:rPr>
          <w:rFonts w:ascii="Times New Roman" w:hAnsi="Times New Roman" w:cs="Times New Roman"/>
          <w:sz w:val="24"/>
          <w:szCs w:val="24"/>
        </w:rPr>
        <w:t>(a)</w:t>
      </w:r>
      <w:r w:rsidRPr="00FF0495">
        <w:rPr>
          <w:rFonts w:ascii="Times New Roman" w:hAnsi="Times New Roman" w:cs="Times New Roman"/>
          <w:sz w:val="24"/>
          <w:szCs w:val="24"/>
        </w:rPr>
        <w:t xml:space="preserve">, no decorrer da etapa competitiva do Pregão, o sistema eletrônico poderá permanecer acessível aos licitantes para a recepção dos lances. </w:t>
      </w:r>
    </w:p>
    <w:p w14:paraId="0267EEC1" w14:textId="116E7B29" w:rsidR="003C7A23" w:rsidRPr="00FF0495" w:rsidRDefault="003C7A23" w:rsidP="00560B34">
      <w:pPr>
        <w:pStyle w:val="Nivel2"/>
        <w:spacing w:line="360" w:lineRule="auto"/>
        <w:rPr>
          <w:rFonts w:ascii="Times New Roman" w:hAnsi="Times New Roman" w:cs="Times New Roman"/>
          <w:sz w:val="24"/>
          <w:szCs w:val="24"/>
        </w:rPr>
      </w:pPr>
      <w:r w:rsidRPr="00FF0495">
        <w:rPr>
          <w:rFonts w:ascii="Times New Roman" w:hAnsi="Times New Roman" w:cs="Times New Roman"/>
          <w:sz w:val="24"/>
          <w:szCs w:val="24"/>
        </w:rPr>
        <w:t>Quando a desconexão do sistema eletrônico para o</w:t>
      </w:r>
      <w:r w:rsidR="00834541" w:rsidRPr="00FF0495">
        <w:rPr>
          <w:rFonts w:ascii="Times New Roman" w:hAnsi="Times New Roman" w:cs="Times New Roman"/>
          <w:sz w:val="24"/>
          <w:szCs w:val="24"/>
        </w:rPr>
        <w:t>(a)</w:t>
      </w:r>
      <w:r w:rsidRPr="00FF0495">
        <w:rPr>
          <w:rFonts w:ascii="Times New Roman" w:hAnsi="Times New Roman" w:cs="Times New Roman"/>
          <w:sz w:val="24"/>
          <w:szCs w:val="24"/>
        </w:rPr>
        <w:t xml:space="preserve"> pregoeiro</w:t>
      </w:r>
      <w:r w:rsidR="00834541" w:rsidRPr="00FF0495">
        <w:rPr>
          <w:rFonts w:ascii="Times New Roman" w:hAnsi="Times New Roman" w:cs="Times New Roman"/>
          <w:sz w:val="24"/>
          <w:szCs w:val="24"/>
        </w:rPr>
        <w:t>(a)</w:t>
      </w:r>
      <w:r w:rsidRPr="00FF0495">
        <w:rPr>
          <w:rFonts w:ascii="Times New Roman" w:hAnsi="Times New Roman" w:cs="Times New Roman"/>
          <w:sz w:val="24"/>
          <w:szCs w:val="24"/>
        </w:rPr>
        <w:t xml:space="preserve"> persistir por tempo superior a dez minutos, a sessão pública será suspensa e reiniciada somente após decorridas vinte e quatro horas da comunicação do fato pelo</w:t>
      </w:r>
      <w:r w:rsidR="00834541" w:rsidRPr="00FF0495">
        <w:rPr>
          <w:rFonts w:ascii="Times New Roman" w:hAnsi="Times New Roman" w:cs="Times New Roman"/>
          <w:sz w:val="24"/>
          <w:szCs w:val="24"/>
        </w:rPr>
        <w:t>(a)</w:t>
      </w:r>
      <w:r w:rsidRPr="00FF0495">
        <w:rPr>
          <w:rFonts w:ascii="Times New Roman" w:hAnsi="Times New Roman" w:cs="Times New Roman"/>
          <w:sz w:val="24"/>
          <w:szCs w:val="24"/>
        </w:rPr>
        <w:t xml:space="preserve"> Pregoeiro</w:t>
      </w:r>
      <w:r w:rsidR="00834541" w:rsidRPr="00FF0495">
        <w:rPr>
          <w:rFonts w:ascii="Times New Roman" w:hAnsi="Times New Roman" w:cs="Times New Roman"/>
          <w:sz w:val="24"/>
          <w:szCs w:val="24"/>
        </w:rPr>
        <w:t>(a)</w:t>
      </w:r>
      <w:r w:rsidRPr="00FF0495">
        <w:rPr>
          <w:rFonts w:ascii="Times New Roman" w:hAnsi="Times New Roman" w:cs="Times New Roman"/>
          <w:sz w:val="24"/>
          <w:szCs w:val="24"/>
        </w:rPr>
        <w:t xml:space="preserve"> aos participantes, no sítio eletrônico utilizado para divulgação.</w:t>
      </w:r>
    </w:p>
    <w:p w14:paraId="683F1FED" w14:textId="77777777" w:rsidR="003C7A23" w:rsidRPr="00FF0495" w:rsidRDefault="003C7A23" w:rsidP="00560B34">
      <w:pPr>
        <w:pStyle w:val="Nivel2"/>
        <w:spacing w:line="360" w:lineRule="auto"/>
        <w:rPr>
          <w:rFonts w:ascii="Times New Roman" w:hAnsi="Times New Roman" w:cs="Times New Roman"/>
          <w:sz w:val="24"/>
          <w:szCs w:val="24"/>
        </w:rPr>
      </w:pPr>
      <w:r w:rsidRPr="00FF0495">
        <w:rPr>
          <w:rFonts w:ascii="Times New Roman" w:hAnsi="Times New Roman" w:cs="Times New Roman"/>
          <w:sz w:val="24"/>
          <w:szCs w:val="24"/>
        </w:rPr>
        <w:t>Caso o licitante não apresente lances, concorrerá com o valor de sua proposta.</w:t>
      </w:r>
    </w:p>
    <w:p w14:paraId="58B8C1AE" w14:textId="5B3822A5" w:rsidR="003C7A23" w:rsidRPr="00FF0495" w:rsidRDefault="003C7A23" w:rsidP="00560B34">
      <w:pPr>
        <w:pStyle w:val="Nivel2"/>
        <w:spacing w:line="360" w:lineRule="auto"/>
        <w:rPr>
          <w:rFonts w:ascii="Times New Roman" w:hAnsi="Times New Roman" w:cs="Times New Roman"/>
          <w:sz w:val="24"/>
          <w:szCs w:val="24"/>
        </w:rPr>
      </w:pPr>
      <w:r w:rsidRPr="00FF0495">
        <w:rPr>
          <w:rFonts w:ascii="Times New Roman" w:hAnsi="Times New Roman" w:cs="Times New Roman"/>
          <w:sz w:val="24"/>
          <w:szCs w:val="24"/>
        </w:rPr>
        <w:t>Em relação a itens não exclusivos para participação de microempresas e empresas de pequeno porte, uma vez encerrada a etapa de lances</w:t>
      </w:r>
      <w:r w:rsidRPr="00FF0495">
        <w:rPr>
          <w:rFonts w:ascii="Times New Roman" w:eastAsia="Zurich BT" w:hAnsi="Times New Roman" w:cs="Times New Roman"/>
          <w:sz w:val="24"/>
          <w:szCs w:val="24"/>
        </w:rPr>
        <w:t xml:space="preserve">, será efetivada a verificação automática, junto à Receita Federal, do porte da entidade empresarial. O sistema identificará em coluna própria as microempresas e empresas de pequeno porte </w:t>
      </w:r>
      <w:r w:rsidRPr="00FF0495">
        <w:rPr>
          <w:rFonts w:ascii="Times New Roman" w:hAnsi="Times New Roman" w:cs="Times New Roman"/>
          <w:sz w:val="24"/>
          <w:szCs w:val="24"/>
        </w:rPr>
        <w:t>participantes</w:t>
      </w:r>
      <w:r w:rsidRPr="00FF0495">
        <w:rPr>
          <w:rFonts w:ascii="Times New Roman" w:eastAsia="Zurich BT" w:hAnsi="Times New Roman" w:cs="Times New Roman"/>
          <w:sz w:val="24"/>
          <w:szCs w:val="24"/>
        </w:rPr>
        <w:t xml:space="preserve">, procedendo à comparação com os valores da primeira colocada, se esta for empresa de maior porte, assim como das demais classificadas, para o fim de aplicar-se o disposto nos </w:t>
      </w:r>
      <w:hyperlink r:id="rId23" w:anchor="art44">
        <w:r w:rsidRPr="00FF0495">
          <w:rPr>
            <w:rStyle w:val="Hyperlink"/>
            <w:rFonts w:ascii="Times New Roman" w:eastAsia="Zurich BT" w:hAnsi="Times New Roman" w:cs="Times New Roman"/>
            <w:sz w:val="24"/>
            <w:szCs w:val="24"/>
          </w:rPr>
          <w:t>arts. 44 e 45 da Lei Complementar nº 123, de 2006</w:t>
        </w:r>
      </w:hyperlink>
      <w:r w:rsidRPr="00FF0495">
        <w:rPr>
          <w:rFonts w:ascii="Times New Roman" w:eastAsia="Zurich BT" w:hAnsi="Times New Roman" w:cs="Times New Roman"/>
          <w:sz w:val="24"/>
          <w:szCs w:val="24"/>
        </w:rPr>
        <w:t xml:space="preserve">, regulamentada pelo </w:t>
      </w:r>
      <w:hyperlink r:id="rId24">
        <w:r w:rsidRPr="00FF0495">
          <w:rPr>
            <w:rStyle w:val="Hyperlink"/>
            <w:rFonts w:ascii="Times New Roman" w:eastAsia="Zurich BT" w:hAnsi="Times New Roman" w:cs="Times New Roman"/>
            <w:sz w:val="24"/>
            <w:szCs w:val="24"/>
          </w:rPr>
          <w:t>Decreto nº 8.538, de 2015</w:t>
        </w:r>
      </w:hyperlink>
      <w:r w:rsidRPr="00FF0495">
        <w:rPr>
          <w:rFonts w:ascii="Times New Roman" w:eastAsia="Zurich BT" w:hAnsi="Times New Roman" w:cs="Times New Roman"/>
          <w:sz w:val="24"/>
          <w:szCs w:val="24"/>
        </w:rPr>
        <w:t>.</w:t>
      </w:r>
    </w:p>
    <w:p w14:paraId="42EB2759" w14:textId="77777777" w:rsidR="003C7A23" w:rsidRPr="00FF0495" w:rsidRDefault="003C7A23" w:rsidP="00560B34">
      <w:pPr>
        <w:pStyle w:val="Nivel3"/>
        <w:spacing w:line="360" w:lineRule="auto"/>
        <w:rPr>
          <w:rFonts w:ascii="Times New Roman" w:hAnsi="Times New Roman" w:cs="Times New Roman"/>
          <w:sz w:val="24"/>
          <w:szCs w:val="24"/>
        </w:rPr>
      </w:pPr>
      <w:r w:rsidRPr="00FF0495">
        <w:rPr>
          <w:rFonts w:ascii="Times New Roman" w:hAnsi="Times New Roman" w:cs="Times New Roman"/>
          <w:sz w:val="24"/>
          <w:szCs w:val="24"/>
        </w:rPr>
        <w:t xml:space="preserve">Nessas condições, as propostas de </w:t>
      </w:r>
      <w:r w:rsidRPr="00FF0495">
        <w:rPr>
          <w:rFonts w:ascii="Times New Roman" w:eastAsia="Zurich BT" w:hAnsi="Times New Roman" w:cs="Times New Roman"/>
          <w:sz w:val="24"/>
          <w:szCs w:val="24"/>
        </w:rPr>
        <w:t xml:space="preserve">microempresas e empresas de pequeno porte </w:t>
      </w:r>
      <w:r w:rsidRPr="00FF0495">
        <w:rPr>
          <w:rFonts w:ascii="Times New Roman" w:hAnsi="Times New Roman" w:cs="Times New Roman"/>
          <w:sz w:val="24"/>
          <w:szCs w:val="24"/>
        </w:rPr>
        <w:t>que se encontrarem na faixa de até 5% (cinco por cento) acima da melhor proposta ou melhor lance serão consideradas empatadas com a primeira colocada.</w:t>
      </w:r>
    </w:p>
    <w:p w14:paraId="525153D4" w14:textId="77777777" w:rsidR="003C7A23" w:rsidRPr="00FF0495" w:rsidRDefault="003C7A23" w:rsidP="00560B34">
      <w:pPr>
        <w:pStyle w:val="Nivel3"/>
        <w:spacing w:line="360" w:lineRule="auto"/>
        <w:rPr>
          <w:rFonts w:ascii="Times New Roman" w:hAnsi="Times New Roman" w:cs="Times New Roman"/>
          <w:sz w:val="24"/>
          <w:szCs w:val="24"/>
        </w:rPr>
      </w:pPr>
      <w:r w:rsidRPr="00FF0495">
        <w:rPr>
          <w:rFonts w:ascii="Times New Roman" w:hAnsi="Times New Roman" w:cs="Times New Roman"/>
          <w:sz w:val="24"/>
          <w:szCs w:val="24"/>
        </w:rPr>
        <w:t xml:space="preserve">A melhor classificada nos termos do subitem anterior terá o direito de encaminhar uma última oferta para desempate, obrigatoriamente em valor inferior ao da primeira colocada, no </w:t>
      </w:r>
      <w:r w:rsidRPr="00FF0495">
        <w:rPr>
          <w:rFonts w:ascii="Times New Roman" w:hAnsi="Times New Roman" w:cs="Times New Roman"/>
          <w:sz w:val="24"/>
          <w:szCs w:val="24"/>
        </w:rPr>
        <w:lastRenderedPageBreak/>
        <w:t>prazo de 5 (cinco) minutos controlados pelo sistema, contados após a comunicação automática para tanto.</w:t>
      </w:r>
    </w:p>
    <w:p w14:paraId="1509C555" w14:textId="77777777" w:rsidR="003C7A23" w:rsidRPr="00FF0495" w:rsidRDefault="003C7A23" w:rsidP="00560B34">
      <w:pPr>
        <w:pStyle w:val="Nivel3"/>
        <w:spacing w:line="360" w:lineRule="auto"/>
        <w:rPr>
          <w:rFonts w:ascii="Times New Roman" w:hAnsi="Times New Roman" w:cs="Times New Roman"/>
          <w:sz w:val="24"/>
          <w:szCs w:val="24"/>
        </w:rPr>
      </w:pPr>
      <w:r w:rsidRPr="00FF0495">
        <w:rPr>
          <w:rFonts w:ascii="Times New Roman" w:hAnsi="Times New Roman" w:cs="Times New Roman"/>
          <w:sz w:val="24"/>
          <w:szCs w:val="24"/>
        </w:rPr>
        <w:t xml:space="preserve">Caso a </w:t>
      </w:r>
      <w:r w:rsidRPr="00FF0495">
        <w:rPr>
          <w:rFonts w:ascii="Times New Roman" w:eastAsia="Zurich BT" w:hAnsi="Times New Roman" w:cs="Times New Roman"/>
          <w:sz w:val="24"/>
          <w:szCs w:val="24"/>
        </w:rPr>
        <w:t>microempresa ou a empresa de pequeno porte</w:t>
      </w:r>
      <w:r w:rsidRPr="00FF0495">
        <w:rPr>
          <w:rFonts w:ascii="Times New Roman" w:hAnsi="Times New Roman" w:cs="Times New Roman"/>
          <w:sz w:val="24"/>
          <w:szCs w:val="24"/>
        </w:rPr>
        <w:t xml:space="preserve"> melhor classificada desista ou não se manifeste no prazo estabelecido, serão convocadas as demais licitantes </w:t>
      </w:r>
      <w:r w:rsidRPr="00FF0495">
        <w:rPr>
          <w:rFonts w:ascii="Times New Roman" w:eastAsia="Zurich BT" w:hAnsi="Times New Roman" w:cs="Times New Roman"/>
          <w:sz w:val="24"/>
          <w:szCs w:val="24"/>
        </w:rPr>
        <w:t>microempresa e empresa de pequeno porte</w:t>
      </w:r>
      <w:r w:rsidRPr="00FF0495">
        <w:rPr>
          <w:rFonts w:ascii="Times New Roman" w:hAnsi="Times New Roman" w:cs="Times New Roman"/>
          <w:sz w:val="24"/>
          <w:szCs w:val="24"/>
        </w:rPr>
        <w:t xml:space="preserve"> que se encontrem naquele intervalo de 5% (cinco por cento), na ordem de classificação, para o exercício do mesmo direito, no prazo estabelecido no subitem anterior.</w:t>
      </w:r>
    </w:p>
    <w:p w14:paraId="32E41523" w14:textId="77777777" w:rsidR="003C7A23" w:rsidRPr="00FF0495" w:rsidRDefault="003C7A23" w:rsidP="00560B34">
      <w:pPr>
        <w:pStyle w:val="Nivel3"/>
        <w:spacing w:line="360" w:lineRule="auto"/>
        <w:rPr>
          <w:rFonts w:ascii="Times New Roman" w:hAnsi="Times New Roman" w:cs="Times New Roman"/>
          <w:sz w:val="24"/>
          <w:szCs w:val="24"/>
        </w:rPr>
      </w:pPr>
      <w:r w:rsidRPr="00FF0495">
        <w:rPr>
          <w:rFonts w:ascii="Times New Roman" w:hAnsi="Times New Roman" w:cs="Times New Roman"/>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30BAF96" w14:textId="77777777" w:rsidR="003C7A23" w:rsidRPr="00FF0495" w:rsidRDefault="003C7A23" w:rsidP="00560B34">
      <w:pPr>
        <w:pStyle w:val="Nivel2"/>
        <w:spacing w:line="360" w:lineRule="auto"/>
        <w:rPr>
          <w:rFonts w:ascii="Times New Roman" w:eastAsia="Times New Roman" w:hAnsi="Times New Roman" w:cs="Times New Roman"/>
          <w:sz w:val="24"/>
          <w:szCs w:val="24"/>
        </w:rPr>
      </w:pPr>
      <w:r w:rsidRPr="00FF0495">
        <w:rPr>
          <w:rFonts w:ascii="Times New Roman" w:hAnsi="Times New Roman" w:cs="Times New Roman"/>
          <w:sz w:val="24"/>
          <w:szCs w:val="24"/>
        </w:rPr>
        <w:t xml:space="preserve">Só poderá haver empate entre propostas iguais (não seguidas de lances), ou entre lances finais da fase fechada do modo de disputa aberto e fechado. </w:t>
      </w:r>
    </w:p>
    <w:p w14:paraId="225BFF76" w14:textId="1395EBE9" w:rsidR="003C7A23" w:rsidRPr="00FF0495" w:rsidRDefault="003C7A23" w:rsidP="00560B34">
      <w:pPr>
        <w:pStyle w:val="Nivel3"/>
        <w:spacing w:line="360" w:lineRule="auto"/>
        <w:rPr>
          <w:rFonts w:ascii="Times New Roman" w:hAnsi="Times New Roman" w:cs="Times New Roman"/>
          <w:sz w:val="24"/>
          <w:szCs w:val="24"/>
        </w:rPr>
      </w:pPr>
      <w:r w:rsidRPr="00FF0495">
        <w:rPr>
          <w:rFonts w:ascii="Times New Roman" w:hAnsi="Times New Roman" w:cs="Times New Roman"/>
          <w:sz w:val="24"/>
          <w:szCs w:val="24"/>
        </w:rPr>
        <w:t xml:space="preserve">Havendo eventual empate entre propostas ou lances, o critério de desempate será aquele previsto no </w:t>
      </w:r>
      <w:hyperlink r:id="rId25" w:anchor="art60" w:history="1">
        <w:r w:rsidRPr="00FF0495">
          <w:rPr>
            <w:rStyle w:val="Hyperlink"/>
            <w:rFonts w:ascii="Times New Roman" w:eastAsia="Arial" w:hAnsi="Times New Roman" w:cs="Times New Roman"/>
            <w:sz w:val="24"/>
            <w:szCs w:val="24"/>
          </w:rPr>
          <w:t>art</w:t>
        </w:r>
        <w:r w:rsidRPr="00FF0495">
          <w:rPr>
            <w:rStyle w:val="Hyperlink"/>
            <w:rFonts w:ascii="Times New Roman" w:hAnsi="Times New Roman" w:cs="Times New Roman"/>
            <w:sz w:val="24"/>
            <w:szCs w:val="24"/>
          </w:rPr>
          <w:t>. 60 da Lei nº 14.133, de 2021</w:t>
        </w:r>
      </w:hyperlink>
      <w:r w:rsidRPr="00FF0495">
        <w:rPr>
          <w:rFonts w:ascii="Times New Roman" w:hAnsi="Times New Roman" w:cs="Times New Roman"/>
          <w:sz w:val="24"/>
          <w:szCs w:val="24"/>
        </w:rPr>
        <w:t>, nesta ordem:</w:t>
      </w:r>
    </w:p>
    <w:p w14:paraId="3E640FFC" w14:textId="77777777" w:rsidR="003C7A23" w:rsidRPr="00FF0495" w:rsidRDefault="003C7A23" w:rsidP="00560B34">
      <w:pPr>
        <w:pStyle w:val="Nivel4"/>
        <w:spacing w:line="360" w:lineRule="auto"/>
        <w:rPr>
          <w:rFonts w:ascii="Times New Roman" w:hAnsi="Times New Roman" w:cs="Times New Roman"/>
          <w:sz w:val="24"/>
          <w:szCs w:val="24"/>
        </w:rPr>
      </w:pPr>
      <w:r w:rsidRPr="00FF0495">
        <w:rPr>
          <w:rFonts w:ascii="Times New Roman" w:hAnsi="Times New Roman" w:cs="Times New Roman"/>
          <w:sz w:val="24"/>
          <w:szCs w:val="24"/>
        </w:rPr>
        <w:t>disputa final, hipótese em que os licitantes empatados poderão apresentar nova proposta em ato contínuo à classificação;</w:t>
      </w:r>
    </w:p>
    <w:p w14:paraId="1FC60047" w14:textId="77777777" w:rsidR="003C7A23" w:rsidRPr="00FF0495" w:rsidRDefault="003C7A23" w:rsidP="00560B34">
      <w:pPr>
        <w:pStyle w:val="Nivel4"/>
        <w:spacing w:line="360" w:lineRule="auto"/>
        <w:rPr>
          <w:rFonts w:ascii="Times New Roman" w:hAnsi="Times New Roman" w:cs="Times New Roman"/>
          <w:sz w:val="24"/>
          <w:szCs w:val="24"/>
        </w:rPr>
      </w:pPr>
      <w:r w:rsidRPr="00FF0495">
        <w:rPr>
          <w:rFonts w:ascii="Times New Roman" w:hAnsi="Times New Roman" w:cs="Times New Roman"/>
          <w:sz w:val="24"/>
          <w:szCs w:val="24"/>
        </w:rPr>
        <w:t>avaliação do desempenho contratual prévio dos licitantes, para a qual deverão preferencialmente ser utilizados registros cadastrais para efeito de atesto de cumprimento de obrigações previstos nesta Lei;</w:t>
      </w:r>
    </w:p>
    <w:p w14:paraId="0A057372" w14:textId="77777777" w:rsidR="003C7A23" w:rsidRPr="00FF0495" w:rsidRDefault="003C7A23" w:rsidP="00560B34">
      <w:pPr>
        <w:pStyle w:val="Nivel4"/>
        <w:spacing w:line="360" w:lineRule="auto"/>
        <w:rPr>
          <w:rFonts w:ascii="Times New Roman" w:hAnsi="Times New Roman" w:cs="Times New Roman"/>
          <w:sz w:val="24"/>
          <w:szCs w:val="24"/>
        </w:rPr>
      </w:pPr>
      <w:r w:rsidRPr="00FF0495">
        <w:rPr>
          <w:rFonts w:ascii="Times New Roman" w:hAnsi="Times New Roman" w:cs="Times New Roman"/>
          <w:sz w:val="24"/>
          <w:szCs w:val="24"/>
        </w:rPr>
        <w:t>desenvolvimento pelo licitante de ações de equidade entre homens e mulheres no ambiente de trabalho, conforme regulamento;</w:t>
      </w:r>
    </w:p>
    <w:p w14:paraId="0E2A931D" w14:textId="77777777" w:rsidR="003C7A23" w:rsidRPr="00FF0495" w:rsidRDefault="003C7A23" w:rsidP="00560B34">
      <w:pPr>
        <w:pStyle w:val="Nivel4"/>
        <w:spacing w:line="360" w:lineRule="auto"/>
        <w:rPr>
          <w:rFonts w:ascii="Times New Roman" w:hAnsi="Times New Roman" w:cs="Times New Roman"/>
          <w:sz w:val="24"/>
          <w:szCs w:val="24"/>
        </w:rPr>
      </w:pPr>
      <w:r w:rsidRPr="00FF0495">
        <w:rPr>
          <w:rFonts w:ascii="Times New Roman" w:hAnsi="Times New Roman" w:cs="Times New Roman"/>
          <w:sz w:val="24"/>
          <w:szCs w:val="24"/>
        </w:rPr>
        <w:t>desenvolvimento pelo licitante de programa de integridade, conforme orientações dos órgãos de controle.</w:t>
      </w:r>
    </w:p>
    <w:p w14:paraId="125A89F1" w14:textId="77777777" w:rsidR="003C7A23" w:rsidRPr="00FF0495" w:rsidRDefault="003C7A23" w:rsidP="00560B34">
      <w:pPr>
        <w:pStyle w:val="Nivel3"/>
        <w:spacing w:line="360" w:lineRule="auto"/>
        <w:rPr>
          <w:rFonts w:ascii="Times New Roman" w:hAnsi="Times New Roman" w:cs="Times New Roman"/>
          <w:sz w:val="24"/>
          <w:szCs w:val="24"/>
        </w:rPr>
      </w:pPr>
      <w:r w:rsidRPr="00FF0495">
        <w:rPr>
          <w:rFonts w:ascii="Times New Roman" w:hAnsi="Times New Roman" w:cs="Times New Roman"/>
          <w:sz w:val="24"/>
          <w:szCs w:val="24"/>
        </w:rPr>
        <w:t>Persistindo o empate, será assegurada preferência, sucessivamente, aos bens e serviços produzidos ou prestados por:</w:t>
      </w:r>
    </w:p>
    <w:p w14:paraId="366AA430" w14:textId="77777777" w:rsidR="003C7A23" w:rsidRPr="00FF0495" w:rsidRDefault="003C7A23" w:rsidP="00560B34">
      <w:pPr>
        <w:pStyle w:val="Nivel4"/>
        <w:spacing w:line="360" w:lineRule="auto"/>
        <w:rPr>
          <w:rFonts w:ascii="Times New Roman" w:hAnsi="Times New Roman" w:cs="Times New Roman"/>
          <w:sz w:val="24"/>
          <w:szCs w:val="24"/>
        </w:rPr>
      </w:pPr>
      <w:bookmarkStart w:id="29" w:name="art60§1i"/>
      <w:bookmarkEnd w:id="29"/>
      <w:r w:rsidRPr="00FF0495">
        <w:rPr>
          <w:rFonts w:ascii="Times New Roman" w:hAnsi="Times New Roman" w:cs="Times New Roman"/>
          <w:sz w:val="24"/>
          <w:szCs w:val="24"/>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429A3C6" w14:textId="77777777" w:rsidR="003C7A23" w:rsidRPr="00FF0495" w:rsidRDefault="003C7A23" w:rsidP="00560B34">
      <w:pPr>
        <w:pStyle w:val="Nivel4"/>
        <w:spacing w:line="360" w:lineRule="auto"/>
        <w:rPr>
          <w:rFonts w:ascii="Times New Roman" w:hAnsi="Times New Roman" w:cs="Times New Roman"/>
          <w:sz w:val="24"/>
          <w:szCs w:val="24"/>
        </w:rPr>
      </w:pPr>
      <w:bookmarkStart w:id="30" w:name="art60§1ii"/>
      <w:bookmarkEnd w:id="30"/>
      <w:r w:rsidRPr="00FF0495">
        <w:rPr>
          <w:rFonts w:ascii="Times New Roman" w:hAnsi="Times New Roman" w:cs="Times New Roman"/>
          <w:sz w:val="24"/>
          <w:szCs w:val="24"/>
        </w:rPr>
        <w:t>empresas brasileiras;</w:t>
      </w:r>
    </w:p>
    <w:p w14:paraId="3C7CB0B5" w14:textId="77777777" w:rsidR="003C7A23" w:rsidRPr="00FF0495" w:rsidRDefault="003C7A23" w:rsidP="00560B34">
      <w:pPr>
        <w:pStyle w:val="Nivel4"/>
        <w:spacing w:line="360" w:lineRule="auto"/>
        <w:rPr>
          <w:rFonts w:ascii="Times New Roman" w:hAnsi="Times New Roman" w:cs="Times New Roman"/>
          <w:sz w:val="24"/>
          <w:szCs w:val="24"/>
        </w:rPr>
      </w:pPr>
      <w:bookmarkStart w:id="31" w:name="art60§1iii"/>
      <w:bookmarkEnd w:id="31"/>
      <w:r w:rsidRPr="00FF0495">
        <w:rPr>
          <w:rFonts w:ascii="Times New Roman" w:hAnsi="Times New Roman" w:cs="Times New Roman"/>
          <w:sz w:val="24"/>
          <w:szCs w:val="24"/>
        </w:rPr>
        <w:t>empresas que invistam em pesquisa e no desenvolvimento de tecnologia no País;</w:t>
      </w:r>
    </w:p>
    <w:p w14:paraId="1693D810" w14:textId="7988068F" w:rsidR="003C7A23" w:rsidRPr="00FF0495" w:rsidRDefault="003C7A23" w:rsidP="00560B34">
      <w:pPr>
        <w:pStyle w:val="Nivel4"/>
        <w:spacing w:line="360" w:lineRule="auto"/>
        <w:rPr>
          <w:rFonts w:ascii="Times New Roman" w:hAnsi="Times New Roman" w:cs="Times New Roman"/>
          <w:sz w:val="24"/>
          <w:szCs w:val="24"/>
        </w:rPr>
      </w:pPr>
      <w:bookmarkStart w:id="32" w:name="art60§1iv"/>
      <w:bookmarkEnd w:id="32"/>
      <w:r w:rsidRPr="00FF0495">
        <w:rPr>
          <w:rFonts w:ascii="Times New Roman" w:hAnsi="Times New Roman" w:cs="Times New Roman"/>
          <w:sz w:val="24"/>
          <w:szCs w:val="24"/>
        </w:rPr>
        <w:lastRenderedPageBreak/>
        <w:t>empresas que comprovem a prática de mitigação, nos termos da </w:t>
      </w:r>
      <w:hyperlink r:id="rId26" w:anchor=":~:text=LEI%20N%C2%BA%2012.187%2C%20DE%2029%20DE%20DEZEMBRO%20DE%202009.&amp;text=Institui%20a%20Pol%C3%ADtica%20Nacional%20sobre,PNMC%20e%20d%C3%A1%20outras%20provid%C3%AAncias." w:history="1">
        <w:r w:rsidRPr="00FF0495">
          <w:rPr>
            <w:rStyle w:val="Hyperlink"/>
            <w:rFonts w:ascii="Times New Roman" w:hAnsi="Times New Roman" w:cs="Times New Roman"/>
            <w:sz w:val="24"/>
            <w:szCs w:val="24"/>
          </w:rPr>
          <w:t>Lei nº 12.187, de 29 de dezembro de 2009</w:t>
        </w:r>
      </w:hyperlink>
      <w:r w:rsidRPr="00FF0495">
        <w:rPr>
          <w:rFonts w:ascii="Times New Roman" w:hAnsi="Times New Roman" w:cs="Times New Roman"/>
          <w:sz w:val="24"/>
          <w:szCs w:val="24"/>
        </w:rPr>
        <w:t>.</w:t>
      </w:r>
    </w:p>
    <w:p w14:paraId="410B5085" w14:textId="1D1C5E4A" w:rsidR="005D6671" w:rsidRPr="00FF0495" w:rsidRDefault="003C7A23" w:rsidP="00560B34">
      <w:pPr>
        <w:pStyle w:val="Nivel2"/>
        <w:spacing w:line="360" w:lineRule="auto"/>
        <w:rPr>
          <w:rFonts w:ascii="Times New Roman" w:hAnsi="Times New Roman" w:cs="Times New Roman"/>
          <w:sz w:val="24"/>
          <w:szCs w:val="24"/>
        </w:rPr>
      </w:pPr>
      <w:r w:rsidRPr="00FF0495">
        <w:rPr>
          <w:rFonts w:ascii="Times New Roman" w:hAnsi="Times New Roman" w:cs="Times New Roman"/>
          <w:sz w:val="24"/>
          <w:szCs w:val="24"/>
        </w:rPr>
        <w:t>Encerrada a etapa de envio de lances da sessão pública, na hipótese da proposta do primeiro colocado permanecer acima do preço máximo ou inferior ao desconto definido para a contratação, o</w:t>
      </w:r>
      <w:r w:rsidR="00BF13A1" w:rsidRPr="00FF0495">
        <w:rPr>
          <w:rFonts w:ascii="Times New Roman" w:hAnsi="Times New Roman" w:cs="Times New Roman"/>
          <w:sz w:val="24"/>
          <w:szCs w:val="24"/>
        </w:rPr>
        <w:t>(a)</w:t>
      </w:r>
      <w:r w:rsidRPr="00FF0495">
        <w:rPr>
          <w:rFonts w:ascii="Times New Roman" w:hAnsi="Times New Roman" w:cs="Times New Roman"/>
          <w:sz w:val="24"/>
          <w:szCs w:val="24"/>
        </w:rPr>
        <w:t xml:space="preserve"> pregoeiro</w:t>
      </w:r>
      <w:r w:rsidR="00BF13A1" w:rsidRPr="00FF0495">
        <w:rPr>
          <w:rFonts w:ascii="Times New Roman" w:hAnsi="Times New Roman" w:cs="Times New Roman"/>
          <w:sz w:val="24"/>
          <w:szCs w:val="24"/>
        </w:rPr>
        <w:t>(a)</w:t>
      </w:r>
      <w:r w:rsidRPr="00FF0495">
        <w:rPr>
          <w:rFonts w:ascii="Times New Roman" w:hAnsi="Times New Roman" w:cs="Times New Roman"/>
          <w:sz w:val="24"/>
          <w:szCs w:val="24"/>
        </w:rPr>
        <w:t xml:space="preserve"> poderá negociar condições mais vantajosas, após definido o resultado do julgamento.</w:t>
      </w:r>
    </w:p>
    <w:p w14:paraId="5AE96ED6" w14:textId="141A6C70" w:rsidR="0011189D" w:rsidRPr="00FF0495" w:rsidRDefault="00756457" w:rsidP="00560B34">
      <w:pPr>
        <w:pStyle w:val="Nvel3-R"/>
        <w:spacing w:line="360" w:lineRule="auto"/>
        <w:rPr>
          <w:rFonts w:ascii="Times New Roman" w:hAnsi="Times New Roman" w:cs="Times New Roman"/>
          <w:i w:val="0"/>
          <w:iCs w:val="0"/>
          <w:color w:val="auto"/>
          <w:sz w:val="24"/>
          <w:szCs w:val="24"/>
        </w:rPr>
      </w:pPr>
      <w:r w:rsidRPr="00FF0495">
        <w:rPr>
          <w:rFonts w:ascii="Times New Roman" w:hAnsi="Times New Roman" w:cs="Times New Roman"/>
          <w:i w:val="0"/>
          <w:iCs w:val="0"/>
          <w:color w:val="auto"/>
          <w:sz w:val="24"/>
          <w:szCs w:val="24"/>
        </w:rPr>
        <w:t>Não será</w:t>
      </w:r>
      <w:r w:rsidR="004959C2" w:rsidRPr="00FF0495">
        <w:rPr>
          <w:rFonts w:ascii="Times New Roman" w:hAnsi="Times New Roman" w:cs="Times New Roman"/>
          <w:i w:val="0"/>
          <w:iCs w:val="0"/>
          <w:color w:val="auto"/>
          <w:sz w:val="24"/>
          <w:szCs w:val="24"/>
        </w:rPr>
        <w:t xml:space="preserve"> </w:t>
      </w:r>
      <w:r w:rsidR="00EA5F80" w:rsidRPr="00FF0495">
        <w:rPr>
          <w:rFonts w:ascii="Times New Roman" w:hAnsi="Times New Roman" w:cs="Times New Roman"/>
          <w:i w:val="0"/>
          <w:iCs w:val="0"/>
          <w:color w:val="auto"/>
          <w:sz w:val="24"/>
          <w:szCs w:val="24"/>
        </w:rPr>
        <w:t>admitida a previsão de preços diferentes em razão de local de entrega ou de acondicionamento, tamanho de lote ou qualquer outro motivo</w:t>
      </w:r>
      <w:r w:rsidR="002834AF" w:rsidRPr="00FF0495">
        <w:rPr>
          <w:rFonts w:ascii="Times New Roman" w:hAnsi="Times New Roman" w:cs="Times New Roman"/>
          <w:i w:val="0"/>
          <w:iCs w:val="0"/>
          <w:color w:val="auto"/>
          <w:sz w:val="24"/>
          <w:szCs w:val="24"/>
        </w:rPr>
        <w:t xml:space="preserve">. </w:t>
      </w:r>
    </w:p>
    <w:p w14:paraId="377762CE" w14:textId="77777777" w:rsidR="003C7A23" w:rsidRPr="00FF0495" w:rsidRDefault="003C7A23" w:rsidP="00560B34">
      <w:pPr>
        <w:pStyle w:val="Nivel3"/>
        <w:spacing w:line="360" w:lineRule="auto"/>
        <w:rPr>
          <w:rFonts w:ascii="Times New Roman" w:hAnsi="Times New Roman" w:cs="Times New Roman"/>
          <w:sz w:val="24"/>
          <w:szCs w:val="24"/>
        </w:rPr>
      </w:pPr>
      <w:r w:rsidRPr="00FF0495">
        <w:rPr>
          <w:rFonts w:ascii="Times New Roman" w:hAnsi="Times New Roman" w:cs="Times New Roman"/>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A163C1E" w14:textId="77777777" w:rsidR="003C7A23" w:rsidRPr="00FF0495" w:rsidRDefault="003C7A23" w:rsidP="00560B34">
      <w:pPr>
        <w:pStyle w:val="Nivel3"/>
        <w:spacing w:line="360" w:lineRule="auto"/>
        <w:rPr>
          <w:rFonts w:ascii="Times New Roman" w:eastAsia="Times New Roman" w:hAnsi="Times New Roman" w:cs="Times New Roman"/>
          <w:sz w:val="24"/>
          <w:szCs w:val="24"/>
        </w:rPr>
      </w:pPr>
      <w:r w:rsidRPr="00FF0495">
        <w:rPr>
          <w:rFonts w:ascii="Times New Roman" w:eastAsia="Times New Roman" w:hAnsi="Times New Roman" w:cs="Times New Roman"/>
          <w:sz w:val="24"/>
          <w:szCs w:val="24"/>
        </w:rPr>
        <w:t xml:space="preserve">A </w:t>
      </w:r>
      <w:r w:rsidRPr="00FF0495">
        <w:rPr>
          <w:rFonts w:ascii="Times New Roman" w:hAnsi="Times New Roman" w:cs="Times New Roman"/>
          <w:sz w:val="24"/>
          <w:szCs w:val="24"/>
        </w:rPr>
        <w:t>negociação será realizada por meio do sistema, podendo ser acompanhada pelos demais licitantes.</w:t>
      </w:r>
    </w:p>
    <w:p w14:paraId="420D4F72" w14:textId="3B12373E" w:rsidR="003C7A23" w:rsidRPr="00FF0495" w:rsidRDefault="003C7A23" w:rsidP="00560B34">
      <w:pPr>
        <w:pStyle w:val="Nivel3"/>
        <w:spacing w:line="360" w:lineRule="auto"/>
        <w:rPr>
          <w:rFonts w:ascii="Times New Roman" w:hAnsi="Times New Roman" w:cs="Times New Roman"/>
          <w:sz w:val="24"/>
          <w:szCs w:val="24"/>
        </w:rPr>
      </w:pPr>
      <w:r w:rsidRPr="00FF0495">
        <w:rPr>
          <w:rFonts w:ascii="Times New Roman" w:hAnsi="Times New Roman" w:cs="Times New Roman"/>
          <w:sz w:val="24"/>
          <w:szCs w:val="24"/>
        </w:rPr>
        <w:t>O resultado da negociação será divulgado a todos os licitantes e anexado aos autos do processo licitatório</w:t>
      </w:r>
      <w:r w:rsidR="00DC7CC8" w:rsidRPr="00FF0495">
        <w:rPr>
          <w:rFonts w:ascii="Times New Roman" w:hAnsi="Times New Roman" w:cs="Times New Roman"/>
          <w:sz w:val="24"/>
          <w:szCs w:val="24"/>
        </w:rPr>
        <w:t>.</w:t>
      </w:r>
    </w:p>
    <w:p w14:paraId="13ADAEB2" w14:textId="06AA24B6" w:rsidR="003C7A23" w:rsidRPr="00FF0495" w:rsidRDefault="003C7A23" w:rsidP="00560B34">
      <w:pPr>
        <w:pStyle w:val="Nivel3"/>
        <w:spacing w:line="360" w:lineRule="auto"/>
        <w:rPr>
          <w:rFonts w:ascii="Times New Roman" w:hAnsi="Times New Roman" w:cs="Times New Roman"/>
          <w:sz w:val="24"/>
          <w:szCs w:val="24"/>
        </w:rPr>
      </w:pPr>
      <w:r w:rsidRPr="00FF0495">
        <w:rPr>
          <w:rFonts w:ascii="Times New Roman" w:hAnsi="Times New Roman" w:cs="Times New Roman"/>
          <w:sz w:val="24"/>
          <w:szCs w:val="24"/>
        </w:rPr>
        <w:t>O</w:t>
      </w:r>
      <w:r w:rsidR="00BF13A1" w:rsidRPr="00FF0495">
        <w:rPr>
          <w:rFonts w:ascii="Times New Roman" w:hAnsi="Times New Roman" w:cs="Times New Roman"/>
          <w:sz w:val="24"/>
          <w:szCs w:val="24"/>
        </w:rPr>
        <w:t>(a)</w:t>
      </w:r>
      <w:r w:rsidRPr="00FF0495">
        <w:rPr>
          <w:rFonts w:ascii="Times New Roman" w:hAnsi="Times New Roman" w:cs="Times New Roman"/>
          <w:sz w:val="24"/>
          <w:szCs w:val="24"/>
        </w:rPr>
        <w:t xml:space="preserve"> pregoeiro</w:t>
      </w:r>
      <w:r w:rsidR="00BF13A1" w:rsidRPr="00FF0495">
        <w:rPr>
          <w:rFonts w:ascii="Times New Roman" w:hAnsi="Times New Roman" w:cs="Times New Roman"/>
          <w:sz w:val="24"/>
          <w:szCs w:val="24"/>
        </w:rPr>
        <w:t>(a)</w:t>
      </w:r>
      <w:r w:rsidRPr="00FF0495">
        <w:rPr>
          <w:rFonts w:ascii="Times New Roman" w:hAnsi="Times New Roman" w:cs="Times New Roman"/>
          <w:sz w:val="24"/>
          <w:szCs w:val="24"/>
        </w:rPr>
        <w:t xml:space="preserve"> solicitará ao licitante mais bem classificado que, no prazo de</w:t>
      </w:r>
      <w:r w:rsidR="00867A42" w:rsidRPr="00FF0495">
        <w:rPr>
          <w:rFonts w:ascii="Times New Roman" w:hAnsi="Times New Roman" w:cs="Times New Roman"/>
          <w:sz w:val="24"/>
          <w:szCs w:val="24"/>
        </w:rPr>
        <w:t xml:space="preserve"> 2 (duas)</w:t>
      </w:r>
      <w:r w:rsidR="005C1862" w:rsidRPr="00FF0495">
        <w:rPr>
          <w:rFonts w:ascii="Times New Roman" w:hAnsi="Times New Roman" w:cs="Times New Roman"/>
          <w:sz w:val="24"/>
          <w:szCs w:val="24"/>
        </w:rPr>
        <w:t xml:space="preserve"> horas</w:t>
      </w:r>
      <w:r w:rsidRPr="00FF0495">
        <w:rPr>
          <w:rFonts w:ascii="Times New Roman" w:hAnsi="Times New Roman" w:cs="Times New Roman"/>
          <w:sz w:val="24"/>
          <w:szCs w:val="24"/>
        </w:rPr>
        <w:t>, envie a proposta adequada ao último lance ofertado após a negociação realizada, acompanhada, se for o caso, dos documentos complementares, quando necessários à confirmação daqueles exigidos neste Edital e já apresentados</w:t>
      </w:r>
      <w:bookmarkStart w:id="33" w:name="_Hlk117016948"/>
    </w:p>
    <w:p w14:paraId="67EA0C65" w14:textId="481B9BD1" w:rsidR="00625DC4" w:rsidRPr="00FF0495" w:rsidRDefault="00625DC4" w:rsidP="00625DC4">
      <w:pPr>
        <w:pStyle w:val="Nivel4"/>
        <w:rPr>
          <w:rFonts w:ascii="Times New Roman" w:hAnsi="Times New Roman" w:cs="Times New Roman"/>
          <w:sz w:val="24"/>
          <w:szCs w:val="24"/>
        </w:rPr>
      </w:pPr>
      <w:r w:rsidRPr="00FF0495">
        <w:rPr>
          <w:rFonts w:ascii="Times New Roman" w:hAnsi="Times New Roman" w:cs="Times New Roman"/>
          <w:sz w:val="24"/>
          <w:szCs w:val="24"/>
        </w:rPr>
        <w:t xml:space="preserve"> A proposta </w:t>
      </w:r>
      <w:r w:rsidR="00833AB6" w:rsidRPr="00FF0495">
        <w:rPr>
          <w:rFonts w:ascii="Times New Roman" w:hAnsi="Times New Roman" w:cs="Times New Roman"/>
          <w:sz w:val="24"/>
          <w:szCs w:val="24"/>
        </w:rPr>
        <w:t xml:space="preserve">a ser </w:t>
      </w:r>
      <w:r w:rsidRPr="00FF0495">
        <w:rPr>
          <w:rFonts w:ascii="Times New Roman" w:hAnsi="Times New Roman" w:cs="Times New Roman"/>
          <w:sz w:val="24"/>
          <w:szCs w:val="24"/>
        </w:rPr>
        <w:t xml:space="preserve">apresentada deverá conter </w:t>
      </w:r>
      <w:r w:rsidR="00833AB6" w:rsidRPr="00FF0495">
        <w:rPr>
          <w:rFonts w:ascii="Times New Roman" w:hAnsi="Times New Roman" w:cs="Times New Roman"/>
          <w:sz w:val="24"/>
          <w:szCs w:val="24"/>
        </w:rPr>
        <w:t>obrigatoriamente</w:t>
      </w:r>
      <w:r w:rsidRPr="00FF0495">
        <w:rPr>
          <w:rFonts w:ascii="Times New Roman" w:hAnsi="Times New Roman" w:cs="Times New Roman"/>
          <w:sz w:val="24"/>
          <w:szCs w:val="24"/>
        </w:rPr>
        <w:t xml:space="preserve"> os elementos constantes do modelo</w:t>
      </w:r>
      <w:r w:rsidR="00833AB6" w:rsidRPr="00FF0495">
        <w:rPr>
          <w:rFonts w:ascii="Times New Roman" w:hAnsi="Times New Roman" w:cs="Times New Roman"/>
          <w:sz w:val="24"/>
          <w:szCs w:val="24"/>
        </w:rPr>
        <w:t xml:space="preserve"> anexo IV, sob pena de desclassificação. </w:t>
      </w:r>
    </w:p>
    <w:bookmarkEnd w:id="33"/>
    <w:p w14:paraId="4F1A98C2" w14:textId="0F10FC33" w:rsidR="003C7A23" w:rsidRPr="00FF0495" w:rsidRDefault="003C7A23" w:rsidP="00560B34">
      <w:pPr>
        <w:pStyle w:val="Nivel3"/>
        <w:spacing w:line="360" w:lineRule="auto"/>
        <w:rPr>
          <w:rFonts w:ascii="Times New Roman" w:hAnsi="Times New Roman" w:cs="Times New Roman"/>
          <w:iCs/>
          <w:sz w:val="24"/>
          <w:szCs w:val="24"/>
        </w:rPr>
      </w:pPr>
      <w:r w:rsidRPr="00FF0495">
        <w:rPr>
          <w:rFonts w:ascii="Times New Roman" w:hAnsi="Times New Roman" w:cs="Times New Roman"/>
          <w:sz w:val="24"/>
          <w:szCs w:val="24"/>
        </w:rPr>
        <w:t>É facultado ao</w:t>
      </w:r>
      <w:r w:rsidR="00BF13A1" w:rsidRPr="00FF0495">
        <w:rPr>
          <w:rFonts w:ascii="Times New Roman" w:hAnsi="Times New Roman" w:cs="Times New Roman"/>
          <w:sz w:val="24"/>
          <w:szCs w:val="24"/>
        </w:rPr>
        <w:t>(à)</w:t>
      </w:r>
      <w:r w:rsidRPr="00FF0495">
        <w:rPr>
          <w:rFonts w:ascii="Times New Roman" w:hAnsi="Times New Roman" w:cs="Times New Roman"/>
          <w:sz w:val="24"/>
          <w:szCs w:val="24"/>
        </w:rPr>
        <w:t xml:space="preserve"> pregoeiro</w:t>
      </w:r>
      <w:r w:rsidR="00BF13A1" w:rsidRPr="00FF0495">
        <w:rPr>
          <w:rFonts w:ascii="Times New Roman" w:hAnsi="Times New Roman" w:cs="Times New Roman"/>
          <w:sz w:val="24"/>
          <w:szCs w:val="24"/>
        </w:rPr>
        <w:t>(a)</w:t>
      </w:r>
      <w:r w:rsidRPr="00FF0495">
        <w:rPr>
          <w:rFonts w:ascii="Times New Roman" w:hAnsi="Times New Roman" w:cs="Times New Roman"/>
          <w:sz w:val="24"/>
          <w:szCs w:val="24"/>
        </w:rPr>
        <w:t xml:space="preserve"> prorrogar o prazo estabelecido, a partir de solicitação fundamentada feita no chat pelo licitante, antes de findo o prazo.</w:t>
      </w:r>
    </w:p>
    <w:p w14:paraId="4A633087" w14:textId="5E86ABD4" w:rsidR="003C7A23" w:rsidRPr="00FF0495" w:rsidRDefault="003C7A23" w:rsidP="00560B34">
      <w:pPr>
        <w:pStyle w:val="Nivel2"/>
        <w:spacing w:line="360" w:lineRule="auto"/>
        <w:rPr>
          <w:rFonts w:ascii="Times New Roman" w:eastAsia="Times New Roman" w:hAnsi="Times New Roman" w:cs="Times New Roman"/>
          <w:sz w:val="24"/>
          <w:szCs w:val="24"/>
        </w:rPr>
      </w:pPr>
      <w:r w:rsidRPr="00FF0495">
        <w:rPr>
          <w:rFonts w:ascii="Times New Roman" w:hAnsi="Times New Roman" w:cs="Times New Roman"/>
          <w:sz w:val="24"/>
          <w:szCs w:val="24"/>
        </w:rPr>
        <w:t>Após a negociação do preço, o</w:t>
      </w:r>
      <w:r w:rsidR="00BF13A1" w:rsidRPr="00FF0495">
        <w:rPr>
          <w:rFonts w:ascii="Times New Roman" w:hAnsi="Times New Roman" w:cs="Times New Roman"/>
          <w:sz w:val="24"/>
          <w:szCs w:val="24"/>
        </w:rPr>
        <w:t>(a)</w:t>
      </w:r>
      <w:r w:rsidRPr="00FF0495">
        <w:rPr>
          <w:rFonts w:ascii="Times New Roman" w:hAnsi="Times New Roman" w:cs="Times New Roman"/>
          <w:sz w:val="24"/>
          <w:szCs w:val="24"/>
        </w:rPr>
        <w:t xml:space="preserve"> Pregoeiro</w:t>
      </w:r>
      <w:r w:rsidR="00BF13A1" w:rsidRPr="00FF0495">
        <w:rPr>
          <w:rFonts w:ascii="Times New Roman" w:hAnsi="Times New Roman" w:cs="Times New Roman"/>
          <w:sz w:val="24"/>
          <w:szCs w:val="24"/>
        </w:rPr>
        <w:t>(a)</w:t>
      </w:r>
      <w:r w:rsidRPr="00FF0495">
        <w:rPr>
          <w:rFonts w:ascii="Times New Roman" w:hAnsi="Times New Roman" w:cs="Times New Roman"/>
          <w:sz w:val="24"/>
          <w:szCs w:val="24"/>
        </w:rPr>
        <w:t xml:space="preserve"> iniciará a fase de aceitação e julgamento da proposta.</w:t>
      </w:r>
      <w:bookmarkEnd w:id="23"/>
    </w:p>
    <w:p w14:paraId="5A499404" w14:textId="77777777" w:rsidR="003C7A23" w:rsidRPr="00FF0495" w:rsidRDefault="003C7A23" w:rsidP="003B4D7B">
      <w:pPr>
        <w:pStyle w:val="Nivel01"/>
      </w:pPr>
      <w:bookmarkStart w:id="34" w:name="_Toc135469229"/>
      <w:r w:rsidRPr="00FF0495">
        <w:t>DA FASE DE JULGAMENTO</w:t>
      </w:r>
      <w:bookmarkEnd w:id="34"/>
    </w:p>
    <w:p w14:paraId="53C049A6" w14:textId="61655CB0" w:rsidR="003C7A23" w:rsidRPr="00FF0495" w:rsidRDefault="003C7A23" w:rsidP="00560B34">
      <w:pPr>
        <w:pStyle w:val="Nivel2"/>
        <w:spacing w:line="360" w:lineRule="auto"/>
        <w:rPr>
          <w:rFonts w:ascii="Times New Roman" w:hAnsi="Times New Roman" w:cs="Times New Roman"/>
          <w:b/>
          <w:bCs/>
          <w:sz w:val="24"/>
          <w:szCs w:val="24"/>
          <w:lang w:eastAsia="ar-SA"/>
        </w:rPr>
      </w:pPr>
      <w:bookmarkStart w:id="35" w:name="_Ref117019424"/>
      <w:r w:rsidRPr="00FF0495">
        <w:rPr>
          <w:rFonts w:ascii="Times New Roman" w:hAnsi="Times New Roman" w:cs="Times New Roman"/>
          <w:sz w:val="24"/>
          <w:szCs w:val="24"/>
        </w:rPr>
        <w:t>Encerrada a etapa de negociação, o</w:t>
      </w:r>
      <w:r w:rsidR="007D7058" w:rsidRPr="00FF0495">
        <w:rPr>
          <w:rFonts w:ascii="Times New Roman" w:hAnsi="Times New Roman" w:cs="Times New Roman"/>
          <w:sz w:val="24"/>
          <w:szCs w:val="24"/>
        </w:rPr>
        <w:t>(a)</w:t>
      </w:r>
      <w:r w:rsidRPr="00FF0495">
        <w:rPr>
          <w:rFonts w:ascii="Times New Roman" w:hAnsi="Times New Roman" w:cs="Times New Roman"/>
          <w:sz w:val="24"/>
          <w:szCs w:val="24"/>
        </w:rPr>
        <w:t xml:space="preserve"> pregoeiro</w:t>
      </w:r>
      <w:r w:rsidR="007D7058" w:rsidRPr="00FF0495">
        <w:rPr>
          <w:rFonts w:ascii="Times New Roman" w:hAnsi="Times New Roman" w:cs="Times New Roman"/>
          <w:sz w:val="24"/>
          <w:szCs w:val="24"/>
        </w:rPr>
        <w:t>(a)</w:t>
      </w:r>
      <w:r w:rsidRPr="00FF0495">
        <w:rPr>
          <w:rFonts w:ascii="Times New Roman" w:hAnsi="Times New Roman" w:cs="Times New Roman"/>
          <w:sz w:val="24"/>
          <w:szCs w:val="24"/>
        </w:rPr>
        <w:t xml:space="preserve"> verificará se o licitante provisoriamente classificado em primeiro lugar atende às condições de participação no certame, conforme previsto no </w:t>
      </w:r>
      <w:hyperlink r:id="rId27" w:anchor="art14" w:history="1">
        <w:r w:rsidRPr="00FF0495">
          <w:rPr>
            <w:rStyle w:val="Hyperlink"/>
            <w:rFonts w:ascii="Times New Roman" w:hAnsi="Times New Roman" w:cs="Times New Roman"/>
            <w:sz w:val="24"/>
            <w:szCs w:val="24"/>
          </w:rPr>
          <w:t>art. 14 da Lei nº 14.133/2021</w:t>
        </w:r>
      </w:hyperlink>
      <w:r w:rsidRPr="00FF0495">
        <w:rPr>
          <w:rFonts w:ascii="Times New Roman" w:hAnsi="Times New Roman" w:cs="Times New Roman"/>
          <w:sz w:val="24"/>
          <w:szCs w:val="24"/>
        </w:rPr>
        <w:t xml:space="preserve">, legislação correlata e no item </w:t>
      </w:r>
      <w:r w:rsidR="00BB5406" w:rsidRPr="00FF0495">
        <w:rPr>
          <w:rFonts w:ascii="Times New Roman" w:hAnsi="Times New Roman" w:cs="Times New Roman"/>
          <w:sz w:val="24"/>
          <w:szCs w:val="24"/>
        </w:rPr>
        <w:t>2.7</w:t>
      </w:r>
      <w:r w:rsidRPr="00FF0495">
        <w:rPr>
          <w:rFonts w:ascii="Times New Roman" w:hAnsi="Times New Roman" w:cs="Times New Roman"/>
          <w:sz w:val="24"/>
          <w:szCs w:val="24"/>
        </w:rPr>
        <w:t xml:space="preserve"> do edital, </w:t>
      </w:r>
      <w:bookmarkEnd w:id="35"/>
      <w:r w:rsidRPr="00FF0495">
        <w:rPr>
          <w:rFonts w:ascii="Times New Roman" w:hAnsi="Times New Roman" w:cs="Times New Roman"/>
          <w:color w:val="auto"/>
          <w:sz w:val="24"/>
          <w:szCs w:val="24"/>
          <w:lang w:eastAsia="ar-SA"/>
        </w:rPr>
        <w:t xml:space="preserve">especialmente quanto à </w:t>
      </w:r>
      <w:r w:rsidRPr="00FF0495">
        <w:rPr>
          <w:rFonts w:ascii="Times New Roman" w:hAnsi="Times New Roman" w:cs="Times New Roman"/>
          <w:color w:val="auto"/>
          <w:sz w:val="24"/>
          <w:szCs w:val="24"/>
          <w:lang w:eastAsia="ar-SA"/>
        </w:rPr>
        <w:lastRenderedPageBreak/>
        <w:t>existência de sanção que impeça a participação no certame ou a futura contratação,</w:t>
      </w:r>
      <w:r w:rsidRPr="00FF0495">
        <w:rPr>
          <w:rFonts w:ascii="Times New Roman" w:hAnsi="Times New Roman" w:cs="Times New Roman"/>
          <w:sz w:val="24"/>
          <w:szCs w:val="24"/>
          <w:lang w:eastAsia="ar-SA"/>
        </w:rPr>
        <w:t xml:space="preserve"> mediante a consulta aos seguintes cadastros:</w:t>
      </w:r>
    </w:p>
    <w:p w14:paraId="12D64A3C" w14:textId="233968ED" w:rsidR="003C7A23" w:rsidRPr="00FF0495" w:rsidRDefault="003C7A23" w:rsidP="00560B34">
      <w:pPr>
        <w:pStyle w:val="Nivel3"/>
        <w:spacing w:line="360" w:lineRule="auto"/>
        <w:rPr>
          <w:rFonts w:ascii="Times New Roman" w:hAnsi="Times New Roman" w:cs="Times New Roman"/>
          <w:sz w:val="24"/>
          <w:szCs w:val="24"/>
          <w:lang w:eastAsia="ar-SA"/>
        </w:rPr>
      </w:pPr>
      <w:r w:rsidRPr="00FF0495">
        <w:rPr>
          <w:rFonts w:ascii="Times New Roman" w:hAnsi="Times New Roman" w:cs="Times New Roman"/>
          <w:sz w:val="24"/>
          <w:szCs w:val="24"/>
          <w:lang w:eastAsia="ar-SA"/>
        </w:rPr>
        <w:t xml:space="preserve">SICAF;  </w:t>
      </w:r>
    </w:p>
    <w:p w14:paraId="41EAACF9" w14:textId="6DBE4E5E" w:rsidR="003C7A23" w:rsidRPr="00FF0495" w:rsidRDefault="003C7A23" w:rsidP="00560B34">
      <w:pPr>
        <w:pStyle w:val="Nivel3"/>
        <w:spacing w:line="360" w:lineRule="auto"/>
        <w:rPr>
          <w:rFonts w:ascii="Times New Roman" w:hAnsi="Times New Roman" w:cs="Times New Roman"/>
          <w:sz w:val="24"/>
          <w:szCs w:val="24"/>
          <w:lang w:eastAsia="ar-SA"/>
        </w:rPr>
      </w:pPr>
      <w:r w:rsidRPr="00FF0495">
        <w:rPr>
          <w:rFonts w:ascii="Times New Roman" w:hAnsi="Times New Roman" w:cs="Times New Roman"/>
          <w:sz w:val="24"/>
          <w:szCs w:val="24"/>
          <w:lang w:eastAsia="ar-SA"/>
        </w:rPr>
        <w:t>Cadastro Nacional de Empresas Inidôneas e Suspensas - CEIS, mantido pela Controladoria-Geral da União (</w:t>
      </w:r>
      <w:hyperlink r:id="rId28" w:history="1">
        <w:r w:rsidR="00611A86" w:rsidRPr="00FF0495">
          <w:rPr>
            <w:rStyle w:val="Hyperlink"/>
            <w:rFonts w:ascii="Times New Roman" w:hAnsi="Times New Roman" w:cs="Times New Roman"/>
            <w:sz w:val="24"/>
            <w:szCs w:val="24"/>
            <w:lang w:eastAsia="ar-SA"/>
          </w:rPr>
          <w:t>https://www.portaltransparencia.gov.br/sancoes/ceis</w:t>
        </w:r>
      </w:hyperlink>
      <w:r w:rsidRPr="00FF0495">
        <w:rPr>
          <w:rFonts w:ascii="Times New Roman" w:hAnsi="Times New Roman" w:cs="Times New Roman"/>
          <w:sz w:val="24"/>
          <w:szCs w:val="24"/>
          <w:lang w:eastAsia="ar-SA"/>
        </w:rPr>
        <w:t xml:space="preserve">); e </w:t>
      </w:r>
    </w:p>
    <w:p w14:paraId="62FAA9BE" w14:textId="38D166CF" w:rsidR="003C7A23" w:rsidRPr="00FF0495" w:rsidRDefault="003C7A23" w:rsidP="00560B34">
      <w:pPr>
        <w:pStyle w:val="Nivel3"/>
        <w:spacing w:line="360" w:lineRule="auto"/>
        <w:rPr>
          <w:rFonts w:ascii="Times New Roman" w:hAnsi="Times New Roman" w:cs="Times New Roman"/>
          <w:sz w:val="24"/>
          <w:szCs w:val="24"/>
          <w:lang w:eastAsia="ar-SA"/>
        </w:rPr>
      </w:pPr>
      <w:r w:rsidRPr="00FF0495">
        <w:rPr>
          <w:rFonts w:ascii="Times New Roman" w:hAnsi="Times New Roman" w:cs="Times New Roman"/>
          <w:sz w:val="24"/>
          <w:szCs w:val="24"/>
          <w:lang w:eastAsia="ar-SA"/>
        </w:rPr>
        <w:t>Cadastro Nacional de Empresas Punidas – CNEP, mantido pela Controladoria-Geral da União (</w:t>
      </w:r>
      <w:hyperlink r:id="rId29" w:history="1">
        <w:r w:rsidR="00611A86" w:rsidRPr="00FF0495">
          <w:rPr>
            <w:rStyle w:val="Hyperlink"/>
            <w:rFonts w:ascii="Times New Roman" w:hAnsi="Times New Roman" w:cs="Times New Roman"/>
            <w:sz w:val="24"/>
            <w:szCs w:val="24"/>
            <w:lang w:eastAsia="ar-SA"/>
          </w:rPr>
          <w:t>https://www.portaltransparencia.gov.br/sancoes/cnep</w:t>
        </w:r>
      </w:hyperlink>
      <w:r w:rsidRPr="00FF0495">
        <w:rPr>
          <w:rFonts w:ascii="Times New Roman" w:hAnsi="Times New Roman" w:cs="Times New Roman"/>
          <w:sz w:val="24"/>
          <w:szCs w:val="24"/>
          <w:lang w:eastAsia="ar-SA"/>
        </w:rPr>
        <w:t>).</w:t>
      </w:r>
    </w:p>
    <w:p w14:paraId="78C24183" w14:textId="5461D403" w:rsidR="003C7A23" w:rsidRPr="00FF0495" w:rsidRDefault="003C7A23" w:rsidP="00560B34">
      <w:pPr>
        <w:pStyle w:val="Nivel2"/>
        <w:spacing w:line="360" w:lineRule="auto"/>
        <w:rPr>
          <w:rFonts w:ascii="Times New Roman" w:hAnsi="Times New Roman" w:cs="Times New Roman"/>
          <w:sz w:val="24"/>
          <w:szCs w:val="24"/>
        </w:rPr>
      </w:pPr>
      <w:r w:rsidRPr="00FF0495">
        <w:rPr>
          <w:rFonts w:ascii="Times New Roman" w:hAnsi="Times New Roman" w:cs="Times New Roman"/>
          <w:sz w:val="24"/>
          <w:szCs w:val="24"/>
        </w:rPr>
        <w:t xml:space="preserve">A consulta aos cadastros será realizada em nome da empresa licitante e também de seu sócio majoritário, por força da vedação de que trata o </w:t>
      </w:r>
      <w:hyperlink r:id="rId30" w:anchor=":~:text=%C3%A0s%20seguintes%20comina%C3%A7%C3%B5es%3A-,Art.,n%C2%BA%2012.120%2C%20de%202009)." w:history="1">
        <w:r w:rsidRPr="00FF0495">
          <w:rPr>
            <w:rStyle w:val="Hyperlink"/>
            <w:rFonts w:ascii="Times New Roman" w:hAnsi="Times New Roman" w:cs="Times New Roman"/>
            <w:sz w:val="24"/>
            <w:szCs w:val="24"/>
          </w:rPr>
          <w:t>artigo 12 da Lei n° 8.429, de 1992</w:t>
        </w:r>
      </w:hyperlink>
      <w:r w:rsidRPr="00FF0495">
        <w:rPr>
          <w:rFonts w:ascii="Times New Roman" w:hAnsi="Times New Roman" w:cs="Times New Roman"/>
          <w:sz w:val="24"/>
          <w:szCs w:val="24"/>
        </w:rPr>
        <w:t>.</w:t>
      </w:r>
    </w:p>
    <w:p w14:paraId="4F584469" w14:textId="793A1F74" w:rsidR="003C7A23" w:rsidRPr="00FF0495" w:rsidRDefault="003C7A23" w:rsidP="00560B34">
      <w:pPr>
        <w:pStyle w:val="Nivel2"/>
        <w:spacing w:line="360" w:lineRule="auto"/>
        <w:rPr>
          <w:rFonts w:ascii="Times New Roman" w:hAnsi="Times New Roman" w:cs="Times New Roman"/>
          <w:sz w:val="24"/>
          <w:szCs w:val="24"/>
        </w:rPr>
      </w:pPr>
      <w:r w:rsidRPr="00FF0495">
        <w:rPr>
          <w:rFonts w:ascii="Times New Roman" w:hAnsi="Times New Roman" w:cs="Times New Roman"/>
          <w:sz w:val="24"/>
          <w:szCs w:val="24"/>
        </w:rPr>
        <w:t>Caso conste na Consulta de Situação do l</w:t>
      </w:r>
      <w:r w:rsidRPr="00FF0495">
        <w:rPr>
          <w:rFonts w:ascii="Times New Roman" w:hAnsi="Times New Roman" w:cs="Times New Roman"/>
          <w:color w:val="auto"/>
          <w:sz w:val="24"/>
          <w:szCs w:val="24"/>
        </w:rPr>
        <w:t xml:space="preserve">icitante </w:t>
      </w:r>
      <w:r w:rsidRPr="00FF0495">
        <w:rPr>
          <w:rFonts w:ascii="Times New Roman" w:hAnsi="Times New Roman" w:cs="Times New Roman"/>
          <w:sz w:val="24"/>
          <w:szCs w:val="24"/>
        </w:rPr>
        <w:t>a existência de Ocorrências Impeditivas Indiretas, o</w:t>
      </w:r>
      <w:r w:rsidR="00591B9A" w:rsidRPr="00FF0495">
        <w:rPr>
          <w:rFonts w:ascii="Times New Roman" w:hAnsi="Times New Roman" w:cs="Times New Roman"/>
          <w:sz w:val="24"/>
          <w:szCs w:val="24"/>
        </w:rPr>
        <w:t>(a)</w:t>
      </w:r>
      <w:r w:rsidRPr="00FF0495">
        <w:rPr>
          <w:rFonts w:ascii="Times New Roman" w:hAnsi="Times New Roman" w:cs="Times New Roman"/>
          <w:sz w:val="24"/>
          <w:szCs w:val="24"/>
        </w:rPr>
        <w:t xml:space="preserve"> </w:t>
      </w:r>
      <w:r w:rsidRPr="00FF0495">
        <w:rPr>
          <w:rFonts w:ascii="Times New Roman" w:hAnsi="Times New Roman" w:cs="Times New Roman"/>
          <w:color w:val="auto"/>
          <w:sz w:val="24"/>
          <w:szCs w:val="24"/>
        </w:rPr>
        <w:t>Pregoeiro</w:t>
      </w:r>
      <w:r w:rsidR="00591B9A" w:rsidRPr="00FF0495">
        <w:rPr>
          <w:rFonts w:ascii="Times New Roman" w:hAnsi="Times New Roman" w:cs="Times New Roman"/>
          <w:color w:val="auto"/>
          <w:sz w:val="24"/>
          <w:szCs w:val="24"/>
        </w:rPr>
        <w:t>(a)</w:t>
      </w:r>
      <w:r w:rsidRPr="00FF0495">
        <w:rPr>
          <w:rFonts w:ascii="Times New Roman" w:hAnsi="Times New Roman" w:cs="Times New Roman"/>
          <w:color w:val="auto"/>
          <w:sz w:val="24"/>
          <w:szCs w:val="24"/>
        </w:rPr>
        <w:t xml:space="preserve"> diligenciará para v</w:t>
      </w:r>
      <w:r w:rsidRPr="00FF0495">
        <w:rPr>
          <w:rFonts w:ascii="Times New Roman" w:hAnsi="Times New Roman" w:cs="Times New Roman"/>
          <w:sz w:val="24"/>
          <w:szCs w:val="24"/>
        </w:rPr>
        <w:t>erificar se houve fraude por parte das empresas apontadas no Relatório de Ocorrências Impeditivas Indiretas. (</w:t>
      </w:r>
      <w:hyperlink r:id="rId31" w:anchor="art29" w:history="1">
        <w:r w:rsidRPr="00FF0495">
          <w:rPr>
            <w:rStyle w:val="Hyperlink"/>
            <w:rFonts w:ascii="Times New Roman" w:hAnsi="Times New Roman" w:cs="Times New Roman"/>
            <w:sz w:val="24"/>
            <w:szCs w:val="24"/>
          </w:rPr>
          <w:t xml:space="preserve">IN nº 3/2018, art. 29, </w:t>
        </w:r>
        <w:r w:rsidRPr="00FF0495">
          <w:rPr>
            <w:rStyle w:val="Hyperlink"/>
            <w:rFonts w:ascii="Times New Roman" w:hAnsi="Times New Roman" w:cs="Times New Roman"/>
            <w:i/>
            <w:iCs/>
            <w:sz w:val="24"/>
            <w:szCs w:val="24"/>
          </w:rPr>
          <w:t>caput</w:t>
        </w:r>
      </w:hyperlink>
      <w:r w:rsidRPr="00FF0495">
        <w:rPr>
          <w:rFonts w:ascii="Times New Roman" w:hAnsi="Times New Roman" w:cs="Times New Roman"/>
          <w:sz w:val="24"/>
          <w:szCs w:val="24"/>
        </w:rPr>
        <w:t>)</w:t>
      </w:r>
    </w:p>
    <w:p w14:paraId="084559DF" w14:textId="0F4FE43F" w:rsidR="003C7A23" w:rsidRPr="00FF0495" w:rsidRDefault="003C7A23" w:rsidP="00560B34">
      <w:pPr>
        <w:pStyle w:val="Nivel3"/>
        <w:spacing w:line="360" w:lineRule="auto"/>
        <w:rPr>
          <w:rFonts w:ascii="Times New Roman" w:hAnsi="Times New Roman" w:cs="Times New Roman"/>
          <w:sz w:val="24"/>
          <w:szCs w:val="24"/>
        </w:rPr>
      </w:pPr>
      <w:r w:rsidRPr="00FF0495">
        <w:rPr>
          <w:rFonts w:ascii="Times New Roman" w:hAnsi="Times New Roman" w:cs="Times New Roman"/>
          <w:sz w:val="24"/>
          <w:szCs w:val="24"/>
        </w:rPr>
        <w:t>A tentativa de burla será verificada por meio dos vínculos societários, linhas de fornecimento similares, dentre outros. (</w:t>
      </w:r>
      <w:hyperlink r:id="rId32" w:history="1">
        <w:r w:rsidRPr="00FF0495">
          <w:rPr>
            <w:rStyle w:val="Hyperlink"/>
            <w:rFonts w:ascii="Times New Roman" w:hAnsi="Times New Roman" w:cs="Times New Roman"/>
            <w:sz w:val="24"/>
            <w:szCs w:val="24"/>
          </w:rPr>
          <w:t>IN nº 3/2018, art. 29, §1º</w:t>
        </w:r>
      </w:hyperlink>
      <w:r w:rsidRPr="00FF0495">
        <w:rPr>
          <w:rFonts w:ascii="Times New Roman" w:hAnsi="Times New Roman" w:cs="Times New Roman"/>
          <w:sz w:val="24"/>
          <w:szCs w:val="24"/>
        </w:rPr>
        <w:t>).</w:t>
      </w:r>
    </w:p>
    <w:p w14:paraId="67957ECD" w14:textId="06F40913" w:rsidR="003C7A23" w:rsidRPr="00FF0495" w:rsidRDefault="003C7A23" w:rsidP="00560B34">
      <w:pPr>
        <w:pStyle w:val="Nivel3"/>
        <w:spacing w:line="360" w:lineRule="auto"/>
        <w:rPr>
          <w:rFonts w:ascii="Times New Roman" w:hAnsi="Times New Roman" w:cs="Times New Roman"/>
          <w:sz w:val="24"/>
          <w:szCs w:val="24"/>
        </w:rPr>
      </w:pPr>
      <w:r w:rsidRPr="00FF0495">
        <w:rPr>
          <w:rFonts w:ascii="Times New Roman" w:hAnsi="Times New Roman" w:cs="Times New Roman"/>
          <w:sz w:val="24"/>
          <w:szCs w:val="24"/>
        </w:rPr>
        <w:t>O licitante será convocado para manifestação previamente a uma eventual desclassificação. (</w:t>
      </w:r>
      <w:hyperlink r:id="rId33" w:history="1">
        <w:r w:rsidRPr="00FF0495">
          <w:rPr>
            <w:rStyle w:val="Hyperlink"/>
            <w:rFonts w:ascii="Times New Roman" w:hAnsi="Times New Roman" w:cs="Times New Roman"/>
            <w:sz w:val="24"/>
            <w:szCs w:val="24"/>
          </w:rPr>
          <w:t>IN nº 3/2018, art. 29, §2º</w:t>
        </w:r>
      </w:hyperlink>
      <w:r w:rsidRPr="00FF0495">
        <w:rPr>
          <w:rFonts w:ascii="Times New Roman" w:hAnsi="Times New Roman" w:cs="Times New Roman"/>
          <w:sz w:val="24"/>
          <w:szCs w:val="24"/>
        </w:rPr>
        <w:t>).</w:t>
      </w:r>
    </w:p>
    <w:p w14:paraId="6D2E608D" w14:textId="77777777" w:rsidR="003C7A23" w:rsidRPr="00FF0495" w:rsidRDefault="003C7A23" w:rsidP="00560B34">
      <w:pPr>
        <w:pStyle w:val="Nivel3"/>
        <w:spacing w:line="360" w:lineRule="auto"/>
        <w:rPr>
          <w:rFonts w:ascii="Times New Roman" w:hAnsi="Times New Roman" w:cs="Times New Roman"/>
          <w:sz w:val="24"/>
          <w:szCs w:val="24"/>
        </w:rPr>
      </w:pPr>
      <w:r w:rsidRPr="00FF0495">
        <w:rPr>
          <w:rFonts w:ascii="Times New Roman" w:hAnsi="Times New Roman" w:cs="Times New Roman"/>
          <w:sz w:val="24"/>
          <w:szCs w:val="24"/>
        </w:rPr>
        <w:t>Constatada a existência de sanção, o licitante será reputado inabilitado, por falta de condição de participação.</w:t>
      </w:r>
    </w:p>
    <w:p w14:paraId="273AF883" w14:textId="36431C09" w:rsidR="003C7A23" w:rsidRPr="00FF0495" w:rsidRDefault="0079159D" w:rsidP="00560B34">
      <w:pPr>
        <w:pStyle w:val="Nivel2"/>
        <w:spacing w:line="360" w:lineRule="auto"/>
        <w:rPr>
          <w:rFonts w:ascii="Times New Roman" w:hAnsi="Times New Roman" w:cs="Times New Roman"/>
          <w:color w:val="auto"/>
          <w:sz w:val="24"/>
          <w:szCs w:val="24"/>
        </w:rPr>
      </w:pPr>
      <w:bookmarkStart w:id="36" w:name="_Hlk135317550"/>
      <w:r w:rsidRPr="00FF0495">
        <w:rPr>
          <w:rFonts w:ascii="Times New Roman" w:hAnsi="Times New Roman" w:cs="Times New Roman"/>
          <w:color w:val="auto"/>
          <w:sz w:val="24"/>
          <w:szCs w:val="24"/>
        </w:rPr>
        <w:t>Na hipótese de inversão das fases de habilitação e julgamento, c</w:t>
      </w:r>
      <w:r w:rsidR="003C7A23" w:rsidRPr="00FF0495">
        <w:rPr>
          <w:rFonts w:ascii="Times New Roman" w:hAnsi="Times New Roman" w:cs="Times New Roman"/>
          <w:color w:val="auto"/>
          <w:sz w:val="24"/>
          <w:szCs w:val="24"/>
        </w:rPr>
        <w:t>aso atendidas as condições de participação, será iniciado o procedimento de habilitação.</w:t>
      </w:r>
    </w:p>
    <w:bookmarkEnd w:id="36"/>
    <w:p w14:paraId="1C5C73A9" w14:textId="73FEDC64" w:rsidR="003C7A23" w:rsidRPr="00FF0495" w:rsidRDefault="003C7A23" w:rsidP="00560B34">
      <w:pPr>
        <w:pStyle w:val="Nivel2"/>
        <w:spacing w:line="360" w:lineRule="auto"/>
        <w:rPr>
          <w:rFonts w:ascii="Times New Roman" w:hAnsi="Times New Roman" w:cs="Times New Roman"/>
          <w:sz w:val="24"/>
          <w:szCs w:val="24"/>
        </w:rPr>
      </w:pPr>
      <w:r w:rsidRPr="00FF0495">
        <w:rPr>
          <w:rFonts w:ascii="Times New Roman" w:hAnsi="Times New Roman" w:cs="Times New Roman"/>
          <w:sz w:val="24"/>
          <w:szCs w:val="24"/>
        </w:rPr>
        <w:t>Caso o licitante provisoriamente classificado em primeiro lugar tenha se utilizado de algum tratamento favorecido às ME/EPPs, o</w:t>
      </w:r>
      <w:r w:rsidR="00B84F44" w:rsidRPr="00FF0495">
        <w:rPr>
          <w:rFonts w:ascii="Times New Roman" w:hAnsi="Times New Roman" w:cs="Times New Roman"/>
          <w:sz w:val="24"/>
          <w:szCs w:val="24"/>
        </w:rPr>
        <w:t>(a)</w:t>
      </w:r>
      <w:r w:rsidRPr="00FF0495">
        <w:rPr>
          <w:rFonts w:ascii="Times New Roman" w:hAnsi="Times New Roman" w:cs="Times New Roman"/>
          <w:sz w:val="24"/>
          <w:szCs w:val="24"/>
        </w:rPr>
        <w:t xml:space="preserve"> pregoeiro</w:t>
      </w:r>
      <w:r w:rsidR="00B84F44" w:rsidRPr="00FF0495">
        <w:rPr>
          <w:rFonts w:ascii="Times New Roman" w:hAnsi="Times New Roman" w:cs="Times New Roman"/>
          <w:sz w:val="24"/>
          <w:szCs w:val="24"/>
        </w:rPr>
        <w:t>(a)</w:t>
      </w:r>
      <w:r w:rsidRPr="00FF0495">
        <w:rPr>
          <w:rFonts w:ascii="Times New Roman" w:hAnsi="Times New Roman" w:cs="Times New Roman"/>
          <w:sz w:val="24"/>
          <w:szCs w:val="24"/>
        </w:rPr>
        <w:t xml:space="preserve"> verificará se faz jus ao benefício, em conformidade com </w:t>
      </w:r>
      <w:r w:rsidR="00604A07" w:rsidRPr="00FF0495">
        <w:rPr>
          <w:rFonts w:ascii="Times New Roman" w:hAnsi="Times New Roman" w:cs="Times New Roman"/>
          <w:sz w:val="24"/>
          <w:szCs w:val="24"/>
        </w:rPr>
        <w:t>os itens previstos</w:t>
      </w:r>
      <w:r w:rsidR="0017421E" w:rsidRPr="00FF0495">
        <w:rPr>
          <w:rFonts w:ascii="Times New Roman" w:hAnsi="Times New Roman" w:cs="Times New Roman"/>
          <w:sz w:val="24"/>
          <w:szCs w:val="24"/>
        </w:rPr>
        <w:t xml:space="preserve"> à ME/EPP</w:t>
      </w:r>
      <w:r w:rsidRPr="00FF0495">
        <w:rPr>
          <w:rFonts w:ascii="Times New Roman" w:hAnsi="Times New Roman" w:cs="Times New Roman"/>
          <w:sz w:val="24"/>
          <w:szCs w:val="24"/>
        </w:rPr>
        <w:t xml:space="preserve"> deste edital.</w:t>
      </w:r>
    </w:p>
    <w:p w14:paraId="2AE47D7A" w14:textId="6DE6D92E" w:rsidR="00DE579E" w:rsidRPr="00FF0495" w:rsidRDefault="003C7A23" w:rsidP="00560B34">
      <w:pPr>
        <w:pStyle w:val="Nivel2"/>
        <w:spacing w:line="360" w:lineRule="auto"/>
        <w:rPr>
          <w:rFonts w:ascii="Times New Roman" w:hAnsi="Times New Roman" w:cs="Times New Roman"/>
          <w:b/>
          <w:sz w:val="24"/>
          <w:szCs w:val="24"/>
        </w:rPr>
      </w:pPr>
      <w:r w:rsidRPr="00FF0495">
        <w:rPr>
          <w:rFonts w:ascii="Times New Roman" w:hAnsi="Times New Roman" w:cs="Times New Roman"/>
          <w:sz w:val="24"/>
          <w:szCs w:val="24"/>
        </w:rPr>
        <w:t>Verificadas as condições de participação e de utilização do tratamento favorecido, o</w:t>
      </w:r>
      <w:r w:rsidR="00EA178E" w:rsidRPr="00FF0495">
        <w:rPr>
          <w:rFonts w:ascii="Times New Roman" w:hAnsi="Times New Roman" w:cs="Times New Roman"/>
          <w:sz w:val="24"/>
          <w:szCs w:val="24"/>
        </w:rPr>
        <w:t>(a)</w:t>
      </w:r>
      <w:r w:rsidRPr="00FF0495">
        <w:rPr>
          <w:rFonts w:ascii="Times New Roman" w:hAnsi="Times New Roman" w:cs="Times New Roman"/>
          <w:sz w:val="24"/>
          <w:szCs w:val="24"/>
        </w:rPr>
        <w:t xml:space="preserve"> pregoeiro</w:t>
      </w:r>
      <w:r w:rsidR="00EA178E" w:rsidRPr="00FF0495">
        <w:rPr>
          <w:rFonts w:ascii="Times New Roman" w:hAnsi="Times New Roman" w:cs="Times New Roman"/>
          <w:sz w:val="24"/>
          <w:szCs w:val="24"/>
        </w:rPr>
        <w:t>(a)</w:t>
      </w:r>
      <w:r w:rsidRPr="00FF0495">
        <w:rPr>
          <w:rFonts w:ascii="Times New Roman" w:hAnsi="Times New Roman" w:cs="Times New Roman"/>
          <w:sz w:val="24"/>
          <w:szCs w:val="24"/>
        </w:rPr>
        <w:t xml:space="preserve"> examinará a proposta classificada em primeiro lugar quanto à adequação ao objeto e à compatibilidade do preço em relação ao máximo estipulado para contratação neste Edital e em seus anexos, observado o disposto no </w:t>
      </w:r>
      <w:hyperlink r:id="rId34" w:anchor="art29" w:history="1">
        <w:r w:rsidRPr="00FF0495">
          <w:rPr>
            <w:rStyle w:val="Hyperlink"/>
            <w:rFonts w:ascii="Times New Roman" w:hAnsi="Times New Roman" w:cs="Times New Roman"/>
            <w:sz w:val="24"/>
            <w:szCs w:val="24"/>
          </w:rPr>
          <w:t>artigo 29 a 35 da IN SEGES nº 73, de 30 de setembro de 2022</w:t>
        </w:r>
      </w:hyperlink>
      <w:r w:rsidRPr="00FF0495">
        <w:rPr>
          <w:rFonts w:ascii="Times New Roman" w:hAnsi="Times New Roman" w:cs="Times New Roman"/>
          <w:sz w:val="24"/>
          <w:szCs w:val="24"/>
        </w:rPr>
        <w:t>.</w:t>
      </w:r>
    </w:p>
    <w:p w14:paraId="73CF2299" w14:textId="1A755F8D" w:rsidR="003C7A23" w:rsidRPr="00FF0495" w:rsidRDefault="003C7A23" w:rsidP="00560B34">
      <w:pPr>
        <w:pStyle w:val="Nivel2"/>
        <w:spacing w:line="360" w:lineRule="auto"/>
        <w:rPr>
          <w:rFonts w:ascii="Times New Roman" w:hAnsi="Times New Roman" w:cs="Times New Roman"/>
          <w:b/>
          <w:sz w:val="24"/>
          <w:szCs w:val="24"/>
        </w:rPr>
      </w:pPr>
      <w:r w:rsidRPr="00FF0495">
        <w:rPr>
          <w:rFonts w:ascii="Times New Roman" w:hAnsi="Times New Roman" w:cs="Times New Roman"/>
          <w:sz w:val="24"/>
          <w:szCs w:val="24"/>
        </w:rPr>
        <w:t xml:space="preserve">Será desclassificada a proposta vencedora que: </w:t>
      </w:r>
    </w:p>
    <w:p w14:paraId="6C6F36C6" w14:textId="77777777" w:rsidR="003C7A23" w:rsidRPr="00FF0495" w:rsidRDefault="003C7A23" w:rsidP="00560B34">
      <w:pPr>
        <w:pStyle w:val="Nivel3"/>
        <w:spacing w:line="360" w:lineRule="auto"/>
        <w:rPr>
          <w:rFonts w:ascii="Times New Roman" w:hAnsi="Times New Roman" w:cs="Times New Roman"/>
          <w:sz w:val="24"/>
          <w:szCs w:val="24"/>
        </w:rPr>
      </w:pPr>
      <w:r w:rsidRPr="00FF0495">
        <w:rPr>
          <w:rFonts w:ascii="Times New Roman" w:hAnsi="Times New Roman" w:cs="Times New Roman"/>
          <w:sz w:val="24"/>
          <w:szCs w:val="24"/>
        </w:rPr>
        <w:t>contiver vícios insanáveis;</w:t>
      </w:r>
    </w:p>
    <w:p w14:paraId="0195390D" w14:textId="77777777" w:rsidR="003C7A23" w:rsidRPr="00FF0495" w:rsidRDefault="003C7A23" w:rsidP="00560B34">
      <w:pPr>
        <w:pStyle w:val="Nivel3"/>
        <w:spacing w:line="360" w:lineRule="auto"/>
        <w:rPr>
          <w:rFonts w:ascii="Times New Roman" w:hAnsi="Times New Roman" w:cs="Times New Roman"/>
          <w:sz w:val="24"/>
          <w:szCs w:val="24"/>
        </w:rPr>
      </w:pPr>
      <w:r w:rsidRPr="00FF0495">
        <w:rPr>
          <w:rFonts w:ascii="Times New Roman" w:hAnsi="Times New Roman" w:cs="Times New Roman"/>
          <w:sz w:val="24"/>
          <w:szCs w:val="24"/>
        </w:rPr>
        <w:t>não obedecer às especificações técnicas contidas no Termo de Referência;</w:t>
      </w:r>
    </w:p>
    <w:p w14:paraId="54BA6995" w14:textId="77777777" w:rsidR="003C7A23" w:rsidRPr="00FF0495" w:rsidRDefault="003C7A23" w:rsidP="00560B34">
      <w:pPr>
        <w:pStyle w:val="Nivel3"/>
        <w:spacing w:line="360" w:lineRule="auto"/>
        <w:rPr>
          <w:rFonts w:ascii="Times New Roman" w:hAnsi="Times New Roman" w:cs="Times New Roman"/>
          <w:sz w:val="24"/>
          <w:szCs w:val="24"/>
        </w:rPr>
      </w:pPr>
      <w:r w:rsidRPr="00FF0495">
        <w:rPr>
          <w:rFonts w:ascii="Times New Roman" w:hAnsi="Times New Roman" w:cs="Times New Roman"/>
          <w:sz w:val="24"/>
          <w:szCs w:val="24"/>
        </w:rPr>
        <w:lastRenderedPageBreak/>
        <w:t>apresentar preços inexequíveis ou permanecerem acima do preço máximo definido para a contratação;</w:t>
      </w:r>
    </w:p>
    <w:p w14:paraId="0E716C60" w14:textId="77777777" w:rsidR="003C7A23" w:rsidRPr="00FF0495" w:rsidRDefault="003C7A23" w:rsidP="00560B34">
      <w:pPr>
        <w:pStyle w:val="Nivel3"/>
        <w:spacing w:line="360" w:lineRule="auto"/>
        <w:rPr>
          <w:rFonts w:ascii="Times New Roman" w:hAnsi="Times New Roman" w:cs="Times New Roman"/>
          <w:sz w:val="24"/>
          <w:szCs w:val="24"/>
        </w:rPr>
      </w:pPr>
      <w:r w:rsidRPr="00FF0495">
        <w:rPr>
          <w:rFonts w:ascii="Times New Roman" w:hAnsi="Times New Roman" w:cs="Times New Roman"/>
          <w:sz w:val="24"/>
          <w:szCs w:val="24"/>
        </w:rPr>
        <w:t>não tiverem sua exequibilidade demonstrada, quando exigido pela Administração;</w:t>
      </w:r>
    </w:p>
    <w:p w14:paraId="30574564" w14:textId="77777777" w:rsidR="003C7A23" w:rsidRPr="00FF0495" w:rsidRDefault="003C7A23" w:rsidP="00560B34">
      <w:pPr>
        <w:pStyle w:val="Nivel3"/>
        <w:spacing w:line="360" w:lineRule="auto"/>
        <w:rPr>
          <w:rFonts w:ascii="Times New Roman" w:hAnsi="Times New Roman" w:cs="Times New Roman"/>
          <w:sz w:val="24"/>
          <w:szCs w:val="24"/>
        </w:rPr>
      </w:pPr>
      <w:r w:rsidRPr="00FF0495">
        <w:rPr>
          <w:rFonts w:ascii="Times New Roman" w:hAnsi="Times New Roman" w:cs="Times New Roman"/>
          <w:sz w:val="24"/>
          <w:szCs w:val="24"/>
        </w:rPr>
        <w:t>apresentar desconformidade com quaisquer outras exigências deste Edital ou seus anexos, desde que insanável.</w:t>
      </w:r>
    </w:p>
    <w:p w14:paraId="1F0DCEBE" w14:textId="0267122F" w:rsidR="003C7A23" w:rsidRPr="00FF0495" w:rsidRDefault="003C7A23" w:rsidP="00560B34">
      <w:pPr>
        <w:pStyle w:val="Nivel2"/>
        <w:spacing w:line="360" w:lineRule="auto"/>
        <w:rPr>
          <w:rFonts w:ascii="Times New Roman" w:hAnsi="Times New Roman" w:cs="Times New Roman"/>
          <w:b/>
          <w:bCs/>
          <w:sz w:val="24"/>
          <w:szCs w:val="24"/>
        </w:rPr>
      </w:pPr>
      <w:r w:rsidRPr="00FF0495">
        <w:rPr>
          <w:rFonts w:ascii="Times New Roman" w:hAnsi="Times New Roman" w:cs="Times New Roman"/>
          <w:sz w:val="24"/>
          <w:szCs w:val="24"/>
        </w:rPr>
        <w:t>No caso de bens e serviços em geral, é indício de inexequibilidade das propostas valores inferiores a 50% (cinquenta por cento) do valor orçado pela Administração</w:t>
      </w:r>
      <w:r w:rsidR="00626F87" w:rsidRPr="00FF0495">
        <w:rPr>
          <w:rFonts w:ascii="Times New Roman" w:hAnsi="Times New Roman" w:cs="Times New Roman"/>
          <w:sz w:val="24"/>
          <w:szCs w:val="24"/>
        </w:rPr>
        <w:t xml:space="preserve">, conforme </w:t>
      </w:r>
      <w:hyperlink r:id="rId35" w:anchor="art29" w:history="1">
        <w:r w:rsidR="00626F87" w:rsidRPr="00FF0495">
          <w:rPr>
            <w:rStyle w:val="Hyperlink"/>
            <w:rFonts w:ascii="Times New Roman" w:hAnsi="Times New Roman" w:cs="Times New Roman"/>
            <w:sz w:val="24"/>
            <w:szCs w:val="24"/>
          </w:rPr>
          <w:t>artigo 34 da IN SEGES nº 73, de 30 de setembro de 2022</w:t>
        </w:r>
      </w:hyperlink>
      <w:r w:rsidRPr="00FF0495">
        <w:rPr>
          <w:rFonts w:ascii="Times New Roman" w:hAnsi="Times New Roman" w:cs="Times New Roman"/>
          <w:sz w:val="24"/>
          <w:szCs w:val="24"/>
        </w:rPr>
        <w:t>.</w:t>
      </w:r>
    </w:p>
    <w:p w14:paraId="6FC11873" w14:textId="369F9F21" w:rsidR="003C7A23" w:rsidRPr="00FF0495" w:rsidRDefault="003C7A23" w:rsidP="00560B34">
      <w:pPr>
        <w:pStyle w:val="Nivel3"/>
        <w:spacing w:line="360" w:lineRule="auto"/>
        <w:rPr>
          <w:rFonts w:ascii="Times New Roman" w:hAnsi="Times New Roman" w:cs="Times New Roman"/>
          <w:sz w:val="24"/>
          <w:szCs w:val="24"/>
        </w:rPr>
      </w:pPr>
      <w:r w:rsidRPr="00FF0495">
        <w:rPr>
          <w:rFonts w:ascii="Times New Roman" w:hAnsi="Times New Roman" w:cs="Times New Roman"/>
          <w:sz w:val="24"/>
          <w:szCs w:val="24"/>
        </w:rPr>
        <w:t xml:space="preserve">A inexequibilidade, na hipótese de que trata o </w:t>
      </w:r>
      <w:r w:rsidRPr="00FF0495">
        <w:rPr>
          <w:rFonts w:ascii="Times New Roman" w:hAnsi="Times New Roman" w:cs="Times New Roman"/>
          <w:b/>
          <w:bCs/>
          <w:sz w:val="24"/>
          <w:szCs w:val="24"/>
        </w:rPr>
        <w:t>caput</w:t>
      </w:r>
      <w:r w:rsidRPr="00FF0495">
        <w:rPr>
          <w:rFonts w:ascii="Times New Roman" w:hAnsi="Times New Roman" w:cs="Times New Roman"/>
          <w:sz w:val="24"/>
          <w:szCs w:val="24"/>
        </w:rPr>
        <w:t>, só será considerada após diligência do</w:t>
      </w:r>
      <w:r w:rsidR="00EA178E" w:rsidRPr="00FF0495">
        <w:rPr>
          <w:rFonts w:ascii="Times New Roman" w:hAnsi="Times New Roman" w:cs="Times New Roman"/>
          <w:sz w:val="24"/>
          <w:szCs w:val="24"/>
        </w:rPr>
        <w:t>(a)</w:t>
      </w:r>
      <w:r w:rsidRPr="00FF0495">
        <w:rPr>
          <w:rFonts w:ascii="Times New Roman" w:hAnsi="Times New Roman" w:cs="Times New Roman"/>
          <w:sz w:val="24"/>
          <w:szCs w:val="24"/>
        </w:rPr>
        <w:t xml:space="preserve"> pregoeiro</w:t>
      </w:r>
      <w:r w:rsidR="00EA178E" w:rsidRPr="00FF0495">
        <w:rPr>
          <w:rFonts w:ascii="Times New Roman" w:hAnsi="Times New Roman" w:cs="Times New Roman"/>
          <w:sz w:val="24"/>
          <w:szCs w:val="24"/>
        </w:rPr>
        <w:t>(a)</w:t>
      </w:r>
      <w:r w:rsidRPr="00FF0495">
        <w:rPr>
          <w:rFonts w:ascii="Times New Roman" w:hAnsi="Times New Roman" w:cs="Times New Roman"/>
          <w:sz w:val="24"/>
          <w:szCs w:val="24"/>
        </w:rPr>
        <w:t>, que comprove:</w:t>
      </w:r>
    </w:p>
    <w:p w14:paraId="5DD3F447" w14:textId="77777777" w:rsidR="003C7A23" w:rsidRPr="00FF0495" w:rsidRDefault="003C7A23" w:rsidP="00560B34">
      <w:pPr>
        <w:pStyle w:val="Nivel4"/>
        <w:spacing w:line="360" w:lineRule="auto"/>
        <w:rPr>
          <w:rFonts w:ascii="Times New Roman" w:hAnsi="Times New Roman" w:cs="Times New Roman"/>
          <w:sz w:val="24"/>
          <w:szCs w:val="24"/>
        </w:rPr>
      </w:pPr>
      <w:r w:rsidRPr="00FF0495">
        <w:rPr>
          <w:rFonts w:ascii="Times New Roman" w:hAnsi="Times New Roman" w:cs="Times New Roman"/>
          <w:sz w:val="24"/>
          <w:szCs w:val="24"/>
        </w:rPr>
        <w:t>que o custo do licitante ultrapassa o valor da proposta; e</w:t>
      </w:r>
    </w:p>
    <w:p w14:paraId="274F356A" w14:textId="77777777" w:rsidR="003C7A23" w:rsidRPr="00FF0495" w:rsidRDefault="003C7A23" w:rsidP="00560B34">
      <w:pPr>
        <w:pStyle w:val="Nivel4"/>
        <w:spacing w:line="360" w:lineRule="auto"/>
        <w:rPr>
          <w:rFonts w:ascii="Times New Roman" w:hAnsi="Times New Roman" w:cs="Times New Roman"/>
          <w:sz w:val="24"/>
          <w:szCs w:val="24"/>
        </w:rPr>
      </w:pPr>
      <w:r w:rsidRPr="00FF0495">
        <w:rPr>
          <w:rFonts w:ascii="Times New Roman" w:hAnsi="Times New Roman" w:cs="Times New Roman"/>
          <w:sz w:val="24"/>
          <w:szCs w:val="24"/>
        </w:rPr>
        <w:t>inexistirem custos de oportunidade capazes de justificar o vulto da oferta.</w:t>
      </w:r>
    </w:p>
    <w:p w14:paraId="29F94165" w14:textId="542BBCFF" w:rsidR="003C7A23" w:rsidRPr="00FF0495" w:rsidRDefault="003C7A23" w:rsidP="00560B34">
      <w:pPr>
        <w:pStyle w:val="Nivel2"/>
        <w:spacing w:line="360" w:lineRule="auto"/>
        <w:rPr>
          <w:rFonts w:ascii="Times New Roman" w:hAnsi="Times New Roman" w:cs="Times New Roman"/>
          <w:sz w:val="24"/>
          <w:szCs w:val="24"/>
        </w:rPr>
      </w:pPr>
      <w:r w:rsidRPr="00FF0495">
        <w:rPr>
          <w:rFonts w:ascii="Times New Roman" w:hAnsi="Times New Roman" w:cs="Times New Roman"/>
          <w:sz w:val="24"/>
          <w:szCs w:val="24"/>
        </w:rPr>
        <w:t>Se houver indícios de inexequibilidade da proposta de preço, ou em caso da necessidade de esclarecimentos complementares, poderão ser efetuadas diligências, para que a empresa comprove a exequibilidade</w:t>
      </w:r>
      <w:r w:rsidR="00944BCF" w:rsidRPr="00FF0495">
        <w:rPr>
          <w:rFonts w:ascii="Times New Roman" w:hAnsi="Times New Roman" w:cs="Times New Roman"/>
          <w:sz w:val="24"/>
          <w:szCs w:val="24"/>
        </w:rPr>
        <w:t xml:space="preserve"> </w:t>
      </w:r>
      <w:r w:rsidRPr="00FF0495">
        <w:rPr>
          <w:rFonts w:ascii="Times New Roman" w:hAnsi="Times New Roman" w:cs="Times New Roman"/>
          <w:sz w:val="24"/>
          <w:szCs w:val="24"/>
        </w:rPr>
        <w:t>da</w:t>
      </w:r>
      <w:r w:rsidR="00944BCF" w:rsidRPr="00FF0495">
        <w:rPr>
          <w:rFonts w:ascii="Times New Roman" w:hAnsi="Times New Roman" w:cs="Times New Roman"/>
          <w:sz w:val="24"/>
          <w:szCs w:val="24"/>
        </w:rPr>
        <w:t xml:space="preserve"> </w:t>
      </w:r>
      <w:r w:rsidRPr="00FF0495">
        <w:rPr>
          <w:rFonts w:ascii="Times New Roman" w:hAnsi="Times New Roman" w:cs="Times New Roman"/>
          <w:sz w:val="24"/>
          <w:szCs w:val="24"/>
        </w:rPr>
        <w:t>proposta.</w:t>
      </w:r>
    </w:p>
    <w:p w14:paraId="5A4E95EF" w14:textId="77777777" w:rsidR="003C7A23" w:rsidRPr="00FF0495" w:rsidRDefault="003C7A23" w:rsidP="00560B34">
      <w:pPr>
        <w:pStyle w:val="Nivel2"/>
        <w:spacing w:line="360" w:lineRule="auto"/>
        <w:rPr>
          <w:rFonts w:ascii="Times New Roman" w:hAnsi="Times New Roman" w:cs="Times New Roman"/>
          <w:sz w:val="24"/>
          <w:szCs w:val="24"/>
        </w:rPr>
      </w:pPr>
      <w:r w:rsidRPr="00FF0495">
        <w:rPr>
          <w:rFonts w:ascii="Times New Roman" w:hAnsi="Times New Roman" w:cs="Times New Roman"/>
          <w:sz w:val="24"/>
          <w:szCs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6A645947" w14:textId="77777777" w:rsidR="00DA39EB" w:rsidRPr="00FF0495" w:rsidRDefault="00DA39EB" w:rsidP="00DA39EB">
      <w:pPr>
        <w:pStyle w:val="Nivel3"/>
        <w:tabs>
          <w:tab w:val="left" w:pos="993"/>
        </w:tabs>
        <w:spacing w:line="360" w:lineRule="auto"/>
        <w:ind w:left="426"/>
        <w:rPr>
          <w:rFonts w:ascii="Times New Roman" w:hAnsi="Times New Roman" w:cs="Times New Roman"/>
          <w:b/>
          <w:bCs/>
          <w:sz w:val="24"/>
          <w:szCs w:val="24"/>
        </w:rPr>
      </w:pPr>
      <w:bookmarkStart w:id="37" w:name="_Hlk126568356"/>
      <w:r w:rsidRPr="00FF0495">
        <w:rPr>
          <w:rFonts w:ascii="Times New Roman" w:hAnsi="Times New Roman" w:cs="Times New Roman"/>
          <w:sz w:val="24"/>
          <w:szCs w:val="24"/>
        </w:rPr>
        <w:t>Em se tratando de serviços de engenharia, o licitante vencedor será convocado a apresentar à Administração, por meio eletrônico, as planilhas com indicação dos quantitativos e dos custos unitários</w:t>
      </w:r>
      <w:bookmarkEnd w:id="37"/>
      <w:r w:rsidRPr="00FF0495">
        <w:rPr>
          <w:rFonts w:ascii="Times New Roman" w:hAnsi="Times New Roman" w:cs="Times New Roman"/>
          <w:sz w:val="24"/>
          <w:szCs w:val="24"/>
        </w:rPr>
        <w:t>,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14:paraId="26C1F600" w14:textId="77777777" w:rsidR="00DA39EB" w:rsidRPr="00FF0495" w:rsidRDefault="00DA39EB" w:rsidP="00DA39EB">
      <w:pPr>
        <w:pStyle w:val="Nivel3"/>
        <w:tabs>
          <w:tab w:val="left" w:pos="993"/>
        </w:tabs>
        <w:spacing w:line="360" w:lineRule="auto"/>
        <w:ind w:left="426"/>
        <w:rPr>
          <w:rFonts w:ascii="Times New Roman" w:hAnsi="Times New Roman" w:cs="Times New Roman"/>
          <w:sz w:val="24"/>
          <w:szCs w:val="24"/>
        </w:rPr>
      </w:pPr>
      <w:r w:rsidRPr="00FF0495">
        <w:rPr>
          <w:rFonts w:ascii="Times New Roman" w:hAnsi="Times New Roman" w:cs="Times New Roman"/>
          <w:sz w:val="24"/>
          <w:szCs w:val="24"/>
        </w:rPr>
        <w:t xml:space="preserve">Em se tratando de serviços com fornecimento de mão de obra em regime de dedicação exclusiva cuja produtividade seja mensurável e indicada pela Administração, o licitante deverá </w:t>
      </w:r>
      <w:r w:rsidRPr="00FF0495">
        <w:rPr>
          <w:rFonts w:ascii="Times New Roman" w:hAnsi="Times New Roman" w:cs="Times New Roman"/>
          <w:sz w:val="24"/>
          <w:szCs w:val="24"/>
        </w:rPr>
        <w:lastRenderedPageBreak/>
        <w:t>indicar a produtividade adotada e a quantidade de pessoal que será alocado na execução contratual.</w:t>
      </w:r>
    </w:p>
    <w:p w14:paraId="7A07257A" w14:textId="77777777" w:rsidR="00DA39EB" w:rsidRPr="00FF0495" w:rsidRDefault="00DA39EB" w:rsidP="00DA39EB">
      <w:pPr>
        <w:pStyle w:val="Nivel3"/>
        <w:tabs>
          <w:tab w:val="left" w:pos="993"/>
        </w:tabs>
        <w:spacing w:line="360" w:lineRule="auto"/>
        <w:ind w:left="426"/>
        <w:rPr>
          <w:rFonts w:ascii="Times New Roman" w:hAnsi="Times New Roman" w:cs="Times New Roman"/>
          <w:sz w:val="24"/>
          <w:szCs w:val="24"/>
        </w:rPr>
      </w:pPr>
      <w:r w:rsidRPr="00FF0495">
        <w:rPr>
          <w:rFonts w:ascii="Times New Roman" w:hAnsi="Times New Roman" w:cs="Times New Roman"/>
          <w:sz w:val="24"/>
          <w:szCs w:val="24"/>
        </w:rPr>
        <w:t xml:space="preserve">Caso a produtividade for diferente daquela utilizada pela Administração como referência, ou não estiver contida na faixa referencial de produtividade, mas admitida pelo ato convocatório, o licitante deverá apresentar a respectiva comprovação de exequibilidade; </w:t>
      </w:r>
    </w:p>
    <w:p w14:paraId="7F35C475" w14:textId="77777777" w:rsidR="00DA39EB" w:rsidRPr="00FF0495" w:rsidRDefault="00DA39EB" w:rsidP="00DA39EB">
      <w:pPr>
        <w:pStyle w:val="Nivel3"/>
        <w:tabs>
          <w:tab w:val="left" w:pos="993"/>
        </w:tabs>
        <w:spacing w:line="360" w:lineRule="auto"/>
        <w:ind w:left="426"/>
        <w:rPr>
          <w:rFonts w:ascii="Times New Roman" w:hAnsi="Times New Roman" w:cs="Times New Roman"/>
          <w:sz w:val="24"/>
          <w:szCs w:val="24"/>
        </w:rPr>
      </w:pPr>
      <w:r w:rsidRPr="00FF0495">
        <w:rPr>
          <w:rFonts w:ascii="Times New Roman" w:hAnsi="Times New Roman" w:cs="Times New Roman"/>
          <w:sz w:val="24"/>
          <w:szCs w:val="24"/>
        </w:rPr>
        <w:t>Os licitantes poderão apresentar produtividades diferenciadas daquela estabelecida pela Administração como referência, desde que não alterem o objeto da contratação, não contrariem dispositivos legais vigentes e, caso não estejam contidas nas faixas referenciais de produtividade, comprovem a exequibilidade da proposta.</w:t>
      </w:r>
    </w:p>
    <w:p w14:paraId="1760748F" w14:textId="2904613C" w:rsidR="00DA39EB" w:rsidRPr="00FF0495" w:rsidRDefault="00DA39EB" w:rsidP="00DA39EB">
      <w:pPr>
        <w:pStyle w:val="Nivel3"/>
        <w:tabs>
          <w:tab w:val="left" w:pos="993"/>
        </w:tabs>
        <w:spacing w:line="360" w:lineRule="auto"/>
        <w:ind w:left="426"/>
        <w:rPr>
          <w:rFonts w:ascii="Times New Roman" w:hAnsi="Times New Roman" w:cs="Times New Roman"/>
          <w:sz w:val="24"/>
          <w:szCs w:val="24"/>
        </w:rPr>
      </w:pPr>
      <w:r w:rsidRPr="00FF0495">
        <w:rPr>
          <w:rFonts w:ascii="Times New Roman" w:hAnsi="Times New Roman" w:cs="Times New Roman"/>
          <w:sz w:val="24"/>
          <w:szCs w:val="24"/>
        </w:rPr>
        <w:t>Para efeito do subitem anterior, admite-se a adequação técnica da metodologia empregada pela contratada, visando assegurar a execução do objeto, desde que mantidas as condições para a justa remuneração do serviço.</w:t>
      </w:r>
    </w:p>
    <w:p w14:paraId="4C28A5E7" w14:textId="26628787" w:rsidR="003C7A23" w:rsidRPr="00FF0495" w:rsidRDefault="003C7A23" w:rsidP="00560B34">
      <w:pPr>
        <w:pStyle w:val="Nivel2"/>
        <w:spacing w:line="360" w:lineRule="auto"/>
        <w:rPr>
          <w:rFonts w:ascii="Times New Roman" w:hAnsi="Times New Roman" w:cs="Times New Roman"/>
          <w:b/>
          <w:sz w:val="24"/>
          <w:szCs w:val="24"/>
        </w:rPr>
      </w:pPr>
      <w:r w:rsidRPr="00FF0495">
        <w:rPr>
          <w:rFonts w:ascii="Times New Roman" w:hAnsi="Times New Roman" w:cs="Times New Roman"/>
          <w:sz w:val="24"/>
          <w:szCs w:val="24"/>
        </w:rPr>
        <w:t>Erros no preenchimento da planilha não constituem motivo para a desclassificação da proposta. A planilha poderá́ ser ajustada pelo fornecedor, no prazo indicado pelo sistema, desde que não haja majoração do preço</w:t>
      </w:r>
      <w:r w:rsidR="00D57A88" w:rsidRPr="00FF0495">
        <w:rPr>
          <w:rFonts w:ascii="Times New Roman" w:hAnsi="Times New Roman" w:cs="Times New Roman"/>
          <w:sz w:val="24"/>
          <w:szCs w:val="24"/>
        </w:rPr>
        <w:t xml:space="preserve"> e </w:t>
      </w:r>
      <w:r w:rsidR="0018388F" w:rsidRPr="00FF0495">
        <w:rPr>
          <w:rFonts w:ascii="Times New Roman" w:hAnsi="Times New Roman" w:cs="Times New Roman"/>
          <w:sz w:val="24"/>
          <w:szCs w:val="24"/>
        </w:rPr>
        <w:t xml:space="preserve">que </w:t>
      </w:r>
      <w:r w:rsidR="00D57A88" w:rsidRPr="00FF0495">
        <w:rPr>
          <w:rFonts w:ascii="Times New Roman" w:hAnsi="Times New Roman" w:cs="Times New Roman"/>
          <w:sz w:val="24"/>
          <w:szCs w:val="24"/>
        </w:rPr>
        <w:t>se comprove que este é o bastante para arcar com todos os custos da contratação;</w:t>
      </w:r>
    </w:p>
    <w:p w14:paraId="4E717186" w14:textId="77777777" w:rsidR="003C7A23" w:rsidRPr="00FF0495" w:rsidRDefault="003C7A23" w:rsidP="00560B34">
      <w:pPr>
        <w:pStyle w:val="Nivel3"/>
        <w:spacing w:line="360" w:lineRule="auto"/>
        <w:rPr>
          <w:rFonts w:ascii="Times New Roman" w:hAnsi="Times New Roman" w:cs="Times New Roman"/>
          <w:sz w:val="24"/>
          <w:szCs w:val="24"/>
        </w:rPr>
      </w:pPr>
      <w:r w:rsidRPr="00FF0495">
        <w:rPr>
          <w:rFonts w:ascii="Times New Roman" w:hAnsi="Times New Roman" w:cs="Times New Roman"/>
          <w:sz w:val="24"/>
          <w:szCs w:val="24"/>
        </w:rPr>
        <w:t>O ajuste de que trata este dispositivo se limita a sanar erros ou falhas que não alterem a substância das propostas;</w:t>
      </w:r>
    </w:p>
    <w:p w14:paraId="711CFD04" w14:textId="062AEC87" w:rsidR="003C7A23" w:rsidRPr="00FF0495" w:rsidRDefault="003C7A23" w:rsidP="00560B34">
      <w:pPr>
        <w:pStyle w:val="Nivel3"/>
        <w:spacing w:line="360" w:lineRule="auto"/>
        <w:rPr>
          <w:rFonts w:ascii="Times New Roman" w:hAnsi="Times New Roman" w:cs="Times New Roman"/>
          <w:sz w:val="24"/>
          <w:szCs w:val="24"/>
        </w:rPr>
      </w:pPr>
      <w:r w:rsidRPr="00FF0495">
        <w:rPr>
          <w:rFonts w:ascii="Times New Roman" w:hAnsi="Times New Roman" w:cs="Times New Roman"/>
          <w:sz w:val="24"/>
          <w:szCs w:val="24"/>
        </w:rPr>
        <w:t>Considera-se erro no preenchimento da planilha passível de correção a indicação de recolhimento de impostos e contribuições na forma do Simples Nacional, quando não cabível esse regime</w:t>
      </w:r>
      <w:r w:rsidR="003F5DDB" w:rsidRPr="00FF0495">
        <w:rPr>
          <w:rFonts w:ascii="Times New Roman" w:hAnsi="Times New Roman" w:cs="Times New Roman"/>
          <w:sz w:val="24"/>
          <w:szCs w:val="24"/>
        </w:rPr>
        <w:t>.</w:t>
      </w:r>
    </w:p>
    <w:p w14:paraId="54DA13B0" w14:textId="55FDB11C" w:rsidR="005A7699" w:rsidRPr="00FF0495" w:rsidRDefault="005A7699" w:rsidP="00560B34">
      <w:pPr>
        <w:pStyle w:val="Nivel2"/>
        <w:spacing w:line="360" w:lineRule="auto"/>
        <w:rPr>
          <w:rFonts w:ascii="Times New Roman" w:hAnsi="Times New Roman" w:cs="Times New Roman"/>
          <w:b/>
          <w:color w:val="auto"/>
          <w:sz w:val="24"/>
          <w:szCs w:val="24"/>
        </w:rPr>
      </w:pPr>
      <w:r w:rsidRPr="00FF0495">
        <w:rPr>
          <w:rFonts w:ascii="Times New Roman" w:hAnsi="Times New Roman" w:cs="Times New Roman"/>
          <w:color w:val="auto"/>
          <w:sz w:val="24"/>
          <w:szCs w:val="24"/>
          <w:lang w:eastAsia="en-US"/>
        </w:rPr>
        <w:t xml:space="preserve">Para </w:t>
      </w:r>
      <w:r w:rsidRPr="00FF0495">
        <w:rPr>
          <w:rFonts w:ascii="Times New Roman" w:hAnsi="Times New Roman" w:cs="Times New Roman"/>
          <w:color w:val="auto"/>
          <w:sz w:val="24"/>
          <w:szCs w:val="24"/>
        </w:rPr>
        <w:t>fins</w:t>
      </w:r>
      <w:r w:rsidRPr="00FF0495">
        <w:rPr>
          <w:rFonts w:ascii="Times New Roman" w:hAnsi="Times New Roman" w:cs="Times New Roman"/>
          <w:color w:val="auto"/>
          <w:sz w:val="24"/>
          <w:szCs w:val="24"/>
          <w:lang w:eastAsia="en-US"/>
        </w:rPr>
        <w:t xml:space="preserve"> de análise da proposta quanto ao cumprimento </w:t>
      </w:r>
      <w:r w:rsidRPr="00FF0495">
        <w:rPr>
          <w:rFonts w:ascii="Times New Roman" w:hAnsi="Times New Roman" w:cs="Times New Roman"/>
          <w:color w:val="auto"/>
          <w:sz w:val="24"/>
          <w:szCs w:val="24"/>
        </w:rPr>
        <w:t>das</w:t>
      </w:r>
      <w:r w:rsidRPr="00FF0495">
        <w:rPr>
          <w:rFonts w:ascii="Times New Roman" w:hAnsi="Times New Roman" w:cs="Times New Roman"/>
          <w:color w:val="auto"/>
          <w:sz w:val="24"/>
          <w:szCs w:val="24"/>
          <w:lang w:eastAsia="en-US"/>
        </w:rPr>
        <w:t xml:space="preserve"> especificações do objeto, poderá ser colhida a </w:t>
      </w:r>
      <w:r w:rsidRPr="00FF0495">
        <w:rPr>
          <w:rFonts w:ascii="Times New Roman" w:hAnsi="Times New Roman" w:cs="Times New Roman"/>
          <w:color w:val="auto"/>
          <w:sz w:val="24"/>
          <w:szCs w:val="24"/>
        </w:rPr>
        <w:t>manifestação</w:t>
      </w:r>
      <w:r w:rsidRPr="00FF0495">
        <w:rPr>
          <w:rFonts w:ascii="Times New Roman" w:hAnsi="Times New Roman" w:cs="Times New Roman"/>
          <w:color w:val="auto"/>
          <w:sz w:val="24"/>
          <w:szCs w:val="24"/>
          <w:lang w:eastAsia="en-US"/>
        </w:rPr>
        <w:t xml:space="preserve"> escrita do setor requisitante do serviço ou da área especializada no objeto.</w:t>
      </w:r>
    </w:p>
    <w:p w14:paraId="00236C68" w14:textId="6ACE71B8" w:rsidR="003C7A23" w:rsidRPr="00FF0495" w:rsidRDefault="003C7A23" w:rsidP="00560B34">
      <w:pPr>
        <w:pStyle w:val="Nivel2"/>
        <w:spacing w:line="360" w:lineRule="auto"/>
        <w:rPr>
          <w:rFonts w:ascii="Times New Roman" w:hAnsi="Times New Roman" w:cs="Times New Roman"/>
          <w:sz w:val="24"/>
          <w:szCs w:val="24"/>
        </w:rPr>
      </w:pPr>
      <w:r w:rsidRPr="00FF0495">
        <w:rPr>
          <w:rFonts w:ascii="Times New Roman" w:hAnsi="Times New Roman" w:cs="Times New Roman"/>
          <w:sz w:val="24"/>
          <w:szCs w:val="24"/>
        </w:rPr>
        <w:t>Caso o Termo de Referência exija a apresentação d</w:t>
      </w:r>
      <w:r w:rsidR="00570051" w:rsidRPr="00FF0495">
        <w:rPr>
          <w:rFonts w:ascii="Times New Roman" w:hAnsi="Times New Roman" w:cs="Times New Roman"/>
          <w:sz w:val="24"/>
          <w:szCs w:val="24"/>
        </w:rPr>
        <w:t>a</w:t>
      </w:r>
      <w:r w:rsidRPr="00FF0495">
        <w:rPr>
          <w:rFonts w:ascii="Times New Roman" w:hAnsi="Times New Roman" w:cs="Times New Roman"/>
          <w:sz w:val="24"/>
          <w:szCs w:val="24"/>
        </w:rPr>
        <w:t xml:space="preserve"> </w:t>
      </w:r>
      <w:r w:rsidR="00570051" w:rsidRPr="00FF0495">
        <w:rPr>
          <w:rFonts w:ascii="Times New Roman" w:hAnsi="Times New Roman" w:cs="Times New Roman"/>
          <w:sz w:val="24"/>
          <w:szCs w:val="24"/>
        </w:rPr>
        <w:t>amostra</w:t>
      </w:r>
      <w:r w:rsidRPr="00FF0495">
        <w:rPr>
          <w:rFonts w:ascii="Times New Roman" w:hAnsi="Times New Roman" w:cs="Times New Roman"/>
          <w:sz w:val="24"/>
          <w:szCs w:val="24"/>
        </w:rPr>
        <w:t>, o licitante classificado em primeiro lugar deverá apresentá-la, conforme disciplinado no Termo de Referência, sob pena de não aceitação da proposta.</w:t>
      </w:r>
    </w:p>
    <w:p w14:paraId="6A027F43" w14:textId="77777777" w:rsidR="003C7A23" w:rsidRPr="00FF0495" w:rsidRDefault="003C7A23" w:rsidP="00560B34">
      <w:pPr>
        <w:pStyle w:val="Nivel2"/>
        <w:spacing w:line="360" w:lineRule="auto"/>
        <w:rPr>
          <w:rFonts w:ascii="Times New Roman" w:hAnsi="Times New Roman" w:cs="Times New Roman"/>
          <w:sz w:val="24"/>
          <w:szCs w:val="24"/>
        </w:rPr>
      </w:pPr>
      <w:r w:rsidRPr="00FF0495">
        <w:rPr>
          <w:rFonts w:ascii="Times New Roman" w:hAnsi="Times New Roman" w:cs="Times New Roman"/>
          <w:sz w:val="24"/>
          <w:szCs w:val="24"/>
        </w:rPr>
        <w:t>Por meio de mensagem no sistema, será divulgado o local e horário de realização do procedimento para a avaliação das amostras, cuja presença será facultada a todos os interessados, incluindo os demais licitantes.</w:t>
      </w:r>
    </w:p>
    <w:p w14:paraId="7CD910FE" w14:textId="77777777" w:rsidR="003C7A23" w:rsidRPr="00FF0495" w:rsidRDefault="003C7A23" w:rsidP="00560B34">
      <w:pPr>
        <w:pStyle w:val="Nivel2"/>
        <w:spacing w:line="360" w:lineRule="auto"/>
        <w:rPr>
          <w:rFonts w:ascii="Times New Roman" w:hAnsi="Times New Roman" w:cs="Times New Roman"/>
          <w:sz w:val="24"/>
          <w:szCs w:val="24"/>
        </w:rPr>
      </w:pPr>
      <w:r w:rsidRPr="00FF0495">
        <w:rPr>
          <w:rFonts w:ascii="Times New Roman" w:hAnsi="Times New Roman" w:cs="Times New Roman"/>
          <w:sz w:val="24"/>
          <w:szCs w:val="24"/>
        </w:rPr>
        <w:t>Os resultados das avaliações serão divulgados por meio de mensagem no sistema.</w:t>
      </w:r>
    </w:p>
    <w:p w14:paraId="2E6DDED4" w14:textId="1EC048AD" w:rsidR="003C7A23" w:rsidRPr="00FF0495" w:rsidRDefault="003C7A23" w:rsidP="00560B34">
      <w:pPr>
        <w:pStyle w:val="Nivel2"/>
        <w:spacing w:line="360" w:lineRule="auto"/>
        <w:rPr>
          <w:rFonts w:ascii="Times New Roman" w:hAnsi="Times New Roman" w:cs="Times New Roman"/>
          <w:sz w:val="24"/>
          <w:szCs w:val="24"/>
        </w:rPr>
      </w:pPr>
      <w:r w:rsidRPr="00FF0495">
        <w:rPr>
          <w:rFonts w:ascii="Times New Roman" w:hAnsi="Times New Roman" w:cs="Times New Roman"/>
          <w:sz w:val="24"/>
          <w:szCs w:val="24"/>
        </w:rPr>
        <w:lastRenderedPageBreak/>
        <w:t>No caso de não haver entrega da amostra ou ocorrer atraso na entrega, sem justificativa aceita pelo</w:t>
      </w:r>
      <w:r w:rsidR="006142C5" w:rsidRPr="00FF0495">
        <w:rPr>
          <w:rFonts w:ascii="Times New Roman" w:hAnsi="Times New Roman" w:cs="Times New Roman"/>
          <w:sz w:val="24"/>
          <w:szCs w:val="24"/>
        </w:rPr>
        <w:t>(a)</w:t>
      </w:r>
      <w:r w:rsidRPr="00FF0495">
        <w:rPr>
          <w:rFonts w:ascii="Times New Roman" w:hAnsi="Times New Roman" w:cs="Times New Roman"/>
          <w:sz w:val="24"/>
          <w:szCs w:val="24"/>
        </w:rPr>
        <w:t xml:space="preserve"> Pregoeiro</w:t>
      </w:r>
      <w:r w:rsidR="006142C5" w:rsidRPr="00FF0495">
        <w:rPr>
          <w:rFonts w:ascii="Times New Roman" w:hAnsi="Times New Roman" w:cs="Times New Roman"/>
          <w:sz w:val="24"/>
          <w:szCs w:val="24"/>
        </w:rPr>
        <w:t>(a)</w:t>
      </w:r>
      <w:r w:rsidRPr="00FF0495">
        <w:rPr>
          <w:rFonts w:ascii="Times New Roman" w:hAnsi="Times New Roman" w:cs="Times New Roman"/>
          <w:sz w:val="24"/>
          <w:szCs w:val="24"/>
        </w:rPr>
        <w:t>, ou havendo entrega de amostra fora das especificações previstas neste Edital, a proposta do licitante será recusada.</w:t>
      </w:r>
    </w:p>
    <w:p w14:paraId="480A3CE9" w14:textId="648F23B7" w:rsidR="003C7A23" w:rsidRPr="00FF0495" w:rsidRDefault="003C7A23" w:rsidP="00560B34">
      <w:pPr>
        <w:pStyle w:val="Nivel2"/>
        <w:spacing w:line="360" w:lineRule="auto"/>
        <w:rPr>
          <w:rFonts w:ascii="Times New Roman" w:hAnsi="Times New Roman" w:cs="Times New Roman"/>
          <w:sz w:val="24"/>
          <w:szCs w:val="24"/>
        </w:rPr>
      </w:pPr>
      <w:r w:rsidRPr="00FF0495">
        <w:rPr>
          <w:rFonts w:ascii="Times New Roman" w:hAnsi="Times New Roman" w:cs="Times New Roman"/>
          <w:sz w:val="24"/>
          <w:szCs w:val="24"/>
        </w:rPr>
        <w:t>Se a(s) amostra(s) apresentada(s) pelo primeiro classificado não for(em) aceita(s), o</w:t>
      </w:r>
      <w:r w:rsidR="006142C5" w:rsidRPr="00FF0495">
        <w:rPr>
          <w:rFonts w:ascii="Times New Roman" w:hAnsi="Times New Roman" w:cs="Times New Roman"/>
          <w:sz w:val="24"/>
          <w:szCs w:val="24"/>
        </w:rPr>
        <w:t>(a)</w:t>
      </w:r>
      <w:r w:rsidRPr="00FF0495">
        <w:rPr>
          <w:rFonts w:ascii="Times New Roman" w:hAnsi="Times New Roman" w:cs="Times New Roman"/>
          <w:sz w:val="24"/>
          <w:szCs w:val="24"/>
        </w:rPr>
        <w:t xml:space="preserve"> Pregoeiro</w:t>
      </w:r>
      <w:r w:rsidR="006142C5" w:rsidRPr="00FF0495">
        <w:rPr>
          <w:rFonts w:ascii="Times New Roman" w:hAnsi="Times New Roman" w:cs="Times New Roman"/>
          <w:sz w:val="24"/>
          <w:szCs w:val="24"/>
        </w:rPr>
        <w:t>(a)</w:t>
      </w:r>
      <w:r w:rsidRPr="00FF0495">
        <w:rPr>
          <w:rFonts w:ascii="Times New Roman" w:hAnsi="Times New Roman" w:cs="Times New Roman"/>
          <w:sz w:val="24"/>
          <w:szCs w:val="24"/>
        </w:rPr>
        <w:t xml:space="preserve"> analisará a aceitabilidade da proposta ou lance ofertado pelo segundo classificado. Seguir-se-á com a verificação da(s) amostra(s) e, assim, sucessivamente, até a verificação de uma que atenda às especificações constantes no Termo de Referência. </w:t>
      </w:r>
    </w:p>
    <w:p w14:paraId="3C84D4EA" w14:textId="77777777" w:rsidR="003C7A23" w:rsidRPr="00FF0495" w:rsidRDefault="003C7A23" w:rsidP="003B4D7B">
      <w:pPr>
        <w:pStyle w:val="Nivel01"/>
      </w:pPr>
      <w:bookmarkStart w:id="38" w:name="_Toc135469230"/>
      <w:r w:rsidRPr="00FF0495">
        <w:t>DA FASE DE HABILITAÇÃO</w:t>
      </w:r>
      <w:bookmarkEnd w:id="38"/>
    </w:p>
    <w:p w14:paraId="4EE8D8D1" w14:textId="7BC97034" w:rsidR="003C7A23" w:rsidRPr="00FF0495" w:rsidRDefault="003C7A23" w:rsidP="00560B34">
      <w:pPr>
        <w:pStyle w:val="Nivel2"/>
        <w:spacing w:line="360" w:lineRule="auto"/>
        <w:rPr>
          <w:rFonts w:ascii="Times New Roman" w:hAnsi="Times New Roman" w:cs="Times New Roman"/>
          <w:sz w:val="24"/>
          <w:szCs w:val="24"/>
        </w:rPr>
      </w:pPr>
      <w:r w:rsidRPr="00FF0495">
        <w:rPr>
          <w:rFonts w:ascii="Times New Roman" w:hAnsi="Times New Roman" w:cs="Times New Roman"/>
          <w:sz w:val="24"/>
          <w:szCs w:val="24"/>
        </w:rPr>
        <w:t xml:space="preserve">Os documentos </w:t>
      </w:r>
      <w:r w:rsidR="00F94266" w:rsidRPr="00FF0495">
        <w:rPr>
          <w:rFonts w:ascii="Times New Roman" w:hAnsi="Times New Roman" w:cs="Times New Roman"/>
          <w:sz w:val="24"/>
          <w:szCs w:val="24"/>
        </w:rPr>
        <w:t xml:space="preserve">abaixo </w:t>
      </w:r>
      <w:r w:rsidRPr="00FF0495">
        <w:rPr>
          <w:rFonts w:ascii="Times New Roman" w:hAnsi="Times New Roman" w:cs="Times New Roman"/>
          <w:sz w:val="24"/>
          <w:szCs w:val="24"/>
        </w:rPr>
        <w:t xml:space="preserve">serão exigidos para fins de habilitação, nos termos dos </w:t>
      </w:r>
      <w:hyperlink r:id="rId36" w:anchor="art62" w:history="1">
        <w:r w:rsidRPr="00FF0495">
          <w:rPr>
            <w:rStyle w:val="Hyperlink"/>
            <w:rFonts w:ascii="Times New Roman" w:hAnsi="Times New Roman" w:cs="Times New Roman"/>
            <w:sz w:val="24"/>
            <w:szCs w:val="24"/>
          </w:rPr>
          <w:t>arts. 62 a 70 da Lei nº 14.133, de 2021</w:t>
        </w:r>
      </w:hyperlink>
      <w:r w:rsidRPr="00FF0495">
        <w:rPr>
          <w:rFonts w:ascii="Times New Roman" w:hAnsi="Times New Roman" w:cs="Times New Roman"/>
          <w:sz w:val="24"/>
          <w:szCs w:val="24"/>
        </w:rPr>
        <w:t>.</w:t>
      </w:r>
    </w:p>
    <w:p w14:paraId="01904E59" w14:textId="77777777" w:rsidR="00F94266" w:rsidRPr="00FF0495" w:rsidRDefault="00F94266" w:rsidP="00596894">
      <w:pPr>
        <w:pStyle w:val="Nivel3"/>
        <w:spacing w:line="360" w:lineRule="auto"/>
        <w:rPr>
          <w:rFonts w:ascii="Times New Roman" w:hAnsi="Times New Roman" w:cs="Times New Roman"/>
          <w:b/>
          <w:iCs/>
          <w:sz w:val="24"/>
          <w:szCs w:val="24"/>
        </w:rPr>
      </w:pPr>
      <w:r w:rsidRPr="00FF0495">
        <w:rPr>
          <w:rFonts w:ascii="Times New Roman" w:hAnsi="Times New Roman" w:cs="Times New Roman"/>
          <w:b/>
          <w:iCs/>
          <w:sz w:val="24"/>
          <w:szCs w:val="24"/>
        </w:rPr>
        <w:t xml:space="preserve">Habilitação Jurídica: </w:t>
      </w:r>
    </w:p>
    <w:p w14:paraId="181A5D43" w14:textId="77777777" w:rsidR="00F94266" w:rsidRPr="00FF0495" w:rsidRDefault="00F94266" w:rsidP="00596894">
      <w:pPr>
        <w:pStyle w:val="Nivel3"/>
        <w:numPr>
          <w:ilvl w:val="0"/>
          <w:numId w:val="0"/>
        </w:numPr>
        <w:spacing w:line="360" w:lineRule="auto"/>
        <w:ind w:left="284"/>
        <w:rPr>
          <w:rFonts w:ascii="Times New Roman" w:hAnsi="Times New Roman" w:cs="Times New Roman"/>
          <w:iCs/>
          <w:sz w:val="24"/>
          <w:szCs w:val="24"/>
        </w:rPr>
      </w:pPr>
      <w:r w:rsidRPr="00FF0495">
        <w:rPr>
          <w:rFonts w:ascii="Times New Roman" w:hAnsi="Times New Roman" w:cs="Times New Roman"/>
          <w:iCs/>
          <w:sz w:val="24"/>
          <w:szCs w:val="24"/>
        </w:rPr>
        <w:t>a) Registro no Registro Público de Empresas Mercantis, em se tratando de empresário individual ou sociedade empresária; registro no Registro Civil de Pessoas Jurídicas, em se tratando de sociedade simples;</w:t>
      </w:r>
    </w:p>
    <w:p w14:paraId="46789E45" w14:textId="77777777" w:rsidR="00F94266" w:rsidRPr="00FF0495" w:rsidRDefault="00F94266" w:rsidP="00596894">
      <w:pPr>
        <w:pStyle w:val="Nivel3"/>
        <w:numPr>
          <w:ilvl w:val="0"/>
          <w:numId w:val="0"/>
        </w:numPr>
        <w:spacing w:line="360" w:lineRule="auto"/>
        <w:ind w:left="284"/>
        <w:rPr>
          <w:rFonts w:ascii="Times New Roman" w:hAnsi="Times New Roman" w:cs="Times New Roman"/>
          <w:iCs/>
          <w:sz w:val="24"/>
          <w:szCs w:val="24"/>
        </w:rPr>
      </w:pPr>
      <w:r w:rsidRPr="00FF0495">
        <w:rPr>
          <w:rFonts w:ascii="Times New Roman" w:hAnsi="Times New Roman" w:cs="Times New Roman"/>
          <w:iCs/>
          <w:sz w:val="24"/>
          <w:szCs w:val="24"/>
        </w:rPr>
        <w:t>b) Ato Constitutivo, Estatuto ou Contrato Social em vigor, em forma consolidada, ou acompanhado de suas alterações, tudo devidamente registrado, em se tratando de sociedades empresárias e, no caso de sociedade por ações ou cooperativas, acompanhados, ainda, de documento de eleições de seus administradores;</w:t>
      </w:r>
    </w:p>
    <w:p w14:paraId="1C5C949F" w14:textId="77777777" w:rsidR="00F94266" w:rsidRPr="00FF0495" w:rsidRDefault="00F94266" w:rsidP="00596894">
      <w:pPr>
        <w:pStyle w:val="Nivel3"/>
        <w:numPr>
          <w:ilvl w:val="0"/>
          <w:numId w:val="0"/>
        </w:numPr>
        <w:spacing w:line="360" w:lineRule="auto"/>
        <w:ind w:left="284"/>
        <w:rPr>
          <w:rFonts w:ascii="Times New Roman" w:hAnsi="Times New Roman" w:cs="Times New Roman"/>
          <w:iCs/>
          <w:sz w:val="24"/>
          <w:szCs w:val="24"/>
        </w:rPr>
      </w:pPr>
      <w:r w:rsidRPr="00FF0495">
        <w:rPr>
          <w:rFonts w:ascii="Times New Roman" w:hAnsi="Times New Roman" w:cs="Times New Roman"/>
          <w:iCs/>
          <w:sz w:val="24"/>
          <w:szCs w:val="24"/>
        </w:rPr>
        <w:t>c) Inscrição do Ato Constitutivo, no caso de sociedade civil, acompanhado da prova da composição da diretoria em exercício;</w:t>
      </w:r>
    </w:p>
    <w:p w14:paraId="26BE67F0" w14:textId="77777777" w:rsidR="00F94266" w:rsidRPr="00FF0495" w:rsidRDefault="00F94266" w:rsidP="00596894">
      <w:pPr>
        <w:pStyle w:val="Nivel3"/>
        <w:numPr>
          <w:ilvl w:val="0"/>
          <w:numId w:val="0"/>
        </w:numPr>
        <w:spacing w:line="360" w:lineRule="auto"/>
        <w:ind w:left="284"/>
        <w:rPr>
          <w:rFonts w:ascii="Times New Roman" w:hAnsi="Times New Roman" w:cs="Times New Roman"/>
          <w:iCs/>
          <w:sz w:val="24"/>
          <w:szCs w:val="24"/>
        </w:rPr>
      </w:pPr>
      <w:r w:rsidRPr="00FF0495">
        <w:rPr>
          <w:rFonts w:ascii="Times New Roman" w:hAnsi="Times New Roman" w:cs="Times New Roman"/>
          <w:iCs/>
          <w:sz w:val="24"/>
          <w:szCs w:val="24"/>
        </w:rPr>
        <w:t>d) Decreto de autorização, em se tratando de empresa ou sociedade estrangeira em funcionamento no país, e ato de registro ou autorização para funcionamento expedido pelo órgão competente, quando a atividade assim o exigir;</w:t>
      </w:r>
    </w:p>
    <w:p w14:paraId="71A6234C" w14:textId="77777777" w:rsidR="00F94266" w:rsidRPr="00FF0495" w:rsidRDefault="00F94266" w:rsidP="00596894">
      <w:pPr>
        <w:pStyle w:val="Nivel3"/>
        <w:numPr>
          <w:ilvl w:val="0"/>
          <w:numId w:val="0"/>
        </w:numPr>
        <w:spacing w:line="360" w:lineRule="auto"/>
        <w:ind w:left="284"/>
        <w:rPr>
          <w:rFonts w:ascii="Times New Roman" w:hAnsi="Times New Roman" w:cs="Times New Roman"/>
          <w:iCs/>
          <w:sz w:val="24"/>
          <w:szCs w:val="24"/>
        </w:rPr>
      </w:pPr>
      <w:r w:rsidRPr="00FF0495">
        <w:rPr>
          <w:rFonts w:ascii="Times New Roman" w:hAnsi="Times New Roman" w:cs="Times New Roman"/>
          <w:iCs/>
          <w:sz w:val="24"/>
          <w:szCs w:val="24"/>
        </w:rPr>
        <w:t>e) Certificado da Condição de Microempreendedor Individual – CCMEI em se tratando de MEI;</w:t>
      </w:r>
    </w:p>
    <w:p w14:paraId="0DA514E5" w14:textId="77777777" w:rsidR="00F94266" w:rsidRPr="00FF0495" w:rsidRDefault="00F94266" w:rsidP="00596894">
      <w:pPr>
        <w:pStyle w:val="Nivel3"/>
        <w:numPr>
          <w:ilvl w:val="0"/>
          <w:numId w:val="0"/>
        </w:numPr>
        <w:spacing w:line="360" w:lineRule="auto"/>
        <w:ind w:left="284"/>
        <w:rPr>
          <w:rFonts w:ascii="Times New Roman" w:hAnsi="Times New Roman" w:cs="Times New Roman"/>
          <w:iCs/>
          <w:sz w:val="24"/>
          <w:szCs w:val="24"/>
        </w:rPr>
      </w:pPr>
      <w:r w:rsidRPr="00FF0495">
        <w:rPr>
          <w:rFonts w:ascii="Times New Roman" w:hAnsi="Times New Roman" w:cs="Times New Roman"/>
          <w:iCs/>
          <w:sz w:val="24"/>
          <w:szCs w:val="24"/>
        </w:rPr>
        <w:t>f) Identidade do sócio administrador da empresa.</w:t>
      </w:r>
    </w:p>
    <w:p w14:paraId="62BE97FD" w14:textId="77777777" w:rsidR="00F94266" w:rsidRPr="00FF0495" w:rsidRDefault="00F94266" w:rsidP="004E58A5">
      <w:pPr>
        <w:pStyle w:val="Nivel3"/>
        <w:numPr>
          <w:ilvl w:val="0"/>
          <w:numId w:val="0"/>
        </w:numPr>
        <w:spacing w:line="360" w:lineRule="auto"/>
        <w:ind w:left="284"/>
        <w:rPr>
          <w:rFonts w:ascii="Times New Roman" w:hAnsi="Times New Roman" w:cs="Times New Roman"/>
          <w:b/>
          <w:bCs/>
          <w:sz w:val="24"/>
          <w:szCs w:val="24"/>
        </w:rPr>
      </w:pPr>
      <w:r w:rsidRPr="00FF0495">
        <w:rPr>
          <w:rFonts w:ascii="Times New Roman" w:hAnsi="Times New Roman" w:cs="Times New Roman"/>
          <w:b/>
          <w:bCs/>
          <w:sz w:val="24"/>
          <w:szCs w:val="24"/>
        </w:rPr>
        <w:t>Regularidade Fiscal e Trabalhista:</w:t>
      </w:r>
    </w:p>
    <w:p w14:paraId="44D9B826" w14:textId="77777777" w:rsidR="00F94266" w:rsidRPr="00FF0495" w:rsidRDefault="00F94266" w:rsidP="004E58A5">
      <w:pPr>
        <w:pStyle w:val="Nivel3"/>
        <w:numPr>
          <w:ilvl w:val="0"/>
          <w:numId w:val="0"/>
        </w:numPr>
        <w:spacing w:line="360" w:lineRule="auto"/>
        <w:ind w:left="284"/>
        <w:rPr>
          <w:rFonts w:ascii="Times New Roman" w:hAnsi="Times New Roman" w:cs="Times New Roman"/>
          <w:sz w:val="24"/>
          <w:szCs w:val="24"/>
        </w:rPr>
      </w:pPr>
      <w:r w:rsidRPr="00FF0495">
        <w:rPr>
          <w:rFonts w:ascii="Times New Roman" w:eastAsia="Arial" w:hAnsi="Times New Roman" w:cs="Times New Roman"/>
          <w:sz w:val="24"/>
          <w:szCs w:val="24"/>
        </w:rPr>
        <w:t>a)</w:t>
      </w:r>
      <w:r w:rsidRPr="00FF0495">
        <w:rPr>
          <w:rFonts w:ascii="Times New Roman" w:eastAsia="Times New Roman" w:hAnsi="Times New Roman" w:cs="Times New Roman"/>
          <w:sz w:val="24"/>
          <w:szCs w:val="24"/>
        </w:rPr>
        <w:t xml:space="preserve"> </w:t>
      </w:r>
      <w:r w:rsidRPr="00FF0495">
        <w:rPr>
          <w:rFonts w:ascii="Times New Roman" w:hAnsi="Times New Roman" w:cs="Times New Roman"/>
          <w:sz w:val="24"/>
          <w:szCs w:val="24"/>
        </w:rPr>
        <w:t>Cadastro Nacional de Pessoas Jurídicas do Ministério da Fazenda (CNPJ/MF);</w:t>
      </w:r>
    </w:p>
    <w:p w14:paraId="6F7A7194" w14:textId="77777777" w:rsidR="00F94266" w:rsidRPr="00FF0495" w:rsidRDefault="00F94266" w:rsidP="004E58A5">
      <w:pPr>
        <w:pStyle w:val="Nivel3"/>
        <w:numPr>
          <w:ilvl w:val="0"/>
          <w:numId w:val="0"/>
        </w:numPr>
        <w:spacing w:line="360" w:lineRule="auto"/>
        <w:ind w:left="284"/>
        <w:rPr>
          <w:rFonts w:ascii="Times New Roman" w:hAnsi="Times New Roman" w:cs="Times New Roman"/>
          <w:sz w:val="24"/>
          <w:szCs w:val="24"/>
        </w:rPr>
      </w:pPr>
      <w:r w:rsidRPr="00FF0495">
        <w:rPr>
          <w:rFonts w:ascii="Times New Roman" w:eastAsia="Arial" w:hAnsi="Times New Roman" w:cs="Times New Roman"/>
          <w:sz w:val="24"/>
          <w:szCs w:val="24"/>
        </w:rPr>
        <w:t>b)</w:t>
      </w:r>
      <w:r w:rsidRPr="00FF0495">
        <w:rPr>
          <w:rFonts w:ascii="Times New Roman" w:eastAsia="Times New Roman" w:hAnsi="Times New Roman" w:cs="Times New Roman"/>
          <w:sz w:val="24"/>
          <w:szCs w:val="24"/>
        </w:rPr>
        <w:t xml:space="preserve"> </w:t>
      </w:r>
      <w:r w:rsidRPr="00FF0495">
        <w:rPr>
          <w:rFonts w:ascii="Times New Roman" w:eastAsia="Arial" w:hAnsi="Times New Roman" w:cs="Times New Roman"/>
          <w:sz w:val="24"/>
          <w:szCs w:val="24"/>
        </w:rPr>
        <w:t>Prova</w:t>
      </w:r>
      <w:r w:rsidRPr="00FF0495">
        <w:rPr>
          <w:rFonts w:ascii="Times New Roman" w:eastAsia="Times New Roman" w:hAnsi="Times New Roman" w:cs="Times New Roman"/>
          <w:sz w:val="24"/>
          <w:szCs w:val="24"/>
        </w:rPr>
        <w:t xml:space="preserve"> </w:t>
      </w:r>
      <w:r w:rsidRPr="00FF0495">
        <w:rPr>
          <w:rFonts w:ascii="Times New Roman" w:hAnsi="Times New Roman" w:cs="Times New Roman"/>
          <w:sz w:val="24"/>
          <w:szCs w:val="24"/>
        </w:rPr>
        <w:t>de regularidade com a Fazenda Municipal, da sede do licitante;</w:t>
      </w:r>
    </w:p>
    <w:p w14:paraId="47642A8F" w14:textId="77777777" w:rsidR="00F94266" w:rsidRPr="00FF0495" w:rsidRDefault="00F94266" w:rsidP="004E58A5">
      <w:pPr>
        <w:pStyle w:val="Nivel3"/>
        <w:numPr>
          <w:ilvl w:val="0"/>
          <w:numId w:val="0"/>
        </w:numPr>
        <w:spacing w:line="360" w:lineRule="auto"/>
        <w:ind w:left="284"/>
        <w:rPr>
          <w:rFonts w:ascii="Times New Roman" w:hAnsi="Times New Roman" w:cs="Times New Roman"/>
          <w:sz w:val="24"/>
          <w:szCs w:val="24"/>
        </w:rPr>
      </w:pPr>
      <w:r w:rsidRPr="00FF0495">
        <w:rPr>
          <w:rFonts w:ascii="Times New Roman" w:eastAsia="Arial" w:hAnsi="Times New Roman" w:cs="Times New Roman"/>
          <w:sz w:val="24"/>
          <w:szCs w:val="24"/>
        </w:rPr>
        <w:lastRenderedPageBreak/>
        <w:t>c)</w:t>
      </w:r>
      <w:r w:rsidRPr="00FF0495">
        <w:rPr>
          <w:rFonts w:ascii="Times New Roman" w:eastAsia="Times New Roman" w:hAnsi="Times New Roman" w:cs="Times New Roman"/>
          <w:sz w:val="24"/>
          <w:szCs w:val="24"/>
        </w:rPr>
        <w:t xml:space="preserve"> </w:t>
      </w:r>
      <w:r w:rsidRPr="00FF0495">
        <w:rPr>
          <w:rFonts w:ascii="Times New Roman" w:hAnsi="Times New Roman" w:cs="Times New Roman"/>
          <w:sz w:val="24"/>
          <w:szCs w:val="24"/>
        </w:rPr>
        <w:t>Prova de regularidade com a Fazenda Federal, através da Certidão Conjunta Negativa de Débitos Relativos a Tributos Federais e à Dívida Ativa da União, abrangendo as contribuições sociais;</w:t>
      </w:r>
    </w:p>
    <w:p w14:paraId="68C18A16" w14:textId="77777777" w:rsidR="00F94266" w:rsidRPr="00FF0495" w:rsidRDefault="00F94266" w:rsidP="004E58A5">
      <w:pPr>
        <w:pStyle w:val="Nivel3"/>
        <w:numPr>
          <w:ilvl w:val="0"/>
          <w:numId w:val="0"/>
        </w:numPr>
        <w:spacing w:line="360" w:lineRule="auto"/>
        <w:ind w:left="284"/>
        <w:rPr>
          <w:rFonts w:ascii="Times New Roman" w:hAnsi="Times New Roman" w:cs="Times New Roman"/>
          <w:sz w:val="24"/>
          <w:szCs w:val="24"/>
        </w:rPr>
      </w:pPr>
      <w:r w:rsidRPr="00FF0495">
        <w:rPr>
          <w:rFonts w:ascii="Times New Roman" w:eastAsia="Arial" w:hAnsi="Times New Roman" w:cs="Times New Roman"/>
          <w:sz w:val="24"/>
          <w:szCs w:val="24"/>
        </w:rPr>
        <w:t>d)</w:t>
      </w:r>
      <w:r w:rsidRPr="00FF0495">
        <w:rPr>
          <w:rFonts w:ascii="Times New Roman" w:eastAsia="Times New Roman" w:hAnsi="Times New Roman" w:cs="Times New Roman"/>
          <w:sz w:val="24"/>
          <w:szCs w:val="24"/>
        </w:rPr>
        <w:t xml:space="preserve"> </w:t>
      </w:r>
      <w:r w:rsidRPr="00FF0495">
        <w:rPr>
          <w:rFonts w:ascii="Times New Roman" w:hAnsi="Times New Roman" w:cs="Times New Roman"/>
          <w:sz w:val="24"/>
          <w:szCs w:val="24"/>
        </w:rPr>
        <w:t>Prova de Regularidade relativa ao Fundo de Garantia por Tempo de Serviço (FGTS), demonstrando situação regular no cumprimento dos encargos sociais instituídos por lei;</w:t>
      </w:r>
    </w:p>
    <w:p w14:paraId="71538609" w14:textId="7336C753" w:rsidR="00F94266" w:rsidRPr="00FF0495" w:rsidRDefault="00EE329B" w:rsidP="004E58A5">
      <w:pPr>
        <w:pStyle w:val="Nivel3"/>
        <w:numPr>
          <w:ilvl w:val="0"/>
          <w:numId w:val="0"/>
        </w:numPr>
        <w:spacing w:line="360" w:lineRule="auto"/>
        <w:ind w:left="284"/>
        <w:rPr>
          <w:rFonts w:ascii="Times New Roman" w:hAnsi="Times New Roman" w:cs="Times New Roman"/>
          <w:sz w:val="24"/>
          <w:szCs w:val="24"/>
        </w:rPr>
      </w:pPr>
      <w:r w:rsidRPr="00FF0495">
        <w:rPr>
          <w:rFonts w:ascii="Times New Roman" w:eastAsia="Arial" w:hAnsi="Times New Roman" w:cs="Times New Roman"/>
          <w:sz w:val="24"/>
          <w:szCs w:val="24"/>
        </w:rPr>
        <w:t>e</w:t>
      </w:r>
      <w:r w:rsidR="00F94266" w:rsidRPr="00FF0495">
        <w:rPr>
          <w:rFonts w:ascii="Times New Roman" w:eastAsia="Arial" w:hAnsi="Times New Roman" w:cs="Times New Roman"/>
          <w:sz w:val="24"/>
          <w:szCs w:val="24"/>
        </w:rPr>
        <w:t>)</w:t>
      </w:r>
      <w:r w:rsidR="00F94266" w:rsidRPr="00FF0495">
        <w:rPr>
          <w:rFonts w:ascii="Times New Roman" w:hAnsi="Times New Roman" w:cs="Times New Roman"/>
          <w:sz w:val="24"/>
          <w:szCs w:val="24"/>
        </w:rPr>
        <w:t xml:space="preserve"> </w:t>
      </w:r>
      <w:r w:rsidR="00F94266" w:rsidRPr="00FF0495">
        <w:rPr>
          <w:rFonts w:ascii="Times New Roman" w:eastAsia="Arial" w:hAnsi="Times New Roman" w:cs="Times New Roman"/>
          <w:sz w:val="24"/>
          <w:szCs w:val="24"/>
        </w:rPr>
        <w:t>Inscrição</w:t>
      </w:r>
      <w:r w:rsidR="00F94266" w:rsidRPr="00FF0495">
        <w:rPr>
          <w:rFonts w:ascii="Times New Roman" w:hAnsi="Times New Roman" w:cs="Times New Roman"/>
          <w:sz w:val="24"/>
          <w:szCs w:val="24"/>
        </w:rPr>
        <w:t xml:space="preserve"> Estadual ou Municipal conforme o caso;</w:t>
      </w:r>
    </w:p>
    <w:p w14:paraId="2C49FD5C" w14:textId="1AFC3730" w:rsidR="00F94266" w:rsidRPr="00FF0495" w:rsidRDefault="00EE329B" w:rsidP="004E58A5">
      <w:pPr>
        <w:pStyle w:val="Nivel3"/>
        <w:numPr>
          <w:ilvl w:val="0"/>
          <w:numId w:val="0"/>
        </w:numPr>
        <w:spacing w:line="360" w:lineRule="auto"/>
        <w:ind w:left="284"/>
        <w:rPr>
          <w:rFonts w:ascii="Times New Roman" w:hAnsi="Times New Roman" w:cs="Times New Roman"/>
          <w:sz w:val="24"/>
          <w:szCs w:val="24"/>
        </w:rPr>
      </w:pPr>
      <w:r w:rsidRPr="00FF0495">
        <w:rPr>
          <w:rFonts w:ascii="Times New Roman" w:eastAsia="Arial" w:hAnsi="Times New Roman" w:cs="Times New Roman"/>
          <w:sz w:val="24"/>
          <w:szCs w:val="24"/>
        </w:rPr>
        <w:t>f</w:t>
      </w:r>
      <w:r w:rsidR="00F94266" w:rsidRPr="00FF0495">
        <w:rPr>
          <w:rFonts w:ascii="Times New Roman" w:eastAsia="Arial" w:hAnsi="Times New Roman" w:cs="Times New Roman"/>
          <w:sz w:val="24"/>
          <w:szCs w:val="24"/>
        </w:rPr>
        <w:t>)</w:t>
      </w:r>
      <w:r w:rsidR="00F94266" w:rsidRPr="00FF0495">
        <w:rPr>
          <w:rFonts w:ascii="Times New Roman" w:eastAsia="Times New Roman" w:hAnsi="Times New Roman" w:cs="Times New Roman"/>
          <w:sz w:val="24"/>
          <w:szCs w:val="24"/>
        </w:rPr>
        <w:t xml:space="preserve"> </w:t>
      </w:r>
      <w:r w:rsidR="00F94266" w:rsidRPr="00FF0495">
        <w:rPr>
          <w:rFonts w:ascii="Times New Roman" w:hAnsi="Times New Roman" w:cs="Times New Roman"/>
          <w:sz w:val="24"/>
          <w:szCs w:val="24"/>
        </w:rPr>
        <w:t>Certidão Negativa de ICMS;</w:t>
      </w:r>
    </w:p>
    <w:p w14:paraId="2D897017" w14:textId="5628600B" w:rsidR="00F94266" w:rsidRPr="00FF0495" w:rsidRDefault="00EE329B" w:rsidP="004E58A5">
      <w:pPr>
        <w:pStyle w:val="Nivel3"/>
        <w:numPr>
          <w:ilvl w:val="0"/>
          <w:numId w:val="0"/>
        </w:numPr>
        <w:spacing w:line="360" w:lineRule="auto"/>
        <w:ind w:left="284"/>
        <w:rPr>
          <w:rFonts w:ascii="Times New Roman" w:hAnsi="Times New Roman" w:cs="Times New Roman"/>
          <w:sz w:val="24"/>
          <w:szCs w:val="24"/>
        </w:rPr>
      </w:pPr>
      <w:r w:rsidRPr="00FF0495">
        <w:rPr>
          <w:rFonts w:ascii="Times New Roman" w:eastAsia="Arial" w:hAnsi="Times New Roman" w:cs="Times New Roman"/>
          <w:sz w:val="24"/>
          <w:szCs w:val="24"/>
        </w:rPr>
        <w:t>g</w:t>
      </w:r>
      <w:r w:rsidR="00F94266" w:rsidRPr="00FF0495">
        <w:rPr>
          <w:rFonts w:ascii="Times New Roman" w:eastAsia="Arial" w:hAnsi="Times New Roman" w:cs="Times New Roman"/>
          <w:sz w:val="24"/>
          <w:szCs w:val="24"/>
        </w:rPr>
        <w:t>)</w:t>
      </w:r>
      <w:r w:rsidR="00F94266" w:rsidRPr="00FF0495">
        <w:rPr>
          <w:rFonts w:ascii="Times New Roman" w:eastAsia="Times New Roman" w:hAnsi="Times New Roman" w:cs="Times New Roman"/>
          <w:sz w:val="24"/>
          <w:szCs w:val="24"/>
        </w:rPr>
        <w:t xml:space="preserve"> </w:t>
      </w:r>
      <w:r w:rsidR="00F94266" w:rsidRPr="00FF0495">
        <w:rPr>
          <w:rFonts w:ascii="Times New Roman" w:hAnsi="Times New Roman" w:cs="Times New Roman"/>
          <w:sz w:val="24"/>
          <w:szCs w:val="24"/>
        </w:rPr>
        <w:t>Certidão Negativa da Dívida Ativa do Estado;</w:t>
      </w:r>
    </w:p>
    <w:p w14:paraId="0C9DE8A4" w14:textId="2F0E962D" w:rsidR="00F94266" w:rsidRPr="00FF0495" w:rsidRDefault="00EE329B" w:rsidP="004E58A5">
      <w:pPr>
        <w:pStyle w:val="Nivel3"/>
        <w:numPr>
          <w:ilvl w:val="0"/>
          <w:numId w:val="0"/>
        </w:numPr>
        <w:spacing w:line="360" w:lineRule="auto"/>
        <w:ind w:left="284"/>
        <w:rPr>
          <w:rFonts w:ascii="Times New Roman" w:eastAsia="Arial" w:hAnsi="Times New Roman" w:cs="Times New Roman"/>
          <w:sz w:val="24"/>
          <w:szCs w:val="24"/>
        </w:rPr>
      </w:pPr>
      <w:r w:rsidRPr="00FF0495">
        <w:rPr>
          <w:rFonts w:ascii="Times New Roman" w:eastAsia="Arial" w:hAnsi="Times New Roman" w:cs="Times New Roman"/>
          <w:sz w:val="24"/>
          <w:szCs w:val="24"/>
        </w:rPr>
        <w:t>h</w:t>
      </w:r>
      <w:r w:rsidR="00F94266" w:rsidRPr="00FF0495">
        <w:rPr>
          <w:rFonts w:ascii="Times New Roman" w:eastAsia="Arial" w:hAnsi="Times New Roman" w:cs="Times New Roman"/>
          <w:sz w:val="24"/>
          <w:szCs w:val="24"/>
        </w:rPr>
        <w:t>)</w:t>
      </w:r>
      <w:r w:rsidR="00F94266" w:rsidRPr="00FF0495">
        <w:rPr>
          <w:rFonts w:ascii="Times New Roman" w:eastAsia="Times New Roman" w:hAnsi="Times New Roman" w:cs="Times New Roman"/>
          <w:sz w:val="24"/>
          <w:szCs w:val="24"/>
        </w:rPr>
        <w:t xml:space="preserve"> </w:t>
      </w:r>
      <w:r w:rsidR="00F94266" w:rsidRPr="00FF0495">
        <w:rPr>
          <w:rFonts w:ascii="Times New Roman" w:hAnsi="Times New Roman" w:cs="Times New Roman"/>
          <w:sz w:val="24"/>
          <w:szCs w:val="24"/>
        </w:rPr>
        <w:t>Certidão Negativa de Débitos Trabalhistas</w:t>
      </w:r>
      <w:r w:rsidR="00F94266" w:rsidRPr="00FF0495">
        <w:rPr>
          <w:rFonts w:ascii="Times New Roman" w:eastAsia="Arial" w:hAnsi="Times New Roman" w:cs="Times New Roman"/>
          <w:sz w:val="24"/>
          <w:szCs w:val="24"/>
        </w:rPr>
        <w:t>, na forma da Lei nº 12.440/11;</w:t>
      </w:r>
    </w:p>
    <w:p w14:paraId="169484AC" w14:textId="77777777" w:rsidR="00F94266" w:rsidRPr="00FF0495" w:rsidRDefault="00F94266" w:rsidP="004E58A5">
      <w:pPr>
        <w:pStyle w:val="Nivel3"/>
        <w:numPr>
          <w:ilvl w:val="0"/>
          <w:numId w:val="0"/>
        </w:numPr>
        <w:spacing w:line="360" w:lineRule="auto"/>
        <w:ind w:left="284"/>
        <w:rPr>
          <w:rFonts w:ascii="Times New Roman" w:hAnsi="Times New Roman" w:cs="Times New Roman"/>
          <w:sz w:val="24"/>
          <w:szCs w:val="24"/>
        </w:rPr>
      </w:pPr>
      <w:r w:rsidRPr="00FF0495">
        <w:rPr>
          <w:rFonts w:ascii="Times New Roman" w:hAnsi="Times New Roman" w:cs="Times New Roman"/>
          <w:sz w:val="24"/>
          <w:szCs w:val="24"/>
        </w:rPr>
        <w:t>Caso o licitante seja considerado isento dos tributos federais, estaduais ou municipais relacionados ao objeto licitatório deverá comprovar tal condição mediante declaração das respectivas Fazendas do seu domicílio ou sede, ou outra equivalente, na forma da Lei.</w:t>
      </w:r>
    </w:p>
    <w:p w14:paraId="5AB273A7" w14:textId="77777777" w:rsidR="00F94266" w:rsidRPr="00FF0495" w:rsidRDefault="00F94266" w:rsidP="00F94266">
      <w:pPr>
        <w:pStyle w:val="Nivel3"/>
        <w:rPr>
          <w:rFonts w:ascii="Times New Roman" w:hAnsi="Times New Roman" w:cs="Times New Roman"/>
          <w:b/>
          <w:iCs/>
          <w:sz w:val="24"/>
          <w:szCs w:val="24"/>
        </w:rPr>
      </w:pPr>
      <w:r w:rsidRPr="00FF0495">
        <w:rPr>
          <w:rFonts w:ascii="Times New Roman" w:hAnsi="Times New Roman" w:cs="Times New Roman"/>
          <w:b/>
          <w:sz w:val="24"/>
          <w:szCs w:val="24"/>
        </w:rPr>
        <w:t>Qualificação Técnica:</w:t>
      </w:r>
    </w:p>
    <w:p w14:paraId="79E28189" w14:textId="1FCBEE35" w:rsidR="00F94266" w:rsidRPr="00FF0495" w:rsidRDefault="00F94266" w:rsidP="00F51D71">
      <w:pPr>
        <w:pStyle w:val="Nivel3"/>
        <w:numPr>
          <w:ilvl w:val="0"/>
          <w:numId w:val="11"/>
        </w:numPr>
        <w:spacing w:after="0" w:line="360" w:lineRule="auto"/>
        <w:rPr>
          <w:rFonts w:ascii="Times New Roman" w:hAnsi="Times New Roman" w:cs="Times New Roman"/>
          <w:iCs/>
          <w:sz w:val="24"/>
          <w:szCs w:val="24"/>
        </w:rPr>
      </w:pPr>
      <w:r w:rsidRPr="00FF0495">
        <w:rPr>
          <w:rFonts w:ascii="Times New Roman" w:hAnsi="Times New Roman" w:cs="Times New Roman"/>
          <w:iCs/>
          <w:sz w:val="24"/>
          <w:szCs w:val="24"/>
        </w:rPr>
        <w:t>Os licitantes deverão comprovar a qualificação técnica, conforme solicitado no Termo de Referências.</w:t>
      </w:r>
    </w:p>
    <w:p w14:paraId="55D2B286" w14:textId="5A66E3E8" w:rsidR="003C7A23" w:rsidRPr="00FF0495" w:rsidRDefault="003C7A23" w:rsidP="00CD6CB5">
      <w:pPr>
        <w:pStyle w:val="Nivel3"/>
        <w:spacing w:line="360" w:lineRule="auto"/>
        <w:rPr>
          <w:rFonts w:ascii="Times New Roman" w:hAnsi="Times New Roman" w:cs="Times New Roman"/>
          <w:i/>
          <w:iCs/>
          <w:sz w:val="24"/>
          <w:szCs w:val="24"/>
        </w:rPr>
      </w:pPr>
      <w:bookmarkStart w:id="39" w:name="_Ref114663777"/>
      <w:r w:rsidRPr="00FF0495">
        <w:rPr>
          <w:rFonts w:ascii="Times New Roman" w:hAnsi="Times New Roman" w:cs="Times New Roman"/>
          <w:sz w:val="24"/>
          <w:szCs w:val="24"/>
        </w:rPr>
        <w:t xml:space="preserve">A documentação exigida para fins de habilitação jurídica, fiscal, social e trabalhista e econômico-ﬁnanceira, </w:t>
      </w:r>
      <w:r w:rsidRPr="00FF0495">
        <w:rPr>
          <w:rFonts w:ascii="Times New Roman" w:hAnsi="Times New Roman" w:cs="Times New Roman"/>
          <w:color w:val="auto"/>
          <w:sz w:val="24"/>
          <w:szCs w:val="24"/>
        </w:rPr>
        <w:t>poderá</w:t>
      </w:r>
      <w:r w:rsidR="005011F0" w:rsidRPr="00FF0495">
        <w:rPr>
          <w:rFonts w:ascii="Times New Roman" w:hAnsi="Times New Roman" w:cs="Times New Roman"/>
          <w:color w:val="auto"/>
          <w:sz w:val="24"/>
          <w:szCs w:val="24"/>
        </w:rPr>
        <w:t xml:space="preserve"> </w:t>
      </w:r>
      <w:r w:rsidRPr="00FF0495">
        <w:rPr>
          <w:rFonts w:ascii="Times New Roman" w:hAnsi="Times New Roman" w:cs="Times New Roman"/>
          <w:sz w:val="24"/>
          <w:szCs w:val="24"/>
        </w:rPr>
        <w:t>ser substituída pelo registro cadastral no SICAF</w:t>
      </w:r>
      <w:r w:rsidR="004E58A5" w:rsidRPr="00FF0495">
        <w:rPr>
          <w:rFonts w:ascii="Times New Roman" w:hAnsi="Times New Roman" w:cs="Times New Roman"/>
          <w:sz w:val="24"/>
          <w:szCs w:val="24"/>
        </w:rPr>
        <w:t>, desde que constem no sistema, dentro do prazo de validade toda a documentação exigida</w:t>
      </w:r>
      <w:r w:rsidRPr="00FF0495">
        <w:rPr>
          <w:rFonts w:ascii="Times New Roman" w:hAnsi="Times New Roman" w:cs="Times New Roman"/>
          <w:sz w:val="24"/>
          <w:szCs w:val="24"/>
        </w:rPr>
        <w:t>.</w:t>
      </w:r>
      <w:bookmarkEnd w:id="39"/>
    </w:p>
    <w:p w14:paraId="056003B5" w14:textId="0B0FA53E" w:rsidR="00CD6CB5" w:rsidRPr="00FF0495" w:rsidRDefault="00347519" w:rsidP="00347519">
      <w:pPr>
        <w:pStyle w:val="Nivel4"/>
        <w:spacing w:line="360" w:lineRule="auto"/>
        <w:rPr>
          <w:rFonts w:ascii="Times New Roman" w:hAnsi="Times New Roman" w:cs="Times New Roman"/>
          <w:sz w:val="24"/>
          <w:szCs w:val="24"/>
        </w:rPr>
      </w:pPr>
      <w:r w:rsidRPr="00FF0495">
        <w:rPr>
          <w:rFonts w:ascii="Times New Roman" w:hAnsi="Times New Roman" w:cs="Times New Roman"/>
          <w:sz w:val="24"/>
          <w:szCs w:val="24"/>
        </w:rPr>
        <w:t xml:space="preserve">Visando dar celeridade ao procedimento, é preferencial que os licitantes façam upload de toda a documentação exigida para fins de habilitação, diretamente no sistema quando solicitado pelo </w:t>
      </w:r>
      <w:r w:rsidR="002F3AC5" w:rsidRPr="00FF0495">
        <w:rPr>
          <w:rFonts w:ascii="Times New Roman" w:hAnsi="Times New Roman" w:cs="Times New Roman"/>
          <w:sz w:val="24"/>
          <w:szCs w:val="24"/>
        </w:rPr>
        <w:t>Pregoeiro (</w:t>
      </w:r>
      <w:r w:rsidRPr="00FF0495">
        <w:rPr>
          <w:rFonts w:ascii="Times New Roman" w:hAnsi="Times New Roman" w:cs="Times New Roman"/>
          <w:sz w:val="24"/>
          <w:szCs w:val="24"/>
        </w:rPr>
        <w:t>a).</w:t>
      </w:r>
    </w:p>
    <w:p w14:paraId="075D5A53" w14:textId="019D7FCD" w:rsidR="00D052BE" w:rsidRPr="00FF0495" w:rsidRDefault="00D052BE" w:rsidP="00347519">
      <w:pPr>
        <w:pStyle w:val="Nivel4"/>
        <w:spacing w:line="360" w:lineRule="auto"/>
        <w:rPr>
          <w:rFonts w:ascii="Times New Roman" w:hAnsi="Times New Roman" w:cs="Times New Roman"/>
          <w:sz w:val="24"/>
          <w:szCs w:val="24"/>
        </w:rPr>
      </w:pPr>
      <w:r w:rsidRPr="00FF0495">
        <w:rPr>
          <w:rFonts w:ascii="Times New Roman" w:hAnsi="Times New Roman" w:cs="Times New Roman"/>
          <w:sz w:val="24"/>
          <w:szCs w:val="24"/>
        </w:rPr>
        <w:t>A documentação anexada previamente no sistema, extraída do SICAF ou encaminhada pelo licitante vencedor quando solicitado pelo Agente de Contratação, deverá estar regular na data de abertura do certame, salvo as situações previstas na lei 123/2006, bem como no caso de extração do SICAF ou envio após solicitação do agente de contratação, a documentação não poderá apresentar data/hora de emissão posterior a do início do certame</w:t>
      </w:r>
      <w:r w:rsidR="00157C2A" w:rsidRPr="00FF0495">
        <w:rPr>
          <w:rFonts w:ascii="Times New Roman" w:hAnsi="Times New Roman" w:cs="Times New Roman"/>
          <w:sz w:val="24"/>
          <w:szCs w:val="24"/>
        </w:rPr>
        <w:t>, sob pena de inabilitação</w:t>
      </w:r>
      <w:r w:rsidRPr="00FF0495">
        <w:rPr>
          <w:rFonts w:ascii="Times New Roman" w:hAnsi="Times New Roman" w:cs="Times New Roman"/>
          <w:sz w:val="24"/>
          <w:szCs w:val="24"/>
        </w:rPr>
        <w:t>.</w:t>
      </w:r>
    </w:p>
    <w:p w14:paraId="268D44A1" w14:textId="35D71176" w:rsidR="00B37304" w:rsidRPr="00FF0495" w:rsidRDefault="00B37304" w:rsidP="00B37304">
      <w:pPr>
        <w:pStyle w:val="Nivel4"/>
        <w:rPr>
          <w:rFonts w:ascii="Times New Roman" w:hAnsi="Times New Roman" w:cs="Times New Roman"/>
          <w:sz w:val="24"/>
          <w:szCs w:val="24"/>
        </w:rPr>
      </w:pPr>
      <w:r w:rsidRPr="00FF0495">
        <w:rPr>
          <w:rFonts w:ascii="Times New Roman" w:hAnsi="Times New Roman" w:cs="Times New Roman"/>
          <w:sz w:val="24"/>
          <w:szCs w:val="24"/>
        </w:rPr>
        <w:t>As certidões valerão nos prazos que lhes são próprios ou, inexistindo esse prazo, reputar-se-ão válidas por 90 (noventa) dias, contados de sua expedição.</w:t>
      </w:r>
    </w:p>
    <w:p w14:paraId="16C5BB7B" w14:textId="27D15BD9" w:rsidR="00B37304" w:rsidRPr="00FF0495" w:rsidRDefault="00B37304" w:rsidP="00B37304">
      <w:pPr>
        <w:pStyle w:val="Nivel4"/>
        <w:rPr>
          <w:rFonts w:ascii="Times New Roman" w:hAnsi="Times New Roman" w:cs="Times New Roman"/>
          <w:sz w:val="24"/>
          <w:szCs w:val="24"/>
        </w:rPr>
      </w:pPr>
      <w:r w:rsidRPr="00FF0495">
        <w:rPr>
          <w:rFonts w:ascii="Times New Roman" w:hAnsi="Times New Roman" w:cs="Times New Roman"/>
          <w:sz w:val="24"/>
          <w:szCs w:val="24"/>
        </w:rPr>
        <w:t>Não será aceito protocolo de entrega em substituição de documento exigido no presente edital e seus anexos</w:t>
      </w:r>
    </w:p>
    <w:p w14:paraId="0F17AE67" w14:textId="29B037C7" w:rsidR="003C7A23" w:rsidRPr="00FF0495" w:rsidRDefault="003C7A23" w:rsidP="00560B34">
      <w:pPr>
        <w:pStyle w:val="Nivel2"/>
        <w:spacing w:line="360" w:lineRule="auto"/>
        <w:rPr>
          <w:rFonts w:ascii="Times New Roman" w:hAnsi="Times New Roman" w:cs="Times New Roman"/>
          <w:i/>
          <w:sz w:val="24"/>
          <w:szCs w:val="24"/>
        </w:rPr>
      </w:pPr>
      <w:r w:rsidRPr="00FF0495">
        <w:rPr>
          <w:rFonts w:ascii="Times New Roman" w:hAnsi="Times New Roman" w:cs="Times New Roman"/>
          <w:color w:val="auto"/>
          <w:sz w:val="24"/>
          <w:szCs w:val="24"/>
        </w:rPr>
        <w:lastRenderedPageBreak/>
        <w:t xml:space="preserve">Quando </w:t>
      </w:r>
      <w:r w:rsidRPr="00FF0495">
        <w:rPr>
          <w:rFonts w:ascii="Times New Roman" w:hAnsi="Times New Roman" w:cs="Times New Roman"/>
          <w:sz w:val="24"/>
          <w:szCs w:val="24"/>
        </w:rPr>
        <w:t>permitida</w:t>
      </w:r>
      <w:r w:rsidRPr="00FF0495">
        <w:rPr>
          <w:rFonts w:ascii="Times New Roman" w:hAnsi="Times New Roman" w:cs="Times New Roman"/>
          <w:color w:val="auto"/>
          <w:sz w:val="24"/>
          <w:szCs w:val="24"/>
        </w:rPr>
        <w:t xml:space="preserve"> a</w:t>
      </w:r>
      <w:r w:rsidR="00B053F7" w:rsidRPr="00FF0495">
        <w:rPr>
          <w:rFonts w:ascii="Times New Roman" w:hAnsi="Times New Roman" w:cs="Times New Roman"/>
          <w:color w:val="auto"/>
          <w:sz w:val="24"/>
          <w:szCs w:val="24"/>
        </w:rPr>
        <w:t xml:space="preserve"> </w:t>
      </w:r>
      <w:r w:rsidRPr="00FF0495">
        <w:rPr>
          <w:rFonts w:ascii="Times New Roman" w:hAnsi="Times New Roman" w:cs="Times New Roman"/>
          <w:sz w:val="24"/>
          <w:szCs w:val="24"/>
        </w:rPr>
        <w:t>participação de empresas estrangeiras que não funcionem no País, as exigências de habilitação serão atendidas mediante documentos equivalentes, inicialmente apresentados em tradução livre.</w:t>
      </w:r>
    </w:p>
    <w:p w14:paraId="1A8A523A" w14:textId="2F325A43" w:rsidR="003C7A23" w:rsidRPr="00FF0495" w:rsidRDefault="003C7A23" w:rsidP="00560B34">
      <w:pPr>
        <w:pStyle w:val="Nivel2"/>
        <w:spacing w:line="360" w:lineRule="auto"/>
        <w:rPr>
          <w:rFonts w:ascii="Times New Roman" w:hAnsi="Times New Roman" w:cs="Times New Roman"/>
          <w:i/>
          <w:iCs/>
          <w:sz w:val="24"/>
          <w:szCs w:val="24"/>
        </w:rPr>
      </w:pPr>
      <w:r w:rsidRPr="00FF0495">
        <w:rPr>
          <w:rFonts w:ascii="Times New Roman" w:hAnsi="Times New Roman" w:cs="Times New Roman"/>
          <w:sz w:val="24"/>
          <w:szCs w:val="24"/>
        </w:rPr>
        <w:t xml:space="preserve">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37" w:history="1">
        <w:r w:rsidRPr="00FF0495">
          <w:rPr>
            <w:rStyle w:val="Hyperlink"/>
            <w:rFonts w:ascii="Times New Roman" w:hAnsi="Times New Roman" w:cs="Times New Roman"/>
            <w:sz w:val="24"/>
            <w:szCs w:val="24"/>
          </w:rPr>
          <w:t>Decreto nº 8.660, de 29 de janeiro de 2016</w:t>
        </w:r>
      </w:hyperlink>
      <w:r w:rsidRPr="00FF0495">
        <w:rPr>
          <w:rFonts w:ascii="Times New Roman" w:hAnsi="Times New Roman" w:cs="Times New Roman"/>
          <w:sz w:val="24"/>
          <w:szCs w:val="24"/>
        </w:rPr>
        <w:t>, ou de outro que venha a substituí-lo, ou consularizados pelos respectivos consulados ou embaixadas.</w:t>
      </w:r>
    </w:p>
    <w:p w14:paraId="4B8AFE07" w14:textId="669E72EC" w:rsidR="003C7A23" w:rsidRPr="00FF0495" w:rsidRDefault="003C7A23" w:rsidP="00560B34">
      <w:pPr>
        <w:pStyle w:val="Nivel2"/>
        <w:spacing w:line="360" w:lineRule="auto"/>
        <w:rPr>
          <w:rFonts w:ascii="Times New Roman" w:hAnsi="Times New Roman" w:cs="Times New Roman"/>
          <w:sz w:val="24"/>
          <w:szCs w:val="24"/>
        </w:rPr>
      </w:pPr>
      <w:r w:rsidRPr="00FF0495">
        <w:rPr>
          <w:rFonts w:ascii="Times New Roman" w:hAnsi="Times New Roman" w:cs="Times New Roman"/>
          <w:sz w:val="24"/>
          <w:szCs w:val="24"/>
        </w:rPr>
        <w:t xml:space="preserve">Os documentos exigidos para fins de habilitação poderão ser apresentados em original, por cópia ou por </w:t>
      </w:r>
      <w:r w:rsidR="00B964DC" w:rsidRPr="00FF0495">
        <w:rPr>
          <w:rFonts w:ascii="Times New Roman" w:hAnsi="Times New Roman" w:cs="Times New Roman"/>
          <w:sz w:val="24"/>
          <w:szCs w:val="24"/>
        </w:rPr>
        <w:t>qualquer outro meio eletrônico, desde que se possível comprovar sua veracidade.</w:t>
      </w:r>
    </w:p>
    <w:p w14:paraId="6DD12A55" w14:textId="39BD7835" w:rsidR="003C7A23" w:rsidRPr="00FF0495" w:rsidRDefault="003C7A23" w:rsidP="00560B34">
      <w:pPr>
        <w:pStyle w:val="Nivel2"/>
        <w:spacing w:line="360" w:lineRule="auto"/>
        <w:rPr>
          <w:rFonts w:ascii="Times New Roman" w:hAnsi="Times New Roman" w:cs="Times New Roman"/>
          <w:sz w:val="24"/>
          <w:szCs w:val="24"/>
        </w:rPr>
      </w:pPr>
      <w:r w:rsidRPr="00FF0495">
        <w:rPr>
          <w:rFonts w:ascii="Times New Roman" w:hAnsi="Times New Roman" w:cs="Times New Roman"/>
          <w:sz w:val="24"/>
          <w:szCs w:val="24"/>
        </w:rPr>
        <w:t>Será verificado se o licitante apresentou declaração de que atende aos requisitos de habilitação, e o declarante responderá pela veracidade das informações prestadas, na forma da lei (</w:t>
      </w:r>
      <w:hyperlink r:id="rId38" w:anchor="art63">
        <w:r w:rsidRPr="00FF0495">
          <w:rPr>
            <w:rStyle w:val="Hyperlink"/>
            <w:rFonts w:ascii="Times New Roman" w:hAnsi="Times New Roman" w:cs="Times New Roman"/>
            <w:sz w:val="24"/>
            <w:szCs w:val="24"/>
          </w:rPr>
          <w:t>art. 63, I, da Lei nº 14.133/2021</w:t>
        </w:r>
      </w:hyperlink>
      <w:r w:rsidRPr="00FF0495">
        <w:rPr>
          <w:rFonts w:ascii="Times New Roman" w:hAnsi="Times New Roman" w:cs="Times New Roman"/>
          <w:sz w:val="24"/>
          <w:szCs w:val="24"/>
        </w:rPr>
        <w:t>).</w:t>
      </w:r>
    </w:p>
    <w:p w14:paraId="3FC50509" w14:textId="77777777" w:rsidR="003C7A23" w:rsidRPr="00FF0495" w:rsidRDefault="003C7A23" w:rsidP="00560B34">
      <w:pPr>
        <w:pStyle w:val="Nivel2"/>
        <w:spacing w:line="360" w:lineRule="auto"/>
        <w:rPr>
          <w:rFonts w:ascii="Times New Roman" w:hAnsi="Times New Roman" w:cs="Times New Roman"/>
          <w:i/>
          <w:sz w:val="24"/>
          <w:szCs w:val="24"/>
        </w:rPr>
      </w:pPr>
      <w:r w:rsidRPr="00FF0495">
        <w:rPr>
          <w:rFonts w:ascii="Times New Roman" w:hAnsi="Times New Roman" w:cs="Times New Roman"/>
          <w:sz w:val="24"/>
          <w:szCs w:val="24"/>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045F0071" w14:textId="3D49E854" w:rsidR="003C7A23" w:rsidRPr="00FF0495" w:rsidRDefault="00EE2F02" w:rsidP="00560B34">
      <w:pPr>
        <w:pStyle w:val="Nivel2"/>
        <w:spacing w:line="360" w:lineRule="auto"/>
        <w:rPr>
          <w:rFonts w:ascii="Times New Roman" w:hAnsi="Times New Roman" w:cs="Times New Roman"/>
          <w:i/>
          <w:color w:val="auto"/>
          <w:sz w:val="24"/>
          <w:szCs w:val="24"/>
        </w:rPr>
      </w:pPr>
      <w:r w:rsidRPr="00FF0495">
        <w:rPr>
          <w:rFonts w:ascii="Times New Roman" w:hAnsi="Times New Roman" w:cs="Times New Roman"/>
          <w:sz w:val="24"/>
          <w:szCs w:val="24"/>
        </w:rPr>
        <w:t>Será verificado se o licitante apresentou no sistema</w:t>
      </w:r>
      <w:r w:rsidR="003C7A23" w:rsidRPr="00FF0495">
        <w:rPr>
          <w:rFonts w:ascii="Times New Roman" w:hAnsi="Times New Roman" w:cs="Times New Roman"/>
          <w:color w:val="auto"/>
          <w:sz w:val="24"/>
          <w:szCs w:val="24"/>
        </w:rPr>
        <w:t>,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CAB27D5" w14:textId="5494730B" w:rsidR="003C7A23" w:rsidRPr="00FF0495" w:rsidRDefault="003C7A23" w:rsidP="00560B34">
      <w:pPr>
        <w:pStyle w:val="Nivel2"/>
        <w:spacing w:line="360" w:lineRule="auto"/>
        <w:rPr>
          <w:rFonts w:ascii="Times New Roman" w:hAnsi="Times New Roman" w:cs="Times New Roman"/>
          <w:i/>
          <w:sz w:val="24"/>
          <w:szCs w:val="24"/>
        </w:rPr>
      </w:pPr>
      <w:r w:rsidRPr="00FF0495">
        <w:rPr>
          <w:rFonts w:ascii="Times New Roman" w:hAnsi="Times New Roman" w:cs="Times New Roman"/>
          <w:sz w:val="24"/>
          <w:szCs w:val="24"/>
        </w:rPr>
        <w:t>A habilitação será verificada por meio do Sicaf, nos documentos por ele abrangidos</w:t>
      </w:r>
      <w:r w:rsidR="00EE329B" w:rsidRPr="00FF0495">
        <w:rPr>
          <w:rFonts w:ascii="Times New Roman" w:hAnsi="Times New Roman" w:cs="Times New Roman"/>
          <w:sz w:val="24"/>
          <w:szCs w:val="24"/>
        </w:rPr>
        <w:t>, quando não anexados pelo licitante no sistema</w:t>
      </w:r>
      <w:r w:rsidRPr="00FF0495">
        <w:rPr>
          <w:rFonts w:ascii="Times New Roman" w:hAnsi="Times New Roman" w:cs="Times New Roman"/>
          <w:sz w:val="24"/>
          <w:szCs w:val="24"/>
        </w:rPr>
        <w:t>.</w:t>
      </w:r>
    </w:p>
    <w:p w14:paraId="4D240E30" w14:textId="34B9681D" w:rsidR="003C7A23" w:rsidRPr="00FF0495" w:rsidRDefault="003C7A23" w:rsidP="00560B34">
      <w:pPr>
        <w:pStyle w:val="Nivel3"/>
        <w:spacing w:line="360" w:lineRule="auto"/>
        <w:rPr>
          <w:rFonts w:ascii="Times New Roman" w:hAnsi="Times New Roman" w:cs="Times New Roman"/>
          <w:sz w:val="24"/>
          <w:szCs w:val="24"/>
        </w:rPr>
      </w:pPr>
      <w:r w:rsidRPr="00FF0495">
        <w:rPr>
          <w:rFonts w:ascii="Times New Roman" w:hAnsi="Times New Roman" w:cs="Times New Roman"/>
          <w:sz w:val="24"/>
          <w:szCs w:val="24"/>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39" w:anchor="art4" w:history="1">
        <w:r w:rsidRPr="00FF0495">
          <w:rPr>
            <w:rStyle w:val="Hyperlink"/>
            <w:rFonts w:ascii="Times New Roman" w:hAnsi="Times New Roman" w:cs="Times New Roman"/>
            <w:sz w:val="24"/>
            <w:szCs w:val="24"/>
          </w:rPr>
          <w:t>IN nº 3/2018, art. 4º, §1º, e art. 6º, §4º</w:t>
        </w:r>
      </w:hyperlink>
      <w:r w:rsidRPr="00FF0495">
        <w:rPr>
          <w:rFonts w:ascii="Times New Roman" w:hAnsi="Times New Roman" w:cs="Times New Roman"/>
          <w:sz w:val="24"/>
          <w:szCs w:val="24"/>
        </w:rPr>
        <w:t>).</w:t>
      </w:r>
    </w:p>
    <w:p w14:paraId="7B41325B" w14:textId="47DBF8BA" w:rsidR="003C7A23" w:rsidRPr="00FF0495" w:rsidRDefault="003C7A23" w:rsidP="00560B34">
      <w:pPr>
        <w:pStyle w:val="Nivel2"/>
        <w:spacing w:line="360" w:lineRule="auto"/>
        <w:rPr>
          <w:rFonts w:ascii="Times New Roman" w:hAnsi="Times New Roman" w:cs="Times New Roman"/>
          <w:sz w:val="24"/>
          <w:szCs w:val="24"/>
        </w:rPr>
      </w:pPr>
      <w:r w:rsidRPr="00FF0495">
        <w:rPr>
          <w:rFonts w:ascii="Times New Roman" w:hAnsi="Times New Roman" w:cs="Times New Roman"/>
          <w:sz w:val="24"/>
          <w:szCs w:val="24"/>
        </w:rPr>
        <w:t>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40">
        <w:r w:rsidRPr="00FF0495">
          <w:rPr>
            <w:rStyle w:val="Hyperlink"/>
            <w:rFonts w:ascii="Times New Roman" w:hAnsi="Times New Roman" w:cs="Times New Roman"/>
            <w:sz w:val="24"/>
            <w:szCs w:val="24"/>
          </w:rPr>
          <w:t xml:space="preserve">IN nº 3/2018, art. 7º, </w:t>
        </w:r>
        <w:r w:rsidRPr="00FF0495">
          <w:rPr>
            <w:rStyle w:val="Hyperlink"/>
            <w:rFonts w:ascii="Times New Roman" w:hAnsi="Times New Roman" w:cs="Times New Roman"/>
            <w:i/>
            <w:iCs/>
            <w:sz w:val="24"/>
            <w:szCs w:val="24"/>
          </w:rPr>
          <w:t>caput</w:t>
        </w:r>
      </w:hyperlink>
      <w:r w:rsidRPr="00FF0495">
        <w:rPr>
          <w:rFonts w:ascii="Times New Roman" w:hAnsi="Times New Roman" w:cs="Times New Roman"/>
          <w:sz w:val="24"/>
          <w:szCs w:val="24"/>
        </w:rPr>
        <w:t>).</w:t>
      </w:r>
    </w:p>
    <w:p w14:paraId="0F35D4FB" w14:textId="5CE1C964" w:rsidR="003C7A23" w:rsidRPr="00FF0495" w:rsidRDefault="003C7A23" w:rsidP="00560B34">
      <w:pPr>
        <w:pStyle w:val="Nivel3"/>
        <w:spacing w:line="360" w:lineRule="auto"/>
        <w:rPr>
          <w:rFonts w:ascii="Times New Roman" w:hAnsi="Times New Roman" w:cs="Times New Roman"/>
          <w:sz w:val="24"/>
          <w:szCs w:val="24"/>
        </w:rPr>
      </w:pPr>
      <w:r w:rsidRPr="00FF0495">
        <w:rPr>
          <w:rFonts w:ascii="Times New Roman" w:hAnsi="Times New Roman" w:cs="Times New Roman"/>
          <w:sz w:val="24"/>
          <w:szCs w:val="24"/>
        </w:rPr>
        <w:lastRenderedPageBreak/>
        <w:t>A não observância do disposto no item anterior poderá ensejar desclassificação no momento da habilitação. (</w:t>
      </w:r>
      <w:hyperlink r:id="rId41" w:history="1">
        <w:r w:rsidRPr="00FF0495">
          <w:rPr>
            <w:rStyle w:val="Hyperlink"/>
            <w:rFonts w:ascii="Times New Roman" w:hAnsi="Times New Roman" w:cs="Times New Roman"/>
            <w:sz w:val="24"/>
            <w:szCs w:val="24"/>
          </w:rPr>
          <w:t>IN nº 3/2018, art. 7º, parágrafo único</w:t>
        </w:r>
      </w:hyperlink>
      <w:r w:rsidRPr="00FF0495">
        <w:rPr>
          <w:rFonts w:ascii="Times New Roman" w:hAnsi="Times New Roman" w:cs="Times New Roman"/>
          <w:sz w:val="24"/>
          <w:szCs w:val="24"/>
        </w:rPr>
        <w:t>).</w:t>
      </w:r>
    </w:p>
    <w:p w14:paraId="1F3867D8" w14:textId="3D87950C" w:rsidR="003C7A23" w:rsidRPr="00FF0495" w:rsidRDefault="003C7A23" w:rsidP="00560B34">
      <w:pPr>
        <w:pStyle w:val="Nivel2"/>
        <w:spacing w:line="360" w:lineRule="auto"/>
        <w:rPr>
          <w:rFonts w:ascii="Times New Roman" w:hAnsi="Times New Roman" w:cs="Times New Roman"/>
          <w:i/>
          <w:iCs/>
          <w:sz w:val="24"/>
          <w:szCs w:val="24"/>
        </w:rPr>
      </w:pPr>
      <w:r w:rsidRPr="00FF0495">
        <w:rPr>
          <w:rFonts w:ascii="Times New Roman" w:hAnsi="Times New Roman" w:cs="Times New Roman"/>
          <w:sz w:val="24"/>
          <w:szCs w:val="24"/>
        </w:rPr>
        <w:t>A verificação pelo</w:t>
      </w:r>
      <w:r w:rsidR="006142C5" w:rsidRPr="00FF0495">
        <w:rPr>
          <w:rFonts w:ascii="Times New Roman" w:hAnsi="Times New Roman" w:cs="Times New Roman"/>
          <w:sz w:val="24"/>
          <w:szCs w:val="24"/>
        </w:rPr>
        <w:t>(a)</w:t>
      </w:r>
      <w:r w:rsidRPr="00FF0495">
        <w:rPr>
          <w:rFonts w:ascii="Times New Roman" w:hAnsi="Times New Roman" w:cs="Times New Roman"/>
          <w:sz w:val="24"/>
          <w:szCs w:val="24"/>
        </w:rPr>
        <w:t xml:space="preserve"> pregoeiro</w:t>
      </w:r>
      <w:r w:rsidR="006142C5" w:rsidRPr="00FF0495">
        <w:rPr>
          <w:rFonts w:ascii="Times New Roman" w:hAnsi="Times New Roman" w:cs="Times New Roman"/>
          <w:sz w:val="24"/>
          <w:szCs w:val="24"/>
        </w:rPr>
        <w:t>(a)</w:t>
      </w:r>
      <w:r w:rsidRPr="00FF0495">
        <w:rPr>
          <w:rFonts w:ascii="Times New Roman" w:hAnsi="Times New Roman" w:cs="Times New Roman"/>
          <w:sz w:val="24"/>
          <w:szCs w:val="24"/>
        </w:rPr>
        <w:t>, em sítios eletrônicos oficiais de órgãos e entidades emissores de certidões constitui meio legal de prova, para fins de habilitação.</w:t>
      </w:r>
    </w:p>
    <w:p w14:paraId="51F487F5" w14:textId="0FFBDD0F" w:rsidR="003C7A23" w:rsidRPr="00FF0495" w:rsidRDefault="003C7A23" w:rsidP="00560B34">
      <w:pPr>
        <w:pStyle w:val="Nivel3"/>
        <w:spacing w:line="360" w:lineRule="auto"/>
        <w:rPr>
          <w:rFonts w:ascii="Times New Roman" w:hAnsi="Times New Roman" w:cs="Times New Roman"/>
          <w:i/>
          <w:iCs/>
          <w:sz w:val="24"/>
          <w:szCs w:val="24"/>
        </w:rPr>
      </w:pPr>
      <w:bookmarkStart w:id="40" w:name="_Ref114663151"/>
      <w:r w:rsidRPr="00FF0495">
        <w:rPr>
          <w:rFonts w:ascii="Times New Roman" w:hAnsi="Times New Roman" w:cs="Times New Roman"/>
          <w:sz w:val="24"/>
          <w:szCs w:val="24"/>
        </w:rPr>
        <w:t xml:space="preserve">Os documentos exigidos para habilitação que não estejam contemplados no Sicaf serão enviados por meio do sistema, em formato digital, no prazo de </w:t>
      </w:r>
      <w:r w:rsidR="00801A7D" w:rsidRPr="00FF0495">
        <w:rPr>
          <w:rFonts w:ascii="Times New Roman" w:hAnsi="Times New Roman" w:cs="Times New Roman"/>
          <w:sz w:val="24"/>
          <w:szCs w:val="24"/>
        </w:rPr>
        <w:t>2 (duas) horas</w:t>
      </w:r>
      <w:r w:rsidRPr="00FF0495">
        <w:rPr>
          <w:rFonts w:ascii="Times New Roman" w:hAnsi="Times New Roman" w:cs="Times New Roman"/>
          <w:sz w:val="24"/>
          <w:szCs w:val="24"/>
        </w:rPr>
        <w:t>, prorrogável por igual período, contado da solicitação do</w:t>
      </w:r>
      <w:r w:rsidR="006142C5" w:rsidRPr="00FF0495">
        <w:rPr>
          <w:rFonts w:ascii="Times New Roman" w:hAnsi="Times New Roman" w:cs="Times New Roman"/>
          <w:sz w:val="24"/>
          <w:szCs w:val="24"/>
        </w:rPr>
        <w:t>(a)</w:t>
      </w:r>
      <w:r w:rsidRPr="00FF0495">
        <w:rPr>
          <w:rFonts w:ascii="Times New Roman" w:hAnsi="Times New Roman" w:cs="Times New Roman"/>
          <w:sz w:val="24"/>
          <w:szCs w:val="24"/>
        </w:rPr>
        <w:t xml:space="preserve"> pregoeiro</w:t>
      </w:r>
      <w:r w:rsidR="006142C5" w:rsidRPr="00FF0495">
        <w:rPr>
          <w:rFonts w:ascii="Times New Roman" w:hAnsi="Times New Roman" w:cs="Times New Roman"/>
          <w:sz w:val="24"/>
          <w:szCs w:val="24"/>
        </w:rPr>
        <w:t>(a)</w:t>
      </w:r>
      <w:r w:rsidRPr="00FF0495">
        <w:rPr>
          <w:rFonts w:ascii="Times New Roman" w:hAnsi="Times New Roman" w:cs="Times New Roman"/>
          <w:sz w:val="24"/>
          <w:szCs w:val="24"/>
        </w:rPr>
        <w:t>.</w:t>
      </w:r>
      <w:bookmarkEnd w:id="40"/>
    </w:p>
    <w:p w14:paraId="2D10AE94" w14:textId="5CF7E8A7" w:rsidR="003C7A23" w:rsidRPr="00FF0495" w:rsidRDefault="003C7A23" w:rsidP="00560B34">
      <w:pPr>
        <w:pStyle w:val="Nivel3"/>
        <w:spacing w:line="360" w:lineRule="auto"/>
        <w:rPr>
          <w:rFonts w:ascii="Times New Roman" w:hAnsi="Times New Roman" w:cs="Times New Roman"/>
          <w:i/>
          <w:iCs/>
          <w:sz w:val="24"/>
          <w:szCs w:val="24"/>
        </w:rPr>
      </w:pPr>
      <w:r w:rsidRPr="00FF0495">
        <w:rPr>
          <w:rFonts w:ascii="Times New Roman" w:hAnsi="Times New Roman" w:cs="Times New Roman"/>
          <w:sz w:val="24"/>
          <w:szCs w:val="24"/>
        </w:rP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42" w:history="1">
        <w:r w:rsidRPr="00FF0495">
          <w:rPr>
            <w:rStyle w:val="Hyperlink"/>
            <w:rFonts w:ascii="Times New Roman" w:hAnsi="Times New Roman" w:cs="Times New Roman"/>
            <w:sz w:val="24"/>
            <w:szCs w:val="24"/>
          </w:rPr>
          <w:t xml:space="preserve">§ 1º do art. 36 e no § 1º do art. 39 da </w:t>
        </w:r>
        <w:r w:rsidRPr="00FF0495">
          <w:rPr>
            <w:rStyle w:val="Hyperlink"/>
            <w:rFonts w:ascii="Times New Roman" w:hAnsi="Times New Roman" w:cs="Times New Roman"/>
            <w:i/>
            <w:iCs/>
            <w:sz w:val="24"/>
            <w:szCs w:val="24"/>
          </w:rPr>
          <w:t>Instrução Normativa SEGES nº 73, de 30 de setembro de 2022</w:t>
        </w:r>
        <w:r w:rsidRPr="00FF0495">
          <w:rPr>
            <w:rStyle w:val="Hyperlink"/>
            <w:rFonts w:ascii="Times New Roman" w:hAnsi="Times New Roman" w:cs="Times New Roman"/>
            <w:sz w:val="24"/>
            <w:szCs w:val="24"/>
          </w:rPr>
          <w:t>.</w:t>
        </w:r>
      </w:hyperlink>
    </w:p>
    <w:p w14:paraId="74061ECE" w14:textId="77777777" w:rsidR="003C7A23" w:rsidRPr="00FF0495" w:rsidRDefault="003C7A23" w:rsidP="00560B34">
      <w:pPr>
        <w:pStyle w:val="Nivel2"/>
        <w:spacing w:line="360" w:lineRule="auto"/>
        <w:rPr>
          <w:rFonts w:ascii="Times New Roman" w:hAnsi="Times New Roman" w:cs="Times New Roman"/>
          <w:i/>
          <w:sz w:val="24"/>
          <w:szCs w:val="24"/>
        </w:rPr>
      </w:pPr>
      <w:r w:rsidRPr="00FF0495">
        <w:rPr>
          <w:rFonts w:ascii="Times New Roman" w:hAnsi="Times New Roman" w:cs="Times New Roman"/>
          <w:sz w:val="24"/>
          <w:szCs w:val="24"/>
        </w:rPr>
        <w:t>A verificação no Sicaf ou a exigência dos documentos nele não contidos somente será feita em relação ao licitante vencedor.</w:t>
      </w:r>
    </w:p>
    <w:p w14:paraId="29D8CA23" w14:textId="756CF5BB" w:rsidR="003C7A23" w:rsidRPr="00FF0495" w:rsidRDefault="003C7A23" w:rsidP="00560B34">
      <w:pPr>
        <w:pStyle w:val="Nivel3"/>
        <w:spacing w:line="360" w:lineRule="auto"/>
        <w:rPr>
          <w:rFonts w:ascii="Times New Roman" w:hAnsi="Times New Roman" w:cs="Times New Roman"/>
          <w:sz w:val="24"/>
          <w:szCs w:val="24"/>
        </w:rPr>
      </w:pPr>
      <w:r w:rsidRPr="00FF0495">
        <w:rPr>
          <w:rFonts w:ascii="Times New Roman" w:hAnsi="Times New Roman" w:cs="Times New Roman"/>
          <w:sz w:val="24"/>
          <w:szCs w:val="24"/>
        </w:rPr>
        <w:t>Os documentos relativos à regularidade fiscal somente serão exigidos, em qualquer caso, em momento posterior ao julgamento das propostas, e apenas do licitante mais bem classificado.</w:t>
      </w:r>
    </w:p>
    <w:p w14:paraId="7CCF5995" w14:textId="77777777" w:rsidR="003C7A23" w:rsidRPr="00FF0495" w:rsidRDefault="003C7A23" w:rsidP="00560B34">
      <w:pPr>
        <w:pStyle w:val="Nivel3"/>
        <w:spacing w:line="360" w:lineRule="auto"/>
        <w:rPr>
          <w:rFonts w:ascii="Times New Roman" w:hAnsi="Times New Roman" w:cs="Times New Roman"/>
          <w:sz w:val="24"/>
          <w:szCs w:val="24"/>
        </w:rPr>
      </w:pPr>
      <w:r w:rsidRPr="00FF0495">
        <w:rPr>
          <w:rFonts w:ascii="Times New Roman" w:hAnsi="Times New Roman" w:cs="Times New Roman"/>
          <w:sz w:val="24"/>
          <w:szCs w:val="24"/>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39ACA429" w14:textId="36D5D4F5" w:rsidR="003C7A23" w:rsidRPr="00FF0495" w:rsidRDefault="003C7A23" w:rsidP="00560B34">
      <w:pPr>
        <w:pStyle w:val="Nivel2"/>
        <w:spacing w:line="360" w:lineRule="auto"/>
        <w:rPr>
          <w:rFonts w:ascii="Times New Roman" w:hAnsi="Times New Roman" w:cs="Times New Roman"/>
          <w:i/>
          <w:sz w:val="24"/>
          <w:szCs w:val="24"/>
        </w:rPr>
      </w:pPr>
      <w:r w:rsidRPr="00FF0495">
        <w:rPr>
          <w:rFonts w:ascii="Times New Roman" w:hAnsi="Times New Roman" w:cs="Times New Roman"/>
          <w:sz w:val="24"/>
          <w:szCs w:val="24"/>
        </w:rPr>
        <w:t>Após a entrega dos documentos para habilitação, não será permitida a substituição ou a apresentação de novos documentos, salvo em sede de diligência, para (</w:t>
      </w:r>
      <w:hyperlink r:id="rId43" w:anchor="art64">
        <w:r w:rsidRPr="00FF0495">
          <w:rPr>
            <w:rStyle w:val="Hyperlink"/>
            <w:rFonts w:ascii="Times New Roman" w:hAnsi="Times New Roman" w:cs="Times New Roman"/>
            <w:sz w:val="24"/>
            <w:szCs w:val="24"/>
          </w:rPr>
          <w:t>Lei 14.133/21, art. 64</w:t>
        </w:r>
      </w:hyperlink>
      <w:r w:rsidRPr="00FF0495">
        <w:rPr>
          <w:rFonts w:ascii="Times New Roman" w:hAnsi="Times New Roman" w:cs="Times New Roman"/>
          <w:sz w:val="24"/>
          <w:szCs w:val="24"/>
        </w:rPr>
        <w:t xml:space="preserve">, e </w:t>
      </w:r>
      <w:hyperlink r:id="rId44">
        <w:r w:rsidRPr="00FF0495">
          <w:rPr>
            <w:rStyle w:val="Hyperlink"/>
            <w:rFonts w:ascii="Times New Roman" w:hAnsi="Times New Roman" w:cs="Times New Roman"/>
            <w:sz w:val="24"/>
            <w:szCs w:val="24"/>
          </w:rPr>
          <w:t>IN 73/2022, art. 39, §4º</w:t>
        </w:r>
      </w:hyperlink>
      <w:r w:rsidRPr="00FF0495">
        <w:rPr>
          <w:rFonts w:ascii="Times New Roman" w:hAnsi="Times New Roman" w:cs="Times New Roman"/>
          <w:sz w:val="24"/>
          <w:szCs w:val="24"/>
        </w:rPr>
        <w:t>):</w:t>
      </w:r>
    </w:p>
    <w:p w14:paraId="2F229CA0" w14:textId="77777777" w:rsidR="003C7A23" w:rsidRPr="00FF0495" w:rsidRDefault="003C7A23" w:rsidP="00560B34">
      <w:pPr>
        <w:pStyle w:val="Nivel3"/>
        <w:spacing w:line="360" w:lineRule="auto"/>
        <w:rPr>
          <w:rFonts w:ascii="Times New Roman" w:hAnsi="Times New Roman" w:cs="Times New Roman"/>
          <w:sz w:val="24"/>
          <w:szCs w:val="24"/>
        </w:rPr>
      </w:pPr>
      <w:r w:rsidRPr="00FF0495">
        <w:rPr>
          <w:rFonts w:ascii="Times New Roman" w:hAnsi="Times New Roman" w:cs="Times New Roman"/>
          <w:sz w:val="24"/>
          <w:szCs w:val="24"/>
        </w:rPr>
        <w:t>complementação de informações acerca dos documentos já apresentados pelos licitantes e desde que necessária para apurar fatos existentes à época da abertura do certame; e</w:t>
      </w:r>
    </w:p>
    <w:p w14:paraId="60E1280D" w14:textId="77777777" w:rsidR="003C7A23" w:rsidRPr="00FF0495" w:rsidRDefault="003C7A23" w:rsidP="00560B34">
      <w:pPr>
        <w:pStyle w:val="Nivel3"/>
        <w:spacing w:line="360" w:lineRule="auto"/>
        <w:rPr>
          <w:rFonts w:ascii="Times New Roman" w:hAnsi="Times New Roman" w:cs="Times New Roman"/>
          <w:sz w:val="24"/>
          <w:szCs w:val="24"/>
        </w:rPr>
      </w:pPr>
      <w:r w:rsidRPr="00FF0495">
        <w:rPr>
          <w:rFonts w:ascii="Times New Roman" w:hAnsi="Times New Roman" w:cs="Times New Roman"/>
          <w:sz w:val="24"/>
          <w:szCs w:val="24"/>
        </w:rPr>
        <w:t>atualização de documentos cuja validade tenha expirado após a data de recebimento das propostas;</w:t>
      </w:r>
    </w:p>
    <w:p w14:paraId="38CA540A" w14:textId="77777777" w:rsidR="003C7A23" w:rsidRPr="00FF0495" w:rsidRDefault="003C7A23" w:rsidP="00560B34">
      <w:pPr>
        <w:pStyle w:val="Nivel2"/>
        <w:spacing w:line="360" w:lineRule="auto"/>
        <w:rPr>
          <w:rFonts w:ascii="Times New Roman" w:hAnsi="Times New Roman" w:cs="Times New Roman"/>
          <w:sz w:val="24"/>
          <w:szCs w:val="24"/>
        </w:rPr>
      </w:pPr>
      <w:bookmarkStart w:id="41" w:name="_Ref114670319"/>
      <w:r w:rsidRPr="00FF0495">
        <w:rPr>
          <w:rFonts w:ascii="Times New Roman" w:hAnsi="Times New Roman" w:cs="Times New Roman"/>
          <w:sz w:val="24"/>
          <w:szCs w:val="24"/>
        </w:rPr>
        <w:t>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41"/>
    </w:p>
    <w:p w14:paraId="4506CAE4" w14:textId="0D9983C9" w:rsidR="003C7A23" w:rsidRPr="00FF0495" w:rsidRDefault="003C7A23" w:rsidP="00560B34">
      <w:pPr>
        <w:pStyle w:val="Nivel2"/>
        <w:spacing w:line="360" w:lineRule="auto"/>
        <w:rPr>
          <w:rFonts w:ascii="Times New Roman" w:hAnsi="Times New Roman" w:cs="Times New Roman"/>
          <w:sz w:val="24"/>
          <w:szCs w:val="24"/>
        </w:rPr>
      </w:pPr>
      <w:bookmarkStart w:id="42" w:name="_Ref114665528"/>
      <w:r w:rsidRPr="00FF0495">
        <w:rPr>
          <w:rFonts w:ascii="Times New Roman" w:hAnsi="Times New Roman" w:cs="Times New Roman"/>
          <w:sz w:val="24"/>
          <w:szCs w:val="24"/>
        </w:rPr>
        <w:lastRenderedPageBreak/>
        <w:t>Na hipótese de o licitante não atender às exigências para habilitação, o</w:t>
      </w:r>
      <w:r w:rsidR="00EF242C" w:rsidRPr="00FF0495">
        <w:rPr>
          <w:rFonts w:ascii="Times New Roman" w:hAnsi="Times New Roman" w:cs="Times New Roman"/>
          <w:sz w:val="24"/>
          <w:szCs w:val="24"/>
        </w:rPr>
        <w:t>(a)</w:t>
      </w:r>
      <w:r w:rsidRPr="00FF0495">
        <w:rPr>
          <w:rFonts w:ascii="Times New Roman" w:hAnsi="Times New Roman" w:cs="Times New Roman"/>
          <w:sz w:val="24"/>
          <w:szCs w:val="24"/>
        </w:rPr>
        <w:t xml:space="preserve"> pregoeiro</w:t>
      </w:r>
      <w:r w:rsidR="00EF242C" w:rsidRPr="00FF0495">
        <w:rPr>
          <w:rFonts w:ascii="Times New Roman" w:hAnsi="Times New Roman" w:cs="Times New Roman"/>
          <w:sz w:val="24"/>
          <w:szCs w:val="24"/>
        </w:rPr>
        <w:t>(a)</w:t>
      </w:r>
      <w:r w:rsidRPr="00FF0495">
        <w:rPr>
          <w:rFonts w:ascii="Times New Roman" w:hAnsi="Times New Roman" w:cs="Times New Roman"/>
          <w:sz w:val="24"/>
          <w:szCs w:val="24"/>
        </w:rPr>
        <w:t xml:space="preserve"> examinará a proposta subsequente e assim sucessivamente, na ordem de classificação, até a apuração de uma proposta que atenda ao presente edital, observado o prazo disposto no subitem </w:t>
      </w:r>
      <w:r w:rsidRPr="00FF0495">
        <w:rPr>
          <w:rFonts w:ascii="Times New Roman" w:hAnsi="Times New Roman" w:cs="Times New Roman"/>
          <w:sz w:val="24"/>
          <w:szCs w:val="24"/>
        </w:rPr>
        <w:fldChar w:fldCharType="begin"/>
      </w:r>
      <w:r w:rsidRPr="00FF0495">
        <w:rPr>
          <w:rFonts w:ascii="Times New Roman" w:hAnsi="Times New Roman" w:cs="Times New Roman"/>
          <w:sz w:val="24"/>
          <w:szCs w:val="24"/>
        </w:rPr>
        <w:instrText xml:space="preserve"> REF _Ref114663151 \r \h  \* MERGEFORMAT </w:instrText>
      </w:r>
      <w:r w:rsidRPr="00FF0495">
        <w:rPr>
          <w:rFonts w:ascii="Times New Roman" w:hAnsi="Times New Roman" w:cs="Times New Roman"/>
          <w:sz w:val="24"/>
          <w:szCs w:val="24"/>
        </w:rPr>
      </w:r>
      <w:r w:rsidRPr="00FF0495">
        <w:rPr>
          <w:rFonts w:ascii="Times New Roman" w:hAnsi="Times New Roman" w:cs="Times New Roman"/>
          <w:sz w:val="24"/>
          <w:szCs w:val="24"/>
        </w:rPr>
        <w:fldChar w:fldCharType="separate"/>
      </w:r>
      <w:r w:rsidR="00076DBF" w:rsidRPr="00FF0495">
        <w:rPr>
          <w:rFonts w:ascii="Times New Roman" w:hAnsi="Times New Roman" w:cs="Times New Roman"/>
          <w:sz w:val="24"/>
          <w:szCs w:val="24"/>
        </w:rPr>
        <w:t>7.10.1</w:t>
      </w:r>
      <w:r w:rsidRPr="00FF0495">
        <w:rPr>
          <w:rFonts w:ascii="Times New Roman" w:hAnsi="Times New Roman" w:cs="Times New Roman"/>
          <w:sz w:val="24"/>
          <w:szCs w:val="24"/>
        </w:rPr>
        <w:fldChar w:fldCharType="end"/>
      </w:r>
      <w:r w:rsidRPr="00FF0495">
        <w:rPr>
          <w:rFonts w:ascii="Times New Roman" w:hAnsi="Times New Roman" w:cs="Times New Roman"/>
          <w:sz w:val="24"/>
          <w:szCs w:val="24"/>
        </w:rPr>
        <w:t>.</w:t>
      </w:r>
      <w:bookmarkEnd w:id="42"/>
    </w:p>
    <w:p w14:paraId="30A25CB4" w14:textId="77777777" w:rsidR="003C7A23" w:rsidRPr="00FF0495" w:rsidRDefault="003C7A23" w:rsidP="00560B34">
      <w:pPr>
        <w:pStyle w:val="Nivel2"/>
        <w:spacing w:line="360" w:lineRule="auto"/>
        <w:rPr>
          <w:rFonts w:ascii="Times New Roman" w:hAnsi="Times New Roman" w:cs="Times New Roman"/>
          <w:sz w:val="24"/>
          <w:szCs w:val="24"/>
        </w:rPr>
      </w:pPr>
      <w:bookmarkStart w:id="43" w:name="_Ref114665515"/>
      <w:r w:rsidRPr="00FF0495">
        <w:rPr>
          <w:rFonts w:ascii="Times New Roman" w:hAnsi="Times New Roman" w:cs="Times New Roman"/>
          <w:sz w:val="24"/>
          <w:szCs w:val="24"/>
        </w:rPr>
        <w:t>Somente serão disponibilizados para acesso público os documentos de habilitação do licitante cuja proposta atenda ao edital de licitação, após concluídos os procedimentos de que trata o subitem anterior</w:t>
      </w:r>
      <w:bookmarkEnd w:id="43"/>
      <w:r w:rsidRPr="00FF0495">
        <w:rPr>
          <w:rFonts w:ascii="Times New Roman" w:hAnsi="Times New Roman" w:cs="Times New Roman"/>
          <w:sz w:val="24"/>
          <w:szCs w:val="24"/>
        </w:rPr>
        <w:t>.</w:t>
      </w:r>
    </w:p>
    <w:p w14:paraId="112364AE" w14:textId="77777777" w:rsidR="003C7A23" w:rsidRPr="00FF0495" w:rsidRDefault="003C7A23" w:rsidP="00560B34">
      <w:pPr>
        <w:pStyle w:val="Nivel2"/>
        <w:spacing w:line="360" w:lineRule="auto"/>
        <w:rPr>
          <w:rFonts w:ascii="Times New Roman" w:hAnsi="Times New Roman" w:cs="Times New Roman"/>
          <w:sz w:val="24"/>
          <w:szCs w:val="24"/>
        </w:rPr>
      </w:pPr>
      <w:r w:rsidRPr="00FF0495">
        <w:rPr>
          <w:rFonts w:ascii="Times New Roman" w:hAnsi="Times New Roman" w:cs="Times New Roman"/>
          <w:sz w:val="24"/>
          <w:szCs w:val="24"/>
        </w:rPr>
        <w:t>Quando a fase de habilitação anteceder a de julgamento e já tiver sido encerrada, não caberá exclusão de licitante por motivo relacionado à habilitação, salvo em razão de fatos supervenientes ou só conhecidos após o julgamento.</w:t>
      </w:r>
    </w:p>
    <w:p w14:paraId="6BD647AF" w14:textId="18FB1CF8" w:rsidR="008E7D8A" w:rsidRPr="00FF0495" w:rsidRDefault="008E7D8A" w:rsidP="003B4D7B">
      <w:pPr>
        <w:pStyle w:val="Nivel01"/>
      </w:pPr>
      <w:bookmarkStart w:id="44" w:name="_Toc135469231"/>
      <w:r w:rsidRPr="00FF0495">
        <w:t>DA ATA DE REGISTRO DE PREÇOS</w:t>
      </w:r>
      <w:bookmarkEnd w:id="44"/>
    </w:p>
    <w:p w14:paraId="034702DA" w14:textId="4AC0C4EB" w:rsidR="00560B34" w:rsidRPr="00FF0495" w:rsidRDefault="008E7D8A" w:rsidP="00560B34">
      <w:pPr>
        <w:pStyle w:val="Nivel2"/>
        <w:spacing w:line="360" w:lineRule="auto"/>
        <w:rPr>
          <w:rFonts w:ascii="Times New Roman" w:hAnsi="Times New Roman" w:cs="Times New Roman"/>
          <w:color w:val="auto"/>
          <w:sz w:val="24"/>
          <w:szCs w:val="24"/>
        </w:rPr>
      </w:pPr>
      <w:r w:rsidRPr="00FF0495">
        <w:rPr>
          <w:rFonts w:ascii="Times New Roman" w:hAnsi="Times New Roman" w:cs="Times New Roman"/>
          <w:color w:val="auto"/>
          <w:sz w:val="24"/>
          <w:szCs w:val="24"/>
        </w:rPr>
        <w:t xml:space="preserve">Homologado o resultado da licitação, </w:t>
      </w:r>
      <w:r w:rsidR="00B26B00" w:rsidRPr="00FF0495">
        <w:rPr>
          <w:rFonts w:ascii="Times New Roman" w:hAnsi="Times New Roman" w:cs="Times New Roman"/>
          <w:color w:val="auto"/>
          <w:sz w:val="24"/>
          <w:szCs w:val="24"/>
        </w:rPr>
        <w:t xml:space="preserve">o </w:t>
      </w:r>
      <w:r w:rsidR="003A379C" w:rsidRPr="00FF0495">
        <w:rPr>
          <w:rFonts w:ascii="Times New Roman" w:hAnsi="Times New Roman" w:cs="Times New Roman"/>
          <w:color w:val="auto"/>
          <w:sz w:val="24"/>
          <w:szCs w:val="24"/>
        </w:rPr>
        <w:t>licitante</w:t>
      </w:r>
      <w:r w:rsidR="00C21D74" w:rsidRPr="00FF0495">
        <w:rPr>
          <w:rFonts w:ascii="Times New Roman" w:hAnsi="Times New Roman" w:cs="Times New Roman"/>
          <w:color w:val="auto"/>
          <w:sz w:val="24"/>
          <w:szCs w:val="24"/>
        </w:rPr>
        <w:t xml:space="preserve"> </w:t>
      </w:r>
      <w:r w:rsidR="003A379C" w:rsidRPr="00FF0495">
        <w:rPr>
          <w:rFonts w:ascii="Times New Roman" w:hAnsi="Times New Roman" w:cs="Times New Roman"/>
          <w:color w:val="auto"/>
          <w:sz w:val="24"/>
          <w:szCs w:val="24"/>
        </w:rPr>
        <w:t xml:space="preserve">mais bem classificado terá o </w:t>
      </w:r>
      <w:r w:rsidR="00C21D74" w:rsidRPr="00FF0495">
        <w:rPr>
          <w:rFonts w:ascii="Times New Roman" w:hAnsi="Times New Roman" w:cs="Times New Roman"/>
          <w:color w:val="auto"/>
          <w:sz w:val="24"/>
          <w:szCs w:val="24"/>
        </w:rPr>
        <w:t xml:space="preserve">prazo de 5 (cinco) </w:t>
      </w:r>
      <w:r w:rsidR="00B67B5F" w:rsidRPr="00FF0495">
        <w:rPr>
          <w:rFonts w:ascii="Times New Roman" w:hAnsi="Times New Roman" w:cs="Times New Roman"/>
          <w:color w:val="auto"/>
          <w:sz w:val="24"/>
          <w:szCs w:val="24"/>
        </w:rPr>
        <w:t>dias úteis, a contar do recebimento da notificação,</w:t>
      </w:r>
      <w:r w:rsidR="003A379C" w:rsidRPr="00FF0495">
        <w:rPr>
          <w:rFonts w:ascii="Times New Roman" w:hAnsi="Times New Roman" w:cs="Times New Roman"/>
          <w:color w:val="auto"/>
          <w:sz w:val="24"/>
          <w:szCs w:val="24"/>
        </w:rPr>
        <w:t xml:space="preserve"> para assinar a Ata de Registro de Preços,</w:t>
      </w:r>
      <w:r w:rsidR="00B67B5F" w:rsidRPr="00FF0495">
        <w:rPr>
          <w:rFonts w:ascii="Times New Roman" w:hAnsi="Times New Roman" w:cs="Times New Roman"/>
          <w:color w:val="auto"/>
          <w:sz w:val="24"/>
          <w:szCs w:val="24"/>
        </w:rPr>
        <w:t xml:space="preserve"> </w:t>
      </w:r>
      <w:r w:rsidRPr="00FF0495">
        <w:rPr>
          <w:rFonts w:ascii="Times New Roman" w:hAnsi="Times New Roman" w:cs="Times New Roman"/>
          <w:color w:val="auto"/>
          <w:sz w:val="24"/>
          <w:szCs w:val="24"/>
        </w:rPr>
        <w:t xml:space="preserve">sob pena de </w:t>
      </w:r>
      <w:r w:rsidR="001F3016" w:rsidRPr="00FF0495">
        <w:rPr>
          <w:rFonts w:ascii="Times New Roman" w:hAnsi="Times New Roman" w:cs="Times New Roman"/>
          <w:color w:val="auto"/>
          <w:sz w:val="24"/>
          <w:szCs w:val="24"/>
        </w:rPr>
        <w:t xml:space="preserve">decadência </w:t>
      </w:r>
      <w:r w:rsidRPr="00FF0495">
        <w:rPr>
          <w:rFonts w:ascii="Times New Roman" w:hAnsi="Times New Roman" w:cs="Times New Roman"/>
          <w:color w:val="auto"/>
          <w:sz w:val="24"/>
          <w:szCs w:val="24"/>
        </w:rPr>
        <w:t xml:space="preserve">do direito à contratação, sem prejuízo das sanções previstas </w:t>
      </w:r>
      <w:r w:rsidR="00145B3D" w:rsidRPr="00FF0495">
        <w:rPr>
          <w:rFonts w:ascii="Times New Roman" w:hAnsi="Times New Roman" w:cs="Times New Roman"/>
          <w:color w:val="auto"/>
          <w:sz w:val="24"/>
          <w:szCs w:val="24"/>
        </w:rPr>
        <w:t xml:space="preserve">neste </w:t>
      </w:r>
      <w:r w:rsidR="002701DF" w:rsidRPr="00FF0495">
        <w:rPr>
          <w:rFonts w:ascii="Times New Roman" w:hAnsi="Times New Roman" w:cs="Times New Roman"/>
          <w:color w:val="auto"/>
          <w:sz w:val="24"/>
          <w:szCs w:val="24"/>
        </w:rPr>
        <w:t>edital, sujeitando-se às penalidades</w:t>
      </w:r>
      <w:r w:rsidR="008E1FEA" w:rsidRPr="00FF0495">
        <w:rPr>
          <w:rFonts w:ascii="Times New Roman" w:hAnsi="Times New Roman" w:cs="Times New Roman"/>
          <w:color w:val="auto"/>
          <w:sz w:val="24"/>
          <w:szCs w:val="24"/>
        </w:rPr>
        <w:t xml:space="preserve"> aludidas </w:t>
      </w:r>
      <w:r w:rsidR="001F3016" w:rsidRPr="00FF0495">
        <w:rPr>
          <w:rFonts w:ascii="Times New Roman" w:hAnsi="Times New Roman" w:cs="Times New Roman"/>
          <w:color w:val="auto"/>
          <w:sz w:val="24"/>
          <w:szCs w:val="24"/>
        </w:rPr>
        <w:t>na Lei nº 14.133, de 2021</w:t>
      </w:r>
      <w:r w:rsidRPr="00FF0495">
        <w:rPr>
          <w:rFonts w:ascii="Times New Roman" w:hAnsi="Times New Roman" w:cs="Times New Roman"/>
          <w:color w:val="auto"/>
          <w:sz w:val="24"/>
          <w:szCs w:val="24"/>
        </w:rPr>
        <w:t xml:space="preserve">. </w:t>
      </w:r>
    </w:p>
    <w:p w14:paraId="6C952610" w14:textId="3F076BA4" w:rsidR="002B64C4" w:rsidRPr="00FF0495" w:rsidRDefault="002B64C4" w:rsidP="00560B34">
      <w:pPr>
        <w:pStyle w:val="Nivel2"/>
        <w:spacing w:line="360" w:lineRule="auto"/>
        <w:rPr>
          <w:rFonts w:ascii="Times New Roman" w:hAnsi="Times New Roman" w:cs="Times New Roman"/>
          <w:color w:val="auto"/>
          <w:sz w:val="24"/>
          <w:szCs w:val="24"/>
        </w:rPr>
      </w:pPr>
      <w:r w:rsidRPr="00FF0495">
        <w:rPr>
          <w:rFonts w:ascii="Times New Roman" w:hAnsi="Times New Roman" w:cs="Times New Roman"/>
          <w:color w:val="auto"/>
          <w:sz w:val="24"/>
          <w:szCs w:val="24"/>
        </w:rPr>
        <w:t>O prazo de convocação poderá ser prorrogado uma vez, por igual período, mediante solicitação do licitante mais bem classificado ou do fornecedor convocado, desde que:</w:t>
      </w:r>
    </w:p>
    <w:p w14:paraId="7378064D" w14:textId="24F6EFD4" w:rsidR="002B64C4" w:rsidRPr="00FF0495" w:rsidRDefault="00FE7BF7" w:rsidP="00560B34">
      <w:pPr>
        <w:pStyle w:val="Nivel2"/>
        <w:numPr>
          <w:ilvl w:val="0"/>
          <w:numId w:val="0"/>
        </w:numPr>
        <w:spacing w:line="360" w:lineRule="auto"/>
        <w:ind w:left="567"/>
        <w:rPr>
          <w:rFonts w:ascii="Times New Roman" w:hAnsi="Times New Roman" w:cs="Times New Roman"/>
          <w:iCs/>
          <w:color w:val="auto"/>
          <w:sz w:val="24"/>
          <w:szCs w:val="24"/>
        </w:rPr>
      </w:pPr>
      <w:r w:rsidRPr="00FF0495">
        <w:rPr>
          <w:rFonts w:ascii="Times New Roman" w:hAnsi="Times New Roman" w:cs="Times New Roman"/>
          <w:iCs/>
          <w:color w:val="auto"/>
          <w:sz w:val="24"/>
          <w:szCs w:val="24"/>
        </w:rPr>
        <w:t>(a)</w:t>
      </w:r>
      <w:r w:rsidR="002B64C4" w:rsidRPr="00FF0495">
        <w:rPr>
          <w:rFonts w:ascii="Times New Roman" w:hAnsi="Times New Roman" w:cs="Times New Roman"/>
          <w:iCs/>
          <w:color w:val="auto"/>
          <w:sz w:val="24"/>
          <w:szCs w:val="24"/>
        </w:rPr>
        <w:t xml:space="preserve"> a solicitação seja devidamente justificada e apresentada dentro do prazo; e</w:t>
      </w:r>
    </w:p>
    <w:p w14:paraId="15C16419" w14:textId="5F889DB3" w:rsidR="008E7D8A" w:rsidRPr="00FF0495" w:rsidRDefault="00FE7BF7" w:rsidP="00560B34">
      <w:pPr>
        <w:pStyle w:val="Nivel2"/>
        <w:numPr>
          <w:ilvl w:val="0"/>
          <w:numId w:val="0"/>
        </w:numPr>
        <w:spacing w:line="360" w:lineRule="auto"/>
        <w:ind w:left="567"/>
        <w:rPr>
          <w:rFonts w:ascii="Times New Roman" w:hAnsi="Times New Roman" w:cs="Times New Roman"/>
          <w:iCs/>
          <w:color w:val="auto"/>
          <w:sz w:val="24"/>
          <w:szCs w:val="24"/>
        </w:rPr>
      </w:pPr>
      <w:r w:rsidRPr="00FF0495">
        <w:rPr>
          <w:rFonts w:ascii="Times New Roman" w:hAnsi="Times New Roman" w:cs="Times New Roman"/>
          <w:iCs/>
          <w:color w:val="auto"/>
          <w:sz w:val="24"/>
          <w:szCs w:val="24"/>
        </w:rPr>
        <w:t xml:space="preserve">(b) </w:t>
      </w:r>
      <w:r w:rsidR="002B64C4" w:rsidRPr="00FF0495">
        <w:rPr>
          <w:rFonts w:ascii="Times New Roman" w:hAnsi="Times New Roman" w:cs="Times New Roman"/>
          <w:iCs/>
          <w:color w:val="auto"/>
          <w:sz w:val="24"/>
          <w:szCs w:val="24"/>
        </w:rPr>
        <w:t>a justifica</w:t>
      </w:r>
      <w:r w:rsidRPr="00FF0495">
        <w:rPr>
          <w:rFonts w:ascii="Times New Roman" w:hAnsi="Times New Roman" w:cs="Times New Roman"/>
          <w:iCs/>
          <w:color w:val="auto"/>
          <w:sz w:val="24"/>
          <w:szCs w:val="24"/>
        </w:rPr>
        <w:t>tiva</w:t>
      </w:r>
      <w:r w:rsidR="002B64C4" w:rsidRPr="00FF0495">
        <w:rPr>
          <w:rFonts w:ascii="Times New Roman" w:hAnsi="Times New Roman" w:cs="Times New Roman"/>
          <w:iCs/>
          <w:color w:val="auto"/>
          <w:sz w:val="24"/>
          <w:szCs w:val="24"/>
        </w:rPr>
        <w:t xml:space="preserve"> apresentada seja aceita pela Administração.</w:t>
      </w:r>
    </w:p>
    <w:p w14:paraId="5845F289" w14:textId="7E39ED95" w:rsidR="008E7D8A" w:rsidRPr="00FF0495" w:rsidRDefault="002B64C4" w:rsidP="00560B34">
      <w:pPr>
        <w:pStyle w:val="Nivel2"/>
        <w:spacing w:line="360" w:lineRule="auto"/>
        <w:rPr>
          <w:rFonts w:ascii="Times New Roman" w:hAnsi="Times New Roman" w:cs="Times New Roman"/>
          <w:color w:val="auto"/>
          <w:sz w:val="24"/>
          <w:szCs w:val="24"/>
        </w:rPr>
      </w:pPr>
      <w:r w:rsidRPr="00FF0495">
        <w:rPr>
          <w:rFonts w:ascii="Times New Roman" w:hAnsi="Times New Roman" w:cs="Times New Roman"/>
          <w:color w:val="auto"/>
          <w:sz w:val="24"/>
          <w:szCs w:val="24"/>
        </w:rPr>
        <w:t>A ata de registro de preços será assinada por meio de assinatura digital e disponibilizada no sistema de registro de preços</w:t>
      </w:r>
      <w:r w:rsidR="008E7D8A" w:rsidRPr="00FF0495">
        <w:rPr>
          <w:rFonts w:ascii="Times New Roman" w:hAnsi="Times New Roman" w:cs="Times New Roman"/>
          <w:color w:val="auto"/>
          <w:sz w:val="24"/>
          <w:szCs w:val="24"/>
        </w:rPr>
        <w:t>.</w:t>
      </w:r>
    </w:p>
    <w:p w14:paraId="7DF9A6B7" w14:textId="17D9C1A3" w:rsidR="00BA0445" w:rsidRPr="00FF0495" w:rsidRDefault="008E7D8A" w:rsidP="00560B34">
      <w:pPr>
        <w:pStyle w:val="Nivel2"/>
        <w:spacing w:line="360" w:lineRule="auto"/>
        <w:rPr>
          <w:rFonts w:ascii="Times New Roman" w:hAnsi="Times New Roman" w:cs="Times New Roman"/>
          <w:color w:val="auto"/>
          <w:sz w:val="24"/>
          <w:szCs w:val="24"/>
        </w:rPr>
      </w:pPr>
      <w:r w:rsidRPr="00FF0495">
        <w:rPr>
          <w:rFonts w:ascii="Times New Roman" w:hAnsi="Times New Roman" w:cs="Times New Roman"/>
          <w:color w:val="auto"/>
          <w:sz w:val="24"/>
          <w:szCs w:val="24"/>
        </w:rPr>
        <w:t>Serão formalizadas tantas Atas de Registro de Preços quant</w:t>
      </w:r>
      <w:r w:rsidR="00A55E9F" w:rsidRPr="00FF0495">
        <w:rPr>
          <w:rFonts w:ascii="Times New Roman" w:hAnsi="Times New Roman" w:cs="Times New Roman"/>
          <w:color w:val="auto"/>
          <w:sz w:val="24"/>
          <w:szCs w:val="24"/>
        </w:rPr>
        <w:t>as</w:t>
      </w:r>
      <w:r w:rsidR="00BC6CDA" w:rsidRPr="00FF0495">
        <w:rPr>
          <w:rFonts w:ascii="Times New Roman" w:hAnsi="Times New Roman" w:cs="Times New Roman"/>
          <w:color w:val="auto"/>
          <w:sz w:val="24"/>
          <w:szCs w:val="24"/>
        </w:rPr>
        <w:t xml:space="preserve"> forem</w:t>
      </w:r>
      <w:r w:rsidRPr="00FF0495">
        <w:rPr>
          <w:rFonts w:ascii="Times New Roman" w:hAnsi="Times New Roman" w:cs="Times New Roman"/>
          <w:color w:val="auto"/>
          <w:sz w:val="24"/>
          <w:szCs w:val="24"/>
        </w:rPr>
        <w:t xml:space="preserve"> necessárias para o registro de todos os itens constantes no Termo de Referência, com a indicação do licitante vencedor, a descrição do(s) item(ns), as respectivas quantidades, preços registrados e demais condições.</w:t>
      </w:r>
    </w:p>
    <w:p w14:paraId="3D879A2C" w14:textId="23E987BE" w:rsidR="00FE7BF7" w:rsidRPr="00FF0495" w:rsidRDefault="00FE7BF7" w:rsidP="00560B34">
      <w:pPr>
        <w:pStyle w:val="Nivel2"/>
        <w:spacing w:line="360" w:lineRule="auto"/>
        <w:rPr>
          <w:rFonts w:ascii="Times New Roman" w:hAnsi="Times New Roman" w:cs="Times New Roman"/>
          <w:color w:val="auto"/>
          <w:sz w:val="24"/>
          <w:szCs w:val="24"/>
        </w:rPr>
      </w:pPr>
      <w:r w:rsidRPr="00FF0495">
        <w:rPr>
          <w:rFonts w:ascii="Times New Roman" w:hAnsi="Times New Roman" w:cs="Times New Roman"/>
          <w:color w:val="auto"/>
          <w:sz w:val="24"/>
          <w:szCs w:val="24"/>
        </w:rPr>
        <w:t>O preço registrado, com a indicação dos fornecedores, será divulgado no PNCP e disponibilizado durante a vigência da ata de registro de preços.</w:t>
      </w:r>
    </w:p>
    <w:p w14:paraId="51094F07" w14:textId="7B65C6EF" w:rsidR="000200C5" w:rsidRPr="00FF0495" w:rsidRDefault="000200C5" w:rsidP="00560B34">
      <w:pPr>
        <w:pStyle w:val="Nivel2"/>
        <w:spacing w:line="360" w:lineRule="auto"/>
        <w:rPr>
          <w:rFonts w:ascii="Times New Roman" w:hAnsi="Times New Roman" w:cs="Times New Roman"/>
          <w:color w:val="auto"/>
          <w:sz w:val="24"/>
          <w:szCs w:val="24"/>
        </w:rPr>
      </w:pPr>
      <w:r w:rsidRPr="00FF0495">
        <w:rPr>
          <w:rFonts w:ascii="Times New Roman" w:hAnsi="Times New Roman" w:cs="Times New Roman"/>
          <w:color w:val="auto"/>
          <w:sz w:val="24"/>
          <w:szCs w:val="24"/>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6DCCEE3A" w14:textId="30D67BEE" w:rsidR="008E7D8A" w:rsidRPr="00FF0495" w:rsidRDefault="00D95B4C" w:rsidP="00560B34">
      <w:pPr>
        <w:pStyle w:val="Nivel2"/>
        <w:spacing w:line="360" w:lineRule="auto"/>
        <w:rPr>
          <w:rFonts w:ascii="Times New Roman" w:hAnsi="Times New Roman" w:cs="Times New Roman"/>
          <w:color w:val="auto"/>
          <w:sz w:val="24"/>
          <w:szCs w:val="24"/>
        </w:rPr>
      </w:pPr>
      <w:r w:rsidRPr="00FF0495">
        <w:rPr>
          <w:rFonts w:ascii="Times New Roman" w:hAnsi="Times New Roman" w:cs="Times New Roman"/>
          <w:color w:val="auto"/>
          <w:sz w:val="24"/>
          <w:szCs w:val="24"/>
        </w:rPr>
        <w:t xml:space="preserve">Na hipótese de o convocado não assinar a ata de registro de preços no prazo e nas condições estabelecidas, fica facultado à Administração convocar os licitantes remanescentes do cadastro de </w:t>
      </w:r>
      <w:r w:rsidRPr="00FF0495">
        <w:rPr>
          <w:rFonts w:ascii="Times New Roman" w:hAnsi="Times New Roman" w:cs="Times New Roman"/>
          <w:color w:val="auto"/>
          <w:sz w:val="24"/>
          <w:szCs w:val="24"/>
        </w:rPr>
        <w:lastRenderedPageBreak/>
        <w:t xml:space="preserve">reserva, na ordem de classificação, para fazê-lo </w:t>
      </w:r>
      <w:r w:rsidR="00E73F23" w:rsidRPr="00FF0495">
        <w:rPr>
          <w:rFonts w:ascii="Times New Roman" w:hAnsi="Times New Roman" w:cs="Times New Roman"/>
          <w:color w:val="auto"/>
          <w:sz w:val="24"/>
          <w:szCs w:val="24"/>
        </w:rPr>
        <w:t>pelo preço da Ata conforme Art. 145, § 3º e Art. 146 ambos do DM nº. 2763/24</w:t>
      </w:r>
      <w:r w:rsidRPr="00FF0495">
        <w:rPr>
          <w:rFonts w:ascii="Times New Roman" w:hAnsi="Times New Roman" w:cs="Times New Roman"/>
          <w:color w:val="auto"/>
          <w:sz w:val="24"/>
          <w:szCs w:val="24"/>
        </w:rPr>
        <w:t>.</w:t>
      </w:r>
    </w:p>
    <w:p w14:paraId="20061A24" w14:textId="40EA4EC5" w:rsidR="00143367" w:rsidRPr="00FF0495" w:rsidRDefault="00143367" w:rsidP="003B4D7B">
      <w:pPr>
        <w:pStyle w:val="Nivel01"/>
      </w:pPr>
      <w:bookmarkStart w:id="45" w:name="_Toc135469232"/>
      <w:r w:rsidRPr="00FF0495">
        <w:t>DA FORMAÇÃO DO CADASTRO DE RESERVA</w:t>
      </w:r>
      <w:bookmarkEnd w:id="45"/>
      <w:r w:rsidRPr="00FF0495">
        <w:t xml:space="preserve"> </w:t>
      </w:r>
    </w:p>
    <w:p w14:paraId="25259186" w14:textId="14FDF6FF" w:rsidR="00143367" w:rsidRPr="00FF0495" w:rsidRDefault="00143367" w:rsidP="00F51D71">
      <w:pPr>
        <w:pStyle w:val="Nivel2"/>
        <w:numPr>
          <w:ilvl w:val="1"/>
          <w:numId w:val="9"/>
        </w:numPr>
        <w:spacing w:line="360" w:lineRule="auto"/>
        <w:rPr>
          <w:rFonts w:ascii="Times New Roman" w:hAnsi="Times New Roman" w:cs="Times New Roman"/>
          <w:sz w:val="24"/>
          <w:szCs w:val="24"/>
        </w:rPr>
      </w:pPr>
      <w:r w:rsidRPr="00FF0495">
        <w:rPr>
          <w:rFonts w:ascii="Times New Roman" w:hAnsi="Times New Roman" w:cs="Times New Roman"/>
          <w:sz w:val="24"/>
          <w:szCs w:val="24"/>
        </w:rPr>
        <w:t xml:space="preserve">Após </w:t>
      </w:r>
      <w:r w:rsidR="00BB32F9" w:rsidRPr="00FF0495">
        <w:rPr>
          <w:rFonts w:ascii="Times New Roman" w:hAnsi="Times New Roman" w:cs="Times New Roman"/>
          <w:sz w:val="24"/>
          <w:szCs w:val="24"/>
        </w:rPr>
        <w:t>a homologação da licitação</w:t>
      </w:r>
      <w:r w:rsidRPr="00FF0495">
        <w:rPr>
          <w:rFonts w:ascii="Times New Roman" w:hAnsi="Times New Roman" w:cs="Times New Roman"/>
          <w:sz w:val="24"/>
          <w:szCs w:val="24"/>
        </w:rPr>
        <w:t>,</w:t>
      </w:r>
      <w:r w:rsidR="00F42A68" w:rsidRPr="00FF0495">
        <w:rPr>
          <w:rFonts w:ascii="Times New Roman" w:hAnsi="Times New Roman" w:cs="Times New Roman"/>
          <w:sz w:val="24"/>
          <w:szCs w:val="24"/>
        </w:rPr>
        <w:t xml:space="preserve"> </w:t>
      </w:r>
      <w:r w:rsidR="00F4753F" w:rsidRPr="00FF0495">
        <w:rPr>
          <w:rFonts w:ascii="Times New Roman" w:hAnsi="Times New Roman" w:cs="Times New Roman"/>
          <w:sz w:val="24"/>
          <w:szCs w:val="24"/>
        </w:rPr>
        <w:t>será incluído na ata, na forma de anexo, o registro:</w:t>
      </w:r>
    </w:p>
    <w:p w14:paraId="4882BBC8" w14:textId="0FA25B51" w:rsidR="00151789" w:rsidRPr="00FF0495" w:rsidRDefault="00AE2673" w:rsidP="00560B34">
      <w:pPr>
        <w:pStyle w:val="Nivel3"/>
        <w:spacing w:line="360" w:lineRule="auto"/>
        <w:ind w:left="1638" w:hanging="504"/>
        <w:rPr>
          <w:rFonts w:ascii="Times New Roman" w:hAnsi="Times New Roman" w:cs="Times New Roman"/>
          <w:sz w:val="24"/>
          <w:szCs w:val="24"/>
        </w:rPr>
      </w:pPr>
      <w:r w:rsidRPr="00FF0495">
        <w:rPr>
          <w:rFonts w:ascii="Times New Roman" w:hAnsi="Times New Roman" w:cs="Times New Roman"/>
          <w:sz w:val="24"/>
          <w:szCs w:val="24"/>
        </w:rPr>
        <w:t xml:space="preserve">dos licitantes </w:t>
      </w:r>
      <w:bookmarkStart w:id="46" w:name="_Hlk132991372"/>
      <w:r w:rsidRPr="00FF0495">
        <w:rPr>
          <w:rFonts w:ascii="Times New Roman" w:hAnsi="Times New Roman" w:cs="Times New Roman"/>
          <w:sz w:val="24"/>
          <w:szCs w:val="24"/>
        </w:rPr>
        <w:t xml:space="preserve">que </w:t>
      </w:r>
      <w:bookmarkStart w:id="47" w:name="_Hlk132989696"/>
      <w:r w:rsidRPr="00FF0495">
        <w:rPr>
          <w:rFonts w:ascii="Times New Roman" w:hAnsi="Times New Roman" w:cs="Times New Roman"/>
          <w:sz w:val="24"/>
          <w:szCs w:val="24"/>
        </w:rPr>
        <w:t xml:space="preserve">aceitarem cotar </w:t>
      </w:r>
      <w:r w:rsidR="00025402" w:rsidRPr="00FF0495">
        <w:rPr>
          <w:rFonts w:ascii="Times New Roman" w:hAnsi="Times New Roman" w:cs="Times New Roman"/>
          <w:sz w:val="24"/>
          <w:szCs w:val="24"/>
        </w:rPr>
        <w:t xml:space="preserve">o objeto </w:t>
      </w:r>
      <w:r w:rsidRPr="00FF0495">
        <w:rPr>
          <w:rFonts w:ascii="Times New Roman" w:hAnsi="Times New Roman" w:cs="Times New Roman"/>
          <w:sz w:val="24"/>
          <w:szCs w:val="24"/>
        </w:rPr>
        <w:t>com preço igua</w:t>
      </w:r>
      <w:r w:rsidR="00025402" w:rsidRPr="00FF0495">
        <w:rPr>
          <w:rFonts w:ascii="Times New Roman" w:hAnsi="Times New Roman" w:cs="Times New Roman"/>
          <w:sz w:val="24"/>
          <w:szCs w:val="24"/>
        </w:rPr>
        <w:t>l</w:t>
      </w:r>
      <w:r w:rsidRPr="00FF0495">
        <w:rPr>
          <w:rFonts w:ascii="Times New Roman" w:hAnsi="Times New Roman" w:cs="Times New Roman"/>
          <w:sz w:val="24"/>
          <w:szCs w:val="24"/>
        </w:rPr>
        <w:t xml:space="preserve"> ao do adjudicatári</w:t>
      </w:r>
      <w:bookmarkEnd w:id="46"/>
      <w:r w:rsidRPr="00FF0495">
        <w:rPr>
          <w:rFonts w:ascii="Times New Roman" w:hAnsi="Times New Roman" w:cs="Times New Roman"/>
          <w:sz w:val="24"/>
          <w:szCs w:val="24"/>
        </w:rPr>
        <w:t>o</w:t>
      </w:r>
      <w:bookmarkEnd w:id="47"/>
      <w:r w:rsidRPr="00FF0495">
        <w:rPr>
          <w:rFonts w:ascii="Times New Roman" w:hAnsi="Times New Roman" w:cs="Times New Roman"/>
          <w:sz w:val="24"/>
          <w:szCs w:val="24"/>
        </w:rPr>
        <w:t xml:space="preserve">, observada a classificação na licitação; e </w:t>
      </w:r>
    </w:p>
    <w:p w14:paraId="7F2287CE" w14:textId="77777777" w:rsidR="00F42A68" w:rsidRPr="00FF0495" w:rsidRDefault="00F42A68" w:rsidP="00560B34">
      <w:pPr>
        <w:pStyle w:val="Nivel3"/>
        <w:spacing w:line="360" w:lineRule="auto"/>
        <w:ind w:left="1638" w:hanging="504"/>
        <w:rPr>
          <w:rFonts w:ascii="Times New Roman" w:eastAsia="MS Mincho" w:hAnsi="Times New Roman" w:cs="Times New Roman"/>
          <w:iCs/>
          <w:sz w:val="24"/>
          <w:szCs w:val="24"/>
        </w:rPr>
      </w:pPr>
      <w:r w:rsidRPr="00FF0495">
        <w:rPr>
          <w:rFonts w:ascii="Times New Roman" w:hAnsi="Times New Roman" w:cs="Times New Roman"/>
          <w:sz w:val="24"/>
          <w:szCs w:val="24"/>
        </w:rPr>
        <w:t>dos licitantes que mantiverem sua proposta original</w:t>
      </w:r>
    </w:p>
    <w:p w14:paraId="7628EC9C" w14:textId="0F9111E0" w:rsidR="00AE2673" w:rsidRPr="00FF0495" w:rsidRDefault="00F42A68" w:rsidP="00560B34">
      <w:pPr>
        <w:pStyle w:val="Nivel2"/>
        <w:spacing w:line="360" w:lineRule="auto"/>
        <w:ind w:left="999" w:hanging="432"/>
        <w:rPr>
          <w:rFonts w:ascii="Times New Roman" w:eastAsia="MS Mincho" w:hAnsi="Times New Roman" w:cs="Times New Roman"/>
          <w:i/>
          <w:iCs/>
          <w:sz w:val="24"/>
          <w:szCs w:val="24"/>
        </w:rPr>
      </w:pPr>
      <w:r w:rsidRPr="00FF0495">
        <w:rPr>
          <w:rFonts w:ascii="Times New Roman" w:hAnsi="Times New Roman" w:cs="Times New Roman"/>
          <w:sz w:val="24"/>
          <w:szCs w:val="24"/>
        </w:rPr>
        <w:t xml:space="preserve">          </w:t>
      </w:r>
      <w:r w:rsidR="00AE2673" w:rsidRPr="00FF0495">
        <w:rPr>
          <w:rFonts w:ascii="Times New Roman" w:hAnsi="Times New Roman" w:cs="Times New Roman"/>
          <w:sz w:val="24"/>
          <w:szCs w:val="24"/>
        </w:rPr>
        <w:t>Será respeitada, nas contratações, a ordem de classificação dos licitantes ou fornecedores registrados na ata.</w:t>
      </w:r>
    </w:p>
    <w:p w14:paraId="2D4C8F3B" w14:textId="4B677CF1" w:rsidR="00143367" w:rsidRPr="00FF0495" w:rsidRDefault="00143367" w:rsidP="00F51D71">
      <w:pPr>
        <w:pStyle w:val="Nivel3"/>
        <w:numPr>
          <w:ilvl w:val="2"/>
          <w:numId w:val="10"/>
        </w:numPr>
        <w:spacing w:line="360" w:lineRule="auto"/>
        <w:rPr>
          <w:rFonts w:ascii="Times New Roman" w:eastAsia="Times New Roman" w:hAnsi="Times New Roman" w:cs="Times New Roman"/>
          <w:sz w:val="24"/>
          <w:szCs w:val="24"/>
        </w:rPr>
      </w:pPr>
      <w:r w:rsidRPr="00FF0495">
        <w:rPr>
          <w:rFonts w:ascii="Times New Roman" w:hAnsi="Times New Roman" w:cs="Times New Roman"/>
          <w:sz w:val="24"/>
          <w:szCs w:val="24"/>
        </w:rPr>
        <w:t xml:space="preserve">A apresentação de novas propostas na forma deste item não prejudicará o resultado do certame em relação ao licitante </w:t>
      </w:r>
      <w:r w:rsidR="0082734C" w:rsidRPr="00FF0495">
        <w:rPr>
          <w:rFonts w:ascii="Times New Roman" w:hAnsi="Times New Roman" w:cs="Times New Roman"/>
          <w:sz w:val="24"/>
          <w:szCs w:val="24"/>
        </w:rPr>
        <w:t>mais bem</w:t>
      </w:r>
      <w:r w:rsidRPr="00FF0495">
        <w:rPr>
          <w:rFonts w:ascii="Times New Roman" w:hAnsi="Times New Roman" w:cs="Times New Roman"/>
          <w:sz w:val="24"/>
          <w:szCs w:val="24"/>
        </w:rPr>
        <w:t xml:space="preserve"> classificado.</w:t>
      </w:r>
    </w:p>
    <w:p w14:paraId="51490B84" w14:textId="79606BB1" w:rsidR="00AE2673" w:rsidRPr="00FF0495" w:rsidRDefault="00AE2673" w:rsidP="00F51D71">
      <w:pPr>
        <w:pStyle w:val="Nivel3"/>
        <w:numPr>
          <w:ilvl w:val="2"/>
          <w:numId w:val="10"/>
        </w:numPr>
        <w:spacing w:line="360" w:lineRule="auto"/>
        <w:rPr>
          <w:rFonts w:ascii="Times New Roman" w:hAnsi="Times New Roman" w:cs="Times New Roman"/>
          <w:sz w:val="24"/>
          <w:szCs w:val="24"/>
        </w:rPr>
      </w:pPr>
      <w:r w:rsidRPr="00FF0495">
        <w:rPr>
          <w:rFonts w:ascii="Times New Roman" w:hAnsi="Times New Roman" w:cs="Times New Roman"/>
          <w:sz w:val="24"/>
          <w:szCs w:val="24"/>
        </w:rPr>
        <w:t xml:space="preserve">Para fins da ordem de classificação, os licitantes ou fornecedores </w:t>
      </w:r>
      <w:r w:rsidR="00B96CFE" w:rsidRPr="00FF0495">
        <w:rPr>
          <w:rFonts w:ascii="Times New Roman" w:hAnsi="Times New Roman" w:cs="Times New Roman"/>
          <w:sz w:val="24"/>
          <w:szCs w:val="24"/>
        </w:rPr>
        <w:t>que aceitarem cotar o</w:t>
      </w:r>
      <w:r w:rsidR="00743092" w:rsidRPr="00FF0495">
        <w:rPr>
          <w:rFonts w:ascii="Times New Roman" w:hAnsi="Times New Roman" w:cs="Times New Roman"/>
          <w:sz w:val="24"/>
          <w:szCs w:val="24"/>
        </w:rPr>
        <w:t xml:space="preserve"> objeto</w:t>
      </w:r>
      <w:r w:rsidR="00B96CFE" w:rsidRPr="00FF0495">
        <w:rPr>
          <w:rFonts w:ascii="Times New Roman" w:hAnsi="Times New Roman" w:cs="Times New Roman"/>
          <w:sz w:val="24"/>
          <w:szCs w:val="24"/>
        </w:rPr>
        <w:t xml:space="preserve"> com preço igua</w:t>
      </w:r>
      <w:r w:rsidR="00743092" w:rsidRPr="00FF0495">
        <w:rPr>
          <w:rFonts w:ascii="Times New Roman" w:hAnsi="Times New Roman" w:cs="Times New Roman"/>
          <w:sz w:val="24"/>
          <w:szCs w:val="24"/>
        </w:rPr>
        <w:t>l</w:t>
      </w:r>
      <w:r w:rsidR="00B96CFE" w:rsidRPr="00FF0495">
        <w:rPr>
          <w:rFonts w:ascii="Times New Roman" w:hAnsi="Times New Roman" w:cs="Times New Roman"/>
          <w:sz w:val="24"/>
          <w:szCs w:val="24"/>
        </w:rPr>
        <w:t xml:space="preserve"> ao do adjudicatário </w:t>
      </w:r>
      <w:r w:rsidRPr="00FF0495">
        <w:rPr>
          <w:rFonts w:ascii="Times New Roman" w:hAnsi="Times New Roman" w:cs="Times New Roman"/>
          <w:sz w:val="24"/>
          <w:szCs w:val="24"/>
        </w:rPr>
        <w:t xml:space="preserve">antecederão aqueles </w:t>
      </w:r>
      <w:r w:rsidR="00B96CFE" w:rsidRPr="00FF0495">
        <w:rPr>
          <w:rFonts w:ascii="Times New Roman" w:hAnsi="Times New Roman" w:cs="Times New Roman"/>
          <w:sz w:val="24"/>
          <w:szCs w:val="24"/>
        </w:rPr>
        <w:t>que mantiverem sua proposta original</w:t>
      </w:r>
      <w:r w:rsidRPr="00FF0495">
        <w:rPr>
          <w:rFonts w:ascii="Times New Roman" w:hAnsi="Times New Roman" w:cs="Times New Roman"/>
          <w:sz w:val="24"/>
          <w:szCs w:val="24"/>
        </w:rPr>
        <w:t>.</w:t>
      </w:r>
    </w:p>
    <w:p w14:paraId="4272BCC6" w14:textId="21E4982A" w:rsidR="00AE2673" w:rsidRPr="00FF0495" w:rsidRDefault="00AE2673" w:rsidP="00560B34">
      <w:pPr>
        <w:pStyle w:val="Nivel2"/>
        <w:spacing w:line="360" w:lineRule="auto"/>
        <w:rPr>
          <w:rFonts w:ascii="Times New Roman" w:hAnsi="Times New Roman" w:cs="Times New Roman"/>
          <w:color w:val="FF0000"/>
          <w:sz w:val="24"/>
          <w:szCs w:val="24"/>
        </w:rPr>
      </w:pPr>
      <w:r w:rsidRPr="00FF0495">
        <w:rPr>
          <w:rFonts w:ascii="Times New Roman" w:hAnsi="Times New Roman" w:cs="Times New Roman"/>
          <w:color w:val="FF0000"/>
          <w:sz w:val="24"/>
          <w:szCs w:val="24"/>
        </w:rPr>
        <w:t xml:space="preserve"> </w:t>
      </w:r>
      <w:r w:rsidRPr="00FF0495">
        <w:rPr>
          <w:rFonts w:ascii="Times New Roman" w:hAnsi="Times New Roman" w:cs="Times New Roman"/>
          <w:sz w:val="24"/>
          <w:szCs w:val="24"/>
        </w:rPr>
        <w:t>A habilitação dos licitantes que comporão o cadastro de reserva será efetuada quando houver necessidade de contratação dos licitantes remanescentes, nas seguintes hipóteses:</w:t>
      </w:r>
    </w:p>
    <w:p w14:paraId="6B176872" w14:textId="57DF4413" w:rsidR="00AE2673" w:rsidRPr="00FF0495" w:rsidRDefault="003A0A19" w:rsidP="00560B34">
      <w:pPr>
        <w:pStyle w:val="Nivel3"/>
        <w:spacing w:line="360" w:lineRule="auto"/>
        <w:rPr>
          <w:rFonts w:ascii="Times New Roman" w:hAnsi="Times New Roman" w:cs="Times New Roman"/>
          <w:sz w:val="24"/>
          <w:szCs w:val="24"/>
        </w:rPr>
      </w:pPr>
      <w:r w:rsidRPr="00FF0495">
        <w:rPr>
          <w:rFonts w:ascii="Times New Roman" w:hAnsi="Times New Roman" w:cs="Times New Roman"/>
          <w:sz w:val="24"/>
          <w:szCs w:val="24"/>
        </w:rPr>
        <w:t xml:space="preserve"> </w:t>
      </w:r>
      <w:r w:rsidR="00AE2673" w:rsidRPr="00FF0495">
        <w:rPr>
          <w:rFonts w:ascii="Times New Roman" w:hAnsi="Times New Roman" w:cs="Times New Roman"/>
          <w:sz w:val="24"/>
          <w:szCs w:val="24"/>
        </w:rPr>
        <w:t>quando o licitante vencedor não assinar a ata de registro de preços no prazo e nas condições estabelecidos no edital; ou</w:t>
      </w:r>
    </w:p>
    <w:p w14:paraId="71EB033A" w14:textId="15AD382A" w:rsidR="00143367" w:rsidRPr="00FF0495" w:rsidRDefault="00AE2673" w:rsidP="00560B34">
      <w:pPr>
        <w:pStyle w:val="Nivel3"/>
        <w:spacing w:line="360" w:lineRule="auto"/>
        <w:rPr>
          <w:rFonts w:ascii="Times New Roman" w:eastAsia="Times New Roman" w:hAnsi="Times New Roman" w:cs="Times New Roman"/>
          <w:sz w:val="24"/>
          <w:szCs w:val="24"/>
        </w:rPr>
      </w:pPr>
      <w:r w:rsidRPr="00FF0495">
        <w:rPr>
          <w:rFonts w:ascii="Times New Roman" w:hAnsi="Times New Roman" w:cs="Times New Roman"/>
          <w:sz w:val="24"/>
          <w:szCs w:val="24"/>
        </w:rPr>
        <w:t>quando houver o cancelamento do registro do fornecedor ou do registro de preços, nas</w:t>
      </w:r>
      <w:r w:rsidR="003521BE" w:rsidRPr="00FF0495">
        <w:rPr>
          <w:rFonts w:ascii="Times New Roman" w:hAnsi="Times New Roman" w:cs="Times New Roman"/>
          <w:sz w:val="24"/>
          <w:szCs w:val="24"/>
        </w:rPr>
        <w:t xml:space="preserve"> hipóteses previstas nos art. 145</w:t>
      </w:r>
      <w:r w:rsidRPr="00FF0495">
        <w:rPr>
          <w:rFonts w:ascii="Times New Roman" w:hAnsi="Times New Roman" w:cs="Times New Roman"/>
          <w:sz w:val="24"/>
          <w:szCs w:val="24"/>
        </w:rPr>
        <w:t xml:space="preserve"> e</w:t>
      </w:r>
      <w:r w:rsidR="003521BE" w:rsidRPr="00FF0495">
        <w:rPr>
          <w:rFonts w:ascii="Times New Roman" w:hAnsi="Times New Roman" w:cs="Times New Roman"/>
          <w:sz w:val="24"/>
          <w:szCs w:val="24"/>
        </w:rPr>
        <w:t xml:space="preserve"> art. 146 do DM nº 2763/24</w:t>
      </w:r>
      <w:r w:rsidR="00143367" w:rsidRPr="00FF0495">
        <w:rPr>
          <w:rFonts w:ascii="Times New Roman" w:hAnsi="Times New Roman" w:cs="Times New Roman"/>
          <w:sz w:val="24"/>
          <w:szCs w:val="24"/>
        </w:rPr>
        <w:t>.</w:t>
      </w:r>
    </w:p>
    <w:p w14:paraId="04040316" w14:textId="431C72C0" w:rsidR="00FE7BF7" w:rsidRPr="00FF0495" w:rsidRDefault="00FE7BF7" w:rsidP="00560B34">
      <w:pPr>
        <w:pStyle w:val="Nivel2"/>
        <w:spacing w:line="360" w:lineRule="auto"/>
        <w:rPr>
          <w:rFonts w:ascii="Times New Roman" w:hAnsi="Times New Roman" w:cs="Times New Roman"/>
          <w:sz w:val="24"/>
          <w:szCs w:val="24"/>
        </w:rPr>
      </w:pPr>
      <w:r w:rsidRPr="00FF0495">
        <w:rPr>
          <w:rFonts w:ascii="Times New Roman" w:hAnsi="Times New Roman" w:cs="Times New Roman"/>
          <w:sz w:val="24"/>
          <w:szCs w:val="24"/>
        </w:rPr>
        <w:t xml:space="preserve">Na hipótese de nenhum dos licitantes </w:t>
      </w:r>
      <w:r w:rsidR="00D95B4C" w:rsidRPr="00FF0495">
        <w:rPr>
          <w:rFonts w:ascii="Times New Roman" w:hAnsi="Times New Roman" w:cs="Times New Roman"/>
          <w:sz w:val="24"/>
          <w:szCs w:val="24"/>
        </w:rPr>
        <w:t>que aceitaram cotar o</w:t>
      </w:r>
      <w:r w:rsidR="004D4748" w:rsidRPr="00FF0495">
        <w:rPr>
          <w:rFonts w:ascii="Times New Roman" w:hAnsi="Times New Roman" w:cs="Times New Roman"/>
          <w:sz w:val="24"/>
          <w:szCs w:val="24"/>
        </w:rPr>
        <w:t xml:space="preserve"> objeto</w:t>
      </w:r>
      <w:r w:rsidR="00D95B4C" w:rsidRPr="00FF0495">
        <w:rPr>
          <w:rFonts w:ascii="Times New Roman" w:hAnsi="Times New Roman" w:cs="Times New Roman"/>
          <w:sz w:val="24"/>
          <w:szCs w:val="24"/>
        </w:rPr>
        <w:t xml:space="preserve"> com preço igua</w:t>
      </w:r>
      <w:r w:rsidR="00A91EA3" w:rsidRPr="00FF0495">
        <w:rPr>
          <w:rFonts w:ascii="Times New Roman" w:hAnsi="Times New Roman" w:cs="Times New Roman"/>
          <w:sz w:val="24"/>
          <w:szCs w:val="24"/>
        </w:rPr>
        <w:t>l</w:t>
      </w:r>
      <w:r w:rsidR="00D95B4C" w:rsidRPr="00FF0495">
        <w:rPr>
          <w:rFonts w:ascii="Times New Roman" w:hAnsi="Times New Roman" w:cs="Times New Roman"/>
          <w:sz w:val="24"/>
          <w:szCs w:val="24"/>
        </w:rPr>
        <w:t xml:space="preserve"> ao do adjudicatário concordar com a</w:t>
      </w:r>
      <w:r w:rsidRPr="00FF0495">
        <w:rPr>
          <w:rFonts w:ascii="Times New Roman" w:hAnsi="Times New Roman" w:cs="Times New Roman"/>
          <w:sz w:val="24"/>
          <w:szCs w:val="24"/>
        </w:rPr>
        <w:t xml:space="preserve"> contratação nos termos </w:t>
      </w:r>
      <w:r w:rsidR="00E52D8F" w:rsidRPr="00FF0495">
        <w:rPr>
          <w:rFonts w:ascii="Times New Roman" w:hAnsi="Times New Roman" w:cs="Times New Roman"/>
          <w:sz w:val="24"/>
          <w:szCs w:val="24"/>
        </w:rPr>
        <w:t>em igual prazo e nas condições propostas pelo primeiro classificado</w:t>
      </w:r>
      <w:r w:rsidRPr="00FF0495">
        <w:rPr>
          <w:rFonts w:ascii="Times New Roman" w:hAnsi="Times New Roman" w:cs="Times New Roman"/>
          <w:sz w:val="24"/>
          <w:szCs w:val="24"/>
        </w:rPr>
        <w:t>, a Administração, observados o valor estimado e a sua eventual atualização na forma prevista no edital, poderá:</w:t>
      </w:r>
    </w:p>
    <w:p w14:paraId="29D26F05" w14:textId="0513EDA4" w:rsidR="00FE7BF7" w:rsidRPr="00FF0495" w:rsidRDefault="003A0A19" w:rsidP="00560B34">
      <w:pPr>
        <w:pStyle w:val="Nivel3"/>
        <w:spacing w:line="360" w:lineRule="auto"/>
        <w:rPr>
          <w:rFonts w:ascii="Times New Roman" w:hAnsi="Times New Roman" w:cs="Times New Roman"/>
          <w:sz w:val="24"/>
          <w:szCs w:val="24"/>
        </w:rPr>
      </w:pPr>
      <w:r w:rsidRPr="00FF0495">
        <w:rPr>
          <w:rFonts w:ascii="Times New Roman" w:hAnsi="Times New Roman" w:cs="Times New Roman"/>
          <w:sz w:val="24"/>
          <w:szCs w:val="24"/>
        </w:rPr>
        <w:t xml:space="preserve"> </w:t>
      </w:r>
      <w:r w:rsidR="00FE7BF7" w:rsidRPr="00FF0495">
        <w:rPr>
          <w:rFonts w:ascii="Times New Roman" w:hAnsi="Times New Roman" w:cs="Times New Roman"/>
          <w:sz w:val="24"/>
          <w:szCs w:val="24"/>
        </w:rPr>
        <w:t xml:space="preserve">convocar os licitantes </w:t>
      </w:r>
      <w:r w:rsidR="00E52D8F" w:rsidRPr="00FF0495">
        <w:rPr>
          <w:rFonts w:ascii="Times New Roman" w:hAnsi="Times New Roman" w:cs="Times New Roman"/>
          <w:sz w:val="24"/>
          <w:szCs w:val="24"/>
        </w:rPr>
        <w:t xml:space="preserve">que mantiveram sua proposta original </w:t>
      </w:r>
      <w:r w:rsidR="00FE7BF7" w:rsidRPr="00FF0495">
        <w:rPr>
          <w:rFonts w:ascii="Times New Roman" w:hAnsi="Times New Roman" w:cs="Times New Roman"/>
          <w:sz w:val="24"/>
          <w:szCs w:val="24"/>
        </w:rPr>
        <w:t>para negociação, na ordem de classificação, com vistas à obtenção de preço melhor, mesmo que acima do preço do adjudicatário; ou</w:t>
      </w:r>
    </w:p>
    <w:p w14:paraId="352CEF7B" w14:textId="073CEBF9" w:rsidR="00BB32F9" w:rsidRPr="00FF0495" w:rsidRDefault="00004FCA" w:rsidP="00560B34">
      <w:pPr>
        <w:pStyle w:val="Nivel3"/>
        <w:spacing w:line="360" w:lineRule="auto"/>
        <w:rPr>
          <w:rFonts w:ascii="Times New Roman" w:hAnsi="Times New Roman" w:cs="Times New Roman"/>
          <w:sz w:val="24"/>
          <w:szCs w:val="24"/>
        </w:rPr>
      </w:pPr>
      <w:r w:rsidRPr="00FF0495">
        <w:rPr>
          <w:rFonts w:ascii="Times New Roman" w:hAnsi="Times New Roman" w:cs="Times New Roman"/>
          <w:sz w:val="24"/>
          <w:szCs w:val="24"/>
        </w:rPr>
        <w:t xml:space="preserve"> </w:t>
      </w:r>
      <w:r w:rsidR="00FE7BF7" w:rsidRPr="00FF0495">
        <w:rPr>
          <w:rFonts w:ascii="Times New Roman" w:hAnsi="Times New Roman" w:cs="Times New Roman"/>
          <w:sz w:val="24"/>
          <w:szCs w:val="24"/>
        </w:rPr>
        <w:t>adjudicar e firmar o contrato nas condições ofertadas pelos licitantes remanescentes, observada a ordem de classificação, quando frustrada a negociação de melhor condição.</w:t>
      </w:r>
    </w:p>
    <w:p w14:paraId="15DA29FA" w14:textId="77777777" w:rsidR="003C7A23" w:rsidRPr="00FF0495" w:rsidRDefault="003C7A23" w:rsidP="003B4D7B">
      <w:pPr>
        <w:pStyle w:val="Nivel01"/>
      </w:pPr>
      <w:bookmarkStart w:id="48" w:name="_Toc135469233"/>
      <w:r w:rsidRPr="00FF0495">
        <w:lastRenderedPageBreak/>
        <w:t>DOS RECURSOS</w:t>
      </w:r>
      <w:bookmarkEnd w:id="48"/>
    </w:p>
    <w:p w14:paraId="6D890939" w14:textId="4E087B65" w:rsidR="003C7A23" w:rsidRPr="00FF0495" w:rsidRDefault="003C7A23" w:rsidP="00560B34">
      <w:pPr>
        <w:pStyle w:val="Nivel2"/>
        <w:spacing w:line="360" w:lineRule="auto"/>
        <w:rPr>
          <w:rFonts w:ascii="Times New Roman" w:hAnsi="Times New Roman" w:cs="Times New Roman"/>
          <w:sz w:val="24"/>
          <w:szCs w:val="24"/>
        </w:rPr>
      </w:pPr>
      <w:r w:rsidRPr="00FF0495">
        <w:rPr>
          <w:rFonts w:ascii="Times New Roman" w:hAnsi="Times New Roman" w:cs="Times New Roman"/>
          <w:sz w:val="24"/>
          <w:szCs w:val="24"/>
        </w:rPr>
        <w:t xml:space="preserve">A interposição de recurso referente ao julgamento das propostas, à habilitação ou inabilitação de licitantes, à anulação ou revogação da licitação, observará o disposto no </w:t>
      </w:r>
      <w:hyperlink r:id="rId45" w:anchor="art165" w:history="1">
        <w:r w:rsidRPr="00FF0495">
          <w:rPr>
            <w:rStyle w:val="Hyperlink"/>
            <w:rFonts w:ascii="Times New Roman" w:hAnsi="Times New Roman" w:cs="Times New Roman"/>
            <w:color w:val="000000"/>
            <w:sz w:val="24"/>
            <w:szCs w:val="24"/>
            <w:u w:val="none"/>
          </w:rPr>
          <w:t>art. 165 da Lei nº 14.133, de 2021</w:t>
        </w:r>
      </w:hyperlink>
      <w:r w:rsidRPr="00FF0495">
        <w:rPr>
          <w:rFonts w:ascii="Times New Roman" w:hAnsi="Times New Roman" w:cs="Times New Roman"/>
          <w:sz w:val="24"/>
          <w:szCs w:val="24"/>
        </w:rPr>
        <w:t>.</w:t>
      </w:r>
    </w:p>
    <w:p w14:paraId="3D33D2C2" w14:textId="77777777" w:rsidR="003C7A23" w:rsidRPr="00FF0495" w:rsidRDefault="003C7A23" w:rsidP="00560B34">
      <w:pPr>
        <w:pStyle w:val="Nivel2"/>
        <w:spacing w:line="360" w:lineRule="auto"/>
        <w:rPr>
          <w:rFonts w:ascii="Times New Roman" w:hAnsi="Times New Roman" w:cs="Times New Roman"/>
          <w:sz w:val="24"/>
          <w:szCs w:val="24"/>
        </w:rPr>
      </w:pPr>
      <w:r w:rsidRPr="00FF0495">
        <w:rPr>
          <w:rFonts w:ascii="Times New Roman" w:hAnsi="Times New Roman" w:cs="Times New Roman"/>
          <w:sz w:val="24"/>
          <w:szCs w:val="24"/>
        </w:rPr>
        <w:t>O prazo recursal é de 3 (três) dias úteis, contados da data de intimação ou de lavratura da ata.</w:t>
      </w:r>
    </w:p>
    <w:p w14:paraId="08292A7B" w14:textId="77777777" w:rsidR="003C7A23" w:rsidRPr="00FF0495" w:rsidRDefault="003C7A23" w:rsidP="00560B34">
      <w:pPr>
        <w:pStyle w:val="Nivel2"/>
        <w:spacing w:line="360" w:lineRule="auto"/>
        <w:rPr>
          <w:rFonts w:ascii="Times New Roman" w:hAnsi="Times New Roman" w:cs="Times New Roman"/>
          <w:sz w:val="24"/>
          <w:szCs w:val="24"/>
        </w:rPr>
      </w:pPr>
      <w:r w:rsidRPr="00FF0495">
        <w:rPr>
          <w:rFonts w:ascii="Times New Roman" w:hAnsi="Times New Roman" w:cs="Times New Roman"/>
          <w:sz w:val="24"/>
          <w:szCs w:val="24"/>
        </w:rPr>
        <w:t>Quando o recurso apresentado impugnar o julgamento das propostas ou o ato de habilitação ou inabilitação do licitante:</w:t>
      </w:r>
    </w:p>
    <w:p w14:paraId="2E4F6788" w14:textId="14AF96A1" w:rsidR="003C7A23" w:rsidRPr="00FF0495" w:rsidRDefault="003C7A23" w:rsidP="00560B34">
      <w:pPr>
        <w:pStyle w:val="Nivel3"/>
        <w:spacing w:line="360" w:lineRule="auto"/>
        <w:rPr>
          <w:rFonts w:ascii="Times New Roman" w:hAnsi="Times New Roman" w:cs="Times New Roman"/>
          <w:sz w:val="24"/>
          <w:szCs w:val="24"/>
        </w:rPr>
      </w:pPr>
      <w:r w:rsidRPr="00FF0495">
        <w:rPr>
          <w:rFonts w:ascii="Times New Roman" w:hAnsi="Times New Roman" w:cs="Times New Roman"/>
          <w:sz w:val="24"/>
          <w:szCs w:val="24"/>
        </w:rPr>
        <w:t>a intenção de recorrer deverá ser manifestada imediatamente, sob pena de preclusão;</w:t>
      </w:r>
    </w:p>
    <w:p w14:paraId="2F3259C2" w14:textId="46D8EA52" w:rsidR="00BC6014" w:rsidRPr="00FF0495" w:rsidRDefault="00BC6014" w:rsidP="00560B34">
      <w:pPr>
        <w:pStyle w:val="Nivel3"/>
        <w:spacing w:line="360" w:lineRule="auto"/>
        <w:rPr>
          <w:rFonts w:ascii="Times New Roman" w:hAnsi="Times New Roman" w:cs="Times New Roman"/>
          <w:color w:val="auto"/>
          <w:sz w:val="24"/>
          <w:szCs w:val="24"/>
        </w:rPr>
      </w:pPr>
      <w:bookmarkStart w:id="49" w:name="_Hlk135318381"/>
      <w:bookmarkStart w:id="50" w:name="_Hlk135315794"/>
      <w:r w:rsidRPr="00FF0495">
        <w:rPr>
          <w:rFonts w:ascii="Times New Roman" w:hAnsi="Times New Roman" w:cs="Times New Roman"/>
          <w:color w:val="auto"/>
          <w:sz w:val="24"/>
          <w:szCs w:val="24"/>
        </w:rPr>
        <w:t>o prazo para a manifestação da intenção de recorrer não será inferior a 10 (dez) minutos.</w:t>
      </w:r>
      <w:bookmarkEnd w:id="49"/>
    </w:p>
    <w:bookmarkEnd w:id="50"/>
    <w:p w14:paraId="3743A4BF" w14:textId="7D70F8ED" w:rsidR="003C7A23" w:rsidRPr="00FF0495" w:rsidRDefault="003C7A23" w:rsidP="00560B34">
      <w:pPr>
        <w:pStyle w:val="Nivel3"/>
        <w:spacing w:line="360" w:lineRule="auto"/>
        <w:rPr>
          <w:rFonts w:ascii="Times New Roman" w:hAnsi="Times New Roman" w:cs="Times New Roman"/>
          <w:sz w:val="24"/>
          <w:szCs w:val="24"/>
        </w:rPr>
      </w:pPr>
      <w:r w:rsidRPr="00FF0495">
        <w:rPr>
          <w:rFonts w:ascii="Times New Roman" w:hAnsi="Times New Roman" w:cs="Times New Roman"/>
          <w:sz w:val="24"/>
          <w:szCs w:val="24"/>
        </w:rPr>
        <w:t>o prazo para apresentação das razões recursais será iniciado na data de intimação ou de lavratura da ata de habilitação ou inabilitação</w:t>
      </w:r>
      <w:r w:rsidR="003E4493" w:rsidRPr="00FF0495">
        <w:rPr>
          <w:rFonts w:ascii="Times New Roman" w:hAnsi="Times New Roman" w:cs="Times New Roman"/>
          <w:sz w:val="24"/>
          <w:szCs w:val="24"/>
        </w:rPr>
        <w:t>;</w:t>
      </w:r>
    </w:p>
    <w:p w14:paraId="39141325" w14:textId="3672C2D6" w:rsidR="003C7A23" w:rsidRPr="00FF0495" w:rsidRDefault="003C7A23" w:rsidP="00560B34">
      <w:pPr>
        <w:pStyle w:val="Nivel3"/>
        <w:spacing w:line="360" w:lineRule="auto"/>
        <w:rPr>
          <w:rFonts w:ascii="Times New Roman" w:hAnsi="Times New Roman" w:cs="Times New Roman"/>
          <w:sz w:val="24"/>
          <w:szCs w:val="24"/>
        </w:rPr>
      </w:pPr>
      <w:r w:rsidRPr="00FF0495">
        <w:rPr>
          <w:rFonts w:ascii="Times New Roman" w:hAnsi="Times New Roman" w:cs="Times New Roman"/>
          <w:sz w:val="24"/>
          <w:szCs w:val="24"/>
        </w:rPr>
        <w:t>na hipótese de adoção da inversão de fases prevista no </w:t>
      </w:r>
      <w:hyperlink r:id="rId46" w:anchor="art17§1" w:history="1">
        <w:r w:rsidRPr="00FF0495">
          <w:rPr>
            <w:rStyle w:val="Hyperlink"/>
            <w:rFonts w:ascii="Times New Roman" w:hAnsi="Times New Roman" w:cs="Times New Roman"/>
            <w:color w:val="000000"/>
            <w:sz w:val="24"/>
            <w:szCs w:val="24"/>
            <w:u w:val="none"/>
          </w:rPr>
          <w:t>§ 1º do art. 17 da Lei nº 14.133, de 2021</w:t>
        </w:r>
      </w:hyperlink>
      <w:r w:rsidRPr="00FF0495">
        <w:rPr>
          <w:rFonts w:ascii="Times New Roman" w:hAnsi="Times New Roman" w:cs="Times New Roman"/>
          <w:sz w:val="24"/>
          <w:szCs w:val="24"/>
        </w:rPr>
        <w:t>, o prazo para apresentação das razões recursais será iniciado na data de intimação da ata de julgamento.</w:t>
      </w:r>
    </w:p>
    <w:p w14:paraId="522F5186" w14:textId="77777777" w:rsidR="003C7A23" w:rsidRPr="00FF0495" w:rsidRDefault="003C7A23" w:rsidP="00560B34">
      <w:pPr>
        <w:pStyle w:val="Nivel2"/>
        <w:spacing w:line="360" w:lineRule="auto"/>
        <w:rPr>
          <w:rFonts w:ascii="Times New Roman" w:hAnsi="Times New Roman" w:cs="Times New Roman"/>
          <w:sz w:val="24"/>
          <w:szCs w:val="24"/>
        </w:rPr>
      </w:pPr>
      <w:r w:rsidRPr="00FF0495">
        <w:rPr>
          <w:rFonts w:ascii="Times New Roman" w:hAnsi="Times New Roman" w:cs="Times New Roman"/>
          <w:sz w:val="24"/>
          <w:szCs w:val="24"/>
        </w:rPr>
        <w:t>Os recursos deverão ser encaminhados em campo próprio do sistema.</w:t>
      </w:r>
    </w:p>
    <w:p w14:paraId="7C576EC6" w14:textId="77777777" w:rsidR="003C7A23" w:rsidRPr="00FF0495" w:rsidRDefault="003C7A23" w:rsidP="00560B34">
      <w:pPr>
        <w:pStyle w:val="Nivel2"/>
        <w:spacing w:line="360" w:lineRule="auto"/>
        <w:rPr>
          <w:rFonts w:ascii="Times New Roman" w:hAnsi="Times New Roman" w:cs="Times New Roman"/>
          <w:sz w:val="24"/>
          <w:szCs w:val="24"/>
        </w:rPr>
      </w:pPr>
      <w:r w:rsidRPr="00FF0495">
        <w:rPr>
          <w:rFonts w:ascii="Times New Roman" w:hAnsi="Times New Roman" w:cs="Times New Roman"/>
          <w:sz w:val="24"/>
          <w:szCs w:val="24"/>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1418DC0" w14:textId="77777777" w:rsidR="003C7A23" w:rsidRPr="00FF0495" w:rsidRDefault="003C7A23" w:rsidP="00560B34">
      <w:pPr>
        <w:pStyle w:val="Nivel2"/>
        <w:spacing w:line="360" w:lineRule="auto"/>
        <w:rPr>
          <w:rFonts w:ascii="Times New Roman" w:hAnsi="Times New Roman" w:cs="Times New Roman"/>
          <w:sz w:val="24"/>
          <w:szCs w:val="24"/>
        </w:rPr>
      </w:pPr>
      <w:r w:rsidRPr="00FF0495">
        <w:rPr>
          <w:rFonts w:ascii="Times New Roman" w:hAnsi="Times New Roman" w:cs="Times New Roman"/>
          <w:sz w:val="24"/>
          <w:szCs w:val="24"/>
        </w:rPr>
        <w:t xml:space="preserve">Os recursos interpostos fora do prazo não serão conhecidos. </w:t>
      </w:r>
    </w:p>
    <w:p w14:paraId="0AE7E747" w14:textId="77777777" w:rsidR="003C7A23" w:rsidRPr="00FF0495" w:rsidRDefault="003C7A23" w:rsidP="00560B34">
      <w:pPr>
        <w:pStyle w:val="Nivel2"/>
        <w:spacing w:line="360" w:lineRule="auto"/>
        <w:rPr>
          <w:rFonts w:ascii="Times New Roman" w:hAnsi="Times New Roman" w:cs="Times New Roman"/>
          <w:sz w:val="24"/>
          <w:szCs w:val="24"/>
        </w:rPr>
      </w:pPr>
      <w:r w:rsidRPr="00FF0495">
        <w:rPr>
          <w:rFonts w:ascii="Times New Roman" w:hAnsi="Times New Roman" w:cs="Times New Roman"/>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DA0512D" w14:textId="77777777" w:rsidR="003C7A23" w:rsidRPr="00FF0495" w:rsidRDefault="003C7A23" w:rsidP="00560B34">
      <w:pPr>
        <w:pStyle w:val="Nivel2"/>
        <w:spacing w:line="360" w:lineRule="auto"/>
        <w:rPr>
          <w:rFonts w:ascii="Times New Roman" w:hAnsi="Times New Roman" w:cs="Times New Roman"/>
          <w:sz w:val="24"/>
          <w:szCs w:val="24"/>
        </w:rPr>
      </w:pPr>
      <w:r w:rsidRPr="00FF0495">
        <w:rPr>
          <w:rFonts w:ascii="Times New Roman" w:hAnsi="Times New Roman" w:cs="Times New Roman"/>
          <w:sz w:val="24"/>
          <w:szCs w:val="24"/>
        </w:rPr>
        <w:t xml:space="preserve">O recurso e o pedido de reconsideração terão efeito suspensivo do ato ou da decisão recorrida até que sobrevenha decisão final da autoridade competente. </w:t>
      </w:r>
    </w:p>
    <w:p w14:paraId="0A572902" w14:textId="77777777" w:rsidR="003C7A23" w:rsidRPr="00FF0495" w:rsidRDefault="003C7A23" w:rsidP="00560B34">
      <w:pPr>
        <w:pStyle w:val="Nivel2"/>
        <w:spacing w:line="360" w:lineRule="auto"/>
        <w:rPr>
          <w:rFonts w:ascii="Times New Roman" w:hAnsi="Times New Roman" w:cs="Times New Roman"/>
          <w:sz w:val="24"/>
          <w:szCs w:val="24"/>
        </w:rPr>
      </w:pPr>
      <w:r w:rsidRPr="00FF0495">
        <w:rPr>
          <w:rFonts w:ascii="Times New Roman" w:hAnsi="Times New Roman" w:cs="Times New Roman"/>
          <w:sz w:val="24"/>
          <w:szCs w:val="24"/>
        </w:rPr>
        <w:t xml:space="preserve">O acolhimento do recurso invalida tão somente os atos insuscetíveis de aproveitamento. </w:t>
      </w:r>
    </w:p>
    <w:p w14:paraId="4CCCD65E" w14:textId="080118EF" w:rsidR="003C7A23" w:rsidRPr="00FF0495" w:rsidRDefault="003C7A23" w:rsidP="00560B34">
      <w:pPr>
        <w:pStyle w:val="Nivel2"/>
        <w:spacing w:line="360" w:lineRule="auto"/>
        <w:rPr>
          <w:rFonts w:ascii="Times New Roman" w:hAnsi="Times New Roman" w:cs="Times New Roman"/>
          <w:sz w:val="24"/>
          <w:szCs w:val="24"/>
        </w:rPr>
      </w:pPr>
      <w:r w:rsidRPr="00FF0495">
        <w:rPr>
          <w:rFonts w:ascii="Times New Roman" w:hAnsi="Times New Roman" w:cs="Times New Roman"/>
          <w:sz w:val="24"/>
          <w:szCs w:val="24"/>
        </w:rPr>
        <w:t>Os autos do processo permanecerão com vista franqueada aos interessados</w:t>
      </w:r>
      <w:r w:rsidR="00892FC0" w:rsidRPr="00FF0495">
        <w:rPr>
          <w:rFonts w:ascii="Times New Roman" w:hAnsi="Times New Roman" w:cs="Times New Roman"/>
          <w:sz w:val="24"/>
          <w:szCs w:val="24"/>
        </w:rPr>
        <w:t>.</w:t>
      </w:r>
    </w:p>
    <w:p w14:paraId="6948A72B" w14:textId="77777777" w:rsidR="003C7A23" w:rsidRPr="00FF0495" w:rsidRDefault="003C7A23" w:rsidP="003B4D7B">
      <w:pPr>
        <w:pStyle w:val="Nivel01"/>
      </w:pPr>
      <w:bookmarkStart w:id="51" w:name="_Toc135469234"/>
      <w:r w:rsidRPr="00FF0495">
        <w:lastRenderedPageBreak/>
        <w:t>DAS INFRAÇÕES ADMINISTRATIVAS E SANÇÕES</w:t>
      </w:r>
      <w:bookmarkEnd w:id="51"/>
    </w:p>
    <w:p w14:paraId="36144D78" w14:textId="77777777" w:rsidR="003C7A23" w:rsidRPr="00FF0495" w:rsidRDefault="003C7A23" w:rsidP="00560B34">
      <w:pPr>
        <w:pStyle w:val="Nivel2"/>
        <w:spacing w:line="360" w:lineRule="auto"/>
        <w:rPr>
          <w:rFonts w:ascii="Times New Roman" w:hAnsi="Times New Roman" w:cs="Times New Roman"/>
          <w:sz w:val="24"/>
          <w:szCs w:val="24"/>
        </w:rPr>
      </w:pPr>
      <w:r w:rsidRPr="00FF0495">
        <w:rPr>
          <w:rFonts w:ascii="Times New Roman" w:hAnsi="Times New Roman" w:cs="Times New Roman"/>
          <w:sz w:val="24"/>
          <w:szCs w:val="24"/>
        </w:rPr>
        <w:t xml:space="preserve">Comete infração administrativa, nos termos da lei, o licitante que, com dolo ou culpa: </w:t>
      </w:r>
    </w:p>
    <w:p w14:paraId="43ECC717" w14:textId="77777777" w:rsidR="003C7A23" w:rsidRPr="00FF0495" w:rsidRDefault="003C7A23" w:rsidP="00560B34">
      <w:pPr>
        <w:pStyle w:val="Nivel3"/>
        <w:spacing w:line="360" w:lineRule="auto"/>
        <w:rPr>
          <w:rFonts w:ascii="Times New Roman" w:hAnsi="Times New Roman" w:cs="Times New Roman"/>
          <w:sz w:val="24"/>
          <w:szCs w:val="24"/>
        </w:rPr>
      </w:pPr>
      <w:bookmarkStart w:id="52" w:name="_Ref114668085"/>
      <w:bookmarkStart w:id="53" w:name="_Hlk114652595"/>
      <w:r w:rsidRPr="00FF0495">
        <w:rPr>
          <w:rFonts w:ascii="Times New Roman" w:hAnsi="Times New Roman" w:cs="Times New Roman"/>
          <w:sz w:val="24"/>
          <w:szCs w:val="24"/>
        </w:rPr>
        <w:t>deixar de entregar a documentação exigida para o certame ou não entregar qualquer documento que tenha sido solicitado pelo/a pregoeiro/a durante o certame;</w:t>
      </w:r>
      <w:bookmarkEnd w:id="52"/>
    </w:p>
    <w:p w14:paraId="6D9E96AB" w14:textId="77777777" w:rsidR="003C7A23" w:rsidRPr="00FF0495" w:rsidRDefault="003C7A23" w:rsidP="00560B34">
      <w:pPr>
        <w:pStyle w:val="Nivel3"/>
        <w:spacing w:line="360" w:lineRule="auto"/>
        <w:rPr>
          <w:rFonts w:ascii="Times New Roman" w:hAnsi="Times New Roman" w:cs="Times New Roman"/>
          <w:sz w:val="24"/>
          <w:szCs w:val="24"/>
        </w:rPr>
      </w:pPr>
      <w:bookmarkStart w:id="54" w:name="_Ref114668108"/>
      <w:r w:rsidRPr="00FF0495">
        <w:rPr>
          <w:rFonts w:ascii="Times New Roman" w:hAnsi="Times New Roman" w:cs="Times New Roman"/>
          <w:sz w:val="24"/>
          <w:szCs w:val="24"/>
        </w:rPr>
        <w:t>Salvo em decorrência de fato superveniente devidamente justificado, não mantiver a proposta em especial quando:</w:t>
      </w:r>
      <w:bookmarkEnd w:id="54"/>
    </w:p>
    <w:p w14:paraId="78070BBD" w14:textId="77777777" w:rsidR="003C7A23" w:rsidRPr="00FF0495" w:rsidRDefault="003C7A23" w:rsidP="00560B34">
      <w:pPr>
        <w:pStyle w:val="Nivel4"/>
        <w:spacing w:line="360" w:lineRule="auto"/>
        <w:rPr>
          <w:rFonts w:ascii="Times New Roman" w:hAnsi="Times New Roman" w:cs="Times New Roman"/>
          <w:sz w:val="24"/>
          <w:szCs w:val="24"/>
        </w:rPr>
      </w:pPr>
      <w:r w:rsidRPr="00FF0495">
        <w:rPr>
          <w:rFonts w:ascii="Times New Roman" w:hAnsi="Times New Roman" w:cs="Times New Roman"/>
          <w:sz w:val="24"/>
          <w:szCs w:val="24"/>
        </w:rPr>
        <w:t xml:space="preserve">não enviar a proposta adequada ao último lance ofertado ou após a negociação; </w:t>
      </w:r>
    </w:p>
    <w:p w14:paraId="415A47F9" w14:textId="77777777" w:rsidR="003C7A23" w:rsidRPr="00FF0495" w:rsidRDefault="003C7A23" w:rsidP="00560B34">
      <w:pPr>
        <w:pStyle w:val="Nivel4"/>
        <w:spacing w:line="360" w:lineRule="auto"/>
        <w:rPr>
          <w:rFonts w:ascii="Times New Roman" w:hAnsi="Times New Roman" w:cs="Times New Roman"/>
          <w:sz w:val="24"/>
          <w:szCs w:val="24"/>
        </w:rPr>
      </w:pPr>
      <w:r w:rsidRPr="00FF0495">
        <w:rPr>
          <w:rFonts w:ascii="Times New Roman" w:hAnsi="Times New Roman" w:cs="Times New Roman"/>
          <w:sz w:val="24"/>
          <w:szCs w:val="24"/>
        </w:rPr>
        <w:t xml:space="preserve">recusar-se a enviar o detalhamento da proposta quando exigível; </w:t>
      </w:r>
    </w:p>
    <w:p w14:paraId="3F87EE1A" w14:textId="77777777" w:rsidR="003C7A23" w:rsidRPr="00FF0495" w:rsidRDefault="003C7A23" w:rsidP="00560B34">
      <w:pPr>
        <w:pStyle w:val="Nivel4"/>
        <w:spacing w:line="360" w:lineRule="auto"/>
        <w:rPr>
          <w:rFonts w:ascii="Times New Roman" w:hAnsi="Times New Roman" w:cs="Times New Roman"/>
          <w:sz w:val="24"/>
          <w:szCs w:val="24"/>
        </w:rPr>
      </w:pPr>
      <w:r w:rsidRPr="00FF0495">
        <w:rPr>
          <w:rFonts w:ascii="Times New Roman" w:hAnsi="Times New Roman" w:cs="Times New Roman"/>
          <w:sz w:val="24"/>
          <w:szCs w:val="24"/>
        </w:rPr>
        <w:t xml:space="preserve">pedir para ser desclassificado quando encerrada a etapa competitiva; ou </w:t>
      </w:r>
    </w:p>
    <w:p w14:paraId="5CC642B2" w14:textId="77777777" w:rsidR="003C7A23" w:rsidRPr="00FF0495" w:rsidRDefault="003C7A23" w:rsidP="00560B34">
      <w:pPr>
        <w:pStyle w:val="Nivel4"/>
        <w:spacing w:line="360" w:lineRule="auto"/>
        <w:rPr>
          <w:rFonts w:ascii="Times New Roman" w:hAnsi="Times New Roman" w:cs="Times New Roman"/>
          <w:sz w:val="24"/>
          <w:szCs w:val="24"/>
        </w:rPr>
      </w:pPr>
      <w:r w:rsidRPr="00FF0495">
        <w:rPr>
          <w:rFonts w:ascii="Times New Roman" w:hAnsi="Times New Roman" w:cs="Times New Roman"/>
          <w:sz w:val="24"/>
          <w:szCs w:val="24"/>
        </w:rPr>
        <w:t>deixar de apresentar amostra;</w:t>
      </w:r>
    </w:p>
    <w:p w14:paraId="3CF98C0B" w14:textId="77777777" w:rsidR="003C7A23" w:rsidRPr="00FF0495" w:rsidRDefault="003C7A23" w:rsidP="00560B34">
      <w:pPr>
        <w:pStyle w:val="Nivel4"/>
        <w:spacing w:line="360" w:lineRule="auto"/>
        <w:rPr>
          <w:rFonts w:ascii="Times New Roman" w:hAnsi="Times New Roman" w:cs="Times New Roman"/>
          <w:sz w:val="24"/>
          <w:szCs w:val="24"/>
        </w:rPr>
      </w:pPr>
      <w:r w:rsidRPr="00FF0495">
        <w:rPr>
          <w:rFonts w:ascii="Times New Roman" w:hAnsi="Times New Roman" w:cs="Times New Roman"/>
          <w:sz w:val="24"/>
          <w:szCs w:val="24"/>
        </w:rPr>
        <w:t xml:space="preserve">apresentar proposta ou amostra em desacordo com as especificações do edital; </w:t>
      </w:r>
    </w:p>
    <w:p w14:paraId="4C7E529E" w14:textId="77777777" w:rsidR="003C7A23" w:rsidRPr="00FF0495" w:rsidRDefault="003C7A23" w:rsidP="00560B34">
      <w:pPr>
        <w:pStyle w:val="Nivel3"/>
        <w:spacing w:line="360" w:lineRule="auto"/>
        <w:rPr>
          <w:rFonts w:ascii="Times New Roman" w:hAnsi="Times New Roman" w:cs="Times New Roman"/>
          <w:sz w:val="24"/>
          <w:szCs w:val="24"/>
        </w:rPr>
      </w:pPr>
      <w:bookmarkStart w:id="55" w:name="_Ref114668139"/>
      <w:r w:rsidRPr="00FF0495">
        <w:rPr>
          <w:rFonts w:ascii="Times New Roman" w:hAnsi="Times New Roman" w:cs="Times New Roman"/>
          <w:sz w:val="24"/>
          <w:szCs w:val="24"/>
        </w:rPr>
        <w:t>não celebrar o contrato ou não entregar a documentação exigida para a contratação, quando convocado dentro do prazo de validade de sua proposta;</w:t>
      </w:r>
      <w:bookmarkEnd w:id="55"/>
    </w:p>
    <w:p w14:paraId="25346253" w14:textId="77777777" w:rsidR="003C7A23" w:rsidRPr="00FF0495" w:rsidRDefault="003C7A23" w:rsidP="00560B34">
      <w:pPr>
        <w:pStyle w:val="Nivel4"/>
        <w:spacing w:line="360" w:lineRule="auto"/>
        <w:rPr>
          <w:rFonts w:ascii="Times New Roman" w:hAnsi="Times New Roman" w:cs="Times New Roman"/>
          <w:sz w:val="24"/>
          <w:szCs w:val="24"/>
        </w:rPr>
      </w:pPr>
      <w:r w:rsidRPr="00FF0495">
        <w:rPr>
          <w:rFonts w:ascii="Times New Roman" w:hAnsi="Times New Roman" w:cs="Times New Roman"/>
          <w:sz w:val="24"/>
          <w:szCs w:val="24"/>
        </w:rPr>
        <w:t>recusar-se, sem justificativa, a assinar o contrato ou a ata de registro de preço, ou a aceitar ou retirar o instrumento equivalente no prazo estabelecido pela Administração;</w:t>
      </w:r>
    </w:p>
    <w:p w14:paraId="65ACC558" w14:textId="77777777" w:rsidR="003C7A23" w:rsidRPr="00FF0495" w:rsidRDefault="003C7A23" w:rsidP="00560B34">
      <w:pPr>
        <w:pStyle w:val="Nivel3"/>
        <w:spacing w:line="360" w:lineRule="auto"/>
        <w:rPr>
          <w:rFonts w:ascii="Times New Roman" w:hAnsi="Times New Roman" w:cs="Times New Roman"/>
          <w:sz w:val="24"/>
          <w:szCs w:val="24"/>
        </w:rPr>
      </w:pPr>
      <w:bookmarkStart w:id="56" w:name="_Ref114668249"/>
      <w:r w:rsidRPr="00FF0495">
        <w:rPr>
          <w:rFonts w:ascii="Times New Roman" w:hAnsi="Times New Roman" w:cs="Times New Roman"/>
          <w:sz w:val="24"/>
          <w:szCs w:val="24"/>
        </w:rPr>
        <w:t>apresentar declaração ou documentação falsa exigida para o certame ou prestar declaração falsa durante a licitação</w:t>
      </w:r>
      <w:bookmarkEnd w:id="56"/>
    </w:p>
    <w:p w14:paraId="301BADD7" w14:textId="77777777" w:rsidR="003C7A23" w:rsidRPr="00FF0495" w:rsidRDefault="003C7A23" w:rsidP="00560B34">
      <w:pPr>
        <w:pStyle w:val="Nivel3"/>
        <w:spacing w:line="360" w:lineRule="auto"/>
        <w:rPr>
          <w:rFonts w:ascii="Times New Roman" w:hAnsi="Times New Roman" w:cs="Times New Roman"/>
          <w:sz w:val="24"/>
          <w:szCs w:val="24"/>
        </w:rPr>
      </w:pPr>
      <w:bookmarkStart w:id="57" w:name="_Ref114668245"/>
      <w:r w:rsidRPr="00FF0495">
        <w:rPr>
          <w:rFonts w:ascii="Times New Roman" w:hAnsi="Times New Roman" w:cs="Times New Roman"/>
          <w:sz w:val="24"/>
          <w:szCs w:val="24"/>
        </w:rPr>
        <w:t>fraudar a licitação</w:t>
      </w:r>
      <w:bookmarkEnd w:id="57"/>
    </w:p>
    <w:p w14:paraId="30E8E806" w14:textId="77777777" w:rsidR="003C7A23" w:rsidRPr="00FF0495" w:rsidRDefault="003C7A23" w:rsidP="00560B34">
      <w:pPr>
        <w:pStyle w:val="Nivel3"/>
        <w:spacing w:line="360" w:lineRule="auto"/>
        <w:rPr>
          <w:rFonts w:ascii="Times New Roman" w:hAnsi="Times New Roman" w:cs="Times New Roman"/>
          <w:sz w:val="24"/>
          <w:szCs w:val="24"/>
        </w:rPr>
      </w:pPr>
      <w:bookmarkStart w:id="58" w:name="_Ref114668247"/>
      <w:r w:rsidRPr="00FF0495">
        <w:rPr>
          <w:rFonts w:ascii="Times New Roman" w:hAnsi="Times New Roman" w:cs="Times New Roman"/>
          <w:sz w:val="24"/>
          <w:szCs w:val="24"/>
        </w:rPr>
        <w:t>comportar-se de modo inidôneo ou cometer fraude de qualquer natureza, em especial quando:</w:t>
      </w:r>
      <w:bookmarkEnd w:id="58"/>
    </w:p>
    <w:p w14:paraId="7219FCA0" w14:textId="77777777" w:rsidR="003C7A23" w:rsidRPr="00FF0495" w:rsidRDefault="003C7A23" w:rsidP="00560B34">
      <w:pPr>
        <w:pStyle w:val="Nivel4"/>
        <w:spacing w:line="360" w:lineRule="auto"/>
        <w:rPr>
          <w:rFonts w:ascii="Times New Roman" w:hAnsi="Times New Roman" w:cs="Times New Roman"/>
          <w:sz w:val="24"/>
          <w:szCs w:val="24"/>
        </w:rPr>
      </w:pPr>
      <w:r w:rsidRPr="00FF0495">
        <w:rPr>
          <w:rFonts w:ascii="Times New Roman" w:hAnsi="Times New Roman" w:cs="Times New Roman"/>
          <w:sz w:val="24"/>
          <w:szCs w:val="24"/>
        </w:rPr>
        <w:t xml:space="preserve">agir em conluio ou em desconformidade com a lei; </w:t>
      </w:r>
    </w:p>
    <w:p w14:paraId="69FD8D25" w14:textId="77777777" w:rsidR="003C7A23" w:rsidRPr="00FF0495" w:rsidRDefault="003C7A23" w:rsidP="00560B34">
      <w:pPr>
        <w:pStyle w:val="Nivel4"/>
        <w:spacing w:line="360" w:lineRule="auto"/>
        <w:rPr>
          <w:rFonts w:ascii="Times New Roman" w:hAnsi="Times New Roman" w:cs="Times New Roman"/>
          <w:sz w:val="24"/>
          <w:szCs w:val="24"/>
        </w:rPr>
      </w:pPr>
      <w:r w:rsidRPr="00FF0495">
        <w:rPr>
          <w:rFonts w:ascii="Times New Roman" w:hAnsi="Times New Roman" w:cs="Times New Roman"/>
          <w:sz w:val="24"/>
          <w:szCs w:val="24"/>
        </w:rPr>
        <w:t xml:space="preserve">induzir deliberadamente a erro no julgamento; </w:t>
      </w:r>
    </w:p>
    <w:p w14:paraId="3F1CAA92" w14:textId="77777777" w:rsidR="003C7A23" w:rsidRPr="00FF0495" w:rsidRDefault="003C7A23" w:rsidP="00560B34">
      <w:pPr>
        <w:pStyle w:val="Nivel4"/>
        <w:spacing w:line="360" w:lineRule="auto"/>
        <w:rPr>
          <w:rFonts w:ascii="Times New Roman" w:hAnsi="Times New Roman" w:cs="Times New Roman"/>
          <w:sz w:val="24"/>
          <w:szCs w:val="24"/>
        </w:rPr>
      </w:pPr>
      <w:r w:rsidRPr="00FF0495">
        <w:rPr>
          <w:rFonts w:ascii="Times New Roman" w:hAnsi="Times New Roman" w:cs="Times New Roman"/>
          <w:sz w:val="24"/>
          <w:szCs w:val="24"/>
        </w:rPr>
        <w:t xml:space="preserve">apresentar amostra falsificada ou deteriorada; </w:t>
      </w:r>
    </w:p>
    <w:p w14:paraId="49C86C9E" w14:textId="77777777" w:rsidR="003C7A23" w:rsidRPr="00FF0495" w:rsidRDefault="003C7A23" w:rsidP="00560B34">
      <w:pPr>
        <w:pStyle w:val="Nivel3"/>
        <w:spacing w:line="360" w:lineRule="auto"/>
        <w:rPr>
          <w:rFonts w:ascii="Times New Roman" w:hAnsi="Times New Roman" w:cs="Times New Roman"/>
          <w:sz w:val="24"/>
          <w:szCs w:val="24"/>
        </w:rPr>
      </w:pPr>
      <w:bookmarkStart w:id="59" w:name="_Ref114668251"/>
      <w:r w:rsidRPr="00FF0495">
        <w:rPr>
          <w:rFonts w:ascii="Times New Roman" w:hAnsi="Times New Roman" w:cs="Times New Roman"/>
          <w:sz w:val="24"/>
          <w:szCs w:val="24"/>
        </w:rPr>
        <w:t>praticar atos ilícitos com vistas a frustrar os objetivos da licitação</w:t>
      </w:r>
      <w:bookmarkEnd w:id="59"/>
    </w:p>
    <w:p w14:paraId="28FBD17A" w14:textId="6BA949DB" w:rsidR="003C7A23" w:rsidRPr="00FF0495" w:rsidRDefault="003C7A23" w:rsidP="00560B34">
      <w:pPr>
        <w:pStyle w:val="Nivel3"/>
        <w:spacing w:line="360" w:lineRule="auto"/>
        <w:rPr>
          <w:rFonts w:ascii="Times New Roman" w:hAnsi="Times New Roman" w:cs="Times New Roman"/>
          <w:sz w:val="24"/>
          <w:szCs w:val="24"/>
        </w:rPr>
      </w:pPr>
      <w:bookmarkStart w:id="60" w:name="_Ref114668252"/>
      <w:r w:rsidRPr="00FF0495">
        <w:rPr>
          <w:rFonts w:ascii="Times New Roman" w:hAnsi="Times New Roman" w:cs="Times New Roman"/>
          <w:sz w:val="24"/>
          <w:szCs w:val="24"/>
        </w:rPr>
        <w:t xml:space="preserve">praticar ato lesivo previsto no </w:t>
      </w:r>
      <w:hyperlink r:id="rId47" w:anchor="art5" w:history="1">
        <w:r w:rsidRPr="00FF0495">
          <w:rPr>
            <w:rStyle w:val="Hyperlink"/>
            <w:rFonts w:ascii="Times New Roman" w:hAnsi="Times New Roman" w:cs="Times New Roman"/>
            <w:color w:val="000000"/>
            <w:sz w:val="24"/>
            <w:szCs w:val="24"/>
            <w:u w:val="none"/>
          </w:rPr>
          <w:t>art. 5º da Lei n.º 12.846, de 2013</w:t>
        </w:r>
      </w:hyperlink>
      <w:r w:rsidRPr="00FF0495">
        <w:rPr>
          <w:rFonts w:ascii="Times New Roman" w:hAnsi="Times New Roman" w:cs="Times New Roman"/>
          <w:sz w:val="24"/>
          <w:szCs w:val="24"/>
        </w:rPr>
        <w:t>.</w:t>
      </w:r>
      <w:bookmarkEnd w:id="60"/>
    </w:p>
    <w:bookmarkEnd w:id="53"/>
    <w:p w14:paraId="5F9FF442" w14:textId="5C328DA1" w:rsidR="003C7A23" w:rsidRPr="00FF0495" w:rsidRDefault="003C7A23" w:rsidP="00560B34">
      <w:pPr>
        <w:pStyle w:val="Nivel2"/>
        <w:spacing w:line="360" w:lineRule="auto"/>
        <w:rPr>
          <w:rFonts w:ascii="Times New Roman" w:hAnsi="Times New Roman" w:cs="Times New Roman"/>
          <w:sz w:val="24"/>
          <w:szCs w:val="24"/>
        </w:rPr>
      </w:pPr>
      <w:r w:rsidRPr="00FF0495">
        <w:rPr>
          <w:rFonts w:ascii="Times New Roman" w:hAnsi="Times New Roman" w:cs="Times New Roman"/>
          <w:sz w:val="24"/>
          <w:szCs w:val="24"/>
        </w:rPr>
        <w:t>Com fulcro na</w:t>
      </w:r>
      <w:r w:rsidR="0045254B" w:rsidRPr="00FF0495">
        <w:rPr>
          <w:rFonts w:ascii="Times New Roman" w:hAnsi="Times New Roman" w:cs="Times New Roman"/>
          <w:sz w:val="24"/>
          <w:szCs w:val="24"/>
        </w:rPr>
        <w:t xml:space="preserve"> </w:t>
      </w:r>
      <w:hyperlink r:id="rId48" w:history="1">
        <w:r w:rsidRPr="00FF0495">
          <w:rPr>
            <w:rStyle w:val="Hyperlink"/>
            <w:rFonts w:ascii="Times New Roman" w:hAnsi="Times New Roman" w:cs="Times New Roman"/>
            <w:sz w:val="24"/>
            <w:szCs w:val="24"/>
          </w:rPr>
          <w:t>Lei nº 14.133, de 2021</w:t>
        </w:r>
      </w:hyperlink>
      <w:r w:rsidRPr="00FF0495">
        <w:rPr>
          <w:rFonts w:ascii="Times New Roman" w:hAnsi="Times New Roman" w:cs="Times New Roman"/>
          <w:sz w:val="24"/>
          <w:szCs w:val="24"/>
        </w:rPr>
        <w:t xml:space="preserve">, a Administração poderá, garantida a prévia defesa, aplicar aos licitantes e/ou adjudicatários as seguintes sanções, sem prejuízo das responsabilidades civil e criminal: </w:t>
      </w:r>
    </w:p>
    <w:p w14:paraId="166A77FF" w14:textId="77777777" w:rsidR="003C7A23" w:rsidRPr="00FF0495" w:rsidRDefault="003C7A23" w:rsidP="00560B34">
      <w:pPr>
        <w:pStyle w:val="Nivel3"/>
        <w:spacing w:line="360" w:lineRule="auto"/>
        <w:rPr>
          <w:rFonts w:ascii="Times New Roman" w:hAnsi="Times New Roman" w:cs="Times New Roman"/>
          <w:sz w:val="24"/>
          <w:szCs w:val="24"/>
        </w:rPr>
      </w:pPr>
      <w:r w:rsidRPr="00FF0495">
        <w:rPr>
          <w:rFonts w:ascii="Times New Roman" w:hAnsi="Times New Roman" w:cs="Times New Roman"/>
          <w:sz w:val="24"/>
          <w:szCs w:val="24"/>
        </w:rPr>
        <w:lastRenderedPageBreak/>
        <w:t xml:space="preserve">advertência; </w:t>
      </w:r>
    </w:p>
    <w:p w14:paraId="0D8A3A52" w14:textId="622AF89C" w:rsidR="003C7A23" w:rsidRPr="00FF0495" w:rsidRDefault="003C7A23" w:rsidP="00560B34">
      <w:pPr>
        <w:pStyle w:val="Nivel3"/>
        <w:spacing w:line="360" w:lineRule="auto"/>
        <w:rPr>
          <w:rFonts w:ascii="Times New Roman" w:hAnsi="Times New Roman" w:cs="Times New Roman"/>
          <w:sz w:val="24"/>
          <w:szCs w:val="24"/>
        </w:rPr>
      </w:pPr>
      <w:r w:rsidRPr="00FF0495">
        <w:rPr>
          <w:rFonts w:ascii="Times New Roman" w:hAnsi="Times New Roman" w:cs="Times New Roman"/>
          <w:sz w:val="24"/>
          <w:szCs w:val="24"/>
        </w:rPr>
        <w:t>multa</w:t>
      </w:r>
      <w:r w:rsidR="00332811" w:rsidRPr="00FF0495">
        <w:rPr>
          <w:rFonts w:ascii="Times New Roman" w:hAnsi="Times New Roman" w:cs="Times New Roman"/>
          <w:sz w:val="24"/>
          <w:szCs w:val="24"/>
        </w:rPr>
        <w:t>.</w:t>
      </w:r>
    </w:p>
    <w:p w14:paraId="0AEC169D" w14:textId="77777777" w:rsidR="003C7A23" w:rsidRPr="00FF0495" w:rsidRDefault="003C7A23" w:rsidP="00560B34">
      <w:pPr>
        <w:pStyle w:val="Nivel3"/>
        <w:spacing w:line="360" w:lineRule="auto"/>
        <w:rPr>
          <w:rFonts w:ascii="Times New Roman" w:hAnsi="Times New Roman" w:cs="Times New Roman"/>
          <w:sz w:val="24"/>
          <w:szCs w:val="24"/>
        </w:rPr>
      </w:pPr>
      <w:r w:rsidRPr="00FF0495">
        <w:rPr>
          <w:rFonts w:ascii="Times New Roman" w:hAnsi="Times New Roman" w:cs="Times New Roman"/>
          <w:sz w:val="24"/>
          <w:szCs w:val="24"/>
        </w:rPr>
        <w:t>impedimento de licitar e contratar e</w:t>
      </w:r>
    </w:p>
    <w:p w14:paraId="1E2C28B4" w14:textId="77777777" w:rsidR="003C7A23" w:rsidRPr="00FF0495" w:rsidRDefault="003C7A23" w:rsidP="00560B34">
      <w:pPr>
        <w:pStyle w:val="Nivel3"/>
        <w:spacing w:line="360" w:lineRule="auto"/>
        <w:rPr>
          <w:rFonts w:ascii="Times New Roman" w:hAnsi="Times New Roman" w:cs="Times New Roman"/>
          <w:sz w:val="24"/>
          <w:szCs w:val="24"/>
        </w:rPr>
      </w:pPr>
      <w:r w:rsidRPr="00FF0495">
        <w:rPr>
          <w:rFonts w:ascii="Times New Roman" w:hAnsi="Times New Roman" w:cs="Times New Roman"/>
          <w:sz w:val="24"/>
          <w:szCs w:val="24"/>
        </w:rPr>
        <w:t>declaração de inidoneidade para licitar ou contratar, enquanto perdurarem os motivos determinantes da punição ou até que seja promovida sua reabilitação perante a própria autoridade que aplicou a penalidade.</w:t>
      </w:r>
    </w:p>
    <w:p w14:paraId="1F22468D" w14:textId="77777777" w:rsidR="003C7A23" w:rsidRPr="00FF0495" w:rsidRDefault="003C7A23" w:rsidP="00560B34">
      <w:pPr>
        <w:pStyle w:val="Nivel2"/>
        <w:spacing w:line="360" w:lineRule="auto"/>
        <w:rPr>
          <w:rFonts w:ascii="Times New Roman" w:hAnsi="Times New Roman" w:cs="Times New Roman"/>
          <w:sz w:val="24"/>
          <w:szCs w:val="24"/>
        </w:rPr>
      </w:pPr>
      <w:r w:rsidRPr="00FF0495">
        <w:rPr>
          <w:rFonts w:ascii="Times New Roman" w:hAnsi="Times New Roman" w:cs="Times New Roman"/>
          <w:sz w:val="24"/>
          <w:szCs w:val="24"/>
        </w:rPr>
        <w:t>Na aplicação das sanções serão considerados:</w:t>
      </w:r>
    </w:p>
    <w:p w14:paraId="00F95BCE" w14:textId="77777777" w:rsidR="003C7A23" w:rsidRPr="00FF0495" w:rsidRDefault="003C7A23" w:rsidP="00560B34">
      <w:pPr>
        <w:pStyle w:val="Nivel3"/>
        <w:spacing w:line="360" w:lineRule="auto"/>
        <w:rPr>
          <w:rFonts w:ascii="Times New Roman" w:hAnsi="Times New Roman" w:cs="Times New Roman"/>
          <w:sz w:val="24"/>
          <w:szCs w:val="24"/>
        </w:rPr>
      </w:pPr>
      <w:r w:rsidRPr="00FF0495">
        <w:rPr>
          <w:rFonts w:ascii="Times New Roman" w:hAnsi="Times New Roman" w:cs="Times New Roman"/>
          <w:sz w:val="24"/>
          <w:szCs w:val="24"/>
        </w:rPr>
        <w:t>a natureza e a gravidade da infração cometida.</w:t>
      </w:r>
    </w:p>
    <w:p w14:paraId="7943935F" w14:textId="77777777" w:rsidR="003C7A23" w:rsidRPr="00FF0495" w:rsidRDefault="003C7A23" w:rsidP="00560B34">
      <w:pPr>
        <w:pStyle w:val="Nivel3"/>
        <w:spacing w:line="360" w:lineRule="auto"/>
        <w:rPr>
          <w:rFonts w:ascii="Times New Roman" w:hAnsi="Times New Roman" w:cs="Times New Roman"/>
          <w:sz w:val="24"/>
          <w:szCs w:val="24"/>
        </w:rPr>
      </w:pPr>
      <w:r w:rsidRPr="00FF0495">
        <w:rPr>
          <w:rFonts w:ascii="Times New Roman" w:hAnsi="Times New Roman" w:cs="Times New Roman"/>
          <w:sz w:val="24"/>
          <w:szCs w:val="24"/>
        </w:rPr>
        <w:t>as peculiaridades do caso concreto</w:t>
      </w:r>
    </w:p>
    <w:p w14:paraId="3079A3CB" w14:textId="77777777" w:rsidR="003C7A23" w:rsidRPr="00FF0495" w:rsidRDefault="003C7A23" w:rsidP="00560B34">
      <w:pPr>
        <w:pStyle w:val="Nivel3"/>
        <w:spacing w:line="360" w:lineRule="auto"/>
        <w:rPr>
          <w:rFonts w:ascii="Times New Roman" w:hAnsi="Times New Roman" w:cs="Times New Roman"/>
          <w:sz w:val="24"/>
          <w:szCs w:val="24"/>
        </w:rPr>
      </w:pPr>
      <w:r w:rsidRPr="00FF0495">
        <w:rPr>
          <w:rFonts w:ascii="Times New Roman" w:hAnsi="Times New Roman" w:cs="Times New Roman"/>
          <w:sz w:val="24"/>
          <w:szCs w:val="24"/>
        </w:rPr>
        <w:t>as circunstâncias agravantes ou atenuantes</w:t>
      </w:r>
    </w:p>
    <w:p w14:paraId="458D6090" w14:textId="77777777" w:rsidR="003C7A23" w:rsidRPr="00FF0495" w:rsidRDefault="003C7A23" w:rsidP="00560B34">
      <w:pPr>
        <w:pStyle w:val="Nivel3"/>
        <w:spacing w:line="360" w:lineRule="auto"/>
        <w:rPr>
          <w:rFonts w:ascii="Times New Roman" w:hAnsi="Times New Roman" w:cs="Times New Roman"/>
          <w:sz w:val="24"/>
          <w:szCs w:val="24"/>
        </w:rPr>
      </w:pPr>
      <w:r w:rsidRPr="00FF0495">
        <w:rPr>
          <w:rFonts w:ascii="Times New Roman" w:hAnsi="Times New Roman" w:cs="Times New Roman"/>
          <w:sz w:val="24"/>
          <w:szCs w:val="24"/>
        </w:rPr>
        <w:t>os danos que dela provierem para a Administração Pública</w:t>
      </w:r>
    </w:p>
    <w:p w14:paraId="5BBE4888" w14:textId="77777777" w:rsidR="003C7A23" w:rsidRPr="00FF0495" w:rsidRDefault="003C7A23" w:rsidP="00560B34">
      <w:pPr>
        <w:pStyle w:val="Nivel3"/>
        <w:spacing w:line="360" w:lineRule="auto"/>
        <w:rPr>
          <w:rFonts w:ascii="Times New Roman" w:hAnsi="Times New Roman" w:cs="Times New Roman"/>
          <w:sz w:val="24"/>
          <w:szCs w:val="24"/>
        </w:rPr>
      </w:pPr>
      <w:r w:rsidRPr="00FF0495">
        <w:rPr>
          <w:rFonts w:ascii="Times New Roman" w:hAnsi="Times New Roman" w:cs="Times New Roman"/>
          <w:sz w:val="24"/>
          <w:szCs w:val="24"/>
        </w:rPr>
        <w:t>a implantação ou o aperfeiçoamento de programa de integridade, conforme normas e orientações dos órgãos de controle.</w:t>
      </w:r>
    </w:p>
    <w:p w14:paraId="6F92F65F" w14:textId="77777777" w:rsidR="003C7A23" w:rsidRPr="00FF0495" w:rsidRDefault="003C7A23" w:rsidP="00560B34">
      <w:pPr>
        <w:pStyle w:val="Nivel2"/>
        <w:spacing w:line="360" w:lineRule="auto"/>
        <w:rPr>
          <w:rFonts w:ascii="Times New Roman" w:hAnsi="Times New Roman" w:cs="Times New Roman"/>
          <w:sz w:val="24"/>
          <w:szCs w:val="24"/>
        </w:rPr>
      </w:pPr>
      <w:r w:rsidRPr="00FF0495">
        <w:rPr>
          <w:rFonts w:ascii="Times New Roman" w:hAnsi="Times New Roman" w:cs="Times New Roman"/>
          <w:sz w:val="24"/>
          <w:szCs w:val="24"/>
        </w:rPr>
        <w:t>As sanções de advertência, impedimento de licitar e contratar e declaração de inidoneidade para licitar ou contratar poderão ser aplicadas, cumulativamente ou não, à penalidade de multa.</w:t>
      </w:r>
    </w:p>
    <w:p w14:paraId="7402801D" w14:textId="77777777" w:rsidR="003C7A23" w:rsidRPr="00FF0495" w:rsidRDefault="003C7A23" w:rsidP="00560B34">
      <w:pPr>
        <w:pStyle w:val="Nivel2"/>
        <w:spacing w:line="360" w:lineRule="auto"/>
        <w:rPr>
          <w:rFonts w:ascii="Times New Roman" w:hAnsi="Times New Roman" w:cs="Times New Roman"/>
          <w:sz w:val="24"/>
          <w:szCs w:val="24"/>
        </w:rPr>
      </w:pPr>
      <w:r w:rsidRPr="00FF0495">
        <w:rPr>
          <w:rFonts w:ascii="Times New Roman" w:hAnsi="Times New Roman" w:cs="Times New Roman"/>
          <w:sz w:val="24"/>
          <w:szCs w:val="24"/>
        </w:rPr>
        <w:t>Na aplicação da sanção de multa será facultada a defesa do interessado no prazo de 15 (quinze) dias úteis, contado da data de sua intimação.</w:t>
      </w:r>
    </w:p>
    <w:p w14:paraId="1EF9BE11" w14:textId="6C7E61A0" w:rsidR="003C7A23" w:rsidRPr="00FF0495" w:rsidRDefault="003C7A23" w:rsidP="00560B34">
      <w:pPr>
        <w:pStyle w:val="Nivel2"/>
        <w:spacing w:line="360" w:lineRule="auto"/>
        <w:rPr>
          <w:rFonts w:ascii="Times New Roman" w:hAnsi="Times New Roman" w:cs="Times New Roman"/>
          <w:sz w:val="24"/>
          <w:szCs w:val="24"/>
        </w:rPr>
      </w:pPr>
      <w:r w:rsidRPr="00FF0495">
        <w:rPr>
          <w:rFonts w:ascii="Times New Roman" w:hAnsi="Times New Roman" w:cs="Times New Roman"/>
          <w:sz w:val="24"/>
          <w:szCs w:val="24"/>
        </w:rPr>
        <w:t xml:space="preserve">A sanção de impedimento de licitar e contratar será aplicada ao responsável em decorrência das infrações administrativas relacionadas nos itens </w:t>
      </w:r>
      <w:r w:rsidRPr="00FF0495">
        <w:rPr>
          <w:rFonts w:ascii="Times New Roman" w:hAnsi="Times New Roman" w:cs="Times New Roman"/>
          <w:sz w:val="24"/>
          <w:szCs w:val="24"/>
        </w:rPr>
        <w:fldChar w:fldCharType="begin"/>
      </w:r>
      <w:r w:rsidRPr="00FF0495">
        <w:rPr>
          <w:rFonts w:ascii="Times New Roman" w:hAnsi="Times New Roman" w:cs="Times New Roman"/>
          <w:sz w:val="24"/>
          <w:szCs w:val="24"/>
        </w:rPr>
        <w:instrText xml:space="preserve"> REF _Ref114668085 \r \h  \* MERGEFORMAT </w:instrText>
      </w:r>
      <w:r w:rsidRPr="00FF0495">
        <w:rPr>
          <w:rFonts w:ascii="Times New Roman" w:hAnsi="Times New Roman" w:cs="Times New Roman"/>
          <w:sz w:val="24"/>
          <w:szCs w:val="24"/>
        </w:rPr>
      </w:r>
      <w:r w:rsidRPr="00FF0495">
        <w:rPr>
          <w:rFonts w:ascii="Times New Roman" w:hAnsi="Times New Roman" w:cs="Times New Roman"/>
          <w:sz w:val="24"/>
          <w:szCs w:val="24"/>
        </w:rPr>
        <w:fldChar w:fldCharType="separate"/>
      </w:r>
      <w:r w:rsidR="00076DBF" w:rsidRPr="00FF0495">
        <w:rPr>
          <w:rFonts w:ascii="Times New Roman" w:hAnsi="Times New Roman" w:cs="Times New Roman"/>
          <w:sz w:val="24"/>
          <w:szCs w:val="24"/>
        </w:rPr>
        <w:t>11.1.1</w:t>
      </w:r>
      <w:r w:rsidRPr="00FF0495">
        <w:rPr>
          <w:rFonts w:ascii="Times New Roman" w:hAnsi="Times New Roman" w:cs="Times New Roman"/>
          <w:sz w:val="24"/>
          <w:szCs w:val="24"/>
        </w:rPr>
        <w:fldChar w:fldCharType="end"/>
      </w:r>
      <w:r w:rsidRPr="00FF0495">
        <w:rPr>
          <w:rFonts w:ascii="Times New Roman" w:hAnsi="Times New Roman" w:cs="Times New Roman"/>
          <w:sz w:val="24"/>
          <w:szCs w:val="24"/>
        </w:rPr>
        <w:t xml:space="preserve">, </w:t>
      </w:r>
      <w:r w:rsidRPr="00FF0495">
        <w:rPr>
          <w:rFonts w:ascii="Times New Roman" w:hAnsi="Times New Roman" w:cs="Times New Roman"/>
          <w:sz w:val="24"/>
          <w:szCs w:val="24"/>
        </w:rPr>
        <w:fldChar w:fldCharType="begin"/>
      </w:r>
      <w:r w:rsidRPr="00FF0495">
        <w:rPr>
          <w:rFonts w:ascii="Times New Roman" w:hAnsi="Times New Roman" w:cs="Times New Roman"/>
          <w:sz w:val="24"/>
          <w:szCs w:val="24"/>
        </w:rPr>
        <w:instrText xml:space="preserve"> REF _Ref114668108 \r \h  \* MERGEFORMAT </w:instrText>
      </w:r>
      <w:r w:rsidRPr="00FF0495">
        <w:rPr>
          <w:rFonts w:ascii="Times New Roman" w:hAnsi="Times New Roman" w:cs="Times New Roman"/>
          <w:sz w:val="24"/>
          <w:szCs w:val="24"/>
        </w:rPr>
      </w:r>
      <w:r w:rsidRPr="00FF0495">
        <w:rPr>
          <w:rFonts w:ascii="Times New Roman" w:hAnsi="Times New Roman" w:cs="Times New Roman"/>
          <w:sz w:val="24"/>
          <w:szCs w:val="24"/>
        </w:rPr>
        <w:fldChar w:fldCharType="separate"/>
      </w:r>
      <w:r w:rsidR="00076DBF" w:rsidRPr="00FF0495">
        <w:rPr>
          <w:rFonts w:ascii="Times New Roman" w:hAnsi="Times New Roman" w:cs="Times New Roman"/>
          <w:sz w:val="24"/>
          <w:szCs w:val="24"/>
        </w:rPr>
        <w:t>11.1.2</w:t>
      </w:r>
      <w:r w:rsidRPr="00FF0495">
        <w:rPr>
          <w:rFonts w:ascii="Times New Roman" w:hAnsi="Times New Roman" w:cs="Times New Roman"/>
          <w:sz w:val="24"/>
          <w:szCs w:val="24"/>
        </w:rPr>
        <w:fldChar w:fldCharType="end"/>
      </w:r>
      <w:r w:rsidRPr="00FF0495">
        <w:rPr>
          <w:rFonts w:ascii="Times New Roman" w:hAnsi="Times New Roman" w:cs="Times New Roman"/>
          <w:sz w:val="24"/>
          <w:szCs w:val="24"/>
        </w:rPr>
        <w:t xml:space="preserve"> e </w:t>
      </w:r>
      <w:r w:rsidRPr="00FF0495">
        <w:rPr>
          <w:rFonts w:ascii="Times New Roman" w:hAnsi="Times New Roman" w:cs="Times New Roman"/>
          <w:sz w:val="24"/>
          <w:szCs w:val="24"/>
        </w:rPr>
        <w:fldChar w:fldCharType="begin"/>
      </w:r>
      <w:r w:rsidRPr="00FF0495">
        <w:rPr>
          <w:rFonts w:ascii="Times New Roman" w:hAnsi="Times New Roman" w:cs="Times New Roman"/>
          <w:sz w:val="24"/>
          <w:szCs w:val="24"/>
        </w:rPr>
        <w:instrText xml:space="preserve"> REF _Ref114668139 \r \h  \* MERGEFORMAT </w:instrText>
      </w:r>
      <w:r w:rsidRPr="00FF0495">
        <w:rPr>
          <w:rFonts w:ascii="Times New Roman" w:hAnsi="Times New Roman" w:cs="Times New Roman"/>
          <w:sz w:val="24"/>
          <w:szCs w:val="24"/>
        </w:rPr>
      </w:r>
      <w:r w:rsidRPr="00FF0495">
        <w:rPr>
          <w:rFonts w:ascii="Times New Roman" w:hAnsi="Times New Roman" w:cs="Times New Roman"/>
          <w:sz w:val="24"/>
          <w:szCs w:val="24"/>
        </w:rPr>
        <w:fldChar w:fldCharType="separate"/>
      </w:r>
      <w:r w:rsidR="00076DBF" w:rsidRPr="00FF0495">
        <w:rPr>
          <w:rFonts w:ascii="Times New Roman" w:hAnsi="Times New Roman" w:cs="Times New Roman"/>
          <w:sz w:val="24"/>
          <w:szCs w:val="24"/>
        </w:rPr>
        <w:t>11.1.3</w:t>
      </w:r>
      <w:r w:rsidRPr="00FF0495">
        <w:rPr>
          <w:rFonts w:ascii="Times New Roman" w:hAnsi="Times New Roman" w:cs="Times New Roman"/>
          <w:sz w:val="24"/>
          <w:szCs w:val="24"/>
        </w:rPr>
        <w:fldChar w:fldCharType="end"/>
      </w:r>
      <w:r w:rsidRPr="00FF0495">
        <w:rPr>
          <w:rFonts w:ascii="Times New Roman" w:hAnsi="Times New Roman" w:cs="Times New Roman"/>
          <w:sz w:val="24"/>
          <w:szCs w:val="24"/>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64E0F3B4" w14:textId="67A2BB3E" w:rsidR="00FC15BF" w:rsidRPr="00FF0495" w:rsidRDefault="00FC15BF" w:rsidP="00560B34">
      <w:pPr>
        <w:pStyle w:val="Nivel2"/>
        <w:spacing w:line="360" w:lineRule="auto"/>
        <w:rPr>
          <w:rFonts w:ascii="Times New Roman" w:hAnsi="Times New Roman" w:cs="Times New Roman"/>
          <w:sz w:val="24"/>
          <w:szCs w:val="24"/>
        </w:rPr>
      </w:pPr>
      <w:r w:rsidRPr="00FF0495">
        <w:rPr>
          <w:rFonts w:ascii="Times New Roman" w:hAnsi="Times New Roman" w:cs="Times New Roman"/>
          <w:sz w:val="24"/>
          <w:szCs w:val="24"/>
        </w:rPr>
        <w:t>As sanções previstas neste edital serão aplicadas de acordo com o artigo 183 do DM nº. 2763/24.</w:t>
      </w:r>
    </w:p>
    <w:p w14:paraId="291DE111" w14:textId="694CD3B2" w:rsidR="003C7A23" w:rsidRPr="00FF0495" w:rsidRDefault="003C7A23" w:rsidP="00560B34">
      <w:pPr>
        <w:pStyle w:val="Nivel2"/>
        <w:spacing w:line="360" w:lineRule="auto"/>
        <w:rPr>
          <w:rFonts w:ascii="Times New Roman" w:hAnsi="Times New Roman" w:cs="Times New Roman"/>
          <w:sz w:val="24"/>
          <w:szCs w:val="24"/>
        </w:rPr>
      </w:pPr>
      <w:r w:rsidRPr="00FF0495">
        <w:rPr>
          <w:rFonts w:ascii="Times New Roman" w:hAnsi="Times New Roman" w:cs="Times New Roman"/>
          <w:sz w:val="24"/>
          <w:szCs w:val="24"/>
        </w:rPr>
        <w:t xml:space="preserve">Poderá ser aplicada ao responsável a sanção de declaração de inidoneidade para licitar ou contratar, em decorrência da prática das infrações dispostas nos itens </w:t>
      </w:r>
      <w:r w:rsidRPr="00FF0495">
        <w:rPr>
          <w:rFonts w:ascii="Times New Roman" w:hAnsi="Times New Roman" w:cs="Times New Roman"/>
          <w:sz w:val="24"/>
          <w:szCs w:val="24"/>
        </w:rPr>
        <w:fldChar w:fldCharType="begin"/>
      </w:r>
      <w:r w:rsidRPr="00FF0495">
        <w:rPr>
          <w:rFonts w:ascii="Times New Roman" w:hAnsi="Times New Roman" w:cs="Times New Roman"/>
          <w:sz w:val="24"/>
          <w:szCs w:val="24"/>
        </w:rPr>
        <w:instrText xml:space="preserve"> REF _Ref114668249 \r \h  \* MERGEFORMAT </w:instrText>
      </w:r>
      <w:r w:rsidRPr="00FF0495">
        <w:rPr>
          <w:rFonts w:ascii="Times New Roman" w:hAnsi="Times New Roman" w:cs="Times New Roman"/>
          <w:sz w:val="24"/>
          <w:szCs w:val="24"/>
        </w:rPr>
      </w:r>
      <w:r w:rsidRPr="00FF0495">
        <w:rPr>
          <w:rFonts w:ascii="Times New Roman" w:hAnsi="Times New Roman" w:cs="Times New Roman"/>
          <w:sz w:val="24"/>
          <w:szCs w:val="24"/>
        </w:rPr>
        <w:fldChar w:fldCharType="separate"/>
      </w:r>
      <w:r w:rsidR="00076DBF" w:rsidRPr="00FF0495">
        <w:rPr>
          <w:rFonts w:ascii="Times New Roman" w:hAnsi="Times New Roman" w:cs="Times New Roman"/>
          <w:sz w:val="24"/>
          <w:szCs w:val="24"/>
        </w:rPr>
        <w:t>11.1.4</w:t>
      </w:r>
      <w:r w:rsidRPr="00FF0495">
        <w:rPr>
          <w:rFonts w:ascii="Times New Roman" w:hAnsi="Times New Roman" w:cs="Times New Roman"/>
          <w:sz w:val="24"/>
          <w:szCs w:val="24"/>
        </w:rPr>
        <w:fldChar w:fldCharType="end"/>
      </w:r>
      <w:r w:rsidRPr="00FF0495">
        <w:rPr>
          <w:rFonts w:ascii="Times New Roman" w:hAnsi="Times New Roman" w:cs="Times New Roman"/>
          <w:sz w:val="24"/>
          <w:szCs w:val="24"/>
        </w:rPr>
        <w:t xml:space="preserve">, </w:t>
      </w:r>
      <w:r w:rsidRPr="00FF0495">
        <w:rPr>
          <w:rFonts w:ascii="Times New Roman" w:hAnsi="Times New Roman" w:cs="Times New Roman"/>
          <w:sz w:val="24"/>
          <w:szCs w:val="24"/>
        </w:rPr>
        <w:fldChar w:fldCharType="begin"/>
      </w:r>
      <w:r w:rsidRPr="00FF0495">
        <w:rPr>
          <w:rFonts w:ascii="Times New Roman" w:hAnsi="Times New Roman" w:cs="Times New Roman"/>
          <w:sz w:val="24"/>
          <w:szCs w:val="24"/>
        </w:rPr>
        <w:instrText xml:space="preserve"> REF _Ref114668245 \r \h  \* MERGEFORMAT </w:instrText>
      </w:r>
      <w:r w:rsidRPr="00FF0495">
        <w:rPr>
          <w:rFonts w:ascii="Times New Roman" w:hAnsi="Times New Roman" w:cs="Times New Roman"/>
          <w:sz w:val="24"/>
          <w:szCs w:val="24"/>
        </w:rPr>
      </w:r>
      <w:r w:rsidRPr="00FF0495">
        <w:rPr>
          <w:rFonts w:ascii="Times New Roman" w:hAnsi="Times New Roman" w:cs="Times New Roman"/>
          <w:sz w:val="24"/>
          <w:szCs w:val="24"/>
        </w:rPr>
        <w:fldChar w:fldCharType="separate"/>
      </w:r>
      <w:r w:rsidR="00076DBF" w:rsidRPr="00FF0495">
        <w:rPr>
          <w:rFonts w:ascii="Times New Roman" w:hAnsi="Times New Roman" w:cs="Times New Roman"/>
          <w:sz w:val="24"/>
          <w:szCs w:val="24"/>
        </w:rPr>
        <w:t>11.1.5</w:t>
      </w:r>
      <w:r w:rsidRPr="00FF0495">
        <w:rPr>
          <w:rFonts w:ascii="Times New Roman" w:hAnsi="Times New Roman" w:cs="Times New Roman"/>
          <w:sz w:val="24"/>
          <w:szCs w:val="24"/>
        </w:rPr>
        <w:fldChar w:fldCharType="end"/>
      </w:r>
      <w:r w:rsidRPr="00FF0495">
        <w:rPr>
          <w:rFonts w:ascii="Times New Roman" w:hAnsi="Times New Roman" w:cs="Times New Roman"/>
          <w:sz w:val="24"/>
          <w:szCs w:val="24"/>
        </w:rPr>
        <w:t xml:space="preserve">, </w:t>
      </w:r>
      <w:r w:rsidRPr="00FF0495">
        <w:rPr>
          <w:rFonts w:ascii="Times New Roman" w:hAnsi="Times New Roman" w:cs="Times New Roman"/>
          <w:sz w:val="24"/>
          <w:szCs w:val="24"/>
        </w:rPr>
        <w:fldChar w:fldCharType="begin"/>
      </w:r>
      <w:r w:rsidRPr="00FF0495">
        <w:rPr>
          <w:rFonts w:ascii="Times New Roman" w:hAnsi="Times New Roman" w:cs="Times New Roman"/>
          <w:sz w:val="24"/>
          <w:szCs w:val="24"/>
        </w:rPr>
        <w:instrText xml:space="preserve"> REF _Ref114668247 \r \h  \* MERGEFORMAT </w:instrText>
      </w:r>
      <w:r w:rsidRPr="00FF0495">
        <w:rPr>
          <w:rFonts w:ascii="Times New Roman" w:hAnsi="Times New Roman" w:cs="Times New Roman"/>
          <w:sz w:val="24"/>
          <w:szCs w:val="24"/>
        </w:rPr>
      </w:r>
      <w:r w:rsidRPr="00FF0495">
        <w:rPr>
          <w:rFonts w:ascii="Times New Roman" w:hAnsi="Times New Roman" w:cs="Times New Roman"/>
          <w:sz w:val="24"/>
          <w:szCs w:val="24"/>
        </w:rPr>
        <w:fldChar w:fldCharType="separate"/>
      </w:r>
      <w:r w:rsidR="00076DBF" w:rsidRPr="00FF0495">
        <w:rPr>
          <w:rFonts w:ascii="Times New Roman" w:hAnsi="Times New Roman" w:cs="Times New Roman"/>
          <w:sz w:val="24"/>
          <w:szCs w:val="24"/>
        </w:rPr>
        <w:t>11.1.6</w:t>
      </w:r>
      <w:r w:rsidRPr="00FF0495">
        <w:rPr>
          <w:rFonts w:ascii="Times New Roman" w:hAnsi="Times New Roman" w:cs="Times New Roman"/>
          <w:sz w:val="24"/>
          <w:szCs w:val="24"/>
        </w:rPr>
        <w:fldChar w:fldCharType="end"/>
      </w:r>
      <w:r w:rsidRPr="00FF0495">
        <w:rPr>
          <w:rFonts w:ascii="Times New Roman" w:hAnsi="Times New Roman" w:cs="Times New Roman"/>
          <w:sz w:val="24"/>
          <w:szCs w:val="24"/>
        </w:rPr>
        <w:t xml:space="preserve">, </w:t>
      </w:r>
      <w:r w:rsidRPr="00FF0495">
        <w:rPr>
          <w:rFonts w:ascii="Times New Roman" w:hAnsi="Times New Roman" w:cs="Times New Roman"/>
          <w:sz w:val="24"/>
          <w:szCs w:val="24"/>
        </w:rPr>
        <w:fldChar w:fldCharType="begin"/>
      </w:r>
      <w:r w:rsidRPr="00FF0495">
        <w:rPr>
          <w:rFonts w:ascii="Times New Roman" w:hAnsi="Times New Roman" w:cs="Times New Roman"/>
          <w:sz w:val="24"/>
          <w:szCs w:val="24"/>
        </w:rPr>
        <w:instrText xml:space="preserve"> REF _Ref114668251 \r \h  \* MERGEFORMAT </w:instrText>
      </w:r>
      <w:r w:rsidRPr="00FF0495">
        <w:rPr>
          <w:rFonts w:ascii="Times New Roman" w:hAnsi="Times New Roman" w:cs="Times New Roman"/>
          <w:sz w:val="24"/>
          <w:szCs w:val="24"/>
        </w:rPr>
      </w:r>
      <w:r w:rsidRPr="00FF0495">
        <w:rPr>
          <w:rFonts w:ascii="Times New Roman" w:hAnsi="Times New Roman" w:cs="Times New Roman"/>
          <w:sz w:val="24"/>
          <w:szCs w:val="24"/>
        </w:rPr>
        <w:fldChar w:fldCharType="separate"/>
      </w:r>
      <w:r w:rsidR="00076DBF" w:rsidRPr="00FF0495">
        <w:rPr>
          <w:rFonts w:ascii="Times New Roman" w:hAnsi="Times New Roman" w:cs="Times New Roman"/>
          <w:sz w:val="24"/>
          <w:szCs w:val="24"/>
        </w:rPr>
        <w:t>11.1.7</w:t>
      </w:r>
      <w:r w:rsidRPr="00FF0495">
        <w:rPr>
          <w:rFonts w:ascii="Times New Roman" w:hAnsi="Times New Roman" w:cs="Times New Roman"/>
          <w:sz w:val="24"/>
          <w:szCs w:val="24"/>
        </w:rPr>
        <w:fldChar w:fldCharType="end"/>
      </w:r>
      <w:r w:rsidRPr="00FF0495">
        <w:rPr>
          <w:rFonts w:ascii="Times New Roman" w:hAnsi="Times New Roman" w:cs="Times New Roman"/>
          <w:sz w:val="24"/>
          <w:szCs w:val="24"/>
        </w:rPr>
        <w:t xml:space="preserve"> e </w:t>
      </w:r>
      <w:r w:rsidRPr="00FF0495">
        <w:rPr>
          <w:rFonts w:ascii="Times New Roman" w:hAnsi="Times New Roman" w:cs="Times New Roman"/>
          <w:sz w:val="24"/>
          <w:szCs w:val="24"/>
        </w:rPr>
        <w:fldChar w:fldCharType="begin"/>
      </w:r>
      <w:r w:rsidRPr="00FF0495">
        <w:rPr>
          <w:rFonts w:ascii="Times New Roman" w:hAnsi="Times New Roman" w:cs="Times New Roman"/>
          <w:sz w:val="24"/>
          <w:szCs w:val="24"/>
        </w:rPr>
        <w:instrText xml:space="preserve"> REF _Ref114668252 \r \h  \* MERGEFORMAT </w:instrText>
      </w:r>
      <w:r w:rsidRPr="00FF0495">
        <w:rPr>
          <w:rFonts w:ascii="Times New Roman" w:hAnsi="Times New Roman" w:cs="Times New Roman"/>
          <w:sz w:val="24"/>
          <w:szCs w:val="24"/>
        </w:rPr>
      </w:r>
      <w:r w:rsidRPr="00FF0495">
        <w:rPr>
          <w:rFonts w:ascii="Times New Roman" w:hAnsi="Times New Roman" w:cs="Times New Roman"/>
          <w:sz w:val="24"/>
          <w:szCs w:val="24"/>
        </w:rPr>
        <w:fldChar w:fldCharType="separate"/>
      </w:r>
      <w:r w:rsidR="00076DBF" w:rsidRPr="00FF0495">
        <w:rPr>
          <w:rFonts w:ascii="Times New Roman" w:hAnsi="Times New Roman" w:cs="Times New Roman"/>
          <w:sz w:val="24"/>
          <w:szCs w:val="24"/>
        </w:rPr>
        <w:t>11.1.8</w:t>
      </w:r>
      <w:r w:rsidRPr="00FF0495">
        <w:rPr>
          <w:rFonts w:ascii="Times New Roman" w:hAnsi="Times New Roman" w:cs="Times New Roman"/>
          <w:sz w:val="24"/>
          <w:szCs w:val="24"/>
        </w:rPr>
        <w:fldChar w:fldCharType="end"/>
      </w:r>
      <w:r w:rsidRPr="00FF0495">
        <w:rPr>
          <w:rFonts w:ascii="Times New Roman" w:hAnsi="Times New Roman" w:cs="Times New Roman"/>
          <w:sz w:val="24"/>
          <w:szCs w:val="24"/>
        </w:rPr>
        <w:t xml:space="preserve">, bem como pelas infrações administrativas previstas nos itens </w:t>
      </w:r>
      <w:r w:rsidRPr="00FF0495">
        <w:rPr>
          <w:rFonts w:ascii="Times New Roman" w:hAnsi="Times New Roman" w:cs="Times New Roman"/>
          <w:sz w:val="24"/>
          <w:szCs w:val="24"/>
        </w:rPr>
        <w:fldChar w:fldCharType="begin"/>
      </w:r>
      <w:r w:rsidRPr="00FF0495">
        <w:rPr>
          <w:rFonts w:ascii="Times New Roman" w:hAnsi="Times New Roman" w:cs="Times New Roman"/>
          <w:sz w:val="24"/>
          <w:szCs w:val="24"/>
        </w:rPr>
        <w:instrText xml:space="preserve"> REF _Ref114668085 \r \h  \* MERGEFORMAT </w:instrText>
      </w:r>
      <w:r w:rsidRPr="00FF0495">
        <w:rPr>
          <w:rFonts w:ascii="Times New Roman" w:hAnsi="Times New Roman" w:cs="Times New Roman"/>
          <w:sz w:val="24"/>
          <w:szCs w:val="24"/>
        </w:rPr>
      </w:r>
      <w:r w:rsidRPr="00FF0495">
        <w:rPr>
          <w:rFonts w:ascii="Times New Roman" w:hAnsi="Times New Roman" w:cs="Times New Roman"/>
          <w:sz w:val="24"/>
          <w:szCs w:val="24"/>
        </w:rPr>
        <w:fldChar w:fldCharType="separate"/>
      </w:r>
      <w:r w:rsidR="00076DBF" w:rsidRPr="00FF0495">
        <w:rPr>
          <w:rFonts w:ascii="Times New Roman" w:hAnsi="Times New Roman" w:cs="Times New Roman"/>
          <w:sz w:val="24"/>
          <w:szCs w:val="24"/>
        </w:rPr>
        <w:t>11.1.1</w:t>
      </w:r>
      <w:r w:rsidRPr="00FF0495">
        <w:rPr>
          <w:rFonts w:ascii="Times New Roman" w:hAnsi="Times New Roman" w:cs="Times New Roman"/>
          <w:sz w:val="24"/>
          <w:szCs w:val="24"/>
        </w:rPr>
        <w:fldChar w:fldCharType="end"/>
      </w:r>
      <w:r w:rsidRPr="00FF0495">
        <w:rPr>
          <w:rFonts w:ascii="Times New Roman" w:hAnsi="Times New Roman" w:cs="Times New Roman"/>
          <w:sz w:val="24"/>
          <w:szCs w:val="24"/>
        </w:rPr>
        <w:t xml:space="preserve">, </w:t>
      </w:r>
      <w:r w:rsidRPr="00FF0495">
        <w:rPr>
          <w:rFonts w:ascii="Times New Roman" w:hAnsi="Times New Roman" w:cs="Times New Roman"/>
          <w:sz w:val="24"/>
          <w:szCs w:val="24"/>
        </w:rPr>
        <w:fldChar w:fldCharType="begin"/>
      </w:r>
      <w:r w:rsidRPr="00FF0495">
        <w:rPr>
          <w:rFonts w:ascii="Times New Roman" w:hAnsi="Times New Roman" w:cs="Times New Roman"/>
          <w:sz w:val="24"/>
          <w:szCs w:val="24"/>
        </w:rPr>
        <w:instrText xml:space="preserve"> REF _Ref114668108 \r \h  \* MERGEFORMAT </w:instrText>
      </w:r>
      <w:r w:rsidRPr="00FF0495">
        <w:rPr>
          <w:rFonts w:ascii="Times New Roman" w:hAnsi="Times New Roman" w:cs="Times New Roman"/>
          <w:sz w:val="24"/>
          <w:szCs w:val="24"/>
        </w:rPr>
      </w:r>
      <w:r w:rsidRPr="00FF0495">
        <w:rPr>
          <w:rFonts w:ascii="Times New Roman" w:hAnsi="Times New Roman" w:cs="Times New Roman"/>
          <w:sz w:val="24"/>
          <w:szCs w:val="24"/>
        </w:rPr>
        <w:fldChar w:fldCharType="separate"/>
      </w:r>
      <w:r w:rsidR="00076DBF" w:rsidRPr="00FF0495">
        <w:rPr>
          <w:rFonts w:ascii="Times New Roman" w:hAnsi="Times New Roman" w:cs="Times New Roman"/>
          <w:sz w:val="24"/>
          <w:szCs w:val="24"/>
        </w:rPr>
        <w:t>11.1.2</w:t>
      </w:r>
      <w:r w:rsidRPr="00FF0495">
        <w:rPr>
          <w:rFonts w:ascii="Times New Roman" w:hAnsi="Times New Roman" w:cs="Times New Roman"/>
          <w:sz w:val="24"/>
          <w:szCs w:val="24"/>
        </w:rPr>
        <w:fldChar w:fldCharType="end"/>
      </w:r>
      <w:r w:rsidRPr="00FF0495">
        <w:rPr>
          <w:rFonts w:ascii="Times New Roman" w:hAnsi="Times New Roman" w:cs="Times New Roman"/>
          <w:sz w:val="24"/>
          <w:szCs w:val="24"/>
        </w:rPr>
        <w:t xml:space="preserve"> e </w:t>
      </w:r>
      <w:r w:rsidRPr="00FF0495">
        <w:rPr>
          <w:rFonts w:ascii="Times New Roman" w:hAnsi="Times New Roman" w:cs="Times New Roman"/>
          <w:sz w:val="24"/>
          <w:szCs w:val="24"/>
        </w:rPr>
        <w:fldChar w:fldCharType="begin"/>
      </w:r>
      <w:r w:rsidRPr="00FF0495">
        <w:rPr>
          <w:rFonts w:ascii="Times New Roman" w:hAnsi="Times New Roman" w:cs="Times New Roman"/>
          <w:sz w:val="24"/>
          <w:szCs w:val="24"/>
        </w:rPr>
        <w:instrText xml:space="preserve"> REF _Ref114668139 \r \h  \* MERGEFORMAT </w:instrText>
      </w:r>
      <w:r w:rsidRPr="00FF0495">
        <w:rPr>
          <w:rFonts w:ascii="Times New Roman" w:hAnsi="Times New Roman" w:cs="Times New Roman"/>
          <w:sz w:val="24"/>
          <w:szCs w:val="24"/>
        </w:rPr>
      </w:r>
      <w:r w:rsidRPr="00FF0495">
        <w:rPr>
          <w:rFonts w:ascii="Times New Roman" w:hAnsi="Times New Roman" w:cs="Times New Roman"/>
          <w:sz w:val="24"/>
          <w:szCs w:val="24"/>
        </w:rPr>
        <w:fldChar w:fldCharType="separate"/>
      </w:r>
      <w:r w:rsidR="00076DBF" w:rsidRPr="00FF0495">
        <w:rPr>
          <w:rFonts w:ascii="Times New Roman" w:hAnsi="Times New Roman" w:cs="Times New Roman"/>
          <w:sz w:val="24"/>
          <w:szCs w:val="24"/>
        </w:rPr>
        <w:t>11.1.3</w:t>
      </w:r>
      <w:r w:rsidRPr="00FF0495">
        <w:rPr>
          <w:rFonts w:ascii="Times New Roman" w:hAnsi="Times New Roman" w:cs="Times New Roman"/>
          <w:sz w:val="24"/>
          <w:szCs w:val="24"/>
        </w:rPr>
        <w:fldChar w:fldCharType="end"/>
      </w:r>
      <w:r w:rsidRPr="00FF0495">
        <w:rPr>
          <w:rFonts w:ascii="Times New Roman" w:hAnsi="Times New Roman" w:cs="Times New Roman"/>
          <w:sz w:val="24"/>
          <w:szCs w:val="24"/>
        </w:rPr>
        <w:t xml:space="preserve"> que justifiquem a imposição de penalidade mais grave que a sanção de impedimento de licitar e contratar, cuja duração observará o prazo previsto no </w:t>
      </w:r>
      <w:hyperlink r:id="rId49" w:anchor="art156§5" w:history="1">
        <w:r w:rsidRPr="00FF0495">
          <w:rPr>
            <w:rStyle w:val="Hyperlink"/>
            <w:rFonts w:ascii="Times New Roman" w:hAnsi="Times New Roman" w:cs="Times New Roman"/>
            <w:color w:val="000000"/>
            <w:sz w:val="24"/>
            <w:szCs w:val="24"/>
            <w:u w:val="none"/>
          </w:rPr>
          <w:t>art. 156, §5º, da Lei n.º 14.133/2021</w:t>
        </w:r>
      </w:hyperlink>
      <w:r w:rsidRPr="00FF0495">
        <w:rPr>
          <w:rFonts w:ascii="Times New Roman" w:hAnsi="Times New Roman" w:cs="Times New Roman"/>
          <w:sz w:val="24"/>
          <w:szCs w:val="24"/>
        </w:rPr>
        <w:t>.</w:t>
      </w:r>
    </w:p>
    <w:p w14:paraId="4EC25ACB" w14:textId="1EACC3D1" w:rsidR="00FC15BF" w:rsidRPr="00FF0495" w:rsidRDefault="003C7A23" w:rsidP="00FC15BF">
      <w:pPr>
        <w:pStyle w:val="Nivel2"/>
        <w:spacing w:line="360" w:lineRule="auto"/>
        <w:rPr>
          <w:rFonts w:ascii="Times New Roman" w:hAnsi="Times New Roman" w:cs="Times New Roman"/>
          <w:sz w:val="24"/>
          <w:szCs w:val="24"/>
        </w:rPr>
      </w:pPr>
      <w:r w:rsidRPr="00FF0495">
        <w:rPr>
          <w:rFonts w:ascii="Times New Roman" w:hAnsi="Times New Roman" w:cs="Times New Roman"/>
          <w:sz w:val="24"/>
          <w:szCs w:val="24"/>
        </w:rPr>
        <w:lastRenderedPageBreak/>
        <w:t xml:space="preserve">A recusa injustificada do adjudicatário em assinar o contrato ou a ata de registro de preço, ou em aceitar ou retirar o instrumento equivalente no prazo estabelecido pela Administração, descrita no item </w:t>
      </w:r>
      <w:r w:rsidRPr="00FF0495">
        <w:rPr>
          <w:rFonts w:ascii="Times New Roman" w:hAnsi="Times New Roman" w:cs="Times New Roman"/>
          <w:sz w:val="24"/>
          <w:szCs w:val="24"/>
        </w:rPr>
        <w:fldChar w:fldCharType="begin"/>
      </w:r>
      <w:r w:rsidRPr="00FF0495">
        <w:rPr>
          <w:rFonts w:ascii="Times New Roman" w:hAnsi="Times New Roman" w:cs="Times New Roman"/>
          <w:sz w:val="24"/>
          <w:szCs w:val="24"/>
        </w:rPr>
        <w:instrText xml:space="preserve"> REF _Ref114668139 \r \h  \* MERGEFORMAT </w:instrText>
      </w:r>
      <w:r w:rsidRPr="00FF0495">
        <w:rPr>
          <w:rFonts w:ascii="Times New Roman" w:hAnsi="Times New Roman" w:cs="Times New Roman"/>
          <w:sz w:val="24"/>
          <w:szCs w:val="24"/>
        </w:rPr>
      </w:r>
      <w:r w:rsidRPr="00FF0495">
        <w:rPr>
          <w:rFonts w:ascii="Times New Roman" w:hAnsi="Times New Roman" w:cs="Times New Roman"/>
          <w:sz w:val="24"/>
          <w:szCs w:val="24"/>
        </w:rPr>
        <w:fldChar w:fldCharType="separate"/>
      </w:r>
      <w:r w:rsidR="00076DBF" w:rsidRPr="00FF0495">
        <w:rPr>
          <w:rFonts w:ascii="Times New Roman" w:hAnsi="Times New Roman" w:cs="Times New Roman"/>
          <w:sz w:val="24"/>
          <w:szCs w:val="24"/>
        </w:rPr>
        <w:t>11.1.3</w:t>
      </w:r>
      <w:r w:rsidRPr="00FF0495">
        <w:rPr>
          <w:rFonts w:ascii="Times New Roman" w:hAnsi="Times New Roman" w:cs="Times New Roman"/>
          <w:sz w:val="24"/>
          <w:szCs w:val="24"/>
        </w:rPr>
        <w:fldChar w:fldCharType="end"/>
      </w:r>
      <w:r w:rsidRPr="00FF0495">
        <w:rPr>
          <w:rFonts w:ascii="Times New Roman" w:hAnsi="Times New Roman" w:cs="Times New Roman"/>
          <w:sz w:val="24"/>
          <w:szCs w:val="24"/>
        </w:rPr>
        <w:t xml:space="preserve">, caracterizará o descumprimento total da obrigação assumida e o sujeitará às penalidades e à imediata perda da garantia de proposta em favor do órgão ou entidade promotora da licitação, nos termos do </w:t>
      </w:r>
      <w:hyperlink r:id="rId50" w:history="1">
        <w:r w:rsidRPr="00FF0495">
          <w:rPr>
            <w:rStyle w:val="Hyperlink"/>
            <w:rFonts w:ascii="Times New Roman" w:hAnsi="Times New Roman" w:cs="Times New Roman"/>
            <w:color w:val="000000"/>
            <w:sz w:val="24"/>
            <w:szCs w:val="24"/>
            <w:u w:val="none"/>
          </w:rPr>
          <w:t>art. 45, §4º da IN SEGES/ME n.º 73, de 2022</w:t>
        </w:r>
      </w:hyperlink>
      <w:r w:rsidRPr="00FF0495">
        <w:rPr>
          <w:rFonts w:ascii="Times New Roman" w:hAnsi="Times New Roman" w:cs="Times New Roman"/>
          <w:sz w:val="24"/>
          <w:szCs w:val="24"/>
        </w:rPr>
        <w:t xml:space="preserve">. </w:t>
      </w:r>
    </w:p>
    <w:p w14:paraId="57CC1C8F" w14:textId="065B8E10" w:rsidR="003C7A23" w:rsidRPr="00FF0495" w:rsidRDefault="003C7A23" w:rsidP="00560B34">
      <w:pPr>
        <w:pStyle w:val="Nivel2"/>
        <w:spacing w:line="360" w:lineRule="auto"/>
        <w:rPr>
          <w:rFonts w:ascii="Times New Roman" w:hAnsi="Times New Roman" w:cs="Times New Roman"/>
          <w:sz w:val="24"/>
          <w:szCs w:val="24"/>
        </w:rPr>
      </w:pPr>
      <w:r w:rsidRPr="00FF0495">
        <w:rPr>
          <w:rFonts w:ascii="Times New Roman" w:hAnsi="Times New Roman" w:cs="Times New Roman"/>
          <w:sz w:val="24"/>
          <w:szCs w:val="24"/>
        </w:rPr>
        <w:t>A aplicação das sanções previstas neste edital não exclui, em hipótese alguma, a obrigação de reparação integral dos danos causados</w:t>
      </w:r>
      <w:r w:rsidR="0005193B" w:rsidRPr="00FF0495">
        <w:rPr>
          <w:rFonts w:ascii="Times New Roman" w:hAnsi="Times New Roman" w:cs="Times New Roman"/>
          <w:sz w:val="24"/>
          <w:szCs w:val="24"/>
        </w:rPr>
        <w:t>.</w:t>
      </w:r>
    </w:p>
    <w:p w14:paraId="1286CD81" w14:textId="77777777" w:rsidR="003C7A23" w:rsidRPr="00FF0495" w:rsidRDefault="003C7A23" w:rsidP="003B4D7B">
      <w:pPr>
        <w:pStyle w:val="Nivel01"/>
      </w:pPr>
      <w:bookmarkStart w:id="61" w:name="_Toc135469235"/>
      <w:r w:rsidRPr="00FF0495">
        <w:t>DA IMPUGNAÇÃO AO EDITAL E DO PEDIDO DE ESCLARECIMENTO</w:t>
      </w:r>
      <w:bookmarkEnd w:id="61"/>
    </w:p>
    <w:p w14:paraId="58868A7B" w14:textId="260C26ED" w:rsidR="003C7A23" w:rsidRPr="00FF0495" w:rsidRDefault="003C7A23" w:rsidP="00560B34">
      <w:pPr>
        <w:pStyle w:val="Nivel2"/>
        <w:spacing w:line="360" w:lineRule="auto"/>
        <w:rPr>
          <w:rFonts w:ascii="Times New Roman" w:hAnsi="Times New Roman" w:cs="Times New Roman"/>
          <w:sz w:val="24"/>
          <w:szCs w:val="24"/>
        </w:rPr>
      </w:pPr>
      <w:r w:rsidRPr="00FF0495">
        <w:rPr>
          <w:rFonts w:ascii="Times New Roman" w:hAnsi="Times New Roman" w:cs="Times New Roman"/>
          <w:sz w:val="24"/>
          <w:szCs w:val="24"/>
        </w:rPr>
        <w:t xml:space="preserve">Qualquer pessoa é parte legítima para impugnar este Edital por irregularidade na aplicação da </w:t>
      </w:r>
      <w:hyperlink r:id="rId51" w:history="1">
        <w:r w:rsidRPr="00FF0495">
          <w:rPr>
            <w:rStyle w:val="Hyperlink"/>
            <w:rFonts w:ascii="Times New Roman" w:hAnsi="Times New Roman" w:cs="Times New Roman"/>
            <w:color w:val="000000"/>
            <w:sz w:val="24"/>
            <w:szCs w:val="24"/>
            <w:u w:val="none"/>
          </w:rPr>
          <w:t>Lei nº 14.133, de 2021</w:t>
        </w:r>
      </w:hyperlink>
      <w:r w:rsidRPr="00FF0495">
        <w:rPr>
          <w:rFonts w:ascii="Times New Roman" w:hAnsi="Times New Roman" w:cs="Times New Roman"/>
          <w:sz w:val="24"/>
          <w:szCs w:val="24"/>
        </w:rPr>
        <w:t>, devendo protocolar o pedido até 3 (</w:t>
      </w:r>
      <w:r w:rsidR="004A0EA0" w:rsidRPr="00FF0495">
        <w:rPr>
          <w:rFonts w:ascii="Times New Roman" w:hAnsi="Times New Roman" w:cs="Times New Roman"/>
          <w:sz w:val="24"/>
          <w:szCs w:val="24"/>
        </w:rPr>
        <w:t>três</w:t>
      </w:r>
      <w:r w:rsidRPr="00FF0495">
        <w:rPr>
          <w:rFonts w:ascii="Times New Roman" w:hAnsi="Times New Roman" w:cs="Times New Roman"/>
          <w:sz w:val="24"/>
          <w:szCs w:val="24"/>
        </w:rPr>
        <w:t>) dias úteis antes da data da abertura do certame.</w:t>
      </w:r>
    </w:p>
    <w:p w14:paraId="3C7B6880" w14:textId="77777777" w:rsidR="003C7A23" w:rsidRPr="00FF0495" w:rsidRDefault="003C7A23" w:rsidP="00560B34">
      <w:pPr>
        <w:pStyle w:val="Nivel2"/>
        <w:spacing w:line="360" w:lineRule="auto"/>
        <w:rPr>
          <w:rFonts w:ascii="Times New Roman" w:hAnsi="Times New Roman" w:cs="Times New Roman"/>
          <w:sz w:val="24"/>
          <w:szCs w:val="24"/>
        </w:rPr>
      </w:pPr>
      <w:r w:rsidRPr="00FF0495">
        <w:rPr>
          <w:rFonts w:ascii="Times New Roman" w:hAnsi="Times New Roman" w:cs="Times New Roman"/>
          <w:sz w:val="24"/>
          <w:szCs w:val="24"/>
        </w:rPr>
        <w:t>A resposta à impugnação ou ao pedido de esclarecimento será divulgado em sítio eletrônico oficial no prazo de até 3 (três) dias úteis, limitado ao último dia útil anterior à data da abertura do certame.</w:t>
      </w:r>
    </w:p>
    <w:p w14:paraId="6564CBD7" w14:textId="3C53AEB4" w:rsidR="003C7A23" w:rsidRPr="00FF0495" w:rsidRDefault="003C7A23" w:rsidP="00236A0C">
      <w:pPr>
        <w:pStyle w:val="Nivel2"/>
        <w:rPr>
          <w:sz w:val="24"/>
          <w:szCs w:val="24"/>
        </w:rPr>
      </w:pPr>
      <w:r w:rsidRPr="00FF0495">
        <w:rPr>
          <w:sz w:val="24"/>
          <w:szCs w:val="24"/>
        </w:rPr>
        <w:t>A impugnação e o pedido de esclarecimento poderão ser realizados por forma eletrônica,</w:t>
      </w:r>
      <w:r w:rsidR="0006065D" w:rsidRPr="00FF0495">
        <w:rPr>
          <w:sz w:val="24"/>
          <w:szCs w:val="24"/>
        </w:rPr>
        <w:t xml:space="preserve"> </w:t>
      </w:r>
      <w:r w:rsidR="00347519" w:rsidRPr="00FF0495">
        <w:rPr>
          <w:iCs/>
          <w:color w:val="auto"/>
        </w:rPr>
        <w:t xml:space="preserve">através da plataforma </w:t>
      </w:r>
      <w:hyperlink r:id="rId52" w:history="1">
        <w:r w:rsidR="00B01164" w:rsidRPr="00FF0495">
          <w:rPr>
            <w:rStyle w:val="Hyperlink"/>
            <w:rFonts w:ascii="Times New Roman" w:hAnsi="Times New Roman" w:cs="Times New Roman"/>
            <w:sz w:val="22"/>
            <w:szCs w:val="22"/>
          </w:rPr>
          <w:t>www.licitacaosj.com.br/</w:t>
        </w:r>
      </w:hyperlink>
      <w:r w:rsidR="00CD40EC" w:rsidRPr="00FF0495">
        <w:rPr>
          <w:rStyle w:val="Hyperlink"/>
          <w:rFonts w:ascii="Times New Roman" w:hAnsi="Times New Roman" w:cs="Times New Roman"/>
          <w:sz w:val="22"/>
          <w:szCs w:val="22"/>
          <w:u w:val="none"/>
        </w:rPr>
        <w:t xml:space="preserve"> ou através do e-mail: </w:t>
      </w:r>
      <w:r w:rsidR="00236A0C" w:rsidRPr="00FF0495">
        <w:rPr>
          <w:rStyle w:val="Hyperlink"/>
          <w:rFonts w:ascii="Times New Roman" w:hAnsi="Times New Roman" w:cs="Times New Roman"/>
          <w:sz w:val="22"/>
          <w:szCs w:val="22"/>
          <w:u w:val="none"/>
        </w:rPr>
        <w:t>semlicc@silvajardim.rj.gov.br</w:t>
      </w:r>
      <w:r w:rsidR="00CD40EC" w:rsidRPr="00FF0495">
        <w:rPr>
          <w:rStyle w:val="Hyperlink"/>
          <w:rFonts w:ascii="Times New Roman" w:hAnsi="Times New Roman" w:cs="Times New Roman"/>
          <w:sz w:val="22"/>
          <w:szCs w:val="22"/>
          <w:u w:val="none"/>
        </w:rPr>
        <w:t>.</w:t>
      </w:r>
    </w:p>
    <w:p w14:paraId="1FE26958" w14:textId="2EBBC86D" w:rsidR="00381727" w:rsidRPr="00FF0495" w:rsidRDefault="003C7A23" w:rsidP="00381727">
      <w:pPr>
        <w:pStyle w:val="Nivel2"/>
        <w:spacing w:line="360" w:lineRule="auto"/>
        <w:rPr>
          <w:rFonts w:ascii="Times New Roman" w:hAnsi="Times New Roman" w:cs="Times New Roman"/>
          <w:sz w:val="24"/>
          <w:szCs w:val="24"/>
        </w:rPr>
      </w:pPr>
      <w:r w:rsidRPr="00FF0495">
        <w:rPr>
          <w:rFonts w:ascii="Times New Roman" w:hAnsi="Times New Roman" w:cs="Times New Roman"/>
          <w:sz w:val="24"/>
          <w:szCs w:val="24"/>
        </w:rPr>
        <w:t>As impugnações e pedidos de esclarecimentos não suspendem os prazos previstos no certame.</w:t>
      </w:r>
    </w:p>
    <w:p w14:paraId="1876DEE2" w14:textId="62CFE36C" w:rsidR="00053098" w:rsidRPr="00FF0495" w:rsidRDefault="003C7A23" w:rsidP="00560B34">
      <w:pPr>
        <w:pStyle w:val="Nivel3"/>
        <w:spacing w:line="360" w:lineRule="auto"/>
        <w:rPr>
          <w:rFonts w:ascii="Times New Roman" w:hAnsi="Times New Roman" w:cs="Times New Roman"/>
          <w:sz w:val="24"/>
          <w:szCs w:val="24"/>
        </w:rPr>
      </w:pPr>
      <w:r w:rsidRPr="00FF0495">
        <w:rPr>
          <w:rFonts w:ascii="Times New Roman" w:hAnsi="Times New Roman" w:cs="Times New Roman"/>
          <w:sz w:val="24"/>
          <w:szCs w:val="24"/>
        </w:rPr>
        <w:t>A concessão de efeito suspensivo à impugnação é medida excepcional e deverá ser motivada pelo agente de contratação, nos autos do processo de licitação</w:t>
      </w:r>
      <w:r w:rsidR="009153FD" w:rsidRPr="00FF0495">
        <w:rPr>
          <w:rFonts w:ascii="Times New Roman" w:hAnsi="Times New Roman" w:cs="Times New Roman"/>
          <w:sz w:val="24"/>
          <w:szCs w:val="24"/>
        </w:rPr>
        <w:t>.</w:t>
      </w:r>
    </w:p>
    <w:p w14:paraId="7EDB0B28" w14:textId="44CD710D" w:rsidR="003C7A23" w:rsidRPr="00FF0495" w:rsidRDefault="003C7A23" w:rsidP="00560B34">
      <w:pPr>
        <w:pStyle w:val="Nivel3"/>
        <w:spacing w:line="360" w:lineRule="auto"/>
        <w:rPr>
          <w:rFonts w:ascii="Times New Roman" w:hAnsi="Times New Roman" w:cs="Times New Roman"/>
          <w:sz w:val="24"/>
          <w:szCs w:val="24"/>
        </w:rPr>
      </w:pPr>
      <w:r w:rsidRPr="00FF0495">
        <w:rPr>
          <w:rFonts w:ascii="Times New Roman" w:hAnsi="Times New Roman" w:cs="Times New Roman"/>
          <w:sz w:val="24"/>
          <w:szCs w:val="24"/>
        </w:rPr>
        <w:t>Acolhida a impugnação, será definida e publicada nova data para a realização do certame.</w:t>
      </w:r>
    </w:p>
    <w:p w14:paraId="343AF066" w14:textId="327B6903" w:rsidR="00306E80" w:rsidRPr="00FF0495" w:rsidRDefault="00306E80" w:rsidP="00306E80">
      <w:pPr>
        <w:pStyle w:val="Nivel01"/>
      </w:pPr>
      <w:r w:rsidRPr="00FF0495">
        <w:t>DA DOTAÇÃO ORCAMENTÁRIA</w:t>
      </w:r>
    </w:p>
    <w:p w14:paraId="691D93EF" w14:textId="3AD40C4E" w:rsidR="00306E80" w:rsidRPr="00FF0495" w:rsidRDefault="00306E80" w:rsidP="00306E80">
      <w:pPr>
        <w:pStyle w:val="Nivel2"/>
        <w:spacing w:line="360" w:lineRule="auto"/>
        <w:rPr>
          <w:rFonts w:ascii="Times New Roman" w:hAnsi="Times New Roman" w:cs="Times New Roman"/>
          <w:sz w:val="24"/>
          <w:szCs w:val="24"/>
        </w:rPr>
      </w:pPr>
      <w:r w:rsidRPr="00FF0495">
        <w:rPr>
          <w:rFonts w:ascii="Times New Roman" w:hAnsi="Times New Roman" w:cs="Times New Roman"/>
          <w:sz w:val="24"/>
          <w:szCs w:val="24"/>
        </w:rPr>
        <w:t>As despesas decorrentes desta licitação correrão à conta das Dotações Orçamentárias n</w:t>
      </w:r>
      <w:r w:rsidRPr="00FF0495">
        <w:rPr>
          <w:rFonts w:ascii="Times New Roman" w:eastAsia="Lucida Sans Unicode" w:hAnsi="Times New Roman" w:cs="Times New Roman"/>
          <w:b/>
          <w:bCs/>
          <w:sz w:val="24"/>
          <w:szCs w:val="24"/>
        </w:rPr>
        <w:t xml:space="preserve">º </w:t>
      </w:r>
      <w:r w:rsidR="00E22319" w:rsidRPr="00FF0495">
        <w:rPr>
          <w:rFonts w:ascii="Times New Roman" w:eastAsia="Lucida Sans Unicode" w:hAnsi="Times New Roman" w:cs="Times New Roman"/>
          <w:b/>
          <w:bCs/>
          <w:sz w:val="24"/>
          <w:szCs w:val="24"/>
        </w:rPr>
        <w:t xml:space="preserve">10.02.10.301.0032.2.064.3.3.90.30 – </w:t>
      </w:r>
      <w:r w:rsidR="00E22319" w:rsidRPr="00FF0495">
        <w:rPr>
          <w:rFonts w:ascii="Times New Roman" w:eastAsia="Lucida Sans Unicode" w:hAnsi="Times New Roman" w:cs="Times New Roman"/>
          <w:bCs/>
          <w:sz w:val="24"/>
          <w:szCs w:val="24"/>
        </w:rPr>
        <w:t>Fundo Municipal de Saúde</w:t>
      </w:r>
    </w:p>
    <w:p w14:paraId="604BB9C2" w14:textId="6662B5E2" w:rsidR="00E22319" w:rsidRPr="00FF0495" w:rsidRDefault="00E22319" w:rsidP="00E22319">
      <w:pPr>
        <w:pStyle w:val="Nivel2"/>
        <w:numPr>
          <w:ilvl w:val="0"/>
          <w:numId w:val="0"/>
        </w:numPr>
        <w:spacing w:line="360" w:lineRule="auto"/>
        <w:rPr>
          <w:rFonts w:ascii="Times New Roman" w:eastAsia="Lucida Sans Unicode" w:hAnsi="Times New Roman" w:cs="Times New Roman"/>
          <w:bCs/>
          <w:sz w:val="24"/>
          <w:szCs w:val="24"/>
        </w:rPr>
      </w:pPr>
      <w:r w:rsidRPr="00FF0495">
        <w:rPr>
          <w:rFonts w:ascii="Times New Roman" w:eastAsia="Lucida Sans Unicode" w:hAnsi="Times New Roman" w:cs="Times New Roman"/>
          <w:b/>
          <w:bCs/>
          <w:sz w:val="24"/>
          <w:szCs w:val="24"/>
        </w:rPr>
        <w:t xml:space="preserve">10.02.10.301.0032.2.064.3.3.90.32 – </w:t>
      </w:r>
      <w:r w:rsidRPr="00FF0495">
        <w:rPr>
          <w:rFonts w:ascii="Times New Roman" w:eastAsia="Lucida Sans Unicode" w:hAnsi="Times New Roman" w:cs="Times New Roman"/>
          <w:bCs/>
          <w:sz w:val="24"/>
          <w:szCs w:val="24"/>
        </w:rPr>
        <w:t>Fundo Municipal de Saúde</w:t>
      </w:r>
    </w:p>
    <w:p w14:paraId="3E7B9A0B" w14:textId="72ECAEC8" w:rsidR="00E22319" w:rsidRPr="00FF0495" w:rsidRDefault="00E22319" w:rsidP="00E22319">
      <w:pPr>
        <w:pStyle w:val="Nivel2"/>
        <w:numPr>
          <w:ilvl w:val="0"/>
          <w:numId w:val="0"/>
        </w:numPr>
        <w:spacing w:line="360" w:lineRule="auto"/>
        <w:rPr>
          <w:rFonts w:ascii="Times New Roman" w:eastAsia="Lucida Sans Unicode" w:hAnsi="Times New Roman" w:cs="Times New Roman"/>
          <w:bCs/>
          <w:sz w:val="24"/>
          <w:szCs w:val="24"/>
        </w:rPr>
      </w:pPr>
      <w:r w:rsidRPr="00FF0495">
        <w:rPr>
          <w:rFonts w:ascii="Times New Roman" w:eastAsia="Lucida Sans Unicode" w:hAnsi="Times New Roman" w:cs="Times New Roman"/>
          <w:b/>
          <w:bCs/>
          <w:sz w:val="24"/>
          <w:szCs w:val="24"/>
        </w:rPr>
        <w:t xml:space="preserve">10.02.10.302.0034.2.071.3.3.90.30 – </w:t>
      </w:r>
      <w:r w:rsidRPr="00FF0495">
        <w:rPr>
          <w:rFonts w:ascii="Times New Roman" w:eastAsia="Lucida Sans Unicode" w:hAnsi="Times New Roman" w:cs="Times New Roman"/>
          <w:bCs/>
          <w:sz w:val="24"/>
          <w:szCs w:val="24"/>
        </w:rPr>
        <w:t>Fundo Municipal de Saúde</w:t>
      </w:r>
    </w:p>
    <w:p w14:paraId="4C146FE5" w14:textId="27802F9F" w:rsidR="00E22319" w:rsidRPr="00FF0495" w:rsidRDefault="00E22319" w:rsidP="00E22319">
      <w:pPr>
        <w:pStyle w:val="Nivel2"/>
        <w:numPr>
          <w:ilvl w:val="0"/>
          <w:numId w:val="0"/>
        </w:numPr>
        <w:spacing w:line="360" w:lineRule="auto"/>
        <w:rPr>
          <w:rFonts w:ascii="Times New Roman" w:eastAsia="Lucida Sans Unicode" w:hAnsi="Times New Roman" w:cs="Times New Roman"/>
          <w:bCs/>
          <w:sz w:val="24"/>
          <w:szCs w:val="24"/>
        </w:rPr>
      </w:pPr>
      <w:r w:rsidRPr="00FF0495">
        <w:rPr>
          <w:rFonts w:ascii="Times New Roman" w:eastAsia="Lucida Sans Unicode" w:hAnsi="Times New Roman" w:cs="Times New Roman"/>
          <w:b/>
          <w:bCs/>
          <w:sz w:val="24"/>
          <w:szCs w:val="24"/>
        </w:rPr>
        <w:t xml:space="preserve">10.02.10.302.0034.0.071.3.3.90.32 – </w:t>
      </w:r>
      <w:r w:rsidRPr="00FF0495">
        <w:rPr>
          <w:rFonts w:ascii="Times New Roman" w:eastAsia="Lucida Sans Unicode" w:hAnsi="Times New Roman" w:cs="Times New Roman"/>
          <w:bCs/>
          <w:sz w:val="24"/>
          <w:szCs w:val="24"/>
        </w:rPr>
        <w:t>Fundo Municipal de Saúde</w:t>
      </w:r>
    </w:p>
    <w:p w14:paraId="556593E3" w14:textId="77777777" w:rsidR="00F6571E" w:rsidRPr="00FF0495" w:rsidRDefault="00F6571E" w:rsidP="00E22319">
      <w:pPr>
        <w:pStyle w:val="Nivel2"/>
        <w:numPr>
          <w:ilvl w:val="0"/>
          <w:numId w:val="0"/>
        </w:numPr>
        <w:spacing w:line="360" w:lineRule="auto"/>
        <w:rPr>
          <w:rFonts w:ascii="Times New Roman" w:eastAsia="Lucida Sans Unicode" w:hAnsi="Times New Roman" w:cs="Times New Roman"/>
          <w:bCs/>
          <w:sz w:val="24"/>
          <w:szCs w:val="24"/>
        </w:rPr>
      </w:pPr>
    </w:p>
    <w:p w14:paraId="0AD986EF" w14:textId="53D22F1F" w:rsidR="00F6571E" w:rsidRPr="00FF0495" w:rsidRDefault="00F6571E" w:rsidP="00F6571E">
      <w:pPr>
        <w:pStyle w:val="Nivel01"/>
      </w:pPr>
      <w:r w:rsidRPr="00FF0495">
        <w:lastRenderedPageBreak/>
        <w:t>DA FISCALIZAÇÃO DO CONTRATO E DO RECEBIMENTO DO OBJETO</w:t>
      </w:r>
    </w:p>
    <w:p w14:paraId="561A3466" w14:textId="102E0C26" w:rsidR="00F6571E" w:rsidRPr="00FF0495" w:rsidRDefault="00F6571E" w:rsidP="00F6571E">
      <w:pPr>
        <w:pStyle w:val="Nivel2"/>
        <w:spacing w:line="360" w:lineRule="auto"/>
        <w:rPr>
          <w:rFonts w:ascii="Times New Roman" w:hAnsi="Times New Roman" w:cs="Times New Roman"/>
          <w:sz w:val="24"/>
          <w:szCs w:val="24"/>
        </w:rPr>
      </w:pPr>
      <w:r w:rsidRPr="00FF0495">
        <w:rPr>
          <w:rFonts w:ascii="Times New Roman" w:hAnsi="Times New Roman" w:cs="Times New Roman"/>
          <w:sz w:val="24"/>
          <w:szCs w:val="24"/>
        </w:rPr>
        <w:t>Nos termos do art. 117, combinado com o art 8º, § 3º, ambos da Lei 14.133/2021, será designado representante da administração para acompa</w:t>
      </w:r>
      <w:r w:rsidR="00CF22B7" w:rsidRPr="00FF0495">
        <w:rPr>
          <w:rFonts w:ascii="Times New Roman" w:hAnsi="Times New Roman" w:cs="Times New Roman"/>
          <w:sz w:val="24"/>
          <w:szCs w:val="24"/>
        </w:rPr>
        <w:t>nhar e fiscalizar a entrega dos bens ou execução dos serviços, anotando em registro próprio todas as ocorrências relacionadas com a execução e determinando o que for necessário à regularização de falhas e defeitos observados.</w:t>
      </w:r>
    </w:p>
    <w:p w14:paraId="3448077A" w14:textId="77777777" w:rsidR="003C7A23" w:rsidRPr="00FF0495" w:rsidRDefault="003C7A23" w:rsidP="003B4D7B">
      <w:pPr>
        <w:pStyle w:val="Nivel01"/>
      </w:pPr>
      <w:bookmarkStart w:id="62" w:name="_Toc135469236"/>
      <w:r w:rsidRPr="00FF0495">
        <w:t>DAS DISPOSIÇÕES GERAIS</w:t>
      </w:r>
      <w:bookmarkEnd w:id="62"/>
    </w:p>
    <w:p w14:paraId="4A53963B" w14:textId="77777777" w:rsidR="003C7A23" w:rsidRPr="00FF0495" w:rsidRDefault="003C7A23" w:rsidP="00560B34">
      <w:pPr>
        <w:pStyle w:val="Nivel2"/>
        <w:spacing w:line="360" w:lineRule="auto"/>
        <w:rPr>
          <w:rFonts w:ascii="Times New Roman" w:hAnsi="Times New Roman" w:cs="Times New Roman"/>
          <w:sz w:val="24"/>
          <w:szCs w:val="24"/>
        </w:rPr>
      </w:pPr>
      <w:bookmarkStart w:id="63" w:name="_Hlk82473550"/>
      <w:r w:rsidRPr="00FF0495">
        <w:rPr>
          <w:rFonts w:ascii="Times New Roman" w:hAnsi="Times New Roman" w:cs="Times New Roman"/>
          <w:sz w:val="24"/>
          <w:szCs w:val="24"/>
        </w:rPr>
        <w:t>Será divulgada ata da sessão pública no sistema eletrônico.</w:t>
      </w:r>
    </w:p>
    <w:p w14:paraId="03B73725" w14:textId="63CE62EF" w:rsidR="003C7A23" w:rsidRPr="00FF0495" w:rsidRDefault="003C7A23" w:rsidP="00560B34">
      <w:pPr>
        <w:pStyle w:val="Nivel2"/>
        <w:spacing w:line="360" w:lineRule="auto"/>
        <w:rPr>
          <w:rFonts w:ascii="Times New Roman" w:hAnsi="Times New Roman" w:cs="Times New Roman"/>
          <w:sz w:val="24"/>
          <w:szCs w:val="24"/>
        </w:rPr>
      </w:pPr>
      <w:r w:rsidRPr="00FF0495">
        <w:rPr>
          <w:rFonts w:ascii="Times New Roman" w:hAnsi="Times New Roman" w:cs="Times New Roman"/>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w:t>
      </w:r>
      <w:r w:rsidR="007E23D0" w:rsidRPr="00FF0495">
        <w:rPr>
          <w:rFonts w:ascii="Times New Roman" w:hAnsi="Times New Roman" w:cs="Times New Roman"/>
          <w:sz w:val="24"/>
          <w:szCs w:val="24"/>
        </w:rPr>
        <w:t>(a)</w:t>
      </w:r>
      <w:r w:rsidRPr="00FF0495">
        <w:rPr>
          <w:rFonts w:ascii="Times New Roman" w:hAnsi="Times New Roman" w:cs="Times New Roman"/>
          <w:sz w:val="24"/>
          <w:szCs w:val="24"/>
        </w:rPr>
        <w:t xml:space="preserve"> Pregoeiro</w:t>
      </w:r>
      <w:r w:rsidR="007E23D0" w:rsidRPr="00FF0495">
        <w:rPr>
          <w:rFonts w:ascii="Times New Roman" w:hAnsi="Times New Roman" w:cs="Times New Roman"/>
          <w:sz w:val="24"/>
          <w:szCs w:val="24"/>
        </w:rPr>
        <w:t>(a)</w:t>
      </w:r>
      <w:r w:rsidRPr="00FF0495">
        <w:rPr>
          <w:rFonts w:ascii="Times New Roman" w:hAnsi="Times New Roman" w:cs="Times New Roman"/>
          <w:sz w:val="24"/>
          <w:szCs w:val="24"/>
        </w:rPr>
        <w:t>.</w:t>
      </w:r>
    </w:p>
    <w:p w14:paraId="26CB3486" w14:textId="77777777" w:rsidR="003C7A23" w:rsidRPr="00FF0495" w:rsidRDefault="003C7A23" w:rsidP="00560B34">
      <w:pPr>
        <w:pStyle w:val="Nivel2"/>
        <w:spacing w:line="360" w:lineRule="auto"/>
        <w:rPr>
          <w:rFonts w:ascii="Times New Roman" w:hAnsi="Times New Roman" w:cs="Times New Roman"/>
          <w:sz w:val="24"/>
          <w:szCs w:val="24"/>
        </w:rPr>
      </w:pPr>
      <w:r w:rsidRPr="00FF0495">
        <w:rPr>
          <w:rFonts w:ascii="Times New Roman" w:hAnsi="Times New Roman" w:cs="Times New Roman"/>
          <w:sz w:val="24"/>
          <w:szCs w:val="24"/>
        </w:rPr>
        <w:t>Todas as referências de tempo no Edital, no aviso e durante a sessão pública observarão o horário de Brasília - DF.</w:t>
      </w:r>
    </w:p>
    <w:p w14:paraId="5CAAC75A" w14:textId="77777777" w:rsidR="003C7A23" w:rsidRPr="00FF0495" w:rsidRDefault="003C7A23" w:rsidP="00560B34">
      <w:pPr>
        <w:pStyle w:val="Nivel2"/>
        <w:spacing w:line="360" w:lineRule="auto"/>
        <w:rPr>
          <w:rFonts w:ascii="Times New Roman" w:hAnsi="Times New Roman" w:cs="Times New Roman"/>
          <w:sz w:val="24"/>
          <w:szCs w:val="24"/>
        </w:rPr>
      </w:pPr>
      <w:r w:rsidRPr="00FF0495">
        <w:rPr>
          <w:rFonts w:ascii="Times New Roman" w:hAnsi="Times New Roman" w:cs="Times New Roman"/>
          <w:sz w:val="24"/>
          <w:szCs w:val="24"/>
        </w:rPr>
        <w:t>A homologação do resultado desta licitação não implicará direito à contratação.</w:t>
      </w:r>
    </w:p>
    <w:p w14:paraId="1EAEBD43" w14:textId="77777777" w:rsidR="003C7A23" w:rsidRPr="00FF0495" w:rsidRDefault="003C7A23" w:rsidP="00560B34">
      <w:pPr>
        <w:pStyle w:val="Nivel2"/>
        <w:spacing w:line="360" w:lineRule="auto"/>
        <w:rPr>
          <w:rFonts w:ascii="Times New Roman" w:hAnsi="Times New Roman" w:cs="Times New Roman"/>
          <w:sz w:val="24"/>
          <w:szCs w:val="24"/>
        </w:rPr>
      </w:pPr>
      <w:r w:rsidRPr="00FF0495">
        <w:rPr>
          <w:rFonts w:ascii="Times New Roman" w:hAnsi="Times New Roman" w:cs="Times New Roman"/>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09F6698" w14:textId="77777777" w:rsidR="003C7A23" w:rsidRPr="00FF0495" w:rsidRDefault="003C7A23" w:rsidP="00560B34">
      <w:pPr>
        <w:pStyle w:val="Nivel2"/>
        <w:spacing w:line="360" w:lineRule="auto"/>
        <w:rPr>
          <w:rFonts w:ascii="Times New Roman" w:hAnsi="Times New Roman" w:cs="Times New Roman"/>
          <w:sz w:val="24"/>
          <w:szCs w:val="24"/>
        </w:rPr>
      </w:pPr>
      <w:r w:rsidRPr="00FF0495">
        <w:rPr>
          <w:rFonts w:ascii="Times New Roman" w:hAnsi="Times New Roman" w:cs="Times New Roman"/>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2A5A9FAF" w14:textId="7F84851C" w:rsidR="00D21A74" w:rsidRPr="00FF0495" w:rsidRDefault="007F3F5D" w:rsidP="00560B34">
      <w:pPr>
        <w:pStyle w:val="Nivel2"/>
        <w:spacing w:line="360" w:lineRule="auto"/>
        <w:rPr>
          <w:rFonts w:ascii="Times New Roman" w:hAnsi="Times New Roman" w:cs="Times New Roman"/>
          <w:sz w:val="24"/>
          <w:szCs w:val="24"/>
        </w:rPr>
      </w:pPr>
      <w:r w:rsidRPr="00FF0495">
        <w:rPr>
          <w:rFonts w:ascii="Times New Roman" w:hAnsi="Times New Roman" w:cs="Times New Roman"/>
          <w:sz w:val="24"/>
          <w:szCs w:val="24"/>
        </w:rPr>
        <w:t>Para fins de aplicação das sanções administrativas previstas</w:t>
      </w:r>
      <w:r w:rsidR="007E23D0" w:rsidRPr="00FF0495">
        <w:rPr>
          <w:rFonts w:ascii="Times New Roman" w:hAnsi="Times New Roman" w:cs="Times New Roman"/>
          <w:sz w:val="24"/>
          <w:szCs w:val="24"/>
        </w:rPr>
        <w:t xml:space="preserve"> no item 11</w:t>
      </w:r>
      <w:r w:rsidR="009539F4" w:rsidRPr="00FF0495">
        <w:rPr>
          <w:rFonts w:ascii="Times New Roman" w:hAnsi="Times New Roman" w:cs="Times New Roman"/>
          <w:sz w:val="24"/>
          <w:szCs w:val="24"/>
        </w:rPr>
        <w:t xml:space="preserve"> do presente edital, o lance é considerado proposta.</w:t>
      </w:r>
    </w:p>
    <w:p w14:paraId="6E2F91FC" w14:textId="77777777" w:rsidR="003C7A23" w:rsidRPr="00FF0495" w:rsidRDefault="003C7A23" w:rsidP="00560B34">
      <w:pPr>
        <w:pStyle w:val="Nivel2"/>
        <w:spacing w:line="360" w:lineRule="auto"/>
        <w:rPr>
          <w:rFonts w:ascii="Times New Roman" w:hAnsi="Times New Roman" w:cs="Times New Roman"/>
          <w:sz w:val="24"/>
          <w:szCs w:val="24"/>
        </w:rPr>
      </w:pPr>
      <w:r w:rsidRPr="00FF0495">
        <w:rPr>
          <w:rFonts w:ascii="Times New Roman" w:hAnsi="Times New Roman" w:cs="Times New Roman"/>
          <w:sz w:val="24"/>
          <w:szCs w:val="24"/>
        </w:rPr>
        <w:t>Na contagem dos prazos estabelecidos neste Edital e seus Anexos, excluir-se-á o dia do início e incluir-se-á o do vencimento. Só se iniciam e vencem os prazos em dias de expediente na Administração.</w:t>
      </w:r>
    </w:p>
    <w:p w14:paraId="3200564D" w14:textId="77777777" w:rsidR="003C7A23" w:rsidRPr="00FF0495" w:rsidRDefault="003C7A23" w:rsidP="00560B34">
      <w:pPr>
        <w:pStyle w:val="Nivel2"/>
        <w:spacing w:line="360" w:lineRule="auto"/>
        <w:rPr>
          <w:rFonts w:ascii="Times New Roman" w:hAnsi="Times New Roman" w:cs="Times New Roman"/>
          <w:sz w:val="24"/>
          <w:szCs w:val="24"/>
        </w:rPr>
      </w:pPr>
      <w:r w:rsidRPr="00FF0495">
        <w:rPr>
          <w:rFonts w:ascii="Times New Roman" w:hAnsi="Times New Roman" w:cs="Times New Roman"/>
          <w:sz w:val="24"/>
          <w:szCs w:val="24"/>
        </w:rPr>
        <w:t>O desatendimento de exigências formais não essenciais não importará o afastamento do licitante, desde que seja possível o aproveitamento do ato, observados os princípios da isonomia e do interesse público.</w:t>
      </w:r>
    </w:p>
    <w:p w14:paraId="51FB9539" w14:textId="77777777" w:rsidR="003C7A23" w:rsidRPr="00FF0495" w:rsidRDefault="003C7A23" w:rsidP="00560B34">
      <w:pPr>
        <w:pStyle w:val="Nivel2"/>
        <w:spacing w:line="360" w:lineRule="auto"/>
        <w:rPr>
          <w:rFonts w:ascii="Times New Roman" w:eastAsia="Times New Roman" w:hAnsi="Times New Roman" w:cs="Times New Roman"/>
          <w:sz w:val="24"/>
          <w:szCs w:val="24"/>
        </w:rPr>
      </w:pPr>
      <w:r w:rsidRPr="00FF0495">
        <w:rPr>
          <w:rFonts w:ascii="Times New Roman" w:hAnsi="Times New Roman" w:cs="Times New Roman"/>
          <w:sz w:val="24"/>
          <w:szCs w:val="24"/>
        </w:rPr>
        <w:t>Em caso de divergência entre disposições deste Edital e de seus anexos ou demais peças que compõem o processo, prevalecerá as deste Edital.</w:t>
      </w:r>
    </w:p>
    <w:p w14:paraId="3B988FF6" w14:textId="11F82EF8" w:rsidR="003C7A23" w:rsidRPr="00FF0495" w:rsidRDefault="003C7A23" w:rsidP="003C36DD">
      <w:pPr>
        <w:pStyle w:val="Nivel2"/>
        <w:spacing w:line="360" w:lineRule="auto"/>
        <w:rPr>
          <w:rFonts w:ascii="Times New Roman" w:eastAsia="Times New Roman" w:hAnsi="Times New Roman" w:cs="Times New Roman"/>
          <w:color w:val="auto"/>
          <w:sz w:val="24"/>
          <w:szCs w:val="24"/>
        </w:rPr>
      </w:pPr>
      <w:r w:rsidRPr="00FF0495">
        <w:rPr>
          <w:rFonts w:ascii="Times New Roman" w:hAnsi="Times New Roman" w:cs="Times New Roman"/>
          <w:sz w:val="24"/>
          <w:szCs w:val="24"/>
        </w:rPr>
        <w:lastRenderedPageBreak/>
        <w:t>O Edital e seus anexos estão disponíveis, na íntegra, no Portal Nacional de Contratações Públicas (PNCP)</w:t>
      </w:r>
      <w:r w:rsidR="00CD40EC" w:rsidRPr="00FF0495">
        <w:rPr>
          <w:rFonts w:ascii="Times New Roman" w:hAnsi="Times New Roman" w:cs="Times New Roman"/>
          <w:sz w:val="24"/>
          <w:szCs w:val="24"/>
        </w:rPr>
        <w:t xml:space="preserve">, </w:t>
      </w:r>
      <w:r w:rsidR="00900709" w:rsidRPr="00FF0495">
        <w:rPr>
          <w:rFonts w:ascii="Times New Roman" w:hAnsi="Times New Roman" w:cs="Times New Roman"/>
          <w:color w:val="auto"/>
          <w:sz w:val="24"/>
          <w:szCs w:val="24"/>
        </w:rPr>
        <w:t xml:space="preserve">endereço eletrônico </w:t>
      </w:r>
      <w:hyperlink r:id="rId53" w:history="1">
        <w:r w:rsidR="00CD40EC" w:rsidRPr="00FF0495">
          <w:rPr>
            <w:rStyle w:val="Hyperlink"/>
            <w:rFonts w:ascii="Times New Roman" w:hAnsi="Times New Roman" w:cs="Times New Roman"/>
            <w:sz w:val="24"/>
            <w:szCs w:val="24"/>
          </w:rPr>
          <w:t>https://www.silvajardim.rj.gov.br/index.php/licitacoes/</w:t>
        </w:r>
      </w:hyperlink>
      <w:r w:rsidR="00CD40EC" w:rsidRPr="00FF0495">
        <w:rPr>
          <w:rFonts w:ascii="Times New Roman" w:hAnsi="Times New Roman" w:cs="Times New Roman"/>
          <w:sz w:val="24"/>
          <w:szCs w:val="24"/>
        </w:rPr>
        <w:t xml:space="preserve"> ou www.licitacaosj.com.br.</w:t>
      </w:r>
    </w:p>
    <w:p w14:paraId="7D1668C7" w14:textId="741D9A43" w:rsidR="004E1286" w:rsidRPr="00FF0495" w:rsidRDefault="003E2DA0" w:rsidP="00560B34">
      <w:pPr>
        <w:pStyle w:val="Nivel2"/>
        <w:spacing w:line="360" w:lineRule="auto"/>
        <w:rPr>
          <w:rFonts w:ascii="Times New Roman" w:eastAsia="Times New Roman" w:hAnsi="Times New Roman" w:cs="Times New Roman"/>
          <w:sz w:val="24"/>
          <w:szCs w:val="24"/>
        </w:rPr>
      </w:pPr>
      <w:r w:rsidRPr="00FF0495">
        <w:rPr>
          <w:rFonts w:ascii="Times New Roman" w:hAnsi="Times New Roman" w:cs="Times New Roman"/>
          <w:sz w:val="24"/>
          <w:szCs w:val="24"/>
        </w:rPr>
        <w:t>Integram este Edital, para todos os fins e efeitos, os seguintes anexos:</w:t>
      </w:r>
    </w:p>
    <w:p w14:paraId="2EB3E7DD" w14:textId="69CC24C7" w:rsidR="003E2DA0" w:rsidRPr="00FF0495" w:rsidRDefault="003E2DA0" w:rsidP="003C36DD">
      <w:pPr>
        <w:pStyle w:val="Nivel2"/>
        <w:numPr>
          <w:ilvl w:val="0"/>
          <w:numId w:val="0"/>
        </w:numPr>
        <w:spacing w:before="0" w:after="0" w:line="360" w:lineRule="auto"/>
        <w:rPr>
          <w:rFonts w:ascii="Times New Roman" w:hAnsi="Times New Roman" w:cs="Times New Roman"/>
          <w:sz w:val="24"/>
          <w:szCs w:val="24"/>
        </w:rPr>
      </w:pPr>
      <w:r w:rsidRPr="00FF0495">
        <w:rPr>
          <w:rFonts w:ascii="Times New Roman" w:hAnsi="Times New Roman" w:cs="Times New Roman"/>
          <w:sz w:val="24"/>
          <w:szCs w:val="24"/>
        </w:rPr>
        <w:t>1</w:t>
      </w:r>
      <w:r w:rsidR="00F6571E" w:rsidRPr="00FF0495">
        <w:rPr>
          <w:rFonts w:ascii="Times New Roman" w:hAnsi="Times New Roman" w:cs="Times New Roman"/>
          <w:sz w:val="24"/>
          <w:szCs w:val="24"/>
        </w:rPr>
        <w:t>5</w:t>
      </w:r>
      <w:r w:rsidRPr="00FF0495">
        <w:rPr>
          <w:rFonts w:ascii="Times New Roman" w:hAnsi="Times New Roman" w:cs="Times New Roman"/>
          <w:sz w:val="24"/>
          <w:szCs w:val="24"/>
        </w:rPr>
        <w:t xml:space="preserve">.12.1 – ANEXO I – Termo de Referência </w:t>
      </w:r>
    </w:p>
    <w:p w14:paraId="25FD7C7F" w14:textId="791263AB" w:rsidR="003E2DA0" w:rsidRPr="00FF0495" w:rsidRDefault="003E2DA0" w:rsidP="003C36DD">
      <w:pPr>
        <w:pStyle w:val="Nivel2"/>
        <w:numPr>
          <w:ilvl w:val="0"/>
          <w:numId w:val="0"/>
        </w:numPr>
        <w:spacing w:before="0" w:after="0" w:line="360" w:lineRule="auto"/>
        <w:rPr>
          <w:rFonts w:ascii="Times New Roman" w:hAnsi="Times New Roman" w:cs="Times New Roman"/>
          <w:sz w:val="24"/>
          <w:szCs w:val="24"/>
        </w:rPr>
      </w:pPr>
      <w:r w:rsidRPr="00FF0495">
        <w:rPr>
          <w:rFonts w:ascii="Times New Roman" w:hAnsi="Times New Roman" w:cs="Times New Roman"/>
          <w:sz w:val="24"/>
          <w:szCs w:val="24"/>
        </w:rPr>
        <w:t>1</w:t>
      </w:r>
      <w:r w:rsidR="00F6571E" w:rsidRPr="00FF0495">
        <w:rPr>
          <w:rFonts w:ascii="Times New Roman" w:hAnsi="Times New Roman" w:cs="Times New Roman"/>
          <w:sz w:val="24"/>
          <w:szCs w:val="24"/>
        </w:rPr>
        <w:t>5</w:t>
      </w:r>
      <w:r w:rsidRPr="00FF0495">
        <w:rPr>
          <w:rFonts w:ascii="Times New Roman" w:hAnsi="Times New Roman" w:cs="Times New Roman"/>
          <w:sz w:val="24"/>
          <w:szCs w:val="24"/>
        </w:rPr>
        <w:t>.12.2 – ANEXO II – Minuta de Termo de Contrato</w:t>
      </w:r>
    </w:p>
    <w:p w14:paraId="04276786" w14:textId="30D2FAA5" w:rsidR="003E2DA0" w:rsidRPr="00FF0495" w:rsidRDefault="003E2DA0" w:rsidP="003C36DD">
      <w:pPr>
        <w:pStyle w:val="Nivel2"/>
        <w:numPr>
          <w:ilvl w:val="0"/>
          <w:numId w:val="0"/>
        </w:numPr>
        <w:spacing w:before="0" w:after="0" w:line="360" w:lineRule="auto"/>
        <w:rPr>
          <w:rFonts w:ascii="Times New Roman" w:hAnsi="Times New Roman" w:cs="Times New Roman"/>
          <w:sz w:val="24"/>
          <w:szCs w:val="24"/>
        </w:rPr>
      </w:pPr>
      <w:r w:rsidRPr="00FF0495">
        <w:rPr>
          <w:rFonts w:ascii="Times New Roman" w:hAnsi="Times New Roman" w:cs="Times New Roman"/>
          <w:sz w:val="24"/>
          <w:szCs w:val="24"/>
        </w:rPr>
        <w:t>1</w:t>
      </w:r>
      <w:r w:rsidR="00F6571E" w:rsidRPr="00FF0495">
        <w:rPr>
          <w:rFonts w:ascii="Times New Roman" w:hAnsi="Times New Roman" w:cs="Times New Roman"/>
          <w:sz w:val="24"/>
          <w:szCs w:val="24"/>
        </w:rPr>
        <w:t>5</w:t>
      </w:r>
      <w:r w:rsidRPr="00FF0495">
        <w:rPr>
          <w:rFonts w:ascii="Times New Roman" w:hAnsi="Times New Roman" w:cs="Times New Roman"/>
          <w:sz w:val="24"/>
          <w:szCs w:val="24"/>
        </w:rPr>
        <w:t>.12.3 – ANEXO III – Minuta de Ata de Registro de Preços</w:t>
      </w:r>
    </w:p>
    <w:p w14:paraId="4BBD2926" w14:textId="2926637A" w:rsidR="003E2DA0" w:rsidRPr="00FF0495" w:rsidRDefault="003E2DA0" w:rsidP="003C36DD">
      <w:pPr>
        <w:pStyle w:val="Nivel2"/>
        <w:numPr>
          <w:ilvl w:val="0"/>
          <w:numId w:val="0"/>
        </w:numPr>
        <w:spacing w:before="0" w:after="0" w:line="360" w:lineRule="auto"/>
        <w:rPr>
          <w:rFonts w:ascii="Times New Roman" w:hAnsi="Times New Roman" w:cs="Times New Roman"/>
          <w:sz w:val="24"/>
          <w:szCs w:val="24"/>
        </w:rPr>
      </w:pPr>
      <w:r w:rsidRPr="00FF0495">
        <w:rPr>
          <w:rFonts w:ascii="Times New Roman" w:hAnsi="Times New Roman" w:cs="Times New Roman"/>
          <w:sz w:val="24"/>
          <w:szCs w:val="24"/>
        </w:rPr>
        <w:t>1</w:t>
      </w:r>
      <w:r w:rsidR="00F6571E" w:rsidRPr="00FF0495">
        <w:rPr>
          <w:rFonts w:ascii="Times New Roman" w:hAnsi="Times New Roman" w:cs="Times New Roman"/>
          <w:sz w:val="24"/>
          <w:szCs w:val="24"/>
        </w:rPr>
        <w:t>5</w:t>
      </w:r>
      <w:r w:rsidRPr="00FF0495">
        <w:rPr>
          <w:rFonts w:ascii="Times New Roman" w:hAnsi="Times New Roman" w:cs="Times New Roman"/>
          <w:sz w:val="24"/>
          <w:szCs w:val="24"/>
        </w:rPr>
        <w:t>.12.4 – ANEXO IV – Modelo de Proposta</w:t>
      </w:r>
      <w:r w:rsidR="00EF75D6" w:rsidRPr="00FF0495">
        <w:rPr>
          <w:rFonts w:ascii="Times New Roman" w:hAnsi="Times New Roman" w:cs="Times New Roman"/>
          <w:sz w:val="24"/>
          <w:szCs w:val="24"/>
        </w:rPr>
        <w:t>/ Valores Estimado para Licitação</w:t>
      </w:r>
    </w:p>
    <w:p w14:paraId="029A70C5" w14:textId="77777777" w:rsidR="00EF75D6" w:rsidRPr="00FF0495" w:rsidRDefault="00EF75D6" w:rsidP="008A397F">
      <w:pPr>
        <w:spacing w:beforeLines="120" w:before="288" w:afterLines="120" w:after="288" w:line="360" w:lineRule="auto"/>
        <w:ind w:firstLine="567"/>
        <w:jc w:val="center"/>
        <w:rPr>
          <w:rFonts w:ascii="Times New Roman" w:eastAsia="MS Mincho" w:hAnsi="Times New Roman" w:cs="Times New Roman"/>
          <w:color w:val="000000"/>
        </w:rPr>
      </w:pPr>
    </w:p>
    <w:p w14:paraId="450F74ED" w14:textId="66A8D866" w:rsidR="00E42698" w:rsidRPr="00FF0495" w:rsidRDefault="007C3629" w:rsidP="008A397F">
      <w:pPr>
        <w:spacing w:beforeLines="120" w:before="288" w:afterLines="120" w:after="288" w:line="360" w:lineRule="auto"/>
        <w:ind w:firstLine="567"/>
        <w:jc w:val="center"/>
        <w:rPr>
          <w:rFonts w:ascii="Times New Roman" w:eastAsia="MS Mincho" w:hAnsi="Times New Roman" w:cs="Times New Roman"/>
          <w:color w:val="000000"/>
        </w:rPr>
      </w:pPr>
      <w:r w:rsidRPr="00FF0495">
        <w:rPr>
          <w:rFonts w:ascii="Times New Roman" w:eastAsia="MS Mincho" w:hAnsi="Times New Roman" w:cs="Times New Roman"/>
          <w:color w:val="000000"/>
        </w:rPr>
        <w:t xml:space="preserve">Silva Jardim, </w:t>
      </w:r>
      <w:r w:rsidR="00454370">
        <w:rPr>
          <w:rFonts w:ascii="Times New Roman" w:eastAsia="MS Mincho" w:hAnsi="Times New Roman" w:cs="Times New Roman"/>
          <w:color w:val="000000"/>
        </w:rPr>
        <w:t>31</w:t>
      </w:r>
      <w:bookmarkStart w:id="64" w:name="_GoBack"/>
      <w:bookmarkEnd w:id="64"/>
      <w:r w:rsidR="000E506B" w:rsidRPr="00FF0495">
        <w:rPr>
          <w:rFonts w:ascii="Times New Roman" w:eastAsia="MS Mincho" w:hAnsi="Times New Roman" w:cs="Times New Roman"/>
          <w:color w:val="000000"/>
        </w:rPr>
        <w:t xml:space="preserve"> de </w:t>
      </w:r>
      <w:r w:rsidR="00935BF8" w:rsidRPr="00FF0495">
        <w:rPr>
          <w:rFonts w:ascii="Times New Roman" w:eastAsia="MS Mincho" w:hAnsi="Times New Roman" w:cs="Times New Roman"/>
          <w:color w:val="000000"/>
        </w:rPr>
        <w:t>julho</w:t>
      </w:r>
      <w:r w:rsidR="00D44733" w:rsidRPr="00FF0495">
        <w:rPr>
          <w:rFonts w:ascii="Times New Roman" w:eastAsia="MS Mincho" w:hAnsi="Times New Roman" w:cs="Times New Roman"/>
          <w:color w:val="000000"/>
        </w:rPr>
        <w:t xml:space="preserve"> </w:t>
      </w:r>
      <w:r w:rsidR="00691DEF" w:rsidRPr="00FF0495">
        <w:rPr>
          <w:rFonts w:ascii="Times New Roman" w:eastAsia="MS Mincho" w:hAnsi="Times New Roman" w:cs="Times New Roman"/>
          <w:color w:val="000000"/>
        </w:rPr>
        <w:t>de 202</w:t>
      </w:r>
      <w:r w:rsidR="003B3D4D" w:rsidRPr="00FF0495">
        <w:rPr>
          <w:rFonts w:ascii="Times New Roman" w:eastAsia="MS Mincho" w:hAnsi="Times New Roman" w:cs="Times New Roman"/>
          <w:color w:val="000000"/>
        </w:rPr>
        <w:t>5</w:t>
      </w:r>
    </w:p>
    <w:p w14:paraId="6F33B176" w14:textId="77777777" w:rsidR="00A362E5" w:rsidRPr="00FF0495" w:rsidRDefault="00A362E5" w:rsidP="00A362E5">
      <w:pPr>
        <w:ind w:firstLine="567"/>
        <w:jc w:val="center"/>
        <w:rPr>
          <w:rFonts w:ascii="Times New Roman" w:eastAsia="MS Mincho" w:hAnsi="Times New Roman" w:cs="Times New Roman"/>
          <w:b/>
          <w:color w:val="000000"/>
        </w:rPr>
      </w:pPr>
      <w:r w:rsidRPr="00FF0495">
        <w:rPr>
          <w:rFonts w:ascii="Times New Roman" w:eastAsia="MS Mincho" w:hAnsi="Times New Roman" w:cs="Times New Roman"/>
          <w:b/>
          <w:color w:val="000000"/>
        </w:rPr>
        <w:t>Fabricio Viana Antunes Pinheiro</w:t>
      </w:r>
    </w:p>
    <w:p w14:paraId="2D2BEB5D" w14:textId="77777777" w:rsidR="00A362E5" w:rsidRPr="00FF0495" w:rsidRDefault="00A362E5" w:rsidP="00A362E5">
      <w:pPr>
        <w:ind w:firstLine="567"/>
        <w:jc w:val="center"/>
        <w:rPr>
          <w:rFonts w:ascii="Times New Roman" w:eastAsia="MS Mincho" w:hAnsi="Times New Roman" w:cs="Times New Roman"/>
          <w:color w:val="000000"/>
        </w:rPr>
      </w:pPr>
      <w:r w:rsidRPr="00FF0495">
        <w:rPr>
          <w:rFonts w:ascii="Times New Roman" w:eastAsia="MS Mincho" w:hAnsi="Times New Roman" w:cs="Times New Roman"/>
          <w:color w:val="000000"/>
        </w:rPr>
        <w:t>Secretário Municipal de Licitações, Compras e Contratos</w:t>
      </w:r>
    </w:p>
    <w:p w14:paraId="0495B589" w14:textId="77777777" w:rsidR="009E6A9B" w:rsidRPr="00FF0495" w:rsidRDefault="009E6A9B" w:rsidP="00A70F3F">
      <w:pPr>
        <w:spacing w:line="480" w:lineRule="auto"/>
        <w:ind w:firstLine="567"/>
        <w:jc w:val="center"/>
        <w:rPr>
          <w:rFonts w:ascii="Times New Roman" w:hAnsi="Times New Roman" w:cs="Times New Roman"/>
          <w:b/>
        </w:rPr>
      </w:pPr>
    </w:p>
    <w:p w14:paraId="26097668" w14:textId="77777777" w:rsidR="00E22319" w:rsidRPr="00FF0495" w:rsidRDefault="00E22319" w:rsidP="00A70F3F">
      <w:pPr>
        <w:spacing w:line="480" w:lineRule="auto"/>
        <w:ind w:firstLine="567"/>
        <w:jc w:val="center"/>
        <w:rPr>
          <w:rFonts w:ascii="Times New Roman" w:hAnsi="Times New Roman" w:cs="Times New Roman"/>
          <w:b/>
        </w:rPr>
      </w:pPr>
    </w:p>
    <w:p w14:paraId="54104381" w14:textId="77777777" w:rsidR="00E22319" w:rsidRPr="00FF0495" w:rsidRDefault="00E22319" w:rsidP="00A70F3F">
      <w:pPr>
        <w:spacing w:line="480" w:lineRule="auto"/>
        <w:ind w:firstLine="567"/>
        <w:jc w:val="center"/>
        <w:rPr>
          <w:rFonts w:ascii="Times New Roman" w:hAnsi="Times New Roman" w:cs="Times New Roman"/>
          <w:b/>
        </w:rPr>
      </w:pPr>
    </w:p>
    <w:p w14:paraId="0EFA8FE5" w14:textId="77777777" w:rsidR="00E22319" w:rsidRPr="00FF0495" w:rsidRDefault="00E22319" w:rsidP="00A70F3F">
      <w:pPr>
        <w:spacing w:line="480" w:lineRule="auto"/>
        <w:ind w:firstLine="567"/>
        <w:jc w:val="center"/>
        <w:rPr>
          <w:rFonts w:ascii="Times New Roman" w:hAnsi="Times New Roman" w:cs="Times New Roman"/>
          <w:b/>
        </w:rPr>
      </w:pPr>
    </w:p>
    <w:p w14:paraId="7356CF21" w14:textId="77777777" w:rsidR="00E22319" w:rsidRPr="00FF0495" w:rsidRDefault="00E22319" w:rsidP="00A70F3F">
      <w:pPr>
        <w:spacing w:line="480" w:lineRule="auto"/>
        <w:ind w:firstLine="567"/>
        <w:jc w:val="center"/>
        <w:rPr>
          <w:rFonts w:ascii="Times New Roman" w:hAnsi="Times New Roman" w:cs="Times New Roman"/>
          <w:b/>
        </w:rPr>
      </w:pPr>
    </w:p>
    <w:p w14:paraId="64551E4C" w14:textId="77777777" w:rsidR="00E22319" w:rsidRPr="00FF0495" w:rsidRDefault="00E22319" w:rsidP="00A70F3F">
      <w:pPr>
        <w:spacing w:line="480" w:lineRule="auto"/>
        <w:ind w:firstLine="567"/>
        <w:jc w:val="center"/>
        <w:rPr>
          <w:rFonts w:ascii="Times New Roman" w:hAnsi="Times New Roman" w:cs="Times New Roman"/>
          <w:b/>
        </w:rPr>
      </w:pPr>
    </w:p>
    <w:p w14:paraId="763B5CF5" w14:textId="77777777" w:rsidR="00CB264A" w:rsidRPr="00FF0495" w:rsidRDefault="00CB264A" w:rsidP="00A70F3F">
      <w:pPr>
        <w:spacing w:line="480" w:lineRule="auto"/>
        <w:ind w:firstLine="567"/>
        <w:jc w:val="center"/>
        <w:rPr>
          <w:rFonts w:ascii="Times New Roman" w:hAnsi="Times New Roman" w:cs="Times New Roman"/>
          <w:b/>
        </w:rPr>
      </w:pPr>
    </w:p>
    <w:p w14:paraId="5E6A2AC6" w14:textId="77777777" w:rsidR="00CB264A" w:rsidRPr="00FF0495" w:rsidRDefault="00CB264A" w:rsidP="00A70F3F">
      <w:pPr>
        <w:spacing w:line="480" w:lineRule="auto"/>
        <w:ind w:firstLine="567"/>
        <w:jc w:val="center"/>
        <w:rPr>
          <w:rFonts w:ascii="Times New Roman" w:hAnsi="Times New Roman" w:cs="Times New Roman"/>
          <w:b/>
        </w:rPr>
      </w:pPr>
    </w:p>
    <w:p w14:paraId="29F7CCDE" w14:textId="77777777" w:rsidR="00CB264A" w:rsidRPr="00FF0495" w:rsidRDefault="00CB264A" w:rsidP="00A70F3F">
      <w:pPr>
        <w:spacing w:line="480" w:lineRule="auto"/>
        <w:ind w:firstLine="567"/>
        <w:jc w:val="center"/>
        <w:rPr>
          <w:rFonts w:ascii="Times New Roman" w:hAnsi="Times New Roman" w:cs="Times New Roman"/>
          <w:b/>
        </w:rPr>
      </w:pPr>
    </w:p>
    <w:p w14:paraId="227B1972" w14:textId="77777777" w:rsidR="00CB264A" w:rsidRPr="00FF0495" w:rsidRDefault="00CB264A" w:rsidP="00A70F3F">
      <w:pPr>
        <w:spacing w:line="480" w:lineRule="auto"/>
        <w:ind w:firstLine="567"/>
        <w:jc w:val="center"/>
        <w:rPr>
          <w:rFonts w:ascii="Times New Roman" w:hAnsi="Times New Roman" w:cs="Times New Roman"/>
          <w:b/>
        </w:rPr>
      </w:pPr>
    </w:p>
    <w:p w14:paraId="678BF81D" w14:textId="77777777" w:rsidR="00CB264A" w:rsidRPr="00FF0495" w:rsidRDefault="00CB264A" w:rsidP="00A70F3F">
      <w:pPr>
        <w:spacing w:line="480" w:lineRule="auto"/>
        <w:ind w:firstLine="567"/>
        <w:jc w:val="center"/>
        <w:rPr>
          <w:rFonts w:ascii="Times New Roman" w:hAnsi="Times New Roman" w:cs="Times New Roman"/>
          <w:b/>
        </w:rPr>
      </w:pPr>
    </w:p>
    <w:p w14:paraId="7FBA583B" w14:textId="77777777" w:rsidR="00CB264A" w:rsidRPr="00FF0495" w:rsidRDefault="00CB264A" w:rsidP="00A70F3F">
      <w:pPr>
        <w:spacing w:line="480" w:lineRule="auto"/>
        <w:ind w:firstLine="567"/>
        <w:jc w:val="center"/>
        <w:rPr>
          <w:rFonts w:ascii="Times New Roman" w:hAnsi="Times New Roman" w:cs="Times New Roman"/>
          <w:b/>
        </w:rPr>
      </w:pPr>
    </w:p>
    <w:p w14:paraId="2DE3F9C6" w14:textId="77777777" w:rsidR="00CB264A" w:rsidRPr="00FF0495" w:rsidRDefault="00CB264A" w:rsidP="00A70F3F">
      <w:pPr>
        <w:spacing w:line="480" w:lineRule="auto"/>
        <w:ind w:firstLine="567"/>
        <w:jc w:val="center"/>
        <w:rPr>
          <w:rFonts w:ascii="Times New Roman" w:hAnsi="Times New Roman" w:cs="Times New Roman"/>
          <w:b/>
        </w:rPr>
      </w:pPr>
    </w:p>
    <w:p w14:paraId="30782672" w14:textId="77777777" w:rsidR="00E22319" w:rsidRPr="00FF0495" w:rsidRDefault="00E22319" w:rsidP="00A70F3F">
      <w:pPr>
        <w:spacing w:line="480" w:lineRule="auto"/>
        <w:ind w:firstLine="567"/>
        <w:jc w:val="center"/>
        <w:rPr>
          <w:rFonts w:ascii="Times New Roman" w:hAnsi="Times New Roman" w:cs="Times New Roman"/>
          <w:b/>
        </w:rPr>
      </w:pPr>
    </w:p>
    <w:p w14:paraId="50BB7BF8" w14:textId="77777777" w:rsidR="00381727" w:rsidRPr="00FF0495" w:rsidRDefault="00381727" w:rsidP="00A70F3F">
      <w:pPr>
        <w:spacing w:line="480" w:lineRule="auto"/>
        <w:ind w:firstLine="567"/>
        <w:jc w:val="center"/>
        <w:rPr>
          <w:rFonts w:ascii="Times New Roman" w:hAnsi="Times New Roman" w:cs="Times New Roman"/>
          <w:b/>
        </w:rPr>
      </w:pPr>
    </w:p>
    <w:p w14:paraId="37CB6855" w14:textId="226302A8" w:rsidR="00404FA6" w:rsidRPr="00FF0495" w:rsidRDefault="00107793" w:rsidP="0028299F">
      <w:pPr>
        <w:pStyle w:val="Textbody0"/>
        <w:jc w:val="center"/>
        <w:rPr>
          <w:rFonts w:ascii="Times New Roman" w:hAnsi="Times New Roman" w:cs="Times New Roman"/>
          <w:b/>
          <w:u w:val="single"/>
        </w:rPr>
      </w:pPr>
      <w:r w:rsidRPr="00FF0495">
        <w:rPr>
          <w:rFonts w:ascii="Times New Roman" w:hAnsi="Times New Roman" w:cs="Times New Roman"/>
          <w:b/>
          <w:u w:val="single"/>
        </w:rPr>
        <w:lastRenderedPageBreak/>
        <w:t>ANEXO I</w:t>
      </w:r>
    </w:p>
    <w:p w14:paraId="0504D130" w14:textId="77777777" w:rsidR="00D92F92" w:rsidRPr="00FF0495" w:rsidRDefault="00D92F92" w:rsidP="005B79B7">
      <w:pPr>
        <w:pStyle w:val="Textbody0"/>
        <w:jc w:val="center"/>
        <w:rPr>
          <w:rFonts w:ascii="Times New Roman" w:hAnsi="Times New Roman" w:cs="Times New Roman"/>
          <w:b/>
          <w:u w:val="single"/>
        </w:rPr>
      </w:pPr>
      <w:r w:rsidRPr="00FF0495">
        <w:rPr>
          <w:rFonts w:ascii="Times New Roman" w:hAnsi="Times New Roman" w:cs="Times New Roman"/>
          <w:b/>
          <w:u w:val="single"/>
        </w:rPr>
        <w:t xml:space="preserve">TERMO DE REFERÊNCIA </w:t>
      </w:r>
    </w:p>
    <w:p w14:paraId="24D9CB8C" w14:textId="77777777" w:rsidR="00D92F92" w:rsidRPr="00FF0495" w:rsidRDefault="00D92F92" w:rsidP="00D92F92">
      <w:pPr>
        <w:jc w:val="both"/>
        <w:rPr>
          <w:b/>
          <w:bCs/>
        </w:rPr>
      </w:pPr>
    </w:p>
    <w:p w14:paraId="52627AAC" w14:textId="77777777" w:rsidR="00D92F92" w:rsidRPr="00FF0495" w:rsidRDefault="00D92F92" w:rsidP="00D92F92">
      <w:pPr>
        <w:jc w:val="both"/>
      </w:pPr>
      <w:r w:rsidRPr="00FF0495">
        <w:rPr>
          <w:b/>
          <w:bCs/>
        </w:rPr>
        <w:t>LEI:</w:t>
      </w:r>
      <w:r w:rsidRPr="00FF0495">
        <w:t xml:space="preserve"> 14.133/2021 e Decreto Municipal 2763 de 05 de março de 2024.</w:t>
      </w:r>
    </w:p>
    <w:p w14:paraId="1DF1FF91" w14:textId="77777777" w:rsidR="00CB264A" w:rsidRPr="00FF0495" w:rsidRDefault="00CB264A" w:rsidP="00D92F92">
      <w:pPr>
        <w:jc w:val="both"/>
      </w:pPr>
    </w:p>
    <w:p w14:paraId="2708F6E5" w14:textId="77777777" w:rsidR="00D92F92" w:rsidRPr="00FF0495" w:rsidRDefault="00D92F92" w:rsidP="00D92F92">
      <w:pPr>
        <w:pStyle w:val="PargrafodaLista"/>
        <w:ind w:left="0"/>
        <w:jc w:val="both"/>
      </w:pPr>
      <w:r w:rsidRPr="00FF0495">
        <w:rPr>
          <w:b/>
          <w:bCs/>
        </w:rPr>
        <w:t xml:space="preserve">1. </w:t>
      </w:r>
      <w:r w:rsidRPr="00FF0495">
        <w:rPr>
          <w:b/>
          <w:bCs/>
          <w:u w:val="single"/>
        </w:rPr>
        <w:t>OBJETO</w:t>
      </w:r>
      <w:r w:rsidRPr="00FF0495">
        <w:rPr>
          <w:b/>
          <w:bCs/>
        </w:rPr>
        <w:t>:</w:t>
      </w:r>
      <w:r w:rsidRPr="00FF0495">
        <w:t xml:space="preserve"> Aquisição de medicamentos para atender os usuários do SUS, através da Farmácia Central e na Unidade de Pronto Atendimento 24 horas.</w:t>
      </w:r>
    </w:p>
    <w:p w14:paraId="1F117017" w14:textId="77777777" w:rsidR="00CB264A" w:rsidRPr="00FF0495" w:rsidRDefault="00CB264A" w:rsidP="00D92F92">
      <w:pPr>
        <w:pStyle w:val="PargrafodaLista"/>
        <w:ind w:left="0"/>
        <w:jc w:val="both"/>
      </w:pPr>
    </w:p>
    <w:p w14:paraId="1DF483F0" w14:textId="77777777" w:rsidR="00D92F92" w:rsidRPr="00FF0495" w:rsidRDefault="00D92F92" w:rsidP="00D92F92">
      <w:pPr>
        <w:ind w:left="360" w:hanging="360"/>
        <w:jc w:val="both"/>
        <w:rPr>
          <w:b/>
          <w:bCs/>
          <w:u w:val="single"/>
        </w:rPr>
      </w:pPr>
      <w:r w:rsidRPr="00FF0495">
        <w:rPr>
          <w:b/>
          <w:bCs/>
          <w:u w:val="single"/>
        </w:rPr>
        <w:t>2. JUSTIFICATIVA</w:t>
      </w:r>
    </w:p>
    <w:p w14:paraId="4876525F" w14:textId="77777777" w:rsidR="00D92F92" w:rsidRPr="00FF0495" w:rsidRDefault="00D92F92" w:rsidP="00D92F92">
      <w:pPr>
        <w:jc w:val="both"/>
      </w:pPr>
      <w:r w:rsidRPr="00FF0495">
        <w:t>2.1 – A aquisição dos medicamentos visa suprir as necessidades da população através das Unidades Básicas de Saúde, farmácia Central e PMAM/Emergência 24h.</w:t>
      </w:r>
    </w:p>
    <w:p w14:paraId="7E42EB96" w14:textId="296CE531" w:rsidR="00D92F92" w:rsidRPr="00FF0495" w:rsidRDefault="00D92F92" w:rsidP="00D92F92">
      <w:pPr>
        <w:jc w:val="both"/>
      </w:pPr>
      <w:r w:rsidRPr="00FF0495">
        <w:t>2.2- A aquisição dos medicamentos visa suprir as necessidades da população através das Unidades Básicas de Saúde, farmácia Central e PMAM/Emergência 24h,  constitui-se um dos elementos fundamentais para a afetiva implementação de ações atendimentos emergenciais nas unidades de saúde, capazes de promover a melhoria das condições da assistência à saúde da população do Município de Silva Jardim, a quantidade é para atender pelo período estimado de</w:t>
      </w:r>
      <w:r w:rsidR="005B79B7" w:rsidRPr="00FF0495">
        <w:t xml:space="preserve"> 12 meses, regulamentado pela Le</w:t>
      </w:r>
      <w:r w:rsidRPr="00FF0495">
        <w:t xml:space="preserve">i federal 14.133/21 e Decreto Municipal.  </w:t>
      </w:r>
    </w:p>
    <w:p w14:paraId="6854DAF7" w14:textId="77777777" w:rsidR="00D92F92" w:rsidRPr="00FF0495" w:rsidRDefault="00D92F92" w:rsidP="00D92F92">
      <w:pPr>
        <w:jc w:val="both"/>
      </w:pPr>
      <w:r w:rsidRPr="00FF0495">
        <w:t>2.3- A não aquisição dos medicamentos acarretaria risco à saúde dos enfermos atendidos.</w:t>
      </w:r>
    </w:p>
    <w:p w14:paraId="1A613124" w14:textId="77777777" w:rsidR="00D92F92" w:rsidRPr="00FF0495" w:rsidRDefault="00D92F92" w:rsidP="00D92F92">
      <w:pPr>
        <w:jc w:val="both"/>
      </w:pPr>
      <w:r w:rsidRPr="00FF0495">
        <w:t>Além do fato que a lei nº8080/90, em seu artigo 6º, estabelece como campo de atuação do SISTEMA Único de Saúde (SUS) a “formulação da política de medicamentos (...) de interesse para a saúde (...), garantindo um direito fundamental do ser humano “Saúde”. Considerando que o propósito precípuo é o de garantir a necessária segurança, eficácia e qualidade dos materiais, a promoção do uso racional e o acesso da população àqueles considerados essenciais.</w:t>
      </w:r>
    </w:p>
    <w:p w14:paraId="7B05F78C" w14:textId="77777777" w:rsidR="00CB264A" w:rsidRPr="00FF0495" w:rsidRDefault="00CB264A" w:rsidP="00D92F92">
      <w:pPr>
        <w:jc w:val="both"/>
      </w:pPr>
    </w:p>
    <w:p w14:paraId="1DA6EBC6" w14:textId="77777777" w:rsidR="00D92F92" w:rsidRPr="00FF0495" w:rsidRDefault="00D92F92" w:rsidP="00D92F92">
      <w:pPr>
        <w:jc w:val="both"/>
        <w:rPr>
          <w:b/>
          <w:bCs/>
          <w:u w:val="single"/>
        </w:rPr>
      </w:pPr>
      <w:r w:rsidRPr="00FF0495">
        <w:rPr>
          <w:b/>
          <w:bCs/>
          <w:u w:val="single"/>
        </w:rPr>
        <w:t>3- METODOLOGIA DE CÁLCULO</w:t>
      </w:r>
    </w:p>
    <w:p w14:paraId="27AFDF87" w14:textId="77777777" w:rsidR="00D92F92" w:rsidRPr="00FF0495" w:rsidRDefault="00D92F92" w:rsidP="00D92F92">
      <w:pPr>
        <w:jc w:val="both"/>
      </w:pPr>
      <w:r w:rsidRPr="00FF0495">
        <w:t>3.1- A quantidade estimada é baseada na quantidade contratada anteriormente com acréscimo de 30% para alguns itens em sua maioria e outros poucos itens com a quantidade acima de acréscimo de 30% devido ao aumento no consumo constatado pelo serviço da farmácia.</w:t>
      </w:r>
    </w:p>
    <w:p w14:paraId="2EF6A3DB" w14:textId="77777777" w:rsidR="00CB264A" w:rsidRPr="00FF0495" w:rsidRDefault="00CB264A" w:rsidP="00D92F92">
      <w:pPr>
        <w:jc w:val="both"/>
      </w:pPr>
    </w:p>
    <w:p w14:paraId="211EF44B" w14:textId="77777777" w:rsidR="00D92F92" w:rsidRPr="00FF0495" w:rsidRDefault="00D92F92" w:rsidP="00D92F92">
      <w:pPr>
        <w:jc w:val="both"/>
        <w:rPr>
          <w:b/>
          <w:bCs/>
          <w:u w:val="single"/>
        </w:rPr>
      </w:pPr>
      <w:r w:rsidRPr="00FF0495">
        <w:rPr>
          <w:b/>
          <w:bCs/>
          <w:u w:val="single"/>
        </w:rPr>
        <w:t>4- FUNDAMENTAÇÃO DA DESPESA</w:t>
      </w:r>
    </w:p>
    <w:p w14:paraId="3B8EA834" w14:textId="77777777" w:rsidR="00D92F92" w:rsidRPr="00FF0495" w:rsidRDefault="00D92F92" w:rsidP="00D92F92">
      <w:pPr>
        <w:jc w:val="both"/>
      </w:pPr>
      <w:r w:rsidRPr="00FF0495">
        <w:t>4.1- As despesas decorrentes da presente contratação estão fundamentadas na LDO 1889 de 22 de agosto de 2024, artigo 1º, código 064 e 071, - meta 100, PPA – Plano plurianual, anexo I e II.</w:t>
      </w:r>
    </w:p>
    <w:p w14:paraId="46F8D4E9" w14:textId="77777777" w:rsidR="00CB264A" w:rsidRPr="00FF0495" w:rsidRDefault="00CB264A" w:rsidP="00D92F92">
      <w:pPr>
        <w:jc w:val="both"/>
      </w:pPr>
    </w:p>
    <w:p w14:paraId="6AD7AD40" w14:textId="77777777" w:rsidR="00D92F92" w:rsidRPr="00FF0495" w:rsidRDefault="00D92F92" w:rsidP="00D92F92">
      <w:pPr>
        <w:jc w:val="both"/>
        <w:rPr>
          <w:b/>
          <w:bCs/>
          <w:u w:val="single"/>
        </w:rPr>
      </w:pPr>
      <w:r w:rsidRPr="00FF0495">
        <w:rPr>
          <w:b/>
          <w:bCs/>
          <w:u w:val="single"/>
        </w:rPr>
        <w:t>5 – JUSTIFICATIVA DO REGISTRO DE PREÇO</w:t>
      </w:r>
    </w:p>
    <w:p w14:paraId="6F1E72B3" w14:textId="77777777" w:rsidR="00D92F92" w:rsidRPr="00FF0495" w:rsidRDefault="00D92F92" w:rsidP="00D92F92">
      <w:pPr>
        <w:jc w:val="both"/>
      </w:pPr>
      <w:r w:rsidRPr="00FF0495">
        <w:t>5.1- O Sistema de registro de Preços (SRP) é o mais adequado para aquisição de medicamentos, tendo em vista que a Secretaria Municipal de saúde através do Setor de Farmácia solicitará os medicamentos na medida em que forem necessários, não havendo assim a necessidade de dispor de espações para estoque, tão pouco incorrer no risco dos medicamentos sofrerem danos, haja vista tratar-se de insumos com validade e depende muito da demanda de pacientes atendidos na Emergência, Internados na Policlínica Municipal Aguinaldo Moraes e Unidade Básicas de Saúde.</w:t>
      </w:r>
    </w:p>
    <w:p w14:paraId="530CCC01" w14:textId="77777777" w:rsidR="00CB264A" w:rsidRPr="00FF0495" w:rsidRDefault="00CB264A" w:rsidP="00D92F92">
      <w:pPr>
        <w:jc w:val="both"/>
      </w:pPr>
    </w:p>
    <w:p w14:paraId="7E232001" w14:textId="77777777" w:rsidR="00D92F92" w:rsidRPr="00FF0495" w:rsidRDefault="00D92F92" w:rsidP="00D92F92">
      <w:pPr>
        <w:jc w:val="both"/>
        <w:rPr>
          <w:b/>
          <w:bCs/>
          <w:caps/>
          <w:u w:val="single"/>
        </w:rPr>
      </w:pPr>
      <w:r w:rsidRPr="00FF0495">
        <w:rPr>
          <w:b/>
          <w:bCs/>
          <w:caps/>
          <w:u w:val="single"/>
        </w:rPr>
        <w:t>6- ata de registro de preços</w:t>
      </w:r>
    </w:p>
    <w:p w14:paraId="248FC49F" w14:textId="77777777" w:rsidR="00D92F92" w:rsidRPr="00FF0495" w:rsidRDefault="00D92F92" w:rsidP="00D92F92">
      <w:pPr>
        <w:jc w:val="both"/>
      </w:pPr>
      <w:r w:rsidRPr="00FF0495">
        <w:rPr>
          <w:caps/>
        </w:rPr>
        <w:t>6.1- h</w:t>
      </w:r>
      <w:r w:rsidRPr="00FF0495">
        <w:t>omologado o resultado da licitação, será celebrada a Ata de Registro de Preços, que firmará o compromisso para a eventual e futura contratação entre as partes que terá validade de 12(doze) meses, a partir da data de sua publicação.</w:t>
      </w:r>
    </w:p>
    <w:p w14:paraId="3A76BDC9" w14:textId="77777777" w:rsidR="00D92F92" w:rsidRPr="00FF0495" w:rsidRDefault="00D92F92" w:rsidP="00D92F92">
      <w:pPr>
        <w:jc w:val="both"/>
      </w:pPr>
      <w:r w:rsidRPr="00FF0495">
        <w:lastRenderedPageBreak/>
        <w:t>6.2- Os proponentes serão convocados para assinatura da Ata de Registro de Preços, via e-mail ou meio equivalente, e terão o prazo de 05 (cinco) dias úteis para atendimento.</w:t>
      </w:r>
    </w:p>
    <w:p w14:paraId="785BA06F" w14:textId="77777777" w:rsidR="00D92F92" w:rsidRPr="00FF0495" w:rsidRDefault="00D92F92" w:rsidP="00D92F92">
      <w:pPr>
        <w:jc w:val="both"/>
      </w:pPr>
      <w:r w:rsidRPr="00FF0495">
        <w:t>6.3- O proponente que, convocado para assinar a ata, deixar de fazê-lo no prazo fixado, dela será excluído, sem prejuízo das penalidades estipuladas no item sanções deste termo de referência e no edital de licitação.</w:t>
      </w:r>
    </w:p>
    <w:p w14:paraId="6E26A90C" w14:textId="77777777" w:rsidR="00D92F92" w:rsidRPr="00FF0495" w:rsidRDefault="00D92F92" w:rsidP="00D92F92">
      <w:pPr>
        <w:jc w:val="both"/>
      </w:pPr>
      <w:r w:rsidRPr="00FF0495">
        <w:t>6.4- A ata firmada observará a minuta do anexo do edital, podendo ser alterada nos termos da Lei 14.133/21.</w:t>
      </w:r>
    </w:p>
    <w:p w14:paraId="2CFB28A4" w14:textId="77777777" w:rsidR="00CB264A" w:rsidRPr="00FF0495" w:rsidRDefault="00CB264A" w:rsidP="00D92F92">
      <w:pPr>
        <w:jc w:val="both"/>
      </w:pPr>
    </w:p>
    <w:p w14:paraId="5C3032C2" w14:textId="77777777" w:rsidR="00D92F92" w:rsidRPr="00FF0495" w:rsidRDefault="00D92F92" w:rsidP="00D92F92">
      <w:pPr>
        <w:jc w:val="both"/>
        <w:rPr>
          <w:b/>
          <w:bCs/>
          <w:u w:val="single"/>
        </w:rPr>
      </w:pPr>
      <w:r w:rsidRPr="00FF0495">
        <w:rPr>
          <w:b/>
          <w:bCs/>
          <w:u w:val="single"/>
        </w:rPr>
        <w:t>7- UTILIZAÇÃO DA ATA DE REGISTRO DE PREÇOS</w:t>
      </w:r>
    </w:p>
    <w:p w14:paraId="401830FE" w14:textId="77777777" w:rsidR="00D92F92" w:rsidRPr="00FF0495" w:rsidRDefault="00D92F92" w:rsidP="00D92F92">
      <w:pPr>
        <w:jc w:val="both"/>
      </w:pPr>
      <w:r w:rsidRPr="00FF0495">
        <w:t xml:space="preserve">7.1- A presente Ata de Registro de Preços poderá ser usada por todos os órgãos interessados em participar, em qualquer tempo, desde que autorizados pelo Município de Silva Jardim. </w:t>
      </w:r>
    </w:p>
    <w:p w14:paraId="7B1C450E" w14:textId="77777777" w:rsidR="00D92F92" w:rsidRPr="00FF0495" w:rsidRDefault="00D92F92" w:rsidP="00D92F92">
      <w:pPr>
        <w:jc w:val="both"/>
      </w:pPr>
      <w:r w:rsidRPr="00FF0495">
        <w:t>7.2- Em cada fornecimento decorrente da Ata serão observadas, quanto ao preço, às cláusulas e condições constantes do Edital, que a precedeu e integra o presente instrumento de compromisso.</w:t>
      </w:r>
    </w:p>
    <w:p w14:paraId="0692208D" w14:textId="77777777" w:rsidR="00D92F92" w:rsidRPr="00FF0495" w:rsidRDefault="00D92F92" w:rsidP="00D92F92">
      <w:pPr>
        <w:jc w:val="both"/>
      </w:pPr>
      <w:r w:rsidRPr="00FF0495">
        <w:t>7.3- Em cada fornecimento, o preço unitário a ser pago será o constante da ata do respectivo pregão presencial através de nota de empenho e termo contratual.</w:t>
      </w:r>
    </w:p>
    <w:p w14:paraId="3A52F318" w14:textId="77777777" w:rsidR="00CB264A" w:rsidRPr="00FF0495" w:rsidRDefault="00CB264A" w:rsidP="00D92F92">
      <w:pPr>
        <w:jc w:val="both"/>
      </w:pPr>
    </w:p>
    <w:p w14:paraId="2EF77B71" w14:textId="77777777" w:rsidR="00D92F92" w:rsidRPr="00FF0495" w:rsidRDefault="00D92F92" w:rsidP="00D92F92">
      <w:pPr>
        <w:jc w:val="both"/>
        <w:rPr>
          <w:b/>
          <w:bCs/>
          <w:u w:val="single"/>
        </w:rPr>
      </w:pPr>
      <w:r w:rsidRPr="00FF0495">
        <w:rPr>
          <w:b/>
          <w:bCs/>
          <w:u w:val="single"/>
        </w:rPr>
        <w:t>8- VALIDADE DA ATA DE REGISTRO DE PREÇOS</w:t>
      </w:r>
    </w:p>
    <w:p w14:paraId="67477D0F" w14:textId="77777777" w:rsidR="00D92F92" w:rsidRPr="00FF0495" w:rsidRDefault="00D92F92" w:rsidP="00D92F92">
      <w:pPr>
        <w:jc w:val="both"/>
      </w:pPr>
      <w:r w:rsidRPr="00FF0495">
        <w:t>8.1- A presente Ata de Registro de Preços terá a validade de 12 (doze) meses a partir da sua publicação, podendo ser prorrogada nos termos da Lei 14.133/21.</w:t>
      </w:r>
    </w:p>
    <w:p w14:paraId="3C958E94" w14:textId="77777777" w:rsidR="00D92F92" w:rsidRPr="00FF0495" w:rsidRDefault="00D92F92" w:rsidP="00D92F92">
      <w:pPr>
        <w:jc w:val="both"/>
      </w:pPr>
      <w:r w:rsidRPr="00FF0495">
        <w:t>8.2- Durante a vigência da Ata, o Município não será obrigado a adquirir os produtos exclusivamente pelo Sistema de Registro de Preços, podendo fazê-lo mediante outra licitação quando julgar conveniente, sem que caiba recursos ou indenização de qualquer espécie às empresas detentoras, ou, cancelar a Ata, na ocorrência de alguma das hipóteses legalmente previstas para tanto, garantidos à detentora, neste caso, o contraditório e a ampla defesa.</w:t>
      </w:r>
    </w:p>
    <w:p w14:paraId="1B44BF8E" w14:textId="77777777" w:rsidR="00CB264A" w:rsidRPr="00FF0495" w:rsidRDefault="00CB264A" w:rsidP="00D92F92">
      <w:pPr>
        <w:jc w:val="both"/>
      </w:pPr>
    </w:p>
    <w:p w14:paraId="508B8D58" w14:textId="77777777" w:rsidR="00D92F92" w:rsidRPr="00FF0495" w:rsidRDefault="00D92F92" w:rsidP="00D92F92">
      <w:pPr>
        <w:jc w:val="both"/>
        <w:rPr>
          <w:b/>
          <w:bCs/>
          <w:u w:val="single"/>
        </w:rPr>
      </w:pPr>
      <w:r w:rsidRPr="00FF0495">
        <w:rPr>
          <w:b/>
          <w:bCs/>
          <w:u w:val="single"/>
        </w:rPr>
        <w:t>9- REVISÃO DOS PREÇOS REGISTRADOS</w:t>
      </w:r>
    </w:p>
    <w:p w14:paraId="14BA510C" w14:textId="77777777" w:rsidR="00D92F92" w:rsidRPr="00FF0495" w:rsidRDefault="00D92F92" w:rsidP="00D92F92">
      <w:pPr>
        <w:jc w:val="both"/>
      </w:pPr>
      <w:r w:rsidRPr="00FF0495">
        <w:t>9.1- Durante a vigência da Ata, os preços registrados permanecerão fixos e irreajustáveis.</w:t>
      </w:r>
    </w:p>
    <w:p w14:paraId="4AC3F84C" w14:textId="77777777" w:rsidR="00D92F92" w:rsidRPr="00FF0495" w:rsidRDefault="00D92F92" w:rsidP="00D92F92">
      <w:pPr>
        <w:jc w:val="both"/>
      </w:pPr>
      <w:r w:rsidRPr="00FF0495">
        <w:t>9.2- Os preços somente poderão ser alterados, por acordo entre as partes, no caso de ocorrência devidamente demonstrada da situação em lei.</w:t>
      </w:r>
    </w:p>
    <w:p w14:paraId="37756A47" w14:textId="77777777" w:rsidR="00CB264A" w:rsidRPr="00FF0495" w:rsidRDefault="00CB264A" w:rsidP="00D92F92">
      <w:pPr>
        <w:jc w:val="both"/>
      </w:pPr>
    </w:p>
    <w:p w14:paraId="5B196BA0" w14:textId="77777777" w:rsidR="00D92F92" w:rsidRPr="00FF0495" w:rsidRDefault="00D92F92" w:rsidP="00D92F92">
      <w:pPr>
        <w:jc w:val="both"/>
        <w:rPr>
          <w:b/>
          <w:bCs/>
          <w:u w:val="single"/>
        </w:rPr>
      </w:pPr>
      <w:r w:rsidRPr="00FF0495">
        <w:rPr>
          <w:b/>
          <w:bCs/>
          <w:u w:val="single"/>
        </w:rPr>
        <w:t>10- CANCELAMENTO DO REGISTRO DE PREÇOS</w:t>
      </w:r>
    </w:p>
    <w:p w14:paraId="7942C82A" w14:textId="77777777" w:rsidR="00D92F92" w:rsidRPr="00FF0495" w:rsidRDefault="00D92F92" w:rsidP="00D92F92">
      <w:pPr>
        <w:jc w:val="both"/>
      </w:pPr>
      <w:r w:rsidRPr="00FF0495">
        <w:t>10.1- O fornecedor terá seu registro de preços cancelado quando:</w:t>
      </w:r>
    </w:p>
    <w:p w14:paraId="1205FACE" w14:textId="77777777" w:rsidR="00D92F92" w:rsidRPr="00FF0495" w:rsidRDefault="00D92F92" w:rsidP="00D92F92">
      <w:pPr>
        <w:jc w:val="both"/>
      </w:pPr>
      <w:r w:rsidRPr="00FF0495">
        <w:t xml:space="preserve">a) Descumprir as condições da ata de registro de preços; </w:t>
      </w:r>
    </w:p>
    <w:p w14:paraId="0A737AF2" w14:textId="77777777" w:rsidR="00D92F92" w:rsidRPr="00FF0495" w:rsidRDefault="00D92F92" w:rsidP="00D92F92">
      <w:pPr>
        <w:jc w:val="both"/>
      </w:pPr>
      <w:r w:rsidRPr="00FF0495">
        <w:t>b) Recusar-se a celebrar o contrato ou não retirar o instrumento equivalente, no prazo estabelecido pela Administração, sem justificativa aceitável;</w:t>
      </w:r>
    </w:p>
    <w:p w14:paraId="0B403BAE" w14:textId="77777777" w:rsidR="00D92F92" w:rsidRPr="00FF0495" w:rsidRDefault="00D92F92" w:rsidP="00D92F92">
      <w:pPr>
        <w:jc w:val="both"/>
      </w:pPr>
      <w:r w:rsidRPr="00FF0495">
        <w:t>c) Não aceitar reduzir o seu preço registrado, na hipótese desse se tornar superior àqueles praticados no mercado;</w:t>
      </w:r>
    </w:p>
    <w:p w14:paraId="3A3E4AAB" w14:textId="77777777" w:rsidR="00D92F92" w:rsidRPr="00FF0495" w:rsidRDefault="00D92F92" w:rsidP="00D92F92">
      <w:pPr>
        <w:jc w:val="both"/>
      </w:pPr>
      <w:r w:rsidRPr="00FF0495">
        <w:t>d) For declarado inidôneo para licitar ou contratar com a Administração;</w:t>
      </w:r>
    </w:p>
    <w:p w14:paraId="02C34E67" w14:textId="77777777" w:rsidR="00D92F92" w:rsidRPr="00FF0495" w:rsidRDefault="00D92F92" w:rsidP="00D92F92">
      <w:pPr>
        <w:jc w:val="both"/>
      </w:pPr>
      <w:r w:rsidRPr="00FF0495">
        <w:t>e) For impedido de licitar e contratar com a Administração.</w:t>
      </w:r>
    </w:p>
    <w:p w14:paraId="19A37573" w14:textId="77777777" w:rsidR="00D92F92" w:rsidRPr="00FF0495" w:rsidRDefault="00D92F92" w:rsidP="00D92F92">
      <w:pPr>
        <w:jc w:val="both"/>
      </w:pPr>
      <w:r w:rsidRPr="00FF0495">
        <w:t>10.2- O cancelamento do registro de preços poderá ocorrer por fato superveniente, decorrente de caso fortuito ou força maior que prejudique o cumprimento da Ata, devidamente comprovados e justificados.</w:t>
      </w:r>
    </w:p>
    <w:p w14:paraId="2EDD80D1" w14:textId="77777777" w:rsidR="00D92F92" w:rsidRPr="00FF0495" w:rsidRDefault="00D92F92" w:rsidP="00D92F92">
      <w:pPr>
        <w:jc w:val="both"/>
      </w:pPr>
      <w:r w:rsidRPr="00FF0495">
        <w:t>10.3- Por razão de interesse público ou a pedido do fornecedor, quando:</w:t>
      </w:r>
    </w:p>
    <w:p w14:paraId="02A399B6" w14:textId="77777777" w:rsidR="00D92F92" w:rsidRPr="00FF0495" w:rsidRDefault="00D92F92" w:rsidP="00D92F92">
      <w:pPr>
        <w:jc w:val="both"/>
      </w:pPr>
      <w:r w:rsidRPr="00FF0495">
        <w:t>a) Comprovarem estar impossibilitados de cumprir as exigências da Ata, por ocorrência de casos fortuitos ou de força maior;</w:t>
      </w:r>
    </w:p>
    <w:p w14:paraId="594C8F0B" w14:textId="77777777" w:rsidR="00D92F92" w:rsidRPr="00FF0495" w:rsidRDefault="00D92F92" w:rsidP="00D92F92">
      <w:pPr>
        <w:jc w:val="both"/>
      </w:pPr>
      <w:r w:rsidRPr="00FF0495">
        <w:t>b) O seu preço registrado se tornar, comprovadamente, inexequível em função da elevação dos preços de mercado dos insumos que compõem o custo do produto.</w:t>
      </w:r>
    </w:p>
    <w:p w14:paraId="69186E1D" w14:textId="77777777" w:rsidR="00D92F92" w:rsidRPr="00FF0495" w:rsidRDefault="00D92F92" w:rsidP="00D92F92">
      <w:pPr>
        <w:jc w:val="both"/>
      </w:pPr>
      <w:r w:rsidRPr="00FF0495">
        <w:lastRenderedPageBreak/>
        <w:t>10.4- NA ocorrência de rescisão administrativa, nos termos da Lei 14.133/21, ficam assegurados os direitos da Administração no que couber.</w:t>
      </w:r>
    </w:p>
    <w:p w14:paraId="69454C90" w14:textId="77777777" w:rsidR="00D92F92" w:rsidRPr="00FF0495" w:rsidRDefault="00D92F92" w:rsidP="00D92F92">
      <w:pPr>
        <w:jc w:val="both"/>
      </w:pPr>
      <w:r w:rsidRPr="00FF0495">
        <w:t>10.5- O cancelamento de registro, assegurados o contraditório e a ampla defesa, deverá ser formalizado mediante competente processo administrativo com despacho fundamentado do responsável do Órgão Gerenciador.</w:t>
      </w:r>
    </w:p>
    <w:p w14:paraId="2E7AE868" w14:textId="77777777" w:rsidR="00CB264A" w:rsidRPr="00FF0495" w:rsidRDefault="00CB264A" w:rsidP="00D92F92">
      <w:pPr>
        <w:jc w:val="both"/>
      </w:pPr>
    </w:p>
    <w:p w14:paraId="22971E16" w14:textId="77777777" w:rsidR="00D92F92" w:rsidRPr="00FF0495" w:rsidRDefault="00D92F92" w:rsidP="00D92F92">
      <w:pPr>
        <w:jc w:val="both"/>
        <w:rPr>
          <w:b/>
          <w:bCs/>
          <w:u w:val="single"/>
        </w:rPr>
      </w:pPr>
      <w:r w:rsidRPr="00FF0495">
        <w:rPr>
          <w:b/>
          <w:bCs/>
          <w:u w:val="single"/>
        </w:rPr>
        <w:t>11- SUSPENSÃO DO REGISTRO DE PREÇOS</w:t>
      </w:r>
    </w:p>
    <w:p w14:paraId="1A69E971" w14:textId="77777777" w:rsidR="00D92F92" w:rsidRPr="00FF0495" w:rsidRDefault="00D92F92" w:rsidP="00D92F92">
      <w:pPr>
        <w:jc w:val="both"/>
      </w:pPr>
      <w:r w:rsidRPr="00FF0495">
        <w:t>11.1- O preço registrado será suspenso nos seguintes casos:</w:t>
      </w:r>
    </w:p>
    <w:p w14:paraId="6C2D5769" w14:textId="77777777" w:rsidR="00D92F92" w:rsidRPr="00FF0495" w:rsidRDefault="00D92F92" w:rsidP="00D92F92">
      <w:pPr>
        <w:jc w:val="both"/>
      </w:pPr>
      <w:r w:rsidRPr="00FF0495">
        <w:t xml:space="preserve">a) Quando o fornecedor convocado para a contratação não apresentar documentação de habilitação regular nos termos do Edital: suspensão até a comprovação da regularização, se não for caso de reincidência. </w:t>
      </w:r>
    </w:p>
    <w:p w14:paraId="227F3C4D" w14:textId="77777777" w:rsidR="00D92F92" w:rsidRPr="00FF0495" w:rsidRDefault="00D92F92" w:rsidP="00D92F92">
      <w:pPr>
        <w:jc w:val="both"/>
      </w:pPr>
      <w:r w:rsidRPr="00FF0495">
        <w:t>b) Quando o fornecedor convocado para executar o objeto não tiver condições de executá-lo, parcial ou totalmente: suspensão de até 2 (dois) anos, contados da data da convocação, se não for o caso de reincidência e o fornecedor tiver comunicado à Secretaria em tempo hábil, os motivos da sua impossibilidade, permitindo a convocação do fornecedor seguinte.</w:t>
      </w:r>
    </w:p>
    <w:p w14:paraId="086CFE4A" w14:textId="77777777" w:rsidR="00CB264A" w:rsidRPr="00FF0495" w:rsidRDefault="00CB264A" w:rsidP="00D92F92">
      <w:pPr>
        <w:jc w:val="both"/>
      </w:pPr>
    </w:p>
    <w:p w14:paraId="063911D8" w14:textId="77777777" w:rsidR="00D92F92" w:rsidRPr="00FF0495" w:rsidRDefault="00D92F92" w:rsidP="00D92F92">
      <w:pPr>
        <w:jc w:val="both"/>
        <w:rPr>
          <w:b/>
          <w:bCs/>
          <w:u w:val="single"/>
        </w:rPr>
      </w:pPr>
      <w:r w:rsidRPr="00FF0495">
        <w:rPr>
          <w:b/>
          <w:bCs/>
          <w:u w:val="single"/>
        </w:rPr>
        <w:t xml:space="preserve">12- DISPOSIÇÕES DA ATA DE REGISTRO DE PREÇOS </w:t>
      </w:r>
    </w:p>
    <w:p w14:paraId="566E43F7" w14:textId="77777777" w:rsidR="00D92F92" w:rsidRPr="00FF0495" w:rsidRDefault="00D92F92" w:rsidP="00D92F92">
      <w:pPr>
        <w:jc w:val="both"/>
      </w:pPr>
      <w:r w:rsidRPr="00FF0495">
        <w:t>12.1- As obrigações decorrentes deste termo de referência consubstanciar-se-ão em ata de registro de preços.</w:t>
      </w:r>
    </w:p>
    <w:p w14:paraId="5F3232EB" w14:textId="77777777" w:rsidR="00D92F92" w:rsidRPr="00FF0495" w:rsidRDefault="00D92F92" w:rsidP="00D92F92">
      <w:pPr>
        <w:jc w:val="both"/>
      </w:pPr>
      <w:r w:rsidRPr="00FF0495">
        <w:t>12.2- O prazo para assinatura da ata de registro de preços será de 05 (cinco) dias uteis, contados da convocação da adjudicatária, ocasião em que, se necessário, deverão ser:</w:t>
      </w:r>
    </w:p>
    <w:p w14:paraId="23D8598F" w14:textId="77777777" w:rsidR="00D92F92" w:rsidRPr="00FF0495" w:rsidRDefault="00D92F92" w:rsidP="00D92F92">
      <w:pPr>
        <w:jc w:val="both"/>
      </w:pPr>
      <w:r w:rsidRPr="00FF0495">
        <w:t>a) Atualizadas a certidão de inexistência de débitos para o Sistema de Seguridade Social CND e o Certificado de Regularidade de Situação para com o Fundo de garantia de tempo de Serviço – FGTS;</w:t>
      </w:r>
    </w:p>
    <w:p w14:paraId="3DF083EA" w14:textId="77777777" w:rsidR="00D92F92" w:rsidRPr="00FF0495" w:rsidRDefault="00D92F92" w:rsidP="00D92F92">
      <w:pPr>
        <w:jc w:val="both"/>
      </w:pPr>
      <w:r w:rsidRPr="00FF0495">
        <w:t>B) Comprovação de que não se encontra com pendencias no Cadastro Municipal.</w:t>
      </w:r>
    </w:p>
    <w:p w14:paraId="4F016DFE" w14:textId="77777777" w:rsidR="00D92F92" w:rsidRPr="00FF0495" w:rsidRDefault="00D92F92" w:rsidP="00D92F92">
      <w:pPr>
        <w:jc w:val="both"/>
      </w:pPr>
      <w:r w:rsidRPr="00FF0495">
        <w:t>12.3- A Ata de Registro de Preços deverá ser assinada pelo representante legal da adjudicatária (diretor, sócio da empresa ou procurador), mediante apresentação do contrato social e, na hipótese de nomeação de procurador, também de procuração e cédula de identidade do representante.</w:t>
      </w:r>
    </w:p>
    <w:p w14:paraId="04E575C7" w14:textId="77777777" w:rsidR="00D92F92" w:rsidRPr="00FF0495" w:rsidRDefault="00D92F92" w:rsidP="00D92F92">
      <w:pPr>
        <w:jc w:val="both"/>
      </w:pPr>
      <w:r w:rsidRPr="00FF0495">
        <w:t>12.4- A Ata de Registro de Preços terá validade de 01 (um) ano, contado a partir de sua publicação.</w:t>
      </w:r>
    </w:p>
    <w:p w14:paraId="71E41839" w14:textId="77777777" w:rsidR="00D92F92" w:rsidRPr="00FF0495" w:rsidRDefault="00D92F92" w:rsidP="00D92F92">
      <w:pPr>
        <w:jc w:val="both"/>
      </w:pPr>
      <w:r w:rsidRPr="00FF0495">
        <w:t xml:space="preserve"> 12.5- A Administração não estará obrigada a adquirir o produto objeto deste termo de referencia da detentora da ata de registro de preços.</w:t>
      </w:r>
    </w:p>
    <w:p w14:paraId="5864051E" w14:textId="77777777" w:rsidR="00CB264A" w:rsidRPr="00FF0495" w:rsidRDefault="00CB264A" w:rsidP="00D92F92">
      <w:pPr>
        <w:jc w:val="both"/>
      </w:pPr>
    </w:p>
    <w:p w14:paraId="5682471B" w14:textId="77777777" w:rsidR="00D92F92" w:rsidRPr="00FF0495" w:rsidRDefault="00D92F92" w:rsidP="00D92F92">
      <w:pPr>
        <w:jc w:val="both"/>
        <w:rPr>
          <w:b/>
          <w:bCs/>
          <w:u w:val="single"/>
        </w:rPr>
      </w:pPr>
      <w:r w:rsidRPr="00FF0495">
        <w:rPr>
          <w:b/>
          <w:bCs/>
          <w:u w:val="single"/>
        </w:rPr>
        <w:t>13- ÓRGÃO GERENCIADOR</w:t>
      </w:r>
    </w:p>
    <w:p w14:paraId="5EEEAF26" w14:textId="6FFE99D7" w:rsidR="00D92F92" w:rsidRPr="00FF0495" w:rsidRDefault="00D92F92" w:rsidP="00D92F92">
      <w:pPr>
        <w:jc w:val="both"/>
      </w:pPr>
      <w:r w:rsidRPr="00FF0495">
        <w:t>13.1- Secretaria Municipal de Saúde.</w:t>
      </w:r>
    </w:p>
    <w:p w14:paraId="05C22491" w14:textId="77777777" w:rsidR="00D92F92" w:rsidRPr="00FF0495" w:rsidRDefault="00D92F92" w:rsidP="00D92F92">
      <w:pPr>
        <w:jc w:val="both"/>
      </w:pPr>
      <w:r w:rsidRPr="00FF0495">
        <w:t>13.2- É facultada aos órgãos ou entidades municipais, a adesão à ata de registro de preços da Administração Pública Municipal, bem como a outros órgãos de outras unidades federadas, conforme Lei 14.133/21.</w:t>
      </w:r>
    </w:p>
    <w:p w14:paraId="10253E7F" w14:textId="77777777" w:rsidR="00CB264A" w:rsidRPr="00FF0495" w:rsidRDefault="00CB264A" w:rsidP="00D92F92">
      <w:pPr>
        <w:jc w:val="both"/>
      </w:pPr>
    </w:p>
    <w:p w14:paraId="04018767" w14:textId="77777777" w:rsidR="00D92F92" w:rsidRPr="00FF0495" w:rsidRDefault="00D92F92" w:rsidP="00D92F92">
      <w:pPr>
        <w:jc w:val="both"/>
        <w:rPr>
          <w:b/>
          <w:bCs/>
          <w:u w:val="single"/>
        </w:rPr>
      </w:pPr>
      <w:r w:rsidRPr="00FF0495">
        <w:rPr>
          <w:b/>
          <w:bCs/>
          <w:u w:val="single"/>
        </w:rPr>
        <w:t xml:space="preserve">14- QUALIFICAÇÃO TÉCNICA </w:t>
      </w:r>
    </w:p>
    <w:p w14:paraId="49B41AC9" w14:textId="77777777" w:rsidR="00D92F92" w:rsidRPr="00FF0495" w:rsidRDefault="00D92F92" w:rsidP="00D92F92">
      <w:pPr>
        <w:jc w:val="both"/>
      </w:pPr>
      <w:r w:rsidRPr="00FF0495">
        <w:t>14.1- Comprovação de aptidão para desempenho de atividade pertinente e compatível com as características do objeto da licitação, através da apresentação de atestado(s) de desempenho anterior, fornecido por pessoa jurídica de direito público ou privado, comprobatório da capacidade técnica para atendimento ao objeto da presente licitação, qualidade do material e da qualidade do serviço prestado.</w:t>
      </w:r>
    </w:p>
    <w:p w14:paraId="1D747CD8" w14:textId="77777777" w:rsidR="00D92F92" w:rsidRPr="00FF0495" w:rsidRDefault="00D92F92" w:rsidP="00D92F92">
      <w:pPr>
        <w:jc w:val="both"/>
      </w:pPr>
      <w:r w:rsidRPr="00FF0495">
        <w:t>14.2- Os atestados deverão estar emitidos em papéis timbrados dos Órgãos ou das Empresas que o expediram ou deverão conter carimbo do CNPJ dos mesmos com a devida identificação do responsável pela assinatura dos atestados.</w:t>
      </w:r>
    </w:p>
    <w:p w14:paraId="18E62C8F" w14:textId="77777777" w:rsidR="00D92F92" w:rsidRPr="00FF0495" w:rsidRDefault="00D92F92" w:rsidP="00D92F92">
      <w:pPr>
        <w:jc w:val="both"/>
      </w:pPr>
      <w:r w:rsidRPr="00FF0495">
        <w:t>14.3- Termo de licença de Funcionamento Sanitário Municipal e/ou Estadual.</w:t>
      </w:r>
    </w:p>
    <w:p w14:paraId="5148255E" w14:textId="77777777" w:rsidR="00D92F92" w:rsidRPr="00FF0495" w:rsidRDefault="00D92F92" w:rsidP="00D92F92">
      <w:pPr>
        <w:jc w:val="both"/>
      </w:pPr>
      <w:r w:rsidRPr="00FF0495">
        <w:lastRenderedPageBreak/>
        <w:t>14.4- Autorização de Funcionamento da empresa, emitida pelo Ministério da Saúde, conforme os artigos 1º e 2º da Lei 6360/76 e o artigo 2º do Decreto 8077/13, devidamente acompanhado de sua publicação no Diário Oficial da União.</w:t>
      </w:r>
    </w:p>
    <w:p w14:paraId="57CE628F" w14:textId="77777777" w:rsidR="00D92F92" w:rsidRPr="00FF0495" w:rsidRDefault="00D92F92" w:rsidP="00D92F92">
      <w:pPr>
        <w:jc w:val="both"/>
      </w:pPr>
      <w:r w:rsidRPr="00FF0495">
        <w:t>14.5- Autorização Especial de Funcionamento da empresa, emitida pelo Ministério da Saúde, quando ofertadas as substâncias constantes das listas do Regulamento Técnico (anexo I) e de suas atualizações, ou os medicamentos que as contenham, conforme o artigo 2º da Portaria SVS/MS nº344/98.</w:t>
      </w:r>
    </w:p>
    <w:p w14:paraId="23A7F8DE" w14:textId="77777777" w:rsidR="00D92F92" w:rsidRPr="00FF0495" w:rsidRDefault="00D92F92" w:rsidP="00D92F92">
      <w:pPr>
        <w:jc w:val="both"/>
      </w:pPr>
      <w:r w:rsidRPr="00FF0495">
        <w:t>14.6- Certidão de Regularidade da Licitante, emitida pelo Conselho Regional de Farmácia de sua jurisdição (artigo 55 da Resolução CFF nº 638/17) com a devida identificação dos farmacêuticos responsáveis técnicos pela licitante.</w:t>
      </w:r>
    </w:p>
    <w:p w14:paraId="7FDB4581" w14:textId="77777777" w:rsidR="00CB264A" w:rsidRPr="00FF0495" w:rsidRDefault="00CB264A" w:rsidP="00D92F92">
      <w:pPr>
        <w:jc w:val="both"/>
      </w:pPr>
    </w:p>
    <w:p w14:paraId="7E032C38" w14:textId="77777777" w:rsidR="00D92F92" w:rsidRPr="00FF0495" w:rsidRDefault="00D92F92" w:rsidP="00D92F92">
      <w:pPr>
        <w:jc w:val="both"/>
        <w:rPr>
          <w:b/>
          <w:bCs/>
          <w:u w:val="single"/>
        </w:rPr>
      </w:pPr>
      <w:r w:rsidRPr="00FF0495">
        <w:rPr>
          <w:b/>
          <w:bCs/>
          <w:u w:val="single"/>
        </w:rPr>
        <w:t>15- DA AMOSTRA</w:t>
      </w:r>
    </w:p>
    <w:p w14:paraId="5AC45CCC" w14:textId="77777777" w:rsidR="00D92F92" w:rsidRPr="00FF0495" w:rsidRDefault="00D92F92" w:rsidP="00D92F92">
      <w:pPr>
        <w:jc w:val="both"/>
      </w:pPr>
      <w:r w:rsidRPr="00FF0495">
        <w:t>Não se aplica</w:t>
      </w:r>
    </w:p>
    <w:p w14:paraId="1A066EFC" w14:textId="77777777" w:rsidR="00CB264A" w:rsidRPr="00FF0495" w:rsidRDefault="00CB264A" w:rsidP="00D92F92">
      <w:pPr>
        <w:jc w:val="both"/>
      </w:pPr>
    </w:p>
    <w:p w14:paraId="3A28F313" w14:textId="36BB6AD2" w:rsidR="00D92F92" w:rsidRPr="00FF0495" w:rsidRDefault="00D92F92" w:rsidP="00D92F92">
      <w:pPr>
        <w:jc w:val="both"/>
        <w:rPr>
          <w:b/>
          <w:bCs/>
          <w:u w:val="single"/>
        </w:rPr>
      </w:pPr>
      <w:r w:rsidRPr="00FF0495">
        <w:rPr>
          <w:b/>
          <w:bCs/>
          <w:u w:val="single"/>
        </w:rPr>
        <w:t>16- DA</w:t>
      </w:r>
      <w:r w:rsidR="00C511FC" w:rsidRPr="00FF0495">
        <w:rPr>
          <w:b/>
          <w:bCs/>
          <w:u w:val="single"/>
        </w:rPr>
        <w:t>S</w:t>
      </w:r>
      <w:r w:rsidRPr="00FF0495">
        <w:rPr>
          <w:b/>
          <w:bCs/>
          <w:u w:val="single"/>
        </w:rPr>
        <w:t xml:space="preserve"> GARANTIA</w:t>
      </w:r>
      <w:r w:rsidR="00C511FC" w:rsidRPr="00FF0495">
        <w:rPr>
          <w:b/>
          <w:bCs/>
          <w:u w:val="single"/>
        </w:rPr>
        <w:t>S</w:t>
      </w:r>
    </w:p>
    <w:p w14:paraId="30DC3319" w14:textId="4F27843F" w:rsidR="00C511FC" w:rsidRPr="00FF0495" w:rsidRDefault="00C511FC" w:rsidP="00D92F92">
      <w:pPr>
        <w:jc w:val="both"/>
        <w:rPr>
          <w:b/>
        </w:rPr>
      </w:pPr>
      <w:r w:rsidRPr="00FF0495">
        <w:rPr>
          <w:b/>
        </w:rPr>
        <w:t>16.1. Do produto</w:t>
      </w:r>
    </w:p>
    <w:p w14:paraId="5001E822" w14:textId="7AC6828A" w:rsidR="00D92F92" w:rsidRPr="00FF0495" w:rsidRDefault="00E54ABE" w:rsidP="00D92F92">
      <w:pPr>
        <w:jc w:val="both"/>
      </w:pPr>
      <w:r w:rsidRPr="00FF0495">
        <w:t>16.1.1-</w:t>
      </w:r>
      <w:r w:rsidR="00C511FC" w:rsidRPr="00FF0495">
        <w:t xml:space="preserve"> </w:t>
      </w:r>
      <w:r w:rsidR="00D92F92" w:rsidRPr="00FF0495">
        <w:t>Não se aplica</w:t>
      </w:r>
    </w:p>
    <w:p w14:paraId="3A093A61" w14:textId="77777777" w:rsidR="00C511FC" w:rsidRPr="00FF0495" w:rsidRDefault="00C511FC" w:rsidP="00D92F92">
      <w:pPr>
        <w:jc w:val="both"/>
      </w:pPr>
    </w:p>
    <w:p w14:paraId="0F117EBF" w14:textId="5D609979" w:rsidR="00C511FC" w:rsidRPr="00FF0495" w:rsidRDefault="00C511FC" w:rsidP="00C511FC">
      <w:pPr>
        <w:jc w:val="both"/>
        <w:rPr>
          <w:b/>
        </w:rPr>
      </w:pPr>
      <w:r w:rsidRPr="00FF0495">
        <w:rPr>
          <w:b/>
        </w:rPr>
        <w:t>16.2. De proposta</w:t>
      </w:r>
    </w:p>
    <w:p w14:paraId="43C668C5" w14:textId="139AF927" w:rsidR="00C511FC" w:rsidRPr="00FF0495" w:rsidRDefault="00E54ABE" w:rsidP="00C511FC">
      <w:pPr>
        <w:pStyle w:val="Standard"/>
        <w:ind w:right="4"/>
        <w:jc w:val="both"/>
        <w:rPr>
          <w:rFonts w:ascii="Ecofont_Spranq_eco_Sans" w:hAnsi="Ecofont_Spranq_eco_Sans" w:cs="Times New Roman"/>
          <w:b/>
        </w:rPr>
      </w:pPr>
      <w:r w:rsidRPr="00FF0495">
        <w:rPr>
          <w:rStyle w:val="apple-converted-space"/>
          <w:rFonts w:ascii="Ecofont_Spranq_eco_Sans" w:hAnsi="Ecofont_Spranq_eco_Sans" w:cs="Times New Roman"/>
        </w:rPr>
        <w:t>16.2.1-</w:t>
      </w:r>
      <w:r w:rsidR="00C511FC" w:rsidRPr="00FF0495">
        <w:rPr>
          <w:rStyle w:val="apple-converted-space"/>
          <w:rFonts w:ascii="Ecofont_Spranq_eco_Sans" w:hAnsi="Ecofont_Spranq_eco_Sans" w:cs="Times New Roman"/>
        </w:rPr>
        <w:t xml:space="preserve"> Será </w:t>
      </w:r>
      <w:r w:rsidR="00C511FC" w:rsidRPr="00FF0495">
        <w:rPr>
          <w:rFonts w:ascii="Ecofont_Spranq_eco_Sans" w:hAnsi="Ecofont_Spranq_eco_Sans" w:cs="Times New Roman"/>
        </w:rPr>
        <w:t>exigida, no momento da apresentação da proposta, a comprovação do recolhimento de quantia a título de garantia de proposta, como requisito de pré-habilitação, no montante de 1% (um por cento) do valor estimado para a contratação.</w:t>
      </w:r>
    </w:p>
    <w:p w14:paraId="2DAE25D5" w14:textId="539868C3" w:rsidR="00C511FC" w:rsidRPr="00FF0495" w:rsidRDefault="00E54ABE" w:rsidP="00C511FC">
      <w:pPr>
        <w:pStyle w:val="NormalWeb"/>
        <w:tabs>
          <w:tab w:val="left" w:pos="-142"/>
        </w:tabs>
        <w:spacing w:before="0" w:beforeAutospacing="0" w:after="0" w:afterAutospacing="0"/>
        <w:ind w:right="4"/>
        <w:jc w:val="both"/>
        <w:rPr>
          <w:rFonts w:ascii="Ecofont_Spranq_eco_Sans" w:hAnsi="Ecofont_Spranq_eco_Sans"/>
        </w:rPr>
      </w:pPr>
      <w:bookmarkStart w:id="65" w:name="art58§2"/>
      <w:bookmarkEnd w:id="65"/>
      <w:r w:rsidRPr="00FF0495">
        <w:rPr>
          <w:rFonts w:ascii="Ecofont_Spranq_eco_Sans" w:hAnsi="Ecofont_Spranq_eco_Sans"/>
        </w:rPr>
        <w:t>16.2.2-</w:t>
      </w:r>
      <w:r w:rsidR="00C511FC" w:rsidRPr="00FF0495">
        <w:rPr>
          <w:rFonts w:ascii="Ecofont_Spranq_eco_Sans" w:hAnsi="Ecofont_Spranq_eco_Sans"/>
        </w:rPr>
        <w:t xml:space="preserve"> A garantia de proposta será devolvida aos licitantes no prazo de 10 (dez) dias úteis, contado da assinatura do contrato ou da data em que for declarada fracassada a licitação.</w:t>
      </w:r>
    </w:p>
    <w:p w14:paraId="0CEE352C" w14:textId="0BF0D72D" w:rsidR="00C511FC" w:rsidRPr="00FF0495" w:rsidRDefault="00E54ABE" w:rsidP="00C511FC">
      <w:pPr>
        <w:pStyle w:val="NormalWeb"/>
        <w:tabs>
          <w:tab w:val="left" w:pos="-142"/>
        </w:tabs>
        <w:spacing w:before="0" w:beforeAutospacing="0" w:after="0" w:afterAutospacing="0"/>
        <w:ind w:right="4"/>
        <w:jc w:val="both"/>
        <w:rPr>
          <w:rFonts w:ascii="Ecofont_Spranq_eco_Sans" w:hAnsi="Ecofont_Spranq_eco_Sans"/>
        </w:rPr>
      </w:pPr>
      <w:bookmarkStart w:id="66" w:name="art58§3"/>
      <w:bookmarkEnd w:id="66"/>
      <w:r w:rsidRPr="00FF0495">
        <w:rPr>
          <w:rFonts w:ascii="Ecofont_Spranq_eco_Sans" w:hAnsi="Ecofont_Spranq_eco_Sans"/>
        </w:rPr>
        <w:t>16.2.3-</w:t>
      </w:r>
      <w:r w:rsidR="00C511FC" w:rsidRPr="00FF0495">
        <w:rPr>
          <w:rFonts w:ascii="Ecofont_Spranq_eco_Sans" w:hAnsi="Ecofont_Spranq_eco_Sans"/>
        </w:rPr>
        <w:t xml:space="preserve"> Implicará execução do valor integral da garantia de proposta a recusa em assinar o contrato ou a não apresentação dos documentos para a contratação.</w:t>
      </w:r>
    </w:p>
    <w:p w14:paraId="297A95D4" w14:textId="089FA2A3" w:rsidR="00C511FC" w:rsidRPr="00FF0495" w:rsidRDefault="00C511FC" w:rsidP="00C511FC">
      <w:pPr>
        <w:pStyle w:val="NormalWeb"/>
        <w:tabs>
          <w:tab w:val="left" w:pos="-142"/>
        </w:tabs>
        <w:spacing w:before="0" w:beforeAutospacing="0" w:after="0" w:afterAutospacing="0"/>
        <w:ind w:right="4"/>
        <w:jc w:val="both"/>
        <w:rPr>
          <w:rFonts w:ascii="Ecofont_Spranq_eco_Sans" w:hAnsi="Ecofont_Spranq_eco_Sans"/>
        </w:rPr>
      </w:pPr>
      <w:bookmarkStart w:id="67" w:name="art58§4"/>
      <w:bookmarkEnd w:id="67"/>
      <w:r w:rsidRPr="00FF0495">
        <w:rPr>
          <w:rFonts w:ascii="Ecofont_Spranq_eco_Sans" w:hAnsi="Ecofont_Spranq_eco_Sans"/>
        </w:rPr>
        <w:t>16</w:t>
      </w:r>
      <w:r w:rsidR="00E54ABE" w:rsidRPr="00FF0495">
        <w:rPr>
          <w:rFonts w:ascii="Ecofont_Spranq_eco_Sans" w:hAnsi="Ecofont_Spranq_eco_Sans"/>
        </w:rPr>
        <w:t>.2</w:t>
      </w:r>
      <w:r w:rsidRPr="00FF0495">
        <w:rPr>
          <w:rFonts w:ascii="Ecofont_Spranq_eco_Sans" w:hAnsi="Ecofont_Spranq_eco_Sans"/>
        </w:rPr>
        <w:t>.4</w:t>
      </w:r>
      <w:r w:rsidR="00E54ABE" w:rsidRPr="00FF0495">
        <w:rPr>
          <w:rFonts w:ascii="Ecofont_Spranq_eco_Sans" w:hAnsi="Ecofont_Spranq_eco_Sans"/>
        </w:rPr>
        <w:t>-</w:t>
      </w:r>
      <w:r w:rsidRPr="00FF0495">
        <w:rPr>
          <w:rFonts w:ascii="Ecofont_Spranq_eco_Sans" w:hAnsi="Ecofont_Spranq_eco_Sans"/>
        </w:rPr>
        <w:t xml:space="preserve"> A garantia de proposta poderá ser prestada nas modalidades de que trata o </w:t>
      </w:r>
      <w:hyperlink r:id="rId54" w:anchor="art96%C2%A71" w:history="1">
        <w:r w:rsidRPr="00FF0495">
          <w:rPr>
            <w:rStyle w:val="Hyperlink"/>
            <w:rFonts w:ascii="Ecofont_Spranq_eco_Sans" w:hAnsi="Ecofont_Spranq_eco_Sans"/>
            <w:color w:val="auto"/>
          </w:rPr>
          <w:t>§ 1º do art. 96 desta Lei</w:t>
        </w:r>
      </w:hyperlink>
      <w:r w:rsidRPr="00FF0495">
        <w:rPr>
          <w:rFonts w:ascii="Ecofont_Spranq_eco_Sans" w:hAnsi="Ecofont_Spranq_eco_Sans"/>
        </w:rPr>
        <w:t>.</w:t>
      </w:r>
    </w:p>
    <w:p w14:paraId="5ED2AC5F" w14:textId="77777777" w:rsidR="00C511FC" w:rsidRPr="00FF0495" w:rsidRDefault="00C511FC" w:rsidP="00C511FC">
      <w:pPr>
        <w:pStyle w:val="NormalWeb"/>
        <w:tabs>
          <w:tab w:val="left" w:pos="-142"/>
        </w:tabs>
        <w:spacing w:before="0" w:beforeAutospacing="0" w:after="0" w:afterAutospacing="0"/>
        <w:ind w:right="4"/>
        <w:jc w:val="both"/>
        <w:rPr>
          <w:rFonts w:ascii="Ecofont_Spranq_eco_Sans" w:hAnsi="Ecofont_Spranq_eco_Sans"/>
        </w:rPr>
      </w:pPr>
    </w:p>
    <w:p w14:paraId="5DEC8F25" w14:textId="459FBF73" w:rsidR="00C511FC" w:rsidRPr="00FF0495" w:rsidRDefault="00C511FC" w:rsidP="00C511FC">
      <w:pPr>
        <w:jc w:val="both"/>
        <w:rPr>
          <w:b/>
        </w:rPr>
      </w:pPr>
      <w:r w:rsidRPr="00FF0495">
        <w:rPr>
          <w:b/>
        </w:rPr>
        <w:t>16.3. Contratual</w:t>
      </w:r>
    </w:p>
    <w:p w14:paraId="573C76A0" w14:textId="47C30A50" w:rsidR="00C511FC" w:rsidRPr="00FF0495" w:rsidRDefault="00E54ABE" w:rsidP="00C511FC">
      <w:pPr>
        <w:jc w:val="both"/>
      </w:pPr>
      <w:r w:rsidRPr="00FF0495">
        <w:t>16.3.1-</w:t>
      </w:r>
      <w:r w:rsidR="00C511FC" w:rsidRPr="00FF0495">
        <w:t xml:space="preserve"> Não se aplica</w:t>
      </w:r>
    </w:p>
    <w:p w14:paraId="26A93344" w14:textId="77777777" w:rsidR="009264F9" w:rsidRPr="00FF0495" w:rsidRDefault="009264F9" w:rsidP="00C511FC">
      <w:pPr>
        <w:jc w:val="both"/>
      </w:pPr>
    </w:p>
    <w:p w14:paraId="442075E5" w14:textId="749EE7AD" w:rsidR="009264F9" w:rsidRPr="00FF0495" w:rsidRDefault="009264F9" w:rsidP="00C511FC">
      <w:pPr>
        <w:jc w:val="both"/>
        <w:rPr>
          <w:b/>
          <w:bCs/>
          <w:u w:val="single"/>
        </w:rPr>
      </w:pPr>
      <w:r w:rsidRPr="00FF0495">
        <w:rPr>
          <w:b/>
          <w:bCs/>
          <w:u w:val="single"/>
        </w:rPr>
        <w:t>17- MODALIDADE LICITATÓRIA/CRITÉRIO DE JULGAMENTO</w:t>
      </w:r>
    </w:p>
    <w:p w14:paraId="76BE1E5A" w14:textId="09818AE4" w:rsidR="009264F9" w:rsidRPr="00424E92" w:rsidRDefault="00B1065F" w:rsidP="00B1065F">
      <w:pPr>
        <w:pStyle w:val="Standard"/>
        <w:ind w:right="4"/>
        <w:jc w:val="both"/>
        <w:rPr>
          <w:rFonts w:ascii="Ecofont_Spranq_eco_Sans" w:hAnsi="Ecofont_Spranq_eco_Sans" w:cs="Times New Roman"/>
        </w:rPr>
      </w:pPr>
      <w:r w:rsidRPr="00FF0495">
        <w:rPr>
          <w:rStyle w:val="apple-converted-space"/>
          <w:rFonts w:ascii="Ecofont_Spranq_eco_Sans" w:hAnsi="Ecofont_Spranq_eco_Sans" w:cs="Times New Roman"/>
        </w:rPr>
        <w:t xml:space="preserve">17.1- A Lei Federal 14.133/2021 estabelece em seu art. 6º que pregão é a “modalidade de licitação obrigatória para aquisição de bens e serviços comuns, cujo critério de julgamento poderá ser o de menor preço ou o de maior desconto”. Assim, por tratar-se o objeto comum, a modalidade a ser adotada para a pretensa contratação </w:t>
      </w:r>
      <w:r w:rsidRPr="00424E92">
        <w:rPr>
          <w:rStyle w:val="apple-converted-space"/>
          <w:rFonts w:ascii="Ecofont_Spranq_eco_Sans" w:hAnsi="Ecofont_Spranq_eco_Sans" w:cs="Times New Roman"/>
        </w:rPr>
        <w:t>é o PREGÃO ELETRÔNICO.</w:t>
      </w:r>
    </w:p>
    <w:p w14:paraId="03DC7C9D" w14:textId="5F530C79" w:rsidR="00CB264A" w:rsidRPr="00FF0495" w:rsidRDefault="00C23AA9" w:rsidP="00C511FC">
      <w:pPr>
        <w:jc w:val="both"/>
      </w:pPr>
      <w:r w:rsidRPr="00424E92">
        <w:t xml:space="preserve">17.2- O modo de disputa deverá ser o </w:t>
      </w:r>
      <w:r w:rsidR="002E5E81" w:rsidRPr="00424E92">
        <w:t>FECHADO-ABERTO</w:t>
      </w:r>
      <w:r w:rsidRPr="00424E92">
        <w:t>,</w:t>
      </w:r>
      <w:r w:rsidRPr="00FF0495">
        <w:t xml:space="preserve"> tendo em vista </w:t>
      </w:r>
      <w:r w:rsidR="000610B8" w:rsidRPr="00FF0495">
        <w:t xml:space="preserve">se </w:t>
      </w:r>
      <w:r w:rsidRPr="00FF0495">
        <w:t>tratar de objeto de alto valor estimado</w:t>
      </w:r>
      <w:r w:rsidR="000E27CB" w:rsidRPr="00FF0495">
        <w:t xml:space="preserve"> e composto por muitos itens</w:t>
      </w:r>
      <w:r w:rsidRPr="00FF0495">
        <w:t>, o que proporcionaria com a utilização desde modo de disputa</w:t>
      </w:r>
      <w:r w:rsidR="000E27CB" w:rsidRPr="00FF0495">
        <w:t>,</w:t>
      </w:r>
      <w:r w:rsidRPr="00FF0495">
        <w:t xml:space="preserve"> buscar que as licitantes apresentem já de início</w:t>
      </w:r>
      <w:r w:rsidR="00C54063" w:rsidRPr="00FF0495">
        <w:t xml:space="preserve"> proposta de preço com seu</w:t>
      </w:r>
      <w:r w:rsidRPr="00FF0495">
        <w:t xml:space="preserve"> melhor</w:t>
      </w:r>
      <w:r w:rsidR="00C54063" w:rsidRPr="00FF0495">
        <w:t xml:space="preserve"> preço</w:t>
      </w:r>
      <w:r w:rsidRPr="00FF0495">
        <w:t xml:space="preserve"> ou perto </w:t>
      </w:r>
      <w:r w:rsidR="00C54063" w:rsidRPr="00FF0495">
        <w:t>deste, sem que antes sejam conhecidos os valores das demais participantes</w:t>
      </w:r>
      <w:r w:rsidR="000610B8" w:rsidRPr="00FF0495">
        <w:t xml:space="preserve">, </w:t>
      </w:r>
      <w:r w:rsidR="000E27CB" w:rsidRPr="00FF0495">
        <w:t xml:space="preserve">visando garantir a sua participação na fase </w:t>
      </w:r>
      <w:r w:rsidR="00C54063" w:rsidRPr="00FF0495">
        <w:t>aberta</w:t>
      </w:r>
      <w:r w:rsidR="000E27CB" w:rsidRPr="00FF0495">
        <w:t>, gerando assim ganho de tempo na fase de lances</w:t>
      </w:r>
      <w:r w:rsidR="00C54063" w:rsidRPr="00FF0495">
        <w:t xml:space="preserve"> sem abrir </w:t>
      </w:r>
      <w:r w:rsidR="000E27CB" w:rsidRPr="00FF0495">
        <w:t>mão da obtenção do melhor valor</w:t>
      </w:r>
      <w:r w:rsidR="00C54063" w:rsidRPr="00FF0495">
        <w:t>, uma vez que</w:t>
      </w:r>
      <w:r w:rsidRPr="00FF0495">
        <w:t xml:space="preserve"> posteriormente </w:t>
      </w:r>
      <w:r w:rsidR="00C54063" w:rsidRPr="00FF0495">
        <w:t xml:space="preserve">haverá </w:t>
      </w:r>
      <w:r w:rsidRPr="00FF0495">
        <w:t>a possibilidade de mais redução no valor durante os lances na fase aberta a ser disputado entre as licitantes que apresentarem as melhores ofertas</w:t>
      </w:r>
      <w:r w:rsidR="00C54063" w:rsidRPr="00FF0495">
        <w:t xml:space="preserve"> na fase fechada</w:t>
      </w:r>
      <w:r w:rsidRPr="00FF0495">
        <w:t>.</w:t>
      </w:r>
    </w:p>
    <w:p w14:paraId="07E46795" w14:textId="77777777" w:rsidR="00C54063" w:rsidRPr="00FF0495" w:rsidRDefault="00C54063" w:rsidP="00C511FC">
      <w:pPr>
        <w:jc w:val="both"/>
      </w:pPr>
    </w:p>
    <w:p w14:paraId="314C4C4C" w14:textId="77777777" w:rsidR="00C23AA9" w:rsidRPr="00FF0495" w:rsidRDefault="00C23AA9" w:rsidP="00C511FC">
      <w:pPr>
        <w:jc w:val="both"/>
      </w:pPr>
    </w:p>
    <w:p w14:paraId="74333E16" w14:textId="3532B17B" w:rsidR="00D92F92" w:rsidRPr="00FF0495" w:rsidRDefault="00C23AA9" w:rsidP="00D92F92">
      <w:pPr>
        <w:jc w:val="both"/>
        <w:rPr>
          <w:b/>
          <w:bCs/>
          <w:u w:val="single"/>
        </w:rPr>
      </w:pPr>
      <w:r w:rsidRPr="00FF0495">
        <w:rPr>
          <w:b/>
          <w:bCs/>
          <w:u w:val="single"/>
        </w:rPr>
        <w:lastRenderedPageBreak/>
        <w:t>18</w:t>
      </w:r>
      <w:r w:rsidR="00D92F92" w:rsidRPr="00FF0495">
        <w:rPr>
          <w:b/>
          <w:bCs/>
          <w:u w:val="single"/>
        </w:rPr>
        <w:t xml:space="preserve">- OBRIGAÇÕES DA CONTRATADA </w:t>
      </w:r>
    </w:p>
    <w:p w14:paraId="6CE1B4BF" w14:textId="36104FAE" w:rsidR="00D92F92" w:rsidRPr="00FF0495" w:rsidRDefault="00C23AA9" w:rsidP="00D92F92">
      <w:pPr>
        <w:jc w:val="both"/>
      </w:pPr>
      <w:r w:rsidRPr="00FF0495">
        <w:t>18</w:t>
      </w:r>
      <w:r w:rsidR="00D92F92" w:rsidRPr="00FF0495">
        <w:t>.1- A contratada fica obrigada a obedecer a data e hora de entrega determinada pelo Município, devendo ser comunicada a entrega com antecedência para publicação, conforme Lei Municipal.</w:t>
      </w:r>
    </w:p>
    <w:p w14:paraId="29DFECD0" w14:textId="4FA98B70" w:rsidR="00D92F92" w:rsidRPr="00FF0495" w:rsidRDefault="00C23AA9" w:rsidP="00D92F92">
      <w:pPr>
        <w:jc w:val="both"/>
      </w:pPr>
      <w:r w:rsidRPr="00FF0495">
        <w:t>18</w:t>
      </w:r>
      <w:r w:rsidR="00D92F92" w:rsidRPr="00FF0495">
        <w:t>.2- Os produtos rejeitados pelo setor de Farmácia, deverão ser substituídos num prazo máximo de 05 (cinco) dias corridos após o recebimento.</w:t>
      </w:r>
    </w:p>
    <w:p w14:paraId="0E8CB0EC" w14:textId="3985DEA0" w:rsidR="00D92F92" w:rsidRPr="00FF0495" w:rsidRDefault="00C23AA9" w:rsidP="00D92F92">
      <w:pPr>
        <w:jc w:val="both"/>
      </w:pPr>
      <w:r w:rsidRPr="00FF0495">
        <w:t>18</w:t>
      </w:r>
      <w:r w:rsidR="00D92F92" w:rsidRPr="00FF0495">
        <w:t>.3- Caso o produto entregue apresente qualquer irregularidade que comprometa sua utilização, qualidade, ou ainda lhe diminua o valor, fica a contratada obrigada a substitui-la sob pena de aplicação de penalidade.</w:t>
      </w:r>
    </w:p>
    <w:p w14:paraId="466BFA8B" w14:textId="66246881" w:rsidR="00D92F92" w:rsidRPr="00FF0495" w:rsidRDefault="00C23AA9" w:rsidP="00D92F92">
      <w:pPr>
        <w:jc w:val="both"/>
      </w:pPr>
      <w:r w:rsidRPr="00FF0495">
        <w:t>18</w:t>
      </w:r>
      <w:r w:rsidR="00D92F92" w:rsidRPr="00FF0495">
        <w:t>.4- Ser responsável pelos danos causados diretamente à Administração ou a terceiros, decorrentes de sua culpa ou dolo durante a vigência do contrato, em compatibilidade com as obrigações assumidas, todas as condições da habilitação e qualificação exigidas.</w:t>
      </w:r>
    </w:p>
    <w:p w14:paraId="377771CD" w14:textId="48B44BAF" w:rsidR="00D92F92" w:rsidRPr="00FF0495" w:rsidRDefault="00C23AA9" w:rsidP="00D92F92">
      <w:pPr>
        <w:jc w:val="both"/>
      </w:pPr>
      <w:r w:rsidRPr="00FF0495">
        <w:t>18</w:t>
      </w:r>
      <w:r w:rsidR="00D92F92" w:rsidRPr="00FF0495">
        <w:t>.5- Ser responsável pelos encargos trabalhistas, previdenciários, fiscais e comerciais resultantes da execução do contrato.</w:t>
      </w:r>
    </w:p>
    <w:p w14:paraId="7C558E00" w14:textId="088B3E4A" w:rsidR="00D92F92" w:rsidRPr="00FF0495" w:rsidRDefault="00C23AA9" w:rsidP="00D92F92">
      <w:pPr>
        <w:jc w:val="both"/>
      </w:pPr>
      <w:r w:rsidRPr="00FF0495">
        <w:t>18</w:t>
      </w:r>
      <w:r w:rsidR="00D92F92" w:rsidRPr="00FF0495">
        <w:t>.6- Deverá manter, durante todas as condições de habilitação e qualificação exigidas por lei.</w:t>
      </w:r>
    </w:p>
    <w:p w14:paraId="79358F9B" w14:textId="22AB48E7" w:rsidR="00D92F92" w:rsidRPr="00FF0495" w:rsidRDefault="00C23AA9" w:rsidP="00D92F92">
      <w:pPr>
        <w:jc w:val="both"/>
      </w:pPr>
      <w:r w:rsidRPr="00FF0495">
        <w:t>18</w:t>
      </w:r>
      <w:r w:rsidR="00D92F92" w:rsidRPr="00FF0495">
        <w:t>.7- Não serão aceitos, em nenhuma hipótese, materiais que não atendam as especificações.</w:t>
      </w:r>
    </w:p>
    <w:p w14:paraId="16D32605" w14:textId="768E5809" w:rsidR="00D92F92" w:rsidRPr="00FF0495" w:rsidRDefault="00C23AA9" w:rsidP="00D92F92">
      <w:pPr>
        <w:jc w:val="both"/>
      </w:pPr>
      <w:r w:rsidRPr="00FF0495">
        <w:t>18</w:t>
      </w:r>
      <w:r w:rsidR="00D92F92" w:rsidRPr="00FF0495">
        <w:t>.8- A entrega dos medicamentos deverá ser realizada no setor de Farmácia.</w:t>
      </w:r>
    </w:p>
    <w:p w14:paraId="3D665945" w14:textId="192A65FF" w:rsidR="00D92F92" w:rsidRPr="00FF0495" w:rsidRDefault="00C23AA9" w:rsidP="00D92F92">
      <w:pPr>
        <w:jc w:val="both"/>
      </w:pPr>
      <w:r w:rsidRPr="00FF0495">
        <w:t>18</w:t>
      </w:r>
      <w:r w:rsidR="00D92F92" w:rsidRPr="00FF0495">
        <w:t>.9- Os medicamentos devem estar com embalagem inviolada.</w:t>
      </w:r>
    </w:p>
    <w:p w14:paraId="1A7B8289" w14:textId="49E1CFDF" w:rsidR="00D92F92" w:rsidRPr="00FF0495" w:rsidRDefault="00C23AA9" w:rsidP="00D92F92">
      <w:pPr>
        <w:jc w:val="both"/>
      </w:pPr>
      <w:r w:rsidRPr="00FF0495">
        <w:t>18</w:t>
      </w:r>
      <w:r w:rsidR="00D92F92" w:rsidRPr="00FF0495">
        <w:t>.10- Despesas com frete e descarregamento correrão por conta e risco da empresa vencedora.</w:t>
      </w:r>
    </w:p>
    <w:p w14:paraId="0F4B8CC7" w14:textId="1012A722" w:rsidR="00D92F92" w:rsidRPr="00FF0495" w:rsidRDefault="00C23AA9" w:rsidP="00D92F92">
      <w:pPr>
        <w:jc w:val="both"/>
      </w:pPr>
      <w:r w:rsidRPr="00FF0495">
        <w:t>18</w:t>
      </w:r>
      <w:r w:rsidR="00D92F92" w:rsidRPr="00FF0495">
        <w:t>.11- Comunicar à contratante, no prazo máximo de 24 (vinte e quatro) horas que antecede a data de entrega, os motivos que impossibilitem o cumprimento do prazo previsto, com a devida comprovação.</w:t>
      </w:r>
    </w:p>
    <w:p w14:paraId="60645AF3" w14:textId="70F625EB" w:rsidR="00D92F92" w:rsidRPr="00FF0495" w:rsidRDefault="00C23AA9" w:rsidP="00D92F92">
      <w:pPr>
        <w:jc w:val="both"/>
      </w:pPr>
      <w:r w:rsidRPr="00FF0495">
        <w:t>18</w:t>
      </w:r>
      <w:r w:rsidR="00D92F92" w:rsidRPr="00FF0495">
        <w:t>.12- Disponibilizar e-mail para qual poderão ser enviados os comunicados oficiais da Contratante.</w:t>
      </w:r>
    </w:p>
    <w:p w14:paraId="05020003" w14:textId="5BA43042" w:rsidR="00D92F92" w:rsidRPr="00FF0495" w:rsidRDefault="00C23AA9" w:rsidP="00D92F92">
      <w:pPr>
        <w:jc w:val="both"/>
      </w:pPr>
      <w:r w:rsidRPr="00FF0495">
        <w:t>18</w:t>
      </w:r>
      <w:r w:rsidR="00D92F92" w:rsidRPr="00FF0495">
        <w:t>.13- A contratada é obrigada a fornecer os itens conforme as especificações com 80% da validade, e substitui-lo, às expensas, no total ou em parte, quando no objeto do contrato forem verificados vícios, defeitos ou incorreções resultantes da execução ou de materiais empregados.</w:t>
      </w:r>
    </w:p>
    <w:p w14:paraId="3CA535F4" w14:textId="77777777" w:rsidR="00CB264A" w:rsidRPr="00FF0495" w:rsidRDefault="00CB264A" w:rsidP="00D92F92">
      <w:pPr>
        <w:jc w:val="both"/>
      </w:pPr>
    </w:p>
    <w:p w14:paraId="38C71D80" w14:textId="6B9D9420" w:rsidR="00D92F92" w:rsidRPr="00FF0495" w:rsidRDefault="00C23AA9" w:rsidP="00D92F92">
      <w:pPr>
        <w:jc w:val="both"/>
        <w:rPr>
          <w:b/>
          <w:bCs/>
          <w:u w:val="single"/>
        </w:rPr>
      </w:pPr>
      <w:r w:rsidRPr="00FF0495">
        <w:rPr>
          <w:b/>
          <w:bCs/>
          <w:u w:val="single"/>
        </w:rPr>
        <w:t>19</w:t>
      </w:r>
      <w:r w:rsidR="00D92F92" w:rsidRPr="00FF0495">
        <w:rPr>
          <w:b/>
          <w:bCs/>
          <w:u w:val="single"/>
        </w:rPr>
        <w:t>- DAS OBRIGAÇÕES DA CONTRATANTE</w:t>
      </w:r>
    </w:p>
    <w:p w14:paraId="49C389FF" w14:textId="5E4E66CD" w:rsidR="00D92F92" w:rsidRPr="00FF0495" w:rsidRDefault="00C23AA9" w:rsidP="00D92F92">
      <w:pPr>
        <w:jc w:val="both"/>
      </w:pPr>
      <w:r w:rsidRPr="00FF0495">
        <w:t>19</w:t>
      </w:r>
      <w:r w:rsidR="00D92F92" w:rsidRPr="00FF0495">
        <w:t>.1- Promover o acompanhamento e a fiscalização verificando junto à contratada validade de fabricação e vencimento. Conferir toda a documentação gerada e apresentada durante a entrega, efetuando o seu atesto quando a mesma estiver em conformidade com os padrões de informação e qualidade exigidos.</w:t>
      </w:r>
    </w:p>
    <w:p w14:paraId="6D91D4F3" w14:textId="4685F259" w:rsidR="00D92F92" w:rsidRPr="00FF0495" w:rsidRDefault="00C23AA9" w:rsidP="00D92F92">
      <w:pPr>
        <w:jc w:val="both"/>
      </w:pPr>
      <w:r w:rsidRPr="00FF0495">
        <w:t>19</w:t>
      </w:r>
      <w:r w:rsidR="00D92F92" w:rsidRPr="00FF0495">
        <w:t>.2- Fornecer à contratada todo tipo de informação interna essencial à realização do fornecimento.</w:t>
      </w:r>
    </w:p>
    <w:p w14:paraId="0EA35BE7" w14:textId="726B1EB4" w:rsidR="00D92F92" w:rsidRPr="00FF0495" w:rsidRDefault="00C23AA9" w:rsidP="00D92F92">
      <w:pPr>
        <w:jc w:val="both"/>
      </w:pPr>
      <w:r w:rsidRPr="00FF0495">
        <w:t>19</w:t>
      </w:r>
      <w:r w:rsidR="00D92F92" w:rsidRPr="00FF0495">
        <w:t>.3- Proporcionar todas as facilidades para a contratada executar a entrega dos itens, permitindo o acesso dos profissionais da contratada às suas dependências. Estes profissionais ficarão sujeitos a todas as normas internas da contratante, principalmente as de segurança, inclusive àqueles referentes à identificação, trajes, trânsito e permanência em suas dependências.</w:t>
      </w:r>
    </w:p>
    <w:p w14:paraId="2C095681" w14:textId="42C2DC50" w:rsidR="00D92F92" w:rsidRPr="00FF0495" w:rsidRDefault="00C23AA9" w:rsidP="00D92F92">
      <w:pPr>
        <w:jc w:val="both"/>
      </w:pPr>
      <w:r w:rsidRPr="00FF0495">
        <w:t>19</w:t>
      </w:r>
      <w:r w:rsidR="00D92F92" w:rsidRPr="00FF0495">
        <w:t>.4- Comunicar prontamente à contratada qualquer vicio, podendo recusar o recebimento, caso não esteja de acordo com as especificações e condições estabelecidas no presente.</w:t>
      </w:r>
    </w:p>
    <w:p w14:paraId="7D48656E" w14:textId="635D0105" w:rsidR="00D92F92" w:rsidRPr="00FF0495" w:rsidRDefault="00C23AA9" w:rsidP="00D92F92">
      <w:pPr>
        <w:jc w:val="both"/>
      </w:pPr>
      <w:r w:rsidRPr="00FF0495">
        <w:t>19</w:t>
      </w:r>
      <w:r w:rsidR="00D92F92" w:rsidRPr="00FF0495">
        <w:t>.5- Promover o acompanhamento e a fiscalização da execução do objeto, sob o aspecto quantitativo e qualitativo.</w:t>
      </w:r>
    </w:p>
    <w:p w14:paraId="5D68339B" w14:textId="6AA11AA6" w:rsidR="00D92F92" w:rsidRPr="00FF0495" w:rsidRDefault="00C23AA9" w:rsidP="00D92F92">
      <w:pPr>
        <w:jc w:val="both"/>
      </w:pPr>
      <w:r w:rsidRPr="00FF0495">
        <w:t>19</w:t>
      </w:r>
      <w:r w:rsidR="00D92F92" w:rsidRPr="00FF0495">
        <w:t>.6- Efetuar o pagamento `a Contratada.</w:t>
      </w:r>
    </w:p>
    <w:p w14:paraId="29139DD8" w14:textId="77777777" w:rsidR="00CB264A" w:rsidRPr="00FF0495" w:rsidRDefault="00CB264A" w:rsidP="00D92F92">
      <w:pPr>
        <w:jc w:val="both"/>
      </w:pPr>
    </w:p>
    <w:p w14:paraId="0190AAE3" w14:textId="481B31D1" w:rsidR="00D92F92" w:rsidRPr="00FF0495" w:rsidRDefault="00C23AA9" w:rsidP="00D92F92">
      <w:pPr>
        <w:jc w:val="both"/>
        <w:rPr>
          <w:b/>
          <w:bCs/>
          <w:u w:val="single"/>
        </w:rPr>
      </w:pPr>
      <w:r w:rsidRPr="00FF0495">
        <w:rPr>
          <w:b/>
          <w:bCs/>
          <w:u w:val="single"/>
        </w:rPr>
        <w:t>20</w:t>
      </w:r>
      <w:r w:rsidR="00D92F92" w:rsidRPr="00FF0495">
        <w:rPr>
          <w:b/>
          <w:bCs/>
          <w:u w:val="single"/>
        </w:rPr>
        <w:t>- DA ENTREGA</w:t>
      </w:r>
    </w:p>
    <w:p w14:paraId="25F87752" w14:textId="7402659A" w:rsidR="00D92F92" w:rsidRPr="00FF0495" w:rsidRDefault="00C23AA9" w:rsidP="00D92F92">
      <w:pPr>
        <w:jc w:val="both"/>
      </w:pPr>
      <w:r w:rsidRPr="00FF0495">
        <w:t>20</w:t>
      </w:r>
      <w:r w:rsidR="00D92F92" w:rsidRPr="00FF0495">
        <w:t xml:space="preserve">.1- A entrega dos produtos será realizada após a emissão da nota de empenho e ou assinatura de contrato em até 05 (cinco) dias uteis após solicitação de entrega do Setor competente. </w:t>
      </w:r>
    </w:p>
    <w:p w14:paraId="480648C0" w14:textId="0DC0CE17" w:rsidR="00D92F92" w:rsidRPr="00FF0495" w:rsidRDefault="00D92F92" w:rsidP="00D92F92">
      <w:pPr>
        <w:jc w:val="both"/>
      </w:pPr>
      <w:r w:rsidRPr="00FF0495">
        <w:t>LOCAL DE ENTREGA: Secretaria Municipal de Saúde (SEMSA).</w:t>
      </w:r>
    </w:p>
    <w:p w14:paraId="3421C96D" w14:textId="77777777" w:rsidR="00D92F92" w:rsidRPr="00FF0495" w:rsidRDefault="00D92F92" w:rsidP="00D92F92">
      <w:pPr>
        <w:jc w:val="both"/>
      </w:pPr>
      <w:r w:rsidRPr="00FF0495">
        <w:t>SETOR DE FARMÁCIA: Avenida 08 de maio, 534 – Centro – Silva Jardim – RJ.</w:t>
      </w:r>
    </w:p>
    <w:p w14:paraId="709B36E4" w14:textId="77777777" w:rsidR="00CB264A" w:rsidRPr="00FF0495" w:rsidRDefault="00CB264A" w:rsidP="00D92F92">
      <w:pPr>
        <w:jc w:val="both"/>
      </w:pPr>
    </w:p>
    <w:p w14:paraId="0F392A53" w14:textId="0C6F1BC3" w:rsidR="00D92F92" w:rsidRPr="00FF0495" w:rsidRDefault="00C23AA9" w:rsidP="00D92F92">
      <w:pPr>
        <w:jc w:val="both"/>
        <w:rPr>
          <w:b/>
          <w:bCs/>
          <w:u w:val="single"/>
        </w:rPr>
      </w:pPr>
      <w:r w:rsidRPr="00FF0495">
        <w:rPr>
          <w:b/>
          <w:bCs/>
          <w:u w:val="single"/>
        </w:rPr>
        <w:t>21</w:t>
      </w:r>
      <w:r w:rsidR="00D92F92" w:rsidRPr="00FF0495">
        <w:rPr>
          <w:b/>
          <w:bCs/>
          <w:u w:val="single"/>
        </w:rPr>
        <w:t>- CONDIÇÕES PARA RECEBIMENTO</w:t>
      </w:r>
    </w:p>
    <w:p w14:paraId="1F196FD2" w14:textId="0C0F1661" w:rsidR="00D92F92" w:rsidRPr="00FF0495" w:rsidRDefault="00C23AA9" w:rsidP="00D92F92">
      <w:pPr>
        <w:jc w:val="both"/>
      </w:pPr>
      <w:r w:rsidRPr="00FF0495">
        <w:t>21</w:t>
      </w:r>
      <w:r w:rsidR="00D92F92" w:rsidRPr="00FF0495">
        <w:t>.1- Não será admitida a entrega de produtos pela Contratada sem que esta esteja de posse da Autorização de Fornecimento, Nota de Empenho ou outro instrumento similar respectivo e devidamente acompanhado dos documentos fiscais respectivos (Nota Fiscal/Fatura).</w:t>
      </w:r>
    </w:p>
    <w:p w14:paraId="2DE39193" w14:textId="3AFCBE0C" w:rsidR="00D92F92" w:rsidRPr="00FF0495" w:rsidRDefault="00C23AA9" w:rsidP="00D92F92">
      <w:pPr>
        <w:jc w:val="both"/>
      </w:pPr>
      <w:r w:rsidRPr="00FF0495">
        <w:t>21</w:t>
      </w:r>
      <w:r w:rsidR="00D92F92" w:rsidRPr="00FF0495">
        <w:t>.2- Os produtos fornecidos devem corresponder</w:t>
      </w:r>
      <w:r w:rsidR="00D92F92" w:rsidRPr="00FF0495">
        <w:rPr>
          <w:b/>
          <w:bCs/>
          <w:u w:val="single"/>
        </w:rPr>
        <w:t xml:space="preserve"> </w:t>
      </w:r>
      <w:r w:rsidR="00D92F92" w:rsidRPr="00FF0495">
        <w:t xml:space="preserve">às especificações e quantitativos constantes da Nota de Empenho de despesa, Autorização de Fornecimento ou outro instrumento similar. </w:t>
      </w:r>
    </w:p>
    <w:p w14:paraId="0E54766B" w14:textId="29A57149" w:rsidR="00D92F92" w:rsidRPr="00FF0495" w:rsidRDefault="00C23AA9" w:rsidP="00D92F92">
      <w:pPr>
        <w:jc w:val="both"/>
      </w:pPr>
      <w:r w:rsidRPr="00FF0495">
        <w:t>21</w:t>
      </w:r>
      <w:r w:rsidR="00D92F92" w:rsidRPr="00FF0495">
        <w:t>.3- De posse dos documentos que devem acompanhar os medicamentos/produtos, objeto da licitação, serão os mesmos recebidos provisoriamente pelo servidor da Administração ou comissão responsável, mediante termo circunstanciado, para posterior verificação de especificações, da qualidade, da quantidade, dos prazos, dos preços e de outros dados pertinentes.</w:t>
      </w:r>
    </w:p>
    <w:p w14:paraId="594F9B52" w14:textId="4C0531ED" w:rsidR="00D92F92" w:rsidRPr="00FF0495" w:rsidRDefault="00C23AA9" w:rsidP="00D92F92">
      <w:pPr>
        <w:jc w:val="both"/>
      </w:pPr>
      <w:r w:rsidRPr="00FF0495">
        <w:t>21</w:t>
      </w:r>
      <w:r w:rsidR="00D92F92" w:rsidRPr="00FF0495">
        <w:t>.4- Quando o recebimento, o servidor da Administração ou comissão responsável, verificará se foram atendidas todas as exigências legais pertinentes e toda a observação especifica no Edital e anexos.</w:t>
      </w:r>
    </w:p>
    <w:p w14:paraId="5E067852" w14:textId="373FD767" w:rsidR="00D92F92" w:rsidRPr="00FF0495" w:rsidRDefault="00C23AA9" w:rsidP="00D92F92">
      <w:pPr>
        <w:jc w:val="both"/>
      </w:pPr>
      <w:r w:rsidRPr="00FF0495">
        <w:t>21</w:t>
      </w:r>
      <w:r w:rsidR="00D92F92" w:rsidRPr="00FF0495">
        <w:t>.5- Aprovando os medicamentos/produtos recebidos, após as verificações necessárias, o servidor ou comissão responsável, no prazo máximo de 05 (cinco) dias úteis, contados de sua efetiva entrega, receberá os medicamentos/produtos em caráter definitivo, mediante recibo, o qual ratificará o termo circunstanciado de recebimento provisório, podendo, entretanto, retificá-lo nos itens necessários.</w:t>
      </w:r>
    </w:p>
    <w:p w14:paraId="3942D255" w14:textId="03019E1F" w:rsidR="00D92F92" w:rsidRPr="00FF0495" w:rsidRDefault="00C23AA9" w:rsidP="00D92F92">
      <w:pPr>
        <w:jc w:val="both"/>
      </w:pPr>
      <w:r w:rsidRPr="00FF0495">
        <w:t>21</w:t>
      </w:r>
      <w:r w:rsidR="00D92F92" w:rsidRPr="00FF0495">
        <w:t>.6- Encontrando irregularidades no recebimento do objeto, o servidor ou comissão responsável, fixará aos FORNECEDORES o prazo de 03 (três) dias úteis para promoverem as correções necessárias, sob pena de serem os medicamentos/produtos rejeitados e devolvidos, no estado em que se encontrarem.</w:t>
      </w:r>
    </w:p>
    <w:p w14:paraId="538BD9F9" w14:textId="12EEEF67" w:rsidR="00D92F92" w:rsidRPr="00FF0495" w:rsidRDefault="00C23AA9" w:rsidP="00D92F92">
      <w:pPr>
        <w:jc w:val="both"/>
      </w:pPr>
      <w:r w:rsidRPr="00FF0495">
        <w:t>21</w:t>
      </w:r>
      <w:r w:rsidR="00D92F92" w:rsidRPr="00FF0495">
        <w:t>.7- Na hipótese de irregularidades em relação aos medicamentos/produtos fornecidos, a Administração somente os receberá em caráter definitivo, mediante termo circunstanciado, após a reverificação realizada pela Administração, por intermédio quer do servidor encarregado, quer da comissão responsável.</w:t>
      </w:r>
    </w:p>
    <w:p w14:paraId="0D95B75A" w14:textId="77777777" w:rsidR="00CB264A" w:rsidRPr="00FF0495" w:rsidRDefault="00CB264A" w:rsidP="00D92F92">
      <w:pPr>
        <w:jc w:val="both"/>
      </w:pPr>
    </w:p>
    <w:p w14:paraId="37361028" w14:textId="56C9BEE7" w:rsidR="00D92F92" w:rsidRPr="00FF0495" w:rsidRDefault="00C23AA9" w:rsidP="00D92F92">
      <w:pPr>
        <w:jc w:val="both"/>
        <w:rPr>
          <w:b/>
          <w:bCs/>
          <w:u w:val="single"/>
        </w:rPr>
      </w:pPr>
      <w:r w:rsidRPr="00FF0495">
        <w:rPr>
          <w:b/>
          <w:bCs/>
          <w:u w:val="single"/>
        </w:rPr>
        <w:t>22</w:t>
      </w:r>
      <w:r w:rsidR="00D92F92" w:rsidRPr="00FF0495">
        <w:rPr>
          <w:b/>
          <w:bCs/>
          <w:u w:val="single"/>
        </w:rPr>
        <w:t>-PAGAMENTO</w:t>
      </w:r>
    </w:p>
    <w:p w14:paraId="30169B2F" w14:textId="78AA283E" w:rsidR="00D92F92" w:rsidRPr="00FF0495" w:rsidRDefault="00C23AA9" w:rsidP="00D92F92">
      <w:pPr>
        <w:jc w:val="both"/>
      </w:pPr>
      <w:r w:rsidRPr="00FF0495">
        <w:t>22</w:t>
      </w:r>
      <w:r w:rsidR="00D92F92" w:rsidRPr="00FF0495">
        <w:t>.1- O pagamento só será efetuado mediante apresentação da nota fiscal/fatura discriminando o produto, comprovando sua adimplência com Seguridade Social (Certidão Negativa de Débito – CND), com o FGTS (Certidão de Regularidade de Situação – CRS), Certidão Negativa de Débito Trabalhista (CNDT). A nota fiscal/fatura emitida pela contratada deverá conter em local de fácil visualização a indicação do número do processo, número da nota de empenho, a fim de se acelerar o trâmite de recebimento dos materiais e posterior liberação do documento fiscal para pagamento e atestada por três funcionários da SEMSA.</w:t>
      </w:r>
    </w:p>
    <w:p w14:paraId="11EB8DD5" w14:textId="77777777" w:rsidR="00CB264A" w:rsidRPr="00FF0495" w:rsidRDefault="00CB264A" w:rsidP="00D92F92">
      <w:pPr>
        <w:jc w:val="both"/>
      </w:pPr>
    </w:p>
    <w:p w14:paraId="6E4C2CF1" w14:textId="628C81F6" w:rsidR="00D92F92" w:rsidRPr="00FF0495" w:rsidRDefault="00C23AA9" w:rsidP="00D92F92">
      <w:pPr>
        <w:jc w:val="both"/>
        <w:rPr>
          <w:b/>
          <w:bCs/>
          <w:u w:val="single"/>
        </w:rPr>
      </w:pPr>
      <w:r w:rsidRPr="00FF0495">
        <w:rPr>
          <w:b/>
          <w:bCs/>
          <w:u w:val="single"/>
        </w:rPr>
        <w:t>23</w:t>
      </w:r>
      <w:r w:rsidR="00D92F92" w:rsidRPr="00FF0495">
        <w:rPr>
          <w:b/>
          <w:bCs/>
          <w:u w:val="single"/>
        </w:rPr>
        <w:t>- FORO</w:t>
      </w:r>
    </w:p>
    <w:p w14:paraId="7B6515B4" w14:textId="77777777" w:rsidR="00D92F92" w:rsidRPr="00FF0495" w:rsidRDefault="00D92F92" w:rsidP="00D92F92">
      <w:r w:rsidRPr="00FF0495">
        <w:t>Comarca de Silva Jardim – RJ.</w:t>
      </w:r>
    </w:p>
    <w:p w14:paraId="264DE121" w14:textId="77777777" w:rsidR="00C6712C" w:rsidRPr="00FF0495" w:rsidRDefault="00C6712C" w:rsidP="00C6712C">
      <w:pPr>
        <w:pStyle w:val="Textbody0"/>
        <w:spacing w:after="0"/>
        <w:jc w:val="both"/>
        <w:rPr>
          <w:rFonts w:ascii="Times New Roman" w:hAnsi="Times New Roman" w:cs="Times New Roman"/>
          <w:b/>
        </w:rPr>
      </w:pPr>
    </w:p>
    <w:p w14:paraId="1D498299" w14:textId="77777777" w:rsidR="00C6712C" w:rsidRPr="00FF0495" w:rsidRDefault="00C6712C" w:rsidP="00C6712C">
      <w:pPr>
        <w:pStyle w:val="Textbody0"/>
        <w:spacing w:after="0"/>
        <w:jc w:val="both"/>
        <w:rPr>
          <w:rFonts w:ascii="Times New Roman" w:hAnsi="Times New Roman" w:cs="Times New Roman"/>
          <w:b/>
        </w:rPr>
      </w:pPr>
    </w:p>
    <w:p w14:paraId="5F27CFD9" w14:textId="77777777" w:rsidR="00851659" w:rsidRPr="00FF0495" w:rsidRDefault="00851659" w:rsidP="00154DE4">
      <w:pPr>
        <w:pStyle w:val="Textbody0"/>
        <w:jc w:val="both"/>
      </w:pPr>
    </w:p>
    <w:p w14:paraId="0F3603EE" w14:textId="77777777" w:rsidR="00F05F75" w:rsidRPr="00FF0495" w:rsidRDefault="00F05F75" w:rsidP="00154DE4">
      <w:pPr>
        <w:pStyle w:val="Textbody0"/>
        <w:jc w:val="both"/>
      </w:pPr>
    </w:p>
    <w:p w14:paraId="1560CC43" w14:textId="77777777" w:rsidR="00D92F92" w:rsidRPr="00FF0495" w:rsidRDefault="00D92F92" w:rsidP="00154DE4">
      <w:pPr>
        <w:pStyle w:val="Textbody0"/>
        <w:jc w:val="both"/>
      </w:pPr>
    </w:p>
    <w:p w14:paraId="43876FB0" w14:textId="77777777" w:rsidR="00851659" w:rsidRPr="00FF0495" w:rsidRDefault="00851659" w:rsidP="00154DE4">
      <w:pPr>
        <w:pStyle w:val="Textbody0"/>
        <w:jc w:val="both"/>
      </w:pPr>
    </w:p>
    <w:p w14:paraId="77851EFF" w14:textId="77777777" w:rsidR="009A3F8F" w:rsidRPr="00FF0495" w:rsidRDefault="009A3F8F" w:rsidP="00154DE4">
      <w:pPr>
        <w:pStyle w:val="Textbody0"/>
        <w:jc w:val="both"/>
      </w:pPr>
    </w:p>
    <w:tbl>
      <w:tblPr>
        <w:tblW w:w="10065" w:type="dxa"/>
        <w:jc w:val="center"/>
        <w:tblLayout w:type="fixed"/>
        <w:tblCellMar>
          <w:left w:w="70" w:type="dxa"/>
          <w:right w:w="70" w:type="dxa"/>
        </w:tblCellMar>
        <w:tblLook w:val="04A0" w:firstRow="1" w:lastRow="0" w:firstColumn="1" w:lastColumn="0" w:noHBand="0" w:noVBand="1"/>
      </w:tblPr>
      <w:tblGrid>
        <w:gridCol w:w="709"/>
        <w:gridCol w:w="4961"/>
        <w:gridCol w:w="851"/>
        <w:gridCol w:w="1843"/>
        <w:gridCol w:w="1701"/>
      </w:tblGrid>
      <w:tr w:rsidR="00F05F75" w:rsidRPr="00FF0495" w14:paraId="0B58299E" w14:textId="77777777" w:rsidTr="008B13D1">
        <w:trPr>
          <w:trHeight w:val="735"/>
          <w:jc w:val="center"/>
        </w:trPr>
        <w:tc>
          <w:tcPr>
            <w:tcW w:w="10065" w:type="dxa"/>
            <w:gridSpan w:val="5"/>
            <w:tcBorders>
              <w:top w:val="nil"/>
              <w:left w:val="nil"/>
              <w:bottom w:val="nil"/>
              <w:right w:val="nil"/>
            </w:tcBorders>
            <w:shd w:val="clear" w:color="auto" w:fill="auto"/>
            <w:noWrap/>
            <w:vAlign w:val="bottom"/>
            <w:hideMark/>
          </w:tcPr>
          <w:p w14:paraId="012CC539" w14:textId="77777777" w:rsidR="00F05F75" w:rsidRPr="00FF0495" w:rsidRDefault="00F05F75" w:rsidP="008B13D1">
            <w:pPr>
              <w:jc w:val="center"/>
              <w:rPr>
                <w:rFonts w:ascii="Liberation Sans" w:eastAsia="Times New Roman" w:hAnsi="Liberation Sans" w:cs="Liberation Sans"/>
                <w:b/>
                <w:bCs/>
                <w:color w:val="000000"/>
              </w:rPr>
            </w:pPr>
            <w:r w:rsidRPr="00FF0495">
              <w:rPr>
                <w:rFonts w:ascii="Liberation Sans" w:eastAsia="Times New Roman" w:hAnsi="Liberation Sans" w:cs="Liberation Sans"/>
                <w:b/>
                <w:bCs/>
                <w:color w:val="000000"/>
              </w:rPr>
              <w:t>ANEXO - TERMO DE REFERÊNCIA</w:t>
            </w:r>
          </w:p>
          <w:p w14:paraId="2D96C033" w14:textId="77777777" w:rsidR="00F05F75" w:rsidRPr="00FF0495" w:rsidRDefault="00F05F75" w:rsidP="008B13D1">
            <w:pPr>
              <w:jc w:val="center"/>
              <w:rPr>
                <w:rFonts w:ascii="Liberation Sans" w:eastAsia="Times New Roman" w:hAnsi="Liberation Sans" w:cs="Liberation Sans"/>
                <w:b/>
                <w:bCs/>
                <w:color w:val="000000"/>
              </w:rPr>
            </w:pPr>
          </w:p>
        </w:tc>
      </w:tr>
      <w:tr w:rsidR="00F05F75" w:rsidRPr="00FF0495" w14:paraId="432A8AAE" w14:textId="77777777" w:rsidTr="008B13D1">
        <w:trPr>
          <w:trHeight w:val="960"/>
          <w:jc w:val="center"/>
        </w:trPr>
        <w:tc>
          <w:tcPr>
            <w:tcW w:w="709" w:type="dxa"/>
            <w:tcBorders>
              <w:top w:val="single" w:sz="4" w:space="0" w:color="000000"/>
              <w:left w:val="single" w:sz="4" w:space="0" w:color="000000"/>
              <w:bottom w:val="single" w:sz="4" w:space="0" w:color="000000"/>
              <w:right w:val="nil"/>
            </w:tcBorders>
            <w:shd w:val="clear" w:color="auto" w:fill="auto"/>
            <w:noWrap/>
            <w:vAlign w:val="center"/>
            <w:hideMark/>
          </w:tcPr>
          <w:p w14:paraId="50413D25" w14:textId="77777777" w:rsidR="00F05F75" w:rsidRPr="00FF0495" w:rsidRDefault="00F05F75" w:rsidP="008B13D1">
            <w:pPr>
              <w:jc w:val="center"/>
              <w:rPr>
                <w:rFonts w:ascii="Arial1" w:eastAsia="Times New Roman" w:hAnsi="Arial1" w:cs="Liberation Sans"/>
                <w:b/>
                <w:bCs/>
                <w:color w:val="000000"/>
                <w:sz w:val="18"/>
                <w:szCs w:val="18"/>
              </w:rPr>
            </w:pPr>
            <w:r w:rsidRPr="00FF0495">
              <w:rPr>
                <w:rFonts w:ascii="Arial1" w:eastAsia="Times New Roman" w:hAnsi="Arial1" w:cs="Liberation Sans"/>
                <w:b/>
                <w:bCs/>
                <w:color w:val="000000"/>
                <w:sz w:val="18"/>
                <w:szCs w:val="18"/>
              </w:rPr>
              <w:t>ITEM</w:t>
            </w:r>
          </w:p>
        </w:tc>
        <w:tc>
          <w:tcPr>
            <w:tcW w:w="4961" w:type="dxa"/>
            <w:tcBorders>
              <w:top w:val="single" w:sz="4" w:space="0" w:color="000000"/>
              <w:left w:val="single" w:sz="4" w:space="0" w:color="000000"/>
              <w:bottom w:val="single" w:sz="4" w:space="0" w:color="000000"/>
              <w:right w:val="nil"/>
            </w:tcBorders>
            <w:shd w:val="clear" w:color="auto" w:fill="auto"/>
            <w:noWrap/>
            <w:vAlign w:val="center"/>
            <w:hideMark/>
          </w:tcPr>
          <w:p w14:paraId="71D3931C" w14:textId="77777777" w:rsidR="00F05F75" w:rsidRPr="00FF0495" w:rsidRDefault="00F05F75" w:rsidP="008B13D1">
            <w:pPr>
              <w:jc w:val="center"/>
              <w:rPr>
                <w:rFonts w:ascii="Arial1" w:eastAsia="Times New Roman" w:hAnsi="Arial1" w:cs="Liberation Sans"/>
                <w:b/>
                <w:bCs/>
                <w:color w:val="000000"/>
                <w:sz w:val="18"/>
                <w:szCs w:val="18"/>
              </w:rPr>
            </w:pPr>
            <w:r w:rsidRPr="00FF0495">
              <w:rPr>
                <w:rFonts w:ascii="Arial1" w:eastAsia="Times New Roman" w:hAnsi="Arial1" w:cs="Liberation Sans"/>
                <w:b/>
                <w:bCs/>
                <w:color w:val="000000"/>
                <w:sz w:val="18"/>
                <w:szCs w:val="18"/>
              </w:rPr>
              <w:t>ESPECIFICAÇÃO</w:t>
            </w:r>
          </w:p>
        </w:tc>
        <w:tc>
          <w:tcPr>
            <w:tcW w:w="851" w:type="dxa"/>
            <w:tcBorders>
              <w:top w:val="single" w:sz="4" w:space="0" w:color="000000"/>
              <w:left w:val="single" w:sz="4" w:space="0" w:color="000000"/>
              <w:bottom w:val="single" w:sz="4" w:space="0" w:color="000000"/>
              <w:right w:val="nil"/>
            </w:tcBorders>
            <w:shd w:val="clear" w:color="auto" w:fill="auto"/>
            <w:vAlign w:val="center"/>
            <w:hideMark/>
          </w:tcPr>
          <w:p w14:paraId="5CBF9973" w14:textId="77777777" w:rsidR="00F05F75" w:rsidRPr="00FF0495" w:rsidRDefault="00F05F75" w:rsidP="008B13D1">
            <w:pPr>
              <w:jc w:val="center"/>
              <w:rPr>
                <w:rFonts w:ascii="Arial1" w:eastAsia="Times New Roman" w:hAnsi="Arial1" w:cs="Liberation Sans"/>
                <w:b/>
                <w:bCs/>
                <w:color w:val="000000"/>
                <w:sz w:val="18"/>
                <w:szCs w:val="18"/>
              </w:rPr>
            </w:pPr>
            <w:r w:rsidRPr="00FF0495">
              <w:rPr>
                <w:rFonts w:ascii="Arial1" w:eastAsia="Times New Roman" w:hAnsi="Arial1" w:cs="Liberation Sans"/>
                <w:b/>
                <w:bCs/>
                <w:color w:val="000000"/>
                <w:sz w:val="18"/>
                <w:szCs w:val="18"/>
              </w:rPr>
              <w:t>UNID</w:t>
            </w:r>
          </w:p>
        </w:tc>
        <w:tc>
          <w:tcPr>
            <w:tcW w:w="1843"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3D6EA96B" w14:textId="77777777" w:rsidR="00F05F75" w:rsidRPr="00FF0495" w:rsidRDefault="00F05F75" w:rsidP="008B13D1">
            <w:pPr>
              <w:jc w:val="center"/>
              <w:rPr>
                <w:rFonts w:ascii="Arial1" w:eastAsia="Times New Roman" w:hAnsi="Arial1" w:cs="Liberation Sans"/>
                <w:b/>
                <w:bCs/>
                <w:color w:val="000000"/>
                <w:sz w:val="18"/>
                <w:szCs w:val="18"/>
              </w:rPr>
            </w:pPr>
            <w:r w:rsidRPr="00FF0495">
              <w:rPr>
                <w:rFonts w:ascii="Arial1" w:eastAsia="Times New Roman" w:hAnsi="Arial1" w:cs="Liberation Sans"/>
                <w:b/>
                <w:bCs/>
                <w:color w:val="000000"/>
                <w:sz w:val="18"/>
                <w:szCs w:val="18"/>
              </w:rPr>
              <w:t>QUANT. CONTRATADA ANTERIORMENTE</w:t>
            </w:r>
          </w:p>
        </w:tc>
        <w:tc>
          <w:tcPr>
            <w:tcW w:w="1701" w:type="dxa"/>
            <w:tcBorders>
              <w:top w:val="single" w:sz="4" w:space="0" w:color="000000"/>
              <w:left w:val="nil"/>
              <w:bottom w:val="single" w:sz="4" w:space="0" w:color="000000"/>
              <w:right w:val="single" w:sz="4" w:space="0" w:color="000000"/>
            </w:tcBorders>
            <w:shd w:val="clear" w:color="auto" w:fill="auto"/>
            <w:vAlign w:val="center"/>
            <w:hideMark/>
          </w:tcPr>
          <w:p w14:paraId="59664323" w14:textId="77777777" w:rsidR="00F05F75" w:rsidRPr="00FF0495" w:rsidRDefault="00F05F75" w:rsidP="008B13D1">
            <w:pPr>
              <w:jc w:val="center"/>
              <w:rPr>
                <w:rFonts w:ascii="Liberation Sans" w:eastAsia="Times New Roman" w:hAnsi="Liberation Sans" w:cs="Liberation Sans"/>
                <w:b/>
                <w:bCs/>
                <w:color w:val="000000"/>
                <w:sz w:val="18"/>
                <w:szCs w:val="18"/>
              </w:rPr>
            </w:pPr>
            <w:r w:rsidRPr="00FF0495">
              <w:rPr>
                <w:rFonts w:ascii="Liberation Sans" w:eastAsia="Times New Roman" w:hAnsi="Liberation Sans" w:cs="Liberation Sans"/>
                <w:b/>
                <w:bCs/>
                <w:color w:val="000000"/>
                <w:sz w:val="18"/>
                <w:szCs w:val="18"/>
              </w:rPr>
              <w:t>QUANT. ATUALIZADA COM MARGEM DE SEGURANÇA</w:t>
            </w:r>
          </w:p>
        </w:tc>
      </w:tr>
      <w:tr w:rsidR="00F05F75" w:rsidRPr="00FF0495" w14:paraId="5DB90506" w14:textId="77777777" w:rsidTr="008B13D1">
        <w:trPr>
          <w:trHeight w:val="525"/>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5216FD71" w14:textId="77777777" w:rsidR="00F05F75" w:rsidRPr="00FF0495" w:rsidRDefault="00F05F75" w:rsidP="008B13D1">
            <w:pPr>
              <w:jc w:val="center"/>
              <w:rPr>
                <w:rFonts w:ascii="Times New Roman" w:eastAsia="Times New Roman" w:hAnsi="Times New Roman" w:cs="Times New Roman"/>
                <w:b/>
                <w:bCs/>
                <w:color w:val="000000"/>
              </w:rPr>
            </w:pPr>
            <w:r w:rsidRPr="00FF0495">
              <w:rPr>
                <w:rFonts w:ascii="Times New Roman" w:eastAsia="Times New Roman" w:hAnsi="Times New Roman" w:cs="Times New Roman"/>
                <w:b/>
                <w:bCs/>
                <w:color w:val="000000"/>
              </w:rPr>
              <w:t>1</w:t>
            </w:r>
          </w:p>
        </w:tc>
        <w:tc>
          <w:tcPr>
            <w:tcW w:w="4961" w:type="dxa"/>
            <w:tcBorders>
              <w:top w:val="nil"/>
              <w:left w:val="single" w:sz="4" w:space="0" w:color="000000"/>
              <w:bottom w:val="single" w:sz="4" w:space="0" w:color="000000"/>
              <w:right w:val="nil"/>
            </w:tcBorders>
            <w:shd w:val="clear" w:color="auto" w:fill="auto"/>
            <w:noWrap/>
            <w:vAlign w:val="center"/>
            <w:hideMark/>
          </w:tcPr>
          <w:p w14:paraId="5705B5C9" w14:textId="77777777" w:rsidR="00F05F75" w:rsidRPr="00FF0495" w:rsidRDefault="00F05F75" w:rsidP="008B13D1">
            <w:pPr>
              <w:jc w:val="both"/>
              <w:rPr>
                <w:rFonts w:ascii="Arial1" w:eastAsia="Times New Roman" w:hAnsi="Arial1" w:cs="Liberation Sans"/>
                <w:color w:val="000000"/>
              </w:rPr>
            </w:pPr>
            <w:r w:rsidRPr="00FF0495">
              <w:rPr>
                <w:rFonts w:ascii="Arial1" w:eastAsia="Times New Roman" w:hAnsi="Arial1" w:cs="Liberation Sans"/>
                <w:color w:val="000000"/>
              </w:rPr>
              <w:t>Acido ascórbico; Hesperidina; Cloridrato de Piperidolato drg *</w:t>
            </w:r>
          </w:p>
        </w:tc>
        <w:tc>
          <w:tcPr>
            <w:tcW w:w="851" w:type="dxa"/>
            <w:tcBorders>
              <w:top w:val="nil"/>
              <w:left w:val="single" w:sz="4" w:space="0" w:color="000000"/>
              <w:bottom w:val="single" w:sz="4" w:space="0" w:color="000000"/>
              <w:right w:val="nil"/>
            </w:tcBorders>
            <w:shd w:val="clear" w:color="auto" w:fill="auto"/>
            <w:noWrap/>
            <w:vAlign w:val="center"/>
            <w:hideMark/>
          </w:tcPr>
          <w:p w14:paraId="111BC2C7"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dragea</w:t>
            </w:r>
          </w:p>
        </w:tc>
        <w:tc>
          <w:tcPr>
            <w:tcW w:w="1843" w:type="dxa"/>
            <w:tcBorders>
              <w:top w:val="nil"/>
              <w:left w:val="single" w:sz="4" w:space="0" w:color="000000"/>
              <w:bottom w:val="single" w:sz="4" w:space="0" w:color="000000"/>
              <w:right w:val="single" w:sz="4" w:space="0" w:color="000000"/>
            </w:tcBorders>
            <w:shd w:val="clear" w:color="auto" w:fill="auto"/>
            <w:noWrap/>
            <w:vAlign w:val="center"/>
            <w:hideMark/>
          </w:tcPr>
          <w:p w14:paraId="710C0F34"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500</w:t>
            </w:r>
          </w:p>
        </w:tc>
        <w:tc>
          <w:tcPr>
            <w:tcW w:w="1701" w:type="dxa"/>
            <w:tcBorders>
              <w:top w:val="nil"/>
              <w:left w:val="nil"/>
              <w:bottom w:val="single" w:sz="4" w:space="0" w:color="000000"/>
              <w:right w:val="single" w:sz="4" w:space="0" w:color="000000"/>
            </w:tcBorders>
            <w:shd w:val="clear" w:color="auto" w:fill="auto"/>
            <w:noWrap/>
            <w:vAlign w:val="center"/>
            <w:hideMark/>
          </w:tcPr>
          <w:p w14:paraId="76B01F98"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650</w:t>
            </w:r>
          </w:p>
        </w:tc>
      </w:tr>
      <w:tr w:rsidR="00F05F75" w:rsidRPr="00FF0495" w14:paraId="50090494"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1E02AC4C" w14:textId="77777777" w:rsidR="00F05F75" w:rsidRPr="00FF0495" w:rsidRDefault="00F05F75" w:rsidP="008B13D1">
            <w:pPr>
              <w:jc w:val="center"/>
              <w:rPr>
                <w:rFonts w:ascii="Arial1" w:eastAsia="Times New Roman" w:hAnsi="Arial1" w:cs="Liberation Sans"/>
                <w:b/>
                <w:bCs/>
                <w:color w:val="000000"/>
              </w:rPr>
            </w:pPr>
            <w:r w:rsidRPr="00FF0495">
              <w:rPr>
                <w:rFonts w:ascii="Arial1" w:eastAsia="Times New Roman" w:hAnsi="Arial1" w:cs="Liberation Sans"/>
                <w:b/>
                <w:bCs/>
                <w:color w:val="000000"/>
              </w:rPr>
              <w:t>2</w:t>
            </w:r>
          </w:p>
        </w:tc>
        <w:tc>
          <w:tcPr>
            <w:tcW w:w="4961" w:type="dxa"/>
            <w:tcBorders>
              <w:top w:val="nil"/>
              <w:left w:val="single" w:sz="4" w:space="0" w:color="000000"/>
              <w:bottom w:val="single" w:sz="4" w:space="0" w:color="000000"/>
              <w:right w:val="nil"/>
            </w:tcBorders>
            <w:shd w:val="clear" w:color="auto" w:fill="auto"/>
            <w:noWrap/>
            <w:vAlign w:val="center"/>
            <w:hideMark/>
          </w:tcPr>
          <w:p w14:paraId="67988F69" w14:textId="77777777" w:rsidR="00F05F75" w:rsidRPr="00FF0495" w:rsidRDefault="00F05F75" w:rsidP="008B13D1">
            <w:pPr>
              <w:jc w:val="both"/>
              <w:rPr>
                <w:rFonts w:ascii="Arial1" w:eastAsia="Times New Roman" w:hAnsi="Arial1" w:cs="Liberation Sans"/>
                <w:color w:val="000000"/>
              </w:rPr>
            </w:pPr>
            <w:r w:rsidRPr="00FF0495">
              <w:rPr>
                <w:rFonts w:ascii="Arial1" w:eastAsia="Times New Roman" w:hAnsi="Arial1" w:cs="Liberation Sans"/>
                <w:color w:val="000000"/>
              </w:rPr>
              <w:t>Ácido Tranexâmico 50 mg/ml Sol Inj 5 ml</w:t>
            </w:r>
          </w:p>
        </w:tc>
        <w:tc>
          <w:tcPr>
            <w:tcW w:w="851" w:type="dxa"/>
            <w:tcBorders>
              <w:top w:val="nil"/>
              <w:left w:val="single" w:sz="4" w:space="0" w:color="000000"/>
              <w:bottom w:val="single" w:sz="4" w:space="0" w:color="000000"/>
              <w:right w:val="nil"/>
            </w:tcBorders>
            <w:shd w:val="clear" w:color="auto" w:fill="auto"/>
            <w:noWrap/>
            <w:vAlign w:val="center"/>
            <w:hideMark/>
          </w:tcPr>
          <w:p w14:paraId="62C2AB00"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Amp</w:t>
            </w:r>
          </w:p>
        </w:tc>
        <w:tc>
          <w:tcPr>
            <w:tcW w:w="1843" w:type="dxa"/>
            <w:tcBorders>
              <w:top w:val="nil"/>
              <w:left w:val="single" w:sz="4" w:space="0" w:color="000000"/>
              <w:bottom w:val="single" w:sz="4" w:space="0" w:color="000000"/>
              <w:right w:val="single" w:sz="4" w:space="0" w:color="000000"/>
            </w:tcBorders>
            <w:shd w:val="clear" w:color="auto" w:fill="auto"/>
            <w:noWrap/>
            <w:vAlign w:val="center"/>
            <w:hideMark/>
          </w:tcPr>
          <w:p w14:paraId="61270281"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1000</w:t>
            </w:r>
          </w:p>
        </w:tc>
        <w:tc>
          <w:tcPr>
            <w:tcW w:w="1701" w:type="dxa"/>
            <w:tcBorders>
              <w:top w:val="nil"/>
              <w:left w:val="nil"/>
              <w:bottom w:val="single" w:sz="4" w:space="0" w:color="000000"/>
              <w:right w:val="single" w:sz="4" w:space="0" w:color="000000"/>
            </w:tcBorders>
            <w:shd w:val="clear" w:color="auto" w:fill="auto"/>
            <w:noWrap/>
            <w:vAlign w:val="center"/>
            <w:hideMark/>
          </w:tcPr>
          <w:p w14:paraId="3097F118"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1300</w:t>
            </w:r>
          </w:p>
        </w:tc>
      </w:tr>
      <w:tr w:rsidR="00F05F75" w:rsidRPr="00FF0495" w14:paraId="3C1177A2"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050179F6" w14:textId="77777777" w:rsidR="00F05F75" w:rsidRPr="00FF0495" w:rsidRDefault="00F05F75" w:rsidP="008B13D1">
            <w:pPr>
              <w:jc w:val="center"/>
              <w:rPr>
                <w:rFonts w:ascii="Times New Roman" w:eastAsia="Times New Roman" w:hAnsi="Times New Roman" w:cs="Times New Roman"/>
                <w:b/>
                <w:bCs/>
                <w:color w:val="000000"/>
              </w:rPr>
            </w:pPr>
            <w:r w:rsidRPr="00FF0495">
              <w:rPr>
                <w:rFonts w:ascii="Times New Roman" w:eastAsia="Times New Roman" w:hAnsi="Times New Roman" w:cs="Times New Roman"/>
                <w:b/>
                <w:bCs/>
                <w:color w:val="000000"/>
              </w:rPr>
              <w:t>3</w:t>
            </w:r>
          </w:p>
        </w:tc>
        <w:tc>
          <w:tcPr>
            <w:tcW w:w="4961" w:type="dxa"/>
            <w:tcBorders>
              <w:top w:val="nil"/>
              <w:left w:val="single" w:sz="4" w:space="0" w:color="000000"/>
              <w:bottom w:val="single" w:sz="4" w:space="0" w:color="000000"/>
              <w:right w:val="nil"/>
            </w:tcBorders>
            <w:shd w:val="clear" w:color="auto" w:fill="auto"/>
            <w:noWrap/>
            <w:vAlign w:val="center"/>
            <w:hideMark/>
          </w:tcPr>
          <w:p w14:paraId="24B07DD4" w14:textId="77777777" w:rsidR="00F05F75" w:rsidRPr="00FF0495" w:rsidRDefault="00F05F75" w:rsidP="008B13D1">
            <w:pPr>
              <w:jc w:val="both"/>
              <w:rPr>
                <w:rFonts w:ascii="Arial1" w:eastAsia="Times New Roman" w:hAnsi="Arial1" w:cs="Liberation Sans"/>
                <w:color w:val="000000"/>
              </w:rPr>
            </w:pPr>
            <w:r w:rsidRPr="00FF0495">
              <w:rPr>
                <w:rFonts w:ascii="Arial1" w:eastAsia="Times New Roman" w:hAnsi="Arial1" w:cs="Liberation Sans"/>
                <w:color w:val="000000"/>
              </w:rPr>
              <w:t>Adenosina 3 mg/ml Sol Inj 2 ml</w:t>
            </w:r>
          </w:p>
        </w:tc>
        <w:tc>
          <w:tcPr>
            <w:tcW w:w="851" w:type="dxa"/>
            <w:tcBorders>
              <w:top w:val="nil"/>
              <w:left w:val="single" w:sz="4" w:space="0" w:color="000000"/>
              <w:bottom w:val="single" w:sz="4" w:space="0" w:color="000000"/>
              <w:right w:val="nil"/>
            </w:tcBorders>
            <w:shd w:val="clear" w:color="auto" w:fill="auto"/>
            <w:noWrap/>
            <w:vAlign w:val="center"/>
            <w:hideMark/>
          </w:tcPr>
          <w:p w14:paraId="21D7EEFB"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Amp</w:t>
            </w:r>
          </w:p>
        </w:tc>
        <w:tc>
          <w:tcPr>
            <w:tcW w:w="1843" w:type="dxa"/>
            <w:tcBorders>
              <w:top w:val="nil"/>
              <w:left w:val="single" w:sz="4" w:space="0" w:color="000000"/>
              <w:bottom w:val="single" w:sz="4" w:space="0" w:color="000000"/>
              <w:right w:val="single" w:sz="4" w:space="0" w:color="000000"/>
            </w:tcBorders>
            <w:shd w:val="clear" w:color="auto" w:fill="auto"/>
            <w:noWrap/>
            <w:vAlign w:val="center"/>
            <w:hideMark/>
          </w:tcPr>
          <w:p w14:paraId="73F7D92A"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200</w:t>
            </w:r>
          </w:p>
        </w:tc>
        <w:tc>
          <w:tcPr>
            <w:tcW w:w="1701" w:type="dxa"/>
            <w:tcBorders>
              <w:top w:val="nil"/>
              <w:left w:val="nil"/>
              <w:bottom w:val="single" w:sz="4" w:space="0" w:color="000000"/>
              <w:right w:val="single" w:sz="4" w:space="0" w:color="000000"/>
            </w:tcBorders>
            <w:shd w:val="clear" w:color="auto" w:fill="auto"/>
            <w:noWrap/>
            <w:vAlign w:val="center"/>
            <w:hideMark/>
          </w:tcPr>
          <w:p w14:paraId="06531320"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260</w:t>
            </w:r>
          </w:p>
        </w:tc>
      </w:tr>
      <w:tr w:rsidR="00F05F75" w:rsidRPr="00FF0495" w14:paraId="70F7A4DF"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052766DC" w14:textId="77777777" w:rsidR="00F05F75" w:rsidRPr="00FF0495" w:rsidRDefault="00F05F75" w:rsidP="008B13D1">
            <w:pPr>
              <w:jc w:val="center"/>
              <w:rPr>
                <w:rFonts w:ascii="Arial1" w:eastAsia="Times New Roman" w:hAnsi="Arial1" w:cs="Liberation Sans"/>
                <w:b/>
                <w:bCs/>
                <w:color w:val="000000"/>
              </w:rPr>
            </w:pPr>
            <w:r w:rsidRPr="00FF0495">
              <w:rPr>
                <w:rFonts w:ascii="Arial1" w:eastAsia="Times New Roman" w:hAnsi="Arial1" w:cs="Liberation Sans"/>
                <w:b/>
                <w:bCs/>
                <w:color w:val="000000"/>
              </w:rPr>
              <w:t>4</w:t>
            </w:r>
          </w:p>
        </w:tc>
        <w:tc>
          <w:tcPr>
            <w:tcW w:w="4961" w:type="dxa"/>
            <w:tcBorders>
              <w:top w:val="nil"/>
              <w:left w:val="single" w:sz="4" w:space="0" w:color="000000"/>
              <w:bottom w:val="single" w:sz="4" w:space="0" w:color="000000"/>
              <w:right w:val="nil"/>
            </w:tcBorders>
            <w:shd w:val="clear" w:color="auto" w:fill="auto"/>
            <w:noWrap/>
            <w:vAlign w:val="center"/>
            <w:hideMark/>
          </w:tcPr>
          <w:p w14:paraId="53A1B3B4" w14:textId="77777777" w:rsidR="00F05F75" w:rsidRPr="00FF0495" w:rsidRDefault="00F05F75" w:rsidP="008B13D1">
            <w:pPr>
              <w:jc w:val="both"/>
              <w:rPr>
                <w:rFonts w:ascii="Arial1" w:eastAsia="Times New Roman" w:hAnsi="Arial1" w:cs="Liberation Sans"/>
                <w:color w:val="000000"/>
              </w:rPr>
            </w:pPr>
            <w:r w:rsidRPr="00FF0495">
              <w:rPr>
                <w:rFonts w:ascii="Arial1" w:eastAsia="Times New Roman" w:hAnsi="Arial1" w:cs="Liberation Sans"/>
                <w:color w:val="000000"/>
              </w:rPr>
              <w:t>Água p/ Injeção Sol Inj 10 ml</w:t>
            </w:r>
          </w:p>
        </w:tc>
        <w:tc>
          <w:tcPr>
            <w:tcW w:w="851" w:type="dxa"/>
            <w:tcBorders>
              <w:top w:val="nil"/>
              <w:left w:val="single" w:sz="4" w:space="0" w:color="000000"/>
              <w:bottom w:val="single" w:sz="4" w:space="0" w:color="000000"/>
              <w:right w:val="nil"/>
            </w:tcBorders>
            <w:shd w:val="clear" w:color="auto" w:fill="auto"/>
            <w:noWrap/>
            <w:vAlign w:val="center"/>
            <w:hideMark/>
          </w:tcPr>
          <w:p w14:paraId="7D77D98D"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Amp</w:t>
            </w:r>
          </w:p>
        </w:tc>
        <w:tc>
          <w:tcPr>
            <w:tcW w:w="1843" w:type="dxa"/>
            <w:tcBorders>
              <w:top w:val="nil"/>
              <w:left w:val="single" w:sz="4" w:space="0" w:color="000000"/>
              <w:bottom w:val="single" w:sz="4" w:space="0" w:color="000000"/>
              <w:right w:val="single" w:sz="4" w:space="0" w:color="000000"/>
            </w:tcBorders>
            <w:shd w:val="clear" w:color="auto" w:fill="auto"/>
            <w:noWrap/>
            <w:vAlign w:val="center"/>
            <w:hideMark/>
          </w:tcPr>
          <w:p w14:paraId="79E1FC44"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40000</w:t>
            </w:r>
          </w:p>
        </w:tc>
        <w:tc>
          <w:tcPr>
            <w:tcW w:w="1701" w:type="dxa"/>
            <w:tcBorders>
              <w:top w:val="nil"/>
              <w:left w:val="nil"/>
              <w:bottom w:val="single" w:sz="4" w:space="0" w:color="000000"/>
              <w:right w:val="single" w:sz="4" w:space="0" w:color="000000"/>
            </w:tcBorders>
            <w:shd w:val="clear" w:color="auto" w:fill="auto"/>
            <w:noWrap/>
            <w:vAlign w:val="center"/>
            <w:hideMark/>
          </w:tcPr>
          <w:p w14:paraId="6D97BB41"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52000</w:t>
            </w:r>
          </w:p>
        </w:tc>
      </w:tr>
      <w:tr w:rsidR="00F05F75" w:rsidRPr="00FF0495" w14:paraId="1D714290" w14:textId="77777777" w:rsidTr="008B13D1">
        <w:trPr>
          <w:trHeight w:val="382"/>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677CED61" w14:textId="77777777" w:rsidR="00F05F75" w:rsidRPr="00FF0495" w:rsidRDefault="00F05F75" w:rsidP="008B13D1">
            <w:pPr>
              <w:jc w:val="center"/>
              <w:rPr>
                <w:rFonts w:ascii="Times New Roman" w:eastAsia="Times New Roman" w:hAnsi="Times New Roman" w:cs="Times New Roman"/>
                <w:b/>
                <w:bCs/>
                <w:color w:val="000000"/>
              </w:rPr>
            </w:pPr>
            <w:r w:rsidRPr="00FF0495">
              <w:rPr>
                <w:rFonts w:ascii="Times New Roman" w:eastAsia="Times New Roman" w:hAnsi="Times New Roman" w:cs="Times New Roman"/>
                <w:b/>
                <w:bCs/>
                <w:color w:val="000000"/>
              </w:rPr>
              <w:t>5</w:t>
            </w:r>
          </w:p>
        </w:tc>
        <w:tc>
          <w:tcPr>
            <w:tcW w:w="4961" w:type="dxa"/>
            <w:tcBorders>
              <w:top w:val="nil"/>
              <w:left w:val="single" w:sz="4" w:space="0" w:color="000000"/>
              <w:bottom w:val="single" w:sz="4" w:space="0" w:color="000000"/>
              <w:right w:val="nil"/>
            </w:tcBorders>
            <w:shd w:val="clear" w:color="auto" w:fill="auto"/>
            <w:noWrap/>
            <w:vAlign w:val="center"/>
            <w:hideMark/>
          </w:tcPr>
          <w:p w14:paraId="3EAB9182" w14:textId="77777777" w:rsidR="00F05F75" w:rsidRPr="00FF0495" w:rsidRDefault="00F05F75" w:rsidP="008B13D1">
            <w:pPr>
              <w:jc w:val="both"/>
              <w:rPr>
                <w:rFonts w:ascii="Arial1" w:eastAsia="Times New Roman" w:hAnsi="Arial1" w:cs="Liberation Sans"/>
                <w:color w:val="000000"/>
              </w:rPr>
            </w:pPr>
            <w:r w:rsidRPr="00FF0495">
              <w:rPr>
                <w:rFonts w:ascii="Arial1" w:eastAsia="Times New Roman" w:hAnsi="Arial1" w:cs="Liberation Sans"/>
                <w:color w:val="000000"/>
              </w:rPr>
              <w:t>Alteplase 10mg frasco ampola  com diluente</w:t>
            </w:r>
          </w:p>
        </w:tc>
        <w:tc>
          <w:tcPr>
            <w:tcW w:w="851" w:type="dxa"/>
            <w:tcBorders>
              <w:top w:val="nil"/>
              <w:left w:val="single" w:sz="4" w:space="0" w:color="000000"/>
              <w:bottom w:val="single" w:sz="4" w:space="0" w:color="000000"/>
              <w:right w:val="nil"/>
            </w:tcBorders>
            <w:shd w:val="clear" w:color="auto" w:fill="auto"/>
            <w:noWrap/>
            <w:vAlign w:val="center"/>
            <w:hideMark/>
          </w:tcPr>
          <w:p w14:paraId="56F9F7F3"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Fa</w:t>
            </w:r>
          </w:p>
        </w:tc>
        <w:tc>
          <w:tcPr>
            <w:tcW w:w="1843" w:type="dxa"/>
            <w:tcBorders>
              <w:top w:val="nil"/>
              <w:left w:val="single" w:sz="4" w:space="0" w:color="000000"/>
              <w:bottom w:val="single" w:sz="4" w:space="0" w:color="000000"/>
              <w:right w:val="single" w:sz="4" w:space="0" w:color="000000"/>
            </w:tcBorders>
            <w:shd w:val="clear" w:color="auto" w:fill="auto"/>
            <w:noWrap/>
            <w:vAlign w:val="center"/>
            <w:hideMark/>
          </w:tcPr>
          <w:p w14:paraId="4EAA094E"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10</w:t>
            </w:r>
          </w:p>
        </w:tc>
        <w:tc>
          <w:tcPr>
            <w:tcW w:w="1701" w:type="dxa"/>
            <w:tcBorders>
              <w:top w:val="nil"/>
              <w:left w:val="nil"/>
              <w:bottom w:val="single" w:sz="4" w:space="0" w:color="000000"/>
              <w:right w:val="single" w:sz="4" w:space="0" w:color="000000"/>
            </w:tcBorders>
            <w:shd w:val="clear" w:color="auto" w:fill="auto"/>
            <w:noWrap/>
            <w:vAlign w:val="center"/>
            <w:hideMark/>
          </w:tcPr>
          <w:p w14:paraId="6C33E1FB"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13</w:t>
            </w:r>
          </w:p>
        </w:tc>
      </w:tr>
      <w:tr w:rsidR="00F05F75" w:rsidRPr="00FF0495" w14:paraId="63699D71" w14:textId="77777777" w:rsidTr="008B13D1">
        <w:trPr>
          <w:trHeight w:val="69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1D1342D7" w14:textId="77777777" w:rsidR="00F05F75" w:rsidRPr="00FF0495" w:rsidRDefault="00F05F75" w:rsidP="008B13D1">
            <w:pPr>
              <w:jc w:val="center"/>
              <w:rPr>
                <w:rFonts w:ascii="Arial1" w:eastAsia="Times New Roman" w:hAnsi="Arial1" w:cs="Liberation Sans"/>
                <w:b/>
                <w:bCs/>
                <w:color w:val="000000"/>
              </w:rPr>
            </w:pPr>
            <w:r w:rsidRPr="00FF0495">
              <w:rPr>
                <w:rFonts w:ascii="Arial1" w:eastAsia="Times New Roman" w:hAnsi="Arial1" w:cs="Liberation Sans"/>
                <w:b/>
                <w:bCs/>
                <w:color w:val="000000"/>
              </w:rPr>
              <w:t>6</w:t>
            </w:r>
          </w:p>
        </w:tc>
        <w:tc>
          <w:tcPr>
            <w:tcW w:w="4961" w:type="dxa"/>
            <w:tcBorders>
              <w:top w:val="nil"/>
              <w:left w:val="single" w:sz="4" w:space="0" w:color="000000"/>
              <w:bottom w:val="single" w:sz="4" w:space="0" w:color="000000"/>
              <w:right w:val="nil"/>
            </w:tcBorders>
            <w:shd w:val="clear" w:color="auto" w:fill="auto"/>
            <w:noWrap/>
            <w:vAlign w:val="center"/>
            <w:hideMark/>
          </w:tcPr>
          <w:p w14:paraId="06F7F23F" w14:textId="77777777" w:rsidR="00F05F75" w:rsidRPr="00FF0495" w:rsidRDefault="00F05F75" w:rsidP="008B13D1">
            <w:pPr>
              <w:jc w:val="both"/>
              <w:rPr>
                <w:rFonts w:ascii="Arial1" w:eastAsia="Times New Roman" w:hAnsi="Arial1" w:cs="Liberation Sans"/>
                <w:color w:val="000000"/>
              </w:rPr>
            </w:pPr>
            <w:r w:rsidRPr="00FF0495">
              <w:rPr>
                <w:rFonts w:ascii="Arial1" w:eastAsia="Times New Roman" w:hAnsi="Arial1" w:cs="Liberation Sans"/>
                <w:color w:val="000000"/>
              </w:rPr>
              <w:t>Alteplase 50mg frasco ampola com diluente</w:t>
            </w:r>
          </w:p>
        </w:tc>
        <w:tc>
          <w:tcPr>
            <w:tcW w:w="851" w:type="dxa"/>
            <w:tcBorders>
              <w:top w:val="nil"/>
              <w:left w:val="single" w:sz="4" w:space="0" w:color="000000"/>
              <w:bottom w:val="single" w:sz="4" w:space="0" w:color="000000"/>
              <w:right w:val="nil"/>
            </w:tcBorders>
            <w:shd w:val="clear" w:color="auto" w:fill="auto"/>
            <w:noWrap/>
            <w:vAlign w:val="center"/>
            <w:hideMark/>
          </w:tcPr>
          <w:p w14:paraId="711520F1"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Fa</w:t>
            </w:r>
          </w:p>
        </w:tc>
        <w:tc>
          <w:tcPr>
            <w:tcW w:w="1843" w:type="dxa"/>
            <w:tcBorders>
              <w:top w:val="nil"/>
              <w:left w:val="single" w:sz="4" w:space="0" w:color="000000"/>
              <w:bottom w:val="single" w:sz="4" w:space="0" w:color="000000"/>
              <w:right w:val="single" w:sz="4" w:space="0" w:color="000000"/>
            </w:tcBorders>
            <w:shd w:val="clear" w:color="auto" w:fill="auto"/>
            <w:noWrap/>
            <w:vAlign w:val="center"/>
            <w:hideMark/>
          </w:tcPr>
          <w:p w14:paraId="529DB762"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20</w:t>
            </w:r>
          </w:p>
        </w:tc>
        <w:tc>
          <w:tcPr>
            <w:tcW w:w="1701" w:type="dxa"/>
            <w:tcBorders>
              <w:top w:val="nil"/>
              <w:left w:val="nil"/>
              <w:bottom w:val="single" w:sz="4" w:space="0" w:color="000000"/>
              <w:right w:val="single" w:sz="4" w:space="0" w:color="000000"/>
            </w:tcBorders>
            <w:shd w:val="clear" w:color="auto" w:fill="auto"/>
            <w:noWrap/>
            <w:vAlign w:val="center"/>
            <w:hideMark/>
          </w:tcPr>
          <w:p w14:paraId="079111EE"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26</w:t>
            </w:r>
          </w:p>
        </w:tc>
      </w:tr>
      <w:tr w:rsidR="00F05F75" w:rsidRPr="00FF0495" w14:paraId="51B9FFE8"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65C9EAEA" w14:textId="77777777" w:rsidR="00F05F75" w:rsidRPr="00FF0495" w:rsidRDefault="00F05F75" w:rsidP="008B13D1">
            <w:pPr>
              <w:jc w:val="center"/>
              <w:rPr>
                <w:rFonts w:ascii="Times New Roman" w:eastAsia="Times New Roman" w:hAnsi="Times New Roman" w:cs="Times New Roman"/>
                <w:b/>
                <w:bCs/>
                <w:color w:val="000000"/>
              </w:rPr>
            </w:pPr>
            <w:r w:rsidRPr="00FF0495">
              <w:rPr>
                <w:rFonts w:ascii="Times New Roman" w:eastAsia="Times New Roman" w:hAnsi="Times New Roman" w:cs="Times New Roman"/>
                <w:b/>
                <w:bCs/>
                <w:color w:val="000000"/>
              </w:rPr>
              <w:t>7</w:t>
            </w:r>
          </w:p>
        </w:tc>
        <w:tc>
          <w:tcPr>
            <w:tcW w:w="4961" w:type="dxa"/>
            <w:tcBorders>
              <w:top w:val="nil"/>
              <w:left w:val="single" w:sz="4" w:space="0" w:color="000000"/>
              <w:bottom w:val="single" w:sz="4" w:space="0" w:color="000000"/>
              <w:right w:val="nil"/>
            </w:tcBorders>
            <w:shd w:val="clear" w:color="auto" w:fill="auto"/>
            <w:noWrap/>
            <w:vAlign w:val="center"/>
            <w:hideMark/>
          </w:tcPr>
          <w:p w14:paraId="0E45FE4F" w14:textId="77777777" w:rsidR="00F05F75" w:rsidRPr="00FF0495" w:rsidRDefault="00F05F75" w:rsidP="008B13D1">
            <w:pPr>
              <w:jc w:val="both"/>
              <w:rPr>
                <w:rFonts w:ascii="Arial1" w:eastAsia="Times New Roman" w:hAnsi="Arial1" w:cs="Liberation Sans"/>
                <w:color w:val="000000"/>
              </w:rPr>
            </w:pPr>
            <w:r w:rsidRPr="00FF0495">
              <w:rPr>
                <w:rFonts w:ascii="Arial1" w:eastAsia="Times New Roman" w:hAnsi="Arial1" w:cs="Liberation Sans"/>
                <w:color w:val="000000"/>
              </w:rPr>
              <w:t>Amicacina 250 mg/ml Sol Inj 2 ml</w:t>
            </w:r>
          </w:p>
        </w:tc>
        <w:tc>
          <w:tcPr>
            <w:tcW w:w="851" w:type="dxa"/>
            <w:tcBorders>
              <w:top w:val="nil"/>
              <w:left w:val="single" w:sz="4" w:space="0" w:color="000000"/>
              <w:bottom w:val="single" w:sz="4" w:space="0" w:color="000000"/>
              <w:right w:val="nil"/>
            </w:tcBorders>
            <w:shd w:val="clear" w:color="auto" w:fill="auto"/>
            <w:noWrap/>
            <w:vAlign w:val="center"/>
            <w:hideMark/>
          </w:tcPr>
          <w:p w14:paraId="2E39D45F"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Amp</w:t>
            </w:r>
          </w:p>
        </w:tc>
        <w:tc>
          <w:tcPr>
            <w:tcW w:w="1843" w:type="dxa"/>
            <w:tcBorders>
              <w:top w:val="nil"/>
              <w:left w:val="single" w:sz="4" w:space="0" w:color="000000"/>
              <w:bottom w:val="single" w:sz="4" w:space="0" w:color="000000"/>
              <w:right w:val="single" w:sz="4" w:space="0" w:color="000000"/>
            </w:tcBorders>
            <w:shd w:val="clear" w:color="auto" w:fill="auto"/>
            <w:noWrap/>
            <w:vAlign w:val="center"/>
            <w:hideMark/>
          </w:tcPr>
          <w:p w14:paraId="7B9518C6"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400</w:t>
            </w:r>
          </w:p>
        </w:tc>
        <w:tc>
          <w:tcPr>
            <w:tcW w:w="1701" w:type="dxa"/>
            <w:tcBorders>
              <w:top w:val="nil"/>
              <w:left w:val="nil"/>
              <w:bottom w:val="single" w:sz="4" w:space="0" w:color="000000"/>
              <w:right w:val="single" w:sz="4" w:space="0" w:color="000000"/>
            </w:tcBorders>
            <w:shd w:val="clear" w:color="auto" w:fill="auto"/>
            <w:noWrap/>
            <w:vAlign w:val="center"/>
            <w:hideMark/>
          </w:tcPr>
          <w:p w14:paraId="21E46316"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400</w:t>
            </w:r>
          </w:p>
        </w:tc>
      </w:tr>
      <w:tr w:rsidR="00F05F75" w:rsidRPr="00FF0495" w14:paraId="7FCC2D6C"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679B5AF8" w14:textId="77777777" w:rsidR="00F05F75" w:rsidRPr="00FF0495" w:rsidRDefault="00F05F75" w:rsidP="008B13D1">
            <w:pPr>
              <w:jc w:val="center"/>
              <w:rPr>
                <w:rFonts w:ascii="Arial1" w:eastAsia="Times New Roman" w:hAnsi="Arial1" w:cs="Liberation Sans"/>
                <w:b/>
                <w:bCs/>
                <w:color w:val="000000"/>
              </w:rPr>
            </w:pPr>
            <w:r w:rsidRPr="00FF0495">
              <w:rPr>
                <w:rFonts w:ascii="Arial1" w:eastAsia="Times New Roman" w:hAnsi="Arial1" w:cs="Liberation Sans"/>
                <w:b/>
                <w:bCs/>
                <w:color w:val="000000"/>
              </w:rPr>
              <w:t>8</w:t>
            </w:r>
          </w:p>
        </w:tc>
        <w:tc>
          <w:tcPr>
            <w:tcW w:w="4961" w:type="dxa"/>
            <w:tcBorders>
              <w:top w:val="nil"/>
              <w:left w:val="single" w:sz="4" w:space="0" w:color="000000"/>
              <w:bottom w:val="single" w:sz="4" w:space="0" w:color="000000"/>
              <w:right w:val="nil"/>
            </w:tcBorders>
            <w:shd w:val="clear" w:color="auto" w:fill="auto"/>
            <w:noWrap/>
            <w:vAlign w:val="center"/>
            <w:hideMark/>
          </w:tcPr>
          <w:p w14:paraId="4DFDC751" w14:textId="77777777" w:rsidR="00F05F75" w:rsidRPr="00FF0495" w:rsidRDefault="00F05F75" w:rsidP="008B13D1">
            <w:pPr>
              <w:jc w:val="both"/>
              <w:rPr>
                <w:rFonts w:ascii="Arial1" w:eastAsia="Times New Roman" w:hAnsi="Arial1" w:cs="Liberation Sans"/>
                <w:color w:val="000000"/>
              </w:rPr>
            </w:pPr>
            <w:r w:rsidRPr="00FF0495">
              <w:rPr>
                <w:rFonts w:ascii="Arial1" w:eastAsia="Times New Roman" w:hAnsi="Arial1" w:cs="Liberation Sans"/>
                <w:color w:val="000000"/>
              </w:rPr>
              <w:t>Aminofilina 24 mg/ml Sol Inj 10 ml *</w:t>
            </w:r>
          </w:p>
        </w:tc>
        <w:tc>
          <w:tcPr>
            <w:tcW w:w="851" w:type="dxa"/>
            <w:tcBorders>
              <w:top w:val="nil"/>
              <w:left w:val="single" w:sz="4" w:space="0" w:color="000000"/>
              <w:bottom w:val="single" w:sz="4" w:space="0" w:color="000000"/>
              <w:right w:val="nil"/>
            </w:tcBorders>
            <w:shd w:val="clear" w:color="auto" w:fill="auto"/>
            <w:noWrap/>
            <w:vAlign w:val="center"/>
            <w:hideMark/>
          </w:tcPr>
          <w:p w14:paraId="1BD4457F"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Amp</w:t>
            </w:r>
          </w:p>
        </w:tc>
        <w:tc>
          <w:tcPr>
            <w:tcW w:w="1843" w:type="dxa"/>
            <w:tcBorders>
              <w:top w:val="nil"/>
              <w:left w:val="single" w:sz="4" w:space="0" w:color="000000"/>
              <w:bottom w:val="single" w:sz="4" w:space="0" w:color="000000"/>
              <w:right w:val="single" w:sz="4" w:space="0" w:color="000000"/>
            </w:tcBorders>
            <w:shd w:val="clear" w:color="auto" w:fill="auto"/>
            <w:noWrap/>
            <w:vAlign w:val="center"/>
            <w:hideMark/>
          </w:tcPr>
          <w:p w14:paraId="397ACF29"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600</w:t>
            </w:r>
          </w:p>
        </w:tc>
        <w:tc>
          <w:tcPr>
            <w:tcW w:w="1701" w:type="dxa"/>
            <w:tcBorders>
              <w:top w:val="nil"/>
              <w:left w:val="nil"/>
              <w:bottom w:val="single" w:sz="4" w:space="0" w:color="000000"/>
              <w:right w:val="single" w:sz="4" w:space="0" w:color="000000"/>
            </w:tcBorders>
            <w:shd w:val="clear" w:color="auto" w:fill="auto"/>
            <w:noWrap/>
            <w:vAlign w:val="center"/>
            <w:hideMark/>
          </w:tcPr>
          <w:p w14:paraId="376A3050"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780</w:t>
            </w:r>
          </w:p>
        </w:tc>
      </w:tr>
      <w:tr w:rsidR="00F05F75" w:rsidRPr="00FF0495" w14:paraId="7CA3F2CE"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56F7898F" w14:textId="77777777" w:rsidR="00F05F75" w:rsidRPr="00FF0495" w:rsidRDefault="00F05F75" w:rsidP="008B13D1">
            <w:pPr>
              <w:jc w:val="center"/>
              <w:rPr>
                <w:rFonts w:ascii="Times New Roman" w:eastAsia="Times New Roman" w:hAnsi="Times New Roman" w:cs="Times New Roman"/>
                <w:b/>
                <w:bCs/>
                <w:color w:val="000000"/>
              </w:rPr>
            </w:pPr>
            <w:r w:rsidRPr="00FF0495">
              <w:rPr>
                <w:rFonts w:ascii="Times New Roman" w:eastAsia="Times New Roman" w:hAnsi="Times New Roman" w:cs="Times New Roman"/>
                <w:b/>
                <w:bCs/>
                <w:color w:val="000000"/>
              </w:rPr>
              <w:t>9</w:t>
            </w:r>
          </w:p>
        </w:tc>
        <w:tc>
          <w:tcPr>
            <w:tcW w:w="4961" w:type="dxa"/>
            <w:tcBorders>
              <w:top w:val="nil"/>
              <w:left w:val="single" w:sz="4" w:space="0" w:color="000000"/>
              <w:bottom w:val="single" w:sz="4" w:space="0" w:color="000000"/>
              <w:right w:val="nil"/>
            </w:tcBorders>
            <w:shd w:val="clear" w:color="auto" w:fill="auto"/>
            <w:noWrap/>
            <w:vAlign w:val="center"/>
            <w:hideMark/>
          </w:tcPr>
          <w:p w14:paraId="71652091" w14:textId="77777777" w:rsidR="00F05F75" w:rsidRPr="00FF0495" w:rsidRDefault="00F05F75" w:rsidP="008B13D1">
            <w:pPr>
              <w:jc w:val="both"/>
              <w:rPr>
                <w:rFonts w:ascii="Arial1" w:eastAsia="Times New Roman" w:hAnsi="Arial1" w:cs="Liberation Sans"/>
                <w:color w:val="000000"/>
              </w:rPr>
            </w:pPr>
            <w:r w:rsidRPr="00FF0495">
              <w:rPr>
                <w:rFonts w:ascii="Arial1" w:eastAsia="Times New Roman" w:hAnsi="Arial1" w:cs="Liberation Sans"/>
                <w:color w:val="000000"/>
              </w:rPr>
              <w:t>Amiodarona 50 mg/ml Sol Inj 3 ml</w:t>
            </w:r>
          </w:p>
        </w:tc>
        <w:tc>
          <w:tcPr>
            <w:tcW w:w="851" w:type="dxa"/>
            <w:tcBorders>
              <w:top w:val="nil"/>
              <w:left w:val="single" w:sz="4" w:space="0" w:color="000000"/>
              <w:bottom w:val="single" w:sz="4" w:space="0" w:color="000000"/>
              <w:right w:val="nil"/>
            </w:tcBorders>
            <w:shd w:val="clear" w:color="auto" w:fill="auto"/>
            <w:noWrap/>
            <w:vAlign w:val="center"/>
            <w:hideMark/>
          </w:tcPr>
          <w:p w14:paraId="4F9F50E9"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Amp</w:t>
            </w:r>
          </w:p>
        </w:tc>
        <w:tc>
          <w:tcPr>
            <w:tcW w:w="1843" w:type="dxa"/>
            <w:tcBorders>
              <w:top w:val="nil"/>
              <w:left w:val="single" w:sz="4" w:space="0" w:color="000000"/>
              <w:bottom w:val="single" w:sz="4" w:space="0" w:color="000000"/>
              <w:right w:val="single" w:sz="4" w:space="0" w:color="000000"/>
            </w:tcBorders>
            <w:shd w:val="clear" w:color="auto" w:fill="auto"/>
            <w:noWrap/>
            <w:vAlign w:val="center"/>
            <w:hideMark/>
          </w:tcPr>
          <w:p w14:paraId="2DEFECC3"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500</w:t>
            </w:r>
          </w:p>
        </w:tc>
        <w:tc>
          <w:tcPr>
            <w:tcW w:w="1701" w:type="dxa"/>
            <w:tcBorders>
              <w:top w:val="nil"/>
              <w:left w:val="nil"/>
              <w:bottom w:val="single" w:sz="4" w:space="0" w:color="000000"/>
              <w:right w:val="single" w:sz="4" w:space="0" w:color="000000"/>
            </w:tcBorders>
            <w:shd w:val="clear" w:color="auto" w:fill="auto"/>
            <w:noWrap/>
            <w:vAlign w:val="center"/>
            <w:hideMark/>
          </w:tcPr>
          <w:p w14:paraId="685AC0D1"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650</w:t>
            </w:r>
          </w:p>
        </w:tc>
      </w:tr>
      <w:tr w:rsidR="00F05F75" w:rsidRPr="00FF0495" w14:paraId="4263B0D6" w14:textId="77777777" w:rsidTr="008B13D1">
        <w:trPr>
          <w:trHeight w:val="57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38A6C3B8" w14:textId="77777777" w:rsidR="00F05F75" w:rsidRPr="00FF0495" w:rsidRDefault="00F05F75" w:rsidP="008B13D1">
            <w:pPr>
              <w:jc w:val="center"/>
              <w:rPr>
                <w:rFonts w:ascii="Arial1" w:eastAsia="Times New Roman" w:hAnsi="Arial1" w:cs="Liberation Sans"/>
                <w:b/>
                <w:bCs/>
                <w:color w:val="000000"/>
              </w:rPr>
            </w:pPr>
            <w:r w:rsidRPr="00FF0495">
              <w:rPr>
                <w:rFonts w:ascii="Arial1" w:eastAsia="Times New Roman" w:hAnsi="Arial1" w:cs="Liberation Sans"/>
                <w:b/>
                <w:bCs/>
                <w:color w:val="000000"/>
              </w:rPr>
              <w:t>10</w:t>
            </w:r>
          </w:p>
        </w:tc>
        <w:tc>
          <w:tcPr>
            <w:tcW w:w="4961" w:type="dxa"/>
            <w:tcBorders>
              <w:top w:val="nil"/>
              <w:left w:val="single" w:sz="4" w:space="0" w:color="000000"/>
              <w:bottom w:val="single" w:sz="4" w:space="0" w:color="000000"/>
              <w:right w:val="nil"/>
            </w:tcBorders>
            <w:shd w:val="clear" w:color="auto" w:fill="auto"/>
            <w:noWrap/>
            <w:vAlign w:val="center"/>
            <w:hideMark/>
          </w:tcPr>
          <w:p w14:paraId="70AF3F7C" w14:textId="77777777" w:rsidR="00F05F75" w:rsidRPr="00FF0495" w:rsidRDefault="00F05F75" w:rsidP="008B13D1">
            <w:pPr>
              <w:jc w:val="both"/>
              <w:rPr>
                <w:rFonts w:ascii="Arial1" w:eastAsia="Times New Roman" w:hAnsi="Arial1" w:cs="Liberation Sans"/>
                <w:color w:val="000000"/>
              </w:rPr>
            </w:pPr>
            <w:r w:rsidRPr="00FF0495">
              <w:rPr>
                <w:rFonts w:ascii="Arial1" w:eastAsia="Times New Roman" w:hAnsi="Arial1" w:cs="Liberation Sans"/>
                <w:color w:val="000000"/>
              </w:rPr>
              <w:t>Amoxicilina + Clavulanato Potássio 1000 / 200 mg Inj</w:t>
            </w:r>
          </w:p>
        </w:tc>
        <w:tc>
          <w:tcPr>
            <w:tcW w:w="851" w:type="dxa"/>
            <w:tcBorders>
              <w:top w:val="nil"/>
              <w:left w:val="single" w:sz="4" w:space="0" w:color="000000"/>
              <w:bottom w:val="single" w:sz="4" w:space="0" w:color="000000"/>
              <w:right w:val="nil"/>
            </w:tcBorders>
            <w:shd w:val="clear" w:color="auto" w:fill="auto"/>
            <w:noWrap/>
            <w:vAlign w:val="center"/>
            <w:hideMark/>
          </w:tcPr>
          <w:p w14:paraId="0E23697E"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FA</w:t>
            </w:r>
          </w:p>
        </w:tc>
        <w:tc>
          <w:tcPr>
            <w:tcW w:w="1843" w:type="dxa"/>
            <w:tcBorders>
              <w:top w:val="nil"/>
              <w:left w:val="single" w:sz="4" w:space="0" w:color="000000"/>
              <w:bottom w:val="single" w:sz="4" w:space="0" w:color="000000"/>
              <w:right w:val="single" w:sz="4" w:space="0" w:color="000000"/>
            </w:tcBorders>
            <w:shd w:val="clear" w:color="auto" w:fill="auto"/>
            <w:noWrap/>
            <w:vAlign w:val="center"/>
            <w:hideMark/>
          </w:tcPr>
          <w:p w14:paraId="7F92BA8C"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3000</w:t>
            </w:r>
          </w:p>
        </w:tc>
        <w:tc>
          <w:tcPr>
            <w:tcW w:w="1701" w:type="dxa"/>
            <w:tcBorders>
              <w:top w:val="nil"/>
              <w:left w:val="nil"/>
              <w:bottom w:val="single" w:sz="4" w:space="0" w:color="000000"/>
              <w:right w:val="single" w:sz="4" w:space="0" w:color="000000"/>
            </w:tcBorders>
            <w:shd w:val="clear" w:color="auto" w:fill="auto"/>
            <w:noWrap/>
            <w:vAlign w:val="center"/>
            <w:hideMark/>
          </w:tcPr>
          <w:p w14:paraId="3B0B7A68"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3300</w:t>
            </w:r>
          </w:p>
        </w:tc>
      </w:tr>
      <w:tr w:rsidR="00F05F75" w:rsidRPr="00FF0495" w14:paraId="4E54FE2D"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0583DF68" w14:textId="77777777" w:rsidR="00F05F75" w:rsidRPr="00FF0495" w:rsidRDefault="00F05F75" w:rsidP="008B13D1">
            <w:pPr>
              <w:jc w:val="center"/>
              <w:rPr>
                <w:rFonts w:ascii="Times New Roman" w:eastAsia="Times New Roman" w:hAnsi="Times New Roman" w:cs="Times New Roman"/>
                <w:b/>
                <w:bCs/>
                <w:color w:val="000000"/>
              </w:rPr>
            </w:pPr>
            <w:r w:rsidRPr="00FF0495">
              <w:rPr>
                <w:rFonts w:ascii="Times New Roman" w:eastAsia="Times New Roman" w:hAnsi="Times New Roman" w:cs="Times New Roman"/>
                <w:b/>
                <w:bCs/>
                <w:color w:val="000000"/>
              </w:rPr>
              <w:t>11</w:t>
            </w:r>
          </w:p>
        </w:tc>
        <w:tc>
          <w:tcPr>
            <w:tcW w:w="4961" w:type="dxa"/>
            <w:tcBorders>
              <w:top w:val="nil"/>
              <w:left w:val="single" w:sz="4" w:space="0" w:color="000000"/>
              <w:bottom w:val="single" w:sz="4" w:space="0" w:color="000000"/>
              <w:right w:val="nil"/>
            </w:tcBorders>
            <w:shd w:val="clear" w:color="auto" w:fill="auto"/>
            <w:noWrap/>
            <w:vAlign w:val="center"/>
            <w:hideMark/>
          </w:tcPr>
          <w:p w14:paraId="2F1E4E35" w14:textId="77777777" w:rsidR="00F05F75" w:rsidRPr="00FF0495" w:rsidRDefault="00F05F75" w:rsidP="008B13D1">
            <w:pPr>
              <w:jc w:val="both"/>
              <w:rPr>
                <w:rFonts w:ascii="Arial1" w:eastAsia="Times New Roman" w:hAnsi="Arial1" w:cs="Liberation Sans"/>
                <w:color w:val="000000"/>
              </w:rPr>
            </w:pPr>
            <w:r w:rsidRPr="00FF0495">
              <w:rPr>
                <w:rFonts w:ascii="Arial1" w:eastAsia="Times New Roman" w:hAnsi="Arial1" w:cs="Liberation Sans"/>
                <w:color w:val="000000"/>
              </w:rPr>
              <w:t>Ampicilina Sódica 1,0 g Susp Inj IM/IV *</w:t>
            </w:r>
          </w:p>
        </w:tc>
        <w:tc>
          <w:tcPr>
            <w:tcW w:w="851" w:type="dxa"/>
            <w:tcBorders>
              <w:top w:val="nil"/>
              <w:left w:val="single" w:sz="4" w:space="0" w:color="000000"/>
              <w:bottom w:val="single" w:sz="4" w:space="0" w:color="000000"/>
              <w:right w:val="nil"/>
            </w:tcBorders>
            <w:shd w:val="clear" w:color="auto" w:fill="auto"/>
            <w:noWrap/>
            <w:vAlign w:val="center"/>
            <w:hideMark/>
          </w:tcPr>
          <w:p w14:paraId="38AB0E49"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FA</w:t>
            </w:r>
          </w:p>
        </w:tc>
        <w:tc>
          <w:tcPr>
            <w:tcW w:w="1843" w:type="dxa"/>
            <w:tcBorders>
              <w:top w:val="nil"/>
              <w:left w:val="single" w:sz="4" w:space="0" w:color="000000"/>
              <w:bottom w:val="single" w:sz="4" w:space="0" w:color="000000"/>
              <w:right w:val="single" w:sz="4" w:space="0" w:color="000000"/>
            </w:tcBorders>
            <w:shd w:val="clear" w:color="auto" w:fill="auto"/>
            <w:noWrap/>
            <w:vAlign w:val="center"/>
            <w:hideMark/>
          </w:tcPr>
          <w:p w14:paraId="154FE7DB"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700</w:t>
            </w:r>
          </w:p>
        </w:tc>
        <w:tc>
          <w:tcPr>
            <w:tcW w:w="1701" w:type="dxa"/>
            <w:tcBorders>
              <w:top w:val="nil"/>
              <w:left w:val="nil"/>
              <w:bottom w:val="single" w:sz="4" w:space="0" w:color="000000"/>
              <w:right w:val="single" w:sz="4" w:space="0" w:color="000000"/>
            </w:tcBorders>
            <w:shd w:val="clear" w:color="auto" w:fill="auto"/>
            <w:noWrap/>
            <w:vAlign w:val="center"/>
            <w:hideMark/>
          </w:tcPr>
          <w:p w14:paraId="357E6E29"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700</w:t>
            </w:r>
          </w:p>
        </w:tc>
      </w:tr>
      <w:tr w:rsidR="00F05F75" w:rsidRPr="00FF0495" w14:paraId="62DA4211"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2DA7D1AD" w14:textId="77777777" w:rsidR="00F05F75" w:rsidRPr="00FF0495" w:rsidRDefault="00F05F75" w:rsidP="008B13D1">
            <w:pPr>
              <w:jc w:val="center"/>
              <w:rPr>
                <w:rFonts w:ascii="Arial1" w:eastAsia="Times New Roman" w:hAnsi="Arial1" w:cs="Liberation Sans"/>
                <w:b/>
                <w:bCs/>
                <w:color w:val="000000"/>
              </w:rPr>
            </w:pPr>
            <w:r w:rsidRPr="00FF0495">
              <w:rPr>
                <w:rFonts w:ascii="Arial1" w:eastAsia="Times New Roman" w:hAnsi="Arial1" w:cs="Liberation Sans"/>
                <w:b/>
                <w:bCs/>
                <w:color w:val="000000"/>
              </w:rPr>
              <w:t>12</w:t>
            </w:r>
          </w:p>
        </w:tc>
        <w:tc>
          <w:tcPr>
            <w:tcW w:w="4961" w:type="dxa"/>
            <w:tcBorders>
              <w:top w:val="nil"/>
              <w:left w:val="single" w:sz="4" w:space="0" w:color="000000"/>
              <w:bottom w:val="single" w:sz="4" w:space="0" w:color="000000"/>
              <w:right w:val="nil"/>
            </w:tcBorders>
            <w:shd w:val="clear" w:color="auto" w:fill="auto"/>
            <w:noWrap/>
            <w:vAlign w:val="center"/>
            <w:hideMark/>
          </w:tcPr>
          <w:p w14:paraId="1A239EB6" w14:textId="77777777" w:rsidR="00F05F75" w:rsidRPr="00FF0495" w:rsidRDefault="00F05F75" w:rsidP="008B13D1">
            <w:pPr>
              <w:jc w:val="both"/>
              <w:rPr>
                <w:rFonts w:ascii="Arial1" w:eastAsia="Times New Roman" w:hAnsi="Arial1" w:cs="Liberation Sans"/>
                <w:color w:val="000000"/>
              </w:rPr>
            </w:pPr>
            <w:r w:rsidRPr="00FF0495">
              <w:rPr>
                <w:rFonts w:ascii="Arial1" w:eastAsia="Times New Roman" w:hAnsi="Arial1" w:cs="Liberation Sans"/>
                <w:color w:val="000000"/>
              </w:rPr>
              <w:t>Argipressina 20 ui/ml amp 1ml</w:t>
            </w:r>
          </w:p>
        </w:tc>
        <w:tc>
          <w:tcPr>
            <w:tcW w:w="851" w:type="dxa"/>
            <w:tcBorders>
              <w:top w:val="nil"/>
              <w:left w:val="single" w:sz="4" w:space="0" w:color="000000"/>
              <w:bottom w:val="single" w:sz="4" w:space="0" w:color="000000"/>
              <w:right w:val="nil"/>
            </w:tcBorders>
            <w:shd w:val="clear" w:color="auto" w:fill="auto"/>
            <w:noWrap/>
            <w:vAlign w:val="center"/>
            <w:hideMark/>
          </w:tcPr>
          <w:p w14:paraId="638C5CD2"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Amp</w:t>
            </w:r>
          </w:p>
        </w:tc>
        <w:tc>
          <w:tcPr>
            <w:tcW w:w="1843" w:type="dxa"/>
            <w:tcBorders>
              <w:top w:val="nil"/>
              <w:left w:val="single" w:sz="4" w:space="0" w:color="000000"/>
              <w:bottom w:val="single" w:sz="4" w:space="0" w:color="000000"/>
              <w:right w:val="single" w:sz="4" w:space="0" w:color="000000"/>
            </w:tcBorders>
            <w:shd w:val="clear" w:color="auto" w:fill="auto"/>
            <w:noWrap/>
            <w:vAlign w:val="center"/>
            <w:hideMark/>
          </w:tcPr>
          <w:p w14:paraId="1AD1C0AE"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300</w:t>
            </w:r>
          </w:p>
        </w:tc>
        <w:tc>
          <w:tcPr>
            <w:tcW w:w="1701" w:type="dxa"/>
            <w:tcBorders>
              <w:top w:val="nil"/>
              <w:left w:val="nil"/>
              <w:bottom w:val="single" w:sz="4" w:space="0" w:color="000000"/>
              <w:right w:val="single" w:sz="4" w:space="0" w:color="000000"/>
            </w:tcBorders>
            <w:shd w:val="clear" w:color="auto" w:fill="auto"/>
            <w:noWrap/>
            <w:vAlign w:val="center"/>
            <w:hideMark/>
          </w:tcPr>
          <w:p w14:paraId="7BD98542"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390</w:t>
            </w:r>
          </w:p>
        </w:tc>
      </w:tr>
      <w:tr w:rsidR="00F05F75" w:rsidRPr="00FF0495" w14:paraId="6194F736"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6A256136" w14:textId="77777777" w:rsidR="00F05F75" w:rsidRPr="00FF0495" w:rsidRDefault="00F05F75" w:rsidP="008B13D1">
            <w:pPr>
              <w:jc w:val="center"/>
              <w:rPr>
                <w:rFonts w:ascii="Times New Roman" w:eastAsia="Times New Roman" w:hAnsi="Times New Roman" w:cs="Times New Roman"/>
                <w:b/>
                <w:bCs/>
                <w:color w:val="000000"/>
              </w:rPr>
            </w:pPr>
            <w:r w:rsidRPr="00FF0495">
              <w:rPr>
                <w:rFonts w:ascii="Times New Roman" w:eastAsia="Times New Roman" w:hAnsi="Times New Roman" w:cs="Times New Roman"/>
                <w:b/>
                <w:bCs/>
                <w:color w:val="000000"/>
              </w:rPr>
              <w:t>13</w:t>
            </w:r>
          </w:p>
        </w:tc>
        <w:tc>
          <w:tcPr>
            <w:tcW w:w="4961" w:type="dxa"/>
            <w:tcBorders>
              <w:top w:val="nil"/>
              <w:left w:val="single" w:sz="4" w:space="0" w:color="000000"/>
              <w:bottom w:val="single" w:sz="4" w:space="0" w:color="000000"/>
              <w:right w:val="nil"/>
            </w:tcBorders>
            <w:shd w:val="clear" w:color="auto" w:fill="auto"/>
            <w:noWrap/>
            <w:vAlign w:val="center"/>
            <w:hideMark/>
          </w:tcPr>
          <w:p w14:paraId="370F490E" w14:textId="77777777" w:rsidR="00F05F75" w:rsidRPr="00FF0495" w:rsidRDefault="00F05F75" w:rsidP="008B13D1">
            <w:pPr>
              <w:jc w:val="both"/>
              <w:rPr>
                <w:rFonts w:ascii="Arial1" w:eastAsia="Times New Roman" w:hAnsi="Arial1" w:cs="Liberation Sans"/>
                <w:color w:val="000000"/>
              </w:rPr>
            </w:pPr>
            <w:r w:rsidRPr="00FF0495">
              <w:rPr>
                <w:rFonts w:ascii="Arial1" w:eastAsia="Times New Roman" w:hAnsi="Arial1" w:cs="Liberation Sans"/>
                <w:color w:val="000000"/>
              </w:rPr>
              <w:t>Atropina (Sulfato) 1% Sol Oft 5 ml</w:t>
            </w:r>
          </w:p>
        </w:tc>
        <w:tc>
          <w:tcPr>
            <w:tcW w:w="851" w:type="dxa"/>
            <w:tcBorders>
              <w:top w:val="nil"/>
              <w:left w:val="single" w:sz="4" w:space="0" w:color="000000"/>
              <w:bottom w:val="single" w:sz="4" w:space="0" w:color="000000"/>
              <w:right w:val="nil"/>
            </w:tcBorders>
            <w:shd w:val="clear" w:color="auto" w:fill="auto"/>
            <w:noWrap/>
            <w:vAlign w:val="center"/>
            <w:hideMark/>
          </w:tcPr>
          <w:p w14:paraId="60728243"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Fr</w:t>
            </w:r>
          </w:p>
        </w:tc>
        <w:tc>
          <w:tcPr>
            <w:tcW w:w="1843" w:type="dxa"/>
            <w:tcBorders>
              <w:top w:val="nil"/>
              <w:left w:val="single" w:sz="4" w:space="0" w:color="000000"/>
              <w:bottom w:val="single" w:sz="4" w:space="0" w:color="000000"/>
              <w:right w:val="single" w:sz="4" w:space="0" w:color="000000"/>
            </w:tcBorders>
            <w:shd w:val="clear" w:color="auto" w:fill="auto"/>
            <w:noWrap/>
            <w:vAlign w:val="center"/>
            <w:hideMark/>
          </w:tcPr>
          <w:p w14:paraId="23FC3EED"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300</w:t>
            </w:r>
          </w:p>
        </w:tc>
        <w:tc>
          <w:tcPr>
            <w:tcW w:w="1701" w:type="dxa"/>
            <w:tcBorders>
              <w:top w:val="nil"/>
              <w:left w:val="nil"/>
              <w:bottom w:val="single" w:sz="4" w:space="0" w:color="000000"/>
              <w:right w:val="single" w:sz="4" w:space="0" w:color="000000"/>
            </w:tcBorders>
            <w:shd w:val="clear" w:color="auto" w:fill="auto"/>
            <w:noWrap/>
            <w:vAlign w:val="center"/>
            <w:hideMark/>
          </w:tcPr>
          <w:p w14:paraId="1F06C3DF"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300</w:t>
            </w:r>
          </w:p>
        </w:tc>
      </w:tr>
      <w:tr w:rsidR="00F05F75" w:rsidRPr="00FF0495" w14:paraId="5DE93F0B"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2ADCAB1C" w14:textId="77777777" w:rsidR="00F05F75" w:rsidRPr="00FF0495" w:rsidRDefault="00F05F75" w:rsidP="008B13D1">
            <w:pPr>
              <w:jc w:val="center"/>
              <w:rPr>
                <w:rFonts w:ascii="Arial1" w:eastAsia="Times New Roman" w:hAnsi="Arial1" w:cs="Liberation Sans"/>
                <w:b/>
                <w:bCs/>
                <w:color w:val="000000"/>
              </w:rPr>
            </w:pPr>
            <w:r w:rsidRPr="00FF0495">
              <w:rPr>
                <w:rFonts w:ascii="Arial1" w:eastAsia="Times New Roman" w:hAnsi="Arial1" w:cs="Liberation Sans"/>
                <w:b/>
                <w:bCs/>
                <w:color w:val="000000"/>
              </w:rPr>
              <w:t>14</w:t>
            </w:r>
          </w:p>
        </w:tc>
        <w:tc>
          <w:tcPr>
            <w:tcW w:w="4961" w:type="dxa"/>
            <w:tcBorders>
              <w:top w:val="nil"/>
              <w:left w:val="single" w:sz="4" w:space="0" w:color="000000"/>
              <w:bottom w:val="single" w:sz="4" w:space="0" w:color="000000"/>
              <w:right w:val="nil"/>
            </w:tcBorders>
            <w:shd w:val="clear" w:color="auto" w:fill="auto"/>
            <w:noWrap/>
            <w:vAlign w:val="center"/>
            <w:hideMark/>
          </w:tcPr>
          <w:p w14:paraId="6E9D1880" w14:textId="77777777" w:rsidR="00F05F75" w:rsidRPr="00FF0495" w:rsidRDefault="00F05F75" w:rsidP="008B13D1">
            <w:pPr>
              <w:jc w:val="both"/>
              <w:rPr>
                <w:rFonts w:ascii="Arial1" w:eastAsia="Times New Roman" w:hAnsi="Arial1" w:cs="Liberation Sans"/>
                <w:color w:val="000000"/>
              </w:rPr>
            </w:pPr>
            <w:r w:rsidRPr="00FF0495">
              <w:rPr>
                <w:rFonts w:ascii="Arial1" w:eastAsia="Times New Roman" w:hAnsi="Arial1" w:cs="Liberation Sans"/>
                <w:color w:val="000000"/>
              </w:rPr>
              <w:t>Azitromicina 500 mg/ml Susp Inj</w:t>
            </w:r>
          </w:p>
        </w:tc>
        <w:tc>
          <w:tcPr>
            <w:tcW w:w="851" w:type="dxa"/>
            <w:tcBorders>
              <w:top w:val="nil"/>
              <w:left w:val="single" w:sz="4" w:space="0" w:color="000000"/>
              <w:bottom w:val="single" w:sz="4" w:space="0" w:color="000000"/>
              <w:right w:val="nil"/>
            </w:tcBorders>
            <w:shd w:val="clear" w:color="auto" w:fill="auto"/>
            <w:noWrap/>
            <w:vAlign w:val="center"/>
            <w:hideMark/>
          </w:tcPr>
          <w:p w14:paraId="1BC1E3B5"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FA</w:t>
            </w:r>
          </w:p>
        </w:tc>
        <w:tc>
          <w:tcPr>
            <w:tcW w:w="1843" w:type="dxa"/>
            <w:tcBorders>
              <w:top w:val="nil"/>
              <w:left w:val="single" w:sz="4" w:space="0" w:color="000000"/>
              <w:bottom w:val="single" w:sz="4" w:space="0" w:color="000000"/>
              <w:right w:val="single" w:sz="4" w:space="0" w:color="000000"/>
            </w:tcBorders>
            <w:shd w:val="clear" w:color="auto" w:fill="auto"/>
            <w:noWrap/>
            <w:vAlign w:val="center"/>
            <w:hideMark/>
          </w:tcPr>
          <w:p w14:paraId="78495E4F"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300</w:t>
            </w:r>
          </w:p>
        </w:tc>
        <w:tc>
          <w:tcPr>
            <w:tcW w:w="1701" w:type="dxa"/>
            <w:tcBorders>
              <w:top w:val="nil"/>
              <w:left w:val="nil"/>
              <w:bottom w:val="single" w:sz="4" w:space="0" w:color="000000"/>
              <w:right w:val="single" w:sz="4" w:space="0" w:color="000000"/>
            </w:tcBorders>
            <w:shd w:val="clear" w:color="auto" w:fill="auto"/>
            <w:noWrap/>
            <w:vAlign w:val="center"/>
            <w:hideMark/>
          </w:tcPr>
          <w:p w14:paraId="31B3E873"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390</w:t>
            </w:r>
          </w:p>
        </w:tc>
      </w:tr>
      <w:tr w:rsidR="00F05F75" w:rsidRPr="00FF0495" w14:paraId="55B14DCE" w14:textId="77777777" w:rsidTr="008B13D1">
        <w:trPr>
          <w:trHeight w:val="825"/>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58247CD6" w14:textId="77777777" w:rsidR="00F05F75" w:rsidRPr="00FF0495" w:rsidRDefault="00F05F75" w:rsidP="008B13D1">
            <w:pPr>
              <w:jc w:val="center"/>
              <w:rPr>
                <w:rFonts w:ascii="Times New Roman" w:eastAsia="Times New Roman" w:hAnsi="Times New Roman" w:cs="Times New Roman"/>
                <w:b/>
                <w:bCs/>
                <w:color w:val="000000"/>
              </w:rPr>
            </w:pPr>
            <w:r w:rsidRPr="00FF0495">
              <w:rPr>
                <w:rFonts w:ascii="Times New Roman" w:eastAsia="Times New Roman" w:hAnsi="Times New Roman" w:cs="Times New Roman"/>
                <w:b/>
                <w:bCs/>
                <w:color w:val="000000"/>
              </w:rPr>
              <w:t>15</w:t>
            </w:r>
          </w:p>
        </w:tc>
        <w:tc>
          <w:tcPr>
            <w:tcW w:w="4961" w:type="dxa"/>
            <w:tcBorders>
              <w:top w:val="nil"/>
              <w:left w:val="single" w:sz="4" w:space="0" w:color="000000"/>
              <w:bottom w:val="single" w:sz="4" w:space="0" w:color="000000"/>
              <w:right w:val="nil"/>
            </w:tcBorders>
            <w:shd w:val="clear" w:color="auto" w:fill="auto"/>
            <w:noWrap/>
            <w:vAlign w:val="center"/>
            <w:hideMark/>
          </w:tcPr>
          <w:p w14:paraId="0AD5F08B" w14:textId="77777777" w:rsidR="00F05F75" w:rsidRPr="00FF0495" w:rsidRDefault="00F05F75" w:rsidP="008B13D1">
            <w:pPr>
              <w:jc w:val="both"/>
              <w:rPr>
                <w:rFonts w:ascii="Arial1" w:eastAsia="Times New Roman" w:hAnsi="Arial1" w:cs="Liberation Sans"/>
                <w:color w:val="000000"/>
              </w:rPr>
            </w:pPr>
            <w:r w:rsidRPr="00FF0495">
              <w:rPr>
                <w:rFonts w:ascii="Arial1" w:eastAsia="Times New Roman" w:hAnsi="Arial1" w:cs="Liberation Sans"/>
                <w:color w:val="000000"/>
              </w:rPr>
              <w:t>Beclometasona Dipropionato 400 mcg/ml 2 ml</w:t>
            </w:r>
          </w:p>
        </w:tc>
        <w:tc>
          <w:tcPr>
            <w:tcW w:w="851" w:type="dxa"/>
            <w:tcBorders>
              <w:top w:val="nil"/>
              <w:left w:val="single" w:sz="4" w:space="0" w:color="000000"/>
              <w:bottom w:val="single" w:sz="4" w:space="0" w:color="000000"/>
              <w:right w:val="nil"/>
            </w:tcBorders>
            <w:shd w:val="clear" w:color="auto" w:fill="auto"/>
            <w:noWrap/>
            <w:vAlign w:val="center"/>
            <w:hideMark/>
          </w:tcPr>
          <w:p w14:paraId="4C79ACF5"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FA</w:t>
            </w:r>
          </w:p>
        </w:tc>
        <w:tc>
          <w:tcPr>
            <w:tcW w:w="1843" w:type="dxa"/>
            <w:tcBorders>
              <w:top w:val="nil"/>
              <w:left w:val="single" w:sz="4" w:space="0" w:color="000000"/>
              <w:bottom w:val="single" w:sz="4" w:space="0" w:color="000000"/>
              <w:right w:val="single" w:sz="4" w:space="0" w:color="000000"/>
            </w:tcBorders>
            <w:shd w:val="clear" w:color="auto" w:fill="auto"/>
            <w:noWrap/>
            <w:vAlign w:val="center"/>
            <w:hideMark/>
          </w:tcPr>
          <w:p w14:paraId="72ED1023"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1000</w:t>
            </w:r>
          </w:p>
        </w:tc>
        <w:tc>
          <w:tcPr>
            <w:tcW w:w="1701" w:type="dxa"/>
            <w:tcBorders>
              <w:top w:val="nil"/>
              <w:left w:val="nil"/>
              <w:bottom w:val="single" w:sz="4" w:space="0" w:color="000000"/>
              <w:right w:val="single" w:sz="4" w:space="0" w:color="000000"/>
            </w:tcBorders>
            <w:shd w:val="clear" w:color="auto" w:fill="auto"/>
            <w:noWrap/>
            <w:vAlign w:val="center"/>
            <w:hideMark/>
          </w:tcPr>
          <w:p w14:paraId="0B910674"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1300</w:t>
            </w:r>
          </w:p>
        </w:tc>
      </w:tr>
      <w:tr w:rsidR="00F05F75" w:rsidRPr="00FF0495" w14:paraId="7D2F17AE" w14:textId="77777777" w:rsidTr="008B13D1">
        <w:trPr>
          <w:trHeight w:val="735"/>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0E02C47C" w14:textId="77777777" w:rsidR="00F05F75" w:rsidRPr="00FF0495" w:rsidRDefault="00F05F75" w:rsidP="008B13D1">
            <w:pPr>
              <w:jc w:val="center"/>
              <w:rPr>
                <w:rFonts w:ascii="Arial1" w:eastAsia="Times New Roman" w:hAnsi="Arial1" w:cs="Liberation Sans"/>
                <w:b/>
                <w:bCs/>
                <w:color w:val="000000"/>
              </w:rPr>
            </w:pPr>
            <w:r w:rsidRPr="00FF0495">
              <w:rPr>
                <w:rFonts w:ascii="Arial1" w:eastAsia="Times New Roman" w:hAnsi="Arial1" w:cs="Liberation Sans"/>
                <w:b/>
                <w:bCs/>
                <w:color w:val="000000"/>
              </w:rPr>
              <w:t>16</w:t>
            </w:r>
          </w:p>
        </w:tc>
        <w:tc>
          <w:tcPr>
            <w:tcW w:w="4961" w:type="dxa"/>
            <w:tcBorders>
              <w:top w:val="nil"/>
              <w:left w:val="single" w:sz="4" w:space="0" w:color="000000"/>
              <w:bottom w:val="single" w:sz="4" w:space="0" w:color="000000"/>
              <w:right w:val="nil"/>
            </w:tcBorders>
            <w:shd w:val="clear" w:color="auto" w:fill="auto"/>
            <w:noWrap/>
            <w:vAlign w:val="center"/>
            <w:hideMark/>
          </w:tcPr>
          <w:p w14:paraId="1B388B10" w14:textId="77777777" w:rsidR="00F05F75" w:rsidRPr="00FF0495" w:rsidRDefault="00F05F75" w:rsidP="008B13D1">
            <w:pPr>
              <w:jc w:val="both"/>
              <w:rPr>
                <w:rFonts w:ascii="Arial1" w:eastAsia="Times New Roman" w:hAnsi="Arial1" w:cs="Liberation Sans"/>
                <w:color w:val="000000"/>
              </w:rPr>
            </w:pPr>
            <w:r w:rsidRPr="00FF0495">
              <w:rPr>
                <w:rFonts w:ascii="Arial1" w:eastAsia="Times New Roman" w:hAnsi="Arial1" w:cs="Liberation Sans"/>
                <w:color w:val="000000"/>
              </w:rPr>
              <w:t>Benzilpenicilina Benzatina 1.200.000 UI Susp Inj</w:t>
            </w:r>
          </w:p>
        </w:tc>
        <w:tc>
          <w:tcPr>
            <w:tcW w:w="851" w:type="dxa"/>
            <w:tcBorders>
              <w:top w:val="nil"/>
              <w:left w:val="single" w:sz="4" w:space="0" w:color="000000"/>
              <w:bottom w:val="single" w:sz="4" w:space="0" w:color="000000"/>
              <w:right w:val="nil"/>
            </w:tcBorders>
            <w:shd w:val="clear" w:color="auto" w:fill="auto"/>
            <w:noWrap/>
            <w:vAlign w:val="center"/>
            <w:hideMark/>
          </w:tcPr>
          <w:p w14:paraId="633B9943"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FA</w:t>
            </w:r>
          </w:p>
        </w:tc>
        <w:tc>
          <w:tcPr>
            <w:tcW w:w="1843" w:type="dxa"/>
            <w:tcBorders>
              <w:top w:val="nil"/>
              <w:left w:val="single" w:sz="4" w:space="0" w:color="000000"/>
              <w:bottom w:val="single" w:sz="4" w:space="0" w:color="000000"/>
              <w:right w:val="single" w:sz="4" w:space="0" w:color="000000"/>
            </w:tcBorders>
            <w:shd w:val="clear" w:color="auto" w:fill="auto"/>
            <w:noWrap/>
            <w:vAlign w:val="center"/>
            <w:hideMark/>
          </w:tcPr>
          <w:p w14:paraId="00737EE1"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1500</w:t>
            </w:r>
          </w:p>
        </w:tc>
        <w:tc>
          <w:tcPr>
            <w:tcW w:w="1701" w:type="dxa"/>
            <w:tcBorders>
              <w:top w:val="nil"/>
              <w:left w:val="nil"/>
              <w:bottom w:val="single" w:sz="4" w:space="0" w:color="000000"/>
              <w:right w:val="single" w:sz="4" w:space="0" w:color="000000"/>
            </w:tcBorders>
            <w:shd w:val="clear" w:color="auto" w:fill="auto"/>
            <w:noWrap/>
            <w:vAlign w:val="center"/>
            <w:hideMark/>
          </w:tcPr>
          <w:p w14:paraId="69D7218D"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1950</w:t>
            </w:r>
          </w:p>
        </w:tc>
      </w:tr>
      <w:tr w:rsidR="00F05F75" w:rsidRPr="00FF0495" w14:paraId="5F39D70B" w14:textId="77777777" w:rsidTr="008B13D1">
        <w:trPr>
          <w:trHeight w:val="66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12AC6460" w14:textId="77777777" w:rsidR="00F05F75" w:rsidRPr="00FF0495" w:rsidRDefault="00F05F75" w:rsidP="008B13D1">
            <w:pPr>
              <w:jc w:val="center"/>
              <w:rPr>
                <w:rFonts w:ascii="Times New Roman" w:eastAsia="Times New Roman" w:hAnsi="Times New Roman" w:cs="Times New Roman"/>
                <w:b/>
                <w:bCs/>
                <w:color w:val="000000"/>
              </w:rPr>
            </w:pPr>
            <w:r w:rsidRPr="00FF0495">
              <w:rPr>
                <w:rFonts w:ascii="Times New Roman" w:eastAsia="Times New Roman" w:hAnsi="Times New Roman" w:cs="Times New Roman"/>
                <w:b/>
                <w:bCs/>
                <w:color w:val="000000"/>
              </w:rPr>
              <w:t>17</w:t>
            </w:r>
          </w:p>
        </w:tc>
        <w:tc>
          <w:tcPr>
            <w:tcW w:w="4961" w:type="dxa"/>
            <w:tcBorders>
              <w:top w:val="nil"/>
              <w:left w:val="single" w:sz="4" w:space="0" w:color="000000"/>
              <w:bottom w:val="single" w:sz="4" w:space="0" w:color="000000"/>
              <w:right w:val="nil"/>
            </w:tcBorders>
            <w:shd w:val="clear" w:color="auto" w:fill="auto"/>
            <w:noWrap/>
            <w:vAlign w:val="center"/>
            <w:hideMark/>
          </w:tcPr>
          <w:p w14:paraId="7A937B95" w14:textId="77777777" w:rsidR="00F05F75" w:rsidRPr="00FF0495" w:rsidRDefault="00F05F75" w:rsidP="008B13D1">
            <w:pPr>
              <w:jc w:val="both"/>
              <w:rPr>
                <w:rFonts w:ascii="Arial1" w:eastAsia="Times New Roman" w:hAnsi="Arial1" w:cs="Liberation Sans"/>
                <w:color w:val="000000"/>
              </w:rPr>
            </w:pPr>
            <w:r w:rsidRPr="00FF0495">
              <w:rPr>
                <w:rFonts w:ascii="Arial1" w:eastAsia="Times New Roman" w:hAnsi="Arial1" w:cs="Liberation Sans"/>
                <w:color w:val="000000"/>
              </w:rPr>
              <w:t>Benzilpenicilina Benzatina 600.000 UI Susp Inj *</w:t>
            </w:r>
          </w:p>
        </w:tc>
        <w:tc>
          <w:tcPr>
            <w:tcW w:w="851" w:type="dxa"/>
            <w:tcBorders>
              <w:top w:val="nil"/>
              <w:left w:val="single" w:sz="4" w:space="0" w:color="000000"/>
              <w:bottom w:val="single" w:sz="4" w:space="0" w:color="000000"/>
              <w:right w:val="nil"/>
            </w:tcBorders>
            <w:shd w:val="clear" w:color="auto" w:fill="auto"/>
            <w:noWrap/>
            <w:vAlign w:val="center"/>
            <w:hideMark/>
          </w:tcPr>
          <w:p w14:paraId="06F8F2A0"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FA</w:t>
            </w:r>
          </w:p>
        </w:tc>
        <w:tc>
          <w:tcPr>
            <w:tcW w:w="1843" w:type="dxa"/>
            <w:tcBorders>
              <w:top w:val="nil"/>
              <w:left w:val="single" w:sz="4" w:space="0" w:color="000000"/>
              <w:bottom w:val="single" w:sz="4" w:space="0" w:color="000000"/>
              <w:right w:val="single" w:sz="4" w:space="0" w:color="000000"/>
            </w:tcBorders>
            <w:shd w:val="clear" w:color="auto" w:fill="auto"/>
            <w:noWrap/>
            <w:vAlign w:val="center"/>
            <w:hideMark/>
          </w:tcPr>
          <w:p w14:paraId="1780A265"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1500</w:t>
            </w:r>
          </w:p>
        </w:tc>
        <w:tc>
          <w:tcPr>
            <w:tcW w:w="1701" w:type="dxa"/>
            <w:tcBorders>
              <w:top w:val="nil"/>
              <w:left w:val="nil"/>
              <w:bottom w:val="single" w:sz="4" w:space="0" w:color="000000"/>
              <w:right w:val="single" w:sz="4" w:space="0" w:color="000000"/>
            </w:tcBorders>
            <w:shd w:val="clear" w:color="auto" w:fill="auto"/>
            <w:noWrap/>
            <w:vAlign w:val="center"/>
            <w:hideMark/>
          </w:tcPr>
          <w:p w14:paraId="3CE2ADFF"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1500</w:t>
            </w:r>
          </w:p>
        </w:tc>
      </w:tr>
      <w:tr w:rsidR="00F05F75" w:rsidRPr="00FF0495" w14:paraId="212F02D1" w14:textId="77777777" w:rsidTr="008B13D1">
        <w:trPr>
          <w:trHeight w:val="615"/>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48FB9ECE" w14:textId="77777777" w:rsidR="00F05F75" w:rsidRPr="00FF0495" w:rsidRDefault="00F05F75" w:rsidP="008B13D1">
            <w:pPr>
              <w:jc w:val="center"/>
              <w:rPr>
                <w:rFonts w:ascii="Arial1" w:eastAsia="Times New Roman" w:hAnsi="Arial1" w:cs="Liberation Sans"/>
                <w:b/>
                <w:bCs/>
                <w:color w:val="000000"/>
              </w:rPr>
            </w:pPr>
            <w:r w:rsidRPr="00FF0495">
              <w:rPr>
                <w:rFonts w:ascii="Arial1" w:eastAsia="Times New Roman" w:hAnsi="Arial1" w:cs="Liberation Sans"/>
                <w:b/>
                <w:bCs/>
                <w:color w:val="000000"/>
              </w:rPr>
              <w:t>18</w:t>
            </w:r>
          </w:p>
        </w:tc>
        <w:tc>
          <w:tcPr>
            <w:tcW w:w="4961" w:type="dxa"/>
            <w:tcBorders>
              <w:top w:val="nil"/>
              <w:left w:val="single" w:sz="4" w:space="0" w:color="000000"/>
              <w:bottom w:val="single" w:sz="4" w:space="0" w:color="000000"/>
              <w:right w:val="nil"/>
            </w:tcBorders>
            <w:shd w:val="clear" w:color="auto" w:fill="auto"/>
            <w:noWrap/>
            <w:vAlign w:val="center"/>
            <w:hideMark/>
          </w:tcPr>
          <w:p w14:paraId="78082E8F" w14:textId="77777777" w:rsidR="00F05F75" w:rsidRPr="00FF0495" w:rsidRDefault="00F05F75" w:rsidP="008B13D1">
            <w:pPr>
              <w:jc w:val="both"/>
              <w:rPr>
                <w:rFonts w:ascii="Arial1" w:eastAsia="Times New Roman" w:hAnsi="Arial1" w:cs="Liberation Sans"/>
                <w:color w:val="000000"/>
              </w:rPr>
            </w:pPr>
            <w:r w:rsidRPr="00FF0495">
              <w:rPr>
                <w:rFonts w:ascii="Arial1" w:eastAsia="Times New Roman" w:hAnsi="Arial1" w:cs="Liberation Sans"/>
                <w:color w:val="000000"/>
              </w:rPr>
              <w:t>Benzilpenicilina Potássica (Cristalina) 5.000.000 UI Susp Inj</w:t>
            </w:r>
          </w:p>
        </w:tc>
        <w:tc>
          <w:tcPr>
            <w:tcW w:w="851" w:type="dxa"/>
            <w:tcBorders>
              <w:top w:val="nil"/>
              <w:left w:val="single" w:sz="4" w:space="0" w:color="000000"/>
              <w:bottom w:val="single" w:sz="4" w:space="0" w:color="000000"/>
              <w:right w:val="nil"/>
            </w:tcBorders>
            <w:shd w:val="clear" w:color="auto" w:fill="auto"/>
            <w:noWrap/>
            <w:vAlign w:val="center"/>
            <w:hideMark/>
          </w:tcPr>
          <w:p w14:paraId="6CEF091A"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FA</w:t>
            </w:r>
          </w:p>
        </w:tc>
        <w:tc>
          <w:tcPr>
            <w:tcW w:w="1843" w:type="dxa"/>
            <w:tcBorders>
              <w:top w:val="nil"/>
              <w:left w:val="single" w:sz="4" w:space="0" w:color="000000"/>
              <w:bottom w:val="single" w:sz="4" w:space="0" w:color="000000"/>
              <w:right w:val="single" w:sz="4" w:space="0" w:color="000000"/>
            </w:tcBorders>
            <w:shd w:val="clear" w:color="auto" w:fill="auto"/>
            <w:noWrap/>
            <w:vAlign w:val="center"/>
            <w:hideMark/>
          </w:tcPr>
          <w:p w14:paraId="293D0CAE"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50</w:t>
            </w:r>
          </w:p>
        </w:tc>
        <w:tc>
          <w:tcPr>
            <w:tcW w:w="1701" w:type="dxa"/>
            <w:tcBorders>
              <w:top w:val="nil"/>
              <w:left w:val="nil"/>
              <w:bottom w:val="single" w:sz="4" w:space="0" w:color="000000"/>
              <w:right w:val="single" w:sz="4" w:space="0" w:color="000000"/>
            </w:tcBorders>
            <w:shd w:val="clear" w:color="auto" w:fill="auto"/>
            <w:noWrap/>
            <w:vAlign w:val="center"/>
            <w:hideMark/>
          </w:tcPr>
          <w:p w14:paraId="261C27C9"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65</w:t>
            </w:r>
          </w:p>
        </w:tc>
      </w:tr>
      <w:tr w:rsidR="00F05F75" w:rsidRPr="00FF0495" w14:paraId="2123045C" w14:textId="77777777" w:rsidTr="008B13D1">
        <w:trPr>
          <w:trHeight w:val="72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238BD9A1" w14:textId="77777777" w:rsidR="00F05F75" w:rsidRPr="00FF0495" w:rsidRDefault="00F05F75" w:rsidP="008B13D1">
            <w:pPr>
              <w:jc w:val="center"/>
              <w:rPr>
                <w:rFonts w:ascii="Times New Roman" w:eastAsia="Times New Roman" w:hAnsi="Times New Roman" w:cs="Times New Roman"/>
                <w:b/>
                <w:bCs/>
                <w:color w:val="000000"/>
              </w:rPr>
            </w:pPr>
            <w:r w:rsidRPr="00FF0495">
              <w:rPr>
                <w:rFonts w:ascii="Times New Roman" w:eastAsia="Times New Roman" w:hAnsi="Times New Roman" w:cs="Times New Roman"/>
                <w:b/>
                <w:bCs/>
                <w:color w:val="000000"/>
              </w:rPr>
              <w:t>19</w:t>
            </w:r>
          </w:p>
        </w:tc>
        <w:tc>
          <w:tcPr>
            <w:tcW w:w="4961" w:type="dxa"/>
            <w:tcBorders>
              <w:top w:val="nil"/>
              <w:left w:val="single" w:sz="4" w:space="0" w:color="000000"/>
              <w:bottom w:val="single" w:sz="4" w:space="0" w:color="000000"/>
              <w:right w:val="nil"/>
            </w:tcBorders>
            <w:shd w:val="clear" w:color="auto" w:fill="auto"/>
            <w:noWrap/>
            <w:vAlign w:val="center"/>
            <w:hideMark/>
          </w:tcPr>
          <w:p w14:paraId="4728B6D3" w14:textId="77777777" w:rsidR="00F05F75" w:rsidRPr="00FF0495" w:rsidRDefault="00F05F75" w:rsidP="008B13D1">
            <w:pPr>
              <w:jc w:val="both"/>
              <w:rPr>
                <w:rFonts w:ascii="Arial1" w:eastAsia="Times New Roman" w:hAnsi="Arial1" w:cs="Liberation Sans"/>
                <w:color w:val="000000"/>
              </w:rPr>
            </w:pPr>
            <w:r w:rsidRPr="00FF0495">
              <w:rPr>
                <w:rFonts w:ascii="Arial1" w:eastAsia="Times New Roman" w:hAnsi="Arial1" w:cs="Liberation Sans"/>
                <w:color w:val="000000"/>
              </w:rPr>
              <w:t>Benzilpenicilina Procaína + Potássica 300.000 UI + 100.000 UI Susp Inj 2 ml</w:t>
            </w:r>
          </w:p>
        </w:tc>
        <w:tc>
          <w:tcPr>
            <w:tcW w:w="851" w:type="dxa"/>
            <w:tcBorders>
              <w:top w:val="nil"/>
              <w:left w:val="single" w:sz="4" w:space="0" w:color="000000"/>
              <w:bottom w:val="single" w:sz="4" w:space="0" w:color="000000"/>
              <w:right w:val="nil"/>
            </w:tcBorders>
            <w:shd w:val="clear" w:color="auto" w:fill="auto"/>
            <w:noWrap/>
            <w:vAlign w:val="center"/>
            <w:hideMark/>
          </w:tcPr>
          <w:p w14:paraId="7FFAA579"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FA</w:t>
            </w:r>
          </w:p>
        </w:tc>
        <w:tc>
          <w:tcPr>
            <w:tcW w:w="1843" w:type="dxa"/>
            <w:tcBorders>
              <w:top w:val="nil"/>
              <w:left w:val="single" w:sz="4" w:space="0" w:color="000000"/>
              <w:bottom w:val="single" w:sz="4" w:space="0" w:color="000000"/>
              <w:right w:val="single" w:sz="4" w:space="0" w:color="000000"/>
            </w:tcBorders>
            <w:shd w:val="clear" w:color="auto" w:fill="auto"/>
            <w:noWrap/>
            <w:vAlign w:val="center"/>
            <w:hideMark/>
          </w:tcPr>
          <w:p w14:paraId="4DAB1794"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1000</w:t>
            </w:r>
          </w:p>
        </w:tc>
        <w:tc>
          <w:tcPr>
            <w:tcW w:w="1701" w:type="dxa"/>
            <w:tcBorders>
              <w:top w:val="nil"/>
              <w:left w:val="nil"/>
              <w:bottom w:val="single" w:sz="4" w:space="0" w:color="000000"/>
              <w:right w:val="single" w:sz="4" w:space="0" w:color="000000"/>
            </w:tcBorders>
            <w:shd w:val="clear" w:color="auto" w:fill="auto"/>
            <w:noWrap/>
            <w:vAlign w:val="center"/>
            <w:hideMark/>
          </w:tcPr>
          <w:p w14:paraId="37B47616"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1300</w:t>
            </w:r>
          </w:p>
        </w:tc>
      </w:tr>
      <w:tr w:rsidR="00F05F75" w:rsidRPr="00FF0495" w14:paraId="7295B920" w14:textId="77777777" w:rsidTr="008B13D1">
        <w:trPr>
          <w:trHeight w:val="885"/>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576AF325" w14:textId="77777777" w:rsidR="00F05F75" w:rsidRPr="00FF0495" w:rsidRDefault="00F05F75" w:rsidP="008B13D1">
            <w:pPr>
              <w:jc w:val="center"/>
              <w:rPr>
                <w:rFonts w:ascii="Arial1" w:eastAsia="Times New Roman" w:hAnsi="Arial1" w:cs="Liberation Sans"/>
                <w:b/>
                <w:bCs/>
                <w:color w:val="000000"/>
              </w:rPr>
            </w:pPr>
            <w:r w:rsidRPr="00FF0495">
              <w:rPr>
                <w:rFonts w:ascii="Arial1" w:eastAsia="Times New Roman" w:hAnsi="Arial1" w:cs="Liberation Sans"/>
                <w:b/>
                <w:bCs/>
                <w:color w:val="000000"/>
              </w:rPr>
              <w:t>20</w:t>
            </w:r>
          </w:p>
        </w:tc>
        <w:tc>
          <w:tcPr>
            <w:tcW w:w="4961" w:type="dxa"/>
            <w:tcBorders>
              <w:top w:val="nil"/>
              <w:left w:val="single" w:sz="4" w:space="0" w:color="000000"/>
              <w:bottom w:val="single" w:sz="4" w:space="0" w:color="000000"/>
              <w:right w:val="nil"/>
            </w:tcBorders>
            <w:shd w:val="clear" w:color="auto" w:fill="auto"/>
            <w:noWrap/>
            <w:vAlign w:val="center"/>
            <w:hideMark/>
          </w:tcPr>
          <w:p w14:paraId="3CFEB559" w14:textId="77777777" w:rsidR="00F05F75" w:rsidRPr="00FF0495" w:rsidRDefault="00F05F75" w:rsidP="008B13D1">
            <w:pPr>
              <w:jc w:val="both"/>
              <w:rPr>
                <w:rFonts w:ascii="Arial1" w:eastAsia="Times New Roman" w:hAnsi="Arial1" w:cs="Liberation Sans"/>
                <w:color w:val="000000"/>
              </w:rPr>
            </w:pPr>
            <w:r w:rsidRPr="00FF0495">
              <w:rPr>
                <w:rFonts w:ascii="Arial1" w:eastAsia="Times New Roman" w:hAnsi="Arial1" w:cs="Liberation Sans"/>
                <w:color w:val="000000"/>
              </w:rPr>
              <w:t>Betametasona (Acetato + Fosfato) 3:3 mg Sol Inj 1 ml</w:t>
            </w:r>
          </w:p>
        </w:tc>
        <w:tc>
          <w:tcPr>
            <w:tcW w:w="851" w:type="dxa"/>
            <w:tcBorders>
              <w:top w:val="nil"/>
              <w:left w:val="single" w:sz="4" w:space="0" w:color="000000"/>
              <w:bottom w:val="single" w:sz="4" w:space="0" w:color="000000"/>
              <w:right w:val="nil"/>
            </w:tcBorders>
            <w:shd w:val="clear" w:color="auto" w:fill="auto"/>
            <w:noWrap/>
            <w:vAlign w:val="center"/>
            <w:hideMark/>
          </w:tcPr>
          <w:p w14:paraId="127FE82F"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Amp</w:t>
            </w:r>
          </w:p>
        </w:tc>
        <w:tc>
          <w:tcPr>
            <w:tcW w:w="1843" w:type="dxa"/>
            <w:tcBorders>
              <w:top w:val="nil"/>
              <w:left w:val="single" w:sz="4" w:space="0" w:color="000000"/>
              <w:bottom w:val="single" w:sz="4" w:space="0" w:color="000000"/>
              <w:right w:val="single" w:sz="4" w:space="0" w:color="000000"/>
            </w:tcBorders>
            <w:shd w:val="clear" w:color="auto" w:fill="auto"/>
            <w:noWrap/>
            <w:vAlign w:val="center"/>
            <w:hideMark/>
          </w:tcPr>
          <w:p w14:paraId="4FFB062D"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1000</w:t>
            </w:r>
          </w:p>
        </w:tc>
        <w:tc>
          <w:tcPr>
            <w:tcW w:w="1701" w:type="dxa"/>
            <w:tcBorders>
              <w:top w:val="nil"/>
              <w:left w:val="nil"/>
              <w:bottom w:val="single" w:sz="4" w:space="0" w:color="000000"/>
              <w:right w:val="single" w:sz="4" w:space="0" w:color="000000"/>
            </w:tcBorders>
            <w:shd w:val="clear" w:color="auto" w:fill="auto"/>
            <w:noWrap/>
            <w:vAlign w:val="center"/>
            <w:hideMark/>
          </w:tcPr>
          <w:p w14:paraId="6C28C18A"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1300</w:t>
            </w:r>
          </w:p>
        </w:tc>
      </w:tr>
      <w:tr w:rsidR="00F05F75" w:rsidRPr="00FF0495" w14:paraId="729285AE" w14:textId="77777777" w:rsidTr="008B13D1">
        <w:trPr>
          <w:trHeight w:val="735"/>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74EBF356" w14:textId="77777777" w:rsidR="00F05F75" w:rsidRPr="00FF0495" w:rsidRDefault="00F05F75" w:rsidP="008B13D1">
            <w:pPr>
              <w:jc w:val="center"/>
              <w:rPr>
                <w:rFonts w:ascii="Times New Roman" w:eastAsia="Times New Roman" w:hAnsi="Times New Roman" w:cs="Times New Roman"/>
                <w:b/>
                <w:bCs/>
                <w:color w:val="000000"/>
              </w:rPr>
            </w:pPr>
            <w:r w:rsidRPr="00FF0495">
              <w:rPr>
                <w:rFonts w:ascii="Times New Roman" w:eastAsia="Times New Roman" w:hAnsi="Times New Roman" w:cs="Times New Roman"/>
                <w:b/>
                <w:bCs/>
                <w:color w:val="000000"/>
              </w:rPr>
              <w:lastRenderedPageBreak/>
              <w:t>21</w:t>
            </w:r>
          </w:p>
        </w:tc>
        <w:tc>
          <w:tcPr>
            <w:tcW w:w="4961" w:type="dxa"/>
            <w:tcBorders>
              <w:top w:val="nil"/>
              <w:left w:val="single" w:sz="4" w:space="0" w:color="000000"/>
              <w:bottom w:val="single" w:sz="4" w:space="0" w:color="000000"/>
              <w:right w:val="nil"/>
            </w:tcBorders>
            <w:shd w:val="clear" w:color="auto" w:fill="auto"/>
            <w:noWrap/>
            <w:vAlign w:val="center"/>
            <w:hideMark/>
          </w:tcPr>
          <w:p w14:paraId="1AE32E0B" w14:textId="77777777" w:rsidR="00F05F75" w:rsidRPr="00FF0495" w:rsidRDefault="00F05F75" w:rsidP="008B13D1">
            <w:pPr>
              <w:jc w:val="both"/>
              <w:rPr>
                <w:rFonts w:ascii="Arial1" w:eastAsia="Times New Roman" w:hAnsi="Arial1" w:cs="Liberation Sans"/>
                <w:color w:val="000000"/>
              </w:rPr>
            </w:pPr>
            <w:r w:rsidRPr="00FF0495">
              <w:rPr>
                <w:rFonts w:ascii="Arial1" w:eastAsia="Times New Roman" w:hAnsi="Arial1" w:cs="Liberation Sans"/>
                <w:color w:val="000000"/>
              </w:rPr>
              <w:t>Betametasona (Dipropionato + Fosfato) 5:2 mg Sol Inj 1 ml</w:t>
            </w:r>
          </w:p>
        </w:tc>
        <w:tc>
          <w:tcPr>
            <w:tcW w:w="851" w:type="dxa"/>
            <w:tcBorders>
              <w:top w:val="nil"/>
              <w:left w:val="single" w:sz="4" w:space="0" w:color="000000"/>
              <w:bottom w:val="single" w:sz="4" w:space="0" w:color="000000"/>
              <w:right w:val="nil"/>
            </w:tcBorders>
            <w:shd w:val="clear" w:color="auto" w:fill="auto"/>
            <w:noWrap/>
            <w:vAlign w:val="center"/>
            <w:hideMark/>
          </w:tcPr>
          <w:p w14:paraId="186A22F5"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Amp</w:t>
            </w:r>
          </w:p>
        </w:tc>
        <w:tc>
          <w:tcPr>
            <w:tcW w:w="1843" w:type="dxa"/>
            <w:tcBorders>
              <w:top w:val="nil"/>
              <w:left w:val="single" w:sz="4" w:space="0" w:color="000000"/>
              <w:bottom w:val="single" w:sz="4" w:space="0" w:color="000000"/>
              <w:right w:val="single" w:sz="4" w:space="0" w:color="000000"/>
            </w:tcBorders>
            <w:shd w:val="clear" w:color="auto" w:fill="auto"/>
            <w:noWrap/>
            <w:vAlign w:val="center"/>
            <w:hideMark/>
          </w:tcPr>
          <w:p w14:paraId="3ACBC501"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2400</w:t>
            </w:r>
          </w:p>
        </w:tc>
        <w:tc>
          <w:tcPr>
            <w:tcW w:w="1701" w:type="dxa"/>
            <w:tcBorders>
              <w:top w:val="nil"/>
              <w:left w:val="nil"/>
              <w:bottom w:val="single" w:sz="4" w:space="0" w:color="000000"/>
              <w:right w:val="single" w:sz="4" w:space="0" w:color="000000"/>
            </w:tcBorders>
            <w:shd w:val="clear" w:color="auto" w:fill="auto"/>
            <w:noWrap/>
            <w:vAlign w:val="center"/>
            <w:hideMark/>
          </w:tcPr>
          <w:p w14:paraId="36519373"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3120</w:t>
            </w:r>
          </w:p>
        </w:tc>
      </w:tr>
      <w:tr w:rsidR="00F05F75" w:rsidRPr="00FF0495" w14:paraId="3E338DF0"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7A1F5B6B" w14:textId="77777777" w:rsidR="00F05F75" w:rsidRPr="00FF0495" w:rsidRDefault="00F05F75" w:rsidP="008B13D1">
            <w:pPr>
              <w:jc w:val="center"/>
              <w:rPr>
                <w:rFonts w:ascii="Arial1" w:eastAsia="Times New Roman" w:hAnsi="Arial1" w:cs="Liberation Sans"/>
                <w:b/>
                <w:bCs/>
                <w:color w:val="000000"/>
              </w:rPr>
            </w:pPr>
            <w:r w:rsidRPr="00FF0495">
              <w:rPr>
                <w:rFonts w:ascii="Arial1" w:eastAsia="Times New Roman" w:hAnsi="Arial1" w:cs="Liberation Sans"/>
                <w:b/>
                <w:bCs/>
                <w:color w:val="000000"/>
              </w:rPr>
              <w:t>22</w:t>
            </w:r>
          </w:p>
        </w:tc>
        <w:tc>
          <w:tcPr>
            <w:tcW w:w="4961" w:type="dxa"/>
            <w:tcBorders>
              <w:top w:val="nil"/>
              <w:left w:val="single" w:sz="4" w:space="0" w:color="000000"/>
              <w:bottom w:val="single" w:sz="4" w:space="0" w:color="000000"/>
              <w:right w:val="nil"/>
            </w:tcBorders>
            <w:shd w:val="clear" w:color="auto" w:fill="auto"/>
            <w:noWrap/>
            <w:vAlign w:val="center"/>
            <w:hideMark/>
          </w:tcPr>
          <w:p w14:paraId="200317C7" w14:textId="77777777" w:rsidR="00F05F75" w:rsidRPr="00FF0495" w:rsidRDefault="00F05F75" w:rsidP="008B13D1">
            <w:pPr>
              <w:jc w:val="both"/>
              <w:rPr>
                <w:rFonts w:ascii="Arial1" w:eastAsia="Times New Roman" w:hAnsi="Arial1" w:cs="Liberation Sans"/>
                <w:color w:val="000000"/>
              </w:rPr>
            </w:pPr>
            <w:r w:rsidRPr="00FF0495">
              <w:rPr>
                <w:rFonts w:ascii="Arial1" w:eastAsia="Times New Roman" w:hAnsi="Arial1" w:cs="Liberation Sans"/>
                <w:color w:val="000000"/>
              </w:rPr>
              <w:t>Bicarbonato de Sódio 8,4% Sol Inj 10 ml</w:t>
            </w:r>
          </w:p>
        </w:tc>
        <w:tc>
          <w:tcPr>
            <w:tcW w:w="851" w:type="dxa"/>
            <w:tcBorders>
              <w:top w:val="nil"/>
              <w:left w:val="single" w:sz="4" w:space="0" w:color="000000"/>
              <w:bottom w:val="single" w:sz="4" w:space="0" w:color="000000"/>
              <w:right w:val="nil"/>
            </w:tcBorders>
            <w:shd w:val="clear" w:color="auto" w:fill="auto"/>
            <w:noWrap/>
            <w:vAlign w:val="center"/>
            <w:hideMark/>
          </w:tcPr>
          <w:p w14:paraId="31B3E32B"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Amp</w:t>
            </w:r>
          </w:p>
        </w:tc>
        <w:tc>
          <w:tcPr>
            <w:tcW w:w="1843" w:type="dxa"/>
            <w:tcBorders>
              <w:top w:val="nil"/>
              <w:left w:val="single" w:sz="4" w:space="0" w:color="000000"/>
              <w:bottom w:val="single" w:sz="4" w:space="0" w:color="000000"/>
              <w:right w:val="single" w:sz="4" w:space="0" w:color="000000"/>
            </w:tcBorders>
            <w:shd w:val="clear" w:color="auto" w:fill="auto"/>
            <w:noWrap/>
            <w:vAlign w:val="center"/>
            <w:hideMark/>
          </w:tcPr>
          <w:p w14:paraId="5D1EB319"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500</w:t>
            </w:r>
          </w:p>
        </w:tc>
        <w:tc>
          <w:tcPr>
            <w:tcW w:w="1701" w:type="dxa"/>
            <w:tcBorders>
              <w:top w:val="nil"/>
              <w:left w:val="nil"/>
              <w:bottom w:val="single" w:sz="4" w:space="0" w:color="000000"/>
              <w:right w:val="single" w:sz="4" w:space="0" w:color="000000"/>
            </w:tcBorders>
            <w:shd w:val="clear" w:color="auto" w:fill="auto"/>
            <w:noWrap/>
            <w:vAlign w:val="center"/>
            <w:hideMark/>
          </w:tcPr>
          <w:p w14:paraId="7DC9B50C"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650</w:t>
            </w:r>
          </w:p>
        </w:tc>
      </w:tr>
      <w:tr w:rsidR="00F05F75" w:rsidRPr="00FF0495" w14:paraId="55189C14"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5AD8FE56" w14:textId="77777777" w:rsidR="00F05F75" w:rsidRPr="00FF0495" w:rsidRDefault="00F05F75" w:rsidP="008B13D1">
            <w:pPr>
              <w:jc w:val="center"/>
              <w:rPr>
                <w:rFonts w:ascii="Times New Roman" w:eastAsia="Times New Roman" w:hAnsi="Times New Roman" w:cs="Times New Roman"/>
                <w:b/>
                <w:bCs/>
                <w:color w:val="000000"/>
              </w:rPr>
            </w:pPr>
            <w:r w:rsidRPr="00FF0495">
              <w:rPr>
                <w:rFonts w:ascii="Times New Roman" w:eastAsia="Times New Roman" w:hAnsi="Times New Roman" w:cs="Times New Roman"/>
                <w:b/>
                <w:bCs/>
                <w:color w:val="000000"/>
              </w:rPr>
              <w:t>23</w:t>
            </w:r>
          </w:p>
        </w:tc>
        <w:tc>
          <w:tcPr>
            <w:tcW w:w="4961" w:type="dxa"/>
            <w:tcBorders>
              <w:top w:val="nil"/>
              <w:left w:val="single" w:sz="4" w:space="0" w:color="000000"/>
              <w:bottom w:val="single" w:sz="4" w:space="0" w:color="000000"/>
              <w:right w:val="nil"/>
            </w:tcBorders>
            <w:shd w:val="clear" w:color="auto" w:fill="auto"/>
            <w:noWrap/>
            <w:vAlign w:val="center"/>
            <w:hideMark/>
          </w:tcPr>
          <w:p w14:paraId="51A21464" w14:textId="77777777" w:rsidR="00F05F75" w:rsidRPr="00FF0495" w:rsidRDefault="00F05F75" w:rsidP="008B13D1">
            <w:pPr>
              <w:jc w:val="both"/>
              <w:rPr>
                <w:rFonts w:ascii="Arial1" w:eastAsia="Times New Roman" w:hAnsi="Arial1" w:cs="Liberation Sans"/>
                <w:color w:val="000000"/>
              </w:rPr>
            </w:pPr>
            <w:r w:rsidRPr="00FF0495">
              <w:rPr>
                <w:rFonts w:ascii="Arial1" w:eastAsia="Times New Roman" w:hAnsi="Arial1" w:cs="Liberation Sans"/>
                <w:color w:val="000000"/>
              </w:rPr>
              <w:t>Bisacodil 5 mg</w:t>
            </w:r>
          </w:p>
        </w:tc>
        <w:tc>
          <w:tcPr>
            <w:tcW w:w="851" w:type="dxa"/>
            <w:tcBorders>
              <w:top w:val="nil"/>
              <w:left w:val="single" w:sz="4" w:space="0" w:color="000000"/>
              <w:bottom w:val="single" w:sz="4" w:space="0" w:color="000000"/>
              <w:right w:val="nil"/>
            </w:tcBorders>
            <w:shd w:val="clear" w:color="auto" w:fill="auto"/>
            <w:noWrap/>
            <w:vAlign w:val="center"/>
            <w:hideMark/>
          </w:tcPr>
          <w:p w14:paraId="51F5106D"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Cp</w:t>
            </w:r>
          </w:p>
        </w:tc>
        <w:tc>
          <w:tcPr>
            <w:tcW w:w="1843" w:type="dxa"/>
            <w:tcBorders>
              <w:top w:val="nil"/>
              <w:left w:val="single" w:sz="4" w:space="0" w:color="000000"/>
              <w:bottom w:val="single" w:sz="4" w:space="0" w:color="000000"/>
              <w:right w:val="single" w:sz="4" w:space="0" w:color="000000"/>
            </w:tcBorders>
            <w:shd w:val="clear" w:color="auto" w:fill="auto"/>
            <w:noWrap/>
            <w:vAlign w:val="center"/>
            <w:hideMark/>
          </w:tcPr>
          <w:p w14:paraId="4184061B"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3000</w:t>
            </w:r>
          </w:p>
        </w:tc>
        <w:tc>
          <w:tcPr>
            <w:tcW w:w="1701" w:type="dxa"/>
            <w:tcBorders>
              <w:top w:val="nil"/>
              <w:left w:val="nil"/>
              <w:bottom w:val="single" w:sz="4" w:space="0" w:color="000000"/>
              <w:right w:val="single" w:sz="4" w:space="0" w:color="000000"/>
            </w:tcBorders>
            <w:shd w:val="clear" w:color="auto" w:fill="auto"/>
            <w:noWrap/>
            <w:vAlign w:val="center"/>
            <w:hideMark/>
          </w:tcPr>
          <w:p w14:paraId="00EB11DA"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3900</w:t>
            </w:r>
          </w:p>
        </w:tc>
      </w:tr>
      <w:tr w:rsidR="00F05F75" w:rsidRPr="00FF0495" w14:paraId="4DF18579"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2C289AD6" w14:textId="77777777" w:rsidR="00F05F75" w:rsidRPr="00FF0495" w:rsidRDefault="00F05F75" w:rsidP="008B13D1">
            <w:pPr>
              <w:jc w:val="center"/>
              <w:rPr>
                <w:rFonts w:ascii="Arial1" w:eastAsia="Times New Roman" w:hAnsi="Arial1" w:cs="Liberation Sans"/>
                <w:b/>
                <w:bCs/>
                <w:color w:val="000000"/>
              </w:rPr>
            </w:pPr>
            <w:r w:rsidRPr="00FF0495">
              <w:rPr>
                <w:rFonts w:ascii="Arial1" w:eastAsia="Times New Roman" w:hAnsi="Arial1" w:cs="Liberation Sans"/>
                <w:b/>
                <w:bCs/>
                <w:color w:val="000000"/>
              </w:rPr>
              <w:t>24</w:t>
            </w:r>
          </w:p>
        </w:tc>
        <w:tc>
          <w:tcPr>
            <w:tcW w:w="4961" w:type="dxa"/>
            <w:tcBorders>
              <w:top w:val="nil"/>
              <w:left w:val="single" w:sz="4" w:space="0" w:color="000000"/>
              <w:bottom w:val="single" w:sz="4" w:space="0" w:color="000000"/>
              <w:right w:val="nil"/>
            </w:tcBorders>
            <w:shd w:val="clear" w:color="auto" w:fill="auto"/>
            <w:noWrap/>
            <w:vAlign w:val="center"/>
            <w:hideMark/>
          </w:tcPr>
          <w:p w14:paraId="2CC8D471" w14:textId="77777777" w:rsidR="00F05F75" w:rsidRPr="00FF0495" w:rsidRDefault="00F05F75" w:rsidP="008B13D1">
            <w:pPr>
              <w:jc w:val="both"/>
              <w:rPr>
                <w:rFonts w:ascii="Arial1" w:eastAsia="Times New Roman" w:hAnsi="Arial1" w:cs="Liberation Sans"/>
                <w:color w:val="000000"/>
              </w:rPr>
            </w:pPr>
            <w:r w:rsidRPr="00FF0495">
              <w:rPr>
                <w:rFonts w:ascii="Arial1" w:eastAsia="Times New Roman" w:hAnsi="Arial1" w:cs="Liberation Sans"/>
                <w:color w:val="000000"/>
              </w:rPr>
              <w:t>Bromoprida 5 mg/ml Sol Inj 2 ml</w:t>
            </w:r>
          </w:p>
        </w:tc>
        <w:tc>
          <w:tcPr>
            <w:tcW w:w="851" w:type="dxa"/>
            <w:tcBorders>
              <w:top w:val="nil"/>
              <w:left w:val="single" w:sz="4" w:space="0" w:color="000000"/>
              <w:bottom w:val="single" w:sz="4" w:space="0" w:color="000000"/>
              <w:right w:val="nil"/>
            </w:tcBorders>
            <w:shd w:val="clear" w:color="auto" w:fill="auto"/>
            <w:noWrap/>
            <w:vAlign w:val="center"/>
            <w:hideMark/>
          </w:tcPr>
          <w:p w14:paraId="2F8ABE94"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Amp</w:t>
            </w:r>
          </w:p>
        </w:tc>
        <w:tc>
          <w:tcPr>
            <w:tcW w:w="1843" w:type="dxa"/>
            <w:tcBorders>
              <w:top w:val="nil"/>
              <w:left w:val="single" w:sz="4" w:space="0" w:color="000000"/>
              <w:bottom w:val="single" w:sz="4" w:space="0" w:color="000000"/>
              <w:right w:val="single" w:sz="4" w:space="0" w:color="000000"/>
            </w:tcBorders>
            <w:shd w:val="clear" w:color="auto" w:fill="auto"/>
            <w:noWrap/>
            <w:vAlign w:val="center"/>
            <w:hideMark/>
          </w:tcPr>
          <w:p w14:paraId="78BE1133"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5000</w:t>
            </w:r>
          </w:p>
        </w:tc>
        <w:tc>
          <w:tcPr>
            <w:tcW w:w="1701" w:type="dxa"/>
            <w:tcBorders>
              <w:top w:val="nil"/>
              <w:left w:val="nil"/>
              <w:bottom w:val="single" w:sz="4" w:space="0" w:color="000000"/>
              <w:right w:val="single" w:sz="4" w:space="0" w:color="000000"/>
            </w:tcBorders>
            <w:shd w:val="clear" w:color="auto" w:fill="auto"/>
            <w:noWrap/>
            <w:vAlign w:val="center"/>
            <w:hideMark/>
          </w:tcPr>
          <w:p w14:paraId="2EA6BEC6"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6500</w:t>
            </w:r>
          </w:p>
        </w:tc>
      </w:tr>
      <w:tr w:rsidR="00F05F75" w:rsidRPr="00FF0495" w14:paraId="40869161"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459A611A" w14:textId="77777777" w:rsidR="00F05F75" w:rsidRPr="00FF0495" w:rsidRDefault="00F05F75" w:rsidP="008B13D1">
            <w:pPr>
              <w:jc w:val="center"/>
              <w:rPr>
                <w:rFonts w:ascii="Times New Roman" w:eastAsia="Times New Roman" w:hAnsi="Times New Roman" w:cs="Times New Roman"/>
                <w:b/>
                <w:bCs/>
                <w:color w:val="000000"/>
              </w:rPr>
            </w:pPr>
            <w:r w:rsidRPr="00FF0495">
              <w:rPr>
                <w:rFonts w:ascii="Times New Roman" w:eastAsia="Times New Roman" w:hAnsi="Times New Roman" w:cs="Times New Roman"/>
                <w:b/>
                <w:bCs/>
                <w:color w:val="000000"/>
              </w:rPr>
              <w:t>25</w:t>
            </w:r>
          </w:p>
        </w:tc>
        <w:tc>
          <w:tcPr>
            <w:tcW w:w="4961" w:type="dxa"/>
            <w:tcBorders>
              <w:top w:val="nil"/>
              <w:left w:val="single" w:sz="4" w:space="0" w:color="000000"/>
              <w:bottom w:val="single" w:sz="4" w:space="0" w:color="000000"/>
              <w:right w:val="nil"/>
            </w:tcBorders>
            <w:shd w:val="clear" w:color="auto" w:fill="auto"/>
            <w:noWrap/>
            <w:vAlign w:val="center"/>
            <w:hideMark/>
          </w:tcPr>
          <w:p w14:paraId="4E8BFCBC" w14:textId="77777777" w:rsidR="00F05F75" w:rsidRPr="00FF0495" w:rsidRDefault="00F05F75" w:rsidP="008B13D1">
            <w:pPr>
              <w:jc w:val="both"/>
              <w:rPr>
                <w:rFonts w:ascii="Arial1" w:eastAsia="Times New Roman" w:hAnsi="Arial1" w:cs="Liberation Sans"/>
                <w:color w:val="000000"/>
              </w:rPr>
            </w:pPr>
            <w:r w:rsidRPr="00FF0495">
              <w:rPr>
                <w:rFonts w:ascii="Arial1" w:eastAsia="Times New Roman" w:hAnsi="Arial1" w:cs="Liberation Sans"/>
                <w:color w:val="000000"/>
              </w:rPr>
              <w:t>Captopril 25 mg</w:t>
            </w:r>
          </w:p>
        </w:tc>
        <w:tc>
          <w:tcPr>
            <w:tcW w:w="851" w:type="dxa"/>
            <w:tcBorders>
              <w:top w:val="nil"/>
              <w:left w:val="single" w:sz="4" w:space="0" w:color="000000"/>
              <w:bottom w:val="single" w:sz="4" w:space="0" w:color="000000"/>
              <w:right w:val="nil"/>
            </w:tcBorders>
            <w:shd w:val="clear" w:color="auto" w:fill="auto"/>
            <w:noWrap/>
            <w:vAlign w:val="center"/>
            <w:hideMark/>
          </w:tcPr>
          <w:p w14:paraId="6B6B8D6A"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Cp</w:t>
            </w:r>
          </w:p>
        </w:tc>
        <w:tc>
          <w:tcPr>
            <w:tcW w:w="1843" w:type="dxa"/>
            <w:tcBorders>
              <w:top w:val="nil"/>
              <w:left w:val="single" w:sz="4" w:space="0" w:color="000000"/>
              <w:bottom w:val="single" w:sz="4" w:space="0" w:color="000000"/>
              <w:right w:val="single" w:sz="4" w:space="0" w:color="000000"/>
            </w:tcBorders>
            <w:shd w:val="clear" w:color="auto" w:fill="auto"/>
            <w:noWrap/>
            <w:vAlign w:val="center"/>
            <w:hideMark/>
          </w:tcPr>
          <w:p w14:paraId="181D0289"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10000</w:t>
            </w:r>
          </w:p>
        </w:tc>
        <w:tc>
          <w:tcPr>
            <w:tcW w:w="1701" w:type="dxa"/>
            <w:tcBorders>
              <w:top w:val="nil"/>
              <w:left w:val="nil"/>
              <w:bottom w:val="single" w:sz="4" w:space="0" w:color="000000"/>
              <w:right w:val="single" w:sz="4" w:space="0" w:color="000000"/>
            </w:tcBorders>
            <w:shd w:val="clear" w:color="auto" w:fill="auto"/>
            <w:noWrap/>
            <w:vAlign w:val="center"/>
            <w:hideMark/>
          </w:tcPr>
          <w:p w14:paraId="2BF71252"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13000</w:t>
            </w:r>
          </w:p>
        </w:tc>
      </w:tr>
      <w:tr w:rsidR="00F05F75" w:rsidRPr="00FF0495" w14:paraId="2522D2BD" w14:textId="77777777" w:rsidTr="008B13D1">
        <w:trPr>
          <w:trHeight w:val="69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05841BEB" w14:textId="77777777" w:rsidR="00F05F75" w:rsidRPr="00FF0495" w:rsidRDefault="00F05F75" w:rsidP="008B13D1">
            <w:pPr>
              <w:jc w:val="center"/>
              <w:rPr>
                <w:rFonts w:ascii="Arial1" w:eastAsia="Times New Roman" w:hAnsi="Arial1" w:cs="Liberation Sans"/>
                <w:b/>
                <w:bCs/>
                <w:color w:val="000000"/>
              </w:rPr>
            </w:pPr>
            <w:r w:rsidRPr="00FF0495">
              <w:rPr>
                <w:rFonts w:ascii="Arial1" w:eastAsia="Times New Roman" w:hAnsi="Arial1" w:cs="Liberation Sans"/>
                <w:b/>
                <w:bCs/>
                <w:color w:val="000000"/>
              </w:rPr>
              <w:t>26</w:t>
            </w:r>
          </w:p>
        </w:tc>
        <w:tc>
          <w:tcPr>
            <w:tcW w:w="4961" w:type="dxa"/>
            <w:tcBorders>
              <w:top w:val="nil"/>
              <w:left w:val="single" w:sz="4" w:space="0" w:color="000000"/>
              <w:bottom w:val="single" w:sz="4" w:space="0" w:color="000000"/>
              <w:right w:val="nil"/>
            </w:tcBorders>
            <w:shd w:val="clear" w:color="auto" w:fill="auto"/>
            <w:noWrap/>
            <w:vAlign w:val="center"/>
            <w:hideMark/>
          </w:tcPr>
          <w:p w14:paraId="382FCC81" w14:textId="77777777" w:rsidR="00F05F75" w:rsidRPr="00FF0495" w:rsidRDefault="00F05F75" w:rsidP="008B13D1">
            <w:pPr>
              <w:jc w:val="both"/>
              <w:rPr>
                <w:rFonts w:ascii="Arial1" w:eastAsia="Times New Roman" w:hAnsi="Arial1" w:cs="Liberation Sans"/>
                <w:color w:val="000000"/>
              </w:rPr>
            </w:pPr>
            <w:r w:rsidRPr="00FF0495">
              <w:rPr>
                <w:rFonts w:ascii="Arial1" w:eastAsia="Times New Roman" w:hAnsi="Arial1" w:cs="Liberation Sans"/>
                <w:color w:val="000000"/>
              </w:rPr>
              <w:t>Carvão Ativado com Prata 10 x 10 cx c/ 10 und</w:t>
            </w:r>
          </w:p>
        </w:tc>
        <w:tc>
          <w:tcPr>
            <w:tcW w:w="851" w:type="dxa"/>
            <w:tcBorders>
              <w:top w:val="nil"/>
              <w:left w:val="single" w:sz="4" w:space="0" w:color="000000"/>
              <w:bottom w:val="single" w:sz="4" w:space="0" w:color="000000"/>
              <w:right w:val="nil"/>
            </w:tcBorders>
            <w:shd w:val="clear" w:color="auto" w:fill="auto"/>
            <w:noWrap/>
            <w:vAlign w:val="center"/>
            <w:hideMark/>
          </w:tcPr>
          <w:p w14:paraId="1CC54B4E"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CX</w:t>
            </w:r>
          </w:p>
        </w:tc>
        <w:tc>
          <w:tcPr>
            <w:tcW w:w="1843" w:type="dxa"/>
            <w:tcBorders>
              <w:top w:val="nil"/>
              <w:left w:val="single" w:sz="4" w:space="0" w:color="000000"/>
              <w:bottom w:val="single" w:sz="4" w:space="0" w:color="000000"/>
              <w:right w:val="single" w:sz="4" w:space="0" w:color="000000"/>
            </w:tcBorders>
            <w:shd w:val="clear" w:color="auto" w:fill="auto"/>
            <w:noWrap/>
            <w:vAlign w:val="center"/>
            <w:hideMark/>
          </w:tcPr>
          <w:p w14:paraId="57E6AC07"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300</w:t>
            </w:r>
          </w:p>
        </w:tc>
        <w:tc>
          <w:tcPr>
            <w:tcW w:w="1701" w:type="dxa"/>
            <w:tcBorders>
              <w:top w:val="nil"/>
              <w:left w:val="nil"/>
              <w:bottom w:val="single" w:sz="4" w:space="0" w:color="000000"/>
              <w:right w:val="single" w:sz="4" w:space="0" w:color="000000"/>
            </w:tcBorders>
            <w:shd w:val="clear" w:color="auto" w:fill="auto"/>
            <w:noWrap/>
            <w:vAlign w:val="center"/>
            <w:hideMark/>
          </w:tcPr>
          <w:p w14:paraId="47626754"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390</w:t>
            </w:r>
          </w:p>
        </w:tc>
      </w:tr>
      <w:tr w:rsidR="00F05F75" w:rsidRPr="00FF0495" w14:paraId="4E69125F"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43FB729A" w14:textId="77777777" w:rsidR="00F05F75" w:rsidRPr="00FF0495" w:rsidRDefault="00F05F75" w:rsidP="008B13D1">
            <w:pPr>
              <w:jc w:val="center"/>
              <w:rPr>
                <w:rFonts w:ascii="Times New Roman" w:eastAsia="Times New Roman" w:hAnsi="Times New Roman" w:cs="Times New Roman"/>
                <w:b/>
                <w:bCs/>
                <w:color w:val="000000"/>
              </w:rPr>
            </w:pPr>
            <w:r w:rsidRPr="00FF0495">
              <w:rPr>
                <w:rFonts w:ascii="Times New Roman" w:eastAsia="Times New Roman" w:hAnsi="Times New Roman" w:cs="Times New Roman"/>
                <w:b/>
                <w:bCs/>
                <w:color w:val="000000"/>
              </w:rPr>
              <w:t>27</w:t>
            </w:r>
          </w:p>
        </w:tc>
        <w:tc>
          <w:tcPr>
            <w:tcW w:w="4961" w:type="dxa"/>
            <w:tcBorders>
              <w:top w:val="nil"/>
              <w:left w:val="single" w:sz="4" w:space="0" w:color="000000"/>
              <w:bottom w:val="single" w:sz="4" w:space="0" w:color="000000"/>
              <w:right w:val="nil"/>
            </w:tcBorders>
            <w:shd w:val="clear" w:color="auto" w:fill="auto"/>
            <w:noWrap/>
            <w:vAlign w:val="center"/>
            <w:hideMark/>
          </w:tcPr>
          <w:p w14:paraId="206864E6" w14:textId="77777777" w:rsidR="00F05F75" w:rsidRPr="00FF0495" w:rsidRDefault="00F05F75" w:rsidP="008B13D1">
            <w:pPr>
              <w:jc w:val="both"/>
              <w:rPr>
                <w:rFonts w:ascii="Arial1" w:eastAsia="Times New Roman" w:hAnsi="Arial1" w:cs="Liberation Sans"/>
                <w:color w:val="000000"/>
              </w:rPr>
            </w:pPr>
            <w:r w:rsidRPr="00FF0495">
              <w:rPr>
                <w:rFonts w:ascii="Arial1" w:eastAsia="Times New Roman" w:hAnsi="Arial1" w:cs="Liberation Sans"/>
                <w:color w:val="000000"/>
              </w:rPr>
              <w:t>Carvão Vegetal Ativado Pó 250 mg</w:t>
            </w:r>
          </w:p>
        </w:tc>
        <w:tc>
          <w:tcPr>
            <w:tcW w:w="851" w:type="dxa"/>
            <w:tcBorders>
              <w:top w:val="nil"/>
              <w:left w:val="single" w:sz="4" w:space="0" w:color="000000"/>
              <w:bottom w:val="single" w:sz="4" w:space="0" w:color="000000"/>
              <w:right w:val="nil"/>
            </w:tcBorders>
            <w:shd w:val="clear" w:color="auto" w:fill="auto"/>
            <w:noWrap/>
            <w:vAlign w:val="center"/>
            <w:hideMark/>
          </w:tcPr>
          <w:p w14:paraId="5FF3950F"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Env</w:t>
            </w:r>
          </w:p>
        </w:tc>
        <w:tc>
          <w:tcPr>
            <w:tcW w:w="1843" w:type="dxa"/>
            <w:tcBorders>
              <w:top w:val="nil"/>
              <w:left w:val="single" w:sz="4" w:space="0" w:color="000000"/>
              <w:bottom w:val="single" w:sz="4" w:space="0" w:color="000000"/>
              <w:right w:val="single" w:sz="4" w:space="0" w:color="000000"/>
            </w:tcBorders>
            <w:shd w:val="clear" w:color="auto" w:fill="auto"/>
            <w:noWrap/>
            <w:vAlign w:val="center"/>
            <w:hideMark/>
          </w:tcPr>
          <w:p w14:paraId="1EAA418F"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15</w:t>
            </w:r>
          </w:p>
        </w:tc>
        <w:tc>
          <w:tcPr>
            <w:tcW w:w="1701" w:type="dxa"/>
            <w:tcBorders>
              <w:top w:val="nil"/>
              <w:left w:val="nil"/>
              <w:bottom w:val="single" w:sz="4" w:space="0" w:color="000000"/>
              <w:right w:val="single" w:sz="4" w:space="0" w:color="000000"/>
            </w:tcBorders>
            <w:shd w:val="clear" w:color="auto" w:fill="auto"/>
            <w:noWrap/>
            <w:vAlign w:val="center"/>
            <w:hideMark/>
          </w:tcPr>
          <w:p w14:paraId="04A1CE04"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20</w:t>
            </w:r>
          </w:p>
        </w:tc>
      </w:tr>
      <w:tr w:rsidR="00F05F75" w:rsidRPr="00FF0495" w14:paraId="4D34EF5A"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2FF292B7" w14:textId="77777777" w:rsidR="00F05F75" w:rsidRPr="00FF0495" w:rsidRDefault="00F05F75" w:rsidP="008B13D1">
            <w:pPr>
              <w:jc w:val="center"/>
              <w:rPr>
                <w:rFonts w:ascii="Arial1" w:eastAsia="Times New Roman" w:hAnsi="Arial1" w:cs="Liberation Sans"/>
                <w:b/>
                <w:bCs/>
                <w:color w:val="000000"/>
              </w:rPr>
            </w:pPr>
            <w:r w:rsidRPr="00FF0495">
              <w:rPr>
                <w:rFonts w:ascii="Arial1" w:eastAsia="Times New Roman" w:hAnsi="Arial1" w:cs="Liberation Sans"/>
                <w:b/>
                <w:bCs/>
                <w:color w:val="000000"/>
              </w:rPr>
              <w:t>28</w:t>
            </w:r>
          </w:p>
        </w:tc>
        <w:tc>
          <w:tcPr>
            <w:tcW w:w="4961" w:type="dxa"/>
            <w:tcBorders>
              <w:top w:val="nil"/>
              <w:left w:val="single" w:sz="4" w:space="0" w:color="000000"/>
              <w:bottom w:val="single" w:sz="4" w:space="0" w:color="000000"/>
              <w:right w:val="nil"/>
            </w:tcBorders>
            <w:shd w:val="clear" w:color="auto" w:fill="auto"/>
            <w:noWrap/>
            <w:vAlign w:val="center"/>
            <w:hideMark/>
          </w:tcPr>
          <w:p w14:paraId="07F345E9" w14:textId="77777777" w:rsidR="00F05F75" w:rsidRPr="00FF0495" w:rsidRDefault="00F05F75" w:rsidP="008B13D1">
            <w:pPr>
              <w:jc w:val="both"/>
              <w:rPr>
                <w:rFonts w:ascii="Arial1" w:eastAsia="Times New Roman" w:hAnsi="Arial1" w:cs="Liberation Sans"/>
                <w:color w:val="000000"/>
              </w:rPr>
            </w:pPr>
            <w:r w:rsidRPr="00FF0495">
              <w:rPr>
                <w:rFonts w:ascii="Arial1" w:eastAsia="Times New Roman" w:hAnsi="Arial1" w:cs="Liberation Sans"/>
                <w:color w:val="000000"/>
              </w:rPr>
              <w:t>Cefalotina 1,0 g Susp Inj*</w:t>
            </w:r>
          </w:p>
        </w:tc>
        <w:tc>
          <w:tcPr>
            <w:tcW w:w="851" w:type="dxa"/>
            <w:tcBorders>
              <w:top w:val="nil"/>
              <w:left w:val="single" w:sz="4" w:space="0" w:color="000000"/>
              <w:bottom w:val="single" w:sz="4" w:space="0" w:color="000000"/>
              <w:right w:val="nil"/>
            </w:tcBorders>
            <w:shd w:val="clear" w:color="auto" w:fill="auto"/>
            <w:noWrap/>
            <w:vAlign w:val="center"/>
            <w:hideMark/>
          </w:tcPr>
          <w:p w14:paraId="1ACD9D71"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FA</w:t>
            </w:r>
          </w:p>
        </w:tc>
        <w:tc>
          <w:tcPr>
            <w:tcW w:w="1843" w:type="dxa"/>
            <w:tcBorders>
              <w:top w:val="nil"/>
              <w:left w:val="single" w:sz="4" w:space="0" w:color="000000"/>
              <w:bottom w:val="single" w:sz="4" w:space="0" w:color="000000"/>
              <w:right w:val="single" w:sz="4" w:space="0" w:color="000000"/>
            </w:tcBorders>
            <w:shd w:val="clear" w:color="auto" w:fill="auto"/>
            <w:noWrap/>
            <w:vAlign w:val="center"/>
            <w:hideMark/>
          </w:tcPr>
          <w:p w14:paraId="5D1DA874"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2000</w:t>
            </w:r>
          </w:p>
        </w:tc>
        <w:tc>
          <w:tcPr>
            <w:tcW w:w="1701" w:type="dxa"/>
            <w:tcBorders>
              <w:top w:val="nil"/>
              <w:left w:val="nil"/>
              <w:bottom w:val="single" w:sz="4" w:space="0" w:color="000000"/>
              <w:right w:val="single" w:sz="4" w:space="0" w:color="000000"/>
            </w:tcBorders>
            <w:shd w:val="clear" w:color="auto" w:fill="auto"/>
            <w:noWrap/>
            <w:vAlign w:val="center"/>
            <w:hideMark/>
          </w:tcPr>
          <w:p w14:paraId="55D45104"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2600</w:t>
            </w:r>
          </w:p>
        </w:tc>
      </w:tr>
      <w:tr w:rsidR="00F05F75" w:rsidRPr="00FF0495" w14:paraId="58ECBB0C"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02CF34ED" w14:textId="77777777" w:rsidR="00F05F75" w:rsidRPr="00FF0495" w:rsidRDefault="00F05F75" w:rsidP="008B13D1">
            <w:pPr>
              <w:jc w:val="center"/>
              <w:rPr>
                <w:rFonts w:ascii="Times New Roman" w:eastAsia="Times New Roman" w:hAnsi="Times New Roman" w:cs="Times New Roman"/>
                <w:b/>
                <w:bCs/>
                <w:color w:val="000000"/>
              </w:rPr>
            </w:pPr>
            <w:r w:rsidRPr="00FF0495">
              <w:rPr>
                <w:rFonts w:ascii="Times New Roman" w:eastAsia="Times New Roman" w:hAnsi="Times New Roman" w:cs="Times New Roman"/>
                <w:b/>
                <w:bCs/>
                <w:color w:val="000000"/>
              </w:rPr>
              <w:t>29</w:t>
            </w:r>
          </w:p>
        </w:tc>
        <w:tc>
          <w:tcPr>
            <w:tcW w:w="4961" w:type="dxa"/>
            <w:tcBorders>
              <w:top w:val="nil"/>
              <w:left w:val="single" w:sz="4" w:space="0" w:color="000000"/>
              <w:bottom w:val="single" w:sz="4" w:space="0" w:color="000000"/>
              <w:right w:val="nil"/>
            </w:tcBorders>
            <w:shd w:val="clear" w:color="auto" w:fill="auto"/>
            <w:noWrap/>
            <w:vAlign w:val="center"/>
            <w:hideMark/>
          </w:tcPr>
          <w:p w14:paraId="622E2AC8" w14:textId="77777777" w:rsidR="00F05F75" w:rsidRPr="00FF0495" w:rsidRDefault="00F05F75" w:rsidP="008B13D1">
            <w:pPr>
              <w:jc w:val="both"/>
              <w:rPr>
                <w:rFonts w:ascii="Arial1" w:eastAsia="Times New Roman" w:hAnsi="Arial1" w:cs="Liberation Sans"/>
                <w:color w:val="000000"/>
              </w:rPr>
            </w:pPr>
            <w:r w:rsidRPr="00FF0495">
              <w:rPr>
                <w:rFonts w:ascii="Arial1" w:eastAsia="Times New Roman" w:hAnsi="Arial1" w:cs="Liberation Sans"/>
                <w:color w:val="000000"/>
              </w:rPr>
              <w:t>Cefepima 1,0 g Susp Inj*</w:t>
            </w:r>
          </w:p>
        </w:tc>
        <w:tc>
          <w:tcPr>
            <w:tcW w:w="851" w:type="dxa"/>
            <w:tcBorders>
              <w:top w:val="nil"/>
              <w:left w:val="single" w:sz="4" w:space="0" w:color="000000"/>
              <w:bottom w:val="single" w:sz="4" w:space="0" w:color="000000"/>
              <w:right w:val="nil"/>
            </w:tcBorders>
            <w:shd w:val="clear" w:color="auto" w:fill="auto"/>
            <w:noWrap/>
            <w:vAlign w:val="center"/>
            <w:hideMark/>
          </w:tcPr>
          <w:p w14:paraId="202C2DD3"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FA</w:t>
            </w:r>
          </w:p>
        </w:tc>
        <w:tc>
          <w:tcPr>
            <w:tcW w:w="1843" w:type="dxa"/>
            <w:tcBorders>
              <w:top w:val="nil"/>
              <w:left w:val="single" w:sz="4" w:space="0" w:color="000000"/>
              <w:bottom w:val="single" w:sz="4" w:space="0" w:color="000000"/>
              <w:right w:val="single" w:sz="4" w:space="0" w:color="000000"/>
            </w:tcBorders>
            <w:shd w:val="clear" w:color="auto" w:fill="auto"/>
            <w:noWrap/>
            <w:vAlign w:val="center"/>
            <w:hideMark/>
          </w:tcPr>
          <w:p w14:paraId="59E6C919"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2000</w:t>
            </w:r>
          </w:p>
        </w:tc>
        <w:tc>
          <w:tcPr>
            <w:tcW w:w="1701" w:type="dxa"/>
            <w:tcBorders>
              <w:top w:val="nil"/>
              <w:left w:val="nil"/>
              <w:bottom w:val="single" w:sz="4" w:space="0" w:color="000000"/>
              <w:right w:val="single" w:sz="4" w:space="0" w:color="000000"/>
            </w:tcBorders>
            <w:shd w:val="clear" w:color="auto" w:fill="auto"/>
            <w:noWrap/>
            <w:vAlign w:val="center"/>
            <w:hideMark/>
          </w:tcPr>
          <w:p w14:paraId="05BDAEEF"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2600</w:t>
            </w:r>
          </w:p>
        </w:tc>
      </w:tr>
      <w:tr w:rsidR="00F05F75" w:rsidRPr="00FF0495" w14:paraId="27204B50"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0CD0AC5B" w14:textId="77777777" w:rsidR="00F05F75" w:rsidRPr="00FF0495" w:rsidRDefault="00F05F75" w:rsidP="008B13D1">
            <w:pPr>
              <w:jc w:val="center"/>
              <w:rPr>
                <w:rFonts w:ascii="Arial1" w:eastAsia="Times New Roman" w:hAnsi="Arial1" w:cs="Liberation Sans"/>
                <w:b/>
                <w:bCs/>
                <w:color w:val="000000"/>
              </w:rPr>
            </w:pPr>
            <w:r w:rsidRPr="00FF0495">
              <w:rPr>
                <w:rFonts w:ascii="Arial1" w:eastAsia="Times New Roman" w:hAnsi="Arial1" w:cs="Liberation Sans"/>
                <w:b/>
                <w:bCs/>
                <w:color w:val="000000"/>
              </w:rPr>
              <w:t>30</w:t>
            </w:r>
          </w:p>
        </w:tc>
        <w:tc>
          <w:tcPr>
            <w:tcW w:w="4961" w:type="dxa"/>
            <w:tcBorders>
              <w:top w:val="nil"/>
              <w:left w:val="single" w:sz="4" w:space="0" w:color="000000"/>
              <w:bottom w:val="single" w:sz="4" w:space="0" w:color="000000"/>
              <w:right w:val="nil"/>
            </w:tcBorders>
            <w:shd w:val="clear" w:color="auto" w:fill="auto"/>
            <w:noWrap/>
            <w:vAlign w:val="center"/>
            <w:hideMark/>
          </w:tcPr>
          <w:p w14:paraId="3C70CF3D" w14:textId="77777777" w:rsidR="00F05F75" w:rsidRPr="00FF0495" w:rsidRDefault="00F05F75" w:rsidP="008B13D1">
            <w:pPr>
              <w:jc w:val="both"/>
              <w:rPr>
                <w:rFonts w:ascii="Arial1" w:eastAsia="Times New Roman" w:hAnsi="Arial1" w:cs="Liberation Sans"/>
                <w:color w:val="000000"/>
              </w:rPr>
            </w:pPr>
            <w:r w:rsidRPr="00FF0495">
              <w:rPr>
                <w:rFonts w:ascii="Arial1" w:eastAsia="Times New Roman" w:hAnsi="Arial1" w:cs="Liberation Sans"/>
                <w:color w:val="000000"/>
              </w:rPr>
              <w:t>Ceftazidima 1,0 g Susp Inj</w:t>
            </w:r>
          </w:p>
        </w:tc>
        <w:tc>
          <w:tcPr>
            <w:tcW w:w="851" w:type="dxa"/>
            <w:tcBorders>
              <w:top w:val="nil"/>
              <w:left w:val="single" w:sz="4" w:space="0" w:color="000000"/>
              <w:bottom w:val="single" w:sz="4" w:space="0" w:color="000000"/>
              <w:right w:val="nil"/>
            </w:tcBorders>
            <w:shd w:val="clear" w:color="auto" w:fill="auto"/>
            <w:noWrap/>
            <w:vAlign w:val="center"/>
            <w:hideMark/>
          </w:tcPr>
          <w:p w14:paraId="4ECB2922"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FA</w:t>
            </w:r>
          </w:p>
        </w:tc>
        <w:tc>
          <w:tcPr>
            <w:tcW w:w="1843" w:type="dxa"/>
            <w:tcBorders>
              <w:top w:val="nil"/>
              <w:left w:val="single" w:sz="4" w:space="0" w:color="000000"/>
              <w:bottom w:val="single" w:sz="4" w:space="0" w:color="000000"/>
              <w:right w:val="single" w:sz="4" w:space="0" w:color="000000"/>
            </w:tcBorders>
            <w:shd w:val="clear" w:color="auto" w:fill="auto"/>
            <w:noWrap/>
            <w:vAlign w:val="center"/>
            <w:hideMark/>
          </w:tcPr>
          <w:p w14:paraId="62F5CC40"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1000</w:t>
            </w:r>
          </w:p>
        </w:tc>
        <w:tc>
          <w:tcPr>
            <w:tcW w:w="1701" w:type="dxa"/>
            <w:tcBorders>
              <w:top w:val="nil"/>
              <w:left w:val="nil"/>
              <w:bottom w:val="single" w:sz="4" w:space="0" w:color="000000"/>
              <w:right w:val="single" w:sz="4" w:space="0" w:color="000000"/>
            </w:tcBorders>
            <w:shd w:val="clear" w:color="auto" w:fill="auto"/>
            <w:noWrap/>
            <w:vAlign w:val="center"/>
            <w:hideMark/>
          </w:tcPr>
          <w:p w14:paraId="0AA9975C"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1300</w:t>
            </w:r>
          </w:p>
        </w:tc>
      </w:tr>
      <w:tr w:rsidR="00F05F75" w:rsidRPr="00FF0495" w14:paraId="724943A0"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1CF5F9F5" w14:textId="77777777" w:rsidR="00F05F75" w:rsidRPr="00FF0495" w:rsidRDefault="00F05F75" w:rsidP="008B13D1">
            <w:pPr>
              <w:jc w:val="center"/>
              <w:rPr>
                <w:rFonts w:ascii="Times New Roman" w:eastAsia="Times New Roman" w:hAnsi="Times New Roman" w:cs="Times New Roman"/>
                <w:b/>
                <w:bCs/>
                <w:color w:val="000000"/>
              </w:rPr>
            </w:pPr>
            <w:r w:rsidRPr="00FF0495">
              <w:rPr>
                <w:rFonts w:ascii="Times New Roman" w:eastAsia="Times New Roman" w:hAnsi="Times New Roman" w:cs="Times New Roman"/>
                <w:b/>
                <w:bCs/>
                <w:color w:val="000000"/>
              </w:rPr>
              <w:t>31</w:t>
            </w:r>
          </w:p>
        </w:tc>
        <w:tc>
          <w:tcPr>
            <w:tcW w:w="4961" w:type="dxa"/>
            <w:tcBorders>
              <w:top w:val="nil"/>
              <w:left w:val="single" w:sz="4" w:space="0" w:color="000000"/>
              <w:bottom w:val="single" w:sz="4" w:space="0" w:color="000000"/>
              <w:right w:val="nil"/>
            </w:tcBorders>
            <w:shd w:val="clear" w:color="auto" w:fill="auto"/>
            <w:noWrap/>
            <w:vAlign w:val="center"/>
            <w:hideMark/>
          </w:tcPr>
          <w:p w14:paraId="2382E0D5" w14:textId="77777777" w:rsidR="00F05F75" w:rsidRPr="00FF0495" w:rsidRDefault="00F05F75" w:rsidP="008B13D1">
            <w:pPr>
              <w:jc w:val="both"/>
              <w:rPr>
                <w:rFonts w:ascii="Arial1" w:eastAsia="Times New Roman" w:hAnsi="Arial1" w:cs="Liberation Sans"/>
                <w:color w:val="000000"/>
              </w:rPr>
            </w:pPr>
            <w:r w:rsidRPr="00FF0495">
              <w:rPr>
                <w:rFonts w:ascii="Arial1" w:eastAsia="Times New Roman" w:hAnsi="Arial1" w:cs="Liberation Sans"/>
                <w:color w:val="000000"/>
              </w:rPr>
              <w:t>Ceftriaxona 1,0 g Susp Inj *</w:t>
            </w:r>
          </w:p>
        </w:tc>
        <w:tc>
          <w:tcPr>
            <w:tcW w:w="851" w:type="dxa"/>
            <w:tcBorders>
              <w:top w:val="nil"/>
              <w:left w:val="single" w:sz="4" w:space="0" w:color="000000"/>
              <w:bottom w:val="single" w:sz="4" w:space="0" w:color="000000"/>
              <w:right w:val="nil"/>
            </w:tcBorders>
            <w:shd w:val="clear" w:color="auto" w:fill="auto"/>
            <w:noWrap/>
            <w:vAlign w:val="center"/>
            <w:hideMark/>
          </w:tcPr>
          <w:p w14:paraId="6EF80106"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FA</w:t>
            </w:r>
          </w:p>
        </w:tc>
        <w:tc>
          <w:tcPr>
            <w:tcW w:w="1843" w:type="dxa"/>
            <w:tcBorders>
              <w:top w:val="nil"/>
              <w:left w:val="single" w:sz="4" w:space="0" w:color="000000"/>
              <w:bottom w:val="single" w:sz="4" w:space="0" w:color="000000"/>
              <w:right w:val="single" w:sz="4" w:space="0" w:color="000000"/>
            </w:tcBorders>
            <w:shd w:val="clear" w:color="auto" w:fill="auto"/>
            <w:noWrap/>
            <w:vAlign w:val="center"/>
            <w:hideMark/>
          </w:tcPr>
          <w:p w14:paraId="3B4C457B"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10000</w:t>
            </w:r>
          </w:p>
        </w:tc>
        <w:tc>
          <w:tcPr>
            <w:tcW w:w="1701" w:type="dxa"/>
            <w:tcBorders>
              <w:top w:val="nil"/>
              <w:left w:val="nil"/>
              <w:bottom w:val="single" w:sz="4" w:space="0" w:color="000000"/>
              <w:right w:val="single" w:sz="4" w:space="0" w:color="000000"/>
            </w:tcBorders>
            <w:shd w:val="clear" w:color="auto" w:fill="auto"/>
            <w:noWrap/>
            <w:vAlign w:val="center"/>
            <w:hideMark/>
          </w:tcPr>
          <w:p w14:paraId="781254B9"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13000</w:t>
            </w:r>
          </w:p>
        </w:tc>
      </w:tr>
      <w:tr w:rsidR="00F05F75" w:rsidRPr="00FF0495" w14:paraId="6CE051B4"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7FB44C3B" w14:textId="77777777" w:rsidR="00F05F75" w:rsidRPr="00FF0495" w:rsidRDefault="00F05F75" w:rsidP="008B13D1">
            <w:pPr>
              <w:jc w:val="center"/>
              <w:rPr>
                <w:rFonts w:ascii="Arial1" w:eastAsia="Times New Roman" w:hAnsi="Arial1" w:cs="Liberation Sans"/>
                <w:b/>
                <w:bCs/>
                <w:color w:val="000000"/>
              </w:rPr>
            </w:pPr>
            <w:r w:rsidRPr="00FF0495">
              <w:rPr>
                <w:rFonts w:ascii="Arial1" w:eastAsia="Times New Roman" w:hAnsi="Arial1" w:cs="Liberation Sans"/>
                <w:b/>
                <w:bCs/>
                <w:color w:val="000000"/>
              </w:rPr>
              <w:t>32</w:t>
            </w:r>
          </w:p>
        </w:tc>
        <w:tc>
          <w:tcPr>
            <w:tcW w:w="4961" w:type="dxa"/>
            <w:tcBorders>
              <w:top w:val="nil"/>
              <w:left w:val="single" w:sz="4" w:space="0" w:color="000000"/>
              <w:bottom w:val="single" w:sz="4" w:space="0" w:color="000000"/>
              <w:right w:val="nil"/>
            </w:tcBorders>
            <w:shd w:val="clear" w:color="auto" w:fill="auto"/>
            <w:noWrap/>
            <w:vAlign w:val="center"/>
            <w:hideMark/>
          </w:tcPr>
          <w:p w14:paraId="42DD5E0F" w14:textId="77777777" w:rsidR="00F05F75" w:rsidRPr="00FF0495" w:rsidRDefault="00F05F75" w:rsidP="008B13D1">
            <w:pPr>
              <w:jc w:val="both"/>
              <w:rPr>
                <w:rFonts w:ascii="Arial1" w:eastAsia="Times New Roman" w:hAnsi="Arial1" w:cs="Liberation Sans"/>
                <w:color w:val="000000"/>
              </w:rPr>
            </w:pPr>
            <w:r w:rsidRPr="00FF0495">
              <w:rPr>
                <w:rFonts w:ascii="Arial1" w:eastAsia="Times New Roman" w:hAnsi="Arial1" w:cs="Liberation Sans"/>
                <w:color w:val="000000"/>
              </w:rPr>
              <w:t>Cetamina, Cloridrato 500mg/10 ml</w:t>
            </w:r>
          </w:p>
        </w:tc>
        <w:tc>
          <w:tcPr>
            <w:tcW w:w="851" w:type="dxa"/>
            <w:tcBorders>
              <w:top w:val="nil"/>
              <w:left w:val="single" w:sz="4" w:space="0" w:color="000000"/>
              <w:bottom w:val="single" w:sz="4" w:space="0" w:color="000000"/>
              <w:right w:val="nil"/>
            </w:tcBorders>
            <w:shd w:val="clear" w:color="auto" w:fill="auto"/>
            <w:noWrap/>
            <w:vAlign w:val="center"/>
            <w:hideMark/>
          </w:tcPr>
          <w:p w14:paraId="416E2B35"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Amp</w:t>
            </w:r>
          </w:p>
        </w:tc>
        <w:tc>
          <w:tcPr>
            <w:tcW w:w="1843" w:type="dxa"/>
            <w:tcBorders>
              <w:top w:val="nil"/>
              <w:left w:val="single" w:sz="4" w:space="0" w:color="000000"/>
              <w:bottom w:val="single" w:sz="4" w:space="0" w:color="000000"/>
              <w:right w:val="single" w:sz="4" w:space="0" w:color="000000"/>
            </w:tcBorders>
            <w:shd w:val="clear" w:color="auto" w:fill="auto"/>
            <w:noWrap/>
            <w:vAlign w:val="center"/>
            <w:hideMark/>
          </w:tcPr>
          <w:p w14:paraId="3A7C6E37"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400</w:t>
            </w:r>
          </w:p>
        </w:tc>
        <w:tc>
          <w:tcPr>
            <w:tcW w:w="1701" w:type="dxa"/>
            <w:tcBorders>
              <w:top w:val="nil"/>
              <w:left w:val="nil"/>
              <w:bottom w:val="single" w:sz="4" w:space="0" w:color="000000"/>
              <w:right w:val="single" w:sz="4" w:space="0" w:color="000000"/>
            </w:tcBorders>
            <w:shd w:val="clear" w:color="auto" w:fill="auto"/>
            <w:noWrap/>
            <w:vAlign w:val="center"/>
            <w:hideMark/>
          </w:tcPr>
          <w:p w14:paraId="529D0547"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300</w:t>
            </w:r>
          </w:p>
        </w:tc>
      </w:tr>
      <w:tr w:rsidR="00F05F75" w:rsidRPr="00FF0495" w14:paraId="400843F8" w14:textId="77777777" w:rsidTr="008B13D1">
        <w:trPr>
          <w:trHeight w:val="765"/>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74AB4938" w14:textId="77777777" w:rsidR="00F05F75" w:rsidRPr="00FF0495" w:rsidRDefault="00F05F75" w:rsidP="008B13D1">
            <w:pPr>
              <w:jc w:val="center"/>
              <w:rPr>
                <w:rFonts w:ascii="Times New Roman" w:eastAsia="Times New Roman" w:hAnsi="Times New Roman" w:cs="Times New Roman"/>
                <w:b/>
                <w:bCs/>
                <w:color w:val="000000"/>
              </w:rPr>
            </w:pPr>
            <w:r w:rsidRPr="00FF0495">
              <w:rPr>
                <w:rFonts w:ascii="Times New Roman" w:eastAsia="Times New Roman" w:hAnsi="Times New Roman" w:cs="Times New Roman"/>
                <w:b/>
                <w:bCs/>
                <w:color w:val="000000"/>
              </w:rPr>
              <w:t>33</w:t>
            </w:r>
          </w:p>
        </w:tc>
        <w:tc>
          <w:tcPr>
            <w:tcW w:w="4961" w:type="dxa"/>
            <w:tcBorders>
              <w:top w:val="nil"/>
              <w:left w:val="single" w:sz="4" w:space="0" w:color="000000"/>
              <w:bottom w:val="single" w:sz="4" w:space="0" w:color="000000"/>
              <w:right w:val="nil"/>
            </w:tcBorders>
            <w:shd w:val="clear" w:color="auto" w:fill="auto"/>
            <w:noWrap/>
            <w:vAlign w:val="center"/>
            <w:hideMark/>
          </w:tcPr>
          <w:p w14:paraId="6A24D9A9" w14:textId="77777777" w:rsidR="00F05F75" w:rsidRPr="00FF0495" w:rsidRDefault="00F05F75" w:rsidP="008B13D1">
            <w:pPr>
              <w:jc w:val="both"/>
              <w:rPr>
                <w:rFonts w:ascii="Arial1" w:eastAsia="Times New Roman" w:hAnsi="Arial1" w:cs="Liberation Sans"/>
                <w:color w:val="000000"/>
              </w:rPr>
            </w:pPr>
            <w:r w:rsidRPr="00FF0495">
              <w:rPr>
                <w:rFonts w:ascii="Arial1" w:eastAsia="Times New Roman" w:hAnsi="Arial1" w:cs="Liberation Sans"/>
                <w:color w:val="000000"/>
              </w:rPr>
              <w:t>Ciprofloxacino (Cloridrato) 2 mg/ml Sol Inj 100 ml EV *</w:t>
            </w:r>
          </w:p>
        </w:tc>
        <w:tc>
          <w:tcPr>
            <w:tcW w:w="851" w:type="dxa"/>
            <w:tcBorders>
              <w:top w:val="nil"/>
              <w:left w:val="single" w:sz="4" w:space="0" w:color="000000"/>
              <w:bottom w:val="single" w:sz="4" w:space="0" w:color="000000"/>
              <w:right w:val="nil"/>
            </w:tcBorders>
            <w:shd w:val="clear" w:color="auto" w:fill="auto"/>
            <w:noWrap/>
            <w:vAlign w:val="center"/>
            <w:hideMark/>
          </w:tcPr>
          <w:p w14:paraId="22BF0D06"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BOLSA</w:t>
            </w:r>
          </w:p>
        </w:tc>
        <w:tc>
          <w:tcPr>
            <w:tcW w:w="1843" w:type="dxa"/>
            <w:tcBorders>
              <w:top w:val="nil"/>
              <w:left w:val="single" w:sz="4" w:space="0" w:color="000000"/>
              <w:bottom w:val="single" w:sz="4" w:space="0" w:color="000000"/>
              <w:right w:val="single" w:sz="4" w:space="0" w:color="000000"/>
            </w:tcBorders>
            <w:shd w:val="clear" w:color="auto" w:fill="auto"/>
            <w:noWrap/>
            <w:vAlign w:val="center"/>
            <w:hideMark/>
          </w:tcPr>
          <w:p w14:paraId="166376D9"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2000</w:t>
            </w:r>
          </w:p>
        </w:tc>
        <w:tc>
          <w:tcPr>
            <w:tcW w:w="1701" w:type="dxa"/>
            <w:tcBorders>
              <w:top w:val="nil"/>
              <w:left w:val="nil"/>
              <w:bottom w:val="single" w:sz="4" w:space="0" w:color="000000"/>
              <w:right w:val="single" w:sz="4" w:space="0" w:color="000000"/>
            </w:tcBorders>
            <w:shd w:val="clear" w:color="auto" w:fill="auto"/>
            <w:noWrap/>
            <w:vAlign w:val="center"/>
            <w:hideMark/>
          </w:tcPr>
          <w:p w14:paraId="00D32A3E"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2600</w:t>
            </w:r>
          </w:p>
        </w:tc>
      </w:tr>
      <w:tr w:rsidR="00F05F75" w:rsidRPr="00FF0495" w14:paraId="5210A7C2"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18246AD2" w14:textId="77777777" w:rsidR="00F05F75" w:rsidRPr="00FF0495" w:rsidRDefault="00F05F75" w:rsidP="008B13D1">
            <w:pPr>
              <w:jc w:val="center"/>
              <w:rPr>
                <w:rFonts w:ascii="Arial1" w:eastAsia="Times New Roman" w:hAnsi="Arial1" w:cs="Liberation Sans"/>
                <w:b/>
                <w:bCs/>
                <w:color w:val="000000"/>
              </w:rPr>
            </w:pPr>
            <w:r w:rsidRPr="00FF0495">
              <w:rPr>
                <w:rFonts w:ascii="Arial1" w:eastAsia="Times New Roman" w:hAnsi="Arial1" w:cs="Liberation Sans"/>
                <w:b/>
                <w:bCs/>
                <w:color w:val="000000"/>
              </w:rPr>
              <w:t>34</w:t>
            </w:r>
          </w:p>
        </w:tc>
        <w:tc>
          <w:tcPr>
            <w:tcW w:w="4961" w:type="dxa"/>
            <w:tcBorders>
              <w:top w:val="nil"/>
              <w:left w:val="single" w:sz="4" w:space="0" w:color="000000"/>
              <w:bottom w:val="single" w:sz="4" w:space="0" w:color="000000"/>
              <w:right w:val="nil"/>
            </w:tcBorders>
            <w:shd w:val="clear" w:color="auto" w:fill="auto"/>
            <w:noWrap/>
            <w:vAlign w:val="center"/>
            <w:hideMark/>
          </w:tcPr>
          <w:p w14:paraId="4822C48B" w14:textId="77777777" w:rsidR="00F05F75" w:rsidRPr="00FF0495" w:rsidRDefault="00F05F75" w:rsidP="008B13D1">
            <w:pPr>
              <w:jc w:val="both"/>
              <w:rPr>
                <w:rFonts w:ascii="Arial1" w:eastAsia="Times New Roman" w:hAnsi="Arial1" w:cs="Liberation Sans"/>
                <w:color w:val="000000"/>
              </w:rPr>
            </w:pPr>
            <w:r w:rsidRPr="00FF0495">
              <w:rPr>
                <w:rFonts w:ascii="Arial1" w:eastAsia="Times New Roman" w:hAnsi="Arial1" w:cs="Liberation Sans"/>
                <w:color w:val="000000"/>
              </w:rPr>
              <w:t>Claritromicina 500 mg Susp Inj *</w:t>
            </w:r>
          </w:p>
        </w:tc>
        <w:tc>
          <w:tcPr>
            <w:tcW w:w="851" w:type="dxa"/>
            <w:tcBorders>
              <w:top w:val="nil"/>
              <w:left w:val="single" w:sz="4" w:space="0" w:color="000000"/>
              <w:bottom w:val="single" w:sz="4" w:space="0" w:color="000000"/>
              <w:right w:val="nil"/>
            </w:tcBorders>
            <w:shd w:val="clear" w:color="auto" w:fill="auto"/>
            <w:noWrap/>
            <w:vAlign w:val="center"/>
            <w:hideMark/>
          </w:tcPr>
          <w:p w14:paraId="78DAE28F"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FA</w:t>
            </w:r>
          </w:p>
        </w:tc>
        <w:tc>
          <w:tcPr>
            <w:tcW w:w="1843" w:type="dxa"/>
            <w:tcBorders>
              <w:top w:val="nil"/>
              <w:left w:val="single" w:sz="4" w:space="0" w:color="000000"/>
              <w:bottom w:val="single" w:sz="4" w:space="0" w:color="000000"/>
              <w:right w:val="single" w:sz="4" w:space="0" w:color="000000"/>
            </w:tcBorders>
            <w:shd w:val="clear" w:color="auto" w:fill="auto"/>
            <w:noWrap/>
            <w:vAlign w:val="center"/>
            <w:hideMark/>
          </w:tcPr>
          <w:p w14:paraId="00326E88"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1000</w:t>
            </w:r>
          </w:p>
        </w:tc>
        <w:tc>
          <w:tcPr>
            <w:tcW w:w="1701" w:type="dxa"/>
            <w:tcBorders>
              <w:top w:val="nil"/>
              <w:left w:val="nil"/>
              <w:bottom w:val="single" w:sz="4" w:space="0" w:color="000000"/>
              <w:right w:val="single" w:sz="4" w:space="0" w:color="000000"/>
            </w:tcBorders>
            <w:shd w:val="clear" w:color="auto" w:fill="auto"/>
            <w:noWrap/>
            <w:vAlign w:val="center"/>
            <w:hideMark/>
          </w:tcPr>
          <w:p w14:paraId="29C6FE25"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1300</w:t>
            </w:r>
          </w:p>
        </w:tc>
      </w:tr>
      <w:tr w:rsidR="00F05F75" w:rsidRPr="00FF0495" w14:paraId="4AE9290E"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6400AF4A" w14:textId="77777777" w:rsidR="00F05F75" w:rsidRPr="00FF0495" w:rsidRDefault="00F05F75" w:rsidP="008B13D1">
            <w:pPr>
              <w:jc w:val="center"/>
              <w:rPr>
                <w:rFonts w:ascii="Times New Roman" w:eastAsia="Times New Roman" w:hAnsi="Times New Roman" w:cs="Times New Roman"/>
                <w:b/>
                <w:bCs/>
                <w:color w:val="000000"/>
              </w:rPr>
            </w:pPr>
            <w:r w:rsidRPr="00FF0495">
              <w:rPr>
                <w:rFonts w:ascii="Times New Roman" w:eastAsia="Times New Roman" w:hAnsi="Times New Roman" w:cs="Times New Roman"/>
                <w:b/>
                <w:bCs/>
                <w:color w:val="000000"/>
              </w:rPr>
              <w:t>35</w:t>
            </w:r>
          </w:p>
        </w:tc>
        <w:tc>
          <w:tcPr>
            <w:tcW w:w="4961" w:type="dxa"/>
            <w:tcBorders>
              <w:top w:val="nil"/>
              <w:left w:val="single" w:sz="4" w:space="0" w:color="000000"/>
              <w:bottom w:val="single" w:sz="4" w:space="0" w:color="000000"/>
              <w:right w:val="nil"/>
            </w:tcBorders>
            <w:shd w:val="clear" w:color="auto" w:fill="auto"/>
            <w:noWrap/>
            <w:vAlign w:val="center"/>
            <w:hideMark/>
          </w:tcPr>
          <w:p w14:paraId="0951A6B8" w14:textId="77777777" w:rsidR="00F05F75" w:rsidRPr="00FF0495" w:rsidRDefault="00F05F75" w:rsidP="008B13D1">
            <w:pPr>
              <w:jc w:val="both"/>
              <w:rPr>
                <w:rFonts w:ascii="Arial1" w:eastAsia="Times New Roman" w:hAnsi="Arial1" w:cs="Liberation Sans"/>
                <w:color w:val="000000"/>
              </w:rPr>
            </w:pPr>
            <w:r w:rsidRPr="00FF0495">
              <w:rPr>
                <w:rFonts w:ascii="Arial1" w:eastAsia="Times New Roman" w:hAnsi="Arial1" w:cs="Liberation Sans"/>
                <w:color w:val="000000"/>
              </w:rPr>
              <w:t>Clindamicina 150 mg/ml Sol Inj 4 ml EV</w:t>
            </w:r>
          </w:p>
        </w:tc>
        <w:tc>
          <w:tcPr>
            <w:tcW w:w="851" w:type="dxa"/>
            <w:tcBorders>
              <w:top w:val="nil"/>
              <w:left w:val="single" w:sz="4" w:space="0" w:color="000000"/>
              <w:bottom w:val="single" w:sz="4" w:space="0" w:color="000000"/>
              <w:right w:val="nil"/>
            </w:tcBorders>
            <w:shd w:val="clear" w:color="auto" w:fill="auto"/>
            <w:noWrap/>
            <w:vAlign w:val="center"/>
            <w:hideMark/>
          </w:tcPr>
          <w:p w14:paraId="1C75857C"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Amp</w:t>
            </w:r>
          </w:p>
        </w:tc>
        <w:tc>
          <w:tcPr>
            <w:tcW w:w="1843" w:type="dxa"/>
            <w:tcBorders>
              <w:top w:val="nil"/>
              <w:left w:val="single" w:sz="4" w:space="0" w:color="000000"/>
              <w:bottom w:val="single" w:sz="4" w:space="0" w:color="000000"/>
              <w:right w:val="single" w:sz="4" w:space="0" w:color="000000"/>
            </w:tcBorders>
            <w:shd w:val="clear" w:color="auto" w:fill="auto"/>
            <w:noWrap/>
            <w:vAlign w:val="center"/>
            <w:hideMark/>
          </w:tcPr>
          <w:p w14:paraId="638EB911"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1500</w:t>
            </w:r>
          </w:p>
        </w:tc>
        <w:tc>
          <w:tcPr>
            <w:tcW w:w="1701" w:type="dxa"/>
            <w:tcBorders>
              <w:top w:val="nil"/>
              <w:left w:val="nil"/>
              <w:bottom w:val="single" w:sz="4" w:space="0" w:color="000000"/>
              <w:right w:val="single" w:sz="4" w:space="0" w:color="000000"/>
            </w:tcBorders>
            <w:shd w:val="clear" w:color="auto" w:fill="auto"/>
            <w:noWrap/>
            <w:vAlign w:val="center"/>
            <w:hideMark/>
          </w:tcPr>
          <w:p w14:paraId="755EA4E7"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1950</w:t>
            </w:r>
          </w:p>
        </w:tc>
      </w:tr>
      <w:tr w:rsidR="00F05F75" w:rsidRPr="00FF0495" w14:paraId="1E0370CE"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6DD8D0BB" w14:textId="77777777" w:rsidR="00F05F75" w:rsidRPr="00FF0495" w:rsidRDefault="00F05F75" w:rsidP="008B13D1">
            <w:pPr>
              <w:jc w:val="center"/>
              <w:rPr>
                <w:rFonts w:ascii="Arial1" w:eastAsia="Times New Roman" w:hAnsi="Arial1" w:cs="Liberation Sans"/>
                <w:b/>
                <w:bCs/>
                <w:color w:val="000000"/>
              </w:rPr>
            </w:pPr>
            <w:r w:rsidRPr="00FF0495">
              <w:rPr>
                <w:rFonts w:ascii="Arial1" w:eastAsia="Times New Roman" w:hAnsi="Arial1" w:cs="Liberation Sans"/>
                <w:b/>
                <w:bCs/>
                <w:color w:val="000000"/>
              </w:rPr>
              <w:t>36</w:t>
            </w:r>
          </w:p>
        </w:tc>
        <w:tc>
          <w:tcPr>
            <w:tcW w:w="4961" w:type="dxa"/>
            <w:tcBorders>
              <w:top w:val="nil"/>
              <w:left w:val="single" w:sz="4" w:space="0" w:color="000000"/>
              <w:bottom w:val="single" w:sz="4" w:space="0" w:color="000000"/>
              <w:right w:val="nil"/>
            </w:tcBorders>
            <w:shd w:val="clear" w:color="auto" w:fill="auto"/>
            <w:noWrap/>
            <w:vAlign w:val="center"/>
            <w:hideMark/>
          </w:tcPr>
          <w:p w14:paraId="31CC7D30" w14:textId="77777777" w:rsidR="00F05F75" w:rsidRPr="00FF0495" w:rsidRDefault="00F05F75" w:rsidP="008B13D1">
            <w:pPr>
              <w:jc w:val="both"/>
              <w:rPr>
                <w:rFonts w:ascii="Arial1" w:eastAsia="Times New Roman" w:hAnsi="Arial1" w:cs="Liberation Sans"/>
                <w:color w:val="000000"/>
              </w:rPr>
            </w:pPr>
            <w:r w:rsidRPr="00FF0495">
              <w:rPr>
                <w:rFonts w:ascii="Arial1" w:eastAsia="Times New Roman" w:hAnsi="Arial1" w:cs="Liberation Sans"/>
                <w:color w:val="000000"/>
              </w:rPr>
              <w:t>Clonidina (Cloridrato) 0,100 mg</w:t>
            </w:r>
          </w:p>
        </w:tc>
        <w:tc>
          <w:tcPr>
            <w:tcW w:w="851" w:type="dxa"/>
            <w:tcBorders>
              <w:top w:val="nil"/>
              <w:left w:val="single" w:sz="4" w:space="0" w:color="000000"/>
              <w:bottom w:val="single" w:sz="4" w:space="0" w:color="000000"/>
              <w:right w:val="nil"/>
            </w:tcBorders>
            <w:shd w:val="clear" w:color="auto" w:fill="auto"/>
            <w:noWrap/>
            <w:vAlign w:val="center"/>
            <w:hideMark/>
          </w:tcPr>
          <w:p w14:paraId="0CEB599B"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Cp</w:t>
            </w:r>
          </w:p>
        </w:tc>
        <w:tc>
          <w:tcPr>
            <w:tcW w:w="1843" w:type="dxa"/>
            <w:tcBorders>
              <w:top w:val="nil"/>
              <w:left w:val="single" w:sz="4" w:space="0" w:color="000000"/>
              <w:bottom w:val="single" w:sz="4" w:space="0" w:color="000000"/>
              <w:right w:val="single" w:sz="4" w:space="0" w:color="000000"/>
            </w:tcBorders>
            <w:shd w:val="clear" w:color="auto" w:fill="auto"/>
            <w:noWrap/>
            <w:vAlign w:val="center"/>
            <w:hideMark/>
          </w:tcPr>
          <w:p w14:paraId="3BD94781"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1000</w:t>
            </w:r>
          </w:p>
        </w:tc>
        <w:tc>
          <w:tcPr>
            <w:tcW w:w="1701" w:type="dxa"/>
            <w:tcBorders>
              <w:top w:val="nil"/>
              <w:left w:val="nil"/>
              <w:bottom w:val="single" w:sz="4" w:space="0" w:color="000000"/>
              <w:right w:val="single" w:sz="4" w:space="0" w:color="000000"/>
            </w:tcBorders>
            <w:shd w:val="clear" w:color="auto" w:fill="auto"/>
            <w:noWrap/>
            <w:vAlign w:val="center"/>
            <w:hideMark/>
          </w:tcPr>
          <w:p w14:paraId="1999028C"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1300</w:t>
            </w:r>
          </w:p>
        </w:tc>
      </w:tr>
      <w:tr w:rsidR="00F05F75" w:rsidRPr="00FF0495" w14:paraId="6FC4EA18"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050B4E4E" w14:textId="77777777" w:rsidR="00F05F75" w:rsidRPr="00FF0495" w:rsidRDefault="00F05F75" w:rsidP="008B13D1">
            <w:pPr>
              <w:jc w:val="center"/>
              <w:rPr>
                <w:rFonts w:ascii="Times New Roman" w:eastAsia="Times New Roman" w:hAnsi="Times New Roman" w:cs="Times New Roman"/>
                <w:b/>
                <w:bCs/>
                <w:color w:val="000000"/>
              </w:rPr>
            </w:pPr>
            <w:r w:rsidRPr="00FF0495">
              <w:rPr>
                <w:rFonts w:ascii="Times New Roman" w:eastAsia="Times New Roman" w:hAnsi="Times New Roman" w:cs="Times New Roman"/>
                <w:b/>
                <w:bCs/>
                <w:color w:val="000000"/>
              </w:rPr>
              <w:t>37</w:t>
            </w:r>
          </w:p>
        </w:tc>
        <w:tc>
          <w:tcPr>
            <w:tcW w:w="4961" w:type="dxa"/>
            <w:tcBorders>
              <w:top w:val="nil"/>
              <w:left w:val="single" w:sz="4" w:space="0" w:color="000000"/>
              <w:bottom w:val="single" w:sz="4" w:space="0" w:color="000000"/>
              <w:right w:val="nil"/>
            </w:tcBorders>
            <w:shd w:val="clear" w:color="auto" w:fill="auto"/>
            <w:noWrap/>
            <w:vAlign w:val="center"/>
            <w:hideMark/>
          </w:tcPr>
          <w:p w14:paraId="1DC7B40B" w14:textId="77777777" w:rsidR="00F05F75" w:rsidRPr="00FF0495" w:rsidRDefault="00F05F75" w:rsidP="008B13D1">
            <w:pPr>
              <w:jc w:val="both"/>
              <w:rPr>
                <w:rFonts w:ascii="Arial1" w:eastAsia="Times New Roman" w:hAnsi="Arial1" w:cs="Liberation Sans"/>
                <w:color w:val="000000"/>
              </w:rPr>
            </w:pPr>
            <w:r w:rsidRPr="00FF0495">
              <w:rPr>
                <w:rFonts w:ascii="Arial1" w:eastAsia="Times New Roman" w:hAnsi="Arial1" w:cs="Liberation Sans"/>
                <w:color w:val="000000"/>
              </w:rPr>
              <w:t>Clopidogrel (Bissulfato) 75 mg</w:t>
            </w:r>
          </w:p>
        </w:tc>
        <w:tc>
          <w:tcPr>
            <w:tcW w:w="851" w:type="dxa"/>
            <w:tcBorders>
              <w:top w:val="nil"/>
              <w:left w:val="single" w:sz="4" w:space="0" w:color="000000"/>
              <w:bottom w:val="single" w:sz="4" w:space="0" w:color="000000"/>
              <w:right w:val="nil"/>
            </w:tcBorders>
            <w:shd w:val="clear" w:color="auto" w:fill="auto"/>
            <w:noWrap/>
            <w:vAlign w:val="center"/>
            <w:hideMark/>
          </w:tcPr>
          <w:p w14:paraId="1152DC32"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Cp</w:t>
            </w:r>
          </w:p>
        </w:tc>
        <w:tc>
          <w:tcPr>
            <w:tcW w:w="1843" w:type="dxa"/>
            <w:tcBorders>
              <w:top w:val="nil"/>
              <w:left w:val="single" w:sz="4" w:space="0" w:color="000000"/>
              <w:bottom w:val="single" w:sz="4" w:space="0" w:color="000000"/>
              <w:right w:val="single" w:sz="4" w:space="0" w:color="000000"/>
            </w:tcBorders>
            <w:shd w:val="clear" w:color="auto" w:fill="auto"/>
            <w:noWrap/>
            <w:vAlign w:val="center"/>
            <w:hideMark/>
          </w:tcPr>
          <w:p w14:paraId="32D6279B"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1000</w:t>
            </w:r>
          </w:p>
        </w:tc>
        <w:tc>
          <w:tcPr>
            <w:tcW w:w="1701" w:type="dxa"/>
            <w:tcBorders>
              <w:top w:val="nil"/>
              <w:left w:val="nil"/>
              <w:bottom w:val="single" w:sz="4" w:space="0" w:color="000000"/>
              <w:right w:val="single" w:sz="4" w:space="0" w:color="000000"/>
            </w:tcBorders>
            <w:shd w:val="clear" w:color="auto" w:fill="auto"/>
            <w:noWrap/>
            <w:vAlign w:val="center"/>
            <w:hideMark/>
          </w:tcPr>
          <w:p w14:paraId="5CBA3D0C"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1300</w:t>
            </w:r>
          </w:p>
        </w:tc>
      </w:tr>
      <w:tr w:rsidR="00F05F75" w:rsidRPr="00FF0495" w14:paraId="6BEA533F"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70559AC5" w14:textId="77777777" w:rsidR="00F05F75" w:rsidRPr="00FF0495" w:rsidRDefault="00F05F75" w:rsidP="008B13D1">
            <w:pPr>
              <w:jc w:val="center"/>
              <w:rPr>
                <w:rFonts w:ascii="Arial1" w:eastAsia="Times New Roman" w:hAnsi="Arial1" w:cs="Liberation Sans"/>
                <w:b/>
                <w:bCs/>
                <w:color w:val="000000"/>
              </w:rPr>
            </w:pPr>
            <w:r w:rsidRPr="00FF0495">
              <w:rPr>
                <w:rFonts w:ascii="Arial1" w:eastAsia="Times New Roman" w:hAnsi="Arial1" w:cs="Liberation Sans"/>
                <w:b/>
                <w:bCs/>
                <w:color w:val="000000"/>
              </w:rPr>
              <w:t>38</w:t>
            </w:r>
          </w:p>
        </w:tc>
        <w:tc>
          <w:tcPr>
            <w:tcW w:w="4961" w:type="dxa"/>
            <w:tcBorders>
              <w:top w:val="nil"/>
              <w:left w:val="single" w:sz="4" w:space="0" w:color="000000"/>
              <w:bottom w:val="single" w:sz="4" w:space="0" w:color="000000"/>
              <w:right w:val="nil"/>
            </w:tcBorders>
            <w:shd w:val="clear" w:color="auto" w:fill="auto"/>
            <w:noWrap/>
            <w:vAlign w:val="center"/>
            <w:hideMark/>
          </w:tcPr>
          <w:p w14:paraId="1F1F61BE" w14:textId="77777777" w:rsidR="00F05F75" w:rsidRPr="00FF0495" w:rsidRDefault="00F05F75" w:rsidP="008B13D1">
            <w:pPr>
              <w:jc w:val="both"/>
              <w:rPr>
                <w:rFonts w:ascii="Arial1" w:eastAsia="Times New Roman" w:hAnsi="Arial1" w:cs="Liberation Sans"/>
                <w:color w:val="000000"/>
              </w:rPr>
            </w:pPr>
            <w:r w:rsidRPr="00FF0495">
              <w:rPr>
                <w:rFonts w:ascii="Arial1" w:eastAsia="Times New Roman" w:hAnsi="Arial1" w:cs="Liberation Sans"/>
                <w:color w:val="000000"/>
              </w:rPr>
              <w:t>Cloreto de Potássio 10% Inj 10 ml*</w:t>
            </w:r>
          </w:p>
        </w:tc>
        <w:tc>
          <w:tcPr>
            <w:tcW w:w="851" w:type="dxa"/>
            <w:tcBorders>
              <w:top w:val="nil"/>
              <w:left w:val="single" w:sz="4" w:space="0" w:color="000000"/>
              <w:bottom w:val="single" w:sz="4" w:space="0" w:color="000000"/>
              <w:right w:val="nil"/>
            </w:tcBorders>
            <w:shd w:val="clear" w:color="auto" w:fill="auto"/>
            <w:noWrap/>
            <w:vAlign w:val="center"/>
            <w:hideMark/>
          </w:tcPr>
          <w:p w14:paraId="11F57857"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Amp</w:t>
            </w:r>
          </w:p>
        </w:tc>
        <w:tc>
          <w:tcPr>
            <w:tcW w:w="1843" w:type="dxa"/>
            <w:tcBorders>
              <w:top w:val="nil"/>
              <w:left w:val="single" w:sz="4" w:space="0" w:color="000000"/>
              <w:bottom w:val="single" w:sz="4" w:space="0" w:color="000000"/>
              <w:right w:val="single" w:sz="4" w:space="0" w:color="000000"/>
            </w:tcBorders>
            <w:shd w:val="clear" w:color="auto" w:fill="auto"/>
            <w:noWrap/>
            <w:vAlign w:val="center"/>
            <w:hideMark/>
          </w:tcPr>
          <w:p w14:paraId="11164B92"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600</w:t>
            </w:r>
          </w:p>
        </w:tc>
        <w:tc>
          <w:tcPr>
            <w:tcW w:w="1701" w:type="dxa"/>
            <w:tcBorders>
              <w:top w:val="nil"/>
              <w:left w:val="nil"/>
              <w:bottom w:val="single" w:sz="4" w:space="0" w:color="000000"/>
              <w:right w:val="single" w:sz="4" w:space="0" w:color="000000"/>
            </w:tcBorders>
            <w:shd w:val="clear" w:color="auto" w:fill="auto"/>
            <w:noWrap/>
            <w:vAlign w:val="center"/>
            <w:hideMark/>
          </w:tcPr>
          <w:p w14:paraId="1F5DC8BA"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780</w:t>
            </w:r>
          </w:p>
        </w:tc>
      </w:tr>
      <w:tr w:rsidR="00F05F75" w:rsidRPr="00FF0495" w14:paraId="14B7D5AE" w14:textId="77777777" w:rsidTr="008B13D1">
        <w:trPr>
          <w:trHeight w:val="78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17888343" w14:textId="77777777" w:rsidR="00F05F75" w:rsidRPr="00FF0495" w:rsidRDefault="00F05F75" w:rsidP="008B13D1">
            <w:pPr>
              <w:jc w:val="center"/>
              <w:rPr>
                <w:rFonts w:ascii="Times New Roman" w:eastAsia="Times New Roman" w:hAnsi="Times New Roman" w:cs="Times New Roman"/>
                <w:b/>
                <w:bCs/>
                <w:color w:val="000000"/>
              </w:rPr>
            </w:pPr>
            <w:r w:rsidRPr="00FF0495">
              <w:rPr>
                <w:rFonts w:ascii="Times New Roman" w:eastAsia="Times New Roman" w:hAnsi="Times New Roman" w:cs="Times New Roman"/>
                <w:b/>
                <w:bCs/>
                <w:color w:val="000000"/>
              </w:rPr>
              <w:t>39</w:t>
            </w:r>
          </w:p>
        </w:tc>
        <w:tc>
          <w:tcPr>
            <w:tcW w:w="4961" w:type="dxa"/>
            <w:tcBorders>
              <w:top w:val="nil"/>
              <w:left w:val="single" w:sz="4" w:space="0" w:color="000000"/>
              <w:bottom w:val="single" w:sz="4" w:space="0" w:color="000000"/>
              <w:right w:val="nil"/>
            </w:tcBorders>
            <w:shd w:val="clear" w:color="auto" w:fill="auto"/>
            <w:noWrap/>
            <w:vAlign w:val="center"/>
            <w:hideMark/>
          </w:tcPr>
          <w:p w14:paraId="6B20600D" w14:textId="77777777" w:rsidR="00F05F75" w:rsidRPr="00FF0495" w:rsidRDefault="00F05F75" w:rsidP="008B13D1">
            <w:pPr>
              <w:jc w:val="both"/>
              <w:rPr>
                <w:rFonts w:ascii="Arial1" w:eastAsia="Times New Roman" w:hAnsi="Arial1" w:cs="Liberation Sans"/>
                <w:color w:val="000000"/>
              </w:rPr>
            </w:pPr>
            <w:r w:rsidRPr="00FF0495">
              <w:rPr>
                <w:rFonts w:ascii="Arial1" w:eastAsia="Times New Roman" w:hAnsi="Arial1" w:cs="Liberation Sans"/>
                <w:color w:val="000000"/>
              </w:rPr>
              <w:t>Cloreto de Sódio 0,9 % sol. Inj. Iv bols pvc trans sist fechado 100ml</w:t>
            </w:r>
          </w:p>
        </w:tc>
        <w:tc>
          <w:tcPr>
            <w:tcW w:w="851" w:type="dxa"/>
            <w:tcBorders>
              <w:top w:val="nil"/>
              <w:left w:val="single" w:sz="4" w:space="0" w:color="000000"/>
              <w:bottom w:val="single" w:sz="4" w:space="0" w:color="000000"/>
              <w:right w:val="nil"/>
            </w:tcBorders>
            <w:shd w:val="clear" w:color="auto" w:fill="auto"/>
            <w:noWrap/>
            <w:vAlign w:val="center"/>
            <w:hideMark/>
          </w:tcPr>
          <w:p w14:paraId="5411D433"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br/>
              <w:t>bolsa</w:t>
            </w:r>
          </w:p>
        </w:tc>
        <w:tc>
          <w:tcPr>
            <w:tcW w:w="1843" w:type="dxa"/>
            <w:tcBorders>
              <w:top w:val="nil"/>
              <w:left w:val="single" w:sz="4" w:space="0" w:color="000000"/>
              <w:bottom w:val="single" w:sz="4" w:space="0" w:color="000000"/>
              <w:right w:val="single" w:sz="4" w:space="0" w:color="000000"/>
            </w:tcBorders>
            <w:shd w:val="clear" w:color="auto" w:fill="auto"/>
            <w:noWrap/>
            <w:vAlign w:val="center"/>
            <w:hideMark/>
          </w:tcPr>
          <w:p w14:paraId="4B067D92"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10000</w:t>
            </w:r>
          </w:p>
        </w:tc>
        <w:tc>
          <w:tcPr>
            <w:tcW w:w="1701" w:type="dxa"/>
            <w:tcBorders>
              <w:top w:val="nil"/>
              <w:left w:val="nil"/>
              <w:bottom w:val="single" w:sz="4" w:space="0" w:color="000000"/>
              <w:right w:val="single" w:sz="4" w:space="0" w:color="000000"/>
            </w:tcBorders>
            <w:shd w:val="clear" w:color="auto" w:fill="auto"/>
            <w:noWrap/>
            <w:vAlign w:val="center"/>
            <w:hideMark/>
          </w:tcPr>
          <w:p w14:paraId="530C2A19"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13000</w:t>
            </w:r>
          </w:p>
        </w:tc>
      </w:tr>
      <w:tr w:rsidR="00F05F75" w:rsidRPr="00FF0495" w14:paraId="3BE8AE6D" w14:textId="77777777" w:rsidTr="008B13D1">
        <w:trPr>
          <w:trHeight w:val="705"/>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6B8D2A75" w14:textId="77777777" w:rsidR="00F05F75" w:rsidRPr="00FF0495" w:rsidRDefault="00F05F75" w:rsidP="008B13D1">
            <w:pPr>
              <w:jc w:val="center"/>
              <w:rPr>
                <w:rFonts w:ascii="Arial1" w:eastAsia="Times New Roman" w:hAnsi="Arial1" w:cs="Liberation Sans"/>
                <w:b/>
                <w:bCs/>
                <w:color w:val="000000"/>
              </w:rPr>
            </w:pPr>
            <w:r w:rsidRPr="00FF0495">
              <w:rPr>
                <w:rFonts w:ascii="Arial1" w:eastAsia="Times New Roman" w:hAnsi="Arial1" w:cs="Liberation Sans"/>
                <w:b/>
                <w:bCs/>
                <w:color w:val="000000"/>
              </w:rPr>
              <w:t>40</w:t>
            </w:r>
          </w:p>
        </w:tc>
        <w:tc>
          <w:tcPr>
            <w:tcW w:w="4961" w:type="dxa"/>
            <w:tcBorders>
              <w:top w:val="nil"/>
              <w:left w:val="single" w:sz="4" w:space="0" w:color="000000"/>
              <w:bottom w:val="single" w:sz="4" w:space="0" w:color="000000"/>
              <w:right w:val="nil"/>
            </w:tcBorders>
            <w:shd w:val="clear" w:color="auto" w:fill="auto"/>
            <w:noWrap/>
            <w:vAlign w:val="center"/>
            <w:hideMark/>
          </w:tcPr>
          <w:p w14:paraId="21A2B7D4" w14:textId="77777777" w:rsidR="00F05F75" w:rsidRPr="00FF0495" w:rsidRDefault="00F05F75" w:rsidP="008B13D1">
            <w:pPr>
              <w:jc w:val="both"/>
              <w:rPr>
                <w:rFonts w:ascii="Arial1" w:eastAsia="Times New Roman" w:hAnsi="Arial1" w:cs="Liberation Sans"/>
                <w:color w:val="000000"/>
              </w:rPr>
            </w:pPr>
            <w:r w:rsidRPr="00FF0495">
              <w:rPr>
                <w:rFonts w:ascii="Arial1" w:eastAsia="Times New Roman" w:hAnsi="Arial1" w:cs="Liberation Sans"/>
                <w:color w:val="000000"/>
              </w:rPr>
              <w:t>Cloreto de Sódio 0,9 % sol. Inj. Iv bols pvc trans sist fechado 250ml</w:t>
            </w:r>
          </w:p>
        </w:tc>
        <w:tc>
          <w:tcPr>
            <w:tcW w:w="851" w:type="dxa"/>
            <w:tcBorders>
              <w:top w:val="nil"/>
              <w:left w:val="single" w:sz="4" w:space="0" w:color="000000"/>
              <w:bottom w:val="single" w:sz="4" w:space="0" w:color="000000"/>
              <w:right w:val="nil"/>
            </w:tcBorders>
            <w:shd w:val="clear" w:color="auto" w:fill="auto"/>
            <w:noWrap/>
            <w:vAlign w:val="center"/>
            <w:hideMark/>
          </w:tcPr>
          <w:p w14:paraId="7A72F416"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bolsa</w:t>
            </w:r>
          </w:p>
        </w:tc>
        <w:tc>
          <w:tcPr>
            <w:tcW w:w="1843" w:type="dxa"/>
            <w:tcBorders>
              <w:top w:val="nil"/>
              <w:left w:val="single" w:sz="4" w:space="0" w:color="000000"/>
              <w:bottom w:val="single" w:sz="4" w:space="0" w:color="000000"/>
              <w:right w:val="single" w:sz="4" w:space="0" w:color="000000"/>
            </w:tcBorders>
            <w:shd w:val="clear" w:color="auto" w:fill="auto"/>
            <w:noWrap/>
            <w:vAlign w:val="center"/>
            <w:hideMark/>
          </w:tcPr>
          <w:p w14:paraId="270AF96A"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5000</w:t>
            </w:r>
          </w:p>
        </w:tc>
        <w:tc>
          <w:tcPr>
            <w:tcW w:w="1701" w:type="dxa"/>
            <w:tcBorders>
              <w:top w:val="nil"/>
              <w:left w:val="nil"/>
              <w:bottom w:val="single" w:sz="4" w:space="0" w:color="000000"/>
              <w:right w:val="single" w:sz="4" w:space="0" w:color="000000"/>
            </w:tcBorders>
            <w:shd w:val="clear" w:color="auto" w:fill="auto"/>
            <w:noWrap/>
            <w:vAlign w:val="center"/>
            <w:hideMark/>
          </w:tcPr>
          <w:p w14:paraId="6B0F1014"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6500</w:t>
            </w:r>
          </w:p>
        </w:tc>
      </w:tr>
      <w:tr w:rsidR="00F05F75" w:rsidRPr="00FF0495" w14:paraId="0FCCB68E"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68785972" w14:textId="77777777" w:rsidR="00F05F75" w:rsidRPr="00FF0495" w:rsidRDefault="00F05F75" w:rsidP="008B13D1">
            <w:pPr>
              <w:jc w:val="center"/>
              <w:rPr>
                <w:rFonts w:ascii="Times New Roman" w:eastAsia="Times New Roman" w:hAnsi="Times New Roman" w:cs="Times New Roman"/>
                <w:b/>
                <w:bCs/>
                <w:color w:val="000000"/>
              </w:rPr>
            </w:pPr>
            <w:r w:rsidRPr="00FF0495">
              <w:rPr>
                <w:rFonts w:ascii="Times New Roman" w:eastAsia="Times New Roman" w:hAnsi="Times New Roman" w:cs="Times New Roman"/>
                <w:b/>
                <w:bCs/>
                <w:color w:val="000000"/>
              </w:rPr>
              <w:t>41</w:t>
            </w:r>
          </w:p>
        </w:tc>
        <w:tc>
          <w:tcPr>
            <w:tcW w:w="4961" w:type="dxa"/>
            <w:tcBorders>
              <w:top w:val="nil"/>
              <w:left w:val="single" w:sz="4" w:space="0" w:color="000000"/>
              <w:bottom w:val="single" w:sz="4" w:space="0" w:color="000000"/>
              <w:right w:val="nil"/>
            </w:tcBorders>
            <w:shd w:val="clear" w:color="auto" w:fill="auto"/>
            <w:noWrap/>
            <w:vAlign w:val="center"/>
            <w:hideMark/>
          </w:tcPr>
          <w:p w14:paraId="6C0C600D" w14:textId="77777777" w:rsidR="00F05F75" w:rsidRPr="00FF0495" w:rsidRDefault="00F05F75" w:rsidP="008B13D1">
            <w:pPr>
              <w:jc w:val="both"/>
              <w:rPr>
                <w:rFonts w:ascii="Arial1" w:eastAsia="Times New Roman" w:hAnsi="Arial1" w:cs="Liberation Sans"/>
                <w:color w:val="000000"/>
              </w:rPr>
            </w:pPr>
            <w:r w:rsidRPr="00FF0495">
              <w:rPr>
                <w:rFonts w:ascii="Arial1" w:eastAsia="Times New Roman" w:hAnsi="Arial1" w:cs="Liberation Sans"/>
                <w:color w:val="000000"/>
              </w:rPr>
              <w:t>Cloreto de Sódio 0,9% Sol 500 ml</w:t>
            </w:r>
          </w:p>
        </w:tc>
        <w:tc>
          <w:tcPr>
            <w:tcW w:w="851" w:type="dxa"/>
            <w:tcBorders>
              <w:top w:val="nil"/>
              <w:left w:val="single" w:sz="4" w:space="0" w:color="000000"/>
              <w:bottom w:val="single" w:sz="4" w:space="0" w:color="000000"/>
              <w:right w:val="nil"/>
            </w:tcBorders>
            <w:shd w:val="clear" w:color="auto" w:fill="auto"/>
            <w:noWrap/>
            <w:vAlign w:val="center"/>
            <w:hideMark/>
          </w:tcPr>
          <w:p w14:paraId="31CDB34E"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garrafa</w:t>
            </w:r>
          </w:p>
        </w:tc>
        <w:tc>
          <w:tcPr>
            <w:tcW w:w="1843" w:type="dxa"/>
            <w:tcBorders>
              <w:top w:val="nil"/>
              <w:left w:val="single" w:sz="4" w:space="0" w:color="000000"/>
              <w:bottom w:val="single" w:sz="4" w:space="0" w:color="000000"/>
              <w:right w:val="single" w:sz="4" w:space="0" w:color="000000"/>
            </w:tcBorders>
            <w:shd w:val="clear" w:color="auto" w:fill="auto"/>
            <w:noWrap/>
            <w:vAlign w:val="center"/>
            <w:hideMark/>
          </w:tcPr>
          <w:p w14:paraId="3B64966C"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4000</w:t>
            </w:r>
          </w:p>
        </w:tc>
        <w:tc>
          <w:tcPr>
            <w:tcW w:w="1701" w:type="dxa"/>
            <w:tcBorders>
              <w:top w:val="nil"/>
              <w:left w:val="nil"/>
              <w:bottom w:val="single" w:sz="4" w:space="0" w:color="000000"/>
              <w:right w:val="single" w:sz="4" w:space="0" w:color="000000"/>
            </w:tcBorders>
            <w:shd w:val="clear" w:color="auto" w:fill="auto"/>
            <w:noWrap/>
            <w:vAlign w:val="center"/>
            <w:hideMark/>
          </w:tcPr>
          <w:p w14:paraId="1CEB73F8"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5200</w:t>
            </w:r>
          </w:p>
        </w:tc>
      </w:tr>
      <w:tr w:rsidR="00F05F75" w:rsidRPr="00FF0495" w14:paraId="37D3DF93"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3B8427AC" w14:textId="77777777" w:rsidR="00F05F75" w:rsidRPr="00FF0495" w:rsidRDefault="00F05F75" w:rsidP="008B13D1">
            <w:pPr>
              <w:jc w:val="center"/>
              <w:rPr>
                <w:rFonts w:ascii="Arial1" w:eastAsia="Times New Roman" w:hAnsi="Arial1" w:cs="Liberation Sans"/>
                <w:b/>
                <w:bCs/>
                <w:color w:val="000000"/>
              </w:rPr>
            </w:pPr>
            <w:r w:rsidRPr="00FF0495">
              <w:rPr>
                <w:rFonts w:ascii="Arial1" w:eastAsia="Times New Roman" w:hAnsi="Arial1" w:cs="Liberation Sans"/>
                <w:b/>
                <w:bCs/>
                <w:color w:val="000000"/>
              </w:rPr>
              <w:t>42</w:t>
            </w:r>
          </w:p>
        </w:tc>
        <w:tc>
          <w:tcPr>
            <w:tcW w:w="4961" w:type="dxa"/>
            <w:tcBorders>
              <w:top w:val="nil"/>
              <w:left w:val="single" w:sz="4" w:space="0" w:color="000000"/>
              <w:bottom w:val="single" w:sz="4" w:space="0" w:color="000000"/>
              <w:right w:val="nil"/>
            </w:tcBorders>
            <w:shd w:val="clear" w:color="auto" w:fill="auto"/>
            <w:noWrap/>
            <w:vAlign w:val="center"/>
            <w:hideMark/>
          </w:tcPr>
          <w:p w14:paraId="57F2D344" w14:textId="77777777" w:rsidR="00F05F75" w:rsidRPr="00FF0495" w:rsidRDefault="00F05F75" w:rsidP="008B13D1">
            <w:pPr>
              <w:jc w:val="both"/>
              <w:rPr>
                <w:rFonts w:ascii="Arial1" w:eastAsia="Times New Roman" w:hAnsi="Arial1" w:cs="Liberation Sans"/>
                <w:color w:val="000000"/>
              </w:rPr>
            </w:pPr>
            <w:r w:rsidRPr="00FF0495">
              <w:rPr>
                <w:rFonts w:ascii="Arial1" w:eastAsia="Times New Roman" w:hAnsi="Arial1" w:cs="Liberation Sans"/>
                <w:color w:val="000000"/>
              </w:rPr>
              <w:t>Cloreto de Sódio 20% Inj 10 ml</w:t>
            </w:r>
          </w:p>
        </w:tc>
        <w:tc>
          <w:tcPr>
            <w:tcW w:w="851" w:type="dxa"/>
            <w:tcBorders>
              <w:top w:val="nil"/>
              <w:left w:val="single" w:sz="4" w:space="0" w:color="000000"/>
              <w:bottom w:val="single" w:sz="4" w:space="0" w:color="000000"/>
              <w:right w:val="nil"/>
            </w:tcBorders>
            <w:shd w:val="clear" w:color="auto" w:fill="auto"/>
            <w:noWrap/>
            <w:vAlign w:val="center"/>
            <w:hideMark/>
          </w:tcPr>
          <w:p w14:paraId="199FB31E"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Amp</w:t>
            </w:r>
          </w:p>
        </w:tc>
        <w:tc>
          <w:tcPr>
            <w:tcW w:w="1843" w:type="dxa"/>
            <w:tcBorders>
              <w:top w:val="nil"/>
              <w:left w:val="single" w:sz="4" w:space="0" w:color="000000"/>
              <w:bottom w:val="single" w:sz="4" w:space="0" w:color="000000"/>
              <w:right w:val="single" w:sz="4" w:space="0" w:color="000000"/>
            </w:tcBorders>
            <w:shd w:val="clear" w:color="auto" w:fill="auto"/>
            <w:noWrap/>
            <w:vAlign w:val="center"/>
            <w:hideMark/>
          </w:tcPr>
          <w:p w14:paraId="1EA75074"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1500</w:t>
            </w:r>
          </w:p>
        </w:tc>
        <w:tc>
          <w:tcPr>
            <w:tcW w:w="1701" w:type="dxa"/>
            <w:tcBorders>
              <w:top w:val="nil"/>
              <w:left w:val="nil"/>
              <w:bottom w:val="single" w:sz="4" w:space="0" w:color="000000"/>
              <w:right w:val="single" w:sz="4" w:space="0" w:color="000000"/>
            </w:tcBorders>
            <w:shd w:val="clear" w:color="auto" w:fill="auto"/>
            <w:noWrap/>
            <w:vAlign w:val="center"/>
            <w:hideMark/>
          </w:tcPr>
          <w:p w14:paraId="13C641B8"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1.950</w:t>
            </w:r>
          </w:p>
        </w:tc>
      </w:tr>
      <w:tr w:rsidR="00F05F75" w:rsidRPr="00FF0495" w14:paraId="2FC35388" w14:textId="77777777" w:rsidTr="008B13D1">
        <w:trPr>
          <w:trHeight w:val="72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5634D8ED" w14:textId="77777777" w:rsidR="00F05F75" w:rsidRPr="00FF0495" w:rsidRDefault="00F05F75" w:rsidP="008B13D1">
            <w:pPr>
              <w:jc w:val="center"/>
              <w:rPr>
                <w:rFonts w:ascii="Times New Roman" w:eastAsia="Times New Roman" w:hAnsi="Times New Roman" w:cs="Times New Roman"/>
                <w:b/>
                <w:bCs/>
                <w:color w:val="000000"/>
              </w:rPr>
            </w:pPr>
            <w:r w:rsidRPr="00FF0495">
              <w:rPr>
                <w:rFonts w:ascii="Times New Roman" w:eastAsia="Times New Roman" w:hAnsi="Times New Roman" w:cs="Times New Roman"/>
                <w:b/>
                <w:bCs/>
                <w:color w:val="000000"/>
              </w:rPr>
              <w:t>43</w:t>
            </w:r>
          </w:p>
        </w:tc>
        <w:tc>
          <w:tcPr>
            <w:tcW w:w="4961" w:type="dxa"/>
            <w:tcBorders>
              <w:top w:val="nil"/>
              <w:left w:val="single" w:sz="4" w:space="0" w:color="000000"/>
              <w:bottom w:val="single" w:sz="4" w:space="0" w:color="000000"/>
              <w:right w:val="nil"/>
            </w:tcBorders>
            <w:shd w:val="clear" w:color="auto" w:fill="auto"/>
            <w:noWrap/>
            <w:vAlign w:val="center"/>
            <w:hideMark/>
          </w:tcPr>
          <w:p w14:paraId="4472E3B9" w14:textId="77777777" w:rsidR="00F05F75" w:rsidRPr="00FF0495" w:rsidRDefault="00F05F75" w:rsidP="008B13D1">
            <w:pPr>
              <w:jc w:val="both"/>
              <w:rPr>
                <w:rFonts w:ascii="Arial1" w:eastAsia="Times New Roman" w:hAnsi="Arial1" w:cs="Liberation Sans"/>
                <w:color w:val="000000"/>
              </w:rPr>
            </w:pPr>
            <w:r w:rsidRPr="00FF0495">
              <w:rPr>
                <w:rFonts w:ascii="Arial1" w:eastAsia="Times New Roman" w:hAnsi="Arial1" w:cs="Liberation Sans"/>
                <w:color w:val="000000"/>
              </w:rPr>
              <w:t>Cloreto de Sódio 9 mg/ml sol. Inj. Iv bols pvc trans sist fechado 500 ml</w:t>
            </w:r>
          </w:p>
        </w:tc>
        <w:tc>
          <w:tcPr>
            <w:tcW w:w="851" w:type="dxa"/>
            <w:tcBorders>
              <w:top w:val="nil"/>
              <w:left w:val="single" w:sz="4" w:space="0" w:color="000000"/>
              <w:bottom w:val="single" w:sz="4" w:space="0" w:color="000000"/>
              <w:right w:val="nil"/>
            </w:tcBorders>
            <w:shd w:val="clear" w:color="auto" w:fill="auto"/>
            <w:noWrap/>
            <w:vAlign w:val="center"/>
            <w:hideMark/>
          </w:tcPr>
          <w:p w14:paraId="06971211"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Bolsa</w:t>
            </w:r>
          </w:p>
        </w:tc>
        <w:tc>
          <w:tcPr>
            <w:tcW w:w="1843" w:type="dxa"/>
            <w:tcBorders>
              <w:top w:val="nil"/>
              <w:left w:val="single" w:sz="4" w:space="0" w:color="000000"/>
              <w:bottom w:val="single" w:sz="4" w:space="0" w:color="000000"/>
              <w:right w:val="single" w:sz="4" w:space="0" w:color="000000"/>
            </w:tcBorders>
            <w:shd w:val="clear" w:color="auto" w:fill="auto"/>
            <w:noWrap/>
            <w:vAlign w:val="center"/>
            <w:hideMark/>
          </w:tcPr>
          <w:p w14:paraId="6C9CD231"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24000</w:t>
            </w:r>
          </w:p>
        </w:tc>
        <w:tc>
          <w:tcPr>
            <w:tcW w:w="1701" w:type="dxa"/>
            <w:tcBorders>
              <w:top w:val="nil"/>
              <w:left w:val="nil"/>
              <w:bottom w:val="single" w:sz="4" w:space="0" w:color="000000"/>
              <w:right w:val="single" w:sz="4" w:space="0" w:color="000000"/>
            </w:tcBorders>
            <w:shd w:val="clear" w:color="auto" w:fill="auto"/>
            <w:noWrap/>
            <w:vAlign w:val="center"/>
            <w:hideMark/>
          </w:tcPr>
          <w:p w14:paraId="57388E98"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31200</w:t>
            </w:r>
          </w:p>
        </w:tc>
      </w:tr>
      <w:tr w:rsidR="00F05F75" w:rsidRPr="00FF0495" w14:paraId="3784239C" w14:textId="77777777" w:rsidTr="008B13D1">
        <w:trPr>
          <w:trHeight w:val="7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73685AF9" w14:textId="77777777" w:rsidR="00F05F75" w:rsidRPr="00FF0495" w:rsidRDefault="00F05F75" w:rsidP="008B13D1">
            <w:pPr>
              <w:jc w:val="center"/>
              <w:rPr>
                <w:rFonts w:ascii="Arial1" w:eastAsia="Times New Roman" w:hAnsi="Arial1" w:cs="Liberation Sans"/>
                <w:b/>
                <w:bCs/>
                <w:color w:val="000000"/>
              </w:rPr>
            </w:pPr>
            <w:r w:rsidRPr="00FF0495">
              <w:rPr>
                <w:rFonts w:ascii="Arial1" w:eastAsia="Times New Roman" w:hAnsi="Arial1" w:cs="Liberation Sans"/>
                <w:b/>
                <w:bCs/>
                <w:color w:val="000000"/>
              </w:rPr>
              <w:t>44</w:t>
            </w:r>
          </w:p>
        </w:tc>
        <w:tc>
          <w:tcPr>
            <w:tcW w:w="4961" w:type="dxa"/>
            <w:tcBorders>
              <w:top w:val="nil"/>
              <w:left w:val="single" w:sz="4" w:space="0" w:color="000000"/>
              <w:bottom w:val="single" w:sz="4" w:space="0" w:color="000000"/>
              <w:right w:val="nil"/>
            </w:tcBorders>
            <w:shd w:val="clear" w:color="auto" w:fill="auto"/>
            <w:noWrap/>
            <w:vAlign w:val="center"/>
            <w:hideMark/>
          </w:tcPr>
          <w:p w14:paraId="0577091B" w14:textId="77777777" w:rsidR="00F05F75" w:rsidRPr="00FF0495" w:rsidRDefault="00F05F75" w:rsidP="008B13D1">
            <w:pPr>
              <w:jc w:val="both"/>
              <w:rPr>
                <w:rFonts w:ascii="Arial1" w:eastAsia="Times New Roman" w:hAnsi="Arial1" w:cs="Liberation Sans"/>
                <w:color w:val="000000"/>
              </w:rPr>
            </w:pPr>
            <w:r w:rsidRPr="00FF0495">
              <w:rPr>
                <w:rFonts w:ascii="Arial1" w:eastAsia="Times New Roman" w:hAnsi="Arial1" w:cs="Liberation Sans"/>
                <w:color w:val="000000"/>
              </w:rPr>
              <w:t>Cloridrato de Ondansetrona di-hidratado 2 mg/ml Sol Inj 4 ml</w:t>
            </w:r>
          </w:p>
        </w:tc>
        <w:tc>
          <w:tcPr>
            <w:tcW w:w="851" w:type="dxa"/>
            <w:tcBorders>
              <w:top w:val="nil"/>
              <w:left w:val="single" w:sz="4" w:space="0" w:color="000000"/>
              <w:bottom w:val="single" w:sz="4" w:space="0" w:color="000000"/>
              <w:right w:val="nil"/>
            </w:tcBorders>
            <w:shd w:val="clear" w:color="auto" w:fill="auto"/>
            <w:noWrap/>
            <w:vAlign w:val="center"/>
            <w:hideMark/>
          </w:tcPr>
          <w:p w14:paraId="42A51405"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Amp</w:t>
            </w:r>
          </w:p>
        </w:tc>
        <w:tc>
          <w:tcPr>
            <w:tcW w:w="1843" w:type="dxa"/>
            <w:tcBorders>
              <w:top w:val="nil"/>
              <w:left w:val="single" w:sz="4" w:space="0" w:color="000000"/>
              <w:bottom w:val="single" w:sz="4" w:space="0" w:color="000000"/>
              <w:right w:val="single" w:sz="4" w:space="0" w:color="000000"/>
            </w:tcBorders>
            <w:shd w:val="clear" w:color="auto" w:fill="auto"/>
            <w:noWrap/>
            <w:vAlign w:val="center"/>
            <w:hideMark/>
          </w:tcPr>
          <w:p w14:paraId="51FDDB08"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150</w:t>
            </w:r>
          </w:p>
        </w:tc>
        <w:tc>
          <w:tcPr>
            <w:tcW w:w="1701" w:type="dxa"/>
            <w:tcBorders>
              <w:top w:val="nil"/>
              <w:left w:val="nil"/>
              <w:bottom w:val="single" w:sz="4" w:space="0" w:color="000000"/>
              <w:right w:val="single" w:sz="4" w:space="0" w:color="000000"/>
            </w:tcBorders>
            <w:shd w:val="clear" w:color="auto" w:fill="auto"/>
            <w:noWrap/>
            <w:vAlign w:val="center"/>
            <w:hideMark/>
          </w:tcPr>
          <w:p w14:paraId="12C8AC3C"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195</w:t>
            </w:r>
          </w:p>
        </w:tc>
      </w:tr>
      <w:tr w:rsidR="00F05F75" w:rsidRPr="00FF0495" w14:paraId="446D8028" w14:textId="77777777" w:rsidTr="008B13D1">
        <w:trPr>
          <w:trHeight w:val="615"/>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6356D8C8" w14:textId="77777777" w:rsidR="00F05F75" w:rsidRPr="00FF0495" w:rsidRDefault="00F05F75" w:rsidP="008B13D1">
            <w:pPr>
              <w:jc w:val="center"/>
              <w:rPr>
                <w:rFonts w:ascii="Times New Roman" w:eastAsia="Times New Roman" w:hAnsi="Times New Roman" w:cs="Times New Roman"/>
                <w:b/>
                <w:bCs/>
                <w:color w:val="000000"/>
              </w:rPr>
            </w:pPr>
            <w:r w:rsidRPr="00FF0495">
              <w:rPr>
                <w:rFonts w:ascii="Times New Roman" w:eastAsia="Times New Roman" w:hAnsi="Times New Roman" w:cs="Times New Roman"/>
                <w:b/>
                <w:bCs/>
                <w:color w:val="000000"/>
              </w:rPr>
              <w:t>45</w:t>
            </w:r>
          </w:p>
        </w:tc>
        <w:tc>
          <w:tcPr>
            <w:tcW w:w="4961" w:type="dxa"/>
            <w:tcBorders>
              <w:top w:val="nil"/>
              <w:left w:val="single" w:sz="4" w:space="0" w:color="000000"/>
              <w:bottom w:val="single" w:sz="4" w:space="0" w:color="000000"/>
              <w:right w:val="nil"/>
            </w:tcBorders>
            <w:shd w:val="clear" w:color="auto" w:fill="auto"/>
            <w:noWrap/>
            <w:vAlign w:val="center"/>
            <w:hideMark/>
          </w:tcPr>
          <w:p w14:paraId="15C76AF1" w14:textId="77777777" w:rsidR="00F05F75" w:rsidRPr="00FF0495" w:rsidRDefault="00F05F75" w:rsidP="008B13D1">
            <w:pPr>
              <w:jc w:val="both"/>
              <w:rPr>
                <w:rFonts w:ascii="Arial1" w:eastAsia="Times New Roman" w:hAnsi="Arial1" w:cs="Liberation Sans"/>
                <w:color w:val="000000"/>
              </w:rPr>
            </w:pPr>
            <w:r w:rsidRPr="00FF0495">
              <w:rPr>
                <w:rFonts w:ascii="Arial1" w:eastAsia="Times New Roman" w:hAnsi="Arial1" w:cs="Liberation Sans"/>
                <w:color w:val="000000"/>
              </w:rPr>
              <w:t>Cloridrato de Petidina 50 mg/ml Sol Inj amp vd amb X 2ml (bem hosp)</w:t>
            </w:r>
          </w:p>
        </w:tc>
        <w:tc>
          <w:tcPr>
            <w:tcW w:w="851" w:type="dxa"/>
            <w:tcBorders>
              <w:top w:val="nil"/>
              <w:left w:val="single" w:sz="4" w:space="0" w:color="000000"/>
              <w:bottom w:val="single" w:sz="4" w:space="0" w:color="000000"/>
              <w:right w:val="nil"/>
            </w:tcBorders>
            <w:shd w:val="clear" w:color="auto" w:fill="auto"/>
            <w:noWrap/>
            <w:vAlign w:val="center"/>
            <w:hideMark/>
          </w:tcPr>
          <w:p w14:paraId="1E5E63D0"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Amp</w:t>
            </w:r>
          </w:p>
        </w:tc>
        <w:tc>
          <w:tcPr>
            <w:tcW w:w="1843" w:type="dxa"/>
            <w:tcBorders>
              <w:top w:val="nil"/>
              <w:left w:val="single" w:sz="4" w:space="0" w:color="000000"/>
              <w:bottom w:val="single" w:sz="4" w:space="0" w:color="000000"/>
              <w:right w:val="single" w:sz="4" w:space="0" w:color="000000"/>
            </w:tcBorders>
            <w:shd w:val="clear" w:color="auto" w:fill="auto"/>
            <w:noWrap/>
            <w:vAlign w:val="center"/>
            <w:hideMark/>
          </w:tcPr>
          <w:p w14:paraId="2627E83F"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300</w:t>
            </w:r>
          </w:p>
        </w:tc>
        <w:tc>
          <w:tcPr>
            <w:tcW w:w="1701" w:type="dxa"/>
            <w:tcBorders>
              <w:top w:val="nil"/>
              <w:left w:val="nil"/>
              <w:bottom w:val="single" w:sz="4" w:space="0" w:color="000000"/>
              <w:right w:val="single" w:sz="4" w:space="0" w:color="000000"/>
            </w:tcBorders>
            <w:shd w:val="clear" w:color="auto" w:fill="auto"/>
            <w:noWrap/>
            <w:vAlign w:val="center"/>
            <w:hideMark/>
          </w:tcPr>
          <w:p w14:paraId="64058FE0"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390</w:t>
            </w:r>
          </w:p>
        </w:tc>
      </w:tr>
      <w:tr w:rsidR="00F05F75" w:rsidRPr="00FF0495" w14:paraId="4958F196"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37DA5B12" w14:textId="77777777" w:rsidR="00F05F75" w:rsidRPr="00FF0495" w:rsidRDefault="00F05F75" w:rsidP="008B13D1">
            <w:pPr>
              <w:jc w:val="center"/>
              <w:rPr>
                <w:rFonts w:ascii="Arial1" w:eastAsia="Times New Roman" w:hAnsi="Arial1" w:cs="Liberation Sans"/>
                <w:b/>
                <w:bCs/>
                <w:color w:val="000000"/>
              </w:rPr>
            </w:pPr>
            <w:r w:rsidRPr="00FF0495">
              <w:rPr>
                <w:rFonts w:ascii="Arial1" w:eastAsia="Times New Roman" w:hAnsi="Arial1" w:cs="Liberation Sans"/>
                <w:b/>
                <w:bCs/>
                <w:color w:val="000000"/>
              </w:rPr>
              <w:lastRenderedPageBreak/>
              <w:t>46</w:t>
            </w:r>
          </w:p>
        </w:tc>
        <w:tc>
          <w:tcPr>
            <w:tcW w:w="4961" w:type="dxa"/>
            <w:tcBorders>
              <w:top w:val="nil"/>
              <w:left w:val="single" w:sz="4" w:space="0" w:color="000000"/>
              <w:bottom w:val="single" w:sz="4" w:space="0" w:color="000000"/>
              <w:right w:val="nil"/>
            </w:tcBorders>
            <w:shd w:val="clear" w:color="auto" w:fill="auto"/>
            <w:noWrap/>
            <w:vAlign w:val="center"/>
            <w:hideMark/>
          </w:tcPr>
          <w:p w14:paraId="4EE48187" w14:textId="77777777" w:rsidR="00F05F75" w:rsidRPr="00FF0495" w:rsidRDefault="00F05F75" w:rsidP="008B13D1">
            <w:pPr>
              <w:jc w:val="both"/>
              <w:rPr>
                <w:rFonts w:ascii="Arial1" w:eastAsia="Times New Roman" w:hAnsi="Arial1" w:cs="Liberation Sans"/>
                <w:color w:val="000000"/>
              </w:rPr>
            </w:pPr>
            <w:r w:rsidRPr="00FF0495">
              <w:rPr>
                <w:rFonts w:ascii="Arial1" w:eastAsia="Times New Roman" w:hAnsi="Arial1" w:cs="Liberation Sans"/>
                <w:color w:val="000000"/>
              </w:rPr>
              <w:t>Clorpromazina 5 mg/ml Sol Inj 5ml</w:t>
            </w:r>
          </w:p>
        </w:tc>
        <w:tc>
          <w:tcPr>
            <w:tcW w:w="851" w:type="dxa"/>
            <w:tcBorders>
              <w:top w:val="nil"/>
              <w:left w:val="single" w:sz="4" w:space="0" w:color="000000"/>
              <w:bottom w:val="single" w:sz="4" w:space="0" w:color="000000"/>
              <w:right w:val="nil"/>
            </w:tcBorders>
            <w:shd w:val="clear" w:color="auto" w:fill="auto"/>
            <w:noWrap/>
            <w:vAlign w:val="center"/>
            <w:hideMark/>
          </w:tcPr>
          <w:p w14:paraId="2F49F687"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Amp</w:t>
            </w:r>
          </w:p>
        </w:tc>
        <w:tc>
          <w:tcPr>
            <w:tcW w:w="1843" w:type="dxa"/>
            <w:tcBorders>
              <w:top w:val="nil"/>
              <w:left w:val="single" w:sz="4" w:space="0" w:color="000000"/>
              <w:bottom w:val="single" w:sz="4" w:space="0" w:color="000000"/>
              <w:right w:val="single" w:sz="4" w:space="0" w:color="000000"/>
            </w:tcBorders>
            <w:shd w:val="clear" w:color="auto" w:fill="auto"/>
            <w:noWrap/>
            <w:vAlign w:val="center"/>
            <w:hideMark/>
          </w:tcPr>
          <w:p w14:paraId="438374C1"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300</w:t>
            </w:r>
          </w:p>
        </w:tc>
        <w:tc>
          <w:tcPr>
            <w:tcW w:w="1701" w:type="dxa"/>
            <w:tcBorders>
              <w:top w:val="nil"/>
              <w:left w:val="nil"/>
              <w:bottom w:val="single" w:sz="4" w:space="0" w:color="000000"/>
              <w:right w:val="single" w:sz="4" w:space="0" w:color="000000"/>
            </w:tcBorders>
            <w:shd w:val="clear" w:color="auto" w:fill="auto"/>
            <w:noWrap/>
            <w:vAlign w:val="center"/>
            <w:hideMark/>
          </w:tcPr>
          <w:p w14:paraId="2522F68B"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390</w:t>
            </w:r>
          </w:p>
        </w:tc>
      </w:tr>
      <w:tr w:rsidR="00F05F75" w:rsidRPr="00FF0495" w14:paraId="7C4EE53E" w14:textId="77777777" w:rsidTr="008B13D1">
        <w:trPr>
          <w:trHeight w:val="7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7438DF15" w14:textId="77777777" w:rsidR="00F05F75" w:rsidRPr="00FF0495" w:rsidRDefault="00F05F75" w:rsidP="008B13D1">
            <w:pPr>
              <w:jc w:val="center"/>
              <w:rPr>
                <w:rFonts w:ascii="Times New Roman" w:eastAsia="Times New Roman" w:hAnsi="Times New Roman" w:cs="Times New Roman"/>
                <w:b/>
                <w:bCs/>
                <w:color w:val="000000"/>
              </w:rPr>
            </w:pPr>
            <w:r w:rsidRPr="00FF0495">
              <w:rPr>
                <w:rFonts w:ascii="Times New Roman" w:eastAsia="Times New Roman" w:hAnsi="Times New Roman" w:cs="Times New Roman"/>
                <w:b/>
                <w:bCs/>
                <w:color w:val="000000"/>
              </w:rPr>
              <w:t>47</w:t>
            </w:r>
          </w:p>
        </w:tc>
        <w:tc>
          <w:tcPr>
            <w:tcW w:w="4961" w:type="dxa"/>
            <w:tcBorders>
              <w:top w:val="nil"/>
              <w:left w:val="single" w:sz="4" w:space="0" w:color="000000"/>
              <w:bottom w:val="single" w:sz="4" w:space="0" w:color="000000"/>
              <w:right w:val="nil"/>
            </w:tcBorders>
            <w:shd w:val="clear" w:color="auto" w:fill="auto"/>
            <w:noWrap/>
            <w:vAlign w:val="center"/>
            <w:hideMark/>
          </w:tcPr>
          <w:p w14:paraId="44D30F6E" w14:textId="77777777" w:rsidR="00F05F75" w:rsidRPr="00FF0495" w:rsidRDefault="00F05F75" w:rsidP="008B13D1">
            <w:pPr>
              <w:jc w:val="both"/>
              <w:rPr>
                <w:rFonts w:ascii="Arial1" w:eastAsia="Times New Roman" w:hAnsi="Arial1" w:cs="Liberation Sans"/>
                <w:color w:val="000000"/>
              </w:rPr>
            </w:pPr>
            <w:r w:rsidRPr="00FF0495">
              <w:rPr>
                <w:rFonts w:ascii="Arial1" w:eastAsia="Times New Roman" w:hAnsi="Arial1" w:cs="Liberation Sans"/>
                <w:color w:val="000000"/>
              </w:rPr>
              <w:t>Colagenase c/ Cloranfenicol 0,6 U/g + 0,01 g/g Pom 30 g</w:t>
            </w:r>
          </w:p>
        </w:tc>
        <w:tc>
          <w:tcPr>
            <w:tcW w:w="851" w:type="dxa"/>
            <w:tcBorders>
              <w:top w:val="nil"/>
              <w:left w:val="single" w:sz="4" w:space="0" w:color="000000"/>
              <w:bottom w:val="single" w:sz="4" w:space="0" w:color="000000"/>
              <w:right w:val="nil"/>
            </w:tcBorders>
            <w:shd w:val="clear" w:color="auto" w:fill="auto"/>
            <w:noWrap/>
            <w:vAlign w:val="center"/>
            <w:hideMark/>
          </w:tcPr>
          <w:p w14:paraId="7003D0E4"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Tubo</w:t>
            </w:r>
          </w:p>
        </w:tc>
        <w:tc>
          <w:tcPr>
            <w:tcW w:w="1843" w:type="dxa"/>
            <w:tcBorders>
              <w:top w:val="nil"/>
              <w:left w:val="single" w:sz="4" w:space="0" w:color="000000"/>
              <w:bottom w:val="single" w:sz="4" w:space="0" w:color="000000"/>
              <w:right w:val="single" w:sz="4" w:space="0" w:color="000000"/>
            </w:tcBorders>
            <w:shd w:val="clear" w:color="auto" w:fill="auto"/>
            <w:noWrap/>
            <w:vAlign w:val="center"/>
            <w:hideMark/>
          </w:tcPr>
          <w:p w14:paraId="5D71A42D"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3000</w:t>
            </w:r>
          </w:p>
        </w:tc>
        <w:tc>
          <w:tcPr>
            <w:tcW w:w="1701" w:type="dxa"/>
            <w:tcBorders>
              <w:top w:val="nil"/>
              <w:left w:val="nil"/>
              <w:bottom w:val="single" w:sz="4" w:space="0" w:color="000000"/>
              <w:right w:val="single" w:sz="4" w:space="0" w:color="000000"/>
            </w:tcBorders>
            <w:shd w:val="clear" w:color="auto" w:fill="auto"/>
            <w:noWrap/>
            <w:vAlign w:val="center"/>
            <w:hideMark/>
          </w:tcPr>
          <w:p w14:paraId="6BB43B2C"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3900</w:t>
            </w:r>
          </w:p>
        </w:tc>
      </w:tr>
      <w:tr w:rsidR="00F05F75" w:rsidRPr="00FF0495" w14:paraId="3E99CD3D"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79BD68D7" w14:textId="77777777" w:rsidR="00F05F75" w:rsidRPr="00FF0495" w:rsidRDefault="00F05F75" w:rsidP="008B13D1">
            <w:pPr>
              <w:jc w:val="center"/>
              <w:rPr>
                <w:rFonts w:ascii="Arial1" w:eastAsia="Times New Roman" w:hAnsi="Arial1" w:cs="Liberation Sans"/>
                <w:b/>
                <w:bCs/>
                <w:color w:val="000000"/>
              </w:rPr>
            </w:pPr>
            <w:r w:rsidRPr="00FF0495">
              <w:rPr>
                <w:rFonts w:ascii="Arial1" w:eastAsia="Times New Roman" w:hAnsi="Arial1" w:cs="Liberation Sans"/>
                <w:b/>
                <w:bCs/>
                <w:color w:val="000000"/>
              </w:rPr>
              <w:t>48</w:t>
            </w:r>
          </w:p>
        </w:tc>
        <w:tc>
          <w:tcPr>
            <w:tcW w:w="4961" w:type="dxa"/>
            <w:tcBorders>
              <w:top w:val="nil"/>
              <w:left w:val="single" w:sz="4" w:space="0" w:color="000000"/>
              <w:bottom w:val="single" w:sz="4" w:space="0" w:color="000000"/>
              <w:right w:val="nil"/>
            </w:tcBorders>
            <w:shd w:val="clear" w:color="auto" w:fill="auto"/>
            <w:noWrap/>
            <w:vAlign w:val="center"/>
            <w:hideMark/>
          </w:tcPr>
          <w:p w14:paraId="726C00E8" w14:textId="77777777" w:rsidR="00F05F75" w:rsidRPr="00FF0495" w:rsidRDefault="00F05F75" w:rsidP="008B13D1">
            <w:pPr>
              <w:jc w:val="both"/>
              <w:rPr>
                <w:rFonts w:ascii="Arial1" w:eastAsia="Times New Roman" w:hAnsi="Arial1" w:cs="Liberation Sans"/>
                <w:color w:val="000000"/>
              </w:rPr>
            </w:pPr>
            <w:r w:rsidRPr="00FF0495">
              <w:rPr>
                <w:rFonts w:ascii="Arial1" w:eastAsia="Times New Roman" w:hAnsi="Arial1" w:cs="Liberation Sans"/>
                <w:color w:val="000000"/>
              </w:rPr>
              <w:t>Decanoato de haloperidol 50 mg/mL 1 ml</w:t>
            </w:r>
          </w:p>
        </w:tc>
        <w:tc>
          <w:tcPr>
            <w:tcW w:w="851" w:type="dxa"/>
            <w:tcBorders>
              <w:top w:val="nil"/>
              <w:left w:val="single" w:sz="4" w:space="0" w:color="000000"/>
              <w:bottom w:val="single" w:sz="4" w:space="0" w:color="000000"/>
              <w:right w:val="nil"/>
            </w:tcBorders>
            <w:shd w:val="clear" w:color="auto" w:fill="auto"/>
            <w:noWrap/>
            <w:vAlign w:val="center"/>
            <w:hideMark/>
          </w:tcPr>
          <w:p w14:paraId="346BA76A"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Amp</w:t>
            </w:r>
          </w:p>
        </w:tc>
        <w:tc>
          <w:tcPr>
            <w:tcW w:w="1843" w:type="dxa"/>
            <w:tcBorders>
              <w:top w:val="nil"/>
              <w:left w:val="single" w:sz="4" w:space="0" w:color="000000"/>
              <w:bottom w:val="single" w:sz="4" w:space="0" w:color="000000"/>
              <w:right w:val="single" w:sz="4" w:space="0" w:color="000000"/>
            </w:tcBorders>
            <w:shd w:val="clear" w:color="auto" w:fill="auto"/>
            <w:noWrap/>
            <w:vAlign w:val="center"/>
            <w:hideMark/>
          </w:tcPr>
          <w:p w14:paraId="21024CF9"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2000</w:t>
            </w:r>
          </w:p>
        </w:tc>
        <w:tc>
          <w:tcPr>
            <w:tcW w:w="1701" w:type="dxa"/>
            <w:tcBorders>
              <w:top w:val="nil"/>
              <w:left w:val="nil"/>
              <w:bottom w:val="single" w:sz="4" w:space="0" w:color="000000"/>
              <w:right w:val="single" w:sz="4" w:space="0" w:color="000000"/>
            </w:tcBorders>
            <w:shd w:val="clear" w:color="auto" w:fill="auto"/>
            <w:noWrap/>
            <w:vAlign w:val="center"/>
            <w:hideMark/>
          </w:tcPr>
          <w:p w14:paraId="704FC086"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2600</w:t>
            </w:r>
          </w:p>
        </w:tc>
      </w:tr>
      <w:tr w:rsidR="00F05F75" w:rsidRPr="00FF0495" w14:paraId="355C2578"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2D63810B" w14:textId="77777777" w:rsidR="00F05F75" w:rsidRPr="00FF0495" w:rsidRDefault="00F05F75" w:rsidP="008B13D1">
            <w:pPr>
              <w:jc w:val="center"/>
              <w:rPr>
                <w:rFonts w:ascii="Times New Roman" w:eastAsia="Times New Roman" w:hAnsi="Times New Roman" w:cs="Times New Roman"/>
                <w:b/>
                <w:bCs/>
                <w:color w:val="000000"/>
              </w:rPr>
            </w:pPr>
            <w:r w:rsidRPr="00FF0495">
              <w:rPr>
                <w:rFonts w:ascii="Times New Roman" w:eastAsia="Times New Roman" w:hAnsi="Times New Roman" w:cs="Times New Roman"/>
                <w:b/>
                <w:bCs/>
                <w:color w:val="000000"/>
              </w:rPr>
              <w:t>49</w:t>
            </w:r>
          </w:p>
        </w:tc>
        <w:tc>
          <w:tcPr>
            <w:tcW w:w="4961" w:type="dxa"/>
            <w:tcBorders>
              <w:top w:val="nil"/>
              <w:left w:val="single" w:sz="4" w:space="0" w:color="000000"/>
              <w:bottom w:val="single" w:sz="4" w:space="0" w:color="000000"/>
              <w:right w:val="nil"/>
            </w:tcBorders>
            <w:shd w:val="clear" w:color="auto" w:fill="auto"/>
            <w:noWrap/>
            <w:vAlign w:val="center"/>
            <w:hideMark/>
          </w:tcPr>
          <w:p w14:paraId="5D5A3B57" w14:textId="77777777" w:rsidR="00F05F75" w:rsidRPr="00FF0495" w:rsidRDefault="00F05F75" w:rsidP="008B13D1">
            <w:pPr>
              <w:jc w:val="both"/>
              <w:rPr>
                <w:rFonts w:ascii="Arial1" w:eastAsia="Times New Roman" w:hAnsi="Arial1" w:cs="Liberation Sans"/>
                <w:color w:val="000000"/>
              </w:rPr>
            </w:pPr>
            <w:r w:rsidRPr="00FF0495">
              <w:rPr>
                <w:rFonts w:ascii="Arial1" w:eastAsia="Times New Roman" w:hAnsi="Arial1" w:cs="Liberation Sans"/>
                <w:color w:val="000000"/>
              </w:rPr>
              <w:t>Deslanosídeo 0,2 mg/ml Sol Inj 2 ml</w:t>
            </w:r>
          </w:p>
        </w:tc>
        <w:tc>
          <w:tcPr>
            <w:tcW w:w="851" w:type="dxa"/>
            <w:tcBorders>
              <w:top w:val="nil"/>
              <w:left w:val="single" w:sz="4" w:space="0" w:color="000000"/>
              <w:bottom w:val="single" w:sz="4" w:space="0" w:color="000000"/>
              <w:right w:val="nil"/>
            </w:tcBorders>
            <w:shd w:val="clear" w:color="auto" w:fill="auto"/>
            <w:noWrap/>
            <w:vAlign w:val="center"/>
            <w:hideMark/>
          </w:tcPr>
          <w:p w14:paraId="69A36938"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Amp</w:t>
            </w:r>
          </w:p>
        </w:tc>
        <w:tc>
          <w:tcPr>
            <w:tcW w:w="1843" w:type="dxa"/>
            <w:tcBorders>
              <w:top w:val="nil"/>
              <w:left w:val="single" w:sz="4" w:space="0" w:color="000000"/>
              <w:bottom w:val="single" w:sz="4" w:space="0" w:color="000000"/>
              <w:right w:val="single" w:sz="4" w:space="0" w:color="000000"/>
            </w:tcBorders>
            <w:shd w:val="clear" w:color="auto" w:fill="auto"/>
            <w:noWrap/>
            <w:vAlign w:val="center"/>
            <w:hideMark/>
          </w:tcPr>
          <w:p w14:paraId="3D0889C5"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200</w:t>
            </w:r>
          </w:p>
        </w:tc>
        <w:tc>
          <w:tcPr>
            <w:tcW w:w="1701" w:type="dxa"/>
            <w:tcBorders>
              <w:top w:val="nil"/>
              <w:left w:val="nil"/>
              <w:bottom w:val="single" w:sz="4" w:space="0" w:color="000000"/>
              <w:right w:val="single" w:sz="4" w:space="0" w:color="000000"/>
            </w:tcBorders>
            <w:shd w:val="clear" w:color="auto" w:fill="auto"/>
            <w:noWrap/>
            <w:vAlign w:val="center"/>
            <w:hideMark/>
          </w:tcPr>
          <w:p w14:paraId="0B9A3126"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260</w:t>
            </w:r>
          </w:p>
        </w:tc>
      </w:tr>
      <w:tr w:rsidR="00F05F75" w:rsidRPr="00FF0495" w14:paraId="133A16DE"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2B163BF2" w14:textId="77777777" w:rsidR="00F05F75" w:rsidRPr="00FF0495" w:rsidRDefault="00F05F75" w:rsidP="008B13D1">
            <w:pPr>
              <w:jc w:val="center"/>
              <w:rPr>
                <w:rFonts w:ascii="Arial1" w:eastAsia="Times New Roman" w:hAnsi="Arial1" w:cs="Liberation Sans"/>
                <w:b/>
                <w:bCs/>
                <w:color w:val="000000"/>
              </w:rPr>
            </w:pPr>
            <w:r w:rsidRPr="00FF0495">
              <w:rPr>
                <w:rFonts w:ascii="Arial1" w:eastAsia="Times New Roman" w:hAnsi="Arial1" w:cs="Liberation Sans"/>
                <w:b/>
                <w:bCs/>
                <w:color w:val="000000"/>
              </w:rPr>
              <w:t>50</w:t>
            </w:r>
          </w:p>
        </w:tc>
        <w:tc>
          <w:tcPr>
            <w:tcW w:w="4961" w:type="dxa"/>
            <w:tcBorders>
              <w:top w:val="nil"/>
              <w:left w:val="single" w:sz="4" w:space="0" w:color="000000"/>
              <w:bottom w:val="single" w:sz="4" w:space="0" w:color="000000"/>
              <w:right w:val="nil"/>
            </w:tcBorders>
            <w:shd w:val="clear" w:color="auto" w:fill="auto"/>
            <w:noWrap/>
            <w:vAlign w:val="center"/>
            <w:hideMark/>
          </w:tcPr>
          <w:p w14:paraId="0F06741B" w14:textId="77777777" w:rsidR="00F05F75" w:rsidRPr="00FF0495" w:rsidRDefault="00F05F75" w:rsidP="008B13D1">
            <w:pPr>
              <w:jc w:val="both"/>
              <w:rPr>
                <w:rFonts w:ascii="Arial1" w:eastAsia="Times New Roman" w:hAnsi="Arial1" w:cs="Liberation Sans"/>
                <w:color w:val="000000"/>
              </w:rPr>
            </w:pPr>
            <w:r w:rsidRPr="00FF0495">
              <w:rPr>
                <w:rFonts w:ascii="Arial1" w:eastAsia="Times New Roman" w:hAnsi="Arial1" w:cs="Liberation Sans"/>
                <w:color w:val="000000"/>
              </w:rPr>
              <w:t>Diazepam 5 mg/ml Sol Inj 2ml *</w:t>
            </w:r>
          </w:p>
        </w:tc>
        <w:tc>
          <w:tcPr>
            <w:tcW w:w="851" w:type="dxa"/>
            <w:tcBorders>
              <w:top w:val="nil"/>
              <w:left w:val="single" w:sz="4" w:space="0" w:color="000000"/>
              <w:bottom w:val="single" w:sz="4" w:space="0" w:color="000000"/>
              <w:right w:val="nil"/>
            </w:tcBorders>
            <w:shd w:val="clear" w:color="auto" w:fill="auto"/>
            <w:noWrap/>
            <w:vAlign w:val="center"/>
            <w:hideMark/>
          </w:tcPr>
          <w:p w14:paraId="05A0E456"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Amp</w:t>
            </w:r>
          </w:p>
        </w:tc>
        <w:tc>
          <w:tcPr>
            <w:tcW w:w="1843" w:type="dxa"/>
            <w:tcBorders>
              <w:top w:val="nil"/>
              <w:left w:val="single" w:sz="4" w:space="0" w:color="000000"/>
              <w:bottom w:val="single" w:sz="4" w:space="0" w:color="000000"/>
              <w:right w:val="single" w:sz="4" w:space="0" w:color="000000"/>
            </w:tcBorders>
            <w:shd w:val="clear" w:color="auto" w:fill="auto"/>
            <w:noWrap/>
            <w:vAlign w:val="center"/>
            <w:hideMark/>
          </w:tcPr>
          <w:p w14:paraId="08647762"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2000</w:t>
            </w:r>
          </w:p>
        </w:tc>
        <w:tc>
          <w:tcPr>
            <w:tcW w:w="1701" w:type="dxa"/>
            <w:tcBorders>
              <w:top w:val="nil"/>
              <w:left w:val="nil"/>
              <w:bottom w:val="single" w:sz="4" w:space="0" w:color="000000"/>
              <w:right w:val="single" w:sz="4" w:space="0" w:color="000000"/>
            </w:tcBorders>
            <w:shd w:val="clear" w:color="auto" w:fill="auto"/>
            <w:noWrap/>
            <w:vAlign w:val="center"/>
            <w:hideMark/>
          </w:tcPr>
          <w:p w14:paraId="1144B0AA"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2000</w:t>
            </w:r>
          </w:p>
        </w:tc>
      </w:tr>
      <w:tr w:rsidR="00F05F75" w:rsidRPr="00FF0495" w14:paraId="668E95B7" w14:textId="77777777" w:rsidTr="008B13D1">
        <w:trPr>
          <w:trHeight w:val="795"/>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368C0376" w14:textId="77777777" w:rsidR="00F05F75" w:rsidRPr="00FF0495" w:rsidRDefault="00F05F75" w:rsidP="008B13D1">
            <w:pPr>
              <w:jc w:val="center"/>
              <w:rPr>
                <w:rFonts w:ascii="Times New Roman" w:eastAsia="Times New Roman" w:hAnsi="Times New Roman" w:cs="Times New Roman"/>
                <w:b/>
                <w:bCs/>
                <w:color w:val="000000"/>
              </w:rPr>
            </w:pPr>
            <w:r w:rsidRPr="00FF0495">
              <w:rPr>
                <w:rFonts w:ascii="Times New Roman" w:eastAsia="Times New Roman" w:hAnsi="Times New Roman" w:cs="Times New Roman"/>
                <w:b/>
                <w:bCs/>
                <w:color w:val="000000"/>
              </w:rPr>
              <w:t>51</w:t>
            </w:r>
          </w:p>
        </w:tc>
        <w:tc>
          <w:tcPr>
            <w:tcW w:w="4961" w:type="dxa"/>
            <w:tcBorders>
              <w:top w:val="nil"/>
              <w:left w:val="single" w:sz="4" w:space="0" w:color="000000"/>
              <w:bottom w:val="single" w:sz="4" w:space="0" w:color="000000"/>
              <w:right w:val="nil"/>
            </w:tcBorders>
            <w:shd w:val="clear" w:color="auto" w:fill="auto"/>
            <w:noWrap/>
            <w:vAlign w:val="center"/>
            <w:hideMark/>
          </w:tcPr>
          <w:p w14:paraId="346DA447" w14:textId="77777777" w:rsidR="00F05F75" w:rsidRPr="00FF0495" w:rsidRDefault="00F05F75" w:rsidP="008B13D1">
            <w:pPr>
              <w:jc w:val="both"/>
              <w:rPr>
                <w:rFonts w:ascii="Arial1" w:eastAsia="Times New Roman" w:hAnsi="Arial1" w:cs="Liberation Sans"/>
                <w:color w:val="000000"/>
              </w:rPr>
            </w:pPr>
            <w:r w:rsidRPr="00FF0495">
              <w:rPr>
                <w:rFonts w:ascii="Arial1" w:eastAsia="Times New Roman" w:hAnsi="Arial1" w:cs="Liberation Sans"/>
                <w:color w:val="000000"/>
              </w:rPr>
              <w:t>Diclofenaco de Potássio 25 mg/ml Sol Inj 3 ml</w:t>
            </w:r>
          </w:p>
        </w:tc>
        <w:tc>
          <w:tcPr>
            <w:tcW w:w="851" w:type="dxa"/>
            <w:tcBorders>
              <w:top w:val="nil"/>
              <w:left w:val="single" w:sz="4" w:space="0" w:color="000000"/>
              <w:bottom w:val="single" w:sz="4" w:space="0" w:color="000000"/>
              <w:right w:val="nil"/>
            </w:tcBorders>
            <w:shd w:val="clear" w:color="auto" w:fill="auto"/>
            <w:noWrap/>
            <w:vAlign w:val="center"/>
            <w:hideMark/>
          </w:tcPr>
          <w:p w14:paraId="6D440C89"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Amp</w:t>
            </w:r>
          </w:p>
        </w:tc>
        <w:tc>
          <w:tcPr>
            <w:tcW w:w="1843" w:type="dxa"/>
            <w:tcBorders>
              <w:top w:val="nil"/>
              <w:left w:val="single" w:sz="4" w:space="0" w:color="000000"/>
              <w:bottom w:val="single" w:sz="4" w:space="0" w:color="000000"/>
              <w:right w:val="single" w:sz="4" w:space="0" w:color="000000"/>
            </w:tcBorders>
            <w:shd w:val="clear" w:color="auto" w:fill="auto"/>
            <w:noWrap/>
            <w:vAlign w:val="center"/>
            <w:hideMark/>
          </w:tcPr>
          <w:p w14:paraId="66A1CE51"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8000</w:t>
            </w:r>
          </w:p>
        </w:tc>
        <w:tc>
          <w:tcPr>
            <w:tcW w:w="1701" w:type="dxa"/>
            <w:tcBorders>
              <w:top w:val="nil"/>
              <w:left w:val="nil"/>
              <w:bottom w:val="single" w:sz="4" w:space="0" w:color="000000"/>
              <w:right w:val="single" w:sz="4" w:space="0" w:color="000000"/>
            </w:tcBorders>
            <w:shd w:val="clear" w:color="auto" w:fill="auto"/>
            <w:noWrap/>
            <w:vAlign w:val="center"/>
            <w:hideMark/>
          </w:tcPr>
          <w:p w14:paraId="6874DEA7"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10400</w:t>
            </w:r>
          </w:p>
        </w:tc>
      </w:tr>
      <w:tr w:rsidR="00F05F75" w:rsidRPr="00FF0495" w14:paraId="7E4C942F" w14:textId="77777777" w:rsidTr="008B13D1">
        <w:trPr>
          <w:trHeight w:val="675"/>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071280A6" w14:textId="77777777" w:rsidR="00F05F75" w:rsidRPr="00FF0495" w:rsidRDefault="00F05F75" w:rsidP="008B13D1">
            <w:pPr>
              <w:jc w:val="center"/>
              <w:rPr>
                <w:rFonts w:ascii="Arial1" w:eastAsia="Times New Roman" w:hAnsi="Arial1" w:cs="Liberation Sans"/>
                <w:b/>
                <w:bCs/>
                <w:color w:val="000000"/>
              </w:rPr>
            </w:pPr>
            <w:r w:rsidRPr="00FF0495">
              <w:rPr>
                <w:rFonts w:ascii="Arial1" w:eastAsia="Times New Roman" w:hAnsi="Arial1" w:cs="Liberation Sans"/>
                <w:b/>
                <w:bCs/>
                <w:color w:val="000000"/>
              </w:rPr>
              <w:t>52</w:t>
            </w:r>
          </w:p>
        </w:tc>
        <w:tc>
          <w:tcPr>
            <w:tcW w:w="4961" w:type="dxa"/>
            <w:tcBorders>
              <w:top w:val="nil"/>
              <w:left w:val="single" w:sz="4" w:space="0" w:color="000000"/>
              <w:bottom w:val="single" w:sz="4" w:space="0" w:color="000000"/>
              <w:right w:val="nil"/>
            </w:tcBorders>
            <w:shd w:val="clear" w:color="auto" w:fill="auto"/>
            <w:noWrap/>
            <w:vAlign w:val="center"/>
            <w:hideMark/>
          </w:tcPr>
          <w:p w14:paraId="6BDE1ABF" w14:textId="77777777" w:rsidR="00F05F75" w:rsidRPr="00FF0495" w:rsidRDefault="00F05F75" w:rsidP="008B13D1">
            <w:pPr>
              <w:jc w:val="both"/>
              <w:rPr>
                <w:rFonts w:ascii="Arial1" w:eastAsia="Times New Roman" w:hAnsi="Arial1" w:cs="Liberation Sans"/>
                <w:color w:val="000000"/>
              </w:rPr>
            </w:pPr>
            <w:r w:rsidRPr="00FF0495">
              <w:rPr>
                <w:rFonts w:ascii="Arial1" w:eastAsia="Times New Roman" w:hAnsi="Arial1" w:cs="Liberation Sans"/>
                <w:color w:val="000000"/>
              </w:rPr>
              <w:t>Diclofenaco Dietilamônio 10 mg/g Pom 60 g</w:t>
            </w:r>
          </w:p>
        </w:tc>
        <w:tc>
          <w:tcPr>
            <w:tcW w:w="851" w:type="dxa"/>
            <w:tcBorders>
              <w:top w:val="nil"/>
              <w:left w:val="single" w:sz="4" w:space="0" w:color="000000"/>
              <w:bottom w:val="single" w:sz="4" w:space="0" w:color="000000"/>
              <w:right w:val="nil"/>
            </w:tcBorders>
            <w:shd w:val="clear" w:color="auto" w:fill="auto"/>
            <w:noWrap/>
            <w:vAlign w:val="center"/>
            <w:hideMark/>
          </w:tcPr>
          <w:p w14:paraId="42B5054D"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Tb</w:t>
            </w:r>
          </w:p>
        </w:tc>
        <w:tc>
          <w:tcPr>
            <w:tcW w:w="1843" w:type="dxa"/>
            <w:tcBorders>
              <w:top w:val="nil"/>
              <w:left w:val="single" w:sz="4" w:space="0" w:color="000000"/>
              <w:bottom w:val="single" w:sz="4" w:space="0" w:color="000000"/>
              <w:right w:val="single" w:sz="4" w:space="0" w:color="000000"/>
            </w:tcBorders>
            <w:shd w:val="clear" w:color="auto" w:fill="auto"/>
            <w:noWrap/>
            <w:vAlign w:val="center"/>
            <w:hideMark/>
          </w:tcPr>
          <w:p w14:paraId="359934D0"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1000</w:t>
            </w:r>
          </w:p>
        </w:tc>
        <w:tc>
          <w:tcPr>
            <w:tcW w:w="1701" w:type="dxa"/>
            <w:tcBorders>
              <w:top w:val="nil"/>
              <w:left w:val="nil"/>
              <w:bottom w:val="single" w:sz="4" w:space="0" w:color="000000"/>
              <w:right w:val="single" w:sz="4" w:space="0" w:color="000000"/>
            </w:tcBorders>
            <w:shd w:val="clear" w:color="auto" w:fill="auto"/>
            <w:noWrap/>
            <w:vAlign w:val="center"/>
            <w:hideMark/>
          </w:tcPr>
          <w:p w14:paraId="518BE13C"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1300</w:t>
            </w:r>
          </w:p>
        </w:tc>
      </w:tr>
      <w:tr w:rsidR="00F05F75" w:rsidRPr="00FF0495" w14:paraId="74447B3C" w14:textId="77777777" w:rsidTr="008B13D1">
        <w:trPr>
          <w:trHeight w:val="81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5ADDC3A9" w14:textId="77777777" w:rsidR="00F05F75" w:rsidRPr="00FF0495" w:rsidRDefault="00F05F75" w:rsidP="008B13D1">
            <w:pPr>
              <w:jc w:val="center"/>
              <w:rPr>
                <w:rFonts w:ascii="Times New Roman" w:eastAsia="Times New Roman" w:hAnsi="Times New Roman" w:cs="Times New Roman"/>
                <w:b/>
                <w:bCs/>
                <w:color w:val="000000"/>
              </w:rPr>
            </w:pPr>
            <w:r w:rsidRPr="00FF0495">
              <w:rPr>
                <w:rFonts w:ascii="Times New Roman" w:eastAsia="Times New Roman" w:hAnsi="Times New Roman" w:cs="Times New Roman"/>
                <w:b/>
                <w:bCs/>
                <w:color w:val="000000"/>
              </w:rPr>
              <w:t>53</w:t>
            </w:r>
          </w:p>
        </w:tc>
        <w:tc>
          <w:tcPr>
            <w:tcW w:w="4961" w:type="dxa"/>
            <w:tcBorders>
              <w:top w:val="nil"/>
              <w:left w:val="single" w:sz="4" w:space="0" w:color="000000"/>
              <w:bottom w:val="single" w:sz="4" w:space="0" w:color="000000"/>
              <w:right w:val="nil"/>
            </w:tcBorders>
            <w:shd w:val="clear" w:color="auto" w:fill="auto"/>
            <w:noWrap/>
            <w:vAlign w:val="center"/>
            <w:hideMark/>
          </w:tcPr>
          <w:p w14:paraId="08A81C84" w14:textId="77777777" w:rsidR="00F05F75" w:rsidRPr="00FF0495" w:rsidRDefault="00F05F75" w:rsidP="008B13D1">
            <w:pPr>
              <w:jc w:val="both"/>
              <w:rPr>
                <w:rFonts w:ascii="Arial1" w:eastAsia="Times New Roman" w:hAnsi="Arial1" w:cs="Liberation Sans"/>
                <w:color w:val="000000"/>
              </w:rPr>
            </w:pPr>
            <w:r w:rsidRPr="00FF0495">
              <w:rPr>
                <w:rFonts w:ascii="Arial1" w:eastAsia="Times New Roman" w:hAnsi="Arial1" w:cs="Liberation Sans"/>
                <w:color w:val="000000"/>
              </w:rPr>
              <w:t>Dimenidrato + Piridoxina 50:50 mg/ml Sol Inj 1 ml *</w:t>
            </w:r>
          </w:p>
        </w:tc>
        <w:tc>
          <w:tcPr>
            <w:tcW w:w="851" w:type="dxa"/>
            <w:tcBorders>
              <w:top w:val="nil"/>
              <w:left w:val="single" w:sz="4" w:space="0" w:color="000000"/>
              <w:bottom w:val="single" w:sz="4" w:space="0" w:color="000000"/>
              <w:right w:val="nil"/>
            </w:tcBorders>
            <w:shd w:val="clear" w:color="auto" w:fill="auto"/>
            <w:noWrap/>
            <w:vAlign w:val="center"/>
            <w:hideMark/>
          </w:tcPr>
          <w:p w14:paraId="345A9991"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Amp</w:t>
            </w:r>
          </w:p>
        </w:tc>
        <w:tc>
          <w:tcPr>
            <w:tcW w:w="1843" w:type="dxa"/>
            <w:tcBorders>
              <w:top w:val="nil"/>
              <w:left w:val="single" w:sz="4" w:space="0" w:color="000000"/>
              <w:bottom w:val="single" w:sz="4" w:space="0" w:color="000000"/>
              <w:right w:val="single" w:sz="4" w:space="0" w:color="000000"/>
            </w:tcBorders>
            <w:shd w:val="clear" w:color="auto" w:fill="auto"/>
            <w:noWrap/>
            <w:vAlign w:val="center"/>
            <w:hideMark/>
          </w:tcPr>
          <w:p w14:paraId="12C23090"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1000</w:t>
            </w:r>
          </w:p>
        </w:tc>
        <w:tc>
          <w:tcPr>
            <w:tcW w:w="1701" w:type="dxa"/>
            <w:tcBorders>
              <w:top w:val="nil"/>
              <w:left w:val="nil"/>
              <w:bottom w:val="single" w:sz="4" w:space="0" w:color="000000"/>
              <w:right w:val="single" w:sz="4" w:space="0" w:color="000000"/>
            </w:tcBorders>
            <w:shd w:val="clear" w:color="auto" w:fill="auto"/>
            <w:noWrap/>
            <w:vAlign w:val="center"/>
            <w:hideMark/>
          </w:tcPr>
          <w:p w14:paraId="3ECDB278"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1000</w:t>
            </w:r>
          </w:p>
        </w:tc>
      </w:tr>
      <w:tr w:rsidR="00F05F75" w:rsidRPr="00FF0495" w14:paraId="35E14C9C"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02389E3E" w14:textId="77777777" w:rsidR="00F05F75" w:rsidRPr="00FF0495" w:rsidRDefault="00F05F75" w:rsidP="008B13D1">
            <w:pPr>
              <w:jc w:val="center"/>
              <w:rPr>
                <w:rFonts w:ascii="Arial1" w:eastAsia="Times New Roman" w:hAnsi="Arial1" w:cs="Liberation Sans"/>
                <w:b/>
                <w:bCs/>
                <w:color w:val="000000"/>
              </w:rPr>
            </w:pPr>
            <w:r w:rsidRPr="00FF0495">
              <w:rPr>
                <w:rFonts w:ascii="Arial1" w:eastAsia="Times New Roman" w:hAnsi="Arial1" w:cs="Liberation Sans"/>
                <w:b/>
                <w:bCs/>
                <w:color w:val="000000"/>
              </w:rPr>
              <w:t>54</w:t>
            </w:r>
          </w:p>
        </w:tc>
        <w:tc>
          <w:tcPr>
            <w:tcW w:w="4961" w:type="dxa"/>
            <w:tcBorders>
              <w:top w:val="nil"/>
              <w:left w:val="single" w:sz="4" w:space="0" w:color="000000"/>
              <w:bottom w:val="single" w:sz="4" w:space="0" w:color="000000"/>
              <w:right w:val="nil"/>
            </w:tcBorders>
            <w:shd w:val="clear" w:color="auto" w:fill="auto"/>
            <w:noWrap/>
            <w:vAlign w:val="center"/>
            <w:hideMark/>
          </w:tcPr>
          <w:p w14:paraId="511B644C" w14:textId="77777777" w:rsidR="00F05F75" w:rsidRPr="00FF0495" w:rsidRDefault="00F05F75" w:rsidP="008B13D1">
            <w:pPr>
              <w:jc w:val="both"/>
              <w:rPr>
                <w:rFonts w:ascii="Arial1" w:eastAsia="Times New Roman" w:hAnsi="Arial1" w:cs="Liberation Sans"/>
                <w:color w:val="000000"/>
              </w:rPr>
            </w:pPr>
            <w:r w:rsidRPr="00FF0495">
              <w:rPr>
                <w:rFonts w:ascii="Arial1" w:eastAsia="Times New Roman" w:hAnsi="Arial1" w:cs="Liberation Sans"/>
                <w:color w:val="000000"/>
              </w:rPr>
              <w:t>Dipirona Sódica 500 mg/ml Sol Inj 2 ml</w:t>
            </w:r>
          </w:p>
        </w:tc>
        <w:tc>
          <w:tcPr>
            <w:tcW w:w="851" w:type="dxa"/>
            <w:tcBorders>
              <w:top w:val="nil"/>
              <w:left w:val="single" w:sz="4" w:space="0" w:color="000000"/>
              <w:bottom w:val="single" w:sz="4" w:space="0" w:color="000000"/>
              <w:right w:val="nil"/>
            </w:tcBorders>
            <w:shd w:val="clear" w:color="auto" w:fill="auto"/>
            <w:noWrap/>
            <w:vAlign w:val="center"/>
            <w:hideMark/>
          </w:tcPr>
          <w:p w14:paraId="22E3A529"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Amp</w:t>
            </w:r>
          </w:p>
        </w:tc>
        <w:tc>
          <w:tcPr>
            <w:tcW w:w="1843" w:type="dxa"/>
            <w:tcBorders>
              <w:top w:val="nil"/>
              <w:left w:val="single" w:sz="4" w:space="0" w:color="000000"/>
              <w:bottom w:val="single" w:sz="4" w:space="0" w:color="000000"/>
              <w:right w:val="single" w:sz="4" w:space="0" w:color="000000"/>
            </w:tcBorders>
            <w:shd w:val="clear" w:color="auto" w:fill="auto"/>
            <w:noWrap/>
            <w:vAlign w:val="center"/>
            <w:hideMark/>
          </w:tcPr>
          <w:p w14:paraId="1243CF71"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18000</w:t>
            </w:r>
          </w:p>
        </w:tc>
        <w:tc>
          <w:tcPr>
            <w:tcW w:w="1701" w:type="dxa"/>
            <w:tcBorders>
              <w:top w:val="nil"/>
              <w:left w:val="nil"/>
              <w:bottom w:val="single" w:sz="4" w:space="0" w:color="000000"/>
              <w:right w:val="single" w:sz="4" w:space="0" w:color="000000"/>
            </w:tcBorders>
            <w:shd w:val="clear" w:color="auto" w:fill="auto"/>
            <w:noWrap/>
            <w:vAlign w:val="center"/>
            <w:hideMark/>
          </w:tcPr>
          <w:p w14:paraId="4E79E8B5"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23400</w:t>
            </w:r>
          </w:p>
        </w:tc>
      </w:tr>
      <w:tr w:rsidR="00F05F75" w:rsidRPr="00FF0495" w14:paraId="55060689" w14:textId="77777777" w:rsidTr="008B13D1">
        <w:trPr>
          <w:trHeight w:val="66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1F44C2E2" w14:textId="77777777" w:rsidR="00F05F75" w:rsidRPr="00FF0495" w:rsidRDefault="00F05F75" w:rsidP="008B13D1">
            <w:pPr>
              <w:jc w:val="center"/>
              <w:rPr>
                <w:rFonts w:ascii="Times New Roman" w:eastAsia="Times New Roman" w:hAnsi="Times New Roman" w:cs="Times New Roman"/>
                <w:b/>
                <w:bCs/>
                <w:color w:val="000000"/>
              </w:rPr>
            </w:pPr>
            <w:r w:rsidRPr="00FF0495">
              <w:rPr>
                <w:rFonts w:ascii="Times New Roman" w:eastAsia="Times New Roman" w:hAnsi="Times New Roman" w:cs="Times New Roman"/>
                <w:b/>
                <w:bCs/>
                <w:color w:val="000000"/>
              </w:rPr>
              <w:t>55</w:t>
            </w:r>
          </w:p>
        </w:tc>
        <w:tc>
          <w:tcPr>
            <w:tcW w:w="4961" w:type="dxa"/>
            <w:tcBorders>
              <w:top w:val="nil"/>
              <w:left w:val="single" w:sz="4" w:space="0" w:color="000000"/>
              <w:bottom w:val="single" w:sz="4" w:space="0" w:color="000000"/>
              <w:right w:val="nil"/>
            </w:tcBorders>
            <w:shd w:val="clear" w:color="auto" w:fill="auto"/>
            <w:noWrap/>
            <w:vAlign w:val="center"/>
            <w:hideMark/>
          </w:tcPr>
          <w:p w14:paraId="2BF51326" w14:textId="77777777" w:rsidR="00F05F75" w:rsidRPr="00FF0495" w:rsidRDefault="00F05F75" w:rsidP="008B13D1">
            <w:pPr>
              <w:jc w:val="both"/>
              <w:rPr>
                <w:rFonts w:ascii="Arial1" w:eastAsia="Times New Roman" w:hAnsi="Arial1" w:cs="Liberation Sans"/>
                <w:color w:val="000000"/>
              </w:rPr>
            </w:pPr>
            <w:r w:rsidRPr="00FF0495">
              <w:rPr>
                <w:rFonts w:ascii="Arial1" w:eastAsia="Times New Roman" w:hAnsi="Arial1" w:cs="Liberation Sans"/>
                <w:color w:val="000000"/>
              </w:rPr>
              <w:t>Dipirona Sódica 500 mg/ml Sol Oral 20 ml</w:t>
            </w:r>
          </w:p>
        </w:tc>
        <w:tc>
          <w:tcPr>
            <w:tcW w:w="851" w:type="dxa"/>
            <w:tcBorders>
              <w:top w:val="nil"/>
              <w:left w:val="single" w:sz="4" w:space="0" w:color="000000"/>
              <w:bottom w:val="single" w:sz="4" w:space="0" w:color="000000"/>
              <w:right w:val="nil"/>
            </w:tcBorders>
            <w:shd w:val="clear" w:color="auto" w:fill="auto"/>
            <w:noWrap/>
            <w:vAlign w:val="center"/>
            <w:hideMark/>
          </w:tcPr>
          <w:p w14:paraId="73EC515F"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Fr</w:t>
            </w:r>
          </w:p>
        </w:tc>
        <w:tc>
          <w:tcPr>
            <w:tcW w:w="1843" w:type="dxa"/>
            <w:tcBorders>
              <w:top w:val="nil"/>
              <w:left w:val="single" w:sz="4" w:space="0" w:color="000000"/>
              <w:bottom w:val="single" w:sz="4" w:space="0" w:color="000000"/>
              <w:right w:val="single" w:sz="4" w:space="0" w:color="000000"/>
            </w:tcBorders>
            <w:shd w:val="clear" w:color="auto" w:fill="auto"/>
            <w:noWrap/>
            <w:vAlign w:val="center"/>
            <w:hideMark/>
          </w:tcPr>
          <w:p w14:paraId="4BFAAF09"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3000</w:t>
            </w:r>
          </w:p>
        </w:tc>
        <w:tc>
          <w:tcPr>
            <w:tcW w:w="1701" w:type="dxa"/>
            <w:tcBorders>
              <w:top w:val="nil"/>
              <w:left w:val="nil"/>
              <w:bottom w:val="single" w:sz="4" w:space="0" w:color="000000"/>
              <w:right w:val="single" w:sz="4" w:space="0" w:color="000000"/>
            </w:tcBorders>
            <w:shd w:val="clear" w:color="auto" w:fill="auto"/>
            <w:noWrap/>
            <w:vAlign w:val="center"/>
            <w:hideMark/>
          </w:tcPr>
          <w:p w14:paraId="6B19BA1E"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3.900</w:t>
            </w:r>
          </w:p>
        </w:tc>
      </w:tr>
      <w:tr w:rsidR="00F05F75" w:rsidRPr="00FF0495" w14:paraId="483083E5"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63359680" w14:textId="77777777" w:rsidR="00F05F75" w:rsidRPr="00FF0495" w:rsidRDefault="00F05F75" w:rsidP="008B13D1">
            <w:pPr>
              <w:jc w:val="center"/>
              <w:rPr>
                <w:rFonts w:ascii="Arial1" w:eastAsia="Times New Roman" w:hAnsi="Arial1" w:cs="Liberation Sans"/>
                <w:b/>
                <w:bCs/>
                <w:color w:val="000000"/>
              </w:rPr>
            </w:pPr>
            <w:r w:rsidRPr="00FF0495">
              <w:rPr>
                <w:rFonts w:ascii="Arial1" w:eastAsia="Times New Roman" w:hAnsi="Arial1" w:cs="Liberation Sans"/>
                <w:b/>
                <w:bCs/>
                <w:color w:val="000000"/>
              </w:rPr>
              <w:t>56</w:t>
            </w:r>
          </w:p>
        </w:tc>
        <w:tc>
          <w:tcPr>
            <w:tcW w:w="4961" w:type="dxa"/>
            <w:tcBorders>
              <w:top w:val="nil"/>
              <w:left w:val="single" w:sz="4" w:space="0" w:color="000000"/>
              <w:bottom w:val="single" w:sz="4" w:space="0" w:color="000000"/>
              <w:right w:val="nil"/>
            </w:tcBorders>
            <w:shd w:val="clear" w:color="auto" w:fill="auto"/>
            <w:noWrap/>
            <w:vAlign w:val="center"/>
            <w:hideMark/>
          </w:tcPr>
          <w:p w14:paraId="19DB9973" w14:textId="77777777" w:rsidR="00F05F75" w:rsidRPr="00FF0495" w:rsidRDefault="00F05F75" w:rsidP="008B13D1">
            <w:pPr>
              <w:jc w:val="both"/>
              <w:rPr>
                <w:rFonts w:ascii="Arial1" w:eastAsia="Times New Roman" w:hAnsi="Arial1" w:cs="Liberation Sans"/>
                <w:color w:val="000000"/>
              </w:rPr>
            </w:pPr>
            <w:r w:rsidRPr="00FF0495">
              <w:rPr>
                <w:rFonts w:ascii="Arial1" w:eastAsia="Times New Roman" w:hAnsi="Arial1" w:cs="Liberation Sans"/>
                <w:color w:val="000000"/>
              </w:rPr>
              <w:t>Dobutamina (Cloridrato) 12,5 ml/ml 20 ml</w:t>
            </w:r>
          </w:p>
        </w:tc>
        <w:tc>
          <w:tcPr>
            <w:tcW w:w="851" w:type="dxa"/>
            <w:tcBorders>
              <w:top w:val="nil"/>
              <w:left w:val="single" w:sz="4" w:space="0" w:color="000000"/>
              <w:bottom w:val="single" w:sz="4" w:space="0" w:color="000000"/>
              <w:right w:val="nil"/>
            </w:tcBorders>
            <w:shd w:val="clear" w:color="auto" w:fill="auto"/>
            <w:noWrap/>
            <w:vAlign w:val="center"/>
            <w:hideMark/>
          </w:tcPr>
          <w:p w14:paraId="189A884D"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Amp</w:t>
            </w:r>
          </w:p>
        </w:tc>
        <w:tc>
          <w:tcPr>
            <w:tcW w:w="1843" w:type="dxa"/>
            <w:tcBorders>
              <w:top w:val="nil"/>
              <w:left w:val="single" w:sz="4" w:space="0" w:color="000000"/>
              <w:bottom w:val="single" w:sz="4" w:space="0" w:color="000000"/>
              <w:right w:val="single" w:sz="4" w:space="0" w:color="000000"/>
            </w:tcBorders>
            <w:shd w:val="clear" w:color="auto" w:fill="auto"/>
            <w:noWrap/>
            <w:vAlign w:val="center"/>
            <w:hideMark/>
          </w:tcPr>
          <w:p w14:paraId="7B6BBC4C"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600</w:t>
            </w:r>
          </w:p>
        </w:tc>
        <w:tc>
          <w:tcPr>
            <w:tcW w:w="1701" w:type="dxa"/>
            <w:tcBorders>
              <w:top w:val="nil"/>
              <w:left w:val="nil"/>
              <w:bottom w:val="single" w:sz="4" w:space="0" w:color="000000"/>
              <w:right w:val="single" w:sz="4" w:space="0" w:color="000000"/>
            </w:tcBorders>
            <w:shd w:val="clear" w:color="auto" w:fill="auto"/>
            <w:noWrap/>
            <w:vAlign w:val="center"/>
            <w:hideMark/>
          </w:tcPr>
          <w:p w14:paraId="6F23B701"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780</w:t>
            </w:r>
          </w:p>
        </w:tc>
      </w:tr>
      <w:tr w:rsidR="00F05F75" w:rsidRPr="00FF0495" w14:paraId="1C7AA539"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0840BCA4" w14:textId="77777777" w:rsidR="00F05F75" w:rsidRPr="00FF0495" w:rsidRDefault="00F05F75" w:rsidP="008B13D1">
            <w:pPr>
              <w:jc w:val="center"/>
              <w:rPr>
                <w:rFonts w:ascii="Times New Roman" w:eastAsia="Times New Roman" w:hAnsi="Times New Roman" w:cs="Times New Roman"/>
                <w:b/>
                <w:bCs/>
                <w:color w:val="000000"/>
              </w:rPr>
            </w:pPr>
            <w:r w:rsidRPr="00FF0495">
              <w:rPr>
                <w:rFonts w:ascii="Times New Roman" w:eastAsia="Times New Roman" w:hAnsi="Times New Roman" w:cs="Times New Roman"/>
                <w:b/>
                <w:bCs/>
                <w:color w:val="000000"/>
              </w:rPr>
              <w:t>57</w:t>
            </w:r>
          </w:p>
        </w:tc>
        <w:tc>
          <w:tcPr>
            <w:tcW w:w="4961" w:type="dxa"/>
            <w:tcBorders>
              <w:top w:val="nil"/>
              <w:left w:val="single" w:sz="4" w:space="0" w:color="000000"/>
              <w:bottom w:val="single" w:sz="4" w:space="0" w:color="000000"/>
              <w:right w:val="nil"/>
            </w:tcBorders>
            <w:shd w:val="clear" w:color="auto" w:fill="auto"/>
            <w:noWrap/>
            <w:vAlign w:val="center"/>
            <w:hideMark/>
          </w:tcPr>
          <w:p w14:paraId="369187E4" w14:textId="77777777" w:rsidR="00F05F75" w:rsidRPr="00FF0495" w:rsidRDefault="00F05F75" w:rsidP="008B13D1">
            <w:pPr>
              <w:jc w:val="both"/>
              <w:rPr>
                <w:rFonts w:ascii="Arial1" w:eastAsia="Times New Roman" w:hAnsi="Arial1" w:cs="Liberation Sans"/>
                <w:color w:val="000000"/>
              </w:rPr>
            </w:pPr>
            <w:r w:rsidRPr="00FF0495">
              <w:rPr>
                <w:rFonts w:ascii="Arial1" w:eastAsia="Times New Roman" w:hAnsi="Arial1" w:cs="Liberation Sans"/>
                <w:color w:val="000000"/>
              </w:rPr>
              <w:t>Dopamina (Cloridrato) 5 mg/ml 10 ml*</w:t>
            </w:r>
          </w:p>
        </w:tc>
        <w:tc>
          <w:tcPr>
            <w:tcW w:w="851" w:type="dxa"/>
            <w:tcBorders>
              <w:top w:val="nil"/>
              <w:left w:val="single" w:sz="4" w:space="0" w:color="000000"/>
              <w:bottom w:val="single" w:sz="4" w:space="0" w:color="000000"/>
              <w:right w:val="nil"/>
            </w:tcBorders>
            <w:shd w:val="clear" w:color="auto" w:fill="auto"/>
            <w:noWrap/>
            <w:vAlign w:val="center"/>
            <w:hideMark/>
          </w:tcPr>
          <w:p w14:paraId="08170508"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Amp</w:t>
            </w:r>
          </w:p>
        </w:tc>
        <w:tc>
          <w:tcPr>
            <w:tcW w:w="1843" w:type="dxa"/>
            <w:tcBorders>
              <w:top w:val="nil"/>
              <w:left w:val="single" w:sz="4" w:space="0" w:color="000000"/>
              <w:bottom w:val="single" w:sz="4" w:space="0" w:color="000000"/>
              <w:right w:val="single" w:sz="4" w:space="0" w:color="000000"/>
            </w:tcBorders>
            <w:shd w:val="clear" w:color="auto" w:fill="auto"/>
            <w:noWrap/>
            <w:vAlign w:val="center"/>
            <w:hideMark/>
          </w:tcPr>
          <w:p w14:paraId="7628B727"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300</w:t>
            </w:r>
          </w:p>
        </w:tc>
        <w:tc>
          <w:tcPr>
            <w:tcW w:w="1701" w:type="dxa"/>
            <w:tcBorders>
              <w:top w:val="nil"/>
              <w:left w:val="nil"/>
              <w:bottom w:val="single" w:sz="4" w:space="0" w:color="000000"/>
              <w:right w:val="single" w:sz="4" w:space="0" w:color="000000"/>
            </w:tcBorders>
            <w:shd w:val="clear" w:color="auto" w:fill="auto"/>
            <w:noWrap/>
            <w:vAlign w:val="center"/>
            <w:hideMark/>
          </w:tcPr>
          <w:p w14:paraId="13075CAA"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390</w:t>
            </w:r>
          </w:p>
        </w:tc>
      </w:tr>
      <w:tr w:rsidR="00F05F75" w:rsidRPr="00FF0495" w14:paraId="6970D7D1" w14:textId="77777777" w:rsidTr="008B13D1">
        <w:trPr>
          <w:trHeight w:val="7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28214FC7" w14:textId="77777777" w:rsidR="00F05F75" w:rsidRPr="00FF0495" w:rsidRDefault="00F05F75" w:rsidP="008B13D1">
            <w:pPr>
              <w:jc w:val="center"/>
              <w:rPr>
                <w:rFonts w:ascii="Arial1" w:eastAsia="Times New Roman" w:hAnsi="Arial1" w:cs="Liberation Sans"/>
                <w:b/>
                <w:bCs/>
                <w:color w:val="000000"/>
              </w:rPr>
            </w:pPr>
            <w:r w:rsidRPr="00FF0495">
              <w:rPr>
                <w:rFonts w:ascii="Arial1" w:eastAsia="Times New Roman" w:hAnsi="Arial1" w:cs="Liberation Sans"/>
                <w:b/>
                <w:bCs/>
                <w:color w:val="000000"/>
              </w:rPr>
              <w:t>58</w:t>
            </w:r>
          </w:p>
        </w:tc>
        <w:tc>
          <w:tcPr>
            <w:tcW w:w="4961" w:type="dxa"/>
            <w:tcBorders>
              <w:top w:val="nil"/>
              <w:left w:val="single" w:sz="4" w:space="0" w:color="000000"/>
              <w:bottom w:val="single" w:sz="4" w:space="0" w:color="000000"/>
              <w:right w:val="nil"/>
            </w:tcBorders>
            <w:shd w:val="clear" w:color="auto" w:fill="auto"/>
            <w:noWrap/>
            <w:vAlign w:val="center"/>
            <w:hideMark/>
          </w:tcPr>
          <w:p w14:paraId="20FE577E" w14:textId="77777777" w:rsidR="00F05F75" w:rsidRPr="00FF0495" w:rsidRDefault="00F05F75" w:rsidP="008B13D1">
            <w:pPr>
              <w:jc w:val="both"/>
              <w:rPr>
                <w:rFonts w:ascii="Arial1" w:eastAsia="Times New Roman" w:hAnsi="Arial1" w:cs="Liberation Sans"/>
                <w:color w:val="000000"/>
              </w:rPr>
            </w:pPr>
            <w:r w:rsidRPr="00FF0495">
              <w:rPr>
                <w:rFonts w:ascii="Arial1" w:eastAsia="Times New Roman" w:hAnsi="Arial1" w:cs="Liberation Sans"/>
                <w:color w:val="000000"/>
              </w:rPr>
              <w:t>Enoxaparina Sódica 20 mg Sol Inj 0,2 ml *</w:t>
            </w:r>
          </w:p>
        </w:tc>
        <w:tc>
          <w:tcPr>
            <w:tcW w:w="851" w:type="dxa"/>
            <w:tcBorders>
              <w:top w:val="nil"/>
              <w:left w:val="single" w:sz="4" w:space="0" w:color="000000"/>
              <w:bottom w:val="single" w:sz="4" w:space="0" w:color="000000"/>
              <w:right w:val="nil"/>
            </w:tcBorders>
            <w:shd w:val="clear" w:color="auto" w:fill="auto"/>
            <w:noWrap/>
            <w:vAlign w:val="center"/>
            <w:hideMark/>
          </w:tcPr>
          <w:p w14:paraId="586F3A37"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Amp</w:t>
            </w:r>
          </w:p>
        </w:tc>
        <w:tc>
          <w:tcPr>
            <w:tcW w:w="1843" w:type="dxa"/>
            <w:tcBorders>
              <w:top w:val="nil"/>
              <w:left w:val="single" w:sz="4" w:space="0" w:color="000000"/>
              <w:bottom w:val="single" w:sz="4" w:space="0" w:color="000000"/>
              <w:right w:val="single" w:sz="4" w:space="0" w:color="000000"/>
            </w:tcBorders>
            <w:shd w:val="clear" w:color="auto" w:fill="auto"/>
            <w:noWrap/>
            <w:vAlign w:val="center"/>
            <w:hideMark/>
          </w:tcPr>
          <w:p w14:paraId="3E1927B9"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5000</w:t>
            </w:r>
          </w:p>
        </w:tc>
        <w:tc>
          <w:tcPr>
            <w:tcW w:w="1701" w:type="dxa"/>
            <w:tcBorders>
              <w:top w:val="nil"/>
              <w:left w:val="nil"/>
              <w:bottom w:val="single" w:sz="4" w:space="0" w:color="000000"/>
              <w:right w:val="single" w:sz="4" w:space="0" w:color="000000"/>
            </w:tcBorders>
            <w:shd w:val="clear" w:color="auto" w:fill="auto"/>
            <w:noWrap/>
            <w:vAlign w:val="center"/>
            <w:hideMark/>
          </w:tcPr>
          <w:p w14:paraId="6615B294"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6500</w:t>
            </w:r>
          </w:p>
        </w:tc>
      </w:tr>
      <w:tr w:rsidR="00F05F75" w:rsidRPr="00FF0495" w14:paraId="05001F29"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29145707" w14:textId="77777777" w:rsidR="00F05F75" w:rsidRPr="00FF0495" w:rsidRDefault="00F05F75" w:rsidP="008B13D1">
            <w:pPr>
              <w:jc w:val="center"/>
              <w:rPr>
                <w:rFonts w:ascii="Times New Roman" w:eastAsia="Times New Roman" w:hAnsi="Times New Roman" w:cs="Times New Roman"/>
                <w:b/>
                <w:bCs/>
                <w:color w:val="000000"/>
              </w:rPr>
            </w:pPr>
            <w:r w:rsidRPr="00FF0495">
              <w:rPr>
                <w:rFonts w:ascii="Times New Roman" w:eastAsia="Times New Roman" w:hAnsi="Times New Roman" w:cs="Times New Roman"/>
                <w:b/>
                <w:bCs/>
                <w:color w:val="000000"/>
              </w:rPr>
              <w:t>59</w:t>
            </w:r>
          </w:p>
        </w:tc>
        <w:tc>
          <w:tcPr>
            <w:tcW w:w="4961" w:type="dxa"/>
            <w:tcBorders>
              <w:top w:val="nil"/>
              <w:left w:val="single" w:sz="4" w:space="0" w:color="000000"/>
              <w:bottom w:val="single" w:sz="4" w:space="0" w:color="000000"/>
              <w:right w:val="nil"/>
            </w:tcBorders>
            <w:shd w:val="clear" w:color="auto" w:fill="auto"/>
            <w:noWrap/>
            <w:vAlign w:val="center"/>
            <w:hideMark/>
          </w:tcPr>
          <w:p w14:paraId="0C5B62D1" w14:textId="77777777" w:rsidR="00F05F75" w:rsidRPr="00FF0495" w:rsidRDefault="00F05F75" w:rsidP="008B13D1">
            <w:pPr>
              <w:jc w:val="both"/>
              <w:rPr>
                <w:rFonts w:ascii="Arial1" w:eastAsia="Times New Roman" w:hAnsi="Arial1" w:cs="Liberation Sans"/>
                <w:color w:val="000000"/>
              </w:rPr>
            </w:pPr>
            <w:r w:rsidRPr="00FF0495">
              <w:rPr>
                <w:rFonts w:ascii="Arial1" w:eastAsia="Times New Roman" w:hAnsi="Arial1" w:cs="Liberation Sans"/>
                <w:color w:val="000000"/>
              </w:rPr>
              <w:t>Enoxaparina Sódica 40 mg Sol Inj 0,4 ml</w:t>
            </w:r>
          </w:p>
        </w:tc>
        <w:tc>
          <w:tcPr>
            <w:tcW w:w="851" w:type="dxa"/>
            <w:tcBorders>
              <w:top w:val="nil"/>
              <w:left w:val="single" w:sz="4" w:space="0" w:color="000000"/>
              <w:bottom w:val="single" w:sz="4" w:space="0" w:color="000000"/>
              <w:right w:val="nil"/>
            </w:tcBorders>
            <w:shd w:val="clear" w:color="auto" w:fill="auto"/>
            <w:noWrap/>
            <w:vAlign w:val="center"/>
            <w:hideMark/>
          </w:tcPr>
          <w:p w14:paraId="28EA930A"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Sga</w:t>
            </w:r>
          </w:p>
        </w:tc>
        <w:tc>
          <w:tcPr>
            <w:tcW w:w="1843" w:type="dxa"/>
            <w:tcBorders>
              <w:top w:val="nil"/>
              <w:left w:val="single" w:sz="4" w:space="0" w:color="000000"/>
              <w:bottom w:val="single" w:sz="4" w:space="0" w:color="000000"/>
              <w:right w:val="single" w:sz="4" w:space="0" w:color="000000"/>
            </w:tcBorders>
            <w:shd w:val="clear" w:color="auto" w:fill="auto"/>
            <w:noWrap/>
            <w:vAlign w:val="center"/>
            <w:hideMark/>
          </w:tcPr>
          <w:p w14:paraId="4A17B96E"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5000</w:t>
            </w:r>
          </w:p>
        </w:tc>
        <w:tc>
          <w:tcPr>
            <w:tcW w:w="1701" w:type="dxa"/>
            <w:tcBorders>
              <w:top w:val="nil"/>
              <w:left w:val="nil"/>
              <w:bottom w:val="single" w:sz="4" w:space="0" w:color="000000"/>
              <w:right w:val="single" w:sz="4" w:space="0" w:color="000000"/>
            </w:tcBorders>
            <w:shd w:val="clear" w:color="auto" w:fill="auto"/>
            <w:noWrap/>
            <w:vAlign w:val="center"/>
            <w:hideMark/>
          </w:tcPr>
          <w:p w14:paraId="0B317FCA"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3500</w:t>
            </w:r>
          </w:p>
        </w:tc>
      </w:tr>
      <w:tr w:rsidR="00F05F75" w:rsidRPr="00FF0495" w14:paraId="33A1D7CE" w14:textId="77777777" w:rsidTr="008B13D1">
        <w:trPr>
          <w:trHeight w:val="66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70B812E7" w14:textId="77777777" w:rsidR="00F05F75" w:rsidRPr="00FF0495" w:rsidRDefault="00F05F75" w:rsidP="008B13D1">
            <w:pPr>
              <w:jc w:val="center"/>
              <w:rPr>
                <w:rFonts w:ascii="Arial1" w:eastAsia="Times New Roman" w:hAnsi="Arial1" w:cs="Liberation Sans"/>
                <w:b/>
                <w:bCs/>
                <w:color w:val="000000"/>
              </w:rPr>
            </w:pPr>
            <w:r w:rsidRPr="00FF0495">
              <w:rPr>
                <w:rFonts w:ascii="Arial1" w:eastAsia="Times New Roman" w:hAnsi="Arial1" w:cs="Liberation Sans"/>
                <w:b/>
                <w:bCs/>
                <w:color w:val="000000"/>
              </w:rPr>
              <w:t>60</w:t>
            </w:r>
          </w:p>
        </w:tc>
        <w:tc>
          <w:tcPr>
            <w:tcW w:w="4961" w:type="dxa"/>
            <w:tcBorders>
              <w:top w:val="nil"/>
              <w:left w:val="single" w:sz="4" w:space="0" w:color="000000"/>
              <w:bottom w:val="single" w:sz="4" w:space="0" w:color="000000"/>
              <w:right w:val="nil"/>
            </w:tcBorders>
            <w:shd w:val="clear" w:color="auto" w:fill="auto"/>
            <w:noWrap/>
            <w:vAlign w:val="center"/>
            <w:hideMark/>
          </w:tcPr>
          <w:p w14:paraId="60BA0BCC" w14:textId="77777777" w:rsidR="00F05F75" w:rsidRPr="00FF0495" w:rsidRDefault="00F05F75" w:rsidP="008B13D1">
            <w:pPr>
              <w:jc w:val="both"/>
              <w:rPr>
                <w:rFonts w:ascii="Arial1" w:eastAsia="Times New Roman" w:hAnsi="Arial1" w:cs="Liberation Sans"/>
                <w:color w:val="000000"/>
              </w:rPr>
            </w:pPr>
            <w:r w:rsidRPr="00FF0495">
              <w:rPr>
                <w:rFonts w:ascii="Arial1" w:eastAsia="Times New Roman" w:hAnsi="Arial1" w:cs="Liberation Sans"/>
                <w:color w:val="000000"/>
              </w:rPr>
              <w:t>Epinefrina ou Adrenalina (Cloridrato ou Hemitartarato) 1 mg/ml Sol Inj *</w:t>
            </w:r>
          </w:p>
        </w:tc>
        <w:tc>
          <w:tcPr>
            <w:tcW w:w="851" w:type="dxa"/>
            <w:tcBorders>
              <w:top w:val="nil"/>
              <w:left w:val="single" w:sz="4" w:space="0" w:color="000000"/>
              <w:bottom w:val="single" w:sz="4" w:space="0" w:color="000000"/>
              <w:right w:val="nil"/>
            </w:tcBorders>
            <w:shd w:val="clear" w:color="auto" w:fill="auto"/>
            <w:noWrap/>
            <w:vAlign w:val="center"/>
            <w:hideMark/>
          </w:tcPr>
          <w:p w14:paraId="5C636FE4"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Amp</w:t>
            </w:r>
          </w:p>
        </w:tc>
        <w:tc>
          <w:tcPr>
            <w:tcW w:w="1843" w:type="dxa"/>
            <w:tcBorders>
              <w:top w:val="nil"/>
              <w:left w:val="single" w:sz="4" w:space="0" w:color="000000"/>
              <w:bottom w:val="single" w:sz="4" w:space="0" w:color="000000"/>
              <w:right w:val="single" w:sz="4" w:space="0" w:color="000000"/>
            </w:tcBorders>
            <w:shd w:val="clear" w:color="auto" w:fill="auto"/>
            <w:noWrap/>
            <w:vAlign w:val="center"/>
            <w:hideMark/>
          </w:tcPr>
          <w:p w14:paraId="6DC87569"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300</w:t>
            </w:r>
          </w:p>
        </w:tc>
        <w:tc>
          <w:tcPr>
            <w:tcW w:w="1701" w:type="dxa"/>
            <w:tcBorders>
              <w:top w:val="nil"/>
              <w:left w:val="nil"/>
              <w:bottom w:val="single" w:sz="4" w:space="0" w:color="000000"/>
              <w:right w:val="single" w:sz="4" w:space="0" w:color="000000"/>
            </w:tcBorders>
            <w:shd w:val="clear" w:color="auto" w:fill="auto"/>
            <w:noWrap/>
            <w:vAlign w:val="center"/>
            <w:hideMark/>
          </w:tcPr>
          <w:p w14:paraId="3E4D3973"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1000</w:t>
            </w:r>
          </w:p>
        </w:tc>
      </w:tr>
      <w:tr w:rsidR="00F05F75" w:rsidRPr="00FF0495" w14:paraId="759D2CBA" w14:textId="77777777" w:rsidTr="008B13D1">
        <w:trPr>
          <w:trHeight w:val="795"/>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62E0CA4F" w14:textId="77777777" w:rsidR="00F05F75" w:rsidRPr="00FF0495" w:rsidRDefault="00F05F75" w:rsidP="008B13D1">
            <w:pPr>
              <w:jc w:val="center"/>
              <w:rPr>
                <w:rFonts w:ascii="Times New Roman" w:eastAsia="Times New Roman" w:hAnsi="Times New Roman" w:cs="Times New Roman"/>
                <w:b/>
                <w:bCs/>
                <w:color w:val="000000"/>
              </w:rPr>
            </w:pPr>
            <w:r w:rsidRPr="00FF0495">
              <w:rPr>
                <w:rFonts w:ascii="Times New Roman" w:eastAsia="Times New Roman" w:hAnsi="Times New Roman" w:cs="Times New Roman"/>
                <w:b/>
                <w:bCs/>
                <w:color w:val="000000"/>
              </w:rPr>
              <w:t>61</w:t>
            </w:r>
          </w:p>
        </w:tc>
        <w:tc>
          <w:tcPr>
            <w:tcW w:w="4961" w:type="dxa"/>
            <w:tcBorders>
              <w:top w:val="nil"/>
              <w:left w:val="single" w:sz="4" w:space="0" w:color="000000"/>
              <w:bottom w:val="single" w:sz="4" w:space="0" w:color="000000"/>
              <w:right w:val="nil"/>
            </w:tcBorders>
            <w:shd w:val="clear" w:color="auto" w:fill="auto"/>
            <w:noWrap/>
            <w:vAlign w:val="center"/>
            <w:hideMark/>
          </w:tcPr>
          <w:p w14:paraId="64BE15AF" w14:textId="77777777" w:rsidR="00F05F75" w:rsidRPr="00FF0495" w:rsidRDefault="00F05F75" w:rsidP="008B13D1">
            <w:pPr>
              <w:jc w:val="both"/>
              <w:rPr>
                <w:rFonts w:ascii="Arial1" w:eastAsia="Times New Roman" w:hAnsi="Arial1" w:cs="Liberation Sans"/>
                <w:color w:val="000000"/>
              </w:rPr>
            </w:pPr>
            <w:r w:rsidRPr="00FF0495">
              <w:rPr>
                <w:rFonts w:ascii="Arial1" w:eastAsia="Times New Roman" w:hAnsi="Arial1" w:cs="Liberation Sans"/>
                <w:color w:val="000000"/>
              </w:rPr>
              <w:t>Escopolamina (N-butilbrometo) + Dipirona Sódica 4 mg + 500 mg/ml 5 ml</w:t>
            </w:r>
          </w:p>
        </w:tc>
        <w:tc>
          <w:tcPr>
            <w:tcW w:w="851" w:type="dxa"/>
            <w:tcBorders>
              <w:top w:val="nil"/>
              <w:left w:val="single" w:sz="4" w:space="0" w:color="000000"/>
              <w:bottom w:val="single" w:sz="4" w:space="0" w:color="000000"/>
              <w:right w:val="nil"/>
            </w:tcBorders>
            <w:shd w:val="clear" w:color="auto" w:fill="auto"/>
            <w:noWrap/>
            <w:vAlign w:val="center"/>
            <w:hideMark/>
          </w:tcPr>
          <w:p w14:paraId="6B52C45F"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Amp</w:t>
            </w:r>
          </w:p>
        </w:tc>
        <w:tc>
          <w:tcPr>
            <w:tcW w:w="1843" w:type="dxa"/>
            <w:tcBorders>
              <w:top w:val="nil"/>
              <w:left w:val="single" w:sz="4" w:space="0" w:color="000000"/>
              <w:bottom w:val="single" w:sz="4" w:space="0" w:color="000000"/>
              <w:right w:val="single" w:sz="4" w:space="0" w:color="000000"/>
            </w:tcBorders>
            <w:shd w:val="clear" w:color="auto" w:fill="auto"/>
            <w:noWrap/>
            <w:vAlign w:val="center"/>
            <w:hideMark/>
          </w:tcPr>
          <w:p w14:paraId="61445CA2"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6000</w:t>
            </w:r>
          </w:p>
        </w:tc>
        <w:tc>
          <w:tcPr>
            <w:tcW w:w="1701" w:type="dxa"/>
            <w:tcBorders>
              <w:top w:val="nil"/>
              <w:left w:val="nil"/>
              <w:bottom w:val="single" w:sz="4" w:space="0" w:color="000000"/>
              <w:right w:val="single" w:sz="4" w:space="0" w:color="000000"/>
            </w:tcBorders>
            <w:shd w:val="clear" w:color="auto" w:fill="auto"/>
            <w:noWrap/>
            <w:vAlign w:val="center"/>
            <w:hideMark/>
          </w:tcPr>
          <w:p w14:paraId="16A290E4"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7800</w:t>
            </w:r>
          </w:p>
        </w:tc>
      </w:tr>
      <w:tr w:rsidR="00F05F75" w:rsidRPr="00FF0495" w14:paraId="0241E1DD" w14:textId="77777777" w:rsidTr="008B13D1">
        <w:trPr>
          <w:trHeight w:val="735"/>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29C9DABA" w14:textId="77777777" w:rsidR="00F05F75" w:rsidRPr="00FF0495" w:rsidRDefault="00F05F75" w:rsidP="008B13D1">
            <w:pPr>
              <w:jc w:val="center"/>
              <w:rPr>
                <w:rFonts w:ascii="Arial1" w:eastAsia="Times New Roman" w:hAnsi="Arial1" w:cs="Liberation Sans"/>
                <w:b/>
                <w:bCs/>
                <w:color w:val="000000"/>
              </w:rPr>
            </w:pPr>
            <w:r w:rsidRPr="00FF0495">
              <w:rPr>
                <w:rFonts w:ascii="Arial1" w:eastAsia="Times New Roman" w:hAnsi="Arial1" w:cs="Liberation Sans"/>
                <w:b/>
                <w:bCs/>
                <w:color w:val="000000"/>
              </w:rPr>
              <w:t>62</w:t>
            </w:r>
          </w:p>
        </w:tc>
        <w:tc>
          <w:tcPr>
            <w:tcW w:w="4961" w:type="dxa"/>
            <w:tcBorders>
              <w:top w:val="nil"/>
              <w:left w:val="single" w:sz="4" w:space="0" w:color="000000"/>
              <w:bottom w:val="single" w:sz="4" w:space="0" w:color="000000"/>
              <w:right w:val="nil"/>
            </w:tcBorders>
            <w:shd w:val="clear" w:color="auto" w:fill="auto"/>
            <w:noWrap/>
            <w:vAlign w:val="center"/>
            <w:hideMark/>
          </w:tcPr>
          <w:p w14:paraId="3FD8CE7D" w14:textId="77777777" w:rsidR="00F05F75" w:rsidRPr="00FF0495" w:rsidRDefault="00F05F75" w:rsidP="008B13D1">
            <w:pPr>
              <w:jc w:val="both"/>
              <w:rPr>
                <w:rFonts w:ascii="Arial1" w:eastAsia="Times New Roman" w:hAnsi="Arial1" w:cs="Liberation Sans"/>
                <w:color w:val="000000"/>
              </w:rPr>
            </w:pPr>
            <w:r w:rsidRPr="00FF0495">
              <w:rPr>
                <w:rFonts w:ascii="Arial1" w:eastAsia="Times New Roman" w:hAnsi="Arial1" w:cs="Liberation Sans"/>
                <w:color w:val="000000"/>
              </w:rPr>
              <w:t>Escopolamina (N-butilbrometo) 20 mg/ml Sol Inj 1ml</w:t>
            </w:r>
          </w:p>
        </w:tc>
        <w:tc>
          <w:tcPr>
            <w:tcW w:w="851" w:type="dxa"/>
            <w:tcBorders>
              <w:top w:val="nil"/>
              <w:left w:val="single" w:sz="4" w:space="0" w:color="000000"/>
              <w:bottom w:val="single" w:sz="4" w:space="0" w:color="000000"/>
              <w:right w:val="nil"/>
            </w:tcBorders>
            <w:shd w:val="clear" w:color="auto" w:fill="auto"/>
            <w:noWrap/>
            <w:vAlign w:val="center"/>
            <w:hideMark/>
          </w:tcPr>
          <w:p w14:paraId="7B765EBC"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Amp</w:t>
            </w:r>
          </w:p>
        </w:tc>
        <w:tc>
          <w:tcPr>
            <w:tcW w:w="1843" w:type="dxa"/>
            <w:tcBorders>
              <w:top w:val="nil"/>
              <w:left w:val="single" w:sz="4" w:space="0" w:color="000000"/>
              <w:bottom w:val="single" w:sz="4" w:space="0" w:color="000000"/>
              <w:right w:val="single" w:sz="4" w:space="0" w:color="000000"/>
            </w:tcBorders>
            <w:shd w:val="clear" w:color="auto" w:fill="auto"/>
            <w:noWrap/>
            <w:vAlign w:val="center"/>
            <w:hideMark/>
          </w:tcPr>
          <w:p w14:paraId="071D3D86"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6000</w:t>
            </w:r>
          </w:p>
        </w:tc>
        <w:tc>
          <w:tcPr>
            <w:tcW w:w="1701" w:type="dxa"/>
            <w:tcBorders>
              <w:top w:val="nil"/>
              <w:left w:val="nil"/>
              <w:bottom w:val="single" w:sz="4" w:space="0" w:color="000000"/>
              <w:right w:val="single" w:sz="4" w:space="0" w:color="000000"/>
            </w:tcBorders>
            <w:shd w:val="clear" w:color="auto" w:fill="auto"/>
            <w:noWrap/>
            <w:vAlign w:val="center"/>
            <w:hideMark/>
          </w:tcPr>
          <w:p w14:paraId="07CDEE76"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7800</w:t>
            </w:r>
          </w:p>
        </w:tc>
      </w:tr>
      <w:tr w:rsidR="00F05F75" w:rsidRPr="00FF0495" w14:paraId="6D902AB4"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34828938" w14:textId="77777777" w:rsidR="00F05F75" w:rsidRPr="00FF0495" w:rsidRDefault="00F05F75" w:rsidP="008B13D1">
            <w:pPr>
              <w:jc w:val="center"/>
              <w:rPr>
                <w:rFonts w:ascii="Times New Roman" w:eastAsia="Times New Roman" w:hAnsi="Times New Roman" w:cs="Times New Roman"/>
                <w:b/>
                <w:bCs/>
                <w:color w:val="000000"/>
              </w:rPr>
            </w:pPr>
            <w:r w:rsidRPr="00FF0495">
              <w:rPr>
                <w:rFonts w:ascii="Times New Roman" w:eastAsia="Times New Roman" w:hAnsi="Times New Roman" w:cs="Times New Roman"/>
                <w:b/>
                <w:bCs/>
                <w:color w:val="000000"/>
              </w:rPr>
              <w:t>63</w:t>
            </w:r>
          </w:p>
        </w:tc>
        <w:tc>
          <w:tcPr>
            <w:tcW w:w="4961" w:type="dxa"/>
            <w:tcBorders>
              <w:top w:val="nil"/>
              <w:left w:val="single" w:sz="4" w:space="0" w:color="000000"/>
              <w:bottom w:val="single" w:sz="4" w:space="0" w:color="000000"/>
              <w:right w:val="nil"/>
            </w:tcBorders>
            <w:shd w:val="clear" w:color="auto" w:fill="auto"/>
            <w:noWrap/>
            <w:vAlign w:val="center"/>
            <w:hideMark/>
          </w:tcPr>
          <w:p w14:paraId="0ED6EA16" w14:textId="77777777" w:rsidR="00F05F75" w:rsidRPr="00FF0495" w:rsidRDefault="00F05F75" w:rsidP="008B13D1">
            <w:pPr>
              <w:jc w:val="both"/>
              <w:rPr>
                <w:rFonts w:ascii="Arial1" w:eastAsia="Times New Roman" w:hAnsi="Arial1" w:cs="Liberation Sans"/>
                <w:color w:val="000000"/>
              </w:rPr>
            </w:pPr>
            <w:r w:rsidRPr="00FF0495">
              <w:rPr>
                <w:rFonts w:ascii="Arial1" w:eastAsia="Times New Roman" w:hAnsi="Arial1" w:cs="Liberation Sans"/>
                <w:color w:val="000000"/>
              </w:rPr>
              <w:t>Estreptoquinase 1500.000U Susp Inj *</w:t>
            </w:r>
          </w:p>
        </w:tc>
        <w:tc>
          <w:tcPr>
            <w:tcW w:w="851" w:type="dxa"/>
            <w:tcBorders>
              <w:top w:val="nil"/>
              <w:left w:val="single" w:sz="4" w:space="0" w:color="000000"/>
              <w:bottom w:val="single" w:sz="4" w:space="0" w:color="000000"/>
              <w:right w:val="nil"/>
            </w:tcBorders>
            <w:shd w:val="clear" w:color="auto" w:fill="auto"/>
            <w:noWrap/>
            <w:vAlign w:val="center"/>
            <w:hideMark/>
          </w:tcPr>
          <w:p w14:paraId="65DF1612"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FA</w:t>
            </w:r>
          </w:p>
        </w:tc>
        <w:tc>
          <w:tcPr>
            <w:tcW w:w="1843" w:type="dxa"/>
            <w:tcBorders>
              <w:top w:val="nil"/>
              <w:left w:val="single" w:sz="4" w:space="0" w:color="000000"/>
              <w:bottom w:val="single" w:sz="4" w:space="0" w:color="000000"/>
              <w:right w:val="single" w:sz="4" w:space="0" w:color="000000"/>
            </w:tcBorders>
            <w:shd w:val="clear" w:color="auto" w:fill="auto"/>
            <w:noWrap/>
            <w:vAlign w:val="center"/>
            <w:hideMark/>
          </w:tcPr>
          <w:p w14:paraId="3A5EA6B4"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24</w:t>
            </w:r>
          </w:p>
        </w:tc>
        <w:tc>
          <w:tcPr>
            <w:tcW w:w="1701" w:type="dxa"/>
            <w:tcBorders>
              <w:top w:val="nil"/>
              <w:left w:val="nil"/>
              <w:bottom w:val="single" w:sz="4" w:space="0" w:color="000000"/>
              <w:right w:val="single" w:sz="4" w:space="0" w:color="000000"/>
            </w:tcBorders>
            <w:shd w:val="clear" w:color="auto" w:fill="auto"/>
            <w:noWrap/>
            <w:vAlign w:val="center"/>
            <w:hideMark/>
          </w:tcPr>
          <w:p w14:paraId="5C2E0C06"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24</w:t>
            </w:r>
          </w:p>
        </w:tc>
      </w:tr>
      <w:tr w:rsidR="00F05F75" w:rsidRPr="00FF0495" w14:paraId="4967A1BF"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4EC32424" w14:textId="77777777" w:rsidR="00F05F75" w:rsidRPr="00FF0495" w:rsidRDefault="00F05F75" w:rsidP="008B13D1">
            <w:pPr>
              <w:jc w:val="center"/>
              <w:rPr>
                <w:rFonts w:ascii="Arial1" w:eastAsia="Times New Roman" w:hAnsi="Arial1" w:cs="Liberation Sans"/>
                <w:b/>
                <w:bCs/>
                <w:color w:val="000000"/>
              </w:rPr>
            </w:pPr>
            <w:r w:rsidRPr="00FF0495">
              <w:rPr>
                <w:rFonts w:ascii="Arial1" w:eastAsia="Times New Roman" w:hAnsi="Arial1" w:cs="Liberation Sans"/>
                <w:b/>
                <w:bCs/>
                <w:color w:val="000000"/>
              </w:rPr>
              <w:t>64</w:t>
            </w:r>
          </w:p>
        </w:tc>
        <w:tc>
          <w:tcPr>
            <w:tcW w:w="4961" w:type="dxa"/>
            <w:tcBorders>
              <w:top w:val="nil"/>
              <w:left w:val="single" w:sz="4" w:space="0" w:color="000000"/>
              <w:bottom w:val="single" w:sz="4" w:space="0" w:color="000000"/>
              <w:right w:val="nil"/>
            </w:tcBorders>
            <w:shd w:val="clear" w:color="auto" w:fill="auto"/>
            <w:noWrap/>
            <w:vAlign w:val="center"/>
            <w:hideMark/>
          </w:tcPr>
          <w:p w14:paraId="2F4E5085" w14:textId="77777777" w:rsidR="00F05F75" w:rsidRPr="00FF0495" w:rsidRDefault="00F05F75" w:rsidP="008B13D1">
            <w:pPr>
              <w:jc w:val="both"/>
              <w:rPr>
                <w:rFonts w:ascii="Arial1" w:eastAsia="Times New Roman" w:hAnsi="Arial1" w:cs="Liberation Sans"/>
                <w:color w:val="000000"/>
              </w:rPr>
            </w:pPr>
            <w:r w:rsidRPr="00FF0495">
              <w:rPr>
                <w:rFonts w:ascii="Arial1" w:eastAsia="Times New Roman" w:hAnsi="Arial1" w:cs="Liberation Sans"/>
                <w:color w:val="000000"/>
              </w:rPr>
              <w:t>Etilefrina 10 mg Sol Inj 1ml *</w:t>
            </w:r>
          </w:p>
        </w:tc>
        <w:tc>
          <w:tcPr>
            <w:tcW w:w="851" w:type="dxa"/>
            <w:tcBorders>
              <w:top w:val="nil"/>
              <w:left w:val="single" w:sz="4" w:space="0" w:color="000000"/>
              <w:bottom w:val="single" w:sz="4" w:space="0" w:color="000000"/>
              <w:right w:val="nil"/>
            </w:tcBorders>
            <w:shd w:val="clear" w:color="auto" w:fill="auto"/>
            <w:noWrap/>
            <w:vAlign w:val="center"/>
            <w:hideMark/>
          </w:tcPr>
          <w:p w14:paraId="6A73D72E"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Amp</w:t>
            </w:r>
          </w:p>
        </w:tc>
        <w:tc>
          <w:tcPr>
            <w:tcW w:w="1843" w:type="dxa"/>
            <w:tcBorders>
              <w:top w:val="nil"/>
              <w:left w:val="single" w:sz="4" w:space="0" w:color="000000"/>
              <w:bottom w:val="single" w:sz="4" w:space="0" w:color="000000"/>
              <w:right w:val="single" w:sz="4" w:space="0" w:color="000000"/>
            </w:tcBorders>
            <w:shd w:val="clear" w:color="auto" w:fill="auto"/>
            <w:noWrap/>
            <w:vAlign w:val="center"/>
            <w:hideMark/>
          </w:tcPr>
          <w:p w14:paraId="7912E9E2"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180</w:t>
            </w:r>
          </w:p>
        </w:tc>
        <w:tc>
          <w:tcPr>
            <w:tcW w:w="1701" w:type="dxa"/>
            <w:tcBorders>
              <w:top w:val="nil"/>
              <w:left w:val="nil"/>
              <w:bottom w:val="single" w:sz="4" w:space="0" w:color="000000"/>
              <w:right w:val="single" w:sz="4" w:space="0" w:color="000000"/>
            </w:tcBorders>
            <w:shd w:val="clear" w:color="auto" w:fill="auto"/>
            <w:noWrap/>
            <w:vAlign w:val="center"/>
            <w:hideMark/>
          </w:tcPr>
          <w:p w14:paraId="65A36BB3"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234</w:t>
            </w:r>
          </w:p>
        </w:tc>
      </w:tr>
      <w:tr w:rsidR="00F05F75" w:rsidRPr="00FF0495" w14:paraId="6E953E06" w14:textId="77777777" w:rsidTr="008B13D1">
        <w:trPr>
          <w:trHeight w:val="81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27B4EF8F" w14:textId="77777777" w:rsidR="00F05F75" w:rsidRPr="00FF0495" w:rsidRDefault="00F05F75" w:rsidP="008B13D1">
            <w:pPr>
              <w:jc w:val="center"/>
              <w:rPr>
                <w:rFonts w:ascii="Times New Roman" w:eastAsia="Times New Roman" w:hAnsi="Times New Roman" w:cs="Times New Roman"/>
                <w:b/>
                <w:bCs/>
                <w:color w:val="000000"/>
              </w:rPr>
            </w:pPr>
            <w:r w:rsidRPr="00FF0495">
              <w:rPr>
                <w:rFonts w:ascii="Times New Roman" w:eastAsia="Times New Roman" w:hAnsi="Times New Roman" w:cs="Times New Roman"/>
                <w:b/>
                <w:bCs/>
                <w:color w:val="000000"/>
              </w:rPr>
              <w:t>65</w:t>
            </w:r>
          </w:p>
        </w:tc>
        <w:tc>
          <w:tcPr>
            <w:tcW w:w="4961" w:type="dxa"/>
            <w:tcBorders>
              <w:top w:val="nil"/>
              <w:left w:val="single" w:sz="4" w:space="0" w:color="000000"/>
              <w:bottom w:val="single" w:sz="4" w:space="0" w:color="000000"/>
              <w:right w:val="nil"/>
            </w:tcBorders>
            <w:shd w:val="clear" w:color="auto" w:fill="auto"/>
            <w:noWrap/>
            <w:vAlign w:val="center"/>
            <w:hideMark/>
          </w:tcPr>
          <w:p w14:paraId="63570C40" w14:textId="77777777" w:rsidR="00F05F75" w:rsidRPr="00FF0495" w:rsidRDefault="00F05F75" w:rsidP="008B13D1">
            <w:pPr>
              <w:jc w:val="both"/>
              <w:rPr>
                <w:rFonts w:ascii="Arial1" w:eastAsia="Times New Roman" w:hAnsi="Arial1" w:cs="Liberation Sans"/>
                <w:color w:val="000000"/>
              </w:rPr>
            </w:pPr>
            <w:r w:rsidRPr="00FF0495">
              <w:rPr>
                <w:rFonts w:ascii="Arial1" w:eastAsia="Times New Roman" w:hAnsi="Arial1" w:cs="Liberation Sans"/>
                <w:color w:val="000000"/>
              </w:rPr>
              <w:t>Etilefrina Cloridrato 7,5 mg Sol Oral gotas</w:t>
            </w:r>
          </w:p>
        </w:tc>
        <w:tc>
          <w:tcPr>
            <w:tcW w:w="851" w:type="dxa"/>
            <w:tcBorders>
              <w:top w:val="nil"/>
              <w:left w:val="single" w:sz="4" w:space="0" w:color="000000"/>
              <w:bottom w:val="single" w:sz="4" w:space="0" w:color="000000"/>
              <w:right w:val="nil"/>
            </w:tcBorders>
            <w:shd w:val="clear" w:color="auto" w:fill="auto"/>
            <w:noWrap/>
            <w:vAlign w:val="center"/>
            <w:hideMark/>
          </w:tcPr>
          <w:p w14:paraId="1D7DE225"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Fr</w:t>
            </w:r>
          </w:p>
        </w:tc>
        <w:tc>
          <w:tcPr>
            <w:tcW w:w="1843" w:type="dxa"/>
            <w:tcBorders>
              <w:top w:val="nil"/>
              <w:left w:val="single" w:sz="4" w:space="0" w:color="000000"/>
              <w:bottom w:val="single" w:sz="4" w:space="0" w:color="000000"/>
              <w:right w:val="single" w:sz="4" w:space="0" w:color="000000"/>
            </w:tcBorders>
            <w:shd w:val="clear" w:color="auto" w:fill="auto"/>
            <w:noWrap/>
            <w:vAlign w:val="center"/>
            <w:hideMark/>
          </w:tcPr>
          <w:p w14:paraId="015978B1"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20</w:t>
            </w:r>
          </w:p>
        </w:tc>
        <w:tc>
          <w:tcPr>
            <w:tcW w:w="1701" w:type="dxa"/>
            <w:tcBorders>
              <w:top w:val="nil"/>
              <w:left w:val="nil"/>
              <w:bottom w:val="single" w:sz="4" w:space="0" w:color="000000"/>
              <w:right w:val="single" w:sz="4" w:space="0" w:color="000000"/>
            </w:tcBorders>
            <w:shd w:val="clear" w:color="auto" w:fill="auto"/>
            <w:noWrap/>
            <w:vAlign w:val="center"/>
            <w:hideMark/>
          </w:tcPr>
          <w:p w14:paraId="6077CA35"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26</w:t>
            </w:r>
          </w:p>
        </w:tc>
      </w:tr>
      <w:tr w:rsidR="00F05F75" w:rsidRPr="00FF0495" w14:paraId="31DCB6C1"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6E7971A0" w14:textId="77777777" w:rsidR="00F05F75" w:rsidRPr="00FF0495" w:rsidRDefault="00F05F75" w:rsidP="008B13D1">
            <w:pPr>
              <w:jc w:val="center"/>
              <w:rPr>
                <w:rFonts w:ascii="Arial1" w:eastAsia="Times New Roman" w:hAnsi="Arial1" w:cs="Liberation Sans"/>
                <w:b/>
                <w:bCs/>
                <w:color w:val="000000"/>
              </w:rPr>
            </w:pPr>
            <w:r w:rsidRPr="00FF0495">
              <w:rPr>
                <w:rFonts w:ascii="Arial1" w:eastAsia="Times New Roman" w:hAnsi="Arial1" w:cs="Liberation Sans"/>
                <w:b/>
                <w:bCs/>
                <w:color w:val="000000"/>
              </w:rPr>
              <w:t>66</w:t>
            </w:r>
          </w:p>
        </w:tc>
        <w:tc>
          <w:tcPr>
            <w:tcW w:w="4961" w:type="dxa"/>
            <w:tcBorders>
              <w:top w:val="nil"/>
              <w:left w:val="single" w:sz="4" w:space="0" w:color="000000"/>
              <w:bottom w:val="single" w:sz="4" w:space="0" w:color="000000"/>
              <w:right w:val="nil"/>
            </w:tcBorders>
            <w:shd w:val="clear" w:color="auto" w:fill="auto"/>
            <w:noWrap/>
            <w:vAlign w:val="center"/>
            <w:hideMark/>
          </w:tcPr>
          <w:p w14:paraId="4408F44C" w14:textId="77777777" w:rsidR="00F05F75" w:rsidRPr="00FF0495" w:rsidRDefault="00F05F75" w:rsidP="008B13D1">
            <w:pPr>
              <w:jc w:val="both"/>
              <w:rPr>
                <w:rFonts w:ascii="Arial1" w:eastAsia="Times New Roman" w:hAnsi="Arial1" w:cs="Liberation Sans"/>
                <w:color w:val="000000"/>
              </w:rPr>
            </w:pPr>
            <w:r w:rsidRPr="00FF0495">
              <w:rPr>
                <w:rFonts w:ascii="Arial1" w:eastAsia="Times New Roman" w:hAnsi="Arial1" w:cs="Liberation Sans"/>
                <w:color w:val="000000"/>
              </w:rPr>
              <w:t>Etomidato 2 mg/ml Sol Inj 10 ml</w:t>
            </w:r>
          </w:p>
        </w:tc>
        <w:tc>
          <w:tcPr>
            <w:tcW w:w="851" w:type="dxa"/>
            <w:tcBorders>
              <w:top w:val="nil"/>
              <w:left w:val="single" w:sz="4" w:space="0" w:color="000000"/>
              <w:bottom w:val="single" w:sz="4" w:space="0" w:color="000000"/>
              <w:right w:val="nil"/>
            </w:tcBorders>
            <w:shd w:val="clear" w:color="auto" w:fill="auto"/>
            <w:noWrap/>
            <w:vAlign w:val="center"/>
            <w:hideMark/>
          </w:tcPr>
          <w:p w14:paraId="2690D41D"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Amp</w:t>
            </w:r>
          </w:p>
        </w:tc>
        <w:tc>
          <w:tcPr>
            <w:tcW w:w="1843" w:type="dxa"/>
            <w:tcBorders>
              <w:top w:val="nil"/>
              <w:left w:val="single" w:sz="4" w:space="0" w:color="000000"/>
              <w:bottom w:val="single" w:sz="4" w:space="0" w:color="000000"/>
              <w:right w:val="single" w:sz="4" w:space="0" w:color="000000"/>
            </w:tcBorders>
            <w:shd w:val="clear" w:color="auto" w:fill="auto"/>
            <w:noWrap/>
            <w:vAlign w:val="center"/>
            <w:hideMark/>
          </w:tcPr>
          <w:p w14:paraId="1D262179"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200</w:t>
            </w:r>
          </w:p>
        </w:tc>
        <w:tc>
          <w:tcPr>
            <w:tcW w:w="1701" w:type="dxa"/>
            <w:tcBorders>
              <w:top w:val="nil"/>
              <w:left w:val="nil"/>
              <w:bottom w:val="single" w:sz="4" w:space="0" w:color="000000"/>
              <w:right w:val="single" w:sz="4" w:space="0" w:color="000000"/>
            </w:tcBorders>
            <w:shd w:val="clear" w:color="auto" w:fill="auto"/>
            <w:noWrap/>
            <w:vAlign w:val="center"/>
            <w:hideMark/>
          </w:tcPr>
          <w:p w14:paraId="5ADED6A1"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240</w:t>
            </w:r>
          </w:p>
        </w:tc>
      </w:tr>
      <w:tr w:rsidR="00F05F75" w:rsidRPr="00FF0495" w14:paraId="7B158534"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7B5BE2E6" w14:textId="77777777" w:rsidR="00F05F75" w:rsidRPr="00FF0495" w:rsidRDefault="00F05F75" w:rsidP="008B13D1">
            <w:pPr>
              <w:jc w:val="center"/>
              <w:rPr>
                <w:rFonts w:ascii="Times New Roman" w:eastAsia="Times New Roman" w:hAnsi="Times New Roman" w:cs="Times New Roman"/>
                <w:b/>
                <w:bCs/>
                <w:color w:val="000000"/>
              </w:rPr>
            </w:pPr>
            <w:r w:rsidRPr="00FF0495">
              <w:rPr>
                <w:rFonts w:ascii="Times New Roman" w:eastAsia="Times New Roman" w:hAnsi="Times New Roman" w:cs="Times New Roman"/>
                <w:b/>
                <w:bCs/>
                <w:color w:val="000000"/>
              </w:rPr>
              <w:t>67</w:t>
            </w:r>
          </w:p>
        </w:tc>
        <w:tc>
          <w:tcPr>
            <w:tcW w:w="4961" w:type="dxa"/>
            <w:tcBorders>
              <w:top w:val="nil"/>
              <w:left w:val="single" w:sz="4" w:space="0" w:color="000000"/>
              <w:bottom w:val="single" w:sz="4" w:space="0" w:color="000000"/>
              <w:right w:val="nil"/>
            </w:tcBorders>
            <w:shd w:val="clear" w:color="auto" w:fill="auto"/>
            <w:noWrap/>
            <w:vAlign w:val="center"/>
            <w:hideMark/>
          </w:tcPr>
          <w:p w14:paraId="0F1C9B20" w14:textId="77777777" w:rsidR="00F05F75" w:rsidRPr="00FF0495" w:rsidRDefault="00F05F75" w:rsidP="008B13D1">
            <w:pPr>
              <w:jc w:val="both"/>
              <w:rPr>
                <w:rFonts w:ascii="Arial1" w:eastAsia="Times New Roman" w:hAnsi="Arial1" w:cs="Liberation Sans"/>
                <w:color w:val="000000"/>
              </w:rPr>
            </w:pPr>
            <w:r w:rsidRPr="00FF0495">
              <w:rPr>
                <w:rFonts w:ascii="Arial1" w:eastAsia="Times New Roman" w:hAnsi="Arial1" w:cs="Liberation Sans"/>
                <w:color w:val="000000"/>
              </w:rPr>
              <w:t>Fenilefrina (Cloridrato) 10% Sol Oft 5 ml</w:t>
            </w:r>
          </w:p>
        </w:tc>
        <w:tc>
          <w:tcPr>
            <w:tcW w:w="851" w:type="dxa"/>
            <w:tcBorders>
              <w:top w:val="nil"/>
              <w:left w:val="single" w:sz="4" w:space="0" w:color="000000"/>
              <w:bottom w:val="single" w:sz="4" w:space="0" w:color="000000"/>
              <w:right w:val="nil"/>
            </w:tcBorders>
            <w:shd w:val="clear" w:color="auto" w:fill="auto"/>
            <w:noWrap/>
            <w:vAlign w:val="center"/>
            <w:hideMark/>
          </w:tcPr>
          <w:p w14:paraId="5777E0FB"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Fr</w:t>
            </w:r>
          </w:p>
        </w:tc>
        <w:tc>
          <w:tcPr>
            <w:tcW w:w="1843" w:type="dxa"/>
            <w:tcBorders>
              <w:top w:val="nil"/>
              <w:left w:val="single" w:sz="4" w:space="0" w:color="000000"/>
              <w:bottom w:val="single" w:sz="4" w:space="0" w:color="000000"/>
              <w:right w:val="single" w:sz="4" w:space="0" w:color="000000"/>
            </w:tcBorders>
            <w:shd w:val="clear" w:color="auto" w:fill="auto"/>
            <w:noWrap/>
            <w:vAlign w:val="center"/>
            <w:hideMark/>
          </w:tcPr>
          <w:p w14:paraId="2CFEEC87"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30</w:t>
            </w:r>
          </w:p>
        </w:tc>
        <w:tc>
          <w:tcPr>
            <w:tcW w:w="1701" w:type="dxa"/>
            <w:tcBorders>
              <w:top w:val="nil"/>
              <w:left w:val="nil"/>
              <w:bottom w:val="single" w:sz="4" w:space="0" w:color="000000"/>
              <w:right w:val="single" w:sz="4" w:space="0" w:color="000000"/>
            </w:tcBorders>
            <w:shd w:val="clear" w:color="auto" w:fill="auto"/>
            <w:noWrap/>
            <w:vAlign w:val="center"/>
            <w:hideMark/>
          </w:tcPr>
          <w:p w14:paraId="4AC4CDBC"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39</w:t>
            </w:r>
          </w:p>
        </w:tc>
      </w:tr>
      <w:tr w:rsidR="00F05F75" w:rsidRPr="00FF0495" w14:paraId="11999D8A"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03A408EA" w14:textId="77777777" w:rsidR="00F05F75" w:rsidRPr="00FF0495" w:rsidRDefault="00F05F75" w:rsidP="008B13D1">
            <w:pPr>
              <w:jc w:val="center"/>
              <w:rPr>
                <w:rFonts w:ascii="Arial1" w:eastAsia="Times New Roman" w:hAnsi="Arial1" w:cs="Liberation Sans"/>
                <w:b/>
                <w:bCs/>
                <w:color w:val="000000"/>
              </w:rPr>
            </w:pPr>
            <w:r w:rsidRPr="00FF0495">
              <w:rPr>
                <w:rFonts w:ascii="Arial1" w:eastAsia="Times New Roman" w:hAnsi="Arial1" w:cs="Liberation Sans"/>
                <w:b/>
                <w:bCs/>
                <w:color w:val="000000"/>
              </w:rPr>
              <w:t>68</w:t>
            </w:r>
          </w:p>
        </w:tc>
        <w:tc>
          <w:tcPr>
            <w:tcW w:w="4961" w:type="dxa"/>
            <w:tcBorders>
              <w:top w:val="nil"/>
              <w:left w:val="single" w:sz="4" w:space="0" w:color="000000"/>
              <w:bottom w:val="single" w:sz="4" w:space="0" w:color="000000"/>
              <w:right w:val="nil"/>
            </w:tcBorders>
            <w:shd w:val="clear" w:color="auto" w:fill="auto"/>
            <w:noWrap/>
            <w:vAlign w:val="center"/>
            <w:hideMark/>
          </w:tcPr>
          <w:p w14:paraId="46F6B793" w14:textId="77777777" w:rsidR="00F05F75" w:rsidRPr="00FF0495" w:rsidRDefault="00F05F75" w:rsidP="008B13D1">
            <w:pPr>
              <w:jc w:val="both"/>
              <w:rPr>
                <w:rFonts w:ascii="Arial1" w:eastAsia="Times New Roman" w:hAnsi="Arial1" w:cs="Liberation Sans"/>
                <w:color w:val="000000"/>
              </w:rPr>
            </w:pPr>
            <w:r w:rsidRPr="00FF0495">
              <w:rPr>
                <w:rFonts w:ascii="Arial1" w:eastAsia="Times New Roman" w:hAnsi="Arial1" w:cs="Liberation Sans"/>
                <w:color w:val="000000"/>
              </w:rPr>
              <w:t>Fenitoína 50 mg/ml Sol Inj 5ml</w:t>
            </w:r>
          </w:p>
        </w:tc>
        <w:tc>
          <w:tcPr>
            <w:tcW w:w="851" w:type="dxa"/>
            <w:tcBorders>
              <w:top w:val="nil"/>
              <w:left w:val="single" w:sz="4" w:space="0" w:color="000000"/>
              <w:bottom w:val="single" w:sz="4" w:space="0" w:color="000000"/>
              <w:right w:val="nil"/>
            </w:tcBorders>
            <w:shd w:val="clear" w:color="auto" w:fill="auto"/>
            <w:noWrap/>
            <w:vAlign w:val="center"/>
            <w:hideMark/>
          </w:tcPr>
          <w:p w14:paraId="01ED4F95"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Amp</w:t>
            </w:r>
          </w:p>
        </w:tc>
        <w:tc>
          <w:tcPr>
            <w:tcW w:w="1843" w:type="dxa"/>
            <w:tcBorders>
              <w:top w:val="nil"/>
              <w:left w:val="single" w:sz="4" w:space="0" w:color="000000"/>
              <w:bottom w:val="single" w:sz="4" w:space="0" w:color="000000"/>
              <w:right w:val="single" w:sz="4" w:space="0" w:color="000000"/>
            </w:tcBorders>
            <w:shd w:val="clear" w:color="auto" w:fill="auto"/>
            <w:noWrap/>
            <w:vAlign w:val="center"/>
            <w:hideMark/>
          </w:tcPr>
          <w:p w14:paraId="0812BE0E"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500</w:t>
            </w:r>
          </w:p>
        </w:tc>
        <w:tc>
          <w:tcPr>
            <w:tcW w:w="1701" w:type="dxa"/>
            <w:tcBorders>
              <w:top w:val="nil"/>
              <w:left w:val="nil"/>
              <w:bottom w:val="single" w:sz="4" w:space="0" w:color="000000"/>
              <w:right w:val="single" w:sz="4" w:space="0" w:color="000000"/>
            </w:tcBorders>
            <w:shd w:val="clear" w:color="auto" w:fill="auto"/>
            <w:noWrap/>
            <w:vAlign w:val="center"/>
            <w:hideMark/>
          </w:tcPr>
          <w:p w14:paraId="5211D808"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650</w:t>
            </w:r>
          </w:p>
        </w:tc>
      </w:tr>
      <w:tr w:rsidR="00F05F75" w:rsidRPr="00FF0495" w14:paraId="2432B0EA"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4D3D7E3D" w14:textId="77777777" w:rsidR="00F05F75" w:rsidRPr="00FF0495" w:rsidRDefault="00F05F75" w:rsidP="008B13D1">
            <w:pPr>
              <w:jc w:val="center"/>
              <w:rPr>
                <w:rFonts w:ascii="Times New Roman" w:eastAsia="Times New Roman" w:hAnsi="Times New Roman" w:cs="Times New Roman"/>
                <w:b/>
                <w:bCs/>
                <w:color w:val="000000"/>
              </w:rPr>
            </w:pPr>
            <w:r w:rsidRPr="00FF0495">
              <w:rPr>
                <w:rFonts w:ascii="Times New Roman" w:eastAsia="Times New Roman" w:hAnsi="Times New Roman" w:cs="Times New Roman"/>
                <w:b/>
                <w:bCs/>
                <w:color w:val="000000"/>
              </w:rPr>
              <w:t>69</w:t>
            </w:r>
          </w:p>
        </w:tc>
        <w:tc>
          <w:tcPr>
            <w:tcW w:w="4961" w:type="dxa"/>
            <w:tcBorders>
              <w:top w:val="nil"/>
              <w:left w:val="single" w:sz="4" w:space="0" w:color="000000"/>
              <w:bottom w:val="single" w:sz="4" w:space="0" w:color="000000"/>
              <w:right w:val="nil"/>
            </w:tcBorders>
            <w:shd w:val="clear" w:color="auto" w:fill="auto"/>
            <w:noWrap/>
            <w:vAlign w:val="center"/>
            <w:hideMark/>
          </w:tcPr>
          <w:p w14:paraId="4B20D276" w14:textId="77777777" w:rsidR="00F05F75" w:rsidRPr="00FF0495" w:rsidRDefault="00F05F75" w:rsidP="008B13D1">
            <w:pPr>
              <w:jc w:val="both"/>
              <w:rPr>
                <w:rFonts w:ascii="Arial1" w:eastAsia="Times New Roman" w:hAnsi="Arial1" w:cs="Liberation Sans"/>
                <w:color w:val="000000"/>
              </w:rPr>
            </w:pPr>
            <w:r w:rsidRPr="00FF0495">
              <w:rPr>
                <w:rFonts w:ascii="Arial1" w:eastAsia="Times New Roman" w:hAnsi="Arial1" w:cs="Liberation Sans"/>
                <w:color w:val="000000"/>
              </w:rPr>
              <w:t>Fenobarbital 100 mg/ml Sol Inj 2 ml *</w:t>
            </w:r>
          </w:p>
        </w:tc>
        <w:tc>
          <w:tcPr>
            <w:tcW w:w="851" w:type="dxa"/>
            <w:tcBorders>
              <w:top w:val="nil"/>
              <w:left w:val="single" w:sz="4" w:space="0" w:color="000000"/>
              <w:bottom w:val="single" w:sz="4" w:space="0" w:color="000000"/>
              <w:right w:val="nil"/>
            </w:tcBorders>
            <w:shd w:val="clear" w:color="auto" w:fill="auto"/>
            <w:noWrap/>
            <w:vAlign w:val="center"/>
            <w:hideMark/>
          </w:tcPr>
          <w:p w14:paraId="4536CCB6"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Amp</w:t>
            </w:r>
          </w:p>
        </w:tc>
        <w:tc>
          <w:tcPr>
            <w:tcW w:w="1843" w:type="dxa"/>
            <w:tcBorders>
              <w:top w:val="nil"/>
              <w:left w:val="single" w:sz="4" w:space="0" w:color="000000"/>
              <w:bottom w:val="single" w:sz="4" w:space="0" w:color="000000"/>
              <w:right w:val="single" w:sz="4" w:space="0" w:color="000000"/>
            </w:tcBorders>
            <w:shd w:val="clear" w:color="auto" w:fill="auto"/>
            <w:noWrap/>
            <w:vAlign w:val="center"/>
            <w:hideMark/>
          </w:tcPr>
          <w:p w14:paraId="625845C5"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500</w:t>
            </w:r>
          </w:p>
        </w:tc>
        <w:tc>
          <w:tcPr>
            <w:tcW w:w="1701" w:type="dxa"/>
            <w:tcBorders>
              <w:top w:val="nil"/>
              <w:left w:val="nil"/>
              <w:bottom w:val="single" w:sz="4" w:space="0" w:color="000000"/>
              <w:right w:val="single" w:sz="4" w:space="0" w:color="000000"/>
            </w:tcBorders>
            <w:shd w:val="clear" w:color="auto" w:fill="auto"/>
            <w:noWrap/>
            <w:vAlign w:val="center"/>
            <w:hideMark/>
          </w:tcPr>
          <w:p w14:paraId="6F7986BB"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650</w:t>
            </w:r>
          </w:p>
        </w:tc>
      </w:tr>
      <w:tr w:rsidR="00F05F75" w:rsidRPr="00FF0495" w14:paraId="34D5C906" w14:textId="77777777" w:rsidTr="008B13D1">
        <w:trPr>
          <w:trHeight w:val="615"/>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47B9D9F3" w14:textId="77777777" w:rsidR="00F05F75" w:rsidRPr="00FF0495" w:rsidRDefault="00F05F75" w:rsidP="008B13D1">
            <w:pPr>
              <w:jc w:val="center"/>
              <w:rPr>
                <w:rFonts w:ascii="Arial1" w:eastAsia="Times New Roman" w:hAnsi="Arial1" w:cs="Liberation Sans"/>
                <w:b/>
                <w:bCs/>
                <w:color w:val="000000"/>
              </w:rPr>
            </w:pPr>
            <w:r w:rsidRPr="00FF0495">
              <w:rPr>
                <w:rFonts w:ascii="Arial1" w:eastAsia="Times New Roman" w:hAnsi="Arial1" w:cs="Liberation Sans"/>
                <w:b/>
                <w:bCs/>
                <w:color w:val="000000"/>
              </w:rPr>
              <w:lastRenderedPageBreak/>
              <w:t>70</w:t>
            </w:r>
          </w:p>
        </w:tc>
        <w:tc>
          <w:tcPr>
            <w:tcW w:w="4961" w:type="dxa"/>
            <w:tcBorders>
              <w:top w:val="nil"/>
              <w:left w:val="single" w:sz="4" w:space="0" w:color="000000"/>
              <w:bottom w:val="single" w:sz="4" w:space="0" w:color="000000"/>
              <w:right w:val="nil"/>
            </w:tcBorders>
            <w:shd w:val="clear" w:color="auto" w:fill="auto"/>
            <w:noWrap/>
            <w:vAlign w:val="center"/>
            <w:hideMark/>
          </w:tcPr>
          <w:p w14:paraId="3FEB0A0E" w14:textId="77777777" w:rsidR="00F05F75" w:rsidRPr="00FF0495" w:rsidRDefault="00F05F75" w:rsidP="008B13D1">
            <w:pPr>
              <w:jc w:val="both"/>
              <w:rPr>
                <w:rFonts w:ascii="Arial1" w:eastAsia="Times New Roman" w:hAnsi="Arial1" w:cs="Liberation Sans"/>
                <w:color w:val="000000"/>
              </w:rPr>
            </w:pPr>
            <w:r w:rsidRPr="00FF0495">
              <w:rPr>
                <w:rFonts w:ascii="Arial1" w:eastAsia="Times New Roman" w:hAnsi="Arial1" w:cs="Liberation Sans"/>
                <w:color w:val="000000"/>
              </w:rPr>
              <w:t>Fenoterol (Bromidrato) 5 mg/ml Sol Inalante 20 ml</w:t>
            </w:r>
          </w:p>
        </w:tc>
        <w:tc>
          <w:tcPr>
            <w:tcW w:w="851" w:type="dxa"/>
            <w:tcBorders>
              <w:top w:val="nil"/>
              <w:left w:val="single" w:sz="4" w:space="0" w:color="000000"/>
              <w:bottom w:val="single" w:sz="4" w:space="0" w:color="000000"/>
              <w:right w:val="nil"/>
            </w:tcBorders>
            <w:shd w:val="clear" w:color="auto" w:fill="auto"/>
            <w:noWrap/>
            <w:vAlign w:val="center"/>
            <w:hideMark/>
          </w:tcPr>
          <w:p w14:paraId="36ED9F91"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Fr</w:t>
            </w:r>
          </w:p>
        </w:tc>
        <w:tc>
          <w:tcPr>
            <w:tcW w:w="1843" w:type="dxa"/>
            <w:tcBorders>
              <w:top w:val="nil"/>
              <w:left w:val="single" w:sz="4" w:space="0" w:color="000000"/>
              <w:bottom w:val="single" w:sz="4" w:space="0" w:color="000000"/>
              <w:right w:val="single" w:sz="4" w:space="0" w:color="000000"/>
            </w:tcBorders>
            <w:shd w:val="clear" w:color="auto" w:fill="auto"/>
            <w:noWrap/>
            <w:vAlign w:val="center"/>
            <w:hideMark/>
          </w:tcPr>
          <w:p w14:paraId="550F4767"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400</w:t>
            </w:r>
          </w:p>
        </w:tc>
        <w:tc>
          <w:tcPr>
            <w:tcW w:w="1701" w:type="dxa"/>
            <w:tcBorders>
              <w:top w:val="nil"/>
              <w:left w:val="nil"/>
              <w:bottom w:val="single" w:sz="4" w:space="0" w:color="000000"/>
              <w:right w:val="single" w:sz="4" w:space="0" w:color="000000"/>
            </w:tcBorders>
            <w:shd w:val="clear" w:color="auto" w:fill="auto"/>
            <w:noWrap/>
            <w:vAlign w:val="center"/>
            <w:hideMark/>
          </w:tcPr>
          <w:p w14:paraId="4633306E"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520</w:t>
            </w:r>
          </w:p>
        </w:tc>
      </w:tr>
      <w:tr w:rsidR="00F05F75" w:rsidRPr="00FF0495" w14:paraId="51672FE8"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088DB596" w14:textId="77777777" w:rsidR="00F05F75" w:rsidRPr="00FF0495" w:rsidRDefault="00F05F75" w:rsidP="008B13D1">
            <w:pPr>
              <w:jc w:val="center"/>
              <w:rPr>
                <w:rFonts w:ascii="Times New Roman" w:eastAsia="Times New Roman" w:hAnsi="Times New Roman" w:cs="Times New Roman"/>
                <w:b/>
                <w:bCs/>
                <w:color w:val="000000"/>
              </w:rPr>
            </w:pPr>
            <w:r w:rsidRPr="00FF0495">
              <w:rPr>
                <w:rFonts w:ascii="Times New Roman" w:eastAsia="Times New Roman" w:hAnsi="Times New Roman" w:cs="Times New Roman"/>
                <w:b/>
                <w:bCs/>
                <w:color w:val="000000"/>
              </w:rPr>
              <w:t>71</w:t>
            </w:r>
          </w:p>
        </w:tc>
        <w:tc>
          <w:tcPr>
            <w:tcW w:w="4961" w:type="dxa"/>
            <w:tcBorders>
              <w:top w:val="nil"/>
              <w:left w:val="single" w:sz="4" w:space="0" w:color="000000"/>
              <w:bottom w:val="single" w:sz="4" w:space="0" w:color="000000"/>
              <w:right w:val="nil"/>
            </w:tcBorders>
            <w:shd w:val="clear" w:color="auto" w:fill="auto"/>
            <w:noWrap/>
            <w:vAlign w:val="center"/>
            <w:hideMark/>
          </w:tcPr>
          <w:p w14:paraId="3F7BFD21" w14:textId="77777777" w:rsidR="00F05F75" w:rsidRPr="00FF0495" w:rsidRDefault="00F05F75" w:rsidP="008B13D1">
            <w:pPr>
              <w:jc w:val="both"/>
              <w:rPr>
                <w:rFonts w:ascii="Arial1" w:eastAsia="Times New Roman" w:hAnsi="Arial1" w:cs="Liberation Sans"/>
                <w:color w:val="000000"/>
              </w:rPr>
            </w:pPr>
            <w:r w:rsidRPr="00FF0495">
              <w:rPr>
                <w:rFonts w:ascii="Arial1" w:eastAsia="Times New Roman" w:hAnsi="Arial1" w:cs="Liberation Sans"/>
                <w:color w:val="000000"/>
              </w:rPr>
              <w:t>Fentanil 50 mcg/ml Sol Inj 10 ml</w:t>
            </w:r>
          </w:p>
        </w:tc>
        <w:tc>
          <w:tcPr>
            <w:tcW w:w="851" w:type="dxa"/>
            <w:tcBorders>
              <w:top w:val="nil"/>
              <w:left w:val="single" w:sz="4" w:space="0" w:color="000000"/>
              <w:bottom w:val="single" w:sz="4" w:space="0" w:color="000000"/>
              <w:right w:val="nil"/>
            </w:tcBorders>
            <w:shd w:val="clear" w:color="auto" w:fill="auto"/>
            <w:noWrap/>
            <w:vAlign w:val="center"/>
            <w:hideMark/>
          </w:tcPr>
          <w:p w14:paraId="12AAB953"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Amp</w:t>
            </w:r>
          </w:p>
        </w:tc>
        <w:tc>
          <w:tcPr>
            <w:tcW w:w="1843" w:type="dxa"/>
            <w:tcBorders>
              <w:top w:val="nil"/>
              <w:left w:val="single" w:sz="4" w:space="0" w:color="000000"/>
              <w:bottom w:val="single" w:sz="4" w:space="0" w:color="000000"/>
              <w:right w:val="single" w:sz="4" w:space="0" w:color="000000"/>
            </w:tcBorders>
            <w:shd w:val="clear" w:color="auto" w:fill="auto"/>
            <w:noWrap/>
            <w:vAlign w:val="center"/>
            <w:hideMark/>
          </w:tcPr>
          <w:p w14:paraId="3A9472EE"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5000</w:t>
            </w:r>
          </w:p>
        </w:tc>
        <w:tc>
          <w:tcPr>
            <w:tcW w:w="1701" w:type="dxa"/>
            <w:tcBorders>
              <w:top w:val="nil"/>
              <w:left w:val="nil"/>
              <w:bottom w:val="single" w:sz="4" w:space="0" w:color="000000"/>
              <w:right w:val="single" w:sz="4" w:space="0" w:color="000000"/>
            </w:tcBorders>
            <w:shd w:val="clear" w:color="auto" w:fill="auto"/>
            <w:noWrap/>
            <w:vAlign w:val="center"/>
            <w:hideMark/>
          </w:tcPr>
          <w:p w14:paraId="6C09DCC4"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6500</w:t>
            </w:r>
          </w:p>
        </w:tc>
      </w:tr>
      <w:tr w:rsidR="00F05F75" w:rsidRPr="00FF0495" w14:paraId="2D14CCDD" w14:textId="77777777" w:rsidTr="008B13D1">
        <w:trPr>
          <w:trHeight w:val="615"/>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7EA5B5EA" w14:textId="77777777" w:rsidR="00F05F75" w:rsidRPr="00FF0495" w:rsidRDefault="00F05F75" w:rsidP="008B13D1">
            <w:pPr>
              <w:jc w:val="center"/>
              <w:rPr>
                <w:rFonts w:ascii="Arial1" w:eastAsia="Times New Roman" w:hAnsi="Arial1" w:cs="Liberation Sans"/>
                <w:b/>
                <w:bCs/>
                <w:color w:val="000000"/>
              </w:rPr>
            </w:pPr>
            <w:r w:rsidRPr="00FF0495">
              <w:rPr>
                <w:rFonts w:ascii="Arial1" w:eastAsia="Times New Roman" w:hAnsi="Arial1" w:cs="Liberation Sans"/>
                <w:b/>
                <w:bCs/>
                <w:color w:val="000000"/>
              </w:rPr>
              <w:t>72</w:t>
            </w:r>
          </w:p>
        </w:tc>
        <w:tc>
          <w:tcPr>
            <w:tcW w:w="4961" w:type="dxa"/>
            <w:tcBorders>
              <w:top w:val="nil"/>
              <w:left w:val="single" w:sz="4" w:space="0" w:color="000000"/>
              <w:bottom w:val="single" w:sz="4" w:space="0" w:color="000000"/>
              <w:right w:val="nil"/>
            </w:tcBorders>
            <w:shd w:val="clear" w:color="auto" w:fill="auto"/>
            <w:noWrap/>
            <w:vAlign w:val="center"/>
            <w:hideMark/>
          </w:tcPr>
          <w:p w14:paraId="3640BBA8" w14:textId="77777777" w:rsidR="00F05F75" w:rsidRPr="00FF0495" w:rsidRDefault="00F05F75" w:rsidP="008B13D1">
            <w:pPr>
              <w:jc w:val="both"/>
              <w:rPr>
                <w:rFonts w:ascii="Arial1" w:eastAsia="Times New Roman" w:hAnsi="Arial1" w:cs="Liberation Sans"/>
                <w:color w:val="000000"/>
              </w:rPr>
            </w:pPr>
            <w:r w:rsidRPr="00FF0495">
              <w:rPr>
                <w:rFonts w:ascii="Arial1" w:eastAsia="Times New Roman" w:hAnsi="Arial1" w:cs="Liberation Sans"/>
                <w:color w:val="000000"/>
              </w:rPr>
              <w:t xml:space="preserve"> Fitomenadiona(Vitamina K)10mg/ml Sol Inj 1ml IM/SC *</w:t>
            </w:r>
          </w:p>
        </w:tc>
        <w:tc>
          <w:tcPr>
            <w:tcW w:w="851" w:type="dxa"/>
            <w:tcBorders>
              <w:top w:val="nil"/>
              <w:left w:val="single" w:sz="4" w:space="0" w:color="000000"/>
              <w:bottom w:val="single" w:sz="4" w:space="0" w:color="000000"/>
              <w:right w:val="nil"/>
            </w:tcBorders>
            <w:shd w:val="clear" w:color="auto" w:fill="auto"/>
            <w:noWrap/>
            <w:vAlign w:val="center"/>
            <w:hideMark/>
          </w:tcPr>
          <w:p w14:paraId="6C6BFA5D"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Amp</w:t>
            </w:r>
          </w:p>
        </w:tc>
        <w:tc>
          <w:tcPr>
            <w:tcW w:w="1843" w:type="dxa"/>
            <w:tcBorders>
              <w:top w:val="nil"/>
              <w:left w:val="single" w:sz="4" w:space="0" w:color="000000"/>
              <w:bottom w:val="single" w:sz="4" w:space="0" w:color="000000"/>
              <w:right w:val="single" w:sz="4" w:space="0" w:color="000000"/>
            </w:tcBorders>
            <w:shd w:val="clear" w:color="auto" w:fill="auto"/>
            <w:noWrap/>
            <w:vAlign w:val="center"/>
            <w:hideMark/>
          </w:tcPr>
          <w:p w14:paraId="0570B5EE"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150</w:t>
            </w:r>
          </w:p>
        </w:tc>
        <w:tc>
          <w:tcPr>
            <w:tcW w:w="1701" w:type="dxa"/>
            <w:tcBorders>
              <w:top w:val="nil"/>
              <w:left w:val="nil"/>
              <w:bottom w:val="single" w:sz="4" w:space="0" w:color="000000"/>
              <w:right w:val="single" w:sz="4" w:space="0" w:color="000000"/>
            </w:tcBorders>
            <w:shd w:val="clear" w:color="auto" w:fill="auto"/>
            <w:noWrap/>
            <w:vAlign w:val="center"/>
            <w:hideMark/>
          </w:tcPr>
          <w:p w14:paraId="50000D8D"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650</w:t>
            </w:r>
          </w:p>
        </w:tc>
      </w:tr>
      <w:tr w:rsidR="00F05F75" w:rsidRPr="00FF0495" w14:paraId="554A10EF"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120410AE" w14:textId="77777777" w:rsidR="00F05F75" w:rsidRPr="00FF0495" w:rsidRDefault="00F05F75" w:rsidP="008B13D1">
            <w:pPr>
              <w:jc w:val="center"/>
              <w:rPr>
                <w:rFonts w:ascii="Times New Roman" w:eastAsia="Times New Roman" w:hAnsi="Times New Roman" w:cs="Times New Roman"/>
                <w:b/>
                <w:bCs/>
                <w:color w:val="000000"/>
              </w:rPr>
            </w:pPr>
            <w:r w:rsidRPr="00FF0495">
              <w:rPr>
                <w:rFonts w:ascii="Times New Roman" w:eastAsia="Times New Roman" w:hAnsi="Times New Roman" w:cs="Times New Roman"/>
                <w:b/>
                <w:bCs/>
                <w:color w:val="000000"/>
              </w:rPr>
              <w:t>73</w:t>
            </w:r>
          </w:p>
        </w:tc>
        <w:tc>
          <w:tcPr>
            <w:tcW w:w="4961" w:type="dxa"/>
            <w:tcBorders>
              <w:top w:val="nil"/>
              <w:left w:val="single" w:sz="4" w:space="0" w:color="000000"/>
              <w:bottom w:val="single" w:sz="4" w:space="0" w:color="000000"/>
              <w:right w:val="nil"/>
            </w:tcBorders>
            <w:shd w:val="clear" w:color="auto" w:fill="auto"/>
            <w:noWrap/>
            <w:vAlign w:val="center"/>
            <w:hideMark/>
          </w:tcPr>
          <w:p w14:paraId="4100A73F" w14:textId="77777777" w:rsidR="00F05F75" w:rsidRPr="00FF0495" w:rsidRDefault="00F05F75" w:rsidP="008B13D1">
            <w:pPr>
              <w:jc w:val="both"/>
              <w:rPr>
                <w:rFonts w:ascii="Arial1" w:eastAsia="Times New Roman" w:hAnsi="Arial1" w:cs="Liberation Sans"/>
                <w:color w:val="000000"/>
              </w:rPr>
            </w:pPr>
            <w:r w:rsidRPr="00FF0495">
              <w:rPr>
                <w:rFonts w:ascii="Arial1" w:eastAsia="Times New Roman" w:hAnsi="Arial1" w:cs="Liberation Sans"/>
                <w:color w:val="000000"/>
              </w:rPr>
              <w:t>Fluconazol 2 mg/ml Sol Inj 100 ml</w:t>
            </w:r>
          </w:p>
        </w:tc>
        <w:tc>
          <w:tcPr>
            <w:tcW w:w="851" w:type="dxa"/>
            <w:tcBorders>
              <w:top w:val="nil"/>
              <w:left w:val="single" w:sz="4" w:space="0" w:color="000000"/>
              <w:bottom w:val="single" w:sz="4" w:space="0" w:color="000000"/>
              <w:right w:val="nil"/>
            </w:tcBorders>
            <w:shd w:val="clear" w:color="auto" w:fill="auto"/>
            <w:noWrap/>
            <w:vAlign w:val="center"/>
            <w:hideMark/>
          </w:tcPr>
          <w:p w14:paraId="511CF307"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Bsa</w:t>
            </w:r>
          </w:p>
        </w:tc>
        <w:tc>
          <w:tcPr>
            <w:tcW w:w="1843" w:type="dxa"/>
            <w:tcBorders>
              <w:top w:val="nil"/>
              <w:left w:val="single" w:sz="4" w:space="0" w:color="000000"/>
              <w:bottom w:val="single" w:sz="4" w:space="0" w:color="000000"/>
              <w:right w:val="single" w:sz="4" w:space="0" w:color="000000"/>
            </w:tcBorders>
            <w:shd w:val="clear" w:color="auto" w:fill="auto"/>
            <w:noWrap/>
            <w:vAlign w:val="center"/>
            <w:hideMark/>
          </w:tcPr>
          <w:p w14:paraId="5EA436E5"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400</w:t>
            </w:r>
          </w:p>
        </w:tc>
        <w:tc>
          <w:tcPr>
            <w:tcW w:w="1701" w:type="dxa"/>
            <w:tcBorders>
              <w:top w:val="nil"/>
              <w:left w:val="nil"/>
              <w:bottom w:val="single" w:sz="4" w:space="0" w:color="000000"/>
              <w:right w:val="single" w:sz="4" w:space="0" w:color="000000"/>
            </w:tcBorders>
            <w:shd w:val="clear" w:color="auto" w:fill="auto"/>
            <w:noWrap/>
            <w:vAlign w:val="center"/>
            <w:hideMark/>
          </w:tcPr>
          <w:p w14:paraId="5CDAE9D9"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520</w:t>
            </w:r>
          </w:p>
        </w:tc>
      </w:tr>
      <w:tr w:rsidR="00F05F75" w:rsidRPr="00FF0495" w14:paraId="34BDFF62"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15787845" w14:textId="77777777" w:rsidR="00F05F75" w:rsidRPr="00FF0495" w:rsidRDefault="00F05F75" w:rsidP="008B13D1">
            <w:pPr>
              <w:jc w:val="center"/>
              <w:rPr>
                <w:rFonts w:ascii="Arial1" w:eastAsia="Times New Roman" w:hAnsi="Arial1" w:cs="Liberation Sans"/>
                <w:b/>
                <w:bCs/>
                <w:color w:val="000000"/>
              </w:rPr>
            </w:pPr>
            <w:r w:rsidRPr="00FF0495">
              <w:rPr>
                <w:rFonts w:ascii="Arial1" w:eastAsia="Times New Roman" w:hAnsi="Arial1" w:cs="Liberation Sans"/>
                <w:b/>
                <w:bCs/>
                <w:color w:val="000000"/>
              </w:rPr>
              <w:t>74</w:t>
            </w:r>
          </w:p>
        </w:tc>
        <w:tc>
          <w:tcPr>
            <w:tcW w:w="4961" w:type="dxa"/>
            <w:tcBorders>
              <w:top w:val="nil"/>
              <w:left w:val="single" w:sz="4" w:space="0" w:color="000000"/>
              <w:bottom w:val="single" w:sz="4" w:space="0" w:color="000000"/>
              <w:right w:val="nil"/>
            </w:tcBorders>
            <w:shd w:val="clear" w:color="auto" w:fill="auto"/>
            <w:noWrap/>
            <w:vAlign w:val="center"/>
            <w:hideMark/>
          </w:tcPr>
          <w:p w14:paraId="49AAA191" w14:textId="77777777" w:rsidR="00F05F75" w:rsidRPr="00FF0495" w:rsidRDefault="00F05F75" w:rsidP="008B13D1">
            <w:pPr>
              <w:jc w:val="both"/>
              <w:rPr>
                <w:rFonts w:ascii="Arial1" w:eastAsia="Times New Roman" w:hAnsi="Arial1" w:cs="Liberation Sans"/>
                <w:color w:val="000000"/>
              </w:rPr>
            </w:pPr>
            <w:r w:rsidRPr="00FF0495">
              <w:rPr>
                <w:rFonts w:ascii="Arial1" w:eastAsia="Times New Roman" w:hAnsi="Arial1" w:cs="Liberation Sans"/>
                <w:color w:val="000000"/>
              </w:rPr>
              <w:t>Flumazenil 0,1 mg/ml Sol Inj 5 ml</w:t>
            </w:r>
          </w:p>
        </w:tc>
        <w:tc>
          <w:tcPr>
            <w:tcW w:w="851" w:type="dxa"/>
            <w:tcBorders>
              <w:top w:val="nil"/>
              <w:left w:val="single" w:sz="4" w:space="0" w:color="000000"/>
              <w:bottom w:val="single" w:sz="4" w:space="0" w:color="000000"/>
              <w:right w:val="nil"/>
            </w:tcBorders>
            <w:shd w:val="clear" w:color="auto" w:fill="auto"/>
            <w:noWrap/>
            <w:vAlign w:val="center"/>
            <w:hideMark/>
          </w:tcPr>
          <w:p w14:paraId="320521DA"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Amp</w:t>
            </w:r>
          </w:p>
        </w:tc>
        <w:tc>
          <w:tcPr>
            <w:tcW w:w="1843" w:type="dxa"/>
            <w:tcBorders>
              <w:top w:val="nil"/>
              <w:left w:val="single" w:sz="4" w:space="0" w:color="000000"/>
              <w:bottom w:val="single" w:sz="4" w:space="0" w:color="000000"/>
              <w:right w:val="single" w:sz="4" w:space="0" w:color="000000"/>
            </w:tcBorders>
            <w:shd w:val="clear" w:color="auto" w:fill="auto"/>
            <w:noWrap/>
            <w:vAlign w:val="center"/>
            <w:hideMark/>
          </w:tcPr>
          <w:p w14:paraId="09F06A70"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50</w:t>
            </w:r>
          </w:p>
        </w:tc>
        <w:tc>
          <w:tcPr>
            <w:tcW w:w="1701" w:type="dxa"/>
            <w:tcBorders>
              <w:top w:val="nil"/>
              <w:left w:val="nil"/>
              <w:bottom w:val="single" w:sz="4" w:space="0" w:color="000000"/>
              <w:right w:val="single" w:sz="4" w:space="0" w:color="000000"/>
            </w:tcBorders>
            <w:shd w:val="clear" w:color="auto" w:fill="auto"/>
            <w:noWrap/>
            <w:vAlign w:val="center"/>
            <w:hideMark/>
          </w:tcPr>
          <w:p w14:paraId="672FEDAD"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65</w:t>
            </w:r>
          </w:p>
        </w:tc>
      </w:tr>
      <w:tr w:rsidR="00F05F75" w:rsidRPr="00FF0495" w14:paraId="5C1CCBA8"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77FB1DE7" w14:textId="77777777" w:rsidR="00F05F75" w:rsidRPr="00FF0495" w:rsidRDefault="00F05F75" w:rsidP="008B13D1">
            <w:pPr>
              <w:jc w:val="center"/>
              <w:rPr>
                <w:rFonts w:ascii="Times New Roman" w:eastAsia="Times New Roman" w:hAnsi="Times New Roman" w:cs="Times New Roman"/>
                <w:b/>
                <w:bCs/>
                <w:color w:val="000000"/>
              </w:rPr>
            </w:pPr>
            <w:r w:rsidRPr="00FF0495">
              <w:rPr>
                <w:rFonts w:ascii="Times New Roman" w:eastAsia="Times New Roman" w:hAnsi="Times New Roman" w:cs="Times New Roman"/>
                <w:b/>
                <w:bCs/>
                <w:color w:val="000000"/>
              </w:rPr>
              <w:t>75</w:t>
            </w:r>
          </w:p>
        </w:tc>
        <w:tc>
          <w:tcPr>
            <w:tcW w:w="4961" w:type="dxa"/>
            <w:tcBorders>
              <w:top w:val="nil"/>
              <w:left w:val="single" w:sz="4" w:space="0" w:color="000000"/>
              <w:bottom w:val="single" w:sz="4" w:space="0" w:color="000000"/>
              <w:right w:val="nil"/>
            </w:tcBorders>
            <w:shd w:val="clear" w:color="auto" w:fill="auto"/>
            <w:noWrap/>
            <w:vAlign w:val="center"/>
            <w:hideMark/>
          </w:tcPr>
          <w:p w14:paraId="77B715CF" w14:textId="77777777" w:rsidR="00F05F75" w:rsidRPr="00FF0495" w:rsidRDefault="00F05F75" w:rsidP="008B13D1">
            <w:pPr>
              <w:jc w:val="both"/>
              <w:rPr>
                <w:rFonts w:ascii="Arial1" w:eastAsia="Times New Roman" w:hAnsi="Arial1" w:cs="Liberation Sans"/>
                <w:color w:val="000000"/>
              </w:rPr>
            </w:pPr>
            <w:r w:rsidRPr="00FF0495">
              <w:rPr>
                <w:rFonts w:ascii="Arial1" w:eastAsia="Times New Roman" w:hAnsi="Arial1" w:cs="Liberation Sans"/>
                <w:color w:val="000000"/>
              </w:rPr>
              <w:t>Fluoresceína Sódica 1% Colírio 3 ml</w:t>
            </w:r>
          </w:p>
        </w:tc>
        <w:tc>
          <w:tcPr>
            <w:tcW w:w="851" w:type="dxa"/>
            <w:tcBorders>
              <w:top w:val="nil"/>
              <w:left w:val="single" w:sz="4" w:space="0" w:color="000000"/>
              <w:bottom w:val="single" w:sz="4" w:space="0" w:color="000000"/>
              <w:right w:val="nil"/>
            </w:tcBorders>
            <w:shd w:val="clear" w:color="auto" w:fill="auto"/>
            <w:noWrap/>
            <w:vAlign w:val="center"/>
            <w:hideMark/>
          </w:tcPr>
          <w:p w14:paraId="45CC9FCF"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Fr</w:t>
            </w:r>
          </w:p>
        </w:tc>
        <w:tc>
          <w:tcPr>
            <w:tcW w:w="1843" w:type="dxa"/>
            <w:tcBorders>
              <w:top w:val="nil"/>
              <w:left w:val="single" w:sz="4" w:space="0" w:color="000000"/>
              <w:bottom w:val="single" w:sz="4" w:space="0" w:color="000000"/>
              <w:right w:val="single" w:sz="4" w:space="0" w:color="000000"/>
            </w:tcBorders>
            <w:shd w:val="clear" w:color="auto" w:fill="auto"/>
            <w:noWrap/>
            <w:vAlign w:val="center"/>
            <w:hideMark/>
          </w:tcPr>
          <w:p w14:paraId="561B9A8B"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200</w:t>
            </w:r>
          </w:p>
        </w:tc>
        <w:tc>
          <w:tcPr>
            <w:tcW w:w="1701" w:type="dxa"/>
            <w:tcBorders>
              <w:top w:val="nil"/>
              <w:left w:val="nil"/>
              <w:bottom w:val="single" w:sz="4" w:space="0" w:color="000000"/>
              <w:right w:val="single" w:sz="4" w:space="0" w:color="000000"/>
            </w:tcBorders>
            <w:shd w:val="clear" w:color="auto" w:fill="auto"/>
            <w:noWrap/>
            <w:vAlign w:val="center"/>
            <w:hideMark/>
          </w:tcPr>
          <w:p w14:paraId="7C04B83C"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260</w:t>
            </w:r>
          </w:p>
        </w:tc>
      </w:tr>
      <w:tr w:rsidR="00F05F75" w:rsidRPr="00FF0495" w14:paraId="35BA9BD6" w14:textId="77777777" w:rsidTr="008B13D1">
        <w:trPr>
          <w:trHeight w:val="66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57BDE198" w14:textId="77777777" w:rsidR="00F05F75" w:rsidRPr="00FF0495" w:rsidRDefault="00F05F75" w:rsidP="008B13D1">
            <w:pPr>
              <w:jc w:val="center"/>
              <w:rPr>
                <w:rFonts w:ascii="Arial1" w:eastAsia="Times New Roman" w:hAnsi="Arial1" w:cs="Liberation Sans"/>
                <w:b/>
                <w:bCs/>
                <w:color w:val="000000"/>
              </w:rPr>
            </w:pPr>
            <w:r w:rsidRPr="00FF0495">
              <w:rPr>
                <w:rFonts w:ascii="Arial1" w:eastAsia="Times New Roman" w:hAnsi="Arial1" w:cs="Liberation Sans"/>
                <w:b/>
                <w:bCs/>
                <w:color w:val="000000"/>
              </w:rPr>
              <w:t>76</w:t>
            </w:r>
          </w:p>
        </w:tc>
        <w:tc>
          <w:tcPr>
            <w:tcW w:w="4961" w:type="dxa"/>
            <w:tcBorders>
              <w:top w:val="nil"/>
              <w:left w:val="single" w:sz="4" w:space="0" w:color="000000"/>
              <w:bottom w:val="single" w:sz="4" w:space="0" w:color="000000"/>
              <w:right w:val="nil"/>
            </w:tcBorders>
            <w:shd w:val="clear" w:color="auto" w:fill="auto"/>
            <w:noWrap/>
            <w:vAlign w:val="center"/>
            <w:hideMark/>
          </w:tcPr>
          <w:p w14:paraId="2A845DD6" w14:textId="77777777" w:rsidR="00F05F75" w:rsidRPr="00FF0495" w:rsidRDefault="00F05F75" w:rsidP="008B13D1">
            <w:pPr>
              <w:jc w:val="both"/>
              <w:rPr>
                <w:rFonts w:ascii="Arial1" w:eastAsia="Times New Roman" w:hAnsi="Arial1" w:cs="Liberation Sans"/>
                <w:color w:val="000000"/>
              </w:rPr>
            </w:pPr>
            <w:r w:rsidRPr="00FF0495">
              <w:rPr>
                <w:rFonts w:ascii="Arial1" w:eastAsia="Times New Roman" w:hAnsi="Arial1" w:cs="Liberation Sans"/>
                <w:color w:val="000000"/>
              </w:rPr>
              <w:t>Fosfato dissódico de Dexametasona 4 mg/ml Sol Inj 2,5 ml</w:t>
            </w:r>
          </w:p>
        </w:tc>
        <w:tc>
          <w:tcPr>
            <w:tcW w:w="851" w:type="dxa"/>
            <w:tcBorders>
              <w:top w:val="nil"/>
              <w:left w:val="single" w:sz="4" w:space="0" w:color="000000"/>
              <w:bottom w:val="single" w:sz="4" w:space="0" w:color="000000"/>
              <w:right w:val="nil"/>
            </w:tcBorders>
            <w:shd w:val="clear" w:color="auto" w:fill="auto"/>
            <w:noWrap/>
            <w:vAlign w:val="center"/>
            <w:hideMark/>
          </w:tcPr>
          <w:p w14:paraId="33109783"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Amp</w:t>
            </w:r>
          </w:p>
        </w:tc>
        <w:tc>
          <w:tcPr>
            <w:tcW w:w="1843" w:type="dxa"/>
            <w:tcBorders>
              <w:top w:val="nil"/>
              <w:left w:val="single" w:sz="4" w:space="0" w:color="000000"/>
              <w:bottom w:val="single" w:sz="4" w:space="0" w:color="000000"/>
              <w:right w:val="single" w:sz="4" w:space="0" w:color="000000"/>
            </w:tcBorders>
            <w:shd w:val="clear" w:color="auto" w:fill="auto"/>
            <w:noWrap/>
            <w:vAlign w:val="center"/>
            <w:hideMark/>
          </w:tcPr>
          <w:p w14:paraId="1E913BFB"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2000</w:t>
            </w:r>
          </w:p>
        </w:tc>
        <w:tc>
          <w:tcPr>
            <w:tcW w:w="1701" w:type="dxa"/>
            <w:tcBorders>
              <w:top w:val="nil"/>
              <w:left w:val="nil"/>
              <w:bottom w:val="single" w:sz="4" w:space="0" w:color="000000"/>
              <w:right w:val="single" w:sz="4" w:space="0" w:color="000000"/>
            </w:tcBorders>
            <w:shd w:val="clear" w:color="auto" w:fill="auto"/>
            <w:noWrap/>
            <w:vAlign w:val="center"/>
            <w:hideMark/>
          </w:tcPr>
          <w:p w14:paraId="44B6D949"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2600</w:t>
            </w:r>
          </w:p>
        </w:tc>
      </w:tr>
      <w:tr w:rsidR="00F05F75" w:rsidRPr="00FF0495" w14:paraId="0E8410F9"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52F9442C" w14:textId="77777777" w:rsidR="00F05F75" w:rsidRPr="00FF0495" w:rsidRDefault="00F05F75" w:rsidP="008B13D1">
            <w:pPr>
              <w:jc w:val="center"/>
              <w:rPr>
                <w:rFonts w:ascii="Times New Roman" w:eastAsia="Times New Roman" w:hAnsi="Times New Roman" w:cs="Times New Roman"/>
                <w:b/>
                <w:bCs/>
                <w:color w:val="000000"/>
              </w:rPr>
            </w:pPr>
            <w:r w:rsidRPr="00FF0495">
              <w:rPr>
                <w:rFonts w:ascii="Times New Roman" w:eastAsia="Times New Roman" w:hAnsi="Times New Roman" w:cs="Times New Roman"/>
                <w:b/>
                <w:bCs/>
                <w:color w:val="000000"/>
              </w:rPr>
              <w:t>77</w:t>
            </w:r>
          </w:p>
        </w:tc>
        <w:tc>
          <w:tcPr>
            <w:tcW w:w="4961" w:type="dxa"/>
            <w:tcBorders>
              <w:top w:val="nil"/>
              <w:left w:val="single" w:sz="4" w:space="0" w:color="000000"/>
              <w:bottom w:val="single" w:sz="4" w:space="0" w:color="000000"/>
              <w:right w:val="nil"/>
            </w:tcBorders>
            <w:shd w:val="clear" w:color="auto" w:fill="auto"/>
            <w:noWrap/>
            <w:vAlign w:val="center"/>
            <w:hideMark/>
          </w:tcPr>
          <w:p w14:paraId="3FB9273F" w14:textId="77777777" w:rsidR="00F05F75" w:rsidRPr="00FF0495" w:rsidRDefault="00F05F75" w:rsidP="008B13D1">
            <w:pPr>
              <w:jc w:val="both"/>
              <w:rPr>
                <w:rFonts w:ascii="Arial1" w:eastAsia="Times New Roman" w:hAnsi="Arial1" w:cs="Liberation Sans"/>
                <w:color w:val="000000"/>
              </w:rPr>
            </w:pPr>
            <w:r w:rsidRPr="00FF0495">
              <w:rPr>
                <w:rFonts w:ascii="Arial1" w:eastAsia="Times New Roman" w:hAnsi="Arial1" w:cs="Liberation Sans"/>
                <w:color w:val="000000"/>
              </w:rPr>
              <w:t>Furosemida 20 mg / 2 ml Sol Inj 2 ml</w:t>
            </w:r>
          </w:p>
        </w:tc>
        <w:tc>
          <w:tcPr>
            <w:tcW w:w="851" w:type="dxa"/>
            <w:tcBorders>
              <w:top w:val="nil"/>
              <w:left w:val="single" w:sz="4" w:space="0" w:color="000000"/>
              <w:bottom w:val="single" w:sz="4" w:space="0" w:color="000000"/>
              <w:right w:val="nil"/>
            </w:tcBorders>
            <w:shd w:val="clear" w:color="auto" w:fill="auto"/>
            <w:noWrap/>
            <w:vAlign w:val="center"/>
            <w:hideMark/>
          </w:tcPr>
          <w:p w14:paraId="3D237EDE"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Amp</w:t>
            </w:r>
          </w:p>
        </w:tc>
        <w:tc>
          <w:tcPr>
            <w:tcW w:w="1843" w:type="dxa"/>
            <w:tcBorders>
              <w:top w:val="nil"/>
              <w:left w:val="single" w:sz="4" w:space="0" w:color="000000"/>
              <w:bottom w:val="single" w:sz="4" w:space="0" w:color="000000"/>
              <w:right w:val="single" w:sz="4" w:space="0" w:color="000000"/>
            </w:tcBorders>
            <w:shd w:val="clear" w:color="auto" w:fill="auto"/>
            <w:noWrap/>
            <w:vAlign w:val="center"/>
            <w:hideMark/>
          </w:tcPr>
          <w:p w14:paraId="15C6E278"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3000</w:t>
            </w:r>
          </w:p>
        </w:tc>
        <w:tc>
          <w:tcPr>
            <w:tcW w:w="1701" w:type="dxa"/>
            <w:tcBorders>
              <w:top w:val="nil"/>
              <w:left w:val="nil"/>
              <w:bottom w:val="single" w:sz="4" w:space="0" w:color="000000"/>
              <w:right w:val="single" w:sz="4" w:space="0" w:color="000000"/>
            </w:tcBorders>
            <w:shd w:val="clear" w:color="auto" w:fill="auto"/>
            <w:noWrap/>
            <w:vAlign w:val="center"/>
            <w:hideMark/>
          </w:tcPr>
          <w:p w14:paraId="09EAC494"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3900</w:t>
            </w:r>
          </w:p>
        </w:tc>
      </w:tr>
      <w:tr w:rsidR="00F05F75" w:rsidRPr="00FF0495" w14:paraId="7198723C" w14:textId="77777777" w:rsidTr="008B13D1">
        <w:trPr>
          <w:trHeight w:val="69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7B8BE490" w14:textId="77777777" w:rsidR="00F05F75" w:rsidRPr="00FF0495" w:rsidRDefault="00F05F75" w:rsidP="008B13D1">
            <w:pPr>
              <w:jc w:val="center"/>
              <w:rPr>
                <w:rFonts w:ascii="Arial1" w:eastAsia="Times New Roman" w:hAnsi="Arial1" w:cs="Liberation Sans"/>
                <w:b/>
                <w:bCs/>
                <w:color w:val="000000"/>
              </w:rPr>
            </w:pPr>
            <w:r w:rsidRPr="00FF0495">
              <w:rPr>
                <w:rFonts w:ascii="Arial1" w:eastAsia="Times New Roman" w:hAnsi="Arial1" w:cs="Liberation Sans"/>
                <w:b/>
                <w:bCs/>
                <w:color w:val="000000"/>
              </w:rPr>
              <w:t>78</w:t>
            </w:r>
          </w:p>
        </w:tc>
        <w:tc>
          <w:tcPr>
            <w:tcW w:w="4961" w:type="dxa"/>
            <w:tcBorders>
              <w:top w:val="nil"/>
              <w:left w:val="single" w:sz="4" w:space="0" w:color="000000"/>
              <w:bottom w:val="single" w:sz="4" w:space="0" w:color="000000"/>
              <w:right w:val="nil"/>
            </w:tcBorders>
            <w:shd w:val="clear" w:color="auto" w:fill="auto"/>
            <w:noWrap/>
            <w:vAlign w:val="center"/>
            <w:hideMark/>
          </w:tcPr>
          <w:p w14:paraId="40CC6CC9" w14:textId="77777777" w:rsidR="00F05F75" w:rsidRPr="00FF0495" w:rsidRDefault="00F05F75" w:rsidP="008B13D1">
            <w:pPr>
              <w:jc w:val="both"/>
              <w:rPr>
                <w:rFonts w:ascii="Arial1" w:eastAsia="Times New Roman" w:hAnsi="Arial1" w:cs="Liberation Sans"/>
                <w:color w:val="000000"/>
              </w:rPr>
            </w:pPr>
            <w:r w:rsidRPr="00FF0495">
              <w:rPr>
                <w:rFonts w:ascii="Arial1" w:eastAsia="Times New Roman" w:hAnsi="Arial1" w:cs="Liberation Sans"/>
                <w:color w:val="000000"/>
              </w:rPr>
              <w:t>Gentamicina (Sulfato) 10 mg/ml Sol Inj 1 ml</w:t>
            </w:r>
          </w:p>
        </w:tc>
        <w:tc>
          <w:tcPr>
            <w:tcW w:w="851" w:type="dxa"/>
            <w:tcBorders>
              <w:top w:val="nil"/>
              <w:left w:val="single" w:sz="4" w:space="0" w:color="000000"/>
              <w:bottom w:val="single" w:sz="4" w:space="0" w:color="000000"/>
              <w:right w:val="nil"/>
            </w:tcBorders>
            <w:shd w:val="clear" w:color="auto" w:fill="auto"/>
            <w:noWrap/>
            <w:vAlign w:val="center"/>
            <w:hideMark/>
          </w:tcPr>
          <w:p w14:paraId="7D763A40"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Amp</w:t>
            </w:r>
          </w:p>
        </w:tc>
        <w:tc>
          <w:tcPr>
            <w:tcW w:w="1843" w:type="dxa"/>
            <w:tcBorders>
              <w:top w:val="nil"/>
              <w:left w:val="single" w:sz="4" w:space="0" w:color="000000"/>
              <w:bottom w:val="single" w:sz="4" w:space="0" w:color="000000"/>
              <w:right w:val="single" w:sz="4" w:space="0" w:color="000000"/>
            </w:tcBorders>
            <w:shd w:val="clear" w:color="auto" w:fill="auto"/>
            <w:noWrap/>
            <w:vAlign w:val="center"/>
            <w:hideMark/>
          </w:tcPr>
          <w:p w14:paraId="3BA5A448"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400</w:t>
            </w:r>
          </w:p>
        </w:tc>
        <w:tc>
          <w:tcPr>
            <w:tcW w:w="1701" w:type="dxa"/>
            <w:tcBorders>
              <w:top w:val="nil"/>
              <w:left w:val="nil"/>
              <w:bottom w:val="single" w:sz="4" w:space="0" w:color="000000"/>
              <w:right w:val="single" w:sz="4" w:space="0" w:color="000000"/>
            </w:tcBorders>
            <w:shd w:val="clear" w:color="auto" w:fill="auto"/>
            <w:noWrap/>
            <w:vAlign w:val="center"/>
            <w:hideMark/>
          </w:tcPr>
          <w:p w14:paraId="5C9C41E2"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1950</w:t>
            </w:r>
          </w:p>
        </w:tc>
      </w:tr>
      <w:tr w:rsidR="00F05F75" w:rsidRPr="00FF0495" w14:paraId="6E0DE28C" w14:textId="77777777" w:rsidTr="008B13D1">
        <w:trPr>
          <w:trHeight w:val="57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006360A9" w14:textId="77777777" w:rsidR="00F05F75" w:rsidRPr="00FF0495" w:rsidRDefault="00F05F75" w:rsidP="008B13D1">
            <w:pPr>
              <w:jc w:val="center"/>
              <w:rPr>
                <w:rFonts w:ascii="Times New Roman" w:eastAsia="Times New Roman" w:hAnsi="Times New Roman" w:cs="Times New Roman"/>
                <w:b/>
                <w:bCs/>
                <w:color w:val="000000"/>
              </w:rPr>
            </w:pPr>
            <w:r w:rsidRPr="00FF0495">
              <w:rPr>
                <w:rFonts w:ascii="Times New Roman" w:eastAsia="Times New Roman" w:hAnsi="Times New Roman" w:cs="Times New Roman"/>
                <w:b/>
                <w:bCs/>
                <w:color w:val="000000"/>
              </w:rPr>
              <w:t>79</w:t>
            </w:r>
          </w:p>
        </w:tc>
        <w:tc>
          <w:tcPr>
            <w:tcW w:w="4961" w:type="dxa"/>
            <w:tcBorders>
              <w:top w:val="nil"/>
              <w:left w:val="single" w:sz="4" w:space="0" w:color="000000"/>
              <w:bottom w:val="single" w:sz="4" w:space="0" w:color="000000"/>
              <w:right w:val="nil"/>
            </w:tcBorders>
            <w:shd w:val="clear" w:color="auto" w:fill="auto"/>
            <w:noWrap/>
            <w:vAlign w:val="center"/>
            <w:hideMark/>
          </w:tcPr>
          <w:p w14:paraId="7F7FE66B" w14:textId="77777777" w:rsidR="00F05F75" w:rsidRPr="00FF0495" w:rsidRDefault="00F05F75" w:rsidP="008B13D1">
            <w:pPr>
              <w:jc w:val="both"/>
              <w:rPr>
                <w:rFonts w:ascii="Arial1" w:eastAsia="Times New Roman" w:hAnsi="Arial1" w:cs="Liberation Sans"/>
                <w:color w:val="000000"/>
              </w:rPr>
            </w:pPr>
            <w:r w:rsidRPr="00FF0495">
              <w:rPr>
                <w:rFonts w:ascii="Arial1" w:eastAsia="Times New Roman" w:hAnsi="Arial1" w:cs="Liberation Sans"/>
                <w:color w:val="000000"/>
              </w:rPr>
              <w:t>Gentamicina (Sulfato) 80 mg / 2 ml Sol Inj 2 ml</w:t>
            </w:r>
          </w:p>
        </w:tc>
        <w:tc>
          <w:tcPr>
            <w:tcW w:w="851" w:type="dxa"/>
            <w:tcBorders>
              <w:top w:val="nil"/>
              <w:left w:val="single" w:sz="4" w:space="0" w:color="000000"/>
              <w:bottom w:val="single" w:sz="4" w:space="0" w:color="000000"/>
              <w:right w:val="nil"/>
            </w:tcBorders>
            <w:shd w:val="clear" w:color="auto" w:fill="auto"/>
            <w:noWrap/>
            <w:vAlign w:val="center"/>
            <w:hideMark/>
          </w:tcPr>
          <w:p w14:paraId="68B78B75"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Amp</w:t>
            </w:r>
          </w:p>
        </w:tc>
        <w:tc>
          <w:tcPr>
            <w:tcW w:w="1843" w:type="dxa"/>
            <w:tcBorders>
              <w:top w:val="nil"/>
              <w:left w:val="single" w:sz="4" w:space="0" w:color="000000"/>
              <w:bottom w:val="single" w:sz="4" w:space="0" w:color="000000"/>
              <w:right w:val="single" w:sz="4" w:space="0" w:color="000000"/>
            </w:tcBorders>
            <w:shd w:val="clear" w:color="auto" w:fill="auto"/>
            <w:noWrap/>
            <w:vAlign w:val="center"/>
            <w:hideMark/>
          </w:tcPr>
          <w:p w14:paraId="646E0801"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1500</w:t>
            </w:r>
          </w:p>
        </w:tc>
        <w:tc>
          <w:tcPr>
            <w:tcW w:w="1701" w:type="dxa"/>
            <w:tcBorders>
              <w:top w:val="nil"/>
              <w:left w:val="nil"/>
              <w:bottom w:val="single" w:sz="4" w:space="0" w:color="000000"/>
              <w:right w:val="single" w:sz="4" w:space="0" w:color="000000"/>
            </w:tcBorders>
            <w:shd w:val="clear" w:color="auto" w:fill="auto"/>
            <w:noWrap/>
            <w:vAlign w:val="center"/>
            <w:hideMark/>
          </w:tcPr>
          <w:p w14:paraId="6C35FBE8"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1950</w:t>
            </w:r>
          </w:p>
        </w:tc>
      </w:tr>
      <w:tr w:rsidR="00F05F75" w:rsidRPr="00FF0495" w14:paraId="372606E0" w14:textId="77777777" w:rsidTr="008B13D1">
        <w:trPr>
          <w:trHeight w:val="645"/>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25B90B06" w14:textId="77777777" w:rsidR="00F05F75" w:rsidRPr="00FF0495" w:rsidRDefault="00F05F75" w:rsidP="008B13D1">
            <w:pPr>
              <w:jc w:val="center"/>
              <w:rPr>
                <w:rFonts w:ascii="Arial1" w:eastAsia="Times New Roman" w:hAnsi="Arial1" w:cs="Liberation Sans"/>
                <w:b/>
                <w:bCs/>
                <w:color w:val="000000"/>
              </w:rPr>
            </w:pPr>
            <w:r w:rsidRPr="00FF0495">
              <w:rPr>
                <w:rFonts w:ascii="Arial1" w:eastAsia="Times New Roman" w:hAnsi="Arial1" w:cs="Liberation Sans"/>
                <w:b/>
                <w:bCs/>
                <w:color w:val="000000"/>
              </w:rPr>
              <w:t>80</w:t>
            </w:r>
          </w:p>
        </w:tc>
        <w:tc>
          <w:tcPr>
            <w:tcW w:w="4961" w:type="dxa"/>
            <w:tcBorders>
              <w:top w:val="nil"/>
              <w:left w:val="single" w:sz="4" w:space="0" w:color="000000"/>
              <w:bottom w:val="single" w:sz="4" w:space="0" w:color="000000"/>
              <w:right w:val="nil"/>
            </w:tcBorders>
            <w:shd w:val="clear" w:color="auto" w:fill="auto"/>
            <w:noWrap/>
            <w:vAlign w:val="center"/>
            <w:hideMark/>
          </w:tcPr>
          <w:p w14:paraId="46E8A9E4" w14:textId="77777777" w:rsidR="00F05F75" w:rsidRPr="00FF0495" w:rsidRDefault="00F05F75" w:rsidP="008B13D1">
            <w:pPr>
              <w:jc w:val="both"/>
              <w:rPr>
                <w:rFonts w:ascii="Arial1" w:eastAsia="Times New Roman" w:hAnsi="Arial1" w:cs="Liberation Sans"/>
                <w:color w:val="000000"/>
              </w:rPr>
            </w:pPr>
            <w:r w:rsidRPr="00FF0495">
              <w:rPr>
                <w:rFonts w:ascii="Arial1" w:eastAsia="Times New Roman" w:hAnsi="Arial1" w:cs="Liberation Sans"/>
                <w:color w:val="000000"/>
              </w:rPr>
              <w:t>Glicerol 120 mg/ml Enema c/ Sonda Aplicadora 500 ml</w:t>
            </w:r>
          </w:p>
        </w:tc>
        <w:tc>
          <w:tcPr>
            <w:tcW w:w="851" w:type="dxa"/>
            <w:tcBorders>
              <w:top w:val="nil"/>
              <w:left w:val="single" w:sz="4" w:space="0" w:color="000000"/>
              <w:bottom w:val="single" w:sz="4" w:space="0" w:color="000000"/>
              <w:right w:val="nil"/>
            </w:tcBorders>
            <w:shd w:val="clear" w:color="auto" w:fill="auto"/>
            <w:noWrap/>
            <w:vAlign w:val="center"/>
            <w:hideMark/>
          </w:tcPr>
          <w:p w14:paraId="66CA58F5"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Fr</w:t>
            </w:r>
          </w:p>
        </w:tc>
        <w:tc>
          <w:tcPr>
            <w:tcW w:w="1843" w:type="dxa"/>
            <w:tcBorders>
              <w:top w:val="nil"/>
              <w:left w:val="single" w:sz="4" w:space="0" w:color="000000"/>
              <w:bottom w:val="single" w:sz="4" w:space="0" w:color="000000"/>
              <w:right w:val="single" w:sz="4" w:space="0" w:color="000000"/>
            </w:tcBorders>
            <w:shd w:val="clear" w:color="auto" w:fill="auto"/>
            <w:noWrap/>
            <w:vAlign w:val="center"/>
            <w:hideMark/>
          </w:tcPr>
          <w:p w14:paraId="7BC393A1"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360</w:t>
            </w:r>
          </w:p>
        </w:tc>
        <w:tc>
          <w:tcPr>
            <w:tcW w:w="1701" w:type="dxa"/>
            <w:tcBorders>
              <w:top w:val="nil"/>
              <w:left w:val="nil"/>
              <w:bottom w:val="single" w:sz="4" w:space="0" w:color="000000"/>
              <w:right w:val="single" w:sz="4" w:space="0" w:color="000000"/>
            </w:tcBorders>
            <w:shd w:val="clear" w:color="auto" w:fill="auto"/>
            <w:noWrap/>
            <w:vAlign w:val="center"/>
            <w:hideMark/>
          </w:tcPr>
          <w:p w14:paraId="19038585"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468</w:t>
            </w:r>
          </w:p>
        </w:tc>
      </w:tr>
      <w:tr w:rsidR="00F05F75" w:rsidRPr="00FF0495" w14:paraId="24FCD777"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48E284C2" w14:textId="77777777" w:rsidR="00F05F75" w:rsidRPr="00FF0495" w:rsidRDefault="00F05F75" w:rsidP="008B13D1">
            <w:pPr>
              <w:jc w:val="center"/>
              <w:rPr>
                <w:rFonts w:ascii="Times New Roman" w:eastAsia="Times New Roman" w:hAnsi="Times New Roman" w:cs="Times New Roman"/>
                <w:b/>
                <w:bCs/>
                <w:color w:val="000000"/>
              </w:rPr>
            </w:pPr>
            <w:r w:rsidRPr="00FF0495">
              <w:rPr>
                <w:rFonts w:ascii="Times New Roman" w:eastAsia="Times New Roman" w:hAnsi="Times New Roman" w:cs="Times New Roman"/>
                <w:b/>
                <w:bCs/>
                <w:color w:val="000000"/>
              </w:rPr>
              <w:t>81</w:t>
            </w:r>
          </w:p>
        </w:tc>
        <w:tc>
          <w:tcPr>
            <w:tcW w:w="4961" w:type="dxa"/>
            <w:tcBorders>
              <w:top w:val="nil"/>
              <w:left w:val="single" w:sz="4" w:space="0" w:color="000000"/>
              <w:bottom w:val="single" w:sz="4" w:space="0" w:color="000000"/>
              <w:right w:val="nil"/>
            </w:tcBorders>
            <w:shd w:val="clear" w:color="auto" w:fill="auto"/>
            <w:noWrap/>
            <w:vAlign w:val="center"/>
            <w:hideMark/>
          </w:tcPr>
          <w:p w14:paraId="350BE7F6" w14:textId="77777777" w:rsidR="00F05F75" w:rsidRPr="00FF0495" w:rsidRDefault="00F05F75" w:rsidP="008B13D1">
            <w:pPr>
              <w:jc w:val="both"/>
              <w:rPr>
                <w:rFonts w:ascii="Arial1" w:eastAsia="Times New Roman" w:hAnsi="Arial1" w:cs="Liberation Sans"/>
                <w:color w:val="000000"/>
              </w:rPr>
            </w:pPr>
            <w:r w:rsidRPr="00FF0495">
              <w:rPr>
                <w:rFonts w:ascii="Arial1" w:eastAsia="Times New Roman" w:hAnsi="Arial1" w:cs="Liberation Sans"/>
                <w:color w:val="000000"/>
              </w:rPr>
              <w:t>Glicerol Supositório Pediátrico</w:t>
            </w:r>
          </w:p>
        </w:tc>
        <w:tc>
          <w:tcPr>
            <w:tcW w:w="851" w:type="dxa"/>
            <w:tcBorders>
              <w:top w:val="nil"/>
              <w:left w:val="single" w:sz="4" w:space="0" w:color="000000"/>
              <w:bottom w:val="single" w:sz="4" w:space="0" w:color="000000"/>
              <w:right w:val="nil"/>
            </w:tcBorders>
            <w:shd w:val="clear" w:color="auto" w:fill="auto"/>
            <w:noWrap/>
            <w:vAlign w:val="center"/>
            <w:hideMark/>
          </w:tcPr>
          <w:p w14:paraId="24CE87E9"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Clister</w:t>
            </w:r>
          </w:p>
        </w:tc>
        <w:tc>
          <w:tcPr>
            <w:tcW w:w="1843" w:type="dxa"/>
            <w:tcBorders>
              <w:top w:val="nil"/>
              <w:left w:val="single" w:sz="4" w:space="0" w:color="000000"/>
              <w:bottom w:val="single" w:sz="4" w:space="0" w:color="000000"/>
              <w:right w:val="single" w:sz="4" w:space="0" w:color="000000"/>
            </w:tcBorders>
            <w:shd w:val="clear" w:color="auto" w:fill="auto"/>
            <w:noWrap/>
            <w:vAlign w:val="center"/>
            <w:hideMark/>
          </w:tcPr>
          <w:p w14:paraId="2240AA52"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300</w:t>
            </w:r>
          </w:p>
        </w:tc>
        <w:tc>
          <w:tcPr>
            <w:tcW w:w="1701" w:type="dxa"/>
            <w:tcBorders>
              <w:top w:val="nil"/>
              <w:left w:val="nil"/>
              <w:bottom w:val="single" w:sz="4" w:space="0" w:color="000000"/>
              <w:right w:val="single" w:sz="4" w:space="0" w:color="000000"/>
            </w:tcBorders>
            <w:shd w:val="clear" w:color="auto" w:fill="auto"/>
            <w:noWrap/>
            <w:vAlign w:val="center"/>
            <w:hideMark/>
          </w:tcPr>
          <w:p w14:paraId="25D2D9DE"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390</w:t>
            </w:r>
          </w:p>
        </w:tc>
      </w:tr>
      <w:tr w:rsidR="00F05F75" w:rsidRPr="00FF0495" w14:paraId="19FCA5B0"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12E2C474" w14:textId="77777777" w:rsidR="00F05F75" w:rsidRPr="00FF0495" w:rsidRDefault="00F05F75" w:rsidP="008B13D1">
            <w:pPr>
              <w:jc w:val="center"/>
              <w:rPr>
                <w:rFonts w:ascii="Arial1" w:eastAsia="Times New Roman" w:hAnsi="Arial1" w:cs="Liberation Sans"/>
                <w:b/>
                <w:bCs/>
                <w:color w:val="000000"/>
              </w:rPr>
            </w:pPr>
            <w:r w:rsidRPr="00FF0495">
              <w:rPr>
                <w:rFonts w:ascii="Arial1" w:eastAsia="Times New Roman" w:hAnsi="Arial1" w:cs="Liberation Sans"/>
                <w:b/>
                <w:bCs/>
                <w:color w:val="000000"/>
              </w:rPr>
              <w:t>82</w:t>
            </w:r>
          </w:p>
        </w:tc>
        <w:tc>
          <w:tcPr>
            <w:tcW w:w="4961" w:type="dxa"/>
            <w:tcBorders>
              <w:top w:val="nil"/>
              <w:left w:val="single" w:sz="4" w:space="0" w:color="000000"/>
              <w:bottom w:val="single" w:sz="4" w:space="0" w:color="000000"/>
              <w:right w:val="nil"/>
            </w:tcBorders>
            <w:shd w:val="clear" w:color="auto" w:fill="auto"/>
            <w:noWrap/>
            <w:vAlign w:val="center"/>
            <w:hideMark/>
          </w:tcPr>
          <w:p w14:paraId="20974FEA" w14:textId="77777777" w:rsidR="00F05F75" w:rsidRPr="00FF0495" w:rsidRDefault="00F05F75" w:rsidP="008B13D1">
            <w:pPr>
              <w:jc w:val="both"/>
              <w:rPr>
                <w:rFonts w:ascii="Arial1" w:eastAsia="Times New Roman" w:hAnsi="Arial1" w:cs="Liberation Sans"/>
                <w:color w:val="000000"/>
              </w:rPr>
            </w:pPr>
            <w:r w:rsidRPr="00FF0495">
              <w:rPr>
                <w:rFonts w:ascii="Arial1" w:eastAsia="Times New Roman" w:hAnsi="Arial1" w:cs="Liberation Sans"/>
                <w:color w:val="000000"/>
              </w:rPr>
              <w:t>Glicose 25% Sol Inj 10 ml</w:t>
            </w:r>
          </w:p>
        </w:tc>
        <w:tc>
          <w:tcPr>
            <w:tcW w:w="851" w:type="dxa"/>
            <w:tcBorders>
              <w:top w:val="nil"/>
              <w:left w:val="single" w:sz="4" w:space="0" w:color="000000"/>
              <w:bottom w:val="single" w:sz="4" w:space="0" w:color="000000"/>
              <w:right w:val="nil"/>
            </w:tcBorders>
            <w:shd w:val="clear" w:color="auto" w:fill="auto"/>
            <w:noWrap/>
            <w:vAlign w:val="center"/>
            <w:hideMark/>
          </w:tcPr>
          <w:p w14:paraId="67E17934"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Amp</w:t>
            </w:r>
          </w:p>
        </w:tc>
        <w:tc>
          <w:tcPr>
            <w:tcW w:w="1843" w:type="dxa"/>
            <w:tcBorders>
              <w:top w:val="nil"/>
              <w:left w:val="single" w:sz="4" w:space="0" w:color="000000"/>
              <w:bottom w:val="single" w:sz="4" w:space="0" w:color="000000"/>
              <w:right w:val="single" w:sz="4" w:space="0" w:color="000000"/>
            </w:tcBorders>
            <w:shd w:val="clear" w:color="auto" w:fill="auto"/>
            <w:noWrap/>
            <w:vAlign w:val="center"/>
            <w:hideMark/>
          </w:tcPr>
          <w:p w14:paraId="4FF3BEBE"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2000</w:t>
            </w:r>
          </w:p>
        </w:tc>
        <w:tc>
          <w:tcPr>
            <w:tcW w:w="1701" w:type="dxa"/>
            <w:tcBorders>
              <w:top w:val="nil"/>
              <w:left w:val="nil"/>
              <w:bottom w:val="single" w:sz="4" w:space="0" w:color="000000"/>
              <w:right w:val="single" w:sz="4" w:space="0" w:color="000000"/>
            </w:tcBorders>
            <w:shd w:val="clear" w:color="auto" w:fill="auto"/>
            <w:noWrap/>
            <w:vAlign w:val="center"/>
            <w:hideMark/>
          </w:tcPr>
          <w:p w14:paraId="54E96CB8"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3120</w:t>
            </w:r>
          </w:p>
        </w:tc>
      </w:tr>
      <w:tr w:rsidR="00F05F75" w:rsidRPr="00FF0495" w14:paraId="5A3D8B07"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0C6D186C" w14:textId="77777777" w:rsidR="00F05F75" w:rsidRPr="00FF0495" w:rsidRDefault="00F05F75" w:rsidP="008B13D1">
            <w:pPr>
              <w:jc w:val="center"/>
              <w:rPr>
                <w:rFonts w:ascii="Times New Roman" w:eastAsia="Times New Roman" w:hAnsi="Times New Roman" w:cs="Times New Roman"/>
                <w:b/>
                <w:bCs/>
                <w:color w:val="000000"/>
              </w:rPr>
            </w:pPr>
            <w:r w:rsidRPr="00FF0495">
              <w:rPr>
                <w:rFonts w:ascii="Times New Roman" w:eastAsia="Times New Roman" w:hAnsi="Times New Roman" w:cs="Times New Roman"/>
                <w:b/>
                <w:bCs/>
                <w:color w:val="000000"/>
              </w:rPr>
              <w:t>83</w:t>
            </w:r>
          </w:p>
        </w:tc>
        <w:tc>
          <w:tcPr>
            <w:tcW w:w="4961" w:type="dxa"/>
            <w:tcBorders>
              <w:top w:val="nil"/>
              <w:left w:val="single" w:sz="4" w:space="0" w:color="000000"/>
              <w:bottom w:val="single" w:sz="4" w:space="0" w:color="000000"/>
              <w:right w:val="nil"/>
            </w:tcBorders>
            <w:shd w:val="clear" w:color="auto" w:fill="auto"/>
            <w:noWrap/>
            <w:vAlign w:val="center"/>
            <w:hideMark/>
          </w:tcPr>
          <w:p w14:paraId="504EA5A6" w14:textId="77777777" w:rsidR="00F05F75" w:rsidRPr="00FF0495" w:rsidRDefault="00F05F75" w:rsidP="008B13D1">
            <w:pPr>
              <w:jc w:val="both"/>
              <w:rPr>
                <w:rFonts w:ascii="Arial1" w:eastAsia="Times New Roman" w:hAnsi="Arial1" w:cs="Liberation Sans"/>
                <w:color w:val="000000"/>
              </w:rPr>
            </w:pPr>
            <w:r w:rsidRPr="00FF0495">
              <w:rPr>
                <w:rFonts w:ascii="Arial1" w:eastAsia="Times New Roman" w:hAnsi="Arial1" w:cs="Liberation Sans"/>
                <w:color w:val="000000"/>
              </w:rPr>
              <w:t>Glicose 5% Sol Inj 500 ml</w:t>
            </w:r>
          </w:p>
        </w:tc>
        <w:tc>
          <w:tcPr>
            <w:tcW w:w="851" w:type="dxa"/>
            <w:tcBorders>
              <w:top w:val="nil"/>
              <w:left w:val="single" w:sz="4" w:space="0" w:color="000000"/>
              <w:bottom w:val="single" w:sz="4" w:space="0" w:color="000000"/>
              <w:right w:val="nil"/>
            </w:tcBorders>
            <w:shd w:val="clear" w:color="auto" w:fill="auto"/>
            <w:noWrap/>
            <w:vAlign w:val="center"/>
            <w:hideMark/>
          </w:tcPr>
          <w:p w14:paraId="7435B6E8"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Bolsa</w:t>
            </w:r>
          </w:p>
        </w:tc>
        <w:tc>
          <w:tcPr>
            <w:tcW w:w="1843" w:type="dxa"/>
            <w:tcBorders>
              <w:top w:val="nil"/>
              <w:left w:val="single" w:sz="4" w:space="0" w:color="000000"/>
              <w:bottom w:val="single" w:sz="4" w:space="0" w:color="000000"/>
              <w:right w:val="single" w:sz="4" w:space="0" w:color="000000"/>
            </w:tcBorders>
            <w:shd w:val="clear" w:color="auto" w:fill="auto"/>
            <w:noWrap/>
            <w:vAlign w:val="center"/>
            <w:hideMark/>
          </w:tcPr>
          <w:p w14:paraId="4BB6C7CF"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4000</w:t>
            </w:r>
          </w:p>
        </w:tc>
        <w:tc>
          <w:tcPr>
            <w:tcW w:w="1701" w:type="dxa"/>
            <w:tcBorders>
              <w:top w:val="nil"/>
              <w:left w:val="nil"/>
              <w:bottom w:val="single" w:sz="4" w:space="0" w:color="000000"/>
              <w:right w:val="single" w:sz="4" w:space="0" w:color="000000"/>
            </w:tcBorders>
            <w:shd w:val="clear" w:color="auto" w:fill="auto"/>
            <w:noWrap/>
            <w:vAlign w:val="center"/>
            <w:hideMark/>
          </w:tcPr>
          <w:p w14:paraId="3E1C2ED6"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5200</w:t>
            </w:r>
          </w:p>
        </w:tc>
      </w:tr>
      <w:tr w:rsidR="00F05F75" w:rsidRPr="00FF0495" w14:paraId="746A5B31"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060B69BB" w14:textId="77777777" w:rsidR="00F05F75" w:rsidRPr="00FF0495" w:rsidRDefault="00F05F75" w:rsidP="008B13D1">
            <w:pPr>
              <w:jc w:val="center"/>
              <w:rPr>
                <w:rFonts w:ascii="Arial1" w:eastAsia="Times New Roman" w:hAnsi="Arial1" w:cs="Liberation Sans"/>
                <w:b/>
                <w:bCs/>
                <w:color w:val="000000"/>
              </w:rPr>
            </w:pPr>
            <w:r w:rsidRPr="00FF0495">
              <w:rPr>
                <w:rFonts w:ascii="Arial1" w:eastAsia="Times New Roman" w:hAnsi="Arial1" w:cs="Liberation Sans"/>
                <w:b/>
                <w:bCs/>
                <w:color w:val="000000"/>
              </w:rPr>
              <w:t>84</w:t>
            </w:r>
          </w:p>
        </w:tc>
        <w:tc>
          <w:tcPr>
            <w:tcW w:w="4961" w:type="dxa"/>
            <w:tcBorders>
              <w:top w:val="nil"/>
              <w:left w:val="single" w:sz="4" w:space="0" w:color="000000"/>
              <w:bottom w:val="single" w:sz="4" w:space="0" w:color="000000"/>
              <w:right w:val="nil"/>
            </w:tcBorders>
            <w:shd w:val="clear" w:color="auto" w:fill="auto"/>
            <w:noWrap/>
            <w:vAlign w:val="center"/>
            <w:hideMark/>
          </w:tcPr>
          <w:p w14:paraId="7EE3EAC5" w14:textId="77777777" w:rsidR="00F05F75" w:rsidRPr="00FF0495" w:rsidRDefault="00F05F75" w:rsidP="008B13D1">
            <w:pPr>
              <w:jc w:val="both"/>
              <w:rPr>
                <w:rFonts w:ascii="Arial1" w:eastAsia="Times New Roman" w:hAnsi="Arial1" w:cs="Liberation Sans"/>
                <w:color w:val="000000"/>
              </w:rPr>
            </w:pPr>
            <w:r w:rsidRPr="00FF0495">
              <w:rPr>
                <w:rFonts w:ascii="Arial1" w:eastAsia="Times New Roman" w:hAnsi="Arial1" w:cs="Liberation Sans"/>
                <w:color w:val="000000"/>
              </w:rPr>
              <w:t>Glicose 50% Sol Inj 10 ml</w:t>
            </w:r>
          </w:p>
        </w:tc>
        <w:tc>
          <w:tcPr>
            <w:tcW w:w="851" w:type="dxa"/>
            <w:tcBorders>
              <w:top w:val="nil"/>
              <w:left w:val="single" w:sz="4" w:space="0" w:color="000000"/>
              <w:bottom w:val="single" w:sz="4" w:space="0" w:color="000000"/>
              <w:right w:val="nil"/>
            </w:tcBorders>
            <w:shd w:val="clear" w:color="auto" w:fill="auto"/>
            <w:noWrap/>
            <w:vAlign w:val="center"/>
            <w:hideMark/>
          </w:tcPr>
          <w:p w14:paraId="08B27E7B"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Amp</w:t>
            </w:r>
          </w:p>
        </w:tc>
        <w:tc>
          <w:tcPr>
            <w:tcW w:w="1843" w:type="dxa"/>
            <w:tcBorders>
              <w:top w:val="nil"/>
              <w:left w:val="single" w:sz="4" w:space="0" w:color="000000"/>
              <w:bottom w:val="single" w:sz="4" w:space="0" w:color="000000"/>
              <w:right w:val="single" w:sz="4" w:space="0" w:color="000000"/>
            </w:tcBorders>
            <w:shd w:val="clear" w:color="auto" w:fill="auto"/>
            <w:noWrap/>
            <w:vAlign w:val="center"/>
            <w:hideMark/>
          </w:tcPr>
          <w:p w14:paraId="42AAF25A"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3000</w:t>
            </w:r>
          </w:p>
        </w:tc>
        <w:tc>
          <w:tcPr>
            <w:tcW w:w="1701" w:type="dxa"/>
            <w:tcBorders>
              <w:top w:val="nil"/>
              <w:left w:val="nil"/>
              <w:bottom w:val="single" w:sz="4" w:space="0" w:color="000000"/>
              <w:right w:val="single" w:sz="4" w:space="0" w:color="000000"/>
            </w:tcBorders>
            <w:shd w:val="clear" w:color="auto" w:fill="auto"/>
            <w:noWrap/>
            <w:vAlign w:val="center"/>
            <w:hideMark/>
          </w:tcPr>
          <w:p w14:paraId="33202CFB"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6500</w:t>
            </w:r>
          </w:p>
        </w:tc>
      </w:tr>
      <w:tr w:rsidR="00F05F75" w:rsidRPr="00FF0495" w14:paraId="2E0472B7"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2F3967FA" w14:textId="77777777" w:rsidR="00F05F75" w:rsidRPr="00FF0495" w:rsidRDefault="00F05F75" w:rsidP="008B13D1">
            <w:pPr>
              <w:jc w:val="center"/>
              <w:rPr>
                <w:rFonts w:ascii="Times New Roman" w:eastAsia="Times New Roman" w:hAnsi="Times New Roman" w:cs="Times New Roman"/>
                <w:b/>
                <w:bCs/>
                <w:color w:val="000000"/>
              </w:rPr>
            </w:pPr>
            <w:r w:rsidRPr="00FF0495">
              <w:rPr>
                <w:rFonts w:ascii="Times New Roman" w:eastAsia="Times New Roman" w:hAnsi="Times New Roman" w:cs="Times New Roman"/>
                <w:b/>
                <w:bCs/>
                <w:color w:val="000000"/>
              </w:rPr>
              <w:t>85</w:t>
            </w:r>
          </w:p>
        </w:tc>
        <w:tc>
          <w:tcPr>
            <w:tcW w:w="4961" w:type="dxa"/>
            <w:tcBorders>
              <w:top w:val="nil"/>
              <w:left w:val="single" w:sz="4" w:space="0" w:color="000000"/>
              <w:bottom w:val="single" w:sz="4" w:space="0" w:color="000000"/>
              <w:right w:val="nil"/>
            </w:tcBorders>
            <w:shd w:val="clear" w:color="auto" w:fill="auto"/>
            <w:noWrap/>
            <w:vAlign w:val="center"/>
            <w:hideMark/>
          </w:tcPr>
          <w:p w14:paraId="4856C15B" w14:textId="77777777" w:rsidR="00F05F75" w:rsidRPr="00FF0495" w:rsidRDefault="00F05F75" w:rsidP="008B13D1">
            <w:pPr>
              <w:jc w:val="both"/>
              <w:rPr>
                <w:rFonts w:ascii="Arial1" w:eastAsia="Times New Roman" w:hAnsi="Arial1" w:cs="Liberation Sans"/>
                <w:color w:val="000000"/>
              </w:rPr>
            </w:pPr>
            <w:r w:rsidRPr="00FF0495">
              <w:rPr>
                <w:rFonts w:ascii="Arial1" w:eastAsia="Times New Roman" w:hAnsi="Arial1" w:cs="Liberation Sans"/>
                <w:color w:val="000000"/>
              </w:rPr>
              <w:t>Gluconato de Cálcio 10% Sol Inj 10 ml</w:t>
            </w:r>
          </w:p>
        </w:tc>
        <w:tc>
          <w:tcPr>
            <w:tcW w:w="851" w:type="dxa"/>
            <w:tcBorders>
              <w:top w:val="nil"/>
              <w:left w:val="single" w:sz="4" w:space="0" w:color="000000"/>
              <w:bottom w:val="single" w:sz="4" w:space="0" w:color="000000"/>
              <w:right w:val="nil"/>
            </w:tcBorders>
            <w:shd w:val="clear" w:color="auto" w:fill="auto"/>
            <w:noWrap/>
            <w:vAlign w:val="center"/>
            <w:hideMark/>
          </w:tcPr>
          <w:p w14:paraId="43448A3D"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Amp</w:t>
            </w:r>
          </w:p>
        </w:tc>
        <w:tc>
          <w:tcPr>
            <w:tcW w:w="1843" w:type="dxa"/>
            <w:tcBorders>
              <w:top w:val="nil"/>
              <w:left w:val="single" w:sz="4" w:space="0" w:color="000000"/>
              <w:bottom w:val="single" w:sz="4" w:space="0" w:color="000000"/>
              <w:right w:val="single" w:sz="4" w:space="0" w:color="000000"/>
            </w:tcBorders>
            <w:shd w:val="clear" w:color="auto" w:fill="auto"/>
            <w:noWrap/>
            <w:vAlign w:val="center"/>
            <w:hideMark/>
          </w:tcPr>
          <w:p w14:paraId="37781942"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1000</w:t>
            </w:r>
          </w:p>
        </w:tc>
        <w:tc>
          <w:tcPr>
            <w:tcW w:w="1701" w:type="dxa"/>
            <w:tcBorders>
              <w:top w:val="nil"/>
              <w:left w:val="nil"/>
              <w:bottom w:val="single" w:sz="4" w:space="0" w:color="000000"/>
              <w:right w:val="single" w:sz="4" w:space="0" w:color="000000"/>
            </w:tcBorders>
            <w:shd w:val="clear" w:color="auto" w:fill="auto"/>
            <w:noWrap/>
            <w:vAlign w:val="center"/>
            <w:hideMark/>
          </w:tcPr>
          <w:p w14:paraId="156DBD50"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1300</w:t>
            </w:r>
          </w:p>
        </w:tc>
      </w:tr>
      <w:tr w:rsidR="00F05F75" w:rsidRPr="00FF0495" w14:paraId="3E3A6AD3"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7BB1A959" w14:textId="77777777" w:rsidR="00F05F75" w:rsidRPr="00FF0495" w:rsidRDefault="00F05F75" w:rsidP="008B13D1">
            <w:pPr>
              <w:jc w:val="center"/>
              <w:rPr>
                <w:rFonts w:ascii="Arial1" w:eastAsia="Times New Roman" w:hAnsi="Arial1" w:cs="Liberation Sans"/>
                <w:b/>
                <w:bCs/>
                <w:color w:val="000000"/>
              </w:rPr>
            </w:pPr>
            <w:r w:rsidRPr="00FF0495">
              <w:rPr>
                <w:rFonts w:ascii="Arial1" w:eastAsia="Times New Roman" w:hAnsi="Arial1" w:cs="Liberation Sans"/>
                <w:b/>
                <w:bCs/>
                <w:color w:val="000000"/>
              </w:rPr>
              <w:t>86</w:t>
            </w:r>
          </w:p>
        </w:tc>
        <w:tc>
          <w:tcPr>
            <w:tcW w:w="4961" w:type="dxa"/>
            <w:tcBorders>
              <w:top w:val="nil"/>
              <w:left w:val="single" w:sz="4" w:space="0" w:color="000000"/>
              <w:bottom w:val="single" w:sz="4" w:space="0" w:color="000000"/>
              <w:right w:val="nil"/>
            </w:tcBorders>
            <w:shd w:val="clear" w:color="auto" w:fill="auto"/>
            <w:noWrap/>
            <w:vAlign w:val="center"/>
            <w:hideMark/>
          </w:tcPr>
          <w:p w14:paraId="69BAB77C" w14:textId="77777777" w:rsidR="00F05F75" w:rsidRPr="00FF0495" w:rsidRDefault="00F05F75" w:rsidP="008B13D1">
            <w:pPr>
              <w:jc w:val="both"/>
              <w:rPr>
                <w:rFonts w:ascii="Arial1" w:eastAsia="Times New Roman" w:hAnsi="Arial1" w:cs="Liberation Sans"/>
                <w:color w:val="000000"/>
              </w:rPr>
            </w:pPr>
            <w:r w:rsidRPr="00FF0495">
              <w:rPr>
                <w:rFonts w:ascii="Arial1" w:eastAsia="Times New Roman" w:hAnsi="Arial1" w:cs="Liberation Sans"/>
                <w:color w:val="000000"/>
              </w:rPr>
              <w:t>Haloperidol 5 mg/ml Sol Inj 1 ml</w:t>
            </w:r>
          </w:p>
        </w:tc>
        <w:tc>
          <w:tcPr>
            <w:tcW w:w="851" w:type="dxa"/>
            <w:tcBorders>
              <w:top w:val="nil"/>
              <w:left w:val="single" w:sz="4" w:space="0" w:color="000000"/>
              <w:bottom w:val="single" w:sz="4" w:space="0" w:color="000000"/>
              <w:right w:val="nil"/>
            </w:tcBorders>
            <w:shd w:val="clear" w:color="auto" w:fill="auto"/>
            <w:noWrap/>
            <w:vAlign w:val="center"/>
            <w:hideMark/>
          </w:tcPr>
          <w:p w14:paraId="3B1E0F80"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Amp</w:t>
            </w:r>
          </w:p>
        </w:tc>
        <w:tc>
          <w:tcPr>
            <w:tcW w:w="1843" w:type="dxa"/>
            <w:tcBorders>
              <w:top w:val="nil"/>
              <w:left w:val="single" w:sz="4" w:space="0" w:color="000000"/>
              <w:bottom w:val="single" w:sz="4" w:space="0" w:color="000000"/>
              <w:right w:val="single" w:sz="4" w:space="0" w:color="000000"/>
            </w:tcBorders>
            <w:shd w:val="clear" w:color="auto" w:fill="auto"/>
            <w:noWrap/>
            <w:vAlign w:val="center"/>
            <w:hideMark/>
          </w:tcPr>
          <w:p w14:paraId="0B457A38"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600</w:t>
            </w:r>
          </w:p>
        </w:tc>
        <w:tc>
          <w:tcPr>
            <w:tcW w:w="1701" w:type="dxa"/>
            <w:tcBorders>
              <w:top w:val="nil"/>
              <w:left w:val="nil"/>
              <w:bottom w:val="single" w:sz="4" w:space="0" w:color="000000"/>
              <w:right w:val="single" w:sz="4" w:space="0" w:color="000000"/>
            </w:tcBorders>
            <w:shd w:val="clear" w:color="auto" w:fill="auto"/>
            <w:noWrap/>
            <w:vAlign w:val="center"/>
            <w:hideMark/>
          </w:tcPr>
          <w:p w14:paraId="036E6C39"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780</w:t>
            </w:r>
          </w:p>
        </w:tc>
      </w:tr>
      <w:tr w:rsidR="00F05F75" w:rsidRPr="00FF0495" w14:paraId="219C52CA"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6220E942" w14:textId="77777777" w:rsidR="00F05F75" w:rsidRPr="00FF0495" w:rsidRDefault="00F05F75" w:rsidP="008B13D1">
            <w:pPr>
              <w:jc w:val="center"/>
              <w:rPr>
                <w:rFonts w:ascii="Times New Roman" w:eastAsia="Times New Roman" w:hAnsi="Times New Roman" w:cs="Times New Roman"/>
                <w:b/>
                <w:bCs/>
                <w:color w:val="000000"/>
              </w:rPr>
            </w:pPr>
            <w:r w:rsidRPr="00FF0495">
              <w:rPr>
                <w:rFonts w:ascii="Times New Roman" w:eastAsia="Times New Roman" w:hAnsi="Times New Roman" w:cs="Times New Roman"/>
                <w:b/>
                <w:bCs/>
                <w:color w:val="000000"/>
              </w:rPr>
              <w:t>87</w:t>
            </w:r>
          </w:p>
        </w:tc>
        <w:tc>
          <w:tcPr>
            <w:tcW w:w="4961" w:type="dxa"/>
            <w:tcBorders>
              <w:top w:val="nil"/>
              <w:left w:val="single" w:sz="4" w:space="0" w:color="000000"/>
              <w:bottom w:val="single" w:sz="4" w:space="0" w:color="000000"/>
              <w:right w:val="nil"/>
            </w:tcBorders>
            <w:shd w:val="clear" w:color="auto" w:fill="auto"/>
            <w:noWrap/>
            <w:vAlign w:val="center"/>
            <w:hideMark/>
          </w:tcPr>
          <w:p w14:paraId="23A16331" w14:textId="77777777" w:rsidR="00F05F75" w:rsidRPr="00FF0495" w:rsidRDefault="00F05F75" w:rsidP="008B13D1">
            <w:pPr>
              <w:jc w:val="both"/>
              <w:rPr>
                <w:rFonts w:ascii="Arial1" w:eastAsia="Times New Roman" w:hAnsi="Arial1" w:cs="Liberation Sans"/>
                <w:color w:val="000000"/>
              </w:rPr>
            </w:pPr>
            <w:r w:rsidRPr="00FF0495">
              <w:rPr>
                <w:rFonts w:ascii="Arial1" w:eastAsia="Times New Roman" w:hAnsi="Arial1" w:cs="Liberation Sans"/>
                <w:color w:val="000000"/>
              </w:rPr>
              <w:t>Heparina Sódica 5.000 U/ml Sol Inj 5 ml</w:t>
            </w:r>
          </w:p>
        </w:tc>
        <w:tc>
          <w:tcPr>
            <w:tcW w:w="851" w:type="dxa"/>
            <w:tcBorders>
              <w:top w:val="nil"/>
              <w:left w:val="single" w:sz="4" w:space="0" w:color="000000"/>
              <w:bottom w:val="single" w:sz="4" w:space="0" w:color="000000"/>
              <w:right w:val="nil"/>
            </w:tcBorders>
            <w:shd w:val="clear" w:color="auto" w:fill="auto"/>
            <w:noWrap/>
            <w:vAlign w:val="center"/>
            <w:hideMark/>
          </w:tcPr>
          <w:p w14:paraId="01671CF5"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Amp</w:t>
            </w:r>
          </w:p>
        </w:tc>
        <w:tc>
          <w:tcPr>
            <w:tcW w:w="1843" w:type="dxa"/>
            <w:tcBorders>
              <w:top w:val="nil"/>
              <w:left w:val="single" w:sz="4" w:space="0" w:color="000000"/>
              <w:bottom w:val="single" w:sz="4" w:space="0" w:color="000000"/>
              <w:right w:val="single" w:sz="4" w:space="0" w:color="000000"/>
            </w:tcBorders>
            <w:shd w:val="clear" w:color="auto" w:fill="auto"/>
            <w:noWrap/>
            <w:vAlign w:val="center"/>
            <w:hideMark/>
          </w:tcPr>
          <w:p w14:paraId="6BCE816C"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1000</w:t>
            </w:r>
          </w:p>
        </w:tc>
        <w:tc>
          <w:tcPr>
            <w:tcW w:w="1701" w:type="dxa"/>
            <w:tcBorders>
              <w:top w:val="nil"/>
              <w:left w:val="nil"/>
              <w:bottom w:val="single" w:sz="4" w:space="0" w:color="000000"/>
              <w:right w:val="single" w:sz="4" w:space="0" w:color="000000"/>
            </w:tcBorders>
            <w:shd w:val="clear" w:color="auto" w:fill="auto"/>
            <w:noWrap/>
            <w:vAlign w:val="center"/>
            <w:hideMark/>
          </w:tcPr>
          <w:p w14:paraId="6C4802B2"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1000</w:t>
            </w:r>
          </w:p>
        </w:tc>
      </w:tr>
      <w:tr w:rsidR="00F05F75" w:rsidRPr="00FF0495" w14:paraId="4FB08D70" w14:textId="77777777" w:rsidTr="008B13D1">
        <w:trPr>
          <w:trHeight w:val="63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0520C70F" w14:textId="77777777" w:rsidR="00F05F75" w:rsidRPr="00FF0495" w:rsidRDefault="00F05F75" w:rsidP="008B13D1">
            <w:pPr>
              <w:jc w:val="center"/>
              <w:rPr>
                <w:rFonts w:ascii="Arial1" w:eastAsia="Times New Roman" w:hAnsi="Arial1" w:cs="Liberation Sans"/>
                <w:b/>
                <w:bCs/>
                <w:color w:val="000000"/>
              </w:rPr>
            </w:pPr>
            <w:r w:rsidRPr="00FF0495">
              <w:rPr>
                <w:rFonts w:ascii="Arial1" w:eastAsia="Times New Roman" w:hAnsi="Arial1" w:cs="Liberation Sans"/>
                <w:b/>
                <w:bCs/>
                <w:color w:val="000000"/>
              </w:rPr>
              <w:t>88</w:t>
            </w:r>
          </w:p>
        </w:tc>
        <w:tc>
          <w:tcPr>
            <w:tcW w:w="4961" w:type="dxa"/>
            <w:tcBorders>
              <w:top w:val="nil"/>
              <w:left w:val="single" w:sz="4" w:space="0" w:color="000000"/>
              <w:bottom w:val="single" w:sz="4" w:space="0" w:color="000000"/>
              <w:right w:val="nil"/>
            </w:tcBorders>
            <w:shd w:val="clear" w:color="auto" w:fill="auto"/>
            <w:noWrap/>
            <w:vAlign w:val="center"/>
            <w:hideMark/>
          </w:tcPr>
          <w:p w14:paraId="55813C5A" w14:textId="77777777" w:rsidR="00F05F75" w:rsidRPr="00FF0495" w:rsidRDefault="00F05F75" w:rsidP="008B13D1">
            <w:pPr>
              <w:jc w:val="both"/>
              <w:rPr>
                <w:rFonts w:ascii="Arial1" w:eastAsia="Times New Roman" w:hAnsi="Arial1" w:cs="Liberation Sans"/>
                <w:color w:val="000000"/>
              </w:rPr>
            </w:pPr>
            <w:r w:rsidRPr="00FF0495">
              <w:rPr>
                <w:rFonts w:ascii="Arial1" w:eastAsia="Times New Roman" w:hAnsi="Arial1" w:cs="Liberation Sans"/>
                <w:color w:val="000000"/>
              </w:rPr>
              <w:t>Heparina Sódica 5.000 UI / 0,25 ml Sub-Cut 0,25 ml</w:t>
            </w:r>
          </w:p>
        </w:tc>
        <w:tc>
          <w:tcPr>
            <w:tcW w:w="851" w:type="dxa"/>
            <w:tcBorders>
              <w:top w:val="nil"/>
              <w:left w:val="single" w:sz="4" w:space="0" w:color="000000"/>
              <w:bottom w:val="single" w:sz="4" w:space="0" w:color="000000"/>
              <w:right w:val="nil"/>
            </w:tcBorders>
            <w:shd w:val="clear" w:color="auto" w:fill="auto"/>
            <w:noWrap/>
            <w:vAlign w:val="center"/>
            <w:hideMark/>
          </w:tcPr>
          <w:p w14:paraId="59F5217C"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Amp</w:t>
            </w:r>
          </w:p>
        </w:tc>
        <w:tc>
          <w:tcPr>
            <w:tcW w:w="1843" w:type="dxa"/>
            <w:tcBorders>
              <w:top w:val="nil"/>
              <w:left w:val="single" w:sz="4" w:space="0" w:color="000000"/>
              <w:bottom w:val="single" w:sz="4" w:space="0" w:color="000000"/>
              <w:right w:val="single" w:sz="4" w:space="0" w:color="000000"/>
            </w:tcBorders>
            <w:shd w:val="clear" w:color="auto" w:fill="auto"/>
            <w:noWrap/>
            <w:vAlign w:val="center"/>
            <w:hideMark/>
          </w:tcPr>
          <w:p w14:paraId="2C127541"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1000</w:t>
            </w:r>
          </w:p>
        </w:tc>
        <w:tc>
          <w:tcPr>
            <w:tcW w:w="1701" w:type="dxa"/>
            <w:tcBorders>
              <w:top w:val="nil"/>
              <w:left w:val="nil"/>
              <w:bottom w:val="single" w:sz="4" w:space="0" w:color="000000"/>
              <w:right w:val="single" w:sz="4" w:space="0" w:color="000000"/>
            </w:tcBorders>
            <w:shd w:val="clear" w:color="auto" w:fill="auto"/>
            <w:noWrap/>
            <w:vAlign w:val="center"/>
            <w:hideMark/>
          </w:tcPr>
          <w:p w14:paraId="5B2904F8"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1300</w:t>
            </w:r>
          </w:p>
        </w:tc>
      </w:tr>
      <w:tr w:rsidR="00F05F75" w:rsidRPr="00FF0495" w14:paraId="0335DBE3" w14:textId="77777777" w:rsidTr="008B13D1">
        <w:trPr>
          <w:trHeight w:val="615"/>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432ED861" w14:textId="77777777" w:rsidR="00F05F75" w:rsidRPr="00FF0495" w:rsidRDefault="00F05F75" w:rsidP="008B13D1">
            <w:pPr>
              <w:jc w:val="center"/>
              <w:rPr>
                <w:rFonts w:ascii="Times New Roman" w:eastAsia="Times New Roman" w:hAnsi="Times New Roman" w:cs="Times New Roman"/>
                <w:b/>
                <w:bCs/>
                <w:color w:val="000000"/>
              </w:rPr>
            </w:pPr>
            <w:r w:rsidRPr="00FF0495">
              <w:rPr>
                <w:rFonts w:ascii="Times New Roman" w:eastAsia="Times New Roman" w:hAnsi="Times New Roman" w:cs="Times New Roman"/>
                <w:b/>
                <w:bCs/>
                <w:color w:val="000000"/>
              </w:rPr>
              <w:t>89</w:t>
            </w:r>
          </w:p>
        </w:tc>
        <w:tc>
          <w:tcPr>
            <w:tcW w:w="4961" w:type="dxa"/>
            <w:tcBorders>
              <w:top w:val="nil"/>
              <w:left w:val="single" w:sz="4" w:space="0" w:color="000000"/>
              <w:bottom w:val="single" w:sz="4" w:space="0" w:color="000000"/>
              <w:right w:val="nil"/>
            </w:tcBorders>
            <w:shd w:val="clear" w:color="auto" w:fill="auto"/>
            <w:noWrap/>
            <w:vAlign w:val="center"/>
            <w:hideMark/>
          </w:tcPr>
          <w:p w14:paraId="772FE125" w14:textId="77777777" w:rsidR="00F05F75" w:rsidRPr="00FF0495" w:rsidRDefault="00F05F75" w:rsidP="008B13D1">
            <w:pPr>
              <w:jc w:val="both"/>
              <w:rPr>
                <w:rFonts w:ascii="Arial1" w:eastAsia="Times New Roman" w:hAnsi="Arial1" w:cs="Liberation Sans"/>
                <w:color w:val="000000"/>
              </w:rPr>
            </w:pPr>
            <w:r w:rsidRPr="00FF0495">
              <w:rPr>
                <w:rFonts w:ascii="Arial1" w:eastAsia="Times New Roman" w:hAnsi="Arial1" w:cs="Liberation Sans"/>
                <w:color w:val="000000"/>
              </w:rPr>
              <w:t>Hidralazina (Cloridrato) 20 mg Sol Inj 1 ml</w:t>
            </w:r>
          </w:p>
        </w:tc>
        <w:tc>
          <w:tcPr>
            <w:tcW w:w="851" w:type="dxa"/>
            <w:tcBorders>
              <w:top w:val="nil"/>
              <w:left w:val="single" w:sz="4" w:space="0" w:color="000000"/>
              <w:bottom w:val="single" w:sz="4" w:space="0" w:color="000000"/>
              <w:right w:val="nil"/>
            </w:tcBorders>
            <w:shd w:val="clear" w:color="auto" w:fill="auto"/>
            <w:noWrap/>
            <w:vAlign w:val="center"/>
            <w:hideMark/>
          </w:tcPr>
          <w:p w14:paraId="02DD3577"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Amp</w:t>
            </w:r>
          </w:p>
        </w:tc>
        <w:tc>
          <w:tcPr>
            <w:tcW w:w="1843" w:type="dxa"/>
            <w:tcBorders>
              <w:top w:val="nil"/>
              <w:left w:val="single" w:sz="4" w:space="0" w:color="000000"/>
              <w:bottom w:val="single" w:sz="4" w:space="0" w:color="000000"/>
              <w:right w:val="single" w:sz="4" w:space="0" w:color="000000"/>
            </w:tcBorders>
            <w:shd w:val="clear" w:color="auto" w:fill="auto"/>
            <w:noWrap/>
            <w:vAlign w:val="center"/>
            <w:hideMark/>
          </w:tcPr>
          <w:p w14:paraId="7B58D4CB"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300</w:t>
            </w:r>
          </w:p>
        </w:tc>
        <w:tc>
          <w:tcPr>
            <w:tcW w:w="1701" w:type="dxa"/>
            <w:tcBorders>
              <w:top w:val="nil"/>
              <w:left w:val="nil"/>
              <w:bottom w:val="single" w:sz="4" w:space="0" w:color="000000"/>
              <w:right w:val="single" w:sz="4" w:space="0" w:color="000000"/>
            </w:tcBorders>
            <w:shd w:val="clear" w:color="auto" w:fill="auto"/>
            <w:noWrap/>
            <w:vAlign w:val="center"/>
            <w:hideMark/>
          </w:tcPr>
          <w:p w14:paraId="19E8634A"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520</w:t>
            </w:r>
          </w:p>
        </w:tc>
      </w:tr>
      <w:tr w:rsidR="00F05F75" w:rsidRPr="00FF0495" w14:paraId="152F8F29"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44414A50" w14:textId="77777777" w:rsidR="00F05F75" w:rsidRPr="00FF0495" w:rsidRDefault="00F05F75" w:rsidP="008B13D1">
            <w:pPr>
              <w:jc w:val="center"/>
              <w:rPr>
                <w:rFonts w:ascii="Arial1" w:eastAsia="Times New Roman" w:hAnsi="Arial1" w:cs="Liberation Sans"/>
                <w:b/>
                <w:bCs/>
                <w:color w:val="000000"/>
              </w:rPr>
            </w:pPr>
            <w:r w:rsidRPr="00FF0495">
              <w:rPr>
                <w:rFonts w:ascii="Arial1" w:eastAsia="Times New Roman" w:hAnsi="Arial1" w:cs="Liberation Sans"/>
                <w:b/>
                <w:bCs/>
                <w:color w:val="000000"/>
              </w:rPr>
              <w:t>90</w:t>
            </w:r>
          </w:p>
        </w:tc>
        <w:tc>
          <w:tcPr>
            <w:tcW w:w="4961" w:type="dxa"/>
            <w:tcBorders>
              <w:top w:val="nil"/>
              <w:left w:val="single" w:sz="4" w:space="0" w:color="000000"/>
              <w:bottom w:val="single" w:sz="4" w:space="0" w:color="000000"/>
              <w:right w:val="nil"/>
            </w:tcBorders>
            <w:shd w:val="clear" w:color="auto" w:fill="auto"/>
            <w:noWrap/>
            <w:vAlign w:val="center"/>
            <w:hideMark/>
          </w:tcPr>
          <w:p w14:paraId="17CCB768" w14:textId="77777777" w:rsidR="00F05F75" w:rsidRPr="00FF0495" w:rsidRDefault="00F05F75" w:rsidP="008B13D1">
            <w:pPr>
              <w:jc w:val="both"/>
              <w:rPr>
                <w:rFonts w:ascii="Arial1" w:eastAsia="Times New Roman" w:hAnsi="Arial1" w:cs="Liberation Sans"/>
                <w:color w:val="000000"/>
              </w:rPr>
            </w:pPr>
            <w:r w:rsidRPr="00FF0495">
              <w:rPr>
                <w:rFonts w:ascii="Arial1" w:eastAsia="Times New Roman" w:hAnsi="Arial1" w:cs="Liberation Sans"/>
                <w:color w:val="000000"/>
              </w:rPr>
              <w:t>Hidrocolóides 10 x 10 cm</w:t>
            </w:r>
          </w:p>
        </w:tc>
        <w:tc>
          <w:tcPr>
            <w:tcW w:w="851" w:type="dxa"/>
            <w:tcBorders>
              <w:top w:val="nil"/>
              <w:left w:val="single" w:sz="4" w:space="0" w:color="000000"/>
              <w:bottom w:val="single" w:sz="4" w:space="0" w:color="000000"/>
              <w:right w:val="nil"/>
            </w:tcBorders>
            <w:shd w:val="clear" w:color="auto" w:fill="auto"/>
            <w:noWrap/>
            <w:vAlign w:val="center"/>
            <w:hideMark/>
          </w:tcPr>
          <w:p w14:paraId="23A4E12E"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Env</w:t>
            </w:r>
          </w:p>
        </w:tc>
        <w:tc>
          <w:tcPr>
            <w:tcW w:w="1843" w:type="dxa"/>
            <w:tcBorders>
              <w:top w:val="nil"/>
              <w:left w:val="single" w:sz="4" w:space="0" w:color="000000"/>
              <w:bottom w:val="single" w:sz="4" w:space="0" w:color="000000"/>
              <w:right w:val="single" w:sz="4" w:space="0" w:color="000000"/>
            </w:tcBorders>
            <w:shd w:val="clear" w:color="auto" w:fill="auto"/>
            <w:noWrap/>
            <w:vAlign w:val="center"/>
            <w:hideMark/>
          </w:tcPr>
          <w:p w14:paraId="075F77BB"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600</w:t>
            </w:r>
          </w:p>
        </w:tc>
        <w:tc>
          <w:tcPr>
            <w:tcW w:w="1701" w:type="dxa"/>
            <w:tcBorders>
              <w:top w:val="nil"/>
              <w:left w:val="nil"/>
              <w:bottom w:val="single" w:sz="4" w:space="0" w:color="000000"/>
              <w:right w:val="single" w:sz="4" w:space="0" w:color="000000"/>
            </w:tcBorders>
            <w:shd w:val="clear" w:color="auto" w:fill="auto"/>
            <w:noWrap/>
            <w:vAlign w:val="center"/>
            <w:hideMark/>
          </w:tcPr>
          <w:p w14:paraId="7481087D"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780</w:t>
            </w:r>
          </w:p>
        </w:tc>
      </w:tr>
      <w:tr w:rsidR="00F05F75" w:rsidRPr="00FF0495" w14:paraId="5EA62E39" w14:textId="77777777" w:rsidTr="008B13D1">
        <w:trPr>
          <w:trHeight w:val="60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5C93D329" w14:textId="77777777" w:rsidR="00F05F75" w:rsidRPr="00FF0495" w:rsidRDefault="00F05F75" w:rsidP="008B13D1">
            <w:pPr>
              <w:jc w:val="center"/>
              <w:rPr>
                <w:rFonts w:ascii="Times New Roman" w:eastAsia="Times New Roman" w:hAnsi="Times New Roman" w:cs="Times New Roman"/>
                <w:b/>
                <w:bCs/>
                <w:color w:val="000000"/>
              </w:rPr>
            </w:pPr>
            <w:r w:rsidRPr="00FF0495">
              <w:rPr>
                <w:rFonts w:ascii="Times New Roman" w:eastAsia="Times New Roman" w:hAnsi="Times New Roman" w:cs="Times New Roman"/>
                <w:b/>
                <w:bCs/>
                <w:color w:val="000000"/>
              </w:rPr>
              <w:t>91</w:t>
            </w:r>
          </w:p>
        </w:tc>
        <w:tc>
          <w:tcPr>
            <w:tcW w:w="4961" w:type="dxa"/>
            <w:tcBorders>
              <w:top w:val="nil"/>
              <w:left w:val="single" w:sz="4" w:space="0" w:color="000000"/>
              <w:bottom w:val="single" w:sz="4" w:space="0" w:color="000000"/>
              <w:right w:val="nil"/>
            </w:tcBorders>
            <w:shd w:val="clear" w:color="auto" w:fill="auto"/>
            <w:noWrap/>
            <w:vAlign w:val="center"/>
            <w:hideMark/>
          </w:tcPr>
          <w:p w14:paraId="2E18BFBC" w14:textId="77777777" w:rsidR="00F05F75" w:rsidRPr="00FF0495" w:rsidRDefault="00F05F75" w:rsidP="008B13D1">
            <w:pPr>
              <w:jc w:val="both"/>
              <w:rPr>
                <w:rFonts w:ascii="Arial1" w:eastAsia="Times New Roman" w:hAnsi="Arial1" w:cs="Liberation Sans"/>
                <w:color w:val="000000"/>
              </w:rPr>
            </w:pPr>
            <w:r w:rsidRPr="00FF0495">
              <w:rPr>
                <w:rFonts w:ascii="Arial1" w:eastAsia="Times New Roman" w:hAnsi="Arial1" w:cs="Liberation Sans"/>
                <w:color w:val="000000"/>
              </w:rPr>
              <w:t>Hidrocortisona (Succinato sódico) 100 mg Susp Inj</w:t>
            </w:r>
          </w:p>
        </w:tc>
        <w:tc>
          <w:tcPr>
            <w:tcW w:w="851" w:type="dxa"/>
            <w:tcBorders>
              <w:top w:val="nil"/>
              <w:left w:val="single" w:sz="4" w:space="0" w:color="000000"/>
              <w:bottom w:val="single" w:sz="4" w:space="0" w:color="000000"/>
              <w:right w:val="nil"/>
            </w:tcBorders>
            <w:shd w:val="clear" w:color="auto" w:fill="auto"/>
            <w:noWrap/>
            <w:vAlign w:val="center"/>
            <w:hideMark/>
          </w:tcPr>
          <w:p w14:paraId="06806219"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FA</w:t>
            </w:r>
          </w:p>
        </w:tc>
        <w:tc>
          <w:tcPr>
            <w:tcW w:w="1843" w:type="dxa"/>
            <w:tcBorders>
              <w:top w:val="nil"/>
              <w:left w:val="single" w:sz="4" w:space="0" w:color="000000"/>
              <w:bottom w:val="single" w:sz="4" w:space="0" w:color="000000"/>
              <w:right w:val="single" w:sz="4" w:space="0" w:color="000000"/>
            </w:tcBorders>
            <w:shd w:val="clear" w:color="auto" w:fill="auto"/>
            <w:noWrap/>
            <w:vAlign w:val="center"/>
            <w:hideMark/>
          </w:tcPr>
          <w:p w14:paraId="0640018C"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3000</w:t>
            </w:r>
          </w:p>
        </w:tc>
        <w:tc>
          <w:tcPr>
            <w:tcW w:w="1701" w:type="dxa"/>
            <w:tcBorders>
              <w:top w:val="nil"/>
              <w:left w:val="nil"/>
              <w:bottom w:val="single" w:sz="4" w:space="0" w:color="000000"/>
              <w:right w:val="single" w:sz="4" w:space="0" w:color="000000"/>
            </w:tcBorders>
            <w:shd w:val="clear" w:color="auto" w:fill="auto"/>
            <w:noWrap/>
            <w:vAlign w:val="center"/>
            <w:hideMark/>
          </w:tcPr>
          <w:p w14:paraId="60880EA1"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3000</w:t>
            </w:r>
          </w:p>
        </w:tc>
      </w:tr>
      <w:tr w:rsidR="00F05F75" w:rsidRPr="00FF0495" w14:paraId="0693A7D8" w14:textId="77777777" w:rsidTr="008B13D1">
        <w:trPr>
          <w:trHeight w:val="66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28482497" w14:textId="77777777" w:rsidR="00F05F75" w:rsidRPr="00FF0495" w:rsidRDefault="00F05F75" w:rsidP="008B13D1">
            <w:pPr>
              <w:jc w:val="center"/>
              <w:rPr>
                <w:rFonts w:ascii="Arial1" w:eastAsia="Times New Roman" w:hAnsi="Arial1" w:cs="Liberation Sans"/>
                <w:b/>
                <w:bCs/>
                <w:color w:val="000000"/>
              </w:rPr>
            </w:pPr>
            <w:r w:rsidRPr="00FF0495">
              <w:rPr>
                <w:rFonts w:ascii="Arial1" w:eastAsia="Times New Roman" w:hAnsi="Arial1" w:cs="Liberation Sans"/>
                <w:b/>
                <w:bCs/>
                <w:color w:val="000000"/>
              </w:rPr>
              <w:t>92</w:t>
            </w:r>
          </w:p>
        </w:tc>
        <w:tc>
          <w:tcPr>
            <w:tcW w:w="4961" w:type="dxa"/>
            <w:tcBorders>
              <w:top w:val="nil"/>
              <w:left w:val="single" w:sz="4" w:space="0" w:color="000000"/>
              <w:bottom w:val="single" w:sz="4" w:space="0" w:color="000000"/>
              <w:right w:val="nil"/>
            </w:tcBorders>
            <w:shd w:val="clear" w:color="auto" w:fill="auto"/>
            <w:noWrap/>
            <w:vAlign w:val="center"/>
            <w:hideMark/>
          </w:tcPr>
          <w:p w14:paraId="72B06D33" w14:textId="77777777" w:rsidR="00F05F75" w:rsidRPr="00FF0495" w:rsidRDefault="00F05F75" w:rsidP="008B13D1">
            <w:pPr>
              <w:jc w:val="both"/>
              <w:rPr>
                <w:rFonts w:ascii="Arial1" w:eastAsia="Times New Roman" w:hAnsi="Arial1" w:cs="Liberation Sans"/>
                <w:color w:val="000000"/>
              </w:rPr>
            </w:pPr>
            <w:r w:rsidRPr="00FF0495">
              <w:rPr>
                <w:rFonts w:ascii="Arial1" w:eastAsia="Times New Roman" w:hAnsi="Arial1" w:cs="Liberation Sans"/>
                <w:color w:val="000000"/>
              </w:rPr>
              <w:t>Hidrocortisona (Succinato sódico) 500 mg Susp Inj</w:t>
            </w:r>
          </w:p>
        </w:tc>
        <w:tc>
          <w:tcPr>
            <w:tcW w:w="851" w:type="dxa"/>
            <w:tcBorders>
              <w:top w:val="nil"/>
              <w:left w:val="single" w:sz="4" w:space="0" w:color="000000"/>
              <w:bottom w:val="single" w:sz="4" w:space="0" w:color="000000"/>
              <w:right w:val="nil"/>
            </w:tcBorders>
            <w:shd w:val="clear" w:color="auto" w:fill="auto"/>
            <w:noWrap/>
            <w:vAlign w:val="center"/>
            <w:hideMark/>
          </w:tcPr>
          <w:p w14:paraId="755A2E24"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FA</w:t>
            </w:r>
          </w:p>
        </w:tc>
        <w:tc>
          <w:tcPr>
            <w:tcW w:w="1843" w:type="dxa"/>
            <w:tcBorders>
              <w:top w:val="nil"/>
              <w:left w:val="single" w:sz="4" w:space="0" w:color="000000"/>
              <w:bottom w:val="single" w:sz="4" w:space="0" w:color="000000"/>
              <w:right w:val="single" w:sz="4" w:space="0" w:color="000000"/>
            </w:tcBorders>
            <w:shd w:val="clear" w:color="auto" w:fill="auto"/>
            <w:noWrap/>
            <w:vAlign w:val="center"/>
            <w:hideMark/>
          </w:tcPr>
          <w:p w14:paraId="1FA91B95"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3000</w:t>
            </w:r>
          </w:p>
        </w:tc>
        <w:tc>
          <w:tcPr>
            <w:tcW w:w="1701" w:type="dxa"/>
            <w:tcBorders>
              <w:top w:val="nil"/>
              <w:left w:val="nil"/>
              <w:bottom w:val="single" w:sz="4" w:space="0" w:color="000000"/>
              <w:right w:val="single" w:sz="4" w:space="0" w:color="000000"/>
            </w:tcBorders>
            <w:shd w:val="clear" w:color="auto" w:fill="auto"/>
            <w:noWrap/>
            <w:vAlign w:val="center"/>
            <w:hideMark/>
          </w:tcPr>
          <w:p w14:paraId="3593EA63"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520</w:t>
            </w:r>
          </w:p>
        </w:tc>
      </w:tr>
      <w:tr w:rsidR="00F05F75" w:rsidRPr="00FF0495" w14:paraId="553B5AB6"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699AAEB5" w14:textId="77777777" w:rsidR="00F05F75" w:rsidRPr="00FF0495" w:rsidRDefault="00F05F75" w:rsidP="008B13D1">
            <w:pPr>
              <w:jc w:val="center"/>
              <w:rPr>
                <w:rFonts w:ascii="Times New Roman" w:eastAsia="Times New Roman" w:hAnsi="Times New Roman" w:cs="Times New Roman"/>
                <w:b/>
                <w:bCs/>
                <w:color w:val="000000"/>
              </w:rPr>
            </w:pPr>
            <w:r w:rsidRPr="00FF0495">
              <w:rPr>
                <w:rFonts w:ascii="Times New Roman" w:eastAsia="Times New Roman" w:hAnsi="Times New Roman" w:cs="Times New Roman"/>
                <w:b/>
                <w:bCs/>
                <w:color w:val="000000"/>
              </w:rPr>
              <w:t>93</w:t>
            </w:r>
          </w:p>
        </w:tc>
        <w:tc>
          <w:tcPr>
            <w:tcW w:w="4961" w:type="dxa"/>
            <w:tcBorders>
              <w:top w:val="nil"/>
              <w:left w:val="single" w:sz="4" w:space="0" w:color="000000"/>
              <w:bottom w:val="single" w:sz="4" w:space="0" w:color="000000"/>
              <w:right w:val="nil"/>
            </w:tcBorders>
            <w:shd w:val="clear" w:color="auto" w:fill="auto"/>
            <w:noWrap/>
            <w:vAlign w:val="center"/>
            <w:hideMark/>
          </w:tcPr>
          <w:p w14:paraId="6E2D3A28" w14:textId="77777777" w:rsidR="00F05F75" w:rsidRPr="00FF0495" w:rsidRDefault="00F05F75" w:rsidP="008B13D1">
            <w:pPr>
              <w:jc w:val="both"/>
              <w:rPr>
                <w:rFonts w:ascii="Arial1" w:eastAsia="Times New Roman" w:hAnsi="Arial1" w:cs="Liberation Sans"/>
                <w:color w:val="000000"/>
              </w:rPr>
            </w:pPr>
            <w:r w:rsidRPr="00FF0495">
              <w:rPr>
                <w:rFonts w:ascii="Arial1" w:eastAsia="Times New Roman" w:hAnsi="Arial1" w:cs="Liberation Sans"/>
                <w:color w:val="000000"/>
              </w:rPr>
              <w:t>Hipromelose 5 mg/ml sol oft 10 ml</w:t>
            </w:r>
          </w:p>
        </w:tc>
        <w:tc>
          <w:tcPr>
            <w:tcW w:w="851" w:type="dxa"/>
            <w:tcBorders>
              <w:top w:val="nil"/>
              <w:left w:val="single" w:sz="4" w:space="0" w:color="000000"/>
              <w:bottom w:val="single" w:sz="4" w:space="0" w:color="000000"/>
              <w:right w:val="nil"/>
            </w:tcBorders>
            <w:shd w:val="clear" w:color="auto" w:fill="auto"/>
            <w:noWrap/>
            <w:vAlign w:val="center"/>
            <w:hideMark/>
          </w:tcPr>
          <w:p w14:paraId="581CF9A8"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Fr</w:t>
            </w:r>
          </w:p>
        </w:tc>
        <w:tc>
          <w:tcPr>
            <w:tcW w:w="1843" w:type="dxa"/>
            <w:tcBorders>
              <w:top w:val="nil"/>
              <w:left w:val="single" w:sz="4" w:space="0" w:color="000000"/>
              <w:bottom w:val="single" w:sz="4" w:space="0" w:color="000000"/>
              <w:right w:val="single" w:sz="4" w:space="0" w:color="000000"/>
            </w:tcBorders>
            <w:shd w:val="clear" w:color="auto" w:fill="auto"/>
            <w:noWrap/>
            <w:vAlign w:val="center"/>
            <w:hideMark/>
          </w:tcPr>
          <w:p w14:paraId="6AA275E0"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30</w:t>
            </w:r>
          </w:p>
        </w:tc>
        <w:tc>
          <w:tcPr>
            <w:tcW w:w="1701" w:type="dxa"/>
            <w:tcBorders>
              <w:top w:val="nil"/>
              <w:left w:val="nil"/>
              <w:bottom w:val="single" w:sz="4" w:space="0" w:color="000000"/>
              <w:right w:val="single" w:sz="4" w:space="0" w:color="000000"/>
            </w:tcBorders>
            <w:shd w:val="clear" w:color="auto" w:fill="auto"/>
            <w:noWrap/>
            <w:vAlign w:val="center"/>
            <w:hideMark/>
          </w:tcPr>
          <w:p w14:paraId="7590F607"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39</w:t>
            </w:r>
          </w:p>
        </w:tc>
      </w:tr>
      <w:tr w:rsidR="00F05F75" w:rsidRPr="00FF0495" w14:paraId="53A446C0" w14:textId="77777777" w:rsidTr="008B13D1">
        <w:trPr>
          <w:trHeight w:val="645"/>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6113CECF" w14:textId="77777777" w:rsidR="00F05F75" w:rsidRPr="00FF0495" w:rsidRDefault="00F05F75" w:rsidP="008B13D1">
            <w:pPr>
              <w:jc w:val="center"/>
              <w:rPr>
                <w:rFonts w:ascii="Arial1" w:eastAsia="Times New Roman" w:hAnsi="Arial1" w:cs="Liberation Sans"/>
                <w:b/>
                <w:bCs/>
                <w:color w:val="000000"/>
              </w:rPr>
            </w:pPr>
            <w:r w:rsidRPr="00FF0495">
              <w:rPr>
                <w:rFonts w:ascii="Arial1" w:eastAsia="Times New Roman" w:hAnsi="Arial1" w:cs="Liberation Sans"/>
                <w:b/>
                <w:bCs/>
                <w:color w:val="000000"/>
              </w:rPr>
              <w:t>94</w:t>
            </w:r>
          </w:p>
        </w:tc>
        <w:tc>
          <w:tcPr>
            <w:tcW w:w="4961" w:type="dxa"/>
            <w:tcBorders>
              <w:top w:val="nil"/>
              <w:left w:val="single" w:sz="4" w:space="0" w:color="000000"/>
              <w:bottom w:val="single" w:sz="4" w:space="0" w:color="000000"/>
              <w:right w:val="nil"/>
            </w:tcBorders>
            <w:shd w:val="clear" w:color="auto" w:fill="auto"/>
            <w:noWrap/>
            <w:vAlign w:val="center"/>
            <w:hideMark/>
          </w:tcPr>
          <w:p w14:paraId="4FF1BB1B" w14:textId="77777777" w:rsidR="00F05F75" w:rsidRPr="00FF0495" w:rsidRDefault="00F05F75" w:rsidP="008B13D1">
            <w:pPr>
              <w:jc w:val="both"/>
              <w:rPr>
                <w:rFonts w:ascii="Arial1" w:eastAsia="Times New Roman" w:hAnsi="Arial1" w:cs="Liberation Sans"/>
                <w:color w:val="000000"/>
              </w:rPr>
            </w:pPr>
            <w:r w:rsidRPr="00FF0495">
              <w:rPr>
                <w:rFonts w:ascii="Arial1" w:eastAsia="Times New Roman" w:hAnsi="Arial1" w:cs="Liberation Sans"/>
                <w:color w:val="000000"/>
              </w:rPr>
              <w:t>Imipenem + Cilastatina 500:500 mg Susp Inj</w:t>
            </w:r>
          </w:p>
        </w:tc>
        <w:tc>
          <w:tcPr>
            <w:tcW w:w="851" w:type="dxa"/>
            <w:tcBorders>
              <w:top w:val="nil"/>
              <w:left w:val="single" w:sz="4" w:space="0" w:color="000000"/>
              <w:bottom w:val="single" w:sz="4" w:space="0" w:color="000000"/>
              <w:right w:val="nil"/>
            </w:tcBorders>
            <w:shd w:val="clear" w:color="auto" w:fill="auto"/>
            <w:noWrap/>
            <w:vAlign w:val="center"/>
            <w:hideMark/>
          </w:tcPr>
          <w:p w14:paraId="07A3E7D5"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FA</w:t>
            </w:r>
          </w:p>
        </w:tc>
        <w:tc>
          <w:tcPr>
            <w:tcW w:w="1843" w:type="dxa"/>
            <w:tcBorders>
              <w:top w:val="nil"/>
              <w:left w:val="single" w:sz="4" w:space="0" w:color="000000"/>
              <w:bottom w:val="single" w:sz="4" w:space="0" w:color="000000"/>
              <w:right w:val="single" w:sz="4" w:space="0" w:color="000000"/>
            </w:tcBorders>
            <w:shd w:val="clear" w:color="auto" w:fill="auto"/>
            <w:noWrap/>
            <w:vAlign w:val="center"/>
            <w:hideMark/>
          </w:tcPr>
          <w:p w14:paraId="360194DF"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200</w:t>
            </w:r>
          </w:p>
        </w:tc>
        <w:tc>
          <w:tcPr>
            <w:tcW w:w="1701" w:type="dxa"/>
            <w:tcBorders>
              <w:top w:val="nil"/>
              <w:left w:val="nil"/>
              <w:bottom w:val="single" w:sz="4" w:space="0" w:color="000000"/>
              <w:right w:val="single" w:sz="4" w:space="0" w:color="000000"/>
            </w:tcBorders>
            <w:shd w:val="clear" w:color="auto" w:fill="auto"/>
            <w:noWrap/>
            <w:vAlign w:val="center"/>
            <w:hideMark/>
          </w:tcPr>
          <w:p w14:paraId="75B8F537"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1040</w:t>
            </w:r>
          </w:p>
        </w:tc>
      </w:tr>
      <w:tr w:rsidR="00F05F75" w:rsidRPr="00FF0495" w14:paraId="20CE3371" w14:textId="77777777" w:rsidTr="008B13D1">
        <w:trPr>
          <w:trHeight w:val="615"/>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603B12AF" w14:textId="77777777" w:rsidR="00F05F75" w:rsidRPr="00FF0495" w:rsidRDefault="00F05F75" w:rsidP="008B13D1">
            <w:pPr>
              <w:jc w:val="center"/>
              <w:rPr>
                <w:rFonts w:ascii="Times New Roman" w:eastAsia="Times New Roman" w:hAnsi="Times New Roman" w:cs="Times New Roman"/>
                <w:b/>
                <w:bCs/>
                <w:color w:val="000000"/>
              </w:rPr>
            </w:pPr>
            <w:r w:rsidRPr="00FF0495">
              <w:rPr>
                <w:rFonts w:ascii="Times New Roman" w:eastAsia="Times New Roman" w:hAnsi="Times New Roman" w:cs="Times New Roman"/>
                <w:b/>
                <w:bCs/>
                <w:color w:val="000000"/>
              </w:rPr>
              <w:lastRenderedPageBreak/>
              <w:t>95</w:t>
            </w:r>
          </w:p>
        </w:tc>
        <w:tc>
          <w:tcPr>
            <w:tcW w:w="4961" w:type="dxa"/>
            <w:tcBorders>
              <w:top w:val="nil"/>
              <w:left w:val="single" w:sz="4" w:space="0" w:color="000000"/>
              <w:bottom w:val="single" w:sz="4" w:space="0" w:color="000000"/>
              <w:right w:val="nil"/>
            </w:tcBorders>
            <w:shd w:val="clear" w:color="auto" w:fill="auto"/>
            <w:noWrap/>
            <w:vAlign w:val="center"/>
            <w:hideMark/>
          </w:tcPr>
          <w:p w14:paraId="5548A2BB" w14:textId="77777777" w:rsidR="00F05F75" w:rsidRPr="00FF0495" w:rsidRDefault="00F05F75" w:rsidP="008B13D1">
            <w:pPr>
              <w:jc w:val="both"/>
              <w:rPr>
                <w:rFonts w:ascii="Arial1" w:eastAsia="Times New Roman" w:hAnsi="Arial1" w:cs="Liberation Sans"/>
                <w:color w:val="000000"/>
              </w:rPr>
            </w:pPr>
            <w:r w:rsidRPr="00FF0495">
              <w:rPr>
                <w:rFonts w:ascii="Arial1" w:eastAsia="Times New Roman" w:hAnsi="Arial1" w:cs="Liberation Sans"/>
                <w:color w:val="000000"/>
              </w:rPr>
              <w:t>Insulina Humana NPH 100 UI/ml Sol Inj 10 ml</w:t>
            </w:r>
          </w:p>
        </w:tc>
        <w:tc>
          <w:tcPr>
            <w:tcW w:w="851" w:type="dxa"/>
            <w:tcBorders>
              <w:top w:val="nil"/>
              <w:left w:val="single" w:sz="4" w:space="0" w:color="000000"/>
              <w:bottom w:val="single" w:sz="4" w:space="0" w:color="000000"/>
              <w:right w:val="nil"/>
            </w:tcBorders>
            <w:shd w:val="clear" w:color="auto" w:fill="auto"/>
            <w:noWrap/>
            <w:vAlign w:val="center"/>
            <w:hideMark/>
          </w:tcPr>
          <w:p w14:paraId="5E97D3FF"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FA</w:t>
            </w:r>
          </w:p>
        </w:tc>
        <w:tc>
          <w:tcPr>
            <w:tcW w:w="1843" w:type="dxa"/>
            <w:tcBorders>
              <w:top w:val="nil"/>
              <w:left w:val="single" w:sz="4" w:space="0" w:color="000000"/>
              <w:bottom w:val="single" w:sz="4" w:space="0" w:color="000000"/>
              <w:right w:val="single" w:sz="4" w:space="0" w:color="000000"/>
            </w:tcBorders>
            <w:shd w:val="clear" w:color="auto" w:fill="auto"/>
            <w:noWrap/>
            <w:vAlign w:val="center"/>
            <w:hideMark/>
          </w:tcPr>
          <w:p w14:paraId="01ACC557"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200</w:t>
            </w:r>
          </w:p>
        </w:tc>
        <w:tc>
          <w:tcPr>
            <w:tcW w:w="1701" w:type="dxa"/>
            <w:tcBorders>
              <w:top w:val="nil"/>
              <w:left w:val="nil"/>
              <w:bottom w:val="single" w:sz="4" w:space="0" w:color="000000"/>
              <w:right w:val="single" w:sz="4" w:space="0" w:color="000000"/>
            </w:tcBorders>
            <w:shd w:val="clear" w:color="auto" w:fill="auto"/>
            <w:noWrap/>
            <w:vAlign w:val="center"/>
            <w:hideMark/>
          </w:tcPr>
          <w:p w14:paraId="5C1B5D11"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260</w:t>
            </w:r>
          </w:p>
        </w:tc>
      </w:tr>
      <w:tr w:rsidR="00F05F75" w:rsidRPr="00FF0495" w14:paraId="33A7736A" w14:textId="77777777" w:rsidTr="008B13D1">
        <w:trPr>
          <w:trHeight w:val="69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21982D80" w14:textId="77777777" w:rsidR="00F05F75" w:rsidRPr="00FF0495" w:rsidRDefault="00F05F75" w:rsidP="008B13D1">
            <w:pPr>
              <w:jc w:val="center"/>
              <w:rPr>
                <w:rFonts w:ascii="Arial1" w:eastAsia="Times New Roman" w:hAnsi="Arial1" w:cs="Liberation Sans"/>
                <w:b/>
                <w:bCs/>
                <w:color w:val="000000"/>
              </w:rPr>
            </w:pPr>
            <w:r w:rsidRPr="00FF0495">
              <w:rPr>
                <w:rFonts w:ascii="Arial1" w:eastAsia="Times New Roman" w:hAnsi="Arial1" w:cs="Liberation Sans"/>
                <w:b/>
                <w:bCs/>
                <w:color w:val="000000"/>
              </w:rPr>
              <w:t>96</w:t>
            </w:r>
          </w:p>
        </w:tc>
        <w:tc>
          <w:tcPr>
            <w:tcW w:w="4961" w:type="dxa"/>
            <w:tcBorders>
              <w:top w:val="nil"/>
              <w:left w:val="single" w:sz="4" w:space="0" w:color="000000"/>
              <w:bottom w:val="single" w:sz="4" w:space="0" w:color="000000"/>
              <w:right w:val="nil"/>
            </w:tcBorders>
            <w:shd w:val="clear" w:color="auto" w:fill="auto"/>
            <w:noWrap/>
            <w:vAlign w:val="center"/>
            <w:hideMark/>
          </w:tcPr>
          <w:p w14:paraId="66164ADC" w14:textId="77777777" w:rsidR="00F05F75" w:rsidRPr="00FF0495" w:rsidRDefault="00F05F75" w:rsidP="008B13D1">
            <w:pPr>
              <w:jc w:val="both"/>
              <w:rPr>
                <w:rFonts w:ascii="Arial1" w:eastAsia="Times New Roman" w:hAnsi="Arial1" w:cs="Liberation Sans"/>
                <w:color w:val="000000"/>
              </w:rPr>
            </w:pPr>
            <w:r w:rsidRPr="00FF0495">
              <w:rPr>
                <w:rFonts w:ascii="Arial1" w:eastAsia="Times New Roman" w:hAnsi="Arial1" w:cs="Liberation Sans"/>
                <w:color w:val="000000"/>
              </w:rPr>
              <w:t>Insulina Humana Regular 100UI/ml Sol Inj 10 ml *</w:t>
            </w:r>
          </w:p>
        </w:tc>
        <w:tc>
          <w:tcPr>
            <w:tcW w:w="851" w:type="dxa"/>
            <w:tcBorders>
              <w:top w:val="nil"/>
              <w:left w:val="single" w:sz="4" w:space="0" w:color="000000"/>
              <w:bottom w:val="single" w:sz="4" w:space="0" w:color="000000"/>
              <w:right w:val="nil"/>
            </w:tcBorders>
            <w:shd w:val="clear" w:color="auto" w:fill="auto"/>
            <w:noWrap/>
            <w:vAlign w:val="center"/>
            <w:hideMark/>
          </w:tcPr>
          <w:p w14:paraId="0042BF14"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FA</w:t>
            </w:r>
          </w:p>
        </w:tc>
        <w:tc>
          <w:tcPr>
            <w:tcW w:w="1843" w:type="dxa"/>
            <w:tcBorders>
              <w:top w:val="nil"/>
              <w:left w:val="single" w:sz="4" w:space="0" w:color="000000"/>
              <w:bottom w:val="single" w:sz="4" w:space="0" w:color="000000"/>
              <w:right w:val="single" w:sz="4" w:space="0" w:color="000000"/>
            </w:tcBorders>
            <w:shd w:val="clear" w:color="auto" w:fill="auto"/>
            <w:noWrap/>
            <w:vAlign w:val="center"/>
            <w:hideMark/>
          </w:tcPr>
          <w:p w14:paraId="1BA91DFC"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80</w:t>
            </w:r>
          </w:p>
        </w:tc>
        <w:tc>
          <w:tcPr>
            <w:tcW w:w="1701" w:type="dxa"/>
            <w:tcBorders>
              <w:top w:val="nil"/>
              <w:left w:val="nil"/>
              <w:bottom w:val="single" w:sz="4" w:space="0" w:color="000000"/>
              <w:right w:val="single" w:sz="4" w:space="0" w:color="000000"/>
            </w:tcBorders>
            <w:shd w:val="clear" w:color="auto" w:fill="auto"/>
            <w:noWrap/>
            <w:vAlign w:val="center"/>
            <w:hideMark/>
          </w:tcPr>
          <w:p w14:paraId="41F01D79"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80</w:t>
            </w:r>
          </w:p>
        </w:tc>
      </w:tr>
      <w:tr w:rsidR="00F05F75" w:rsidRPr="00FF0495" w14:paraId="56429C55" w14:textId="77777777" w:rsidTr="008B13D1">
        <w:trPr>
          <w:trHeight w:val="66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3A0375C9" w14:textId="77777777" w:rsidR="00F05F75" w:rsidRPr="00FF0495" w:rsidRDefault="00F05F75" w:rsidP="008B13D1">
            <w:pPr>
              <w:jc w:val="center"/>
              <w:rPr>
                <w:rFonts w:ascii="Times New Roman" w:eastAsia="Times New Roman" w:hAnsi="Times New Roman" w:cs="Times New Roman"/>
                <w:b/>
                <w:bCs/>
                <w:color w:val="000000"/>
              </w:rPr>
            </w:pPr>
            <w:r w:rsidRPr="00FF0495">
              <w:rPr>
                <w:rFonts w:ascii="Times New Roman" w:eastAsia="Times New Roman" w:hAnsi="Times New Roman" w:cs="Times New Roman"/>
                <w:b/>
                <w:bCs/>
                <w:color w:val="000000"/>
              </w:rPr>
              <w:t>97</w:t>
            </w:r>
          </w:p>
        </w:tc>
        <w:tc>
          <w:tcPr>
            <w:tcW w:w="4961" w:type="dxa"/>
            <w:tcBorders>
              <w:top w:val="nil"/>
              <w:left w:val="single" w:sz="4" w:space="0" w:color="000000"/>
              <w:bottom w:val="single" w:sz="4" w:space="0" w:color="000000"/>
              <w:right w:val="nil"/>
            </w:tcBorders>
            <w:shd w:val="clear" w:color="auto" w:fill="auto"/>
            <w:noWrap/>
            <w:vAlign w:val="center"/>
            <w:hideMark/>
          </w:tcPr>
          <w:p w14:paraId="31CA766A" w14:textId="77777777" w:rsidR="00F05F75" w:rsidRPr="00FF0495" w:rsidRDefault="00F05F75" w:rsidP="008B13D1">
            <w:pPr>
              <w:jc w:val="both"/>
              <w:rPr>
                <w:rFonts w:ascii="Arial1" w:eastAsia="Times New Roman" w:hAnsi="Arial1" w:cs="Liberation Sans"/>
                <w:color w:val="000000"/>
              </w:rPr>
            </w:pPr>
            <w:r w:rsidRPr="00FF0495">
              <w:rPr>
                <w:rFonts w:ascii="Arial1" w:eastAsia="Times New Roman" w:hAnsi="Arial1" w:cs="Liberation Sans"/>
                <w:color w:val="000000"/>
              </w:rPr>
              <w:t>Ipratrópio (Brometo) 0,25 mg/ml Sol Inalante 20 ml *</w:t>
            </w:r>
          </w:p>
        </w:tc>
        <w:tc>
          <w:tcPr>
            <w:tcW w:w="851" w:type="dxa"/>
            <w:tcBorders>
              <w:top w:val="nil"/>
              <w:left w:val="single" w:sz="4" w:space="0" w:color="000000"/>
              <w:bottom w:val="single" w:sz="4" w:space="0" w:color="000000"/>
              <w:right w:val="nil"/>
            </w:tcBorders>
            <w:shd w:val="clear" w:color="auto" w:fill="auto"/>
            <w:noWrap/>
            <w:vAlign w:val="center"/>
            <w:hideMark/>
          </w:tcPr>
          <w:p w14:paraId="3F2D848B"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Fr</w:t>
            </w:r>
          </w:p>
        </w:tc>
        <w:tc>
          <w:tcPr>
            <w:tcW w:w="1843" w:type="dxa"/>
            <w:tcBorders>
              <w:top w:val="nil"/>
              <w:left w:val="single" w:sz="4" w:space="0" w:color="000000"/>
              <w:bottom w:val="single" w:sz="4" w:space="0" w:color="000000"/>
              <w:right w:val="single" w:sz="4" w:space="0" w:color="000000"/>
            </w:tcBorders>
            <w:shd w:val="clear" w:color="auto" w:fill="auto"/>
            <w:noWrap/>
            <w:vAlign w:val="center"/>
            <w:hideMark/>
          </w:tcPr>
          <w:p w14:paraId="50429FA3"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1200</w:t>
            </w:r>
          </w:p>
        </w:tc>
        <w:tc>
          <w:tcPr>
            <w:tcW w:w="1701" w:type="dxa"/>
            <w:tcBorders>
              <w:top w:val="nil"/>
              <w:left w:val="nil"/>
              <w:bottom w:val="single" w:sz="4" w:space="0" w:color="000000"/>
              <w:right w:val="single" w:sz="4" w:space="0" w:color="000000"/>
            </w:tcBorders>
            <w:shd w:val="clear" w:color="auto" w:fill="auto"/>
            <w:noWrap/>
            <w:vAlign w:val="center"/>
            <w:hideMark/>
          </w:tcPr>
          <w:p w14:paraId="26F31392"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500</w:t>
            </w:r>
          </w:p>
        </w:tc>
      </w:tr>
      <w:tr w:rsidR="00F05F75" w:rsidRPr="00FF0495" w14:paraId="0DC11BCB"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54744FFB" w14:textId="77777777" w:rsidR="00F05F75" w:rsidRPr="00FF0495" w:rsidRDefault="00F05F75" w:rsidP="008B13D1">
            <w:pPr>
              <w:jc w:val="center"/>
              <w:rPr>
                <w:rFonts w:ascii="Arial1" w:eastAsia="Times New Roman" w:hAnsi="Arial1" w:cs="Liberation Sans"/>
                <w:b/>
                <w:bCs/>
                <w:color w:val="000000"/>
              </w:rPr>
            </w:pPr>
            <w:r w:rsidRPr="00FF0495">
              <w:rPr>
                <w:rFonts w:ascii="Arial1" w:eastAsia="Times New Roman" w:hAnsi="Arial1" w:cs="Liberation Sans"/>
                <w:b/>
                <w:bCs/>
                <w:color w:val="000000"/>
              </w:rPr>
              <w:t>98</w:t>
            </w:r>
          </w:p>
        </w:tc>
        <w:tc>
          <w:tcPr>
            <w:tcW w:w="4961" w:type="dxa"/>
            <w:tcBorders>
              <w:top w:val="nil"/>
              <w:left w:val="single" w:sz="4" w:space="0" w:color="000000"/>
              <w:bottom w:val="single" w:sz="4" w:space="0" w:color="000000"/>
              <w:right w:val="nil"/>
            </w:tcBorders>
            <w:shd w:val="clear" w:color="auto" w:fill="auto"/>
            <w:noWrap/>
            <w:vAlign w:val="center"/>
            <w:hideMark/>
          </w:tcPr>
          <w:p w14:paraId="0D2D27A1" w14:textId="77777777" w:rsidR="00F05F75" w:rsidRPr="00FF0495" w:rsidRDefault="00F05F75" w:rsidP="008B13D1">
            <w:pPr>
              <w:jc w:val="both"/>
              <w:rPr>
                <w:rFonts w:ascii="Arial1" w:eastAsia="Times New Roman" w:hAnsi="Arial1" w:cs="Liberation Sans"/>
                <w:color w:val="000000"/>
              </w:rPr>
            </w:pPr>
            <w:r w:rsidRPr="00FF0495">
              <w:rPr>
                <w:rFonts w:ascii="Arial1" w:eastAsia="Times New Roman" w:hAnsi="Arial1" w:cs="Liberation Sans"/>
                <w:color w:val="000000"/>
              </w:rPr>
              <w:t>Isossorbida (Mononitrato) 5 mg SL</w:t>
            </w:r>
          </w:p>
        </w:tc>
        <w:tc>
          <w:tcPr>
            <w:tcW w:w="851" w:type="dxa"/>
            <w:tcBorders>
              <w:top w:val="nil"/>
              <w:left w:val="single" w:sz="4" w:space="0" w:color="000000"/>
              <w:bottom w:val="single" w:sz="4" w:space="0" w:color="000000"/>
              <w:right w:val="nil"/>
            </w:tcBorders>
            <w:shd w:val="clear" w:color="auto" w:fill="auto"/>
            <w:noWrap/>
            <w:vAlign w:val="center"/>
            <w:hideMark/>
          </w:tcPr>
          <w:p w14:paraId="1855FDFE"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Cps</w:t>
            </w:r>
          </w:p>
        </w:tc>
        <w:tc>
          <w:tcPr>
            <w:tcW w:w="1843" w:type="dxa"/>
            <w:tcBorders>
              <w:top w:val="nil"/>
              <w:left w:val="single" w:sz="4" w:space="0" w:color="000000"/>
              <w:bottom w:val="single" w:sz="4" w:space="0" w:color="000000"/>
              <w:right w:val="single" w:sz="4" w:space="0" w:color="000000"/>
            </w:tcBorders>
            <w:shd w:val="clear" w:color="auto" w:fill="auto"/>
            <w:noWrap/>
            <w:vAlign w:val="center"/>
            <w:hideMark/>
          </w:tcPr>
          <w:p w14:paraId="35FDBD16"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600</w:t>
            </w:r>
          </w:p>
        </w:tc>
        <w:tc>
          <w:tcPr>
            <w:tcW w:w="1701" w:type="dxa"/>
            <w:tcBorders>
              <w:top w:val="nil"/>
              <w:left w:val="nil"/>
              <w:bottom w:val="single" w:sz="4" w:space="0" w:color="000000"/>
              <w:right w:val="single" w:sz="4" w:space="0" w:color="000000"/>
            </w:tcBorders>
            <w:shd w:val="clear" w:color="auto" w:fill="auto"/>
            <w:noWrap/>
            <w:vAlign w:val="center"/>
            <w:hideMark/>
          </w:tcPr>
          <w:p w14:paraId="624BB73A"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780</w:t>
            </w:r>
          </w:p>
        </w:tc>
      </w:tr>
      <w:tr w:rsidR="00F05F75" w:rsidRPr="00FF0495" w14:paraId="7A34F8F8" w14:textId="77777777" w:rsidTr="008B13D1">
        <w:trPr>
          <w:trHeight w:val="735"/>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4453E78E" w14:textId="77777777" w:rsidR="00F05F75" w:rsidRPr="00FF0495" w:rsidRDefault="00F05F75" w:rsidP="008B13D1">
            <w:pPr>
              <w:jc w:val="center"/>
              <w:rPr>
                <w:rFonts w:ascii="Times New Roman" w:eastAsia="Times New Roman" w:hAnsi="Times New Roman" w:cs="Times New Roman"/>
                <w:b/>
                <w:bCs/>
                <w:color w:val="000000"/>
              </w:rPr>
            </w:pPr>
            <w:r w:rsidRPr="00FF0495">
              <w:rPr>
                <w:rFonts w:ascii="Times New Roman" w:eastAsia="Times New Roman" w:hAnsi="Times New Roman" w:cs="Times New Roman"/>
                <w:b/>
                <w:bCs/>
                <w:color w:val="000000"/>
              </w:rPr>
              <w:t>99</w:t>
            </w:r>
          </w:p>
        </w:tc>
        <w:tc>
          <w:tcPr>
            <w:tcW w:w="4961" w:type="dxa"/>
            <w:tcBorders>
              <w:top w:val="nil"/>
              <w:left w:val="single" w:sz="4" w:space="0" w:color="000000"/>
              <w:bottom w:val="single" w:sz="4" w:space="0" w:color="000000"/>
              <w:right w:val="nil"/>
            </w:tcBorders>
            <w:shd w:val="clear" w:color="auto" w:fill="auto"/>
            <w:noWrap/>
            <w:vAlign w:val="center"/>
            <w:hideMark/>
          </w:tcPr>
          <w:p w14:paraId="61E6FDE3" w14:textId="77777777" w:rsidR="00F05F75" w:rsidRPr="00FF0495" w:rsidRDefault="00F05F75" w:rsidP="008B13D1">
            <w:pPr>
              <w:jc w:val="both"/>
              <w:rPr>
                <w:rFonts w:ascii="Arial1" w:eastAsia="Times New Roman" w:hAnsi="Arial1" w:cs="Liberation Sans"/>
                <w:color w:val="000000"/>
              </w:rPr>
            </w:pPr>
            <w:r w:rsidRPr="00FF0495">
              <w:rPr>
                <w:rFonts w:ascii="Arial1" w:eastAsia="Times New Roman" w:hAnsi="Arial1" w:cs="Liberation Sans"/>
                <w:color w:val="000000"/>
              </w:rPr>
              <w:t>Isossorbida Mononitrato 10 mg Sol Inj 1 ml</w:t>
            </w:r>
          </w:p>
        </w:tc>
        <w:tc>
          <w:tcPr>
            <w:tcW w:w="851" w:type="dxa"/>
            <w:tcBorders>
              <w:top w:val="nil"/>
              <w:left w:val="single" w:sz="4" w:space="0" w:color="000000"/>
              <w:bottom w:val="single" w:sz="4" w:space="0" w:color="000000"/>
              <w:right w:val="nil"/>
            </w:tcBorders>
            <w:shd w:val="clear" w:color="auto" w:fill="auto"/>
            <w:noWrap/>
            <w:vAlign w:val="center"/>
            <w:hideMark/>
          </w:tcPr>
          <w:p w14:paraId="75A6DC5B"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Amp</w:t>
            </w:r>
          </w:p>
        </w:tc>
        <w:tc>
          <w:tcPr>
            <w:tcW w:w="1843" w:type="dxa"/>
            <w:tcBorders>
              <w:top w:val="nil"/>
              <w:left w:val="single" w:sz="4" w:space="0" w:color="000000"/>
              <w:bottom w:val="single" w:sz="4" w:space="0" w:color="000000"/>
              <w:right w:val="single" w:sz="4" w:space="0" w:color="000000"/>
            </w:tcBorders>
            <w:shd w:val="clear" w:color="auto" w:fill="auto"/>
            <w:noWrap/>
            <w:vAlign w:val="center"/>
            <w:hideMark/>
          </w:tcPr>
          <w:p w14:paraId="1D6088AB"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100</w:t>
            </w:r>
          </w:p>
        </w:tc>
        <w:tc>
          <w:tcPr>
            <w:tcW w:w="1701" w:type="dxa"/>
            <w:tcBorders>
              <w:top w:val="nil"/>
              <w:left w:val="nil"/>
              <w:bottom w:val="single" w:sz="4" w:space="0" w:color="000000"/>
              <w:right w:val="single" w:sz="4" w:space="0" w:color="000000"/>
            </w:tcBorders>
            <w:shd w:val="clear" w:color="auto" w:fill="auto"/>
            <w:noWrap/>
            <w:vAlign w:val="center"/>
            <w:hideMark/>
          </w:tcPr>
          <w:p w14:paraId="1B67DA78"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130</w:t>
            </w:r>
          </w:p>
        </w:tc>
      </w:tr>
      <w:tr w:rsidR="00F05F75" w:rsidRPr="00FF0495" w14:paraId="3DB4CB84" w14:textId="77777777" w:rsidTr="008B13D1">
        <w:trPr>
          <w:trHeight w:val="87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5D4037F4" w14:textId="77777777" w:rsidR="00F05F75" w:rsidRPr="00FF0495" w:rsidRDefault="00F05F75" w:rsidP="008B13D1">
            <w:pPr>
              <w:jc w:val="center"/>
              <w:rPr>
                <w:rFonts w:ascii="Arial1" w:eastAsia="Times New Roman" w:hAnsi="Arial1" w:cs="Liberation Sans"/>
                <w:b/>
                <w:bCs/>
                <w:color w:val="000000"/>
              </w:rPr>
            </w:pPr>
            <w:r w:rsidRPr="00FF0495">
              <w:rPr>
                <w:rFonts w:ascii="Arial1" w:eastAsia="Times New Roman" w:hAnsi="Arial1" w:cs="Liberation Sans"/>
                <w:b/>
                <w:bCs/>
                <w:color w:val="000000"/>
              </w:rPr>
              <w:t>100</w:t>
            </w:r>
          </w:p>
        </w:tc>
        <w:tc>
          <w:tcPr>
            <w:tcW w:w="4961" w:type="dxa"/>
            <w:tcBorders>
              <w:top w:val="nil"/>
              <w:left w:val="single" w:sz="4" w:space="0" w:color="000000"/>
              <w:bottom w:val="single" w:sz="4" w:space="0" w:color="000000"/>
              <w:right w:val="nil"/>
            </w:tcBorders>
            <w:shd w:val="clear" w:color="auto" w:fill="auto"/>
            <w:noWrap/>
            <w:vAlign w:val="center"/>
            <w:hideMark/>
          </w:tcPr>
          <w:p w14:paraId="03AF8135" w14:textId="77777777" w:rsidR="00F05F75" w:rsidRPr="00FF0495" w:rsidRDefault="00F05F75" w:rsidP="008B13D1">
            <w:pPr>
              <w:jc w:val="both"/>
              <w:rPr>
                <w:rFonts w:ascii="Arial1" w:eastAsia="Times New Roman" w:hAnsi="Arial1" w:cs="Liberation Sans"/>
                <w:color w:val="000000"/>
              </w:rPr>
            </w:pPr>
            <w:r w:rsidRPr="00FF0495">
              <w:rPr>
                <w:rFonts w:ascii="Arial1" w:eastAsia="Times New Roman" w:hAnsi="Arial1" w:cs="Liberation Sans"/>
                <w:color w:val="000000"/>
              </w:rPr>
              <w:t>Lactato de Sódio, Cloreto de Sódio; Cloreto de Potássio; Cloreto de Cálcio Di-hidratado Sol Inj 500 ml</w:t>
            </w:r>
          </w:p>
        </w:tc>
        <w:tc>
          <w:tcPr>
            <w:tcW w:w="851" w:type="dxa"/>
            <w:tcBorders>
              <w:top w:val="nil"/>
              <w:left w:val="single" w:sz="4" w:space="0" w:color="000000"/>
              <w:bottom w:val="single" w:sz="4" w:space="0" w:color="000000"/>
              <w:right w:val="nil"/>
            </w:tcBorders>
            <w:shd w:val="clear" w:color="auto" w:fill="auto"/>
            <w:noWrap/>
            <w:vAlign w:val="center"/>
            <w:hideMark/>
          </w:tcPr>
          <w:p w14:paraId="7EFC8180"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Bsa</w:t>
            </w:r>
          </w:p>
        </w:tc>
        <w:tc>
          <w:tcPr>
            <w:tcW w:w="1843" w:type="dxa"/>
            <w:tcBorders>
              <w:top w:val="nil"/>
              <w:left w:val="single" w:sz="4" w:space="0" w:color="000000"/>
              <w:bottom w:val="single" w:sz="4" w:space="0" w:color="000000"/>
              <w:right w:val="single" w:sz="4" w:space="0" w:color="000000"/>
            </w:tcBorders>
            <w:shd w:val="clear" w:color="auto" w:fill="auto"/>
            <w:noWrap/>
            <w:vAlign w:val="center"/>
            <w:hideMark/>
          </w:tcPr>
          <w:p w14:paraId="380114FF"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12000</w:t>
            </w:r>
          </w:p>
        </w:tc>
        <w:tc>
          <w:tcPr>
            <w:tcW w:w="1701" w:type="dxa"/>
            <w:tcBorders>
              <w:top w:val="nil"/>
              <w:left w:val="nil"/>
              <w:bottom w:val="single" w:sz="4" w:space="0" w:color="000000"/>
              <w:right w:val="single" w:sz="4" w:space="0" w:color="000000"/>
            </w:tcBorders>
            <w:shd w:val="clear" w:color="auto" w:fill="auto"/>
            <w:noWrap/>
            <w:vAlign w:val="center"/>
            <w:hideMark/>
          </w:tcPr>
          <w:p w14:paraId="1C8F3A1A"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15600</w:t>
            </w:r>
          </w:p>
        </w:tc>
      </w:tr>
      <w:tr w:rsidR="00F05F75" w:rsidRPr="00FF0495" w14:paraId="7E35FC7A"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5BF05926" w14:textId="77777777" w:rsidR="00F05F75" w:rsidRPr="00FF0495" w:rsidRDefault="00F05F75" w:rsidP="008B13D1">
            <w:pPr>
              <w:jc w:val="center"/>
              <w:rPr>
                <w:rFonts w:ascii="Times New Roman" w:eastAsia="Times New Roman" w:hAnsi="Times New Roman" w:cs="Times New Roman"/>
                <w:b/>
                <w:bCs/>
                <w:color w:val="000000"/>
              </w:rPr>
            </w:pPr>
            <w:r w:rsidRPr="00FF0495">
              <w:rPr>
                <w:rFonts w:ascii="Times New Roman" w:eastAsia="Times New Roman" w:hAnsi="Times New Roman" w:cs="Times New Roman"/>
                <w:b/>
                <w:bCs/>
                <w:color w:val="000000"/>
              </w:rPr>
              <w:t>101</w:t>
            </w:r>
          </w:p>
        </w:tc>
        <w:tc>
          <w:tcPr>
            <w:tcW w:w="4961" w:type="dxa"/>
            <w:tcBorders>
              <w:top w:val="nil"/>
              <w:left w:val="single" w:sz="4" w:space="0" w:color="000000"/>
              <w:bottom w:val="single" w:sz="4" w:space="0" w:color="000000"/>
              <w:right w:val="nil"/>
            </w:tcBorders>
            <w:shd w:val="clear" w:color="auto" w:fill="auto"/>
            <w:noWrap/>
            <w:vAlign w:val="center"/>
            <w:hideMark/>
          </w:tcPr>
          <w:p w14:paraId="2E98EA9C" w14:textId="77777777" w:rsidR="00F05F75" w:rsidRPr="00FF0495" w:rsidRDefault="00F05F75" w:rsidP="008B13D1">
            <w:pPr>
              <w:jc w:val="both"/>
              <w:rPr>
                <w:rFonts w:ascii="Arial1" w:eastAsia="Times New Roman" w:hAnsi="Arial1" w:cs="Liberation Sans"/>
                <w:color w:val="000000"/>
              </w:rPr>
            </w:pPr>
            <w:r w:rsidRPr="00FF0495">
              <w:rPr>
                <w:rFonts w:ascii="Arial1" w:eastAsia="Times New Roman" w:hAnsi="Arial1" w:cs="Liberation Sans"/>
                <w:color w:val="000000"/>
              </w:rPr>
              <w:t>Levofloxacino 5 mg/ml Sol Inj 100 ml</w:t>
            </w:r>
          </w:p>
        </w:tc>
        <w:tc>
          <w:tcPr>
            <w:tcW w:w="851" w:type="dxa"/>
            <w:tcBorders>
              <w:top w:val="nil"/>
              <w:left w:val="single" w:sz="4" w:space="0" w:color="000000"/>
              <w:bottom w:val="single" w:sz="4" w:space="0" w:color="000000"/>
              <w:right w:val="nil"/>
            </w:tcBorders>
            <w:shd w:val="clear" w:color="auto" w:fill="auto"/>
            <w:noWrap/>
            <w:vAlign w:val="center"/>
            <w:hideMark/>
          </w:tcPr>
          <w:p w14:paraId="3B6D3A6A"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Bsa</w:t>
            </w:r>
          </w:p>
        </w:tc>
        <w:tc>
          <w:tcPr>
            <w:tcW w:w="1843" w:type="dxa"/>
            <w:tcBorders>
              <w:top w:val="nil"/>
              <w:left w:val="single" w:sz="4" w:space="0" w:color="000000"/>
              <w:bottom w:val="single" w:sz="4" w:space="0" w:color="000000"/>
              <w:right w:val="single" w:sz="4" w:space="0" w:color="000000"/>
            </w:tcBorders>
            <w:shd w:val="clear" w:color="auto" w:fill="auto"/>
            <w:noWrap/>
            <w:vAlign w:val="center"/>
            <w:hideMark/>
          </w:tcPr>
          <w:p w14:paraId="6866C2E1"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500</w:t>
            </w:r>
          </w:p>
        </w:tc>
        <w:tc>
          <w:tcPr>
            <w:tcW w:w="1701" w:type="dxa"/>
            <w:tcBorders>
              <w:top w:val="nil"/>
              <w:left w:val="nil"/>
              <w:bottom w:val="single" w:sz="4" w:space="0" w:color="000000"/>
              <w:right w:val="single" w:sz="4" w:space="0" w:color="000000"/>
            </w:tcBorders>
            <w:shd w:val="clear" w:color="auto" w:fill="auto"/>
            <w:noWrap/>
            <w:vAlign w:val="center"/>
            <w:hideMark/>
          </w:tcPr>
          <w:p w14:paraId="494F31CA"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650</w:t>
            </w:r>
          </w:p>
        </w:tc>
      </w:tr>
      <w:tr w:rsidR="00F05F75" w:rsidRPr="00FF0495" w14:paraId="532672E6"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7823DC50" w14:textId="77777777" w:rsidR="00F05F75" w:rsidRPr="00FF0495" w:rsidRDefault="00F05F75" w:rsidP="008B13D1">
            <w:pPr>
              <w:jc w:val="center"/>
              <w:rPr>
                <w:rFonts w:ascii="Arial1" w:eastAsia="Times New Roman" w:hAnsi="Arial1" w:cs="Liberation Sans"/>
                <w:b/>
                <w:bCs/>
                <w:color w:val="000000"/>
              </w:rPr>
            </w:pPr>
            <w:r w:rsidRPr="00FF0495">
              <w:rPr>
                <w:rFonts w:ascii="Arial1" w:eastAsia="Times New Roman" w:hAnsi="Arial1" w:cs="Liberation Sans"/>
                <w:b/>
                <w:bCs/>
                <w:color w:val="000000"/>
              </w:rPr>
              <w:t>102</w:t>
            </w:r>
          </w:p>
        </w:tc>
        <w:tc>
          <w:tcPr>
            <w:tcW w:w="4961" w:type="dxa"/>
            <w:tcBorders>
              <w:top w:val="nil"/>
              <w:left w:val="single" w:sz="4" w:space="0" w:color="000000"/>
              <w:bottom w:val="single" w:sz="4" w:space="0" w:color="000000"/>
              <w:right w:val="nil"/>
            </w:tcBorders>
            <w:shd w:val="clear" w:color="auto" w:fill="auto"/>
            <w:noWrap/>
            <w:vAlign w:val="center"/>
            <w:hideMark/>
          </w:tcPr>
          <w:p w14:paraId="12C7DCFB" w14:textId="77777777" w:rsidR="00F05F75" w:rsidRPr="00FF0495" w:rsidRDefault="00F05F75" w:rsidP="008B13D1">
            <w:pPr>
              <w:jc w:val="both"/>
              <w:rPr>
                <w:rFonts w:ascii="Arial1" w:eastAsia="Times New Roman" w:hAnsi="Arial1" w:cs="Liberation Sans"/>
                <w:color w:val="000000"/>
              </w:rPr>
            </w:pPr>
            <w:r w:rsidRPr="00FF0495">
              <w:rPr>
                <w:rFonts w:ascii="Arial1" w:eastAsia="Times New Roman" w:hAnsi="Arial1" w:cs="Liberation Sans"/>
                <w:color w:val="000000"/>
              </w:rPr>
              <w:t>Lidocaína 10% Spray 50 ml</w:t>
            </w:r>
          </w:p>
        </w:tc>
        <w:tc>
          <w:tcPr>
            <w:tcW w:w="851" w:type="dxa"/>
            <w:tcBorders>
              <w:top w:val="nil"/>
              <w:left w:val="single" w:sz="4" w:space="0" w:color="000000"/>
              <w:bottom w:val="single" w:sz="4" w:space="0" w:color="000000"/>
              <w:right w:val="nil"/>
            </w:tcBorders>
            <w:shd w:val="clear" w:color="auto" w:fill="auto"/>
            <w:noWrap/>
            <w:vAlign w:val="center"/>
            <w:hideMark/>
          </w:tcPr>
          <w:p w14:paraId="18753CA9"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Fr</w:t>
            </w:r>
          </w:p>
        </w:tc>
        <w:tc>
          <w:tcPr>
            <w:tcW w:w="1843" w:type="dxa"/>
            <w:tcBorders>
              <w:top w:val="nil"/>
              <w:left w:val="single" w:sz="4" w:space="0" w:color="000000"/>
              <w:bottom w:val="single" w:sz="4" w:space="0" w:color="000000"/>
              <w:right w:val="single" w:sz="4" w:space="0" w:color="000000"/>
            </w:tcBorders>
            <w:shd w:val="clear" w:color="auto" w:fill="auto"/>
            <w:noWrap/>
            <w:vAlign w:val="center"/>
            <w:hideMark/>
          </w:tcPr>
          <w:p w14:paraId="64A4F111"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200</w:t>
            </w:r>
          </w:p>
        </w:tc>
        <w:tc>
          <w:tcPr>
            <w:tcW w:w="1701" w:type="dxa"/>
            <w:tcBorders>
              <w:top w:val="nil"/>
              <w:left w:val="nil"/>
              <w:bottom w:val="single" w:sz="4" w:space="0" w:color="000000"/>
              <w:right w:val="single" w:sz="4" w:space="0" w:color="000000"/>
            </w:tcBorders>
            <w:shd w:val="clear" w:color="auto" w:fill="auto"/>
            <w:noWrap/>
            <w:vAlign w:val="center"/>
            <w:hideMark/>
          </w:tcPr>
          <w:p w14:paraId="26C0F291"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260</w:t>
            </w:r>
          </w:p>
        </w:tc>
      </w:tr>
      <w:tr w:rsidR="00F05F75" w:rsidRPr="00FF0495" w14:paraId="766459A7" w14:textId="77777777" w:rsidTr="008B13D1">
        <w:trPr>
          <w:trHeight w:val="81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0512D3AD" w14:textId="77777777" w:rsidR="00F05F75" w:rsidRPr="00FF0495" w:rsidRDefault="00F05F75" w:rsidP="008B13D1">
            <w:pPr>
              <w:jc w:val="center"/>
              <w:rPr>
                <w:rFonts w:ascii="Times New Roman" w:eastAsia="Times New Roman" w:hAnsi="Times New Roman" w:cs="Times New Roman"/>
                <w:b/>
                <w:bCs/>
                <w:color w:val="000000"/>
              </w:rPr>
            </w:pPr>
            <w:r w:rsidRPr="00FF0495">
              <w:rPr>
                <w:rFonts w:ascii="Times New Roman" w:eastAsia="Times New Roman" w:hAnsi="Times New Roman" w:cs="Times New Roman"/>
                <w:b/>
                <w:bCs/>
                <w:color w:val="000000"/>
              </w:rPr>
              <w:t>103</w:t>
            </w:r>
          </w:p>
        </w:tc>
        <w:tc>
          <w:tcPr>
            <w:tcW w:w="4961" w:type="dxa"/>
            <w:tcBorders>
              <w:top w:val="nil"/>
              <w:left w:val="single" w:sz="4" w:space="0" w:color="000000"/>
              <w:bottom w:val="single" w:sz="4" w:space="0" w:color="000000"/>
              <w:right w:val="nil"/>
            </w:tcBorders>
            <w:shd w:val="clear" w:color="auto" w:fill="auto"/>
            <w:noWrap/>
            <w:vAlign w:val="center"/>
            <w:hideMark/>
          </w:tcPr>
          <w:p w14:paraId="3E4F3976" w14:textId="77777777" w:rsidR="00F05F75" w:rsidRPr="00FF0495" w:rsidRDefault="00F05F75" w:rsidP="008B13D1">
            <w:pPr>
              <w:jc w:val="both"/>
              <w:rPr>
                <w:rFonts w:ascii="Arial1" w:eastAsia="Times New Roman" w:hAnsi="Arial1" w:cs="Liberation Sans"/>
                <w:color w:val="000000"/>
              </w:rPr>
            </w:pPr>
            <w:r w:rsidRPr="00FF0495">
              <w:rPr>
                <w:rFonts w:ascii="Arial1" w:eastAsia="Times New Roman" w:hAnsi="Arial1" w:cs="Liberation Sans"/>
                <w:color w:val="000000"/>
              </w:rPr>
              <w:t>Lidocaína Cloridrato + Epinefrina Tartarato 2%:5 mcg/ml Sol Inj 1,8 ml</w:t>
            </w:r>
          </w:p>
        </w:tc>
        <w:tc>
          <w:tcPr>
            <w:tcW w:w="851" w:type="dxa"/>
            <w:tcBorders>
              <w:top w:val="nil"/>
              <w:left w:val="single" w:sz="4" w:space="0" w:color="000000"/>
              <w:bottom w:val="single" w:sz="4" w:space="0" w:color="000000"/>
              <w:right w:val="nil"/>
            </w:tcBorders>
            <w:shd w:val="clear" w:color="auto" w:fill="auto"/>
            <w:noWrap/>
            <w:vAlign w:val="center"/>
            <w:hideMark/>
          </w:tcPr>
          <w:p w14:paraId="005C44C1"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Amp</w:t>
            </w:r>
          </w:p>
        </w:tc>
        <w:tc>
          <w:tcPr>
            <w:tcW w:w="1843" w:type="dxa"/>
            <w:tcBorders>
              <w:top w:val="nil"/>
              <w:left w:val="single" w:sz="4" w:space="0" w:color="000000"/>
              <w:bottom w:val="single" w:sz="4" w:space="0" w:color="000000"/>
              <w:right w:val="single" w:sz="4" w:space="0" w:color="000000"/>
            </w:tcBorders>
            <w:shd w:val="clear" w:color="auto" w:fill="auto"/>
            <w:noWrap/>
            <w:vAlign w:val="center"/>
            <w:hideMark/>
          </w:tcPr>
          <w:p w14:paraId="6EC64E44"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200</w:t>
            </w:r>
          </w:p>
        </w:tc>
        <w:tc>
          <w:tcPr>
            <w:tcW w:w="1701" w:type="dxa"/>
            <w:tcBorders>
              <w:top w:val="nil"/>
              <w:left w:val="nil"/>
              <w:bottom w:val="single" w:sz="4" w:space="0" w:color="000000"/>
              <w:right w:val="single" w:sz="4" w:space="0" w:color="000000"/>
            </w:tcBorders>
            <w:shd w:val="clear" w:color="auto" w:fill="auto"/>
            <w:noWrap/>
            <w:vAlign w:val="center"/>
            <w:hideMark/>
          </w:tcPr>
          <w:p w14:paraId="48B582B6"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260</w:t>
            </w:r>
          </w:p>
        </w:tc>
      </w:tr>
      <w:tr w:rsidR="00F05F75" w:rsidRPr="00FF0495" w14:paraId="1C5F8BBA"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02D05E32" w14:textId="77777777" w:rsidR="00F05F75" w:rsidRPr="00FF0495" w:rsidRDefault="00F05F75" w:rsidP="008B13D1">
            <w:pPr>
              <w:jc w:val="center"/>
              <w:rPr>
                <w:rFonts w:ascii="Arial1" w:eastAsia="Times New Roman" w:hAnsi="Arial1" w:cs="Liberation Sans"/>
                <w:b/>
                <w:bCs/>
                <w:color w:val="000000"/>
              </w:rPr>
            </w:pPr>
            <w:r w:rsidRPr="00FF0495">
              <w:rPr>
                <w:rFonts w:ascii="Arial1" w:eastAsia="Times New Roman" w:hAnsi="Arial1" w:cs="Liberation Sans"/>
                <w:b/>
                <w:bCs/>
                <w:color w:val="000000"/>
              </w:rPr>
              <w:t>104</w:t>
            </w:r>
          </w:p>
        </w:tc>
        <w:tc>
          <w:tcPr>
            <w:tcW w:w="4961" w:type="dxa"/>
            <w:tcBorders>
              <w:top w:val="nil"/>
              <w:left w:val="single" w:sz="4" w:space="0" w:color="000000"/>
              <w:bottom w:val="single" w:sz="4" w:space="0" w:color="000000"/>
              <w:right w:val="nil"/>
            </w:tcBorders>
            <w:shd w:val="clear" w:color="auto" w:fill="auto"/>
            <w:noWrap/>
            <w:vAlign w:val="center"/>
            <w:hideMark/>
          </w:tcPr>
          <w:p w14:paraId="0EBA67D4" w14:textId="77777777" w:rsidR="00F05F75" w:rsidRPr="00FF0495" w:rsidRDefault="00F05F75" w:rsidP="008B13D1">
            <w:pPr>
              <w:jc w:val="both"/>
              <w:rPr>
                <w:rFonts w:ascii="Arial1" w:eastAsia="Times New Roman" w:hAnsi="Arial1" w:cs="Liberation Sans"/>
                <w:color w:val="000000"/>
              </w:rPr>
            </w:pPr>
            <w:r w:rsidRPr="00FF0495">
              <w:rPr>
                <w:rFonts w:ascii="Arial1" w:eastAsia="Times New Roman" w:hAnsi="Arial1" w:cs="Liberation Sans"/>
                <w:color w:val="000000"/>
              </w:rPr>
              <w:t>Lidocaína Cloridrato 2% Gel 30 g</w:t>
            </w:r>
          </w:p>
        </w:tc>
        <w:tc>
          <w:tcPr>
            <w:tcW w:w="851" w:type="dxa"/>
            <w:tcBorders>
              <w:top w:val="nil"/>
              <w:left w:val="single" w:sz="4" w:space="0" w:color="000000"/>
              <w:bottom w:val="single" w:sz="4" w:space="0" w:color="000000"/>
              <w:right w:val="nil"/>
            </w:tcBorders>
            <w:shd w:val="clear" w:color="auto" w:fill="auto"/>
            <w:noWrap/>
            <w:vAlign w:val="center"/>
            <w:hideMark/>
          </w:tcPr>
          <w:p w14:paraId="202DE452"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Tubo</w:t>
            </w:r>
          </w:p>
        </w:tc>
        <w:tc>
          <w:tcPr>
            <w:tcW w:w="1843" w:type="dxa"/>
            <w:tcBorders>
              <w:top w:val="nil"/>
              <w:left w:val="single" w:sz="4" w:space="0" w:color="000000"/>
              <w:bottom w:val="single" w:sz="4" w:space="0" w:color="000000"/>
              <w:right w:val="single" w:sz="4" w:space="0" w:color="000000"/>
            </w:tcBorders>
            <w:shd w:val="clear" w:color="auto" w:fill="auto"/>
            <w:noWrap/>
            <w:vAlign w:val="center"/>
            <w:hideMark/>
          </w:tcPr>
          <w:p w14:paraId="1B9CE007"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500</w:t>
            </w:r>
          </w:p>
        </w:tc>
        <w:tc>
          <w:tcPr>
            <w:tcW w:w="1701" w:type="dxa"/>
            <w:tcBorders>
              <w:top w:val="nil"/>
              <w:left w:val="nil"/>
              <w:bottom w:val="single" w:sz="4" w:space="0" w:color="000000"/>
              <w:right w:val="single" w:sz="4" w:space="0" w:color="000000"/>
            </w:tcBorders>
            <w:shd w:val="clear" w:color="auto" w:fill="auto"/>
            <w:noWrap/>
            <w:vAlign w:val="center"/>
            <w:hideMark/>
          </w:tcPr>
          <w:p w14:paraId="6C4B35E5"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1500</w:t>
            </w:r>
          </w:p>
        </w:tc>
      </w:tr>
      <w:tr w:rsidR="00F05F75" w:rsidRPr="00FF0495" w14:paraId="69291C3F"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18802A07" w14:textId="77777777" w:rsidR="00F05F75" w:rsidRPr="00FF0495" w:rsidRDefault="00F05F75" w:rsidP="008B13D1">
            <w:pPr>
              <w:jc w:val="center"/>
              <w:rPr>
                <w:rFonts w:ascii="Times New Roman" w:eastAsia="Times New Roman" w:hAnsi="Times New Roman" w:cs="Times New Roman"/>
                <w:b/>
                <w:bCs/>
                <w:color w:val="000000"/>
              </w:rPr>
            </w:pPr>
            <w:r w:rsidRPr="00FF0495">
              <w:rPr>
                <w:rFonts w:ascii="Times New Roman" w:eastAsia="Times New Roman" w:hAnsi="Times New Roman" w:cs="Times New Roman"/>
                <w:b/>
                <w:bCs/>
                <w:color w:val="000000"/>
              </w:rPr>
              <w:t>105</w:t>
            </w:r>
          </w:p>
        </w:tc>
        <w:tc>
          <w:tcPr>
            <w:tcW w:w="4961" w:type="dxa"/>
            <w:tcBorders>
              <w:top w:val="nil"/>
              <w:left w:val="single" w:sz="4" w:space="0" w:color="000000"/>
              <w:bottom w:val="single" w:sz="4" w:space="0" w:color="000000"/>
              <w:right w:val="nil"/>
            </w:tcBorders>
            <w:shd w:val="clear" w:color="auto" w:fill="auto"/>
            <w:noWrap/>
            <w:vAlign w:val="center"/>
            <w:hideMark/>
          </w:tcPr>
          <w:p w14:paraId="07D8FEA7" w14:textId="77777777" w:rsidR="00F05F75" w:rsidRPr="00FF0495" w:rsidRDefault="00F05F75" w:rsidP="008B13D1">
            <w:pPr>
              <w:jc w:val="both"/>
              <w:rPr>
                <w:rFonts w:ascii="Arial1" w:eastAsia="Times New Roman" w:hAnsi="Arial1" w:cs="Liberation Sans"/>
                <w:color w:val="000000"/>
              </w:rPr>
            </w:pPr>
            <w:r w:rsidRPr="00FF0495">
              <w:rPr>
                <w:rFonts w:ascii="Arial1" w:eastAsia="Times New Roman" w:hAnsi="Arial1" w:cs="Liberation Sans"/>
                <w:color w:val="000000"/>
              </w:rPr>
              <w:t>Lidocaína Cloridrato 2% Sol Inj 5 ml</w:t>
            </w:r>
          </w:p>
        </w:tc>
        <w:tc>
          <w:tcPr>
            <w:tcW w:w="851" w:type="dxa"/>
            <w:tcBorders>
              <w:top w:val="nil"/>
              <w:left w:val="single" w:sz="4" w:space="0" w:color="000000"/>
              <w:bottom w:val="single" w:sz="4" w:space="0" w:color="000000"/>
              <w:right w:val="nil"/>
            </w:tcBorders>
            <w:shd w:val="clear" w:color="auto" w:fill="auto"/>
            <w:noWrap/>
            <w:vAlign w:val="center"/>
            <w:hideMark/>
          </w:tcPr>
          <w:p w14:paraId="2AADF14F"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Amp</w:t>
            </w:r>
          </w:p>
        </w:tc>
        <w:tc>
          <w:tcPr>
            <w:tcW w:w="1843" w:type="dxa"/>
            <w:tcBorders>
              <w:top w:val="nil"/>
              <w:left w:val="single" w:sz="4" w:space="0" w:color="000000"/>
              <w:bottom w:val="single" w:sz="4" w:space="0" w:color="000000"/>
              <w:right w:val="single" w:sz="4" w:space="0" w:color="000000"/>
            </w:tcBorders>
            <w:shd w:val="clear" w:color="auto" w:fill="auto"/>
            <w:noWrap/>
            <w:vAlign w:val="center"/>
            <w:hideMark/>
          </w:tcPr>
          <w:p w14:paraId="6E0F36B8"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2000</w:t>
            </w:r>
          </w:p>
        </w:tc>
        <w:tc>
          <w:tcPr>
            <w:tcW w:w="1701" w:type="dxa"/>
            <w:tcBorders>
              <w:top w:val="nil"/>
              <w:left w:val="nil"/>
              <w:bottom w:val="single" w:sz="4" w:space="0" w:color="000000"/>
              <w:right w:val="single" w:sz="4" w:space="0" w:color="000000"/>
            </w:tcBorders>
            <w:shd w:val="clear" w:color="auto" w:fill="auto"/>
            <w:noWrap/>
            <w:vAlign w:val="center"/>
            <w:hideMark/>
          </w:tcPr>
          <w:p w14:paraId="58B31492"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2600</w:t>
            </w:r>
          </w:p>
        </w:tc>
      </w:tr>
      <w:tr w:rsidR="00F05F75" w:rsidRPr="00FF0495" w14:paraId="6E95F8C3" w14:textId="77777777" w:rsidTr="008B13D1">
        <w:trPr>
          <w:trHeight w:val="78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692D9CB6" w14:textId="77777777" w:rsidR="00F05F75" w:rsidRPr="00FF0495" w:rsidRDefault="00F05F75" w:rsidP="008B13D1">
            <w:pPr>
              <w:jc w:val="center"/>
              <w:rPr>
                <w:rFonts w:ascii="Arial1" w:eastAsia="Times New Roman" w:hAnsi="Arial1" w:cs="Liberation Sans"/>
                <w:b/>
                <w:bCs/>
                <w:color w:val="000000"/>
              </w:rPr>
            </w:pPr>
            <w:r w:rsidRPr="00FF0495">
              <w:rPr>
                <w:rFonts w:ascii="Arial1" w:eastAsia="Times New Roman" w:hAnsi="Arial1" w:cs="Liberation Sans"/>
                <w:b/>
                <w:bCs/>
                <w:color w:val="000000"/>
              </w:rPr>
              <w:t>106</w:t>
            </w:r>
          </w:p>
        </w:tc>
        <w:tc>
          <w:tcPr>
            <w:tcW w:w="4961" w:type="dxa"/>
            <w:tcBorders>
              <w:top w:val="nil"/>
              <w:left w:val="single" w:sz="4" w:space="0" w:color="000000"/>
              <w:bottom w:val="single" w:sz="4" w:space="0" w:color="000000"/>
              <w:right w:val="nil"/>
            </w:tcBorders>
            <w:shd w:val="clear" w:color="auto" w:fill="auto"/>
            <w:noWrap/>
            <w:vAlign w:val="center"/>
            <w:hideMark/>
          </w:tcPr>
          <w:p w14:paraId="15E1EDAD" w14:textId="77777777" w:rsidR="00F05F75" w:rsidRPr="00FF0495" w:rsidRDefault="00F05F75" w:rsidP="008B13D1">
            <w:pPr>
              <w:jc w:val="both"/>
              <w:rPr>
                <w:rFonts w:ascii="Arial1" w:eastAsia="Times New Roman" w:hAnsi="Arial1" w:cs="Liberation Sans"/>
                <w:color w:val="000000"/>
              </w:rPr>
            </w:pPr>
            <w:r w:rsidRPr="00FF0495">
              <w:rPr>
                <w:rFonts w:ascii="Arial1" w:eastAsia="Times New Roman" w:hAnsi="Arial1" w:cs="Liberation Sans"/>
                <w:color w:val="000000"/>
              </w:rPr>
              <w:t>Loção Oleosa à base de AGE e Vitaminas A e E 200 ml</w:t>
            </w:r>
          </w:p>
        </w:tc>
        <w:tc>
          <w:tcPr>
            <w:tcW w:w="851" w:type="dxa"/>
            <w:tcBorders>
              <w:top w:val="nil"/>
              <w:left w:val="single" w:sz="4" w:space="0" w:color="000000"/>
              <w:bottom w:val="single" w:sz="4" w:space="0" w:color="000000"/>
              <w:right w:val="nil"/>
            </w:tcBorders>
            <w:shd w:val="clear" w:color="auto" w:fill="auto"/>
            <w:noWrap/>
            <w:vAlign w:val="center"/>
            <w:hideMark/>
          </w:tcPr>
          <w:p w14:paraId="1767CD7B"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Fr</w:t>
            </w:r>
          </w:p>
        </w:tc>
        <w:tc>
          <w:tcPr>
            <w:tcW w:w="1843" w:type="dxa"/>
            <w:tcBorders>
              <w:top w:val="nil"/>
              <w:left w:val="single" w:sz="4" w:space="0" w:color="000000"/>
              <w:bottom w:val="single" w:sz="4" w:space="0" w:color="000000"/>
              <w:right w:val="single" w:sz="4" w:space="0" w:color="000000"/>
            </w:tcBorders>
            <w:shd w:val="clear" w:color="auto" w:fill="auto"/>
            <w:noWrap/>
            <w:vAlign w:val="center"/>
            <w:hideMark/>
          </w:tcPr>
          <w:p w14:paraId="0442B40A"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500</w:t>
            </w:r>
          </w:p>
        </w:tc>
        <w:tc>
          <w:tcPr>
            <w:tcW w:w="1701" w:type="dxa"/>
            <w:tcBorders>
              <w:top w:val="nil"/>
              <w:left w:val="nil"/>
              <w:bottom w:val="single" w:sz="4" w:space="0" w:color="000000"/>
              <w:right w:val="single" w:sz="4" w:space="0" w:color="000000"/>
            </w:tcBorders>
            <w:shd w:val="clear" w:color="auto" w:fill="auto"/>
            <w:noWrap/>
            <w:vAlign w:val="center"/>
            <w:hideMark/>
          </w:tcPr>
          <w:p w14:paraId="0E019AA2"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1560</w:t>
            </w:r>
          </w:p>
        </w:tc>
      </w:tr>
      <w:tr w:rsidR="00F05F75" w:rsidRPr="00FF0495" w14:paraId="4F96D5F5"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0A754EB9" w14:textId="77777777" w:rsidR="00F05F75" w:rsidRPr="00FF0495" w:rsidRDefault="00F05F75" w:rsidP="008B13D1">
            <w:pPr>
              <w:jc w:val="center"/>
              <w:rPr>
                <w:rFonts w:ascii="Times New Roman" w:eastAsia="Times New Roman" w:hAnsi="Times New Roman" w:cs="Times New Roman"/>
                <w:b/>
                <w:bCs/>
                <w:color w:val="000000"/>
              </w:rPr>
            </w:pPr>
            <w:r w:rsidRPr="00FF0495">
              <w:rPr>
                <w:rFonts w:ascii="Times New Roman" w:eastAsia="Times New Roman" w:hAnsi="Times New Roman" w:cs="Times New Roman"/>
                <w:b/>
                <w:bCs/>
                <w:color w:val="000000"/>
              </w:rPr>
              <w:t>107</w:t>
            </w:r>
          </w:p>
        </w:tc>
        <w:tc>
          <w:tcPr>
            <w:tcW w:w="4961" w:type="dxa"/>
            <w:tcBorders>
              <w:top w:val="nil"/>
              <w:left w:val="single" w:sz="4" w:space="0" w:color="000000"/>
              <w:bottom w:val="single" w:sz="4" w:space="0" w:color="000000"/>
              <w:right w:val="nil"/>
            </w:tcBorders>
            <w:shd w:val="clear" w:color="auto" w:fill="auto"/>
            <w:noWrap/>
            <w:vAlign w:val="center"/>
            <w:hideMark/>
          </w:tcPr>
          <w:p w14:paraId="5159C8AD" w14:textId="77777777" w:rsidR="00F05F75" w:rsidRPr="00FF0495" w:rsidRDefault="00F05F75" w:rsidP="008B13D1">
            <w:pPr>
              <w:jc w:val="both"/>
              <w:rPr>
                <w:rFonts w:ascii="Arial1" w:eastAsia="Times New Roman" w:hAnsi="Arial1" w:cs="Liberation Sans"/>
                <w:color w:val="000000"/>
              </w:rPr>
            </w:pPr>
            <w:r w:rsidRPr="00FF0495">
              <w:rPr>
                <w:rFonts w:ascii="Arial1" w:eastAsia="Times New Roman" w:hAnsi="Arial1" w:cs="Liberation Sans"/>
                <w:color w:val="000000"/>
              </w:rPr>
              <w:t>Manitol 20% Sol Inj 250 ml</w:t>
            </w:r>
          </w:p>
        </w:tc>
        <w:tc>
          <w:tcPr>
            <w:tcW w:w="851" w:type="dxa"/>
            <w:tcBorders>
              <w:top w:val="nil"/>
              <w:left w:val="single" w:sz="4" w:space="0" w:color="000000"/>
              <w:bottom w:val="single" w:sz="4" w:space="0" w:color="000000"/>
              <w:right w:val="nil"/>
            </w:tcBorders>
            <w:shd w:val="clear" w:color="auto" w:fill="auto"/>
            <w:noWrap/>
            <w:vAlign w:val="center"/>
            <w:hideMark/>
          </w:tcPr>
          <w:p w14:paraId="7C747AE6"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Bolsa</w:t>
            </w:r>
          </w:p>
        </w:tc>
        <w:tc>
          <w:tcPr>
            <w:tcW w:w="1843" w:type="dxa"/>
            <w:tcBorders>
              <w:top w:val="nil"/>
              <w:left w:val="single" w:sz="4" w:space="0" w:color="000000"/>
              <w:bottom w:val="single" w:sz="4" w:space="0" w:color="000000"/>
              <w:right w:val="single" w:sz="4" w:space="0" w:color="000000"/>
            </w:tcBorders>
            <w:shd w:val="clear" w:color="auto" w:fill="auto"/>
            <w:noWrap/>
            <w:vAlign w:val="center"/>
            <w:hideMark/>
          </w:tcPr>
          <w:p w14:paraId="1B9BB288"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200</w:t>
            </w:r>
          </w:p>
        </w:tc>
        <w:tc>
          <w:tcPr>
            <w:tcW w:w="1701" w:type="dxa"/>
            <w:tcBorders>
              <w:top w:val="nil"/>
              <w:left w:val="nil"/>
              <w:bottom w:val="single" w:sz="4" w:space="0" w:color="000000"/>
              <w:right w:val="single" w:sz="4" w:space="0" w:color="000000"/>
            </w:tcBorders>
            <w:shd w:val="clear" w:color="auto" w:fill="auto"/>
            <w:noWrap/>
            <w:vAlign w:val="center"/>
            <w:hideMark/>
          </w:tcPr>
          <w:p w14:paraId="3F1CD151"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260</w:t>
            </w:r>
          </w:p>
        </w:tc>
      </w:tr>
      <w:tr w:rsidR="00F05F75" w:rsidRPr="00FF0495" w14:paraId="2A43BF08"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689B076C" w14:textId="77777777" w:rsidR="00F05F75" w:rsidRPr="00FF0495" w:rsidRDefault="00F05F75" w:rsidP="008B13D1">
            <w:pPr>
              <w:jc w:val="center"/>
              <w:rPr>
                <w:rFonts w:ascii="Arial1" w:eastAsia="Times New Roman" w:hAnsi="Arial1" w:cs="Liberation Sans"/>
                <w:b/>
                <w:bCs/>
                <w:color w:val="000000"/>
              </w:rPr>
            </w:pPr>
            <w:r w:rsidRPr="00FF0495">
              <w:rPr>
                <w:rFonts w:ascii="Arial1" w:eastAsia="Times New Roman" w:hAnsi="Arial1" w:cs="Liberation Sans"/>
                <w:b/>
                <w:bCs/>
                <w:color w:val="000000"/>
              </w:rPr>
              <w:t>108</w:t>
            </w:r>
          </w:p>
        </w:tc>
        <w:tc>
          <w:tcPr>
            <w:tcW w:w="4961" w:type="dxa"/>
            <w:tcBorders>
              <w:top w:val="nil"/>
              <w:left w:val="single" w:sz="4" w:space="0" w:color="000000"/>
              <w:bottom w:val="single" w:sz="4" w:space="0" w:color="000000"/>
              <w:right w:val="nil"/>
            </w:tcBorders>
            <w:shd w:val="clear" w:color="auto" w:fill="auto"/>
            <w:noWrap/>
            <w:vAlign w:val="center"/>
            <w:hideMark/>
          </w:tcPr>
          <w:p w14:paraId="1E7897E6" w14:textId="77777777" w:rsidR="00F05F75" w:rsidRPr="00FF0495" w:rsidRDefault="00F05F75" w:rsidP="008B13D1">
            <w:pPr>
              <w:jc w:val="both"/>
              <w:rPr>
                <w:rFonts w:ascii="Arial1" w:eastAsia="Times New Roman" w:hAnsi="Arial1" w:cs="Liberation Sans"/>
                <w:color w:val="000000"/>
              </w:rPr>
            </w:pPr>
            <w:r w:rsidRPr="00FF0495">
              <w:rPr>
                <w:rFonts w:ascii="Arial1" w:eastAsia="Times New Roman" w:hAnsi="Arial1" w:cs="Liberation Sans"/>
                <w:color w:val="000000"/>
              </w:rPr>
              <w:t>Metildopa 250 mg</w:t>
            </w:r>
          </w:p>
        </w:tc>
        <w:tc>
          <w:tcPr>
            <w:tcW w:w="851" w:type="dxa"/>
            <w:tcBorders>
              <w:top w:val="nil"/>
              <w:left w:val="single" w:sz="4" w:space="0" w:color="000000"/>
              <w:bottom w:val="single" w:sz="4" w:space="0" w:color="000000"/>
              <w:right w:val="nil"/>
            </w:tcBorders>
            <w:shd w:val="clear" w:color="auto" w:fill="auto"/>
            <w:noWrap/>
            <w:vAlign w:val="center"/>
            <w:hideMark/>
          </w:tcPr>
          <w:p w14:paraId="136807FB"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Cp</w:t>
            </w:r>
          </w:p>
        </w:tc>
        <w:tc>
          <w:tcPr>
            <w:tcW w:w="1843" w:type="dxa"/>
            <w:tcBorders>
              <w:top w:val="nil"/>
              <w:left w:val="single" w:sz="4" w:space="0" w:color="000000"/>
              <w:bottom w:val="single" w:sz="4" w:space="0" w:color="000000"/>
              <w:right w:val="single" w:sz="4" w:space="0" w:color="000000"/>
            </w:tcBorders>
            <w:shd w:val="clear" w:color="auto" w:fill="auto"/>
            <w:noWrap/>
            <w:vAlign w:val="center"/>
            <w:hideMark/>
          </w:tcPr>
          <w:p w14:paraId="1906EF38"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700</w:t>
            </w:r>
          </w:p>
        </w:tc>
        <w:tc>
          <w:tcPr>
            <w:tcW w:w="1701" w:type="dxa"/>
            <w:tcBorders>
              <w:top w:val="nil"/>
              <w:left w:val="nil"/>
              <w:bottom w:val="single" w:sz="4" w:space="0" w:color="000000"/>
              <w:right w:val="single" w:sz="4" w:space="0" w:color="000000"/>
            </w:tcBorders>
            <w:shd w:val="clear" w:color="auto" w:fill="auto"/>
            <w:noWrap/>
            <w:vAlign w:val="center"/>
            <w:hideMark/>
          </w:tcPr>
          <w:p w14:paraId="3A13F250"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910</w:t>
            </w:r>
          </w:p>
        </w:tc>
      </w:tr>
      <w:tr w:rsidR="00F05F75" w:rsidRPr="00FF0495" w14:paraId="2028CB05" w14:textId="77777777" w:rsidTr="008B13D1">
        <w:trPr>
          <w:trHeight w:val="57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040452D4" w14:textId="77777777" w:rsidR="00F05F75" w:rsidRPr="00FF0495" w:rsidRDefault="00F05F75" w:rsidP="008B13D1">
            <w:pPr>
              <w:jc w:val="center"/>
              <w:rPr>
                <w:rFonts w:ascii="Times New Roman" w:eastAsia="Times New Roman" w:hAnsi="Times New Roman" w:cs="Times New Roman"/>
                <w:b/>
                <w:bCs/>
                <w:color w:val="000000"/>
              </w:rPr>
            </w:pPr>
            <w:r w:rsidRPr="00FF0495">
              <w:rPr>
                <w:rFonts w:ascii="Times New Roman" w:eastAsia="Times New Roman" w:hAnsi="Times New Roman" w:cs="Times New Roman"/>
                <w:b/>
                <w:bCs/>
                <w:color w:val="000000"/>
              </w:rPr>
              <w:t>109</w:t>
            </w:r>
          </w:p>
        </w:tc>
        <w:tc>
          <w:tcPr>
            <w:tcW w:w="4961" w:type="dxa"/>
            <w:tcBorders>
              <w:top w:val="nil"/>
              <w:left w:val="single" w:sz="4" w:space="0" w:color="000000"/>
              <w:bottom w:val="single" w:sz="4" w:space="0" w:color="000000"/>
              <w:right w:val="nil"/>
            </w:tcBorders>
            <w:shd w:val="clear" w:color="auto" w:fill="auto"/>
            <w:noWrap/>
            <w:vAlign w:val="center"/>
            <w:hideMark/>
          </w:tcPr>
          <w:p w14:paraId="34EA35FB" w14:textId="77777777" w:rsidR="00F05F75" w:rsidRPr="00FF0495" w:rsidRDefault="00F05F75" w:rsidP="008B13D1">
            <w:pPr>
              <w:jc w:val="both"/>
              <w:rPr>
                <w:rFonts w:ascii="Arial1" w:eastAsia="Times New Roman" w:hAnsi="Arial1" w:cs="Liberation Sans"/>
                <w:color w:val="000000"/>
              </w:rPr>
            </w:pPr>
            <w:r w:rsidRPr="00FF0495">
              <w:rPr>
                <w:rFonts w:ascii="Arial1" w:eastAsia="Times New Roman" w:hAnsi="Arial1" w:cs="Liberation Sans"/>
                <w:color w:val="000000"/>
              </w:rPr>
              <w:t>Metilergometrina (Maleato) 0,2 mg/ml Sol Inj 1 ml</w:t>
            </w:r>
          </w:p>
        </w:tc>
        <w:tc>
          <w:tcPr>
            <w:tcW w:w="851" w:type="dxa"/>
            <w:tcBorders>
              <w:top w:val="nil"/>
              <w:left w:val="single" w:sz="4" w:space="0" w:color="000000"/>
              <w:bottom w:val="single" w:sz="4" w:space="0" w:color="000000"/>
              <w:right w:val="nil"/>
            </w:tcBorders>
            <w:shd w:val="clear" w:color="auto" w:fill="auto"/>
            <w:noWrap/>
            <w:vAlign w:val="center"/>
            <w:hideMark/>
          </w:tcPr>
          <w:p w14:paraId="1825A30C"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Amp</w:t>
            </w:r>
          </w:p>
        </w:tc>
        <w:tc>
          <w:tcPr>
            <w:tcW w:w="1843" w:type="dxa"/>
            <w:tcBorders>
              <w:top w:val="nil"/>
              <w:left w:val="single" w:sz="4" w:space="0" w:color="000000"/>
              <w:bottom w:val="single" w:sz="4" w:space="0" w:color="000000"/>
              <w:right w:val="single" w:sz="4" w:space="0" w:color="000000"/>
            </w:tcBorders>
            <w:shd w:val="clear" w:color="auto" w:fill="auto"/>
            <w:noWrap/>
            <w:vAlign w:val="center"/>
            <w:hideMark/>
          </w:tcPr>
          <w:p w14:paraId="76ECB40F"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200</w:t>
            </w:r>
          </w:p>
        </w:tc>
        <w:tc>
          <w:tcPr>
            <w:tcW w:w="1701" w:type="dxa"/>
            <w:tcBorders>
              <w:top w:val="nil"/>
              <w:left w:val="nil"/>
              <w:bottom w:val="single" w:sz="4" w:space="0" w:color="000000"/>
              <w:right w:val="single" w:sz="4" w:space="0" w:color="000000"/>
            </w:tcBorders>
            <w:shd w:val="clear" w:color="auto" w:fill="auto"/>
            <w:noWrap/>
            <w:vAlign w:val="center"/>
            <w:hideMark/>
          </w:tcPr>
          <w:p w14:paraId="71C4A632"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260</w:t>
            </w:r>
          </w:p>
        </w:tc>
      </w:tr>
      <w:tr w:rsidR="00F05F75" w:rsidRPr="00FF0495" w14:paraId="2BA21D8E"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58014639" w14:textId="77777777" w:rsidR="00F05F75" w:rsidRPr="00FF0495" w:rsidRDefault="00F05F75" w:rsidP="008B13D1">
            <w:pPr>
              <w:jc w:val="center"/>
              <w:rPr>
                <w:rFonts w:ascii="Arial1" w:eastAsia="Times New Roman" w:hAnsi="Arial1" w:cs="Liberation Sans"/>
                <w:b/>
                <w:bCs/>
                <w:color w:val="000000"/>
              </w:rPr>
            </w:pPr>
            <w:r w:rsidRPr="00FF0495">
              <w:rPr>
                <w:rFonts w:ascii="Arial1" w:eastAsia="Times New Roman" w:hAnsi="Arial1" w:cs="Liberation Sans"/>
                <w:b/>
                <w:bCs/>
                <w:color w:val="000000"/>
              </w:rPr>
              <w:t>110</w:t>
            </w:r>
          </w:p>
        </w:tc>
        <w:tc>
          <w:tcPr>
            <w:tcW w:w="4961" w:type="dxa"/>
            <w:tcBorders>
              <w:top w:val="nil"/>
              <w:left w:val="single" w:sz="4" w:space="0" w:color="000000"/>
              <w:bottom w:val="single" w:sz="4" w:space="0" w:color="000000"/>
              <w:right w:val="nil"/>
            </w:tcBorders>
            <w:shd w:val="clear" w:color="auto" w:fill="auto"/>
            <w:noWrap/>
            <w:vAlign w:val="center"/>
            <w:hideMark/>
          </w:tcPr>
          <w:p w14:paraId="43EFD684" w14:textId="77777777" w:rsidR="00F05F75" w:rsidRPr="00FF0495" w:rsidRDefault="00F05F75" w:rsidP="008B13D1">
            <w:pPr>
              <w:jc w:val="both"/>
              <w:rPr>
                <w:rFonts w:ascii="Arial1" w:eastAsia="Times New Roman" w:hAnsi="Arial1" w:cs="Liberation Sans"/>
                <w:color w:val="000000"/>
              </w:rPr>
            </w:pPr>
            <w:r w:rsidRPr="00FF0495">
              <w:rPr>
                <w:rFonts w:ascii="Arial1" w:eastAsia="Times New Roman" w:hAnsi="Arial1" w:cs="Liberation Sans"/>
                <w:color w:val="000000"/>
              </w:rPr>
              <w:t>Metilergometrina 0,125 mg **</w:t>
            </w:r>
          </w:p>
        </w:tc>
        <w:tc>
          <w:tcPr>
            <w:tcW w:w="851" w:type="dxa"/>
            <w:tcBorders>
              <w:top w:val="nil"/>
              <w:left w:val="single" w:sz="4" w:space="0" w:color="000000"/>
              <w:bottom w:val="single" w:sz="4" w:space="0" w:color="000000"/>
              <w:right w:val="nil"/>
            </w:tcBorders>
            <w:shd w:val="clear" w:color="auto" w:fill="auto"/>
            <w:noWrap/>
            <w:vAlign w:val="center"/>
            <w:hideMark/>
          </w:tcPr>
          <w:p w14:paraId="63056FAD"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Cp</w:t>
            </w:r>
          </w:p>
        </w:tc>
        <w:tc>
          <w:tcPr>
            <w:tcW w:w="1843" w:type="dxa"/>
            <w:tcBorders>
              <w:top w:val="nil"/>
              <w:left w:val="single" w:sz="4" w:space="0" w:color="000000"/>
              <w:bottom w:val="single" w:sz="4" w:space="0" w:color="000000"/>
              <w:right w:val="single" w:sz="4" w:space="0" w:color="000000"/>
            </w:tcBorders>
            <w:shd w:val="clear" w:color="auto" w:fill="auto"/>
            <w:noWrap/>
            <w:vAlign w:val="center"/>
            <w:hideMark/>
          </w:tcPr>
          <w:p w14:paraId="629A2500"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600</w:t>
            </w:r>
          </w:p>
        </w:tc>
        <w:tc>
          <w:tcPr>
            <w:tcW w:w="1701" w:type="dxa"/>
            <w:tcBorders>
              <w:top w:val="nil"/>
              <w:left w:val="nil"/>
              <w:bottom w:val="single" w:sz="4" w:space="0" w:color="000000"/>
              <w:right w:val="single" w:sz="4" w:space="0" w:color="000000"/>
            </w:tcBorders>
            <w:shd w:val="clear" w:color="auto" w:fill="auto"/>
            <w:noWrap/>
            <w:vAlign w:val="center"/>
            <w:hideMark/>
          </w:tcPr>
          <w:p w14:paraId="4E8A5315"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180</w:t>
            </w:r>
          </w:p>
        </w:tc>
      </w:tr>
      <w:tr w:rsidR="00F05F75" w:rsidRPr="00FF0495" w14:paraId="139CF796"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05548AA9" w14:textId="77777777" w:rsidR="00F05F75" w:rsidRPr="00FF0495" w:rsidRDefault="00F05F75" w:rsidP="008B13D1">
            <w:pPr>
              <w:jc w:val="center"/>
              <w:rPr>
                <w:rFonts w:ascii="Times New Roman" w:eastAsia="Times New Roman" w:hAnsi="Times New Roman" w:cs="Times New Roman"/>
                <w:b/>
                <w:bCs/>
                <w:color w:val="000000"/>
              </w:rPr>
            </w:pPr>
            <w:r w:rsidRPr="00FF0495">
              <w:rPr>
                <w:rFonts w:ascii="Times New Roman" w:eastAsia="Times New Roman" w:hAnsi="Times New Roman" w:cs="Times New Roman"/>
                <w:b/>
                <w:bCs/>
                <w:color w:val="000000"/>
              </w:rPr>
              <w:t>111</w:t>
            </w:r>
          </w:p>
        </w:tc>
        <w:tc>
          <w:tcPr>
            <w:tcW w:w="4961" w:type="dxa"/>
            <w:tcBorders>
              <w:top w:val="nil"/>
              <w:left w:val="single" w:sz="4" w:space="0" w:color="000000"/>
              <w:bottom w:val="single" w:sz="4" w:space="0" w:color="000000"/>
              <w:right w:val="nil"/>
            </w:tcBorders>
            <w:shd w:val="clear" w:color="auto" w:fill="auto"/>
            <w:noWrap/>
            <w:vAlign w:val="center"/>
            <w:hideMark/>
          </w:tcPr>
          <w:p w14:paraId="1758201B" w14:textId="77777777" w:rsidR="00F05F75" w:rsidRPr="00FF0495" w:rsidRDefault="00F05F75" w:rsidP="008B13D1">
            <w:pPr>
              <w:jc w:val="both"/>
              <w:rPr>
                <w:rFonts w:ascii="Arial1" w:eastAsia="Times New Roman" w:hAnsi="Arial1" w:cs="Liberation Sans"/>
                <w:color w:val="000000"/>
              </w:rPr>
            </w:pPr>
            <w:r w:rsidRPr="00FF0495">
              <w:rPr>
                <w:rFonts w:ascii="Arial1" w:eastAsia="Times New Roman" w:hAnsi="Arial1" w:cs="Liberation Sans"/>
                <w:color w:val="000000"/>
              </w:rPr>
              <w:t>Metilprednisolona 125 mg Susp Inj</w:t>
            </w:r>
          </w:p>
        </w:tc>
        <w:tc>
          <w:tcPr>
            <w:tcW w:w="851" w:type="dxa"/>
            <w:tcBorders>
              <w:top w:val="nil"/>
              <w:left w:val="single" w:sz="4" w:space="0" w:color="000000"/>
              <w:bottom w:val="single" w:sz="4" w:space="0" w:color="000000"/>
              <w:right w:val="nil"/>
            </w:tcBorders>
            <w:shd w:val="clear" w:color="auto" w:fill="auto"/>
            <w:noWrap/>
            <w:vAlign w:val="center"/>
            <w:hideMark/>
          </w:tcPr>
          <w:p w14:paraId="2AD473D1"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FA</w:t>
            </w:r>
          </w:p>
        </w:tc>
        <w:tc>
          <w:tcPr>
            <w:tcW w:w="1843" w:type="dxa"/>
            <w:tcBorders>
              <w:top w:val="nil"/>
              <w:left w:val="single" w:sz="4" w:space="0" w:color="000000"/>
              <w:bottom w:val="single" w:sz="4" w:space="0" w:color="000000"/>
              <w:right w:val="single" w:sz="4" w:space="0" w:color="000000"/>
            </w:tcBorders>
            <w:shd w:val="clear" w:color="auto" w:fill="auto"/>
            <w:noWrap/>
            <w:vAlign w:val="center"/>
            <w:hideMark/>
          </w:tcPr>
          <w:p w14:paraId="336BE1C2"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100</w:t>
            </w:r>
          </w:p>
        </w:tc>
        <w:tc>
          <w:tcPr>
            <w:tcW w:w="1701" w:type="dxa"/>
            <w:tcBorders>
              <w:top w:val="nil"/>
              <w:left w:val="nil"/>
              <w:bottom w:val="single" w:sz="4" w:space="0" w:color="000000"/>
              <w:right w:val="single" w:sz="4" w:space="0" w:color="000000"/>
            </w:tcBorders>
            <w:shd w:val="clear" w:color="auto" w:fill="auto"/>
            <w:noWrap/>
            <w:vAlign w:val="center"/>
            <w:hideMark/>
          </w:tcPr>
          <w:p w14:paraId="4CC0983B"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1040</w:t>
            </w:r>
          </w:p>
        </w:tc>
      </w:tr>
      <w:tr w:rsidR="00F05F75" w:rsidRPr="00FF0495" w14:paraId="61880D95"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07D2FB67" w14:textId="77777777" w:rsidR="00F05F75" w:rsidRPr="00FF0495" w:rsidRDefault="00F05F75" w:rsidP="008B13D1">
            <w:pPr>
              <w:jc w:val="center"/>
              <w:rPr>
                <w:rFonts w:ascii="Arial1" w:eastAsia="Times New Roman" w:hAnsi="Arial1" w:cs="Liberation Sans"/>
                <w:b/>
                <w:bCs/>
                <w:color w:val="000000"/>
              </w:rPr>
            </w:pPr>
            <w:r w:rsidRPr="00FF0495">
              <w:rPr>
                <w:rFonts w:ascii="Arial1" w:eastAsia="Times New Roman" w:hAnsi="Arial1" w:cs="Liberation Sans"/>
                <w:b/>
                <w:bCs/>
                <w:color w:val="000000"/>
              </w:rPr>
              <w:t>112</w:t>
            </w:r>
          </w:p>
        </w:tc>
        <w:tc>
          <w:tcPr>
            <w:tcW w:w="4961" w:type="dxa"/>
            <w:tcBorders>
              <w:top w:val="nil"/>
              <w:left w:val="single" w:sz="4" w:space="0" w:color="000000"/>
              <w:bottom w:val="single" w:sz="4" w:space="0" w:color="000000"/>
              <w:right w:val="nil"/>
            </w:tcBorders>
            <w:shd w:val="clear" w:color="auto" w:fill="auto"/>
            <w:noWrap/>
            <w:vAlign w:val="center"/>
            <w:hideMark/>
          </w:tcPr>
          <w:p w14:paraId="440363F4" w14:textId="77777777" w:rsidR="00F05F75" w:rsidRPr="00FF0495" w:rsidRDefault="00F05F75" w:rsidP="008B13D1">
            <w:pPr>
              <w:jc w:val="both"/>
              <w:rPr>
                <w:rFonts w:ascii="Arial1" w:eastAsia="Times New Roman" w:hAnsi="Arial1" w:cs="Liberation Sans"/>
                <w:color w:val="000000"/>
              </w:rPr>
            </w:pPr>
            <w:r w:rsidRPr="00FF0495">
              <w:rPr>
                <w:rFonts w:ascii="Arial1" w:eastAsia="Times New Roman" w:hAnsi="Arial1" w:cs="Liberation Sans"/>
                <w:color w:val="000000"/>
              </w:rPr>
              <w:t>Metilprednisolona 500 mg Susp Inj</w:t>
            </w:r>
          </w:p>
        </w:tc>
        <w:tc>
          <w:tcPr>
            <w:tcW w:w="851" w:type="dxa"/>
            <w:tcBorders>
              <w:top w:val="nil"/>
              <w:left w:val="single" w:sz="4" w:space="0" w:color="000000"/>
              <w:bottom w:val="single" w:sz="4" w:space="0" w:color="000000"/>
              <w:right w:val="nil"/>
            </w:tcBorders>
            <w:shd w:val="clear" w:color="auto" w:fill="auto"/>
            <w:noWrap/>
            <w:vAlign w:val="center"/>
            <w:hideMark/>
          </w:tcPr>
          <w:p w14:paraId="511E50B2"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FA</w:t>
            </w:r>
          </w:p>
        </w:tc>
        <w:tc>
          <w:tcPr>
            <w:tcW w:w="1843" w:type="dxa"/>
            <w:tcBorders>
              <w:top w:val="nil"/>
              <w:left w:val="single" w:sz="4" w:space="0" w:color="000000"/>
              <w:bottom w:val="single" w:sz="4" w:space="0" w:color="000000"/>
              <w:right w:val="single" w:sz="4" w:space="0" w:color="000000"/>
            </w:tcBorders>
            <w:shd w:val="clear" w:color="auto" w:fill="auto"/>
            <w:noWrap/>
            <w:vAlign w:val="center"/>
            <w:hideMark/>
          </w:tcPr>
          <w:p w14:paraId="130A9A54"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200</w:t>
            </w:r>
          </w:p>
        </w:tc>
        <w:tc>
          <w:tcPr>
            <w:tcW w:w="1701" w:type="dxa"/>
            <w:tcBorders>
              <w:top w:val="nil"/>
              <w:left w:val="nil"/>
              <w:bottom w:val="single" w:sz="4" w:space="0" w:color="000000"/>
              <w:right w:val="single" w:sz="4" w:space="0" w:color="000000"/>
            </w:tcBorders>
            <w:shd w:val="clear" w:color="auto" w:fill="auto"/>
            <w:noWrap/>
            <w:vAlign w:val="center"/>
            <w:hideMark/>
          </w:tcPr>
          <w:p w14:paraId="18CF3DF1"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1040</w:t>
            </w:r>
          </w:p>
        </w:tc>
      </w:tr>
      <w:tr w:rsidR="00F05F75" w:rsidRPr="00FF0495" w14:paraId="230B0B3F"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3B7DEE76" w14:textId="77777777" w:rsidR="00F05F75" w:rsidRPr="00FF0495" w:rsidRDefault="00F05F75" w:rsidP="008B13D1">
            <w:pPr>
              <w:jc w:val="center"/>
              <w:rPr>
                <w:rFonts w:ascii="Times New Roman" w:eastAsia="Times New Roman" w:hAnsi="Times New Roman" w:cs="Times New Roman"/>
                <w:b/>
                <w:bCs/>
                <w:color w:val="000000"/>
              </w:rPr>
            </w:pPr>
            <w:r w:rsidRPr="00FF0495">
              <w:rPr>
                <w:rFonts w:ascii="Times New Roman" w:eastAsia="Times New Roman" w:hAnsi="Times New Roman" w:cs="Times New Roman"/>
                <w:b/>
                <w:bCs/>
                <w:color w:val="000000"/>
              </w:rPr>
              <w:t>113</w:t>
            </w:r>
          </w:p>
        </w:tc>
        <w:tc>
          <w:tcPr>
            <w:tcW w:w="4961" w:type="dxa"/>
            <w:tcBorders>
              <w:top w:val="nil"/>
              <w:left w:val="single" w:sz="4" w:space="0" w:color="000000"/>
              <w:bottom w:val="single" w:sz="4" w:space="0" w:color="000000"/>
              <w:right w:val="nil"/>
            </w:tcBorders>
            <w:shd w:val="clear" w:color="auto" w:fill="auto"/>
            <w:noWrap/>
            <w:vAlign w:val="center"/>
            <w:hideMark/>
          </w:tcPr>
          <w:p w14:paraId="6931FCD5" w14:textId="77777777" w:rsidR="00F05F75" w:rsidRPr="00FF0495" w:rsidRDefault="00F05F75" w:rsidP="008B13D1">
            <w:pPr>
              <w:jc w:val="both"/>
              <w:rPr>
                <w:rFonts w:ascii="Arial1" w:eastAsia="Times New Roman" w:hAnsi="Arial1" w:cs="Liberation Sans"/>
                <w:color w:val="000000"/>
              </w:rPr>
            </w:pPr>
            <w:r w:rsidRPr="00FF0495">
              <w:rPr>
                <w:rFonts w:ascii="Arial1" w:eastAsia="Times New Roman" w:hAnsi="Arial1" w:cs="Liberation Sans"/>
                <w:color w:val="000000"/>
              </w:rPr>
              <w:t>Metoclopramida 5 mg/ml Sol Inj 2 ml</w:t>
            </w:r>
          </w:p>
        </w:tc>
        <w:tc>
          <w:tcPr>
            <w:tcW w:w="851" w:type="dxa"/>
            <w:tcBorders>
              <w:top w:val="nil"/>
              <w:left w:val="single" w:sz="4" w:space="0" w:color="000000"/>
              <w:bottom w:val="single" w:sz="4" w:space="0" w:color="000000"/>
              <w:right w:val="nil"/>
            </w:tcBorders>
            <w:shd w:val="clear" w:color="auto" w:fill="auto"/>
            <w:noWrap/>
            <w:vAlign w:val="center"/>
            <w:hideMark/>
          </w:tcPr>
          <w:p w14:paraId="3DBD5AA9"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Amp</w:t>
            </w:r>
          </w:p>
        </w:tc>
        <w:tc>
          <w:tcPr>
            <w:tcW w:w="1843" w:type="dxa"/>
            <w:tcBorders>
              <w:top w:val="nil"/>
              <w:left w:val="single" w:sz="4" w:space="0" w:color="000000"/>
              <w:bottom w:val="single" w:sz="4" w:space="0" w:color="000000"/>
              <w:right w:val="single" w:sz="4" w:space="0" w:color="000000"/>
            </w:tcBorders>
            <w:shd w:val="clear" w:color="auto" w:fill="auto"/>
            <w:noWrap/>
            <w:vAlign w:val="center"/>
            <w:hideMark/>
          </w:tcPr>
          <w:p w14:paraId="244BD2B9"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3000</w:t>
            </w:r>
          </w:p>
        </w:tc>
        <w:tc>
          <w:tcPr>
            <w:tcW w:w="1701" w:type="dxa"/>
            <w:tcBorders>
              <w:top w:val="nil"/>
              <w:left w:val="nil"/>
              <w:bottom w:val="single" w:sz="4" w:space="0" w:color="000000"/>
              <w:right w:val="single" w:sz="4" w:space="0" w:color="000000"/>
            </w:tcBorders>
            <w:shd w:val="clear" w:color="auto" w:fill="auto"/>
            <w:noWrap/>
            <w:vAlign w:val="center"/>
            <w:hideMark/>
          </w:tcPr>
          <w:p w14:paraId="0BDFC812"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3900</w:t>
            </w:r>
          </w:p>
        </w:tc>
      </w:tr>
      <w:tr w:rsidR="00F05F75" w:rsidRPr="00FF0495" w14:paraId="4164A0AA"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79BB25E8" w14:textId="77777777" w:rsidR="00F05F75" w:rsidRPr="00FF0495" w:rsidRDefault="00F05F75" w:rsidP="008B13D1">
            <w:pPr>
              <w:jc w:val="center"/>
              <w:rPr>
                <w:rFonts w:ascii="Arial1" w:eastAsia="Times New Roman" w:hAnsi="Arial1" w:cs="Liberation Sans"/>
                <w:b/>
                <w:bCs/>
                <w:color w:val="000000"/>
              </w:rPr>
            </w:pPr>
            <w:r w:rsidRPr="00FF0495">
              <w:rPr>
                <w:rFonts w:ascii="Arial1" w:eastAsia="Times New Roman" w:hAnsi="Arial1" w:cs="Liberation Sans"/>
                <w:b/>
                <w:bCs/>
                <w:color w:val="000000"/>
              </w:rPr>
              <w:t>114</w:t>
            </w:r>
          </w:p>
        </w:tc>
        <w:tc>
          <w:tcPr>
            <w:tcW w:w="4961" w:type="dxa"/>
            <w:tcBorders>
              <w:top w:val="nil"/>
              <w:left w:val="single" w:sz="4" w:space="0" w:color="000000"/>
              <w:bottom w:val="single" w:sz="4" w:space="0" w:color="000000"/>
              <w:right w:val="nil"/>
            </w:tcBorders>
            <w:shd w:val="clear" w:color="auto" w:fill="auto"/>
            <w:noWrap/>
            <w:vAlign w:val="center"/>
            <w:hideMark/>
          </w:tcPr>
          <w:p w14:paraId="1BAA3410" w14:textId="77777777" w:rsidR="00F05F75" w:rsidRPr="00FF0495" w:rsidRDefault="00F05F75" w:rsidP="008B13D1">
            <w:pPr>
              <w:jc w:val="both"/>
              <w:rPr>
                <w:rFonts w:ascii="Arial1" w:eastAsia="Times New Roman" w:hAnsi="Arial1" w:cs="Liberation Sans"/>
                <w:color w:val="000000"/>
              </w:rPr>
            </w:pPr>
            <w:r w:rsidRPr="00FF0495">
              <w:rPr>
                <w:rFonts w:ascii="Arial1" w:eastAsia="Times New Roman" w:hAnsi="Arial1" w:cs="Liberation Sans"/>
                <w:color w:val="000000"/>
              </w:rPr>
              <w:t>Metoprolol 1 mg/ml Sol Inj 5 ml</w:t>
            </w:r>
          </w:p>
        </w:tc>
        <w:tc>
          <w:tcPr>
            <w:tcW w:w="851" w:type="dxa"/>
            <w:tcBorders>
              <w:top w:val="nil"/>
              <w:left w:val="single" w:sz="4" w:space="0" w:color="000000"/>
              <w:bottom w:val="single" w:sz="4" w:space="0" w:color="000000"/>
              <w:right w:val="nil"/>
            </w:tcBorders>
            <w:shd w:val="clear" w:color="auto" w:fill="auto"/>
            <w:noWrap/>
            <w:vAlign w:val="center"/>
            <w:hideMark/>
          </w:tcPr>
          <w:p w14:paraId="6B9C0A2C"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Amp</w:t>
            </w:r>
          </w:p>
        </w:tc>
        <w:tc>
          <w:tcPr>
            <w:tcW w:w="1843" w:type="dxa"/>
            <w:tcBorders>
              <w:top w:val="nil"/>
              <w:left w:val="single" w:sz="4" w:space="0" w:color="000000"/>
              <w:bottom w:val="single" w:sz="4" w:space="0" w:color="000000"/>
              <w:right w:val="single" w:sz="4" w:space="0" w:color="000000"/>
            </w:tcBorders>
            <w:shd w:val="clear" w:color="auto" w:fill="auto"/>
            <w:noWrap/>
            <w:vAlign w:val="center"/>
            <w:hideMark/>
          </w:tcPr>
          <w:p w14:paraId="5C3F3B4F"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50</w:t>
            </w:r>
          </w:p>
        </w:tc>
        <w:tc>
          <w:tcPr>
            <w:tcW w:w="1701" w:type="dxa"/>
            <w:tcBorders>
              <w:top w:val="nil"/>
              <w:left w:val="nil"/>
              <w:bottom w:val="single" w:sz="4" w:space="0" w:color="000000"/>
              <w:right w:val="single" w:sz="4" w:space="0" w:color="000000"/>
            </w:tcBorders>
            <w:shd w:val="clear" w:color="auto" w:fill="auto"/>
            <w:noWrap/>
            <w:vAlign w:val="center"/>
            <w:hideMark/>
          </w:tcPr>
          <w:p w14:paraId="00D33353"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104</w:t>
            </w:r>
          </w:p>
        </w:tc>
      </w:tr>
      <w:tr w:rsidR="00F05F75" w:rsidRPr="00FF0495" w14:paraId="4F4864E2"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4C74655C" w14:textId="77777777" w:rsidR="00F05F75" w:rsidRPr="00FF0495" w:rsidRDefault="00F05F75" w:rsidP="008B13D1">
            <w:pPr>
              <w:jc w:val="center"/>
              <w:rPr>
                <w:rFonts w:ascii="Times New Roman" w:eastAsia="Times New Roman" w:hAnsi="Times New Roman" w:cs="Times New Roman"/>
                <w:b/>
                <w:bCs/>
                <w:color w:val="000000"/>
              </w:rPr>
            </w:pPr>
            <w:r w:rsidRPr="00FF0495">
              <w:rPr>
                <w:rFonts w:ascii="Times New Roman" w:eastAsia="Times New Roman" w:hAnsi="Times New Roman" w:cs="Times New Roman"/>
                <w:b/>
                <w:bCs/>
                <w:color w:val="000000"/>
              </w:rPr>
              <w:t>115</w:t>
            </w:r>
          </w:p>
        </w:tc>
        <w:tc>
          <w:tcPr>
            <w:tcW w:w="4961" w:type="dxa"/>
            <w:tcBorders>
              <w:top w:val="nil"/>
              <w:left w:val="single" w:sz="4" w:space="0" w:color="000000"/>
              <w:bottom w:val="single" w:sz="4" w:space="0" w:color="000000"/>
              <w:right w:val="nil"/>
            </w:tcBorders>
            <w:shd w:val="clear" w:color="auto" w:fill="auto"/>
            <w:noWrap/>
            <w:vAlign w:val="center"/>
            <w:hideMark/>
          </w:tcPr>
          <w:p w14:paraId="28616A4B" w14:textId="77777777" w:rsidR="00F05F75" w:rsidRPr="00FF0495" w:rsidRDefault="00F05F75" w:rsidP="008B13D1">
            <w:pPr>
              <w:jc w:val="both"/>
              <w:rPr>
                <w:rFonts w:ascii="Arial1" w:eastAsia="Times New Roman" w:hAnsi="Arial1" w:cs="Liberation Sans"/>
                <w:color w:val="000000"/>
              </w:rPr>
            </w:pPr>
            <w:r w:rsidRPr="00FF0495">
              <w:rPr>
                <w:rFonts w:ascii="Arial1" w:eastAsia="Times New Roman" w:hAnsi="Arial1" w:cs="Liberation Sans"/>
                <w:color w:val="000000"/>
              </w:rPr>
              <w:t>Metronidazol 5 mg/ml Sol Inj 100 ml</w:t>
            </w:r>
          </w:p>
        </w:tc>
        <w:tc>
          <w:tcPr>
            <w:tcW w:w="851" w:type="dxa"/>
            <w:tcBorders>
              <w:top w:val="nil"/>
              <w:left w:val="single" w:sz="4" w:space="0" w:color="000000"/>
              <w:bottom w:val="single" w:sz="4" w:space="0" w:color="000000"/>
              <w:right w:val="nil"/>
            </w:tcBorders>
            <w:shd w:val="clear" w:color="auto" w:fill="auto"/>
            <w:noWrap/>
            <w:vAlign w:val="center"/>
            <w:hideMark/>
          </w:tcPr>
          <w:p w14:paraId="3C3779FE"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Fr</w:t>
            </w:r>
          </w:p>
        </w:tc>
        <w:tc>
          <w:tcPr>
            <w:tcW w:w="1843" w:type="dxa"/>
            <w:tcBorders>
              <w:top w:val="nil"/>
              <w:left w:val="single" w:sz="4" w:space="0" w:color="000000"/>
              <w:bottom w:val="single" w:sz="4" w:space="0" w:color="000000"/>
              <w:right w:val="single" w:sz="4" w:space="0" w:color="000000"/>
            </w:tcBorders>
            <w:shd w:val="clear" w:color="auto" w:fill="auto"/>
            <w:noWrap/>
            <w:vAlign w:val="center"/>
            <w:hideMark/>
          </w:tcPr>
          <w:p w14:paraId="374FC856"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1000</w:t>
            </w:r>
          </w:p>
        </w:tc>
        <w:tc>
          <w:tcPr>
            <w:tcW w:w="1701" w:type="dxa"/>
            <w:tcBorders>
              <w:top w:val="nil"/>
              <w:left w:val="nil"/>
              <w:bottom w:val="single" w:sz="4" w:space="0" w:color="000000"/>
              <w:right w:val="single" w:sz="4" w:space="0" w:color="000000"/>
            </w:tcBorders>
            <w:shd w:val="clear" w:color="auto" w:fill="auto"/>
            <w:noWrap/>
            <w:vAlign w:val="center"/>
            <w:hideMark/>
          </w:tcPr>
          <w:p w14:paraId="0AC55487"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3900</w:t>
            </w:r>
          </w:p>
        </w:tc>
      </w:tr>
      <w:tr w:rsidR="00F05F75" w:rsidRPr="00FF0495" w14:paraId="414AAB1F"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27530187" w14:textId="77777777" w:rsidR="00F05F75" w:rsidRPr="00FF0495" w:rsidRDefault="00F05F75" w:rsidP="008B13D1">
            <w:pPr>
              <w:jc w:val="center"/>
              <w:rPr>
                <w:rFonts w:ascii="Arial1" w:eastAsia="Times New Roman" w:hAnsi="Arial1" w:cs="Liberation Sans"/>
                <w:b/>
                <w:bCs/>
                <w:color w:val="000000"/>
              </w:rPr>
            </w:pPr>
            <w:r w:rsidRPr="00FF0495">
              <w:rPr>
                <w:rFonts w:ascii="Arial1" w:eastAsia="Times New Roman" w:hAnsi="Arial1" w:cs="Liberation Sans"/>
                <w:b/>
                <w:bCs/>
                <w:color w:val="000000"/>
              </w:rPr>
              <w:t>116</w:t>
            </w:r>
          </w:p>
        </w:tc>
        <w:tc>
          <w:tcPr>
            <w:tcW w:w="4961" w:type="dxa"/>
            <w:tcBorders>
              <w:top w:val="nil"/>
              <w:left w:val="single" w:sz="4" w:space="0" w:color="000000"/>
              <w:bottom w:val="single" w:sz="4" w:space="0" w:color="000000"/>
              <w:right w:val="nil"/>
            </w:tcBorders>
            <w:shd w:val="clear" w:color="auto" w:fill="auto"/>
            <w:noWrap/>
            <w:vAlign w:val="center"/>
            <w:hideMark/>
          </w:tcPr>
          <w:p w14:paraId="366E6033" w14:textId="77777777" w:rsidR="00F05F75" w:rsidRPr="00FF0495" w:rsidRDefault="00F05F75" w:rsidP="008B13D1">
            <w:pPr>
              <w:jc w:val="both"/>
              <w:rPr>
                <w:rFonts w:ascii="Arial1" w:eastAsia="Times New Roman" w:hAnsi="Arial1" w:cs="Liberation Sans"/>
                <w:color w:val="000000"/>
              </w:rPr>
            </w:pPr>
            <w:r w:rsidRPr="00FF0495">
              <w:rPr>
                <w:rFonts w:ascii="Arial1" w:eastAsia="Times New Roman" w:hAnsi="Arial1" w:cs="Liberation Sans"/>
                <w:color w:val="000000"/>
              </w:rPr>
              <w:t>Midazolam 5 mg/ml Sol Inj 10 ml</w:t>
            </w:r>
          </w:p>
        </w:tc>
        <w:tc>
          <w:tcPr>
            <w:tcW w:w="851" w:type="dxa"/>
            <w:tcBorders>
              <w:top w:val="nil"/>
              <w:left w:val="single" w:sz="4" w:space="0" w:color="000000"/>
              <w:bottom w:val="single" w:sz="4" w:space="0" w:color="000000"/>
              <w:right w:val="nil"/>
            </w:tcBorders>
            <w:shd w:val="clear" w:color="auto" w:fill="auto"/>
            <w:noWrap/>
            <w:vAlign w:val="center"/>
            <w:hideMark/>
          </w:tcPr>
          <w:p w14:paraId="436D5B4B"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Amp</w:t>
            </w:r>
          </w:p>
        </w:tc>
        <w:tc>
          <w:tcPr>
            <w:tcW w:w="1843" w:type="dxa"/>
            <w:tcBorders>
              <w:top w:val="nil"/>
              <w:left w:val="single" w:sz="4" w:space="0" w:color="000000"/>
              <w:bottom w:val="single" w:sz="4" w:space="0" w:color="000000"/>
              <w:right w:val="single" w:sz="4" w:space="0" w:color="000000"/>
            </w:tcBorders>
            <w:shd w:val="clear" w:color="auto" w:fill="auto"/>
            <w:noWrap/>
            <w:vAlign w:val="center"/>
            <w:hideMark/>
          </w:tcPr>
          <w:p w14:paraId="5554331F"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5000</w:t>
            </w:r>
          </w:p>
        </w:tc>
        <w:tc>
          <w:tcPr>
            <w:tcW w:w="1701" w:type="dxa"/>
            <w:tcBorders>
              <w:top w:val="nil"/>
              <w:left w:val="nil"/>
              <w:bottom w:val="single" w:sz="4" w:space="0" w:color="000000"/>
              <w:right w:val="single" w:sz="4" w:space="0" w:color="000000"/>
            </w:tcBorders>
            <w:shd w:val="clear" w:color="auto" w:fill="auto"/>
            <w:noWrap/>
            <w:vAlign w:val="center"/>
            <w:hideMark/>
          </w:tcPr>
          <w:p w14:paraId="1A3A152A"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6500</w:t>
            </w:r>
          </w:p>
        </w:tc>
      </w:tr>
      <w:tr w:rsidR="00F05F75" w:rsidRPr="00FF0495" w14:paraId="0EE37916"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6893AD4F" w14:textId="77777777" w:rsidR="00F05F75" w:rsidRPr="00FF0495" w:rsidRDefault="00F05F75" w:rsidP="008B13D1">
            <w:pPr>
              <w:jc w:val="center"/>
              <w:rPr>
                <w:rFonts w:ascii="Times New Roman" w:eastAsia="Times New Roman" w:hAnsi="Times New Roman" w:cs="Times New Roman"/>
                <w:b/>
                <w:bCs/>
                <w:color w:val="000000"/>
              </w:rPr>
            </w:pPr>
            <w:r w:rsidRPr="00FF0495">
              <w:rPr>
                <w:rFonts w:ascii="Times New Roman" w:eastAsia="Times New Roman" w:hAnsi="Times New Roman" w:cs="Times New Roman"/>
                <w:b/>
                <w:bCs/>
                <w:color w:val="000000"/>
              </w:rPr>
              <w:t>117</w:t>
            </w:r>
          </w:p>
        </w:tc>
        <w:tc>
          <w:tcPr>
            <w:tcW w:w="4961" w:type="dxa"/>
            <w:tcBorders>
              <w:top w:val="nil"/>
              <w:left w:val="single" w:sz="4" w:space="0" w:color="000000"/>
              <w:bottom w:val="single" w:sz="4" w:space="0" w:color="000000"/>
              <w:right w:val="nil"/>
            </w:tcBorders>
            <w:shd w:val="clear" w:color="auto" w:fill="auto"/>
            <w:noWrap/>
            <w:vAlign w:val="center"/>
            <w:hideMark/>
          </w:tcPr>
          <w:p w14:paraId="046CA2DE" w14:textId="77777777" w:rsidR="00F05F75" w:rsidRPr="00FF0495" w:rsidRDefault="00F05F75" w:rsidP="008B13D1">
            <w:pPr>
              <w:jc w:val="both"/>
              <w:rPr>
                <w:rFonts w:ascii="Arial1" w:eastAsia="Times New Roman" w:hAnsi="Arial1" w:cs="Liberation Sans"/>
                <w:color w:val="000000"/>
              </w:rPr>
            </w:pPr>
            <w:r w:rsidRPr="00FF0495">
              <w:rPr>
                <w:rFonts w:ascii="Arial1" w:eastAsia="Times New Roman" w:hAnsi="Arial1" w:cs="Liberation Sans"/>
                <w:color w:val="000000"/>
              </w:rPr>
              <w:t>Midazolam 5 mg/ml Sol Inj 3 ml</w:t>
            </w:r>
          </w:p>
        </w:tc>
        <w:tc>
          <w:tcPr>
            <w:tcW w:w="851" w:type="dxa"/>
            <w:tcBorders>
              <w:top w:val="nil"/>
              <w:left w:val="single" w:sz="4" w:space="0" w:color="000000"/>
              <w:bottom w:val="single" w:sz="4" w:space="0" w:color="000000"/>
              <w:right w:val="nil"/>
            </w:tcBorders>
            <w:shd w:val="clear" w:color="auto" w:fill="auto"/>
            <w:noWrap/>
            <w:vAlign w:val="center"/>
            <w:hideMark/>
          </w:tcPr>
          <w:p w14:paraId="56B0D917"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Amp</w:t>
            </w:r>
          </w:p>
        </w:tc>
        <w:tc>
          <w:tcPr>
            <w:tcW w:w="1843" w:type="dxa"/>
            <w:tcBorders>
              <w:top w:val="nil"/>
              <w:left w:val="single" w:sz="4" w:space="0" w:color="000000"/>
              <w:bottom w:val="single" w:sz="4" w:space="0" w:color="000000"/>
              <w:right w:val="single" w:sz="4" w:space="0" w:color="000000"/>
            </w:tcBorders>
            <w:shd w:val="clear" w:color="auto" w:fill="auto"/>
            <w:noWrap/>
            <w:vAlign w:val="center"/>
            <w:hideMark/>
          </w:tcPr>
          <w:p w14:paraId="59853B45"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2000</w:t>
            </w:r>
          </w:p>
        </w:tc>
        <w:tc>
          <w:tcPr>
            <w:tcW w:w="1701" w:type="dxa"/>
            <w:tcBorders>
              <w:top w:val="nil"/>
              <w:left w:val="nil"/>
              <w:bottom w:val="single" w:sz="4" w:space="0" w:color="000000"/>
              <w:right w:val="single" w:sz="4" w:space="0" w:color="000000"/>
            </w:tcBorders>
            <w:shd w:val="clear" w:color="auto" w:fill="auto"/>
            <w:noWrap/>
            <w:vAlign w:val="center"/>
            <w:hideMark/>
          </w:tcPr>
          <w:p w14:paraId="673F9FD4"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2600</w:t>
            </w:r>
          </w:p>
        </w:tc>
      </w:tr>
      <w:tr w:rsidR="00F05F75" w:rsidRPr="00FF0495" w14:paraId="45713684"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47A8F824" w14:textId="77777777" w:rsidR="00F05F75" w:rsidRPr="00FF0495" w:rsidRDefault="00F05F75" w:rsidP="008B13D1">
            <w:pPr>
              <w:jc w:val="center"/>
              <w:rPr>
                <w:rFonts w:ascii="Arial1" w:eastAsia="Times New Roman" w:hAnsi="Arial1" w:cs="Liberation Sans"/>
                <w:b/>
                <w:bCs/>
                <w:color w:val="000000"/>
              </w:rPr>
            </w:pPr>
            <w:r w:rsidRPr="00FF0495">
              <w:rPr>
                <w:rFonts w:ascii="Arial1" w:eastAsia="Times New Roman" w:hAnsi="Arial1" w:cs="Liberation Sans"/>
                <w:b/>
                <w:bCs/>
                <w:color w:val="000000"/>
              </w:rPr>
              <w:t>118</w:t>
            </w:r>
          </w:p>
        </w:tc>
        <w:tc>
          <w:tcPr>
            <w:tcW w:w="4961" w:type="dxa"/>
            <w:tcBorders>
              <w:top w:val="nil"/>
              <w:left w:val="single" w:sz="4" w:space="0" w:color="000000"/>
              <w:bottom w:val="single" w:sz="4" w:space="0" w:color="000000"/>
              <w:right w:val="nil"/>
            </w:tcBorders>
            <w:shd w:val="clear" w:color="auto" w:fill="auto"/>
            <w:noWrap/>
            <w:vAlign w:val="center"/>
            <w:hideMark/>
          </w:tcPr>
          <w:p w14:paraId="38444AEE" w14:textId="77777777" w:rsidR="00F05F75" w:rsidRPr="00FF0495" w:rsidRDefault="00F05F75" w:rsidP="008B13D1">
            <w:pPr>
              <w:jc w:val="both"/>
              <w:rPr>
                <w:rFonts w:ascii="Arial1" w:eastAsia="Times New Roman" w:hAnsi="Arial1" w:cs="Liberation Sans"/>
                <w:color w:val="000000"/>
              </w:rPr>
            </w:pPr>
            <w:r w:rsidRPr="00FF0495">
              <w:rPr>
                <w:rFonts w:ascii="Arial1" w:eastAsia="Times New Roman" w:hAnsi="Arial1" w:cs="Liberation Sans"/>
                <w:color w:val="000000"/>
              </w:rPr>
              <w:t>Morfina Sulfato 10 mg/ml Sol Inj 1 ml *</w:t>
            </w:r>
          </w:p>
        </w:tc>
        <w:tc>
          <w:tcPr>
            <w:tcW w:w="851" w:type="dxa"/>
            <w:tcBorders>
              <w:top w:val="nil"/>
              <w:left w:val="single" w:sz="4" w:space="0" w:color="000000"/>
              <w:bottom w:val="single" w:sz="4" w:space="0" w:color="000000"/>
              <w:right w:val="nil"/>
            </w:tcBorders>
            <w:shd w:val="clear" w:color="auto" w:fill="auto"/>
            <w:noWrap/>
            <w:vAlign w:val="center"/>
            <w:hideMark/>
          </w:tcPr>
          <w:p w14:paraId="2EFB5BBD"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Amp</w:t>
            </w:r>
          </w:p>
        </w:tc>
        <w:tc>
          <w:tcPr>
            <w:tcW w:w="1843" w:type="dxa"/>
            <w:tcBorders>
              <w:top w:val="nil"/>
              <w:left w:val="single" w:sz="4" w:space="0" w:color="000000"/>
              <w:bottom w:val="single" w:sz="4" w:space="0" w:color="000000"/>
              <w:right w:val="single" w:sz="4" w:space="0" w:color="000000"/>
            </w:tcBorders>
            <w:shd w:val="clear" w:color="auto" w:fill="auto"/>
            <w:noWrap/>
            <w:vAlign w:val="center"/>
            <w:hideMark/>
          </w:tcPr>
          <w:p w14:paraId="7BFB1BE0"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300</w:t>
            </w:r>
          </w:p>
        </w:tc>
        <w:tc>
          <w:tcPr>
            <w:tcW w:w="1701" w:type="dxa"/>
            <w:tcBorders>
              <w:top w:val="nil"/>
              <w:left w:val="nil"/>
              <w:bottom w:val="single" w:sz="4" w:space="0" w:color="000000"/>
              <w:right w:val="single" w:sz="4" w:space="0" w:color="000000"/>
            </w:tcBorders>
            <w:shd w:val="clear" w:color="auto" w:fill="auto"/>
            <w:noWrap/>
            <w:vAlign w:val="center"/>
            <w:hideMark/>
          </w:tcPr>
          <w:p w14:paraId="6B6965BF"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300</w:t>
            </w:r>
          </w:p>
        </w:tc>
      </w:tr>
      <w:tr w:rsidR="00F05F75" w:rsidRPr="00FF0495" w14:paraId="3002A439"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23452F9C" w14:textId="77777777" w:rsidR="00F05F75" w:rsidRPr="00FF0495" w:rsidRDefault="00F05F75" w:rsidP="008B13D1">
            <w:pPr>
              <w:jc w:val="center"/>
              <w:rPr>
                <w:rFonts w:ascii="Times New Roman" w:eastAsia="Times New Roman" w:hAnsi="Times New Roman" w:cs="Times New Roman"/>
                <w:b/>
                <w:bCs/>
                <w:color w:val="000000"/>
              </w:rPr>
            </w:pPr>
            <w:r w:rsidRPr="00FF0495">
              <w:rPr>
                <w:rFonts w:ascii="Times New Roman" w:eastAsia="Times New Roman" w:hAnsi="Times New Roman" w:cs="Times New Roman"/>
                <w:b/>
                <w:bCs/>
                <w:color w:val="000000"/>
              </w:rPr>
              <w:t>119</w:t>
            </w:r>
          </w:p>
        </w:tc>
        <w:tc>
          <w:tcPr>
            <w:tcW w:w="4961" w:type="dxa"/>
            <w:tcBorders>
              <w:top w:val="nil"/>
              <w:left w:val="single" w:sz="4" w:space="0" w:color="000000"/>
              <w:bottom w:val="single" w:sz="4" w:space="0" w:color="000000"/>
              <w:right w:val="nil"/>
            </w:tcBorders>
            <w:shd w:val="clear" w:color="auto" w:fill="auto"/>
            <w:noWrap/>
            <w:vAlign w:val="center"/>
            <w:hideMark/>
          </w:tcPr>
          <w:p w14:paraId="30403C5B" w14:textId="77777777" w:rsidR="00F05F75" w:rsidRPr="00FF0495" w:rsidRDefault="00F05F75" w:rsidP="008B13D1">
            <w:pPr>
              <w:jc w:val="both"/>
              <w:rPr>
                <w:rFonts w:ascii="Arial1" w:eastAsia="Times New Roman" w:hAnsi="Arial1" w:cs="Liberation Sans"/>
                <w:color w:val="000000"/>
              </w:rPr>
            </w:pPr>
            <w:r w:rsidRPr="00FF0495">
              <w:rPr>
                <w:rFonts w:ascii="Arial1" w:eastAsia="Times New Roman" w:hAnsi="Arial1" w:cs="Liberation Sans"/>
                <w:color w:val="000000"/>
              </w:rPr>
              <w:t>Naloxona 0,4 mg/ml Sol Inj 1 ml *</w:t>
            </w:r>
          </w:p>
        </w:tc>
        <w:tc>
          <w:tcPr>
            <w:tcW w:w="851" w:type="dxa"/>
            <w:tcBorders>
              <w:top w:val="nil"/>
              <w:left w:val="single" w:sz="4" w:space="0" w:color="000000"/>
              <w:bottom w:val="single" w:sz="4" w:space="0" w:color="000000"/>
              <w:right w:val="nil"/>
            </w:tcBorders>
            <w:shd w:val="clear" w:color="auto" w:fill="auto"/>
            <w:noWrap/>
            <w:vAlign w:val="center"/>
            <w:hideMark/>
          </w:tcPr>
          <w:p w14:paraId="2B5829E1"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Amp</w:t>
            </w:r>
          </w:p>
        </w:tc>
        <w:tc>
          <w:tcPr>
            <w:tcW w:w="1843" w:type="dxa"/>
            <w:tcBorders>
              <w:top w:val="nil"/>
              <w:left w:val="single" w:sz="4" w:space="0" w:color="000000"/>
              <w:bottom w:val="single" w:sz="4" w:space="0" w:color="000000"/>
              <w:right w:val="single" w:sz="4" w:space="0" w:color="000000"/>
            </w:tcBorders>
            <w:shd w:val="clear" w:color="auto" w:fill="auto"/>
            <w:noWrap/>
            <w:vAlign w:val="center"/>
            <w:hideMark/>
          </w:tcPr>
          <w:p w14:paraId="704B66C4"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30</w:t>
            </w:r>
          </w:p>
        </w:tc>
        <w:tc>
          <w:tcPr>
            <w:tcW w:w="1701" w:type="dxa"/>
            <w:tcBorders>
              <w:top w:val="nil"/>
              <w:left w:val="nil"/>
              <w:bottom w:val="single" w:sz="4" w:space="0" w:color="000000"/>
              <w:right w:val="single" w:sz="4" w:space="0" w:color="000000"/>
            </w:tcBorders>
            <w:shd w:val="clear" w:color="auto" w:fill="auto"/>
            <w:noWrap/>
            <w:vAlign w:val="center"/>
            <w:hideMark/>
          </w:tcPr>
          <w:p w14:paraId="17B258BA"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30</w:t>
            </w:r>
          </w:p>
        </w:tc>
      </w:tr>
      <w:tr w:rsidR="00F05F75" w:rsidRPr="00FF0495" w14:paraId="48D0E084" w14:textId="77777777" w:rsidTr="008B13D1">
        <w:trPr>
          <w:trHeight w:val="615"/>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7062F193" w14:textId="77777777" w:rsidR="00F05F75" w:rsidRPr="00FF0495" w:rsidRDefault="00F05F75" w:rsidP="008B13D1">
            <w:pPr>
              <w:jc w:val="center"/>
              <w:rPr>
                <w:rFonts w:ascii="Arial1" w:eastAsia="Times New Roman" w:hAnsi="Arial1" w:cs="Liberation Sans"/>
                <w:b/>
                <w:bCs/>
                <w:color w:val="000000"/>
              </w:rPr>
            </w:pPr>
            <w:r w:rsidRPr="00FF0495">
              <w:rPr>
                <w:rFonts w:ascii="Arial1" w:eastAsia="Times New Roman" w:hAnsi="Arial1" w:cs="Liberation Sans"/>
                <w:b/>
                <w:bCs/>
                <w:color w:val="000000"/>
              </w:rPr>
              <w:lastRenderedPageBreak/>
              <w:t>120</w:t>
            </w:r>
          </w:p>
        </w:tc>
        <w:tc>
          <w:tcPr>
            <w:tcW w:w="4961" w:type="dxa"/>
            <w:tcBorders>
              <w:top w:val="nil"/>
              <w:left w:val="single" w:sz="4" w:space="0" w:color="000000"/>
              <w:bottom w:val="single" w:sz="4" w:space="0" w:color="000000"/>
              <w:right w:val="nil"/>
            </w:tcBorders>
            <w:shd w:val="clear" w:color="auto" w:fill="auto"/>
            <w:noWrap/>
            <w:vAlign w:val="center"/>
            <w:hideMark/>
          </w:tcPr>
          <w:p w14:paraId="1EDA9090" w14:textId="77777777" w:rsidR="00F05F75" w:rsidRPr="00FF0495" w:rsidRDefault="00F05F75" w:rsidP="008B13D1">
            <w:pPr>
              <w:jc w:val="both"/>
              <w:rPr>
                <w:rFonts w:ascii="Arial1" w:eastAsia="Times New Roman" w:hAnsi="Arial1" w:cs="Liberation Sans"/>
                <w:color w:val="000000"/>
              </w:rPr>
            </w:pPr>
            <w:r w:rsidRPr="00FF0495">
              <w:rPr>
                <w:rFonts w:ascii="Arial1" w:eastAsia="Times New Roman" w:hAnsi="Arial1" w:cs="Liberation Sans"/>
                <w:color w:val="000000"/>
              </w:rPr>
              <w:t>Neomicina + Bacitracina 5 mg:250 UI/g Pom 10 g</w:t>
            </w:r>
          </w:p>
        </w:tc>
        <w:tc>
          <w:tcPr>
            <w:tcW w:w="851" w:type="dxa"/>
            <w:tcBorders>
              <w:top w:val="nil"/>
              <w:left w:val="single" w:sz="4" w:space="0" w:color="000000"/>
              <w:bottom w:val="single" w:sz="4" w:space="0" w:color="000000"/>
              <w:right w:val="nil"/>
            </w:tcBorders>
            <w:shd w:val="clear" w:color="auto" w:fill="auto"/>
            <w:noWrap/>
            <w:vAlign w:val="center"/>
            <w:hideMark/>
          </w:tcPr>
          <w:p w14:paraId="41E8970A"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Tb</w:t>
            </w:r>
          </w:p>
        </w:tc>
        <w:tc>
          <w:tcPr>
            <w:tcW w:w="1843" w:type="dxa"/>
            <w:tcBorders>
              <w:top w:val="nil"/>
              <w:left w:val="single" w:sz="4" w:space="0" w:color="000000"/>
              <w:bottom w:val="single" w:sz="4" w:space="0" w:color="000000"/>
              <w:right w:val="single" w:sz="4" w:space="0" w:color="000000"/>
            </w:tcBorders>
            <w:shd w:val="clear" w:color="auto" w:fill="auto"/>
            <w:noWrap/>
            <w:vAlign w:val="center"/>
            <w:hideMark/>
          </w:tcPr>
          <w:p w14:paraId="12F7335A"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5000</w:t>
            </w:r>
          </w:p>
        </w:tc>
        <w:tc>
          <w:tcPr>
            <w:tcW w:w="1701" w:type="dxa"/>
            <w:tcBorders>
              <w:top w:val="nil"/>
              <w:left w:val="nil"/>
              <w:bottom w:val="single" w:sz="4" w:space="0" w:color="000000"/>
              <w:right w:val="single" w:sz="4" w:space="0" w:color="000000"/>
            </w:tcBorders>
            <w:shd w:val="clear" w:color="auto" w:fill="auto"/>
            <w:noWrap/>
            <w:vAlign w:val="center"/>
            <w:hideMark/>
          </w:tcPr>
          <w:p w14:paraId="3079B992"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6500</w:t>
            </w:r>
          </w:p>
        </w:tc>
      </w:tr>
      <w:tr w:rsidR="00F05F75" w:rsidRPr="00FF0495" w14:paraId="6768658D" w14:textId="77777777" w:rsidTr="008B13D1">
        <w:trPr>
          <w:trHeight w:val="7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104216ED" w14:textId="77777777" w:rsidR="00F05F75" w:rsidRPr="00FF0495" w:rsidRDefault="00F05F75" w:rsidP="008B13D1">
            <w:pPr>
              <w:jc w:val="center"/>
              <w:rPr>
                <w:rFonts w:ascii="Times New Roman" w:eastAsia="Times New Roman" w:hAnsi="Times New Roman" w:cs="Times New Roman"/>
                <w:b/>
                <w:bCs/>
                <w:color w:val="000000"/>
              </w:rPr>
            </w:pPr>
            <w:r w:rsidRPr="00FF0495">
              <w:rPr>
                <w:rFonts w:ascii="Times New Roman" w:eastAsia="Times New Roman" w:hAnsi="Times New Roman" w:cs="Times New Roman"/>
                <w:b/>
                <w:bCs/>
                <w:color w:val="000000"/>
              </w:rPr>
              <w:t>121</w:t>
            </w:r>
          </w:p>
        </w:tc>
        <w:tc>
          <w:tcPr>
            <w:tcW w:w="4961" w:type="dxa"/>
            <w:tcBorders>
              <w:top w:val="nil"/>
              <w:left w:val="single" w:sz="4" w:space="0" w:color="000000"/>
              <w:bottom w:val="single" w:sz="4" w:space="0" w:color="000000"/>
              <w:right w:val="nil"/>
            </w:tcBorders>
            <w:shd w:val="clear" w:color="auto" w:fill="auto"/>
            <w:noWrap/>
            <w:vAlign w:val="center"/>
            <w:hideMark/>
          </w:tcPr>
          <w:p w14:paraId="527635F2" w14:textId="77777777" w:rsidR="00F05F75" w:rsidRPr="00FF0495" w:rsidRDefault="00F05F75" w:rsidP="008B13D1">
            <w:pPr>
              <w:jc w:val="both"/>
              <w:rPr>
                <w:rFonts w:ascii="Arial1" w:eastAsia="Times New Roman" w:hAnsi="Arial1" w:cs="Liberation Sans"/>
                <w:color w:val="000000"/>
              </w:rPr>
            </w:pPr>
            <w:r w:rsidRPr="00FF0495">
              <w:rPr>
                <w:rFonts w:ascii="Arial1" w:eastAsia="Times New Roman" w:hAnsi="Arial1" w:cs="Liberation Sans"/>
                <w:color w:val="000000"/>
              </w:rPr>
              <w:t>Neostigmina (Brometo) 0,5 mg/ml Sol Inj 1 ml</w:t>
            </w:r>
          </w:p>
        </w:tc>
        <w:tc>
          <w:tcPr>
            <w:tcW w:w="851" w:type="dxa"/>
            <w:tcBorders>
              <w:top w:val="nil"/>
              <w:left w:val="single" w:sz="4" w:space="0" w:color="000000"/>
              <w:bottom w:val="single" w:sz="4" w:space="0" w:color="000000"/>
              <w:right w:val="nil"/>
            </w:tcBorders>
            <w:shd w:val="clear" w:color="auto" w:fill="auto"/>
            <w:noWrap/>
            <w:vAlign w:val="center"/>
            <w:hideMark/>
          </w:tcPr>
          <w:p w14:paraId="1C00796E"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Amp</w:t>
            </w:r>
          </w:p>
        </w:tc>
        <w:tc>
          <w:tcPr>
            <w:tcW w:w="1843" w:type="dxa"/>
            <w:tcBorders>
              <w:top w:val="nil"/>
              <w:left w:val="single" w:sz="4" w:space="0" w:color="000000"/>
              <w:bottom w:val="single" w:sz="4" w:space="0" w:color="000000"/>
              <w:right w:val="single" w:sz="4" w:space="0" w:color="000000"/>
            </w:tcBorders>
            <w:shd w:val="clear" w:color="auto" w:fill="auto"/>
            <w:noWrap/>
            <w:vAlign w:val="center"/>
            <w:hideMark/>
          </w:tcPr>
          <w:p w14:paraId="593F35BE"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50</w:t>
            </w:r>
          </w:p>
        </w:tc>
        <w:tc>
          <w:tcPr>
            <w:tcW w:w="1701" w:type="dxa"/>
            <w:tcBorders>
              <w:top w:val="nil"/>
              <w:left w:val="nil"/>
              <w:bottom w:val="single" w:sz="4" w:space="0" w:color="000000"/>
              <w:right w:val="single" w:sz="4" w:space="0" w:color="000000"/>
            </w:tcBorders>
            <w:shd w:val="clear" w:color="auto" w:fill="auto"/>
            <w:noWrap/>
            <w:vAlign w:val="center"/>
            <w:hideMark/>
          </w:tcPr>
          <w:p w14:paraId="68FDB07C"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65</w:t>
            </w:r>
          </w:p>
        </w:tc>
      </w:tr>
      <w:tr w:rsidR="00F05F75" w:rsidRPr="00FF0495" w14:paraId="0C428A3D"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2B0CD0A1" w14:textId="77777777" w:rsidR="00F05F75" w:rsidRPr="00FF0495" w:rsidRDefault="00F05F75" w:rsidP="008B13D1">
            <w:pPr>
              <w:jc w:val="center"/>
              <w:rPr>
                <w:rFonts w:ascii="Arial1" w:eastAsia="Times New Roman" w:hAnsi="Arial1" w:cs="Liberation Sans"/>
                <w:b/>
                <w:bCs/>
                <w:color w:val="000000"/>
              </w:rPr>
            </w:pPr>
            <w:r w:rsidRPr="00FF0495">
              <w:rPr>
                <w:rFonts w:ascii="Arial1" w:eastAsia="Times New Roman" w:hAnsi="Arial1" w:cs="Liberation Sans"/>
                <w:b/>
                <w:bCs/>
                <w:color w:val="000000"/>
              </w:rPr>
              <w:t>122</w:t>
            </w:r>
          </w:p>
        </w:tc>
        <w:tc>
          <w:tcPr>
            <w:tcW w:w="4961" w:type="dxa"/>
            <w:tcBorders>
              <w:top w:val="nil"/>
              <w:left w:val="single" w:sz="4" w:space="0" w:color="000000"/>
              <w:bottom w:val="single" w:sz="4" w:space="0" w:color="000000"/>
              <w:right w:val="nil"/>
            </w:tcBorders>
            <w:shd w:val="clear" w:color="auto" w:fill="auto"/>
            <w:noWrap/>
            <w:vAlign w:val="center"/>
            <w:hideMark/>
          </w:tcPr>
          <w:p w14:paraId="25AC7460" w14:textId="77777777" w:rsidR="00F05F75" w:rsidRPr="00FF0495" w:rsidRDefault="00F05F75" w:rsidP="008B13D1">
            <w:pPr>
              <w:jc w:val="both"/>
              <w:rPr>
                <w:rFonts w:ascii="Arial1" w:eastAsia="Times New Roman" w:hAnsi="Arial1" w:cs="Liberation Sans"/>
                <w:color w:val="000000"/>
              </w:rPr>
            </w:pPr>
            <w:r w:rsidRPr="00FF0495">
              <w:rPr>
                <w:rFonts w:ascii="Arial1" w:eastAsia="Times New Roman" w:hAnsi="Arial1" w:cs="Liberation Sans"/>
                <w:color w:val="000000"/>
              </w:rPr>
              <w:t>Nifedipina 10 mg SL Caps Gel</w:t>
            </w:r>
          </w:p>
        </w:tc>
        <w:tc>
          <w:tcPr>
            <w:tcW w:w="851" w:type="dxa"/>
            <w:tcBorders>
              <w:top w:val="nil"/>
              <w:left w:val="single" w:sz="4" w:space="0" w:color="000000"/>
              <w:bottom w:val="single" w:sz="4" w:space="0" w:color="000000"/>
              <w:right w:val="nil"/>
            </w:tcBorders>
            <w:shd w:val="clear" w:color="auto" w:fill="auto"/>
            <w:noWrap/>
            <w:vAlign w:val="center"/>
            <w:hideMark/>
          </w:tcPr>
          <w:p w14:paraId="63F95014"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Cp</w:t>
            </w:r>
          </w:p>
        </w:tc>
        <w:tc>
          <w:tcPr>
            <w:tcW w:w="1843" w:type="dxa"/>
            <w:tcBorders>
              <w:top w:val="nil"/>
              <w:left w:val="single" w:sz="4" w:space="0" w:color="000000"/>
              <w:bottom w:val="single" w:sz="4" w:space="0" w:color="000000"/>
              <w:right w:val="single" w:sz="4" w:space="0" w:color="000000"/>
            </w:tcBorders>
            <w:shd w:val="clear" w:color="auto" w:fill="auto"/>
            <w:noWrap/>
            <w:vAlign w:val="center"/>
            <w:hideMark/>
          </w:tcPr>
          <w:p w14:paraId="6E81FADC"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1000</w:t>
            </w:r>
          </w:p>
        </w:tc>
        <w:tc>
          <w:tcPr>
            <w:tcW w:w="1701" w:type="dxa"/>
            <w:tcBorders>
              <w:top w:val="nil"/>
              <w:left w:val="nil"/>
              <w:bottom w:val="single" w:sz="4" w:space="0" w:color="000000"/>
              <w:right w:val="single" w:sz="4" w:space="0" w:color="000000"/>
            </w:tcBorders>
            <w:shd w:val="clear" w:color="auto" w:fill="auto"/>
            <w:noWrap/>
            <w:vAlign w:val="center"/>
            <w:hideMark/>
          </w:tcPr>
          <w:p w14:paraId="0B81C3D5"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1300</w:t>
            </w:r>
          </w:p>
        </w:tc>
      </w:tr>
      <w:tr w:rsidR="00F05F75" w:rsidRPr="00FF0495" w14:paraId="6631F4D8"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6FBE010D" w14:textId="77777777" w:rsidR="00F05F75" w:rsidRPr="00FF0495" w:rsidRDefault="00F05F75" w:rsidP="008B13D1">
            <w:pPr>
              <w:jc w:val="center"/>
              <w:rPr>
                <w:rFonts w:ascii="Times New Roman" w:eastAsia="Times New Roman" w:hAnsi="Times New Roman" w:cs="Times New Roman"/>
                <w:b/>
                <w:bCs/>
                <w:color w:val="000000"/>
              </w:rPr>
            </w:pPr>
            <w:r w:rsidRPr="00FF0495">
              <w:rPr>
                <w:rFonts w:ascii="Times New Roman" w:eastAsia="Times New Roman" w:hAnsi="Times New Roman" w:cs="Times New Roman"/>
                <w:b/>
                <w:bCs/>
                <w:color w:val="000000"/>
              </w:rPr>
              <w:t>123</w:t>
            </w:r>
          </w:p>
        </w:tc>
        <w:tc>
          <w:tcPr>
            <w:tcW w:w="4961" w:type="dxa"/>
            <w:tcBorders>
              <w:top w:val="nil"/>
              <w:left w:val="single" w:sz="4" w:space="0" w:color="000000"/>
              <w:bottom w:val="single" w:sz="4" w:space="0" w:color="000000"/>
              <w:right w:val="nil"/>
            </w:tcBorders>
            <w:shd w:val="clear" w:color="auto" w:fill="auto"/>
            <w:noWrap/>
            <w:vAlign w:val="center"/>
            <w:hideMark/>
          </w:tcPr>
          <w:p w14:paraId="673B4715" w14:textId="77777777" w:rsidR="00F05F75" w:rsidRPr="00FF0495" w:rsidRDefault="00F05F75" w:rsidP="008B13D1">
            <w:pPr>
              <w:jc w:val="both"/>
              <w:rPr>
                <w:rFonts w:ascii="Arial1" w:eastAsia="Times New Roman" w:hAnsi="Arial1" w:cs="Liberation Sans"/>
                <w:color w:val="000000"/>
              </w:rPr>
            </w:pPr>
            <w:r w:rsidRPr="00FF0495">
              <w:rPr>
                <w:rFonts w:ascii="Arial1" w:eastAsia="Times New Roman" w:hAnsi="Arial1" w:cs="Liberation Sans"/>
                <w:color w:val="000000"/>
              </w:rPr>
              <w:t>Nistatina 100.000 UI/ml Susp Oral 50 ml</w:t>
            </w:r>
          </w:p>
        </w:tc>
        <w:tc>
          <w:tcPr>
            <w:tcW w:w="851" w:type="dxa"/>
            <w:tcBorders>
              <w:top w:val="nil"/>
              <w:left w:val="single" w:sz="4" w:space="0" w:color="000000"/>
              <w:bottom w:val="single" w:sz="4" w:space="0" w:color="000000"/>
              <w:right w:val="nil"/>
            </w:tcBorders>
            <w:shd w:val="clear" w:color="auto" w:fill="auto"/>
            <w:noWrap/>
            <w:vAlign w:val="center"/>
            <w:hideMark/>
          </w:tcPr>
          <w:p w14:paraId="6822D81A"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Fr</w:t>
            </w:r>
          </w:p>
        </w:tc>
        <w:tc>
          <w:tcPr>
            <w:tcW w:w="1843" w:type="dxa"/>
            <w:tcBorders>
              <w:top w:val="nil"/>
              <w:left w:val="single" w:sz="4" w:space="0" w:color="000000"/>
              <w:bottom w:val="single" w:sz="4" w:space="0" w:color="000000"/>
              <w:right w:val="single" w:sz="4" w:space="0" w:color="000000"/>
            </w:tcBorders>
            <w:shd w:val="clear" w:color="auto" w:fill="auto"/>
            <w:noWrap/>
            <w:vAlign w:val="center"/>
            <w:hideMark/>
          </w:tcPr>
          <w:p w14:paraId="1BC957BB"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60</w:t>
            </w:r>
          </w:p>
        </w:tc>
        <w:tc>
          <w:tcPr>
            <w:tcW w:w="1701" w:type="dxa"/>
            <w:tcBorders>
              <w:top w:val="nil"/>
              <w:left w:val="nil"/>
              <w:bottom w:val="single" w:sz="4" w:space="0" w:color="000000"/>
              <w:right w:val="single" w:sz="4" w:space="0" w:color="000000"/>
            </w:tcBorders>
            <w:shd w:val="clear" w:color="auto" w:fill="auto"/>
            <w:noWrap/>
            <w:vAlign w:val="center"/>
            <w:hideMark/>
          </w:tcPr>
          <w:p w14:paraId="16376532"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78</w:t>
            </w:r>
          </w:p>
        </w:tc>
      </w:tr>
      <w:tr w:rsidR="00F05F75" w:rsidRPr="00FF0495" w14:paraId="72C38F9C"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258AFFD3" w14:textId="77777777" w:rsidR="00F05F75" w:rsidRPr="00FF0495" w:rsidRDefault="00F05F75" w:rsidP="008B13D1">
            <w:pPr>
              <w:jc w:val="center"/>
              <w:rPr>
                <w:rFonts w:ascii="Arial1" w:eastAsia="Times New Roman" w:hAnsi="Arial1" w:cs="Liberation Sans"/>
                <w:b/>
                <w:bCs/>
                <w:color w:val="000000"/>
              </w:rPr>
            </w:pPr>
            <w:r w:rsidRPr="00FF0495">
              <w:rPr>
                <w:rFonts w:ascii="Arial1" w:eastAsia="Times New Roman" w:hAnsi="Arial1" w:cs="Liberation Sans"/>
                <w:b/>
                <w:bCs/>
                <w:color w:val="000000"/>
              </w:rPr>
              <w:t>124</w:t>
            </w:r>
          </w:p>
        </w:tc>
        <w:tc>
          <w:tcPr>
            <w:tcW w:w="4961" w:type="dxa"/>
            <w:tcBorders>
              <w:top w:val="nil"/>
              <w:left w:val="single" w:sz="4" w:space="0" w:color="000000"/>
              <w:bottom w:val="single" w:sz="4" w:space="0" w:color="000000"/>
              <w:right w:val="nil"/>
            </w:tcBorders>
            <w:shd w:val="clear" w:color="auto" w:fill="auto"/>
            <w:noWrap/>
            <w:vAlign w:val="center"/>
            <w:hideMark/>
          </w:tcPr>
          <w:p w14:paraId="60851712" w14:textId="77777777" w:rsidR="00F05F75" w:rsidRPr="00FF0495" w:rsidRDefault="00F05F75" w:rsidP="008B13D1">
            <w:pPr>
              <w:jc w:val="both"/>
              <w:rPr>
                <w:rFonts w:ascii="Arial1" w:eastAsia="Times New Roman" w:hAnsi="Arial1" w:cs="Liberation Sans"/>
                <w:color w:val="000000"/>
              </w:rPr>
            </w:pPr>
            <w:r w:rsidRPr="00FF0495">
              <w:rPr>
                <w:rFonts w:ascii="Arial1" w:eastAsia="Times New Roman" w:hAnsi="Arial1" w:cs="Liberation Sans"/>
                <w:color w:val="000000"/>
              </w:rPr>
              <w:t>Nitrofurantoína 100 mg</w:t>
            </w:r>
          </w:p>
        </w:tc>
        <w:tc>
          <w:tcPr>
            <w:tcW w:w="851" w:type="dxa"/>
            <w:tcBorders>
              <w:top w:val="nil"/>
              <w:left w:val="single" w:sz="4" w:space="0" w:color="000000"/>
              <w:bottom w:val="single" w:sz="4" w:space="0" w:color="000000"/>
              <w:right w:val="nil"/>
            </w:tcBorders>
            <w:shd w:val="clear" w:color="auto" w:fill="auto"/>
            <w:noWrap/>
            <w:vAlign w:val="center"/>
            <w:hideMark/>
          </w:tcPr>
          <w:p w14:paraId="6CD2EA13"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Cp</w:t>
            </w:r>
          </w:p>
        </w:tc>
        <w:tc>
          <w:tcPr>
            <w:tcW w:w="1843" w:type="dxa"/>
            <w:tcBorders>
              <w:top w:val="nil"/>
              <w:left w:val="single" w:sz="4" w:space="0" w:color="000000"/>
              <w:bottom w:val="single" w:sz="4" w:space="0" w:color="000000"/>
              <w:right w:val="single" w:sz="4" w:space="0" w:color="000000"/>
            </w:tcBorders>
            <w:shd w:val="clear" w:color="auto" w:fill="auto"/>
            <w:noWrap/>
            <w:vAlign w:val="center"/>
            <w:hideMark/>
          </w:tcPr>
          <w:p w14:paraId="726AC140"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5000</w:t>
            </w:r>
          </w:p>
        </w:tc>
        <w:tc>
          <w:tcPr>
            <w:tcW w:w="1701" w:type="dxa"/>
            <w:tcBorders>
              <w:top w:val="nil"/>
              <w:left w:val="nil"/>
              <w:bottom w:val="single" w:sz="4" w:space="0" w:color="000000"/>
              <w:right w:val="single" w:sz="4" w:space="0" w:color="000000"/>
            </w:tcBorders>
            <w:shd w:val="clear" w:color="auto" w:fill="auto"/>
            <w:noWrap/>
            <w:vAlign w:val="center"/>
            <w:hideMark/>
          </w:tcPr>
          <w:p w14:paraId="0484B940"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6500</w:t>
            </w:r>
          </w:p>
        </w:tc>
      </w:tr>
      <w:tr w:rsidR="00F05F75" w:rsidRPr="00FF0495" w14:paraId="46C470E4"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536938D3" w14:textId="77777777" w:rsidR="00F05F75" w:rsidRPr="00FF0495" w:rsidRDefault="00F05F75" w:rsidP="008B13D1">
            <w:pPr>
              <w:jc w:val="center"/>
              <w:rPr>
                <w:rFonts w:ascii="Times New Roman" w:eastAsia="Times New Roman" w:hAnsi="Times New Roman" w:cs="Times New Roman"/>
                <w:b/>
                <w:bCs/>
                <w:color w:val="000000"/>
              </w:rPr>
            </w:pPr>
            <w:r w:rsidRPr="00FF0495">
              <w:rPr>
                <w:rFonts w:ascii="Times New Roman" w:eastAsia="Times New Roman" w:hAnsi="Times New Roman" w:cs="Times New Roman"/>
                <w:b/>
                <w:bCs/>
                <w:color w:val="000000"/>
              </w:rPr>
              <w:t>125</w:t>
            </w:r>
          </w:p>
        </w:tc>
        <w:tc>
          <w:tcPr>
            <w:tcW w:w="4961" w:type="dxa"/>
            <w:tcBorders>
              <w:top w:val="nil"/>
              <w:left w:val="single" w:sz="4" w:space="0" w:color="000000"/>
              <w:bottom w:val="single" w:sz="4" w:space="0" w:color="000000"/>
              <w:right w:val="nil"/>
            </w:tcBorders>
            <w:shd w:val="clear" w:color="auto" w:fill="auto"/>
            <w:noWrap/>
            <w:vAlign w:val="center"/>
            <w:hideMark/>
          </w:tcPr>
          <w:p w14:paraId="06B5D8E3" w14:textId="77777777" w:rsidR="00F05F75" w:rsidRPr="00FF0495" w:rsidRDefault="00F05F75" w:rsidP="008B13D1">
            <w:pPr>
              <w:jc w:val="both"/>
              <w:rPr>
                <w:rFonts w:ascii="Arial1" w:eastAsia="Times New Roman" w:hAnsi="Arial1" w:cs="Liberation Sans"/>
                <w:color w:val="000000"/>
              </w:rPr>
            </w:pPr>
            <w:r w:rsidRPr="00FF0495">
              <w:rPr>
                <w:rFonts w:ascii="Arial1" w:eastAsia="Times New Roman" w:hAnsi="Arial1" w:cs="Liberation Sans"/>
                <w:color w:val="000000"/>
              </w:rPr>
              <w:t>Nitroglicerina 5 mg/ml Sol Inj 5 ml</w:t>
            </w:r>
          </w:p>
        </w:tc>
        <w:tc>
          <w:tcPr>
            <w:tcW w:w="851" w:type="dxa"/>
            <w:tcBorders>
              <w:top w:val="nil"/>
              <w:left w:val="single" w:sz="4" w:space="0" w:color="000000"/>
              <w:bottom w:val="single" w:sz="4" w:space="0" w:color="000000"/>
              <w:right w:val="nil"/>
            </w:tcBorders>
            <w:shd w:val="clear" w:color="auto" w:fill="auto"/>
            <w:noWrap/>
            <w:vAlign w:val="center"/>
            <w:hideMark/>
          </w:tcPr>
          <w:p w14:paraId="094E34F7"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Amp</w:t>
            </w:r>
          </w:p>
        </w:tc>
        <w:tc>
          <w:tcPr>
            <w:tcW w:w="1843" w:type="dxa"/>
            <w:tcBorders>
              <w:top w:val="nil"/>
              <w:left w:val="single" w:sz="4" w:space="0" w:color="000000"/>
              <w:bottom w:val="single" w:sz="4" w:space="0" w:color="000000"/>
              <w:right w:val="single" w:sz="4" w:space="0" w:color="000000"/>
            </w:tcBorders>
            <w:shd w:val="clear" w:color="auto" w:fill="auto"/>
            <w:noWrap/>
            <w:vAlign w:val="center"/>
            <w:hideMark/>
          </w:tcPr>
          <w:p w14:paraId="1852998F"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150</w:t>
            </w:r>
          </w:p>
        </w:tc>
        <w:tc>
          <w:tcPr>
            <w:tcW w:w="1701" w:type="dxa"/>
            <w:tcBorders>
              <w:top w:val="nil"/>
              <w:left w:val="nil"/>
              <w:bottom w:val="single" w:sz="4" w:space="0" w:color="000000"/>
              <w:right w:val="single" w:sz="4" w:space="0" w:color="000000"/>
            </w:tcBorders>
            <w:shd w:val="clear" w:color="auto" w:fill="auto"/>
            <w:noWrap/>
            <w:vAlign w:val="center"/>
            <w:hideMark/>
          </w:tcPr>
          <w:p w14:paraId="33D9D4C6"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195</w:t>
            </w:r>
          </w:p>
        </w:tc>
      </w:tr>
      <w:tr w:rsidR="00F05F75" w:rsidRPr="00FF0495" w14:paraId="38B0A97C"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792BC72C" w14:textId="77777777" w:rsidR="00F05F75" w:rsidRPr="00FF0495" w:rsidRDefault="00F05F75" w:rsidP="008B13D1">
            <w:pPr>
              <w:jc w:val="center"/>
              <w:rPr>
                <w:rFonts w:ascii="Arial1" w:eastAsia="Times New Roman" w:hAnsi="Arial1" w:cs="Liberation Sans"/>
                <w:b/>
                <w:bCs/>
                <w:color w:val="000000"/>
              </w:rPr>
            </w:pPr>
            <w:r w:rsidRPr="00FF0495">
              <w:rPr>
                <w:rFonts w:ascii="Arial1" w:eastAsia="Times New Roman" w:hAnsi="Arial1" w:cs="Liberation Sans"/>
                <w:b/>
                <w:bCs/>
                <w:color w:val="000000"/>
              </w:rPr>
              <w:t>126</w:t>
            </w:r>
          </w:p>
        </w:tc>
        <w:tc>
          <w:tcPr>
            <w:tcW w:w="4961" w:type="dxa"/>
            <w:tcBorders>
              <w:top w:val="nil"/>
              <w:left w:val="single" w:sz="4" w:space="0" w:color="000000"/>
              <w:bottom w:val="single" w:sz="4" w:space="0" w:color="000000"/>
              <w:right w:val="nil"/>
            </w:tcBorders>
            <w:shd w:val="clear" w:color="auto" w:fill="auto"/>
            <w:noWrap/>
            <w:vAlign w:val="center"/>
            <w:hideMark/>
          </w:tcPr>
          <w:p w14:paraId="1F84D5DA" w14:textId="77777777" w:rsidR="00F05F75" w:rsidRPr="00FF0495" w:rsidRDefault="00F05F75" w:rsidP="008B13D1">
            <w:pPr>
              <w:jc w:val="both"/>
              <w:rPr>
                <w:rFonts w:ascii="Arial1" w:eastAsia="Times New Roman" w:hAnsi="Arial1" w:cs="Liberation Sans"/>
                <w:color w:val="000000"/>
              </w:rPr>
            </w:pPr>
            <w:r w:rsidRPr="00FF0495">
              <w:rPr>
                <w:rFonts w:ascii="Arial1" w:eastAsia="Times New Roman" w:hAnsi="Arial1" w:cs="Liberation Sans"/>
                <w:color w:val="000000"/>
              </w:rPr>
              <w:t>Nitroprussiato Sódico 25 mg 2 ml</w:t>
            </w:r>
          </w:p>
        </w:tc>
        <w:tc>
          <w:tcPr>
            <w:tcW w:w="851" w:type="dxa"/>
            <w:tcBorders>
              <w:top w:val="nil"/>
              <w:left w:val="single" w:sz="4" w:space="0" w:color="000000"/>
              <w:bottom w:val="single" w:sz="4" w:space="0" w:color="000000"/>
              <w:right w:val="nil"/>
            </w:tcBorders>
            <w:shd w:val="clear" w:color="auto" w:fill="auto"/>
            <w:noWrap/>
            <w:vAlign w:val="center"/>
            <w:hideMark/>
          </w:tcPr>
          <w:p w14:paraId="460CD134"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Amp</w:t>
            </w:r>
          </w:p>
        </w:tc>
        <w:tc>
          <w:tcPr>
            <w:tcW w:w="1843" w:type="dxa"/>
            <w:tcBorders>
              <w:top w:val="nil"/>
              <w:left w:val="single" w:sz="4" w:space="0" w:color="000000"/>
              <w:bottom w:val="single" w:sz="4" w:space="0" w:color="000000"/>
              <w:right w:val="single" w:sz="4" w:space="0" w:color="000000"/>
            </w:tcBorders>
            <w:shd w:val="clear" w:color="auto" w:fill="auto"/>
            <w:noWrap/>
            <w:vAlign w:val="center"/>
            <w:hideMark/>
          </w:tcPr>
          <w:p w14:paraId="74C29CE4"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50</w:t>
            </w:r>
          </w:p>
        </w:tc>
        <w:tc>
          <w:tcPr>
            <w:tcW w:w="1701" w:type="dxa"/>
            <w:tcBorders>
              <w:top w:val="nil"/>
              <w:left w:val="nil"/>
              <w:bottom w:val="single" w:sz="4" w:space="0" w:color="000000"/>
              <w:right w:val="single" w:sz="4" w:space="0" w:color="000000"/>
            </w:tcBorders>
            <w:shd w:val="clear" w:color="auto" w:fill="auto"/>
            <w:noWrap/>
            <w:vAlign w:val="center"/>
            <w:hideMark/>
          </w:tcPr>
          <w:p w14:paraId="6909D155"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65</w:t>
            </w:r>
          </w:p>
        </w:tc>
      </w:tr>
      <w:tr w:rsidR="00F05F75" w:rsidRPr="00FF0495" w14:paraId="02D40344"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6C62BA55" w14:textId="77777777" w:rsidR="00F05F75" w:rsidRPr="00FF0495" w:rsidRDefault="00F05F75" w:rsidP="008B13D1">
            <w:pPr>
              <w:jc w:val="center"/>
              <w:rPr>
                <w:rFonts w:ascii="Times New Roman" w:eastAsia="Times New Roman" w:hAnsi="Times New Roman" w:cs="Times New Roman"/>
                <w:b/>
                <w:bCs/>
                <w:color w:val="000000"/>
              </w:rPr>
            </w:pPr>
            <w:r w:rsidRPr="00FF0495">
              <w:rPr>
                <w:rFonts w:ascii="Times New Roman" w:eastAsia="Times New Roman" w:hAnsi="Times New Roman" w:cs="Times New Roman"/>
                <w:b/>
                <w:bCs/>
                <w:color w:val="000000"/>
              </w:rPr>
              <w:t>127</w:t>
            </w:r>
          </w:p>
        </w:tc>
        <w:tc>
          <w:tcPr>
            <w:tcW w:w="4961" w:type="dxa"/>
            <w:tcBorders>
              <w:top w:val="nil"/>
              <w:left w:val="single" w:sz="4" w:space="0" w:color="000000"/>
              <w:bottom w:val="single" w:sz="4" w:space="0" w:color="000000"/>
              <w:right w:val="nil"/>
            </w:tcBorders>
            <w:shd w:val="clear" w:color="auto" w:fill="auto"/>
            <w:noWrap/>
            <w:vAlign w:val="center"/>
            <w:hideMark/>
          </w:tcPr>
          <w:p w14:paraId="2293493D" w14:textId="77777777" w:rsidR="00F05F75" w:rsidRPr="00FF0495" w:rsidRDefault="00F05F75" w:rsidP="008B13D1">
            <w:pPr>
              <w:jc w:val="both"/>
              <w:rPr>
                <w:rFonts w:ascii="Arial1" w:eastAsia="Times New Roman" w:hAnsi="Arial1" w:cs="Liberation Sans"/>
                <w:color w:val="000000"/>
              </w:rPr>
            </w:pPr>
            <w:r w:rsidRPr="00FF0495">
              <w:rPr>
                <w:rFonts w:ascii="Arial1" w:eastAsia="Times New Roman" w:hAnsi="Arial1" w:cs="Liberation Sans"/>
                <w:color w:val="000000"/>
              </w:rPr>
              <w:t>Norepinefrina 2 mg/ml Sol Inj 4 ml</w:t>
            </w:r>
          </w:p>
        </w:tc>
        <w:tc>
          <w:tcPr>
            <w:tcW w:w="851" w:type="dxa"/>
            <w:tcBorders>
              <w:top w:val="nil"/>
              <w:left w:val="single" w:sz="4" w:space="0" w:color="000000"/>
              <w:bottom w:val="single" w:sz="4" w:space="0" w:color="000000"/>
              <w:right w:val="nil"/>
            </w:tcBorders>
            <w:shd w:val="clear" w:color="auto" w:fill="auto"/>
            <w:noWrap/>
            <w:vAlign w:val="center"/>
            <w:hideMark/>
          </w:tcPr>
          <w:p w14:paraId="076D7478"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Amp</w:t>
            </w:r>
          </w:p>
        </w:tc>
        <w:tc>
          <w:tcPr>
            <w:tcW w:w="1843" w:type="dxa"/>
            <w:tcBorders>
              <w:top w:val="nil"/>
              <w:left w:val="single" w:sz="4" w:space="0" w:color="000000"/>
              <w:bottom w:val="single" w:sz="4" w:space="0" w:color="000000"/>
              <w:right w:val="single" w:sz="4" w:space="0" w:color="000000"/>
            </w:tcBorders>
            <w:shd w:val="clear" w:color="auto" w:fill="auto"/>
            <w:noWrap/>
            <w:vAlign w:val="center"/>
            <w:hideMark/>
          </w:tcPr>
          <w:p w14:paraId="0D19C1C4"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500</w:t>
            </w:r>
          </w:p>
        </w:tc>
        <w:tc>
          <w:tcPr>
            <w:tcW w:w="1701" w:type="dxa"/>
            <w:tcBorders>
              <w:top w:val="nil"/>
              <w:left w:val="nil"/>
              <w:bottom w:val="single" w:sz="4" w:space="0" w:color="000000"/>
              <w:right w:val="single" w:sz="4" w:space="0" w:color="000000"/>
            </w:tcBorders>
            <w:shd w:val="clear" w:color="auto" w:fill="auto"/>
            <w:noWrap/>
            <w:vAlign w:val="center"/>
            <w:hideMark/>
          </w:tcPr>
          <w:p w14:paraId="302B2916"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650</w:t>
            </w:r>
          </w:p>
        </w:tc>
      </w:tr>
      <w:tr w:rsidR="00F05F75" w:rsidRPr="00FF0495" w14:paraId="7D5285B1"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1A8E0C1E" w14:textId="77777777" w:rsidR="00F05F75" w:rsidRPr="00FF0495" w:rsidRDefault="00F05F75" w:rsidP="008B13D1">
            <w:pPr>
              <w:jc w:val="center"/>
              <w:rPr>
                <w:rFonts w:ascii="Arial1" w:eastAsia="Times New Roman" w:hAnsi="Arial1" w:cs="Liberation Sans"/>
                <w:b/>
                <w:bCs/>
                <w:color w:val="000000"/>
              </w:rPr>
            </w:pPr>
            <w:r w:rsidRPr="00FF0495">
              <w:rPr>
                <w:rFonts w:ascii="Arial1" w:eastAsia="Times New Roman" w:hAnsi="Arial1" w:cs="Liberation Sans"/>
                <w:b/>
                <w:bCs/>
                <w:color w:val="000000"/>
              </w:rPr>
              <w:t>128</w:t>
            </w:r>
          </w:p>
        </w:tc>
        <w:tc>
          <w:tcPr>
            <w:tcW w:w="4961" w:type="dxa"/>
            <w:tcBorders>
              <w:top w:val="nil"/>
              <w:left w:val="single" w:sz="4" w:space="0" w:color="000000"/>
              <w:bottom w:val="single" w:sz="4" w:space="0" w:color="000000"/>
              <w:right w:val="nil"/>
            </w:tcBorders>
            <w:shd w:val="clear" w:color="auto" w:fill="auto"/>
            <w:noWrap/>
            <w:vAlign w:val="center"/>
            <w:hideMark/>
          </w:tcPr>
          <w:p w14:paraId="56738828" w14:textId="77777777" w:rsidR="00F05F75" w:rsidRPr="00FF0495" w:rsidRDefault="00F05F75" w:rsidP="008B13D1">
            <w:pPr>
              <w:jc w:val="both"/>
              <w:rPr>
                <w:rFonts w:ascii="Arial1" w:eastAsia="Times New Roman" w:hAnsi="Arial1" w:cs="Liberation Sans"/>
                <w:color w:val="000000"/>
              </w:rPr>
            </w:pPr>
            <w:r w:rsidRPr="00FF0495">
              <w:rPr>
                <w:rFonts w:ascii="Arial1" w:eastAsia="Times New Roman" w:hAnsi="Arial1" w:cs="Liberation Sans"/>
                <w:color w:val="000000"/>
              </w:rPr>
              <w:t>Ocitocina 5 ui/ml sol inj com 1 ml</w:t>
            </w:r>
          </w:p>
        </w:tc>
        <w:tc>
          <w:tcPr>
            <w:tcW w:w="851" w:type="dxa"/>
            <w:tcBorders>
              <w:top w:val="nil"/>
              <w:left w:val="single" w:sz="4" w:space="0" w:color="000000"/>
              <w:bottom w:val="single" w:sz="4" w:space="0" w:color="000000"/>
              <w:right w:val="nil"/>
            </w:tcBorders>
            <w:shd w:val="clear" w:color="auto" w:fill="auto"/>
            <w:noWrap/>
            <w:vAlign w:val="center"/>
            <w:hideMark/>
          </w:tcPr>
          <w:p w14:paraId="293B4C49"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Amp</w:t>
            </w:r>
          </w:p>
        </w:tc>
        <w:tc>
          <w:tcPr>
            <w:tcW w:w="1843" w:type="dxa"/>
            <w:tcBorders>
              <w:top w:val="nil"/>
              <w:left w:val="single" w:sz="4" w:space="0" w:color="000000"/>
              <w:bottom w:val="single" w:sz="4" w:space="0" w:color="000000"/>
              <w:right w:val="single" w:sz="4" w:space="0" w:color="000000"/>
            </w:tcBorders>
            <w:shd w:val="clear" w:color="auto" w:fill="auto"/>
            <w:noWrap/>
            <w:vAlign w:val="center"/>
            <w:hideMark/>
          </w:tcPr>
          <w:p w14:paraId="62EA599E"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120</w:t>
            </w:r>
          </w:p>
        </w:tc>
        <w:tc>
          <w:tcPr>
            <w:tcW w:w="1701" w:type="dxa"/>
            <w:tcBorders>
              <w:top w:val="nil"/>
              <w:left w:val="nil"/>
              <w:bottom w:val="single" w:sz="4" w:space="0" w:color="000000"/>
              <w:right w:val="single" w:sz="4" w:space="0" w:color="000000"/>
            </w:tcBorders>
            <w:shd w:val="clear" w:color="auto" w:fill="auto"/>
            <w:noWrap/>
            <w:vAlign w:val="center"/>
            <w:hideMark/>
          </w:tcPr>
          <w:p w14:paraId="537CFF14"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156</w:t>
            </w:r>
          </w:p>
        </w:tc>
      </w:tr>
      <w:tr w:rsidR="00F05F75" w:rsidRPr="00FF0495" w14:paraId="0362B944"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61DFD8ED" w14:textId="77777777" w:rsidR="00F05F75" w:rsidRPr="00FF0495" w:rsidRDefault="00F05F75" w:rsidP="008B13D1">
            <w:pPr>
              <w:jc w:val="center"/>
              <w:rPr>
                <w:rFonts w:ascii="Times New Roman" w:eastAsia="Times New Roman" w:hAnsi="Times New Roman" w:cs="Times New Roman"/>
                <w:b/>
                <w:bCs/>
                <w:color w:val="000000"/>
              </w:rPr>
            </w:pPr>
            <w:r w:rsidRPr="00FF0495">
              <w:rPr>
                <w:rFonts w:ascii="Times New Roman" w:eastAsia="Times New Roman" w:hAnsi="Times New Roman" w:cs="Times New Roman"/>
                <w:b/>
                <w:bCs/>
                <w:color w:val="000000"/>
              </w:rPr>
              <w:t>129</w:t>
            </w:r>
          </w:p>
        </w:tc>
        <w:tc>
          <w:tcPr>
            <w:tcW w:w="4961" w:type="dxa"/>
            <w:tcBorders>
              <w:top w:val="nil"/>
              <w:left w:val="single" w:sz="4" w:space="0" w:color="000000"/>
              <w:bottom w:val="single" w:sz="4" w:space="0" w:color="000000"/>
              <w:right w:val="nil"/>
            </w:tcBorders>
            <w:shd w:val="clear" w:color="auto" w:fill="auto"/>
            <w:noWrap/>
            <w:vAlign w:val="center"/>
            <w:hideMark/>
          </w:tcPr>
          <w:p w14:paraId="6391DF3A" w14:textId="77777777" w:rsidR="00F05F75" w:rsidRPr="00FF0495" w:rsidRDefault="00F05F75" w:rsidP="008B13D1">
            <w:pPr>
              <w:jc w:val="both"/>
              <w:rPr>
                <w:rFonts w:ascii="Arial1" w:eastAsia="Times New Roman" w:hAnsi="Arial1" w:cs="Liberation Sans"/>
                <w:color w:val="000000"/>
              </w:rPr>
            </w:pPr>
            <w:r w:rsidRPr="00FF0495">
              <w:rPr>
                <w:rFonts w:ascii="Arial1" w:eastAsia="Times New Roman" w:hAnsi="Arial1" w:cs="Liberation Sans"/>
                <w:color w:val="000000"/>
              </w:rPr>
              <w:t>Óleo Mineral Puro 100 ml</w:t>
            </w:r>
          </w:p>
        </w:tc>
        <w:tc>
          <w:tcPr>
            <w:tcW w:w="851" w:type="dxa"/>
            <w:tcBorders>
              <w:top w:val="nil"/>
              <w:left w:val="single" w:sz="4" w:space="0" w:color="000000"/>
              <w:bottom w:val="single" w:sz="4" w:space="0" w:color="000000"/>
              <w:right w:val="nil"/>
            </w:tcBorders>
            <w:shd w:val="clear" w:color="auto" w:fill="auto"/>
            <w:noWrap/>
            <w:vAlign w:val="center"/>
            <w:hideMark/>
          </w:tcPr>
          <w:p w14:paraId="6E2D99D2"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Fr</w:t>
            </w:r>
          </w:p>
        </w:tc>
        <w:tc>
          <w:tcPr>
            <w:tcW w:w="1843" w:type="dxa"/>
            <w:tcBorders>
              <w:top w:val="nil"/>
              <w:left w:val="single" w:sz="4" w:space="0" w:color="000000"/>
              <w:bottom w:val="single" w:sz="4" w:space="0" w:color="000000"/>
              <w:right w:val="single" w:sz="4" w:space="0" w:color="000000"/>
            </w:tcBorders>
            <w:shd w:val="clear" w:color="auto" w:fill="auto"/>
            <w:noWrap/>
            <w:vAlign w:val="center"/>
            <w:hideMark/>
          </w:tcPr>
          <w:p w14:paraId="667300C0"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1000</w:t>
            </w:r>
          </w:p>
        </w:tc>
        <w:tc>
          <w:tcPr>
            <w:tcW w:w="1701" w:type="dxa"/>
            <w:tcBorders>
              <w:top w:val="nil"/>
              <w:left w:val="nil"/>
              <w:bottom w:val="single" w:sz="4" w:space="0" w:color="000000"/>
              <w:right w:val="single" w:sz="4" w:space="0" w:color="000000"/>
            </w:tcBorders>
            <w:shd w:val="clear" w:color="auto" w:fill="auto"/>
            <w:noWrap/>
            <w:vAlign w:val="center"/>
            <w:hideMark/>
          </w:tcPr>
          <w:p w14:paraId="64F0C281"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1560</w:t>
            </w:r>
          </w:p>
        </w:tc>
      </w:tr>
      <w:tr w:rsidR="00F05F75" w:rsidRPr="00FF0495" w14:paraId="068E445E" w14:textId="77777777" w:rsidTr="008B13D1">
        <w:trPr>
          <w:trHeight w:val="615"/>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7D6A167A" w14:textId="77777777" w:rsidR="00F05F75" w:rsidRPr="00FF0495" w:rsidRDefault="00F05F75" w:rsidP="008B13D1">
            <w:pPr>
              <w:jc w:val="center"/>
              <w:rPr>
                <w:rFonts w:ascii="Arial1" w:eastAsia="Times New Roman" w:hAnsi="Arial1" w:cs="Liberation Sans"/>
                <w:b/>
                <w:bCs/>
                <w:color w:val="000000"/>
              </w:rPr>
            </w:pPr>
            <w:r w:rsidRPr="00FF0495">
              <w:rPr>
                <w:rFonts w:ascii="Arial1" w:eastAsia="Times New Roman" w:hAnsi="Arial1" w:cs="Liberation Sans"/>
                <w:b/>
                <w:bCs/>
                <w:color w:val="000000"/>
              </w:rPr>
              <w:t>130</w:t>
            </w:r>
          </w:p>
        </w:tc>
        <w:tc>
          <w:tcPr>
            <w:tcW w:w="4961" w:type="dxa"/>
            <w:tcBorders>
              <w:top w:val="nil"/>
              <w:left w:val="single" w:sz="4" w:space="0" w:color="000000"/>
              <w:bottom w:val="single" w:sz="4" w:space="0" w:color="000000"/>
              <w:right w:val="nil"/>
            </w:tcBorders>
            <w:shd w:val="clear" w:color="auto" w:fill="auto"/>
            <w:noWrap/>
            <w:vAlign w:val="center"/>
            <w:hideMark/>
          </w:tcPr>
          <w:p w14:paraId="69ED5009" w14:textId="77777777" w:rsidR="00F05F75" w:rsidRPr="00FF0495" w:rsidRDefault="00F05F75" w:rsidP="008B13D1">
            <w:pPr>
              <w:jc w:val="both"/>
              <w:rPr>
                <w:rFonts w:ascii="Arial1" w:eastAsia="Times New Roman" w:hAnsi="Arial1" w:cs="Liberation Sans"/>
                <w:color w:val="000000"/>
              </w:rPr>
            </w:pPr>
            <w:r w:rsidRPr="00FF0495">
              <w:rPr>
                <w:rFonts w:ascii="Arial1" w:eastAsia="Times New Roman" w:hAnsi="Arial1" w:cs="Liberation Sans"/>
                <w:color w:val="000000"/>
              </w:rPr>
              <w:t>Omeprazol sódico 40 mg pó liof + dil 10 ml *</w:t>
            </w:r>
          </w:p>
        </w:tc>
        <w:tc>
          <w:tcPr>
            <w:tcW w:w="851" w:type="dxa"/>
            <w:tcBorders>
              <w:top w:val="nil"/>
              <w:left w:val="single" w:sz="4" w:space="0" w:color="000000"/>
              <w:bottom w:val="single" w:sz="4" w:space="0" w:color="000000"/>
              <w:right w:val="nil"/>
            </w:tcBorders>
            <w:shd w:val="clear" w:color="auto" w:fill="auto"/>
            <w:noWrap/>
            <w:vAlign w:val="center"/>
            <w:hideMark/>
          </w:tcPr>
          <w:p w14:paraId="50246414"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FA</w:t>
            </w:r>
          </w:p>
        </w:tc>
        <w:tc>
          <w:tcPr>
            <w:tcW w:w="1843" w:type="dxa"/>
            <w:tcBorders>
              <w:top w:val="nil"/>
              <w:left w:val="single" w:sz="4" w:space="0" w:color="000000"/>
              <w:bottom w:val="single" w:sz="4" w:space="0" w:color="000000"/>
              <w:right w:val="single" w:sz="4" w:space="0" w:color="000000"/>
            </w:tcBorders>
            <w:shd w:val="clear" w:color="auto" w:fill="auto"/>
            <w:noWrap/>
            <w:vAlign w:val="center"/>
            <w:hideMark/>
          </w:tcPr>
          <w:p w14:paraId="1F2021F1"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2400</w:t>
            </w:r>
          </w:p>
        </w:tc>
        <w:tc>
          <w:tcPr>
            <w:tcW w:w="1701" w:type="dxa"/>
            <w:tcBorders>
              <w:top w:val="nil"/>
              <w:left w:val="nil"/>
              <w:bottom w:val="single" w:sz="4" w:space="0" w:color="000000"/>
              <w:right w:val="single" w:sz="4" w:space="0" w:color="000000"/>
            </w:tcBorders>
            <w:shd w:val="clear" w:color="auto" w:fill="auto"/>
            <w:noWrap/>
            <w:vAlign w:val="center"/>
            <w:hideMark/>
          </w:tcPr>
          <w:p w14:paraId="2EC2E9C0"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3120</w:t>
            </w:r>
          </w:p>
        </w:tc>
      </w:tr>
      <w:tr w:rsidR="00F05F75" w:rsidRPr="00FF0495" w14:paraId="6CA72A87"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1AE186EB" w14:textId="77777777" w:rsidR="00F05F75" w:rsidRPr="00FF0495" w:rsidRDefault="00F05F75" w:rsidP="008B13D1">
            <w:pPr>
              <w:jc w:val="center"/>
              <w:rPr>
                <w:rFonts w:ascii="Times New Roman" w:eastAsia="Times New Roman" w:hAnsi="Times New Roman" w:cs="Times New Roman"/>
                <w:b/>
                <w:bCs/>
                <w:color w:val="000000"/>
              </w:rPr>
            </w:pPr>
            <w:r w:rsidRPr="00FF0495">
              <w:rPr>
                <w:rFonts w:ascii="Times New Roman" w:eastAsia="Times New Roman" w:hAnsi="Times New Roman" w:cs="Times New Roman"/>
                <w:b/>
                <w:bCs/>
                <w:color w:val="000000"/>
              </w:rPr>
              <w:t>131</w:t>
            </w:r>
          </w:p>
        </w:tc>
        <w:tc>
          <w:tcPr>
            <w:tcW w:w="4961" w:type="dxa"/>
            <w:tcBorders>
              <w:top w:val="nil"/>
              <w:left w:val="single" w:sz="4" w:space="0" w:color="000000"/>
              <w:bottom w:val="single" w:sz="4" w:space="0" w:color="000000"/>
              <w:right w:val="nil"/>
            </w:tcBorders>
            <w:shd w:val="clear" w:color="auto" w:fill="auto"/>
            <w:noWrap/>
            <w:vAlign w:val="center"/>
            <w:hideMark/>
          </w:tcPr>
          <w:p w14:paraId="5901A4C2" w14:textId="77777777" w:rsidR="00F05F75" w:rsidRPr="00FF0495" w:rsidRDefault="00F05F75" w:rsidP="008B13D1">
            <w:pPr>
              <w:jc w:val="both"/>
              <w:rPr>
                <w:rFonts w:ascii="Arial1" w:eastAsia="Times New Roman" w:hAnsi="Arial1" w:cs="Liberation Sans"/>
                <w:color w:val="000000"/>
              </w:rPr>
            </w:pPr>
            <w:r w:rsidRPr="00FF0495">
              <w:rPr>
                <w:rFonts w:ascii="Arial1" w:eastAsia="Times New Roman" w:hAnsi="Arial1" w:cs="Liberation Sans"/>
                <w:color w:val="000000"/>
              </w:rPr>
              <w:t>Oxacilina 500 mg Susp Inj IM/IV</w:t>
            </w:r>
          </w:p>
        </w:tc>
        <w:tc>
          <w:tcPr>
            <w:tcW w:w="851" w:type="dxa"/>
            <w:tcBorders>
              <w:top w:val="nil"/>
              <w:left w:val="single" w:sz="4" w:space="0" w:color="000000"/>
              <w:bottom w:val="single" w:sz="4" w:space="0" w:color="000000"/>
              <w:right w:val="nil"/>
            </w:tcBorders>
            <w:shd w:val="clear" w:color="auto" w:fill="auto"/>
            <w:noWrap/>
            <w:vAlign w:val="center"/>
            <w:hideMark/>
          </w:tcPr>
          <w:p w14:paraId="2F1A99F1"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FA</w:t>
            </w:r>
          </w:p>
        </w:tc>
        <w:tc>
          <w:tcPr>
            <w:tcW w:w="1843" w:type="dxa"/>
            <w:tcBorders>
              <w:top w:val="nil"/>
              <w:left w:val="single" w:sz="4" w:space="0" w:color="000000"/>
              <w:bottom w:val="single" w:sz="4" w:space="0" w:color="000000"/>
              <w:right w:val="single" w:sz="4" w:space="0" w:color="000000"/>
            </w:tcBorders>
            <w:shd w:val="clear" w:color="auto" w:fill="auto"/>
            <w:noWrap/>
            <w:vAlign w:val="center"/>
            <w:hideMark/>
          </w:tcPr>
          <w:p w14:paraId="2A9088DF"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6000</w:t>
            </w:r>
          </w:p>
        </w:tc>
        <w:tc>
          <w:tcPr>
            <w:tcW w:w="1701" w:type="dxa"/>
            <w:tcBorders>
              <w:top w:val="nil"/>
              <w:left w:val="nil"/>
              <w:bottom w:val="single" w:sz="4" w:space="0" w:color="000000"/>
              <w:right w:val="single" w:sz="4" w:space="0" w:color="000000"/>
            </w:tcBorders>
            <w:shd w:val="clear" w:color="auto" w:fill="auto"/>
            <w:noWrap/>
            <w:vAlign w:val="center"/>
            <w:hideMark/>
          </w:tcPr>
          <w:p w14:paraId="05DF9015"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7800</w:t>
            </w:r>
          </w:p>
        </w:tc>
      </w:tr>
      <w:tr w:rsidR="00F05F75" w:rsidRPr="00FF0495" w14:paraId="21C0F60F"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64176005" w14:textId="77777777" w:rsidR="00F05F75" w:rsidRPr="00FF0495" w:rsidRDefault="00F05F75" w:rsidP="008B13D1">
            <w:pPr>
              <w:jc w:val="center"/>
              <w:rPr>
                <w:rFonts w:ascii="Arial1" w:eastAsia="Times New Roman" w:hAnsi="Arial1" w:cs="Liberation Sans"/>
                <w:b/>
                <w:bCs/>
                <w:color w:val="000000"/>
              </w:rPr>
            </w:pPr>
            <w:r w:rsidRPr="00FF0495">
              <w:rPr>
                <w:rFonts w:ascii="Arial1" w:eastAsia="Times New Roman" w:hAnsi="Arial1" w:cs="Liberation Sans"/>
                <w:b/>
                <w:bCs/>
                <w:color w:val="000000"/>
              </w:rPr>
              <w:t>132</w:t>
            </w:r>
          </w:p>
        </w:tc>
        <w:tc>
          <w:tcPr>
            <w:tcW w:w="4961" w:type="dxa"/>
            <w:tcBorders>
              <w:top w:val="nil"/>
              <w:left w:val="single" w:sz="4" w:space="0" w:color="000000"/>
              <w:bottom w:val="single" w:sz="4" w:space="0" w:color="000000"/>
              <w:right w:val="nil"/>
            </w:tcBorders>
            <w:shd w:val="clear" w:color="auto" w:fill="auto"/>
            <w:noWrap/>
            <w:vAlign w:val="center"/>
            <w:hideMark/>
          </w:tcPr>
          <w:p w14:paraId="6FCB9E11" w14:textId="77777777" w:rsidR="00F05F75" w:rsidRPr="00FF0495" w:rsidRDefault="00F05F75" w:rsidP="008B13D1">
            <w:pPr>
              <w:jc w:val="both"/>
              <w:rPr>
                <w:rFonts w:ascii="Arial1" w:eastAsia="Times New Roman" w:hAnsi="Arial1" w:cs="Liberation Sans"/>
                <w:color w:val="000000"/>
              </w:rPr>
            </w:pPr>
            <w:r w:rsidRPr="00FF0495">
              <w:rPr>
                <w:rFonts w:ascii="Arial1" w:eastAsia="Times New Roman" w:hAnsi="Arial1" w:cs="Liberation Sans"/>
                <w:color w:val="000000"/>
              </w:rPr>
              <w:t>Palmitato de Pipotiazina 25 mg/mL 4 ml</w:t>
            </w:r>
          </w:p>
        </w:tc>
        <w:tc>
          <w:tcPr>
            <w:tcW w:w="851" w:type="dxa"/>
            <w:tcBorders>
              <w:top w:val="nil"/>
              <w:left w:val="single" w:sz="4" w:space="0" w:color="000000"/>
              <w:bottom w:val="single" w:sz="4" w:space="0" w:color="000000"/>
              <w:right w:val="nil"/>
            </w:tcBorders>
            <w:shd w:val="clear" w:color="auto" w:fill="auto"/>
            <w:noWrap/>
            <w:vAlign w:val="center"/>
            <w:hideMark/>
          </w:tcPr>
          <w:p w14:paraId="717BF4D9"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Amp</w:t>
            </w:r>
          </w:p>
        </w:tc>
        <w:tc>
          <w:tcPr>
            <w:tcW w:w="1843" w:type="dxa"/>
            <w:tcBorders>
              <w:top w:val="nil"/>
              <w:left w:val="single" w:sz="4" w:space="0" w:color="000000"/>
              <w:bottom w:val="single" w:sz="4" w:space="0" w:color="000000"/>
              <w:right w:val="single" w:sz="4" w:space="0" w:color="000000"/>
            </w:tcBorders>
            <w:shd w:val="clear" w:color="auto" w:fill="auto"/>
            <w:noWrap/>
            <w:vAlign w:val="center"/>
            <w:hideMark/>
          </w:tcPr>
          <w:p w14:paraId="3B6D20A5"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100</w:t>
            </w:r>
          </w:p>
        </w:tc>
        <w:tc>
          <w:tcPr>
            <w:tcW w:w="1701" w:type="dxa"/>
            <w:tcBorders>
              <w:top w:val="nil"/>
              <w:left w:val="nil"/>
              <w:bottom w:val="single" w:sz="4" w:space="0" w:color="000000"/>
              <w:right w:val="single" w:sz="4" w:space="0" w:color="000000"/>
            </w:tcBorders>
            <w:shd w:val="clear" w:color="auto" w:fill="auto"/>
            <w:noWrap/>
            <w:vAlign w:val="center"/>
            <w:hideMark/>
          </w:tcPr>
          <w:p w14:paraId="648A1E80"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100</w:t>
            </w:r>
          </w:p>
        </w:tc>
      </w:tr>
      <w:tr w:rsidR="00F05F75" w:rsidRPr="00FF0495" w14:paraId="244E4B16"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02AC63F6" w14:textId="77777777" w:rsidR="00F05F75" w:rsidRPr="00FF0495" w:rsidRDefault="00F05F75" w:rsidP="008B13D1">
            <w:pPr>
              <w:jc w:val="center"/>
              <w:rPr>
                <w:rFonts w:ascii="Times New Roman" w:eastAsia="Times New Roman" w:hAnsi="Times New Roman" w:cs="Times New Roman"/>
                <w:b/>
                <w:bCs/>
                <w:color w:val="000000"/>
              </w:rPr>
            </w:pPr>
            <w:r w:rsidRPr="00FF0495">
              <w:rPr>
                <w:rFonts w:ascii="Times New Roman" w:eastAsia="Times New Roman" w:hAnsi="Times New Roman" w:cs="Times New Roman"/>
                <w:b/>
                <w:bCs/>
                <w:color w:val="000000"/>
              </w:rPr>
              <w:t>133</w:t>
            </w:r>
          </w:p>
        </w:tc>
        <w:tc>
          <w:tcPr>
            <w:tcW w:w="4961" w:type="dxa"/>
            <w:tcBorders>
              <w:top w:val="nil"/>
              <w:left w:val="single" w:sz="4" w:space="0" w:color="000000"/>
              <w:bottom w:val="single" w:sz="4" w:space="0" w:color="000000"/>
              <w:right w:val="nil"/>
            </w:tcBorders>
            <w:shd w:val="clear" w:color="auto" w:fill="auto"/>
            <w:noWrap/>
            <w:vAlign w:val="center"/>
            <w:hideMark/>
          </w:tcPr>
          <w:p w14:paraId="2A8384EC" w14:textId="77777777" w:rsidR="00F05F75" w:rsidRPr="00FF0495" w:rsidRDefault="00F05F75" w:rsidP="008B13D1">
            <w:pPr>
              <w:jc w:val="both"/>
              <w:rPr>
                <w:rFonts w:ascii="Arial1" w:eastAsia="Times New Roman" w:hAnsi="Arial1" w:cs="Liberation Sans"/>
                <w:color w:val="000000"/>
              </w:rPr>
            </w:pPr>
            <w:r w:rsidRPr="00FF0495">
              <w:rPr>
                <w:rFonts w:ascii="Arial1" w:eastAsia="Times New Roman" w:hAnsi="Arial1" w:cs="Liberation Sans"/>
                <w:color w:val="000000"/>
              </w:rPr>
              <w:t>Pentoxifilina 20 mg Sol Inj 5 ml*</w:t>
            </w:r>
          </w:p>
        </w:tc>
        <w:tc>
          <w:tcPr>
            <w:tcW w:w="851" w:type="dxa"/>
            <w:tcBorders>
              <w:top w:val="nil"/>
              <w:left w:val="single" w:sz="4" w:space="0" w:color="000000"/>
              <w:bottom w:val="single" w:sz="4" w:space="0" w:color="000000"/>
              <w:right w:val="nil"/>
            </w:tcBorders>
            <w:shd w:val="clear" w:color="auto" w:fill="auto"/>
            <w:noWrap/>
            <w:vAlign w:val="center"/>
            <w:hideMark/>
          </w:tcPr>
          <w:p w14:paraId="128F2031"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Amp</w:t>
            </w:r>
          </w:p>
        </w:tc>
        <w:tc>
          <w:tcPr>
            <w:tcW w:w="1843" w:type="dxa"/>
            <w:tcBorders>
              <w:top w:val="nil"/>
              <w:left w:val="single" w:sz="4" w:space="0" w:color="000000"/>
              <w:bottom w:val="single" w:sz="4" w:space="0" w:color="000000"/>
              <w:right w:val="single" w:sz="4" w:space="0" w:color="000000"/>
            </w:tcBorders>
            <w:shd w:val="clear" w:color="auto" w:fill="auto"/>
            <w:noWrap/>
            <w:vAlign w:val="center"/>
            <w:hideMark/>
          </w:tcPr>
          <w:p w14:paraId="17D2A2BD"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120</w:t>
            </w:r>
          </w:p>
        </w:tc>
        <w:tc>
          <w:tcPr>
            <w:tcW w:w="1701" w:type="dxa"/>
            <w:tcBorders>
              <w:top w:val="nil"/>
              <w:left w:val="nil"/>
              <w:bottom w:val="single" w:sz="4" w:space="0" w:color="000000"/>
              <w:right w:val="single" w:sz="4" w:space="0" w:color="000000"/>
            </w:tcBorders>
            <w:shd w:val="clear" w:color="auto" w:fill="auto"/>
            <w:noWrap/>
            <w:vAlign w:val="center"/>
            <w:hideMark/>
          </w:tcPr>
          <w:p w14:paraId="06B9E336"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120</w:t>
            </w:r>
          </w:p>
        </w:tc>
      </w:tr>
      <w:tr w:rsidR="00F05F75" w:rsidRPr="00FF0495" w14:paraId="755D0F45"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6AA354DF" w14:textId="77777777" w:rsidR="00F05F75" w:rsidRPr="00FF0495" w:rsidRDefault="00F05F75" w:rsidP="008B13D1">
            <w:pPr>
              <w:jc w:val="center"/>
              <w:rPr>
                <w:rFonts w:ascii="Arial1" w:eastAsia="Times New Roman" w:hAnsi="Arial1" w:cs="Liberation Sans"/>
                <w:b/>
                <w:bCs/>
                <w:color w:val="000000"/>
              </w:rPr>
            </w:pPr>
            <w:r w:rsidRPr="00FF0495">
              <w:rPr>
                <w:rFonts w:ascii="Arial1" w:eastAsia="Times New Roman" w:hAnsi="Arial1" w:cs="Liberation Sans"/>
                <w:b/>
                <w:bCs/>
                <w:color w:val="000000"/>
              </w:rPr>
              <w:t>134</w:t>
            </w:r>
          </w:p>
        </w:tc>
        <w:tc>
          <w:tcPr>
            <w:tcW w:w="4961" w:type="dxa"/>
            <w:tcBorders>
              <w:top w:val="nil"/>
              <w:left w:val="single" w:sz="4" w:space="0" w:color="000000"/>
              <w:bottom w:val="single" w:sz="4" w:space="0" w:color="000000"/>
              <w:right w:val="nil"/>
            </w:tcBorders>
            <w:shd w:val="clear" w:color="auto" w:fill="auto"/>
            <w:noWrap/>
            <w:vAlign w:val="center"/>
            <w:hideMark/>
          </w:tcPr>
          <w:p w14:paraId="16FBCC9A" w14:textId="77777777" w:rsidR="00F05F75" w:rsidRPr="00FF0495" w:rsidRDefault="00F05F75" w:rsidP="008B13D1">
            <w:pPr>
              <w:jc w:val="both"/>
              <w:rPr>
                <w:rFonts w:ascii="Arial1" w:eastAsia="Times New Roman" w:hAnsi="Arial1" w:cs="Liberation Sans"/>
                <w:color w:val="000000"/>
              </w:rPr>
            </w:pPr>
            <w:r w:rsidRPr="00FF0495">
              <w:rPr>
                <w:rFonts w:ascii="Arial1" w:eastAsia="Times New Roman" w:hAnsi="Arial1" w:cs="Liberation Sans"/>
                <w:color w:val="000000"/>
              </w:rPr>
              <w:t>Policresuleno 36% Sol Top 12 ml*</w:t>
            </w:r>
          </w:p>
        </w:tc>
        <w:tc>
          <w:tcPr>
            <w:tcW w:w="851" w:type="dxa"/>
            <w:tcBorders>
              <w:top w:val="nil"/>
              <w:left w:val="single" w:sz="4" w:space="0" w:color="000000"/>
              <w:bottom w:val="single" w:sz="4" w:space="0" w:color="000000"/>
              <w:right w:val="nil"/>
            </w:tcBorders>
            <w:shd w:val="clear" w:color="auto" w:fill="auto"/>
            <w:noWrap/>
            <w:vAlign w:val="center"/>
            <w:hideMark/>
          </w:tcPr>
          <w:p w14:paraId="54E4DE66"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Fr</w:t>
            </w:r>
          </w:p>
        </w:tc>
        <w:tc>
          <w:tcPr>
            <w:tcW w:w="1843" w:type="dxa"/>
            <w:tcBorders>
              <w:top w:val="nil"/>
              <w:left w:val="single" w:sz="4" w:space="0" w:color="000000"/>
              <w:bottom w:val="single" w:sz="4" w:space="0" w:color="000000"/>
              <w:right w:val="single" w:sz="4" w:space="0" w:color="000000"/>
            </w:tcBorders>
            <w:shd w:val="clear" w:color="auto" w:fill="auto"/>
            <w:noWrap/>
            <w:vAlign w:val="center"/>
            <w:hideMark/>
          </w:tcPr>
          <w:p w14:paraId="6B34E092"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30</w:t>
            </w:r>
          </w:p>
        </w:tc>
        <w:tc>
          <w:tcPr>
            <w:tcW w:w="1701" w:type="dxa"/>
            <w:tcBorders>
              <w:top w:val="nil"/>
              <w:left w:val="nil"/>
              <w:bottom w:val="single" w:sz="4" w:space="0" w:color="000000"/>
              <w:right w:val="single" w:sz="4" w:space="0" w:color="000000"/>
            </w:tcBorders>
            <w:shd w:val="clear" w:color="auto" w:fill="auto"/>
            <w:noWrap/>
            <w:vAlign w:val="center"/>
            <w:hideMark/>
          </w:tcPr>
          <w:p w14:paraId="669821FF"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39</w:t>
            </w:r>
          </w:p>
        </w:tc>
      </w:tr>
      <w:tr w:rsidR="00F05F75" w:rsidRPr="00FF0495" w14:paraId="6901DF41"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0E1FCFE4" w14:textId="77777777" w:rsidR="00F05F75" w:rsidRPr="00FF0495" w:rsidRDefault="00F05F75" w:rsidP="008B13D1">
            <w:pPr>
              <w:jc w:val="center"/>
              <w:rPr>
                <w:rFonts w:ascii="Times New Roman" w:eastAsia="Times New Roman" w:hAnsi="Times New Roman" w:cs="Times New Roman"/>
                <w:b/>
                <w:bCs/>
                <w:color w:val="000000"/>
              </w:rPr>
            </w:pPr>
            <w:r w:rsidRPr="00FF0495">
              <w:rPr>
                <w:rFonts w:ascii="Times New Roman" w:eastAsia="Times New Roman" w:hAnsi="Times New Roman" w:cs="Times New Roman"/>
                <w:b/>
                <w:bCs/>
                <w:color w:val="000000"/>
              </w:rPr>
              <w:t>135</w:t>
            </w:r>
          </w:p>
        </w:tc>
        <w:tc>
          <w:tcPr>
            <w:tcW w:w="4961" w:type="dxa"/>
            <w:tcBorders>
              <w:top w:val="nil"/>
              <w:left w:val="single" w:sz="4" w:space="0" w:color="000000"/>
              <w:bottom w:val="single" w:sz="4" w:space="0" w:color="000000"/>
              <w:right w:val="nil"/>
            </w:tcBorders>
            <w:shd w:val="clear" w:color="auto" w:fill="auto"/>
            <w:noWrap/>
            <w:vAlign w:val="center"/>
            <w:hideMark/>
          </w:tcPr>
          <w:p w14:paraId="75772130" w14:textId="77777777" w:rsidR="00F05F75" w:rsidRPr="00FF0495" w:rsidRDefault="00F05F75" w:rsidP="008B13D1">
            <w:pPr>
              <w:jc w:val="both"/>
              <w:rPr>
                <w:rFonts w:ascii="Arial1" w:eastAsia="Times New Roman" w:hAnsi="Arial1" w:cs="Liberation Sans"/>
                <w:color w:val="000000"/>
              </w:rPr>
            </w:pPr>
            <w:r w:rsidRPr="00FF0495">
              <w:rPr>
                <w:rFonts w:ascii="Arial1" w:eastAsia="Times New Roman" w:hAnsi="Arial1" w:cs="Liberation Sans"/>
                <w:color w:val="000000"/>
              </w:rPr>
              <w:t>Prometazina 25 mg/ml Sol Inj 2 ml</w:t>
            </w:r>
          </w:p>
        </w:tc>
        <w:tc>
          <w:tcPr>
            <w:tcW w:w="851" w:type="dxa"/>
            <w:tcBorders>
              <w:top w:val="nil"/>
              <w:left w:val="single" w:sz="4" w:space="0" w:color="000000"/>
              <w:bottom w:val="single" w:sz="4" w:space="0" w:color="000000"/>
              <w:right w:val="nil"/>
            </w:tcBorders>
            <w:shd w:val="clear" w:color="auto" w:fill="auto"/>
            <w:noWrap/>
            <w:vAlign w:val="center"/>
            <w:hideMark/>
          </w:tcPr>
          <w:p w14:paraId="76411396"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Amp</w:t>
            </w:r>
          </w:p>
        </w:tc>
        <w:tc>
          <w:tcPr>
            <w:tcW w:w="1843" w:type="dxa"/>
            <w:tcBorders>
              <w:top w:val="nil"/>
              <w:left w:val="single" w:sz="4" w:space="0" w:color="000000"/>
              <w:bottom w:val="single" w:sz="4" w:space="0" w:color="000000"/>
              <w:right w:val="single" w:sz="4" w:space="0" w:color="000000"/>
            </w:tcBorders>
            <w:shd w:val="clear" w:color="auto" w:fill="auto"/>
            <w:noWrap/>
            <w:vAlign w:val="center"/>
            <w:hideMark/>
          </w:tcPr>
          <w:p w14:paraId="39996A16"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2000</w:t>
            </w:r>
          </w:p>
        </w:tc>
        <w:tc>
          <w:tcPr>
            <w:tcW w:w="1701" w:type="dxa"/>
            <w:tcBorders>
              <w:top w:val="nil"/>
              <w:left w:val="nil"/>
              <w:bottom w:val="single" w:sz="4" w:space="0" w:color="000000"/>
              <w:right w:val="single" w:sz="4" w:space="0" w:color="000000"/>
            </w:tcBorders>
            <w:shd w:val="clear" w:color="auto" w:fill="auto"/>
            <w:noWrap/>
            <w:vAlign w:val="center"/>
            <w:hideMark/>
          </w:tcPr>
          <w:p w14:paraId="4D87ACED"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2600</w:t>
            </w:r>
          </w:p>
        </w:tc>
      </w:tr>
      <w:tr w:rsidR="00F05F75" w:rsidRPr="00FF0495" w14:paraId="0A859BA7"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07DEB4AE" w14:textId="77777777" w:rsidR="00F05F75" w:rsidRPr="00FF0495" w:rsidRDefault="00F05F75" w:rsidP="008B13D1">
            <w:pPr>
              <w:jc w:val="center"/>
              <w:rPr>
                <w:rFonts w:ascii="Arial1" w:eastAsia="Times New Roman" w:hAnsi="Arial1" w:cs="Liberation Sans"/>
                <w:b/>
                <w:bCs/>
                <w:color w:val="000000"/>
              </w:rPr>
            </w:pPr>
            <w:r w:rsidRPr="00FF0495">
              <w:rPr>
                <w:rFonts w:ascii="Arial1" w:eastAsia="Times New Roman" w:hAnsi="Arial1" w:cs="Liberation Sans"/>
                <w:b/>
                <w:bCs/>
                <w:color w:val="000000"/>
              </w:rPr>
              <w:t>136</w:t>
            </w:r>
          </w:p>
        </w:tc>
        <w:tc>
          <w:tcPr>
            <w:tcW w:w="4961" w:type="dxa"/>
            <w:tcBorders>
              <w:top w:val="nil"/>
              <w:left w:val="single" w:sz="4" w:space="0" w:color="000000"/>
              <w:bottom w:val="single" w:sz="4" w:space="0" w:color="000000"/>
              <w:right w:val="nil"/>
            </w:tcBorders>
            <w:shd w:val="clear" w:color="auto" w:fill="auto"/>
            <w:noWrap/>
            <w:vAlign w:val="center"/>
            <w:hideMark/>
          </w:tcPr>
          <w:p w14:paraId="05C6388D" w14:textId="77777777" w:rsidR="00F05F75" w:rsidRPr="00FF0495" w:rsidRDefault="00F05F75" w:rsidP="008B13D1">
            <w:pPr>
              <w:jc w:val="both"/>
              <w:rPr>
                <w:rFonts w:ascii="Arial1" w:eastAsia="Times New Roman" w:hAnsi="Arial1" w:cs="Liberation Sans"/>
                <w:color w:val="000000"/>
              </w:rPr>
            </w:pPr>
            <w:r w:rsidRPr="00FF0495">
              <w:rPr>
                <w:rFonts w:ascii="Arial1" w:eastAsia="Times New Roman" w:hAnsi="Arial1" w:cs="Liberation Sans"/>
                <w:color w:val="000000"/>
              </w:rPr>
              <w:t>Protamina (Cloridrato) 1% Sol Inj 5 ml *</w:t>
            </w:r>
          </w:p>
        </w:tc>
        <w:tc>
          <w:tcPr>
            <w:tcW w:w="851" w:type="dxa"/>
            <w:tcBorders>
              <w:top w:val="nil"/>
              <w:left w:val="single" w:sz="4" w:space="0" w:color="000000"/>
              <w:bottom w:val="single" w:sz="4" w:space="0" w:color="000000"/>
              <w:right w:val="nil"/>
            </w:tcBorders>
            <w:shd w:val="clear" w:color="auto" w:fill="auto"/>
            <w:noWrap/>
            <w:vAlign w:val="center"/>
            <w:hideMark/>
          </w:tcPr>
          <w:p w14:paraId="20743BB0"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Amp</w:t>
            </w:r>
          </w:p>
        </w:tc>
        <w:tc>
          <w:tcPr>
            <w:tcW w:w="1843" w:type="dxa"/>
            <w:tcBorders>
              <w:top w:val="nil"/>
              <w:left w:val="single" w:sz="4" w:space="0" w:color="000000"/>
              <w:bottom w:val="single" w:sz="4" w:space="0" w:color="000000"/>
              <w:right w:val="single" w:sz="4" w:space="0" w:color="000000"/>
            </w:tcBorders>
            <w:shd w:val="clear" w:color="auto" w:fill="auto"/>
            <w:noWrap/>
            <w:vAlign w:val="center"/>
            <w:hideMark/>
          </w:tcPr>
          <w:p w14:paraId="262286D6"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60</w:t>
            </w:r>
          </w:p>
        </w:tc>
        <w:tc>
          <w:tcPr>
            <w:tcW w:w="1701" w:type="dxa"/>
            <w:tcBorders>
              <w:top w:val="nil"/>
              <w:left w:val="nil"/>
              <w:bottom w:val="single" w:sz="4" w:space="0" w:color="000000"/>
              <w:right w:val="single" w:sz="4" w:space="0" w:color="000000"/>
            </w:tcBorders>
            <w:shd w:val="clear" w:color="auto" w:fill="auto"/>
            <w:noWrap/>
            <w:vAlign w:val="center"/>
            <w:hideMark/>
          </w:tcPr>
          <w:p w14:paraId="159B868D"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60</w:t>
            </w:r>
          </w:p>
        </w:tc>
      </w:tr>
      <w:tr w:rsidR="00F05F75" w:rsidRPr="00FF0495" w14:paraId="520B2F29" w14:textId="77777777" w:rsidTr="008B13D1">
        <w:trPr>
          <w:trHeight w:val="675"/>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42B113A2" w14:textId="77777777" w:rsidR="00F05F75" w:rsidRPr="00FF0495" w:rsidRDefault="00F05F75" w:rsidP="008B13D1">
            <w:pPr>
              <w:jc w:val="center"/>
              <w:rPr>
                <w:rFonts w:ascii="Times New Roman" w:eastAsia="Times New Roman" w:hAnsi="Times New Roman" w:cs="Times New Roman"/>
                <w:b/>
                <w:bCs/>
                <w:color w:val="000000"/>
              </w:rPr>
            </w:pPr>
            <w:r w:rsidRPr="00FF0495">
              <w:rPr>
                <w:rFonts w:ascii="Times New Roman" w:eastAsia="Times New Roman" w:hAnsi="Times New Roman" w:cs="Times New Roman"/>
                <w:b/>
                <w:bCs/>
                <w:color w:val="000000"/>
              </w:rPr>
              <w:t>137</w:t>
            </w:r>
          </w:p>
        </w:tc>
        <w:tc>
          <w:tcPr>
            <w:tcW w:w="4961" w:type="dxa"/>
            <w:tcBorders>
              <w:top w:val="nil"/>
              <w:left w:val="single" w:sz="4" w:space="0" w:color="000000"/>
              <w:bottom w:val="single" w:sz="4" w:space="0" w:color="000000"/>
              <w:right w:val="nil"/>
            </w:tcBorders>
            <w:shd w:val="clear" w:color="auto" w:fill="auto"/>
            <w:noWrap/>
            <w:vAlign w:val="center"/>
            <w:hideMark/>
          </w:tcPr>
          <w:p w14:paraId="1E4B1003" w14:textId="77777777" w:rsidR="00F05F75" w:rsidRPr="00FF0495" w:rsidRDefault="00F05F75" w:rsidP="008B13D1">
            <w:pPr>
              <w:jc w:val="both"/>
              <w:rPr>
                <w:rFonts w:ascii="Arial1" w:eastAsia="Times New Roman" w:hAnsi="Arial1" w:cs="Liberation Sans"/>
                <w:color w:val="000000"/>
              </w:rPr>
            </w:pPr>
            <w:r w:rsidRPr="00FF0495">
              <w:rPr>
                <w:rFonts w:ascii="Arial1" w:eastAsia="Times New Roman" w:hAnsi="Arial1" w:cs="Liberation Sans"/>
                <w:color w:val="000000"/>
              </w:rPr>
              <w:t>Proximetacaína (Cloridrato) 0,5% Sol Oft 5 ml</w:t>
            </w:r>
          </w:p>
        </w:tc>
        <w:tc>
          <w:tcPr>
            <w:tcW w:w="851" w:type="dxa"/>
            <w:tcBorders>
              <w:top w:val="nil"/>
              <w:left w:val="single" w:sz="4" w:space="0" w:color="000000"/>
              <w:bottom w:val="single" w:sz="4" w:space="0" w:color="000000"/>
              <w:right w:val="nil"/>
            </w:tcBorders>
            <w:shd w:val="clear" w:color="auto" w:fill="auto"/>
            <w:noWrap/>
            <w:vAlign w:val="center"/>
            <w:hideMark/>
          </w:tcPr>
          <w:p w14:paraId="40B1F49E"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Fr</w:t>
            </w:r>
          </w:p>
        </w:tc>
        <w:tc>
          <w:tcPr>
            <w:tcW w:w="1843" w:type="dxa"/>
            <w:tcBorders>
              <w:top w:val="nil"/>
              <w:left w:val="single" w:sz="4" w:space="0" w:color="000000"/>
              <w:bottom w:val="single" w:sz="4" w:space="0" w:color="000000"/>
              <w:right w:val="single" w:sz="4" w:space="0" w:color="000000"/>
            </w:tcBorders>
            <w:shd w:val="clear" w:color="auto" w:fill="auto"/>
            <w:noWrap/>
            <w:vAlign w:val="center"/>
            <w:hideMark/>
          </w:tcPr>
          <w:p w14:paraId="06022DB7"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30</w:t>
            </w:r>
          </w:p>
        </w:tc>
        <w:tc>
          <w:tcPr>
            <w:tcW w:w="1701" w:type="dxa"/>
            <w:tcBorders>
              <w:top w:val="nil"/>
              <w:left w:val="nil"/>
              <w:bottom w:val="single" w:sz="4" w:space="0" w:color="000000"/>
              <w:right w:val="single" w:sz="4" w:space="0" w:color="000000"/>
            </w:tcBorders>
            <w:shd w:val="clear" w:color="auto" w:fill="auto"/>
            <w:noWrap/>
            <w:vAlign w:val="center"/>
            <w:hideMark/>
          </w:tcPr>
          <w:p w14:paraId="1CA07091"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30</w:t>
            </w:r>
          </w:p>
        </w:tc>
      </w:tr>
      <w:tr w:rsidR="00F05F75" w:rsidRPr="00FF0495" w14:paraId="1B39F45D" w14:textId="77777777" w:rsidTr="008B13D1">
        <w:trPr>
          <w:trHeight w:val="645"/>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121D127C" w14:textId="77777777" w:rsidR="00F05F75" w:rsidRPr="00FF0495" w:rsidRDefault="00F05F75" w:rsidP="008B13D1">
            <w:pPr>
              <w:jc w:val="center"/>
              <w:rPr>
                <w:rFonts w:ascii="Arial1" w:eastAsia="Times New Roman" w:hAnsi="Arial1" w:cs="Liberation Sans"/>
                <w:b/>
                <w:bCs/>
                <w:color w:val="000000"/>
              </w:rPr>
            </w:pPr>
            <w:r w:rsidRPr="00FF0495">
              <w:rPr>
                <w:rFonts w:ascii="Arial1" w:eastAsia="Times New Roman" w:hAnsi="Arial1" w:cs="Liberation Sans"/>
                <w:b/>
                <w:bCs/>
                <w:color w:val="000000"/>
              </w:rPr>
              <w:t>138</w:t>
            </w:r>
          </w:p>
        </w:tc>
        <w:tc>
          <w:tcPr>
            <w:tcW w:w="4961" w:type="dxa"/>
            <w:tcBorders>
              <w:top w:val="nil"/>
              <w:left w:val="single" w:sz="4" w:space="0" w:color="000000"/>
              <w:bottom w:val="single" w:sz="4" w:space="0" w:color="000000"/>
              <w:right w:val="nil"/>
            </w:tcBorders>
            <w:shd w:val="clear" w:color="auto" w:fill="auto"/>
            <w:noWrap/>
            <w:vAlign w:val="center"/>
            <w:hideMark/>
          </w:tcPr>
          <w:p w14:paraId="005AE9AE" w14:textId="77777777" w:rsidR="00F05F75" w:rsidRPr="00FF0495" w:rsidRDefault="00F05F75" w:rsidP="008B13D1">
            <w:pPr>
              <w:jc w:val="both"/>
              <w:rPr>
                <w:rFonts w:ascii="Arial1" w:eastAsia="Times New Roman" w:hAnsi="Arial1" w:cs="Liberation Sans"/>
                <w:color w:val="000000"/>
              </w:rPr>
            </w:pPr>
            <w:r w:rsidRPr="00FF0495">
              <w:rPr>
                <w:rFonts w:ascii="Arial1" w:eastAsia="Times New Roman" w:hAnsi="Arial1" w:cs="Liberation Sans"/>
                <w:color w:val="000000"/>
              </w:rPr>
              <w:t>Sacarato de hidróxido férrico 20 mg/ml amp 5 ml</w:t>
            </w:r>
          </w:p>
        </w:tc>
        <w:tc>
          <w:tcPr>
            <w:tcW w:w="851" w:type="dxa"/>
            <w:tcBorders>
              <w:top w:val="nil"/>
              <w:left w:val="single" w:sz="4" w:space="0" w:color="000000"/>
              <w:bottom w:val="single" w:sz="4" w:space="0" w:color="000000"/>
              <w:right w:val="nil"/>
            </w:tcBorders>
            <w:shd w:val="clear" w:color="auto" w:fill="auto"/>
            <w:noWrap/>
            <w:vAlign w:val="center"/>
            <w:hideMark/>
          </w:tcPr>
          <w:p w14:paraId="3AC36864"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Amp</w:t>
            </w:r>
          </w:p>
        </w:tc>
        <w:tc>
          <w:tcPr>
            <w:tcW w:w="1843" w:type="dxa"/>
            <w:tcBorders>
              <w:top w:val="nil"/>
              <w:left w:val="single" w:sz="4" w:space="0" w:color="000000"/>
              <w:bottom w:val="single" w:sz="4" w:space="0" w:color="000000"/>
              <w:right w:val="single" w:sz="4" w:space="0" w:color="000000"/>
            </w:tcBorders>
            <w:shd w:val="clear" w:color="auto" w:fill="auto"/>
            <w:noWrap/>
            <w:vAlign w:val="center"/>
            <w:hideMark/>
          </w:tcPr>
          <w:p w14:paraId="7588964C"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250</w:t>
            </w:r>
          </w:p>
        </w:tc>
        <w:tc>
          <w:tcPr>
            <w:tcW w:w="1701" w:type="dxa"/>
            <w:tcBorders>
              <w:top w:val="nil"/>
              <w:left w:val="nil"/>
              <w:bottom w:val="single" w:sz="4" w:space="0" w:color="000000"/>
              <w:right w:val="single" w:sz="4" w:space="0" w:color="000000"/>
            </w:tcBorders>
            <w:shd w:val="clear" w:color="auto" w:fill="auto"/>
            <w:noWrap/>
            <w:vAlign w:val="center"/>
            <w:hideMark/>
          </w:tcPr>
          <w:p w14:paraId="13FAE543"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325</w:t>
            </w:r>
          </w:p>
        </w:tc>
      </w:tr>
      <w:tr w:rsidR="00F05F75" w:rsidRPr="00FF0495" w14:paraId="1919B617" w14:textId="77777777" w:rsidTr="008B13D1">
        <w:trPr>
          <w:trHeight w:val="735"/>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19605008" w14:textId="77777777" w:rsidR="00F05F75" w:rsidRPr="00FF0495" w:rsidRDefault="00F05F75" w:rsidP="008B13D1">
            <w:pPr>
              <w:jc w:val="center"/>
              <w:rPr>
                <w:rFonts w:ascii="Times New Roman" w:eastAsia="Times New Roman" w:hAnsi="Times New Roman" w:cs="Times New Roman"/>
                <w:b/>
                <w:bCs/>
                <w:color w:val="000000"/>
              </w:rPr>
            </w:pPr>
            <w:r w:rsidRPr="00FF0495">
              <w:rPr>
                <w:rFonts w:ascii="Times New Roman" w:eastAsia="Times New Roman" w:hAnsi="Times New Roman" w:cs="Times New Roman"/>
                <w:b/>
                <w:bCs/>
                <w:color w:val="000000"/>
              </w:rPr>
              <w:t>139</w:t>
            </w:r>
          </w:p>
        </w:tc>
        <w:tc>
          <w:tcPr>
            <w:tcW w:w="4961" w:type="dxa"/>
            <w:tcBorders>
              <w:top w:val="nil"/>
              <w:left w:val="single" w:sz="4" w:space="0" w:color="000000"/>
              <w:bottom w:val="single" w:sz="4" w:space="0" w:color="000000"/>
              <w:right w:val="nil"/>
            </w:tcBorders>
            <w:shd w:val="clear" w:color="auto" w:fill="auto"/>
            <w:noWrap/>
            <w:vAlign w:val="center"/>
            <w:hideMark/>
          </w:tcPr>
          <w:p w14:paraId="1EEAF7E2" w14:textId="77777777" w:rsidR="00F05F75" w:rsidRPr="00FF0495" w:rsidRDefault="00F05F75" w:rsidP="008B13D1">
            <w:pPr>
              <w:jc w:val="both"/>
              <w:rPr>
                <w:rFonts w:ascii="Arial1" w:eastAsia="Times New Roman" w:hAnsi="Arial1" w:cs="Liberation Sans"/>
                <w:color w:val="000000"/>
              </w:rPr>
            </w:pPr>
            <w:r w:rsidRPr="00FF0495">
              <w:rPr>
                <w:rFonts w:ascii="Arial1" w:eastAsia="Times New Roman" w:hAnsi="Arial1" w:cs="Liberation Sans"/>
                <w:color w:val="000000"/>
              </w:rPr>
              <w:t>Saccharomyces boilardii 17 liofilizado 100 mg Ad e Ped</w:t>
            </w:r>
          </w:p>
        </w:tc>
        <w:tc>
          <w:tcPr>
            <w:tcW w:w="851" w:type="dxa"/>
            <w:tcBorders>
              <w:top w:val="nil"/>
              <w:left w:val="single" w:sz="4" w:space="0" w:color="000000"/>
              <w:bottom w:val="single" w:sz="4" w:space="0" w:color="000000"/>
              <w:right w:val="nil"/>
            </w:tcBorders>
            <w:shd w:val="clear" w:color="auto" w:fill="auto"/>
            <w:noWrap/>
            <w:vAlign w:val="center"/>
            <w:hideMark/>
          </w:tcPr>
          <w:p w14:paraId="37345CB0"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Cp</w:t>
            </w:r>
          </w:p>
        </w:tc>
        <w:tc>
          <w:tcPr>
            <w:tcW w:w="1843" w:type="dxa"/>
            <w:tcBorders>
              <w:top w:val="nil"/>
              <w:left w:val="single" w:sz="4" w:space="0" w:color="000000"/>
              <w:bottom w:val="single" w:sz="4" w:space="0" w:color="000000"/>
              <w:right w:val="single" w:sz="4" w:space="0" w:color="000000"/>
            </w:tcBorders>
            <w:shd w:val="clear" w:color="auto" w:fill="auto"/>
            <w:noWrap/>
            <w:vAlign w:val="center"/>
            <w:hideMark/>
          </w:tcPr>
          <w:p w14:paraId="6ED49FA1"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2400</w:t>
            </w:r>
          </w:p>
        </w:tc>
        <w:tc>
          <w:tcPr>
            <w:tcW w:w="1701" w:type="dxa"/>
            <w:tcBorders>
              <w:top w:val="nil"/>
              <w:left w:val="nil"/>
              <w:bottom w:val="single" w:sz="4" w:space="0" w:color="000000"/>
              <w:right w:val="single" w:sz="4" w:space="0" w:color="000000"/>
            </w:tcBorders>
            <w:shd w:val="clear" w:color="auto" w:fill="auto"/>
            <w:noWrap/>
            <w:vAlign w:val="center"/>
            <w:hideMark/>
          </w:tcPr>
          <w:p w14:paraId="6DFCDF91"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3120</w:t>
            </w:r>
          </w:p>
        </w:tc>
      </w:tr>
      <w:tr w:rsidR="00F05F75" w:rsidRPr="00FF0495" w14:paraId="437A9610" w14:textId="77777777" w:rsidTr="008B13D1">
        <w:trPr>
          <w:trHeight w:val="13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0A6B3FF0" w14:textId="77777777" w:rsidR="00F05F75" w:rsidRPr="00FF0495" w:rsidRDefault="00F05F75" w:rsidP="008B13D1">
            <w:pPr>
              <w:jc w:val="center"/>
              <w:rPr>
                <w:rFonts w:ascii="Arial1" w:eastAsia="Times New Roman" w:hAnsi="Arial1" w:cs="Liberation Sans"/>
                <w:b/>
                <w:bCs/>
                <w:color w:val="000000"/>
              </w:rPr>
            </w:pPr>
            <w:r w:rsidRPr="00FF0495">
              <w:rPr>
                <w:rFonts w:ascii="Arial1" w:eastAsia="Times New Roman" w:hAnsi="Arial1" w:cs="Liberation Sans"/>
                <w:b/>
                <w:bCs/>
                <w:color w:val="000000"/>
              </w:rPr>
              <w:t>140</w:t>
            </w:r>
          </w:p>
        </w:tc>
        <w:tc>
          <w:tcPr>
            <w:tcW w:w="4961" w:type="dxa"/>
            <w:tcBorders>
              <w:top w:val="nil"/>
              <w:left w:val="single" w:sz="4" w:space="0" w:color="000000"/>
              <w:bottom w:val="single" w:sz="4" w:space="0" w:color="000000"/>
              <w:right w:val="nil"/>
            </w:tcBorders>
            <w:shd w:val="clear" w:color="auto" w:fill="auto"/>
            <w:noWrap/>
            <w:vAlign w:val="center"/>
            <w:hideMark/>
          </w:tcPr>
          <w:p w14:paraId="4F809AC6" w14:textId="77777777" w:rsidR="00F05F75" w:rsidRPr="00FF0495" w:rsidRDefault="00F05F75" w:rsidP="008B13D1">
            <w:pPr>
              <w:jc w:val="both"/>
              <w:rPr>
                <w:rFonts w:ascii="Arial1" w:eastAsia="Times New Roman" w:hAnsi="Arial1" w:cs="Liberation Sans"/>
                <w:color w:val="000000"/>
              </w:rPr>
            </w:pPr>
            <w:r w:rsidRPr="00FF0495">
              <w:rPr>
                <w:rFonts w:ascii="Arial1" w:eastAsia="Times New Roman" w:hAnsi="Arial1" w:cs="Liberation Sans"/>
                <w:color w:val="000000"/>
              </w:rPr>
              <w:t>Sais para reidratação oral, composição sódio, potássio, cloreto, citrato e glicose, concentração 90 MEQ/L + 20 MEQ/L + 80 MEQ/L + 30 MEQ/L + 111, forma farmacêutica pó para solução oral.</w:t>
            </w:r>
          </w:p>
        </w:tc>
        <w:tc>
          <w:tcPr>
            <w:tcW w:w="851" w:type="dxa"/>
            <w:tcBorders>
              <w:top w:val="nil"/>
              <w:left w:val="single" w:sz="4" w:space="0" w:color="000000"/>
              <w:bottom w:val="single" w:sz="4" w:space="0" w:color="000000"/>
              <w:right w:val="nil"/>
            </w:tcBorders>
            <w:shd w:val="clear" w:color="auto" w:fill="auto"/>
            <w:noWrap/>
            <w:vAlign w:val="center"/>
            <w:hideMark/>
          </w:tcPr>
          <w:p w14:paraId="13BE8DCD"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Env</w:t>
            </w:r>
          </w:p>
        </w:tc>
        <w:tc>
          <w:tcPr>
            <w:tcW w:w="1843" w:type="dxa"/>
            <w:tcBorders>
              <w:top w:val="nil"/>
              <w:left w:val="single" w:sz="4" w:space="0" w:color="000000"/>
              <w:bottom w:val="single" w:sz="4" w:space="0" w:color="000000"/>
              <w:right w:val="single" w:sz="4" w:space="0" w:color="000000"/>
            </w:tcBorders>
            <w:shd w:val="clear" w:color="auto" w:fill="auto"/>
            <w:noWrap/>
            <w:vAlign w:val="center"/>
            <w:hideMark/>
          </w:tcPr>
          <w:p w14:paraId="1052AC38"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300</w:t>
            </w:r>
          </w:p>
        </w:tc>
        <w:tc>
          <w:tcPr>
            <w:tcW w:w="1701" w:type="dxa"/>
            <w:tcBorders>
              <w:top w:val="nil"/>
              <w:left w:val="nil"/>
              <w:bottom w:val="single" w:sz="4" w:space="0" w:color="000000"/>
              <w:right w:val="single" w:sz="4" w:space="0" w:color="000000"/>
            </w:tcBorders>
            <w:shd w:val="clear" w:color="auto" w:fill="auto"/>
            <w:noWrap/>
            <w:vAlign w:val="center"/>
            <w:hideMark/>
          </w:tcPr>
          <w:p w14:paraId="4EA5A367"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390</w:t>
            </w:r>
          </w:p>
        </w:tc>
      </w:tr>
      <w:tr w:rsidR="00F05F75" w:rsidRPr="00FF0495" w14:paraId="6DDF9BA3"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50DBB004" w14:textId="77777777" w:rsidR="00F05F75" w:rsidRPr="00FF0495" w:rsidRDefault="00F05F75" w:rsidP="008B13D1">
            <w:pPr>
              <w:jc w:val="center"/>
              <w:rPr>
                <w:rFonts w:ascii="Times New Roman" w:eastAsia="Times New Roman" w:hAnsi="Times New Roman" w:cs="Times New Roman"/>
                <w:b/>
                <w:bCs/>
                <w:color w:val="000000"/>
              </w:rPr>
            </w:pPr>
            <w:r w:rsidRPr="00FF0495">
              <w:rPr>
                <w:rFonts w:ascii="Times New Roman" w:eastAsia="Times New Roman" w:hAnsi="Times New Roman" w:cs="Times New Roman"/>
                <w:b/>
                <w:bCs/>
                <w:color w:val="000000"/>
              </w:rPr>
              <w:t>141</w:t>
            </w:r>
          </w:p>
        </w:tc>
        <w:tc>
          <w:tcPr>
            <w:tcW w:w="4961" w:type="dxa"/>
            <w:tcBorders>
              <w:top w:val="nil"/>
              <w:left w:val="single" w:sz="4" w:space="0" w:color="000000"/>
              <w:bottom w:val="single" w:sz="4" w:space="0" w:color="000000"/>
              <w:right w:val="nil"/>
            </w:tcBorders>
            <w:shd w:val="clear" w:color="auto" w:fill="auto"/>
            <w:noWrap/>
            <w:vAlign w:val="center"/>
            <w:hideMark/>
          </w:tcPr>
          <w:p w14:paraId="16FC58E1" w14:textId="77777777" w:rsidR="00F05F75" w:rsidRPr="00FF0495" w:rsidRDefault="00F05F75" w:rsidP="008B13D1">
            <w:pPr>
              <w:jc w:val="both"/>
              <w:rPr>
                <w:rFonts w:ascii="Arial1" w:eastAsia="Times New Roman" w:hAnsi="Arial1" w:cs="Liberation Sans"/>
                <w:color w:val="000000"/>
              </w:rPr>
            </w:pPr>
            <w:r w:rsidRPr="00FF0495">
              <w:rPr>
                <w:rFonts w:ascii="Arial1" w:eastAsia="Times New Roman" w:hAnsi="Arial1" w:cs="Liberation Sans"/>
                <w:color w:val="000000"/>
              </w:rPr>
              <w:t>Salbutamol 0,5 mg/ml Sol Inj 1ml *</w:t>
            </w:r>
          </w:p>
        </w:tc>
        <w:tc>
          <w:tcPr>
            <w:tcW w:w="851" w:type="dxa"/>
            <w:tcBorders>
              <w:top w:val="nil"/>
              <w:left w:val="single" w:sz="4" w:space="0" w:color="000000"/>
              <w:bottom w:val="single" w:sz="4" w:space="0" w:color="000000"/>
              <w:right w:val="nil"/>
            </w:tcBorders>
            <w:shd w:val="clear" w:color="auto" w:fill="auto"/>
            <w:noWrap/>
            <w:vAlign w:val="center"/>
            <w:hideMark/>
          </w:tcPr>
          <w:p w14:paraId="69EA77E4"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Amp</w:t>
            </w:r>
          </w:p>
        </w:tc>
        <w:tc>
          <w:tcPr>
            <w:tcW w:w="1843" w:type="dxa"/>
            <w:tcBorders>
              <w:top w:val="nil"/>
              <w:left w:val="single" w:sz="4" w:space="0" w:color="000000"/>
              <w:bottom w:val="single" w:sz="4" w:space="0" w:color="000000"/>
              <w:right w:val="single" w:sz="4" w:space="0" w:color="000000"/>
            </w:tcBorders>
            <w:shd w:val="clear" w:color="auto" w:fill="auto"/>
            <w:noWrap/>
            <w:vAlign w:val="center"/>
            <w:hideMark/>
          </w:tcPr>
          <w:p w14:paraId="630662F5"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500</w:t>
            </w:r>
          </w:p>
        </w:tc>
        <w:tc>
          <w:tcPr>
            <w:tcW w:w="1701" w:type="dxa"/>
            <w:tcBorders>
              <w:top w:val="nil"/>
              <w:left w:val="nil"/>
              <w:bottom w:val="single" w:sz="4" w:space="0" w:color="000000"/>
              <w:right w:val="single" w:sz="4" w:space="0" w:color="000000"/>
            </w:tcBorders>
            <w:shd w:val="clear" w:color="auto" w:fill="auto"/>
            <w:noWrap/>
            <w:vAlign w:val="center"/>
            <w:hideMark/>
          </w:tcPr>
          <w:p w14:paraId="070F37E2"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500</w:t>
            </w:r>
          </w:p>
        </w:tc>
      </w:tr>
      <w:tr w:rsidR="00F05F75" w:rsidRPr="00FF0495" w14:paraId="2D68C742"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3662A172" w14:textId="77777777" w:rsidR="00F05F75" w:rsidRPr="00FF0495" w:rsidRDefault="00F05F75" w:rsidP="008B13D1">
            <w:pPr>
              <w:jc w:val="center"/>
              <w:rPr>
                <w:rFonts w:ascii="Arial1" w:eastAsia="Times New Roman" w:hAnsi="Arial1" w:cs="Liberation Sans"/>
                <w:b/>
                <w:bCs/>
                <w:color w:val="000000"/>
              </w:rPr>
            </w:pPr>
            <w:r w:rsidRPr="00FF0495">
              <w:rPr>
                <w:rFonts w:ascii="Arial1" w:eastAsia="Times New Roman" w:hAnsi="Arial1" w:cs="Liberation Sans"/>
                <w:b/>
                <w:bCs/>
                <w:color w:val="000000"/>
              </w:rPr>
              <w:t>142</w:t>
            </w:r>
          </w:p>
        </w:tc>
        <w:tc>
          <w:tcPr>
            <w:tcW w:w="4961" w:type="dxa"/>
            <w:tcBorders>
              <w:top w:val="nil"/>
              <w:left w:val="single" w:sz="4" w:space="0" w:color="000000"/>
              <w:bottom w:val="single" w:sz="4" w:space="0" w:color="000000"/>
              <w:right w:val="nil"/>
            </w:tcBorders>
            <w:shd w:val="clear" w:color="auto" w:fill="auto"/>
            <w:noWrap/>
            <w:vAlign w:val="center"/>
            <w:hideMark/>
          </w:tcPr>
          <w:p w14:paraId="00D8552E" w14:textId="77777777" w:rsidR="00F05F75" w:rsidRPr="00FF0495" w:rsidRDefault="00F05F75" w:rsidP="008B13D1">
            <w:pPr>
              <w:jc w:val="both"/>
              <w:rPr>
                <w:rFonts w:ascii="Arial1" w:eastAsia="Times New Roman" w:hAnsi="Arial1" w:cs="Liberation Sans"/>
                <w:color w:val="000000"/>
              </w:rPr>
            </w:pPr>
            <w:r w:rsidRPr="00FF0495">
              <w:rPr>
                <w:rFonts w:ascii="Arial1" w:eastAsia="Times New Roman" w:hAnsi="Arial1" w:cs="Liberation Sans"/>
                <w:color w:val="000000"/>
              </w:rPr>
              <w:t>Simeticona 40 mg</w:t>
            </w:r>
          </w:p>
        </w:tc>
        <w:tc>
          <w:tcPr>
            <w:tcW w:w="851" w:type="dxa"/>
            <w:tcBorders>
              <w:top w:val="nil"/>
              <w:left w:val="single" w:sz="4" w:space="0" w:color="000000"/>
              <w:bottom w:val="single" w:sz="4" w:space="0" w:color="000000"/>
              <w:right w:val="nil"/>
            </w:tcBorders>
            <w:shd w:val="clear" w:color="auto" w:fill="auto"/>
            <w:noWrap/>
            <w:vAlign w:val="center"/>
            <w:hideMark/>
          </w:tcPr>
          <w:p w14:paraId="0648731F"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Cp</w:t>
            </w:r>
          </w:p>
        </w:tc>
        <w:tc>
          <w:tcPr>
            <w:tcW w:w="1843" w:type="dxa"/>
            <w:tcBorders>
              <w:top w:val="nil"/>
              <w:left w:val="single" w:sz="4" w:space="0" w:color="000000"/>
              <w:bottom w:val="single" w:sz="4" w:space="0" w:color="000000"/>
              <w:right w:val="single" w:sz="4" w:space="0" w:color="000000"/>
            </w:tcBorders>
            <w:shd w:val="clear" w:color="auto" w:fill="auto"/>
            <w:noWrap/>
            <w:vAlign w:val="center"/>
            <w:hideMark/>
          </w:tcPr>
          <w:p w14:paraId="24752297"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2500</w:t>
            </w:r>
          </w:p>
        </w:tc>
        <w:tc>
          <w:tcPr>
            <w:tcW w:w="1701" w:type="dxa"/>
            <w:tcBorders>
              <w:top w:val="nil"/>
              <w:left w:val="nil"/>
              <w:bottom w:val="single" w:sz="4" w:space="0" w:color="000000"/>
              <w:right w:val="single" w:sz="4" w:space="0" w:color="000000"/>
            </w:tcBorders>
            <w:shd w:val="clear" w:color="auto" w:fill="auto"/>
            <w:noWrap/>
            <w:vAlign w:val="center"/>
            <w:hideMark/>
          </w:tcPr>
          <w:p w14:paraId="3CBCADEA"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3750</w:t>
            </w:r>
          </w:p>
        </w:tc>
      </w:tr>
      <w:tr w:rsidR="00F05F75" w:rsidRPr="00FF0495" w14:paraId="6A4EC0EA"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27B0F7A9" w14:textId="77777777" w:rsidR="00F05F75" w:rsidRPr="00FF0495" w:rsidRDefault="00F05F75" w:rsidP="008B13D1">
            <w:pPr>
              <w:jc w:val="center"/>
              <w:rPr>
                <w:rFonts w:ascii="Times New Roman" w:eastAsia="Times New Roman" w:hAnsi="Times New Roman" w:cs="Times New Roman"/>
                <w:b/>
                <w:bCs/>
                <w:color w:val="000000"/>
              </w:rPr>
            </w:pPr>
            <w:r w:rsidRPr="00FF0495">
              <w:rPr>
                <w:rFonts w:ascii="Times New Roman" w:eastAsia="Times New Roman" w:hAnsi="Times New Roman" w:cs="Times New Roman"/>
                <w:b/>
                <w:bCs/>
                <w:color w:val="000000"/>
              </w:rPr>
              <w:t>143</w:t>
            </w:r>
          </w:p>
        </w:tc>
        <w:tc>
          <w:tcPr>
            <w:tcW w:w="4961" w:type="dxa"/>
            <w:tcBorders>
              <w:top w:val="nil"/>
              <w:left w:val="single" w:sz="4" w:space="0" w:color="000000"/>
              <w:bottom w:val="single" w:sz="4" w:space="0" w:color="000000"/>
              <w:right w:val="nil"/>
            </w:tcBorders>
            <w:shd w:val="clear" w:color="auto" w:fill="auto"/>
            <w:noWrap/>
            <w:vAlign w:val="center"/>
            <w:hideMark/>
          </w:tcPr>
          <w:p w14:paraId="4B19C937" w14:textId="77777777" w:rsidR="00F05F75" w:rsidRPr="00FF0495" w:rsidRDefault="00F05F75" w:rsidP="008B13D1">
            <w:pPr>
              <w:jc w:val="both"/>
              <w:rPr>
                <w:rFonts w:ascii="Arial1" w:eastAsia="Times New Roman" w:hAnsi="Arial1" w:cs="Liberation Sans"/>
                <w:color w:val="000000"/>
              </w:rPr>
            </w:pPr>
            <w:r w:rsidRPr="00FF0495">
              <w:rPr>
                <w:rFonts w:ascii="Arial1" w:eastAsia="Times New Roman" w:hAnsi="Arial1" w:cs="Liberation Sans"/>
                <w:color w:val="000000"/>
              </w:rPr>
              <w:t>Simeticona 75 mg/ml Gt 15 ml</w:t>
            </w:r>
          </w:p>
        </w:tc>
        <w:tc>
          <w:tcPr>
            <w:tcW w:w="851" w:type="dxa"/>
            <w:tcBorders>
              <w:top w:val="nil"/>
              <w:left w:val="single" w:sz="4" w:space="0" w:color="000000"/>
              <w:bottom w:val="single" w:sz="4" w:space="0" w:color="000000"/>
              <w:right w:val="nil"/>
            </w:tcBorders>
            <w:shd w:val="clear" w:color="auto" w:fill="auto"/>
            <w:noWrap/>
            <w:vAlign w:val="center"/>
            <w:hideMark/>
          </w:tcPr>
          <w:p w14:paraId="37490D03"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Fr</w:t>
            </w:r>
          </w:p>
        </w:tc>
        <w:tc>
          <w:tcPr>
            <w:tcW w:w="1843" w:type="dxa"/>
            <w:tcBorders>
              <w:top w:val="nil"/>
              <w:left w:val="single" w:sz="4" w:space="0" w:color="000000"/>
              <w:bottom w:val="single" w:sz="4" w:space="0" w:color="000000"/>
              <w:right w:val="single" w:sz="4" w:space="0" w:color="000000"/>
            </w:tcBorders>
            <w:shd w:val="clear" w:color="auto" w:fill="auto"/>
            <w:noWrap/>
            <w:vAlign w:val="center"/>
            <w:hideMark/>
          </w:tcPr>
          <w:p w14:paraId="0884F141"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650</w:t>
            </w:r>
          </w:p>
        </w:tc>
        <w:tc>
          <w:tcPr>
            <w:tcW w:w="1701" w:type="dxa"/>
            <w:tcBorders>
              <w:top w:val="nil"/>
              <w:left w:val="nil"/>
              <w:bottom w:val="single" w:sz="4" w:space="0" w:color="000000"/>
              <w:right w:val="single" w:sz="4" w:space="0" w:color="000000"/>
            </w:tcBorders>
            <w:shd w:val="clear" w:color="auto" w:fill="auto"/>
            <w:noWrap/>
            <w:vAlign w:val="center"/>
            <w:hideMark/>
          </w:tcPr>
          <w:p w14:paraId="6F27F0D3"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845</w:t>
            </w:r>
          </w:p>
        </w:tc>
      </w:tr>
      <w:tr w:rsidR="00F05F75" w:rsidRPr="00FF0495" w14:paraId="5AF73BB3" w14:textId="77777777" w:rsidTr="008B13D1">
        <w:trPr>
          <w:trHeight w:val="57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6A4BD15C" w14:textId="77777777" w:rsidR="00F05F75" w:rsidRPr="00FF0495" w:rsidRDefault="00F05F75" w:rsidP="008B13D1">
            <w:pPr>
              <w:jc w:val="center"/>
              <w:rPr>
                <w:rFonts w:ascii="Arial1" w:eastAsia="Times New Roman" w:hAnsi="Arial1" w:cs="Liberation Sans"/>
                <w:b/>
                <w:bCs/>
                <w:color w:val="000000"/>
              </w:rPr>
            </w:pPr>
            <w:r w:rsidRPr="00FF0495">
              <w:rPr>
                <w:rFonts w:ascii="Arial1" w:eastAsia="Times New Roman" w:hAnsi="Arial1" w:cs="Liberation Sans"/>
                <w:b/>
                <w:bCs/>
                <w:color w:val="000000"/>
              </w:rPr>
              <w:t>144</w:t>
            </w:r>
          </w:p>
        </w:tc>
        <w:tc>
          <w:tcPr>
            <w:tcW w:w="4961" w:type="dxa"/>
            <w:tcBorders>
              <w:top w:val="nil"/>
              <w:left w:val="single" w:sz="4" w:space="0" w:color="000000"/>
              <w:bottom w:val="single" w:sz="4" w:space="0" w:color="000000"/>
              <w:right w:val="nil"/>
            </w:tcBorders>
            <w:shd w:val="clear" w:color="auto" w:fill="auto"/>
            <w:noWrap/>
            <w:vAlign w:val="center"/>
            <w:hideMark/>
          </w:tcPr>
          <w:p w14:paraId="79AB9607" w14:textId="77777777" w:rsidR="00F05F75" w:rsidRPr="00FF0495" w:rsidRDefault="00F05F75" w:rsidP="008B13D1">
            <w:pPr>
              <w:jc w:val="both"/>
              <w:rPr>
                <w:rFonts w:ascii="Arial1" w:eastAsia="Times New Roman" w:hAnsi="Arial1" w:cs="Liberation Sans"/>
                <w:color w:val="000000"/>
              </w:rPr>
            </w:pPr>
            <w:r w:rsidRPr="00FF0495">
              <w:rPr>
                <w:rFonts w:ascii="Arial1" w:eastAsia="Times New Roman" w:hAnsi="Arial1" w:cs="Liberation Sans"/>
                <w:color w:val="000000"/>
              </w:rPr>
              <w:t>Solução de Cloreto de sódio a 09%  ampola 10ml</w:t>
            </w:r>
          </w:p>
        </w:tc>
        <w:tc>
          <w:tcPr>
            <w:tcW w:w="851" w:type="dxa"/>
            <w:tcBorders>
              <w:top w:val="nil"/>
              <w:left w:val="single" w:sz="4" w:space="0" w:color="000000"/>
              <w:bottom w:val="single" w:sz="4" w:space="0" w:color="000000"/>
              <w:right w:val="nil"/>
            </w:tcBorders>
            <w:shd w:val="clear" w:color="auto" w:fill="auto"/>
            <w:noWrap/>
            <w:vAlign w:val="center"/>
            <w:hideMark/>
          </w:tcPr>
          <w:p w14:paraId="46A7820E"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Amp</w:t>
            </w:r>
          </w:p>
        </w:tc>
        <w:tc>
          <w:tcPr>
            <w:tcW w:w="1843" w:type="dxa"/>
            <w:tcBorders>
              <w:top w:val="nil"/>
              <w:left w:val="single" w:sz="4" w:space="0" w:color="000000"/>
              <w:bottom w:val="single" w:sz="4" w:space="0" w:color="000000"/>
              <w:right w:val="single" w:sz="4" w:space="0" w:color="000000"/>
            </w:tcBorders>
            <w:shd w:val="clear" w:color="auto" w:fill="auto"/>
            <w:noWrap/>
            <w:vAlign w:val="center"/>
            <w:hideMark/>
          </w:tcPr>
          <w:p w14:paraId="23352223"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20000</w:t>
            </w:r>
          </w:p>
        </w:tc>
        <w:tc>
          <w:tcPr>
            <w:tcW w:w="1701" w:type="dxa"/>
            <w:tcBorders>
              <w:top w:val="nil"/>
              <w:left w:val="nil"/>
              <w:bottom w:val="single" w:sz="4" w:space="0" w:color="000000"/>
              <w:right w:val="single" w:sz="4" w:space="0" w:color="000000"/>
            </w:tcBorders>
            <w:shd w:val="clear" w:color="auto" w:fill="auto"/>
            <w:noWrap/>
            <w:vAlign w:val="center"/>
            <w:hideMark/>
          </w:tcPr>
          <w:p w14:paraId="486B6464"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26000</w:t>
            </w:r>
          </w:p>
        </w:tc>
      </w:tr>
      <w:tr w:rsidR="00F05F75" w:rsidRPr="00FF0495" w14:paraId="0D8A9A76"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59BA2708" w14:textId="77777777" w:rsidR="00F05F75" w:rsidRPr="00FF0495" w:rsidRDefault="00F05F75" w:rsidP="008B13D1">
            <w:pPr>
              <w:jc w:val="center"/>
              <w:rPr>
                <w:rFonts w:ascii="Times New Roman" w:eastAsia="Times New Roman" w:hAnsi="Times New Roman" w:cs="Times New Roman"/>
                <w:b/>
                <w:bCs/>
                <w:color w:val="000000"/>
              </w:rPr>
            </w:pPr>
            <w:r w:rsidRPr="00FF0495">
              <w:rPr>
                <w:rFonts w:ascii="Times New Roman" w:eastAsia="Times New Roman" w:hAnsi="Times New Roman" w:cs="Times New Roman"/>
                <w:b/>
                <w:bCs/>
                <w:color w:val="000000"/>
              </w:rPr>
              <w:lastRenderedPageBreak/>
              <w:t>145</w:t>
            </w:r>
          </w:p>
        </w:tc>
        <w:tc>
          <w:tcPr>
            <w:tcW w:w="4961" w:type="dxa"/>
            <w:tcBorders>
              <w:top w:val="nil"/>
              <w:left w:val="single" w:sz="4" w:space="0" w:color="000000"/>
              <w:bottom w:val="single" w:sz="4" w:space="0" w:color="000000"/>
              <w:right w:val="nil"/>
            </w:tcBorders>
            <w:shd w:val="clear" w:color="auto" w:fill="auto"/>
            <w:noWrap/>
            <w:vAlign w:val="center"/>
            <w:hideMark/>
          </w:tcPr>
          <w:p w14:paraId="5578320D" w14:textId="77777777" w:rsidR="00F05F75" w:rsidRPr="00FF0495" w:rsidRDefault="00F05F75" w:rsidP="008B13D1">
            <w:pPr>
              <w:jc w:val="both"/>
              <w:rPr>
                <w:rFonts w:ascii="Arial1" w:eastAsia="Times New Roman" w:hAnsi="Arial1" w:cs="Liberation Sans"/>
                <w:color w:val="000000"/>
              </w:rPr>
            </w:pPr>
            <w:r w:rsidRPr="00FF0495">
              <w:rPr>
                <w:rFonts w:ascii="Arial1" w:eastAsia="Times New Roman" w:hAnsi="Arial1" w:cs="Liberation Sans"/>
                <w:color w:val="000000"/>
              </w:rPr>
              <w:t>Sulfadiazina de Prata 1% 50 g</w:t>
            </w:r>
          </w:p>
        </w:tc>
        <w:tc>
          <w:tcPr>
            <w:tcW w:w="851" w:type="dxa"/>
            <w:tcBorders>
              <w:top w:val="nil"/>
              <w:left w:val="single" w:sz="4" w:space="0" w:color="000000"/>
              <w:bottom w:val="single" w:sz="4" w:space="0" w:color="000000"/>
              <w:right w:val="nil"/>
            </w:tcBorders>
            <w:shd w:val="clear" w:color="auto" w:fill="auto"/>
            <w:noWrap/>
            <w:vAlign w:val="center"/>
            <w:hideMark/>
          </w:tcPr>
          <w:p w14:paraId="7F24F5E2"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Tb</w:t>
            </w:r>
          </w:p>
        </w:tc>
        <w:tc>
          <w:tcPr>
            <w:tcW w:w="1843" w:type="dxa"/>
            <w:tcBorders>
              <w:top w:val="nil"/>
              <w:left w:val="single" w:sz="4" w:space="0" w:color="000000"/>
              <w:bottom w:val="single" w:sz="4" w:space="0" w:color="000000"/>
              <w:right w:val="single" w:sz="4" w:space="0" w:color="000000"/>
            </w:tcBorders>
            <w:shd w:val="clear" w:color="auto" w:fill="auto"/>
            <w:noWrap/>
            <w:vAlign w:val="center"/>
            <w:hideMark/>
          </w:tcPr>
          <w:p w14:paraId="47F9E526"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900</w:t>
            </w:r>
          </w:p>
        </w:tc>
        <w:tc>
          <w:tcPr>
            <w:tcW w:w="1701" w:type="dxa"/>
            <w:tcBorders>
              <w:top w:val="nil"/>
              <w:left w:val="nil"/>
              <w:bottom w:val="single" w:sz="4" w:space="0" w:color="000000"/>
              <w:right w:val="single" w:sz="4" w:space="0" w:color="000000"/>
            </w:tcBorders>
            <w:shd w:val="clear" w:color="auto" w:fill="auto"/>
            <w:noWrap/>
            <w:vAlign w:val="center"/>
            <w:hideMark/>
          </w:tcPr>
          <w:p w14:paraId="58D8BAFE"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1170</w:t>
            </w:r>
          </w:p>
        </w:tc>
      </w:tr>
      <w:tr w:rsidR="00F05F75" w:rsidRPr="00FF0495" w14:paraId="5215B5A2" w14:textId="77777777" w:rsidTr="008B13D1">
        <w:trPr>
          <w:trHeight w:val="1005"/>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195461D5" w14:textId="77777777" w:rsidR="00F05F75" w:rsidRPr="00FF0495" w:rsidRDefault="00F05F75" w:rsidP="008B13D1">
            <w:pPr>
              <w:jc w:val="center"/>
              <w:rPr>
                <w:rFonts w:ascii="Arial1" w:eastAsia="Times New Roman" w:hAnsi="Arial1" w:cs="Liberation Sans"/>
                <w:b/>
                <w:bCs/>
                <w:color w:val="000000"/>
              </w:rPr>
            </w:pPr>
            <w:r w:rsidRPr="00FF0495">
              <w:rPr>
                <w:rFonts w:ascii="Arial1" w:eastAsia="Times New Roman" w:hAnsi="Arial1" w:cs="Liberation Sans"/>
                <w:b/>
                <w:bCs/>
                <w:color w:val="000000"/>
              </w:rPr>
              <w:t>146</w:t>
            </w:r>
          </w:p>
        </w:tc>
        <w:tc>
          <w:tcPr>
            <w:tcW w:w="4961" w:type="dxa"/>
            <w:tcBorders>
              <w:top w:val="nil"/>
              <w:left w:val="single" w:sz="4" w:space="0" w:color="000000"/>
              <w:bottom w:val="single" w:sz="4" w:space="0" w:color="000000"/>
              <w:right w:val="nil"/>
            </w:tcBorders>
            <w:shd w:val="clear" w:color="auto" w:fill="auto"/>
            <w:noWrap/>
            <w:vAlign w:val="center"/>
            <w:hideMark/>
          </w:tcPr>
          <w:p w14:paraId="5539EE5C" w14:textId="77777777" w:rsidR="00F05F75" w:rsidRPr="00FF0495" w:rsidRDefault="00F05F75" w:rsidP="008B13D1">
            <w:pPr>
              <w:jc w:val="both"/>
              <w:rPr>
                <w:rFonts w:ascii="Arial1" w:eastAsia="Times New Roman" w:hAnsi="Arial1" w:cs="Liberation Sans"/>
                <w:color w:val="000000"/>
              </w:rPr>
            </w:pPr>
            <w:r w:rsidRPr="00FF0495">
              <w:rPr>
                <w:rFonts w:ascii="Arial1" w:eastAsia="Times New Roman" w:hAnsi="Arial1" w:cs="Liberation Sans"/>
                <w:color w:val="000000"/>
              </w:rPr>
              <w:t>Sulfametoxazol + Trimetoprima 80:16/mg Sol Inj IV 5ml</w:t>
            </w:r>
          </w:p>
        </w:tc>
        <w:tc>
          <w:tcPr>
            <w:tcW w:w="851" w:type="dxa"/>
            <w:tcBorders>
              <w:top w:val="nil"/>
              <w:left w:val="single" w:sz="4" w:space="0" w:color="000000"/>
              <w:bottom w:val="single" w:sz="4" w:space="0" w:color="000000"/>
              <w:right w:val="nil"/>
            </w:tcBorders>
            <w:shd w:val="clear" w:color="auto" w:fill="auto"/>
            <w:noWrap/>
            <w:vAlign w:val="center"/>
            <w:hideMark/>
          </w:tcPr>
          <w:p w14:paraId="2A7A324A"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Amp</w:t>
            </w:r>
          </w:p>
        </w:tc>
        <w:tc>
          <w:tcPr>
            <w:tcW w:w="1843" w:type="dxa"/>
            <w:tcBorders>
              <w:top w:val="nil"/>
              <w:left w:val="single" w:sz="4" w:space="0" w:color="000000"/>
              <w:bottom w:val="single" w:sz="4" w:space="0" w:color="000000"/>
              <w:right w:val="single" w:sz="4" w:space="0" w:color="000000"/>
            </w:tcBorders>
            <w:shd w:val="clear" w:color="auto" w:fill="auto"/>
            <w:noWrap/>
            <w:vAlign w:val="center"/>
            <w:hideMark/>
          </w:tcPr>
          <w:p w14:paraId="2CE805D1"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650</w:t>
            </w:r>
          </w:p>
        </w:tc>
        <w:tc>
          <w:tcPr>
            <w:tcW w:w="1701" w:type="dxa"/>
            <w:tcBorders>
              <w:top w:val="nil"/>
              <w:left w:val="nil"/>
              <w:bottom w:val="single" w:sz="4" w:space="0" w:color="000000"/>
              <w:right w:val="single" w:sz="4" w:space="0" w:color="000000"/>
            </w:tcBorders>
            <w:shd w:val="clear" w:color="auto" w:fill="auto"/>
            <w:noWrap/>
            <w:vAlign w:val="center"/>
            <w:hideMark/>
          </w:tcPr>
          <w:p w14:paraId="5C3400F6"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850</w:t>
            </w:r>
          </w:p>
        </w:tc>
      </w:tr>
      <w:tr w:rsidR="00F05F75" w:rsidRPr="00FF0495" w14:paraId="14E8A312"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25E5E0A5" w14:textId="77777777" w:rsidR="00F05F75" w:rsidRPr="00FF0495" w:rsidRDefault="00F05F75" w:rsidP="008B13D1">
            <w:pPr>
              <w:jc w:val="center"/>
              <w:rPr>
                <w:rFonts w:ascii="Times New Roman" w:eastAsia="Times New Roman" w:hAnsi="Times New Roman" w:cs="Times New Roman"/>
                <w:b/>
                <w:bCs/>
                <w:color w:val="000000"/>
              </w:rPr>
            </w:pPr>
            <w:r w:rsidRPr="00FF0495">
              <w:rPr>
                <w:rFonts w:ascii="Times New Roman" w:eastAsia="Times New Roman" w:hAnsi="Times New Roman" w:cs="Times New Roman"/>
                <w:b/>
                <w:bCs/>
                <w:color w:val="000000"/>
              </w:rPr>
              <w:t>147</w:t>
            </w:r>
          </w:p>
        </w:tc>
        <w:tc>
          <w:tcPr>
            <w:tcW w:w="4961" w:type="dxa"/>
            <w:tcBorders>
              <w:top w:val="nil"/>
              <w:left w:val="single" w:sz="4" w:space="0" w:color="000000"/>
              <w:bottom w:val="single" w:sz="4" w:space="0" w:color="000000"/>
              <w:right w:val="nil"/>
            </w:tcBorders>
            <w:shd w:val="clear" w:color="auto" w:fill="auto"/>
            <w:noWrap/>
            <w:vAlign w:val="center"/>
            <w:hideMark/>
          </w:tcPr>
          <w:p w14:paraId="7EE7D6C8" w14:textId="77777777" w:rsidR="00F05F75" w:rsidRPr="00FF0495" w:rsidRDefault="00F05F75" w:rsidP="008B13D1">
            <w:pPr>
              <w:jc w:val="both"/>
              <w:rPr>
                <w:rFonts w:ascii="Arial1" w:eastAsia="Times New Roman" w:hAnsi="Arial1" w:cs="Liberation Sans"/>
                <w:color w:val="000000"/>
              </w:rPr>
            </w:pPr>
            <w:r w:rsidRPr="00FF0495">
              <w:rPr>
                <w:rFonts w:ascii="Arial1" w:eastAsia="Times New Roman" w:hAnsi="Arial1" w:cs="Liberation Sans"/>
                <w:color w:val="000000"/>
              </w:rPr>
              <w:t>Sulfato de Magnésio 50% Sol Inj 10 ml</w:t>
            </w:r>
          </w:p>
        </w:tc>
        <w:tc>
          <w:tcPr>
            <w:tcW w:w="851" w:type="dxa"/>
            <w:tcBorders>
              <w:top w:val="nil"/>
              <w:left w:val="single" w:sz="4" w:space="0" w:color="000000"/>
              <w:bottom w:val="single" w:sz="4" w:space="0" w:color="000000"/>
              <w:right w:val="nil"/>
            </w:tcBorders>
            <w:shd w:val="clear" w:color="auto" w:fill="auto"/>
            <w:noWrap/>
            <w:vAlign w:val="center"/>
            <w:hideMark/>
          </w:tcPr>
          <w:p w14:paraId="1F27A361"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Amp</w:t>
            </w:r>
          </w:p>
        </w:tc>
        <w:tc>
          <w:tcPr>
            <w:tcW w:w="1843" w:type="dxa"/>
            <w:tcBorders>
              <w:top w:val="nil"/>
              <w:left w:val="single" w:sz="4" w:space="0" w:color="000000"/>
              <w:bottom w:val="single" w:sz="4" w:space="0" w:color="000000"/>
              <w:right w:val="single" w:sz="4" w:space="0" w:color="000000"/>
            </w:tcBorders>
            <w:shd w:val="clear" w:color="auto" w:fill="auto"/>
            <w:noWrap/>
            <w:vAlign w:val="center"/>
            <w:hideMark/>
          </w:tcPr>
          <w:p w14:paraId="4EB3894B"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50</w:t>
            </w:r>
          </w:p>
        </w:tc>
        <w:tc>
          <w:tcPr>
            <w:tcW w:w="1701" w:type="dxa"/>
            <w:tcBorders>
              <w:top w:val="nil"/>
              <w:left w:val="nil"/>
              <w:bottom w:val="single" w:sz="4" w:space="0" w:color="000000"/>
              <w:right w:val="single" w:sz="4" w:space="0" w:color="000000"/>
            </w:tcBorders>
            <w:shd w:val="clear" w:color="auto" w:fill="auto"/>
            <w:noWrap/>
            <w:vAlign w:val="center"/>
            <w:hideMark/>
          </w:tcPr>
          <w:p w14:paraId="58A6DFE8"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65</w:t>
            </w:r>
          </w:p>
        </w:tc>
      </w:tr>
      <w:tr w:rsidR="00F05F75" w:rsidRPr="00FF0495" w14:paraId="22AA784A" w14:textId="77777777" w:rsidTr="008B13D1">
        <w:trPr>
          <w:trHeight w:val="78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3BC4B092" w14:textId="77777777" w:rsidR="00F05F75" w:rsidRPr="00FF0495" w:rsidRDefault="00F05F75" w:rsidP="008B13D1">
            <w:pPr>
              <w:jc w:val="center"/>
              <w:rPr>
                <w:rFonts w:ascii="Arial1" w:eastAsia="Times New Roman" w:hAnsi="Arial1" w:cs="Liberation Sans"/>
                <w:b/>
                <w:bCs/>
                <w:color w:val="000000"/>
              </w:rPr>
            </w:pPr>
            <w:r w:rsidRPr="00FF0495">
              <w:rPr>
                <w:rFonts w:ascii="Arial1" w:eastAsia="Times New Roman" w:hAnsi="Arial1" w:cs="Liberation Sans"/>
                <w:b/>
                <w:bCs/>
                <w:color w:val="000000"/>
              </w:rPr>
              <w:t>148</w:t>
            </w:r>
          </w:p>
        </w:tc>
        <w:tc>
          <w:tcPr>
            <w:tcW w:w="4961" w:type="dxa"/>
            <w:tcBorders>
              <w:top w:val="nil"/>
              <w:left w:val="single" w:sz="4" w:space="0" w:color="000000"/>
              <w:bottom w:val="single" w:sz="4" w:space="0" w:color="000000"/>
              <w:right w:val="nil"/>
            </w:tcBorders>
            <w:shd w:val="clear" w:color="auto" w:fill="auto"/>
            <w:noWrap/>
            <w:vAlign w:val="center"/>
            <w:hideMark/>
          </w:tcPr>
          <w:p w14:paraId="03B6B260" w14:textId="77777777" w:rsidR="00F05F75" w:rsidRPr="00FF0495" w:rsidRDefault="00F05F75" w:rsidP="008B13D1">
            <w:pPr>
              <w:jc w:val="both"/>
              <w:rPr>
                <w:rFonts w:ascii="Arial1" w:eastAsia="Times New Roman" w:hAnsi="Arial1" w:cs="Liberation Sans"/>
                <w:color w:val="000000"/>
              </w:rPr>
            </w:pPr>
            <w:r w:rsidRPr="00FF0495">
              <w:rPr>
                <w:rFonts w:ascii="Arial1" w:eastAsia="Times New Roman" w:hAnsi="Arial1" w:cs="Liberation Sans"/>
                <w:color w:val="000000"/>
              </w:rPr>
              <w:t>Sulfato de polimixina B; lidocaína 12000 ui + 45,4 mg/ml sol otol 10 ml *</w:t>
            </w:r>
          </w:p>
        </w:tc>
        <w:tc>
          <w:tcPr>
            <w:tcW w:w="851" w:type="dxa"/>
            <w:tcBorders>
              <w:top w:val="nil"/>
              <w:left w:val="single" w:sz="4" w:space="0" w:color="000000"/>
              <w:bottom w:val="single" w:sz="4" w:space="0" w:color="000000"/>
              <w:right w:val="nil"/>
            </w:tcBorders>
            <w:shd w:val="clear" w:color="auto" w:fill="auto"/>
            <w:noWrap/>
            <w:vAlign w:val="center"/>
            <w:hideMark/>
          </w:tcPr>
          <w:p w14:paraId="12E5BE7B"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Fr</w:t>
            </w:r>
          </w:p>
        </w:tc>
        <w:tc>
          <w:tcPr>
            <w:tcW w:w="1843" w:type="dxa"/>
            <w:tcBorders>
              <w:top w:val="nil"/>
              <w:left w:val="single" w:sz="4" w:space="0" w:color="000000"/>
              <w:bottom w:val="single" w:sz="4" w:space="0" w:color="000000"/>
              <w:right w:val="single" w:sz="4" w:space="0" w:color="000000"/>
            </w:tcBorders>
            <w:shd w:val="clear" w:color="auto" w:fill="auto"/>
            <w:noWrap/>
            <w:vAlign w:val="center"/>
            <w:hideMark/>
          </w:tcPr>
          <w:p w14:paraId="12C9319A"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100</w:t>
            </w:r>
          </w:p>
        </w:tc>
        <w:tc>
          <w:tcPr>
            <w:tcW w:w="1701" w:type="dxa"/>
            <w:tcBorders>
              <w:top w:val="nil"/>
              <w:left w:val="nil"/>
              <w:bottom w:val="single" w:sz="4" w:space="0" w:color="000000"/>
              <w:right w:val="single" w:sz="4" w:space="0" w:color="000000"/>
            </w:tcBorders>
            <w:shd w:val="clear" w:color="auto" w:fill="auto"/>
            <w:noWrap/>
            <w:vAlign w:val="center"/>
            <w:hideMark/>
          </w:tcPr>
          <w:p w14:paraId="4B80AE45"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100</w:t>
            </w:r>
          </w:p>
        </w:tc>
      </w:tr>
      <w:tr w:rsidR="00F05F75" w:rsidRPr="00FF0495" w14:paraId="02A3A6E4" w14:textId="77777777" w:rsidTr="008B13D1">
        <w:trPr>
          <w:trHeight w:val="78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00D585F4" w14:textId="77777777" w:rsidR="00F05F75" w:rsidRPr="00FF0495" w:rsidRDefault="00F05F75" w:rsidP="008B13D1">
            <w:pPr>
              <w:jc w:val="center"/>
              <w:rPr>
                <w:rFonts w:ascii="Times New Roman" w:eastAsia="Times New Roman" w:hAnsi="Times New Roman" w:cs="Times New Roman"/>
                <w:b/>
                <w:bCs/>
                <w:color w:val="000000"/>
              </w:rPr>
            </w:pPr>
            <w:r w:rsidRPr="00FF0495">
              <w:rPr>
                <w:rFonts w:ascii="Times New Roman" w:eastAsia="Times New Roman" w:hAnsi="Times New Roman" w:cs="Times New Roman"/>
                <w:b/>
                <w:bCs/>
                <w:color w:val="000000"/>
              </w:rPr>
              <w:t>149</w:t>
            </w:r>
          </w:p>
        </w:tc>
        <w:tc>
          <w:tcPr>
            <w:tcW w:w="4961" w:type="dxa"/>
            <w:tcBorders>
              <w:top w:val="nil"/>
              <w:left w:val="single" w:sz="4" w:space="0" w:color="000000"/>
              <w:bottom w:val="single" w:sz="4" w:space="0" w:color="000000"/>
              <w:right w:val="nil"/>
            </w:tcBorders>
            <w:shd w:val="clear" w:color="auto" w:fill="auto"/>
            <w:noWrap/>
            <w:vAlign w:val="center"/>
            <w:hideMark/>
          </w:tcPr>
          <w:p w14:paraId="1A8097AB" w14:textId="77777777" w:rsidR="00F05F75" w:rsidRPr="00FF0495" w:rsidRDefault="00F05F75" w:rsidP="008B13D1">
            <w:pPr>
              <w:jc w:val="both"/>
              <w:rPr>
                <w:rFonts w:ascii="Arial1" w:eastAsia="Times New Roman" w:hAnsi="Arial1" w:cs="Liberation Sans"/>
                <w:color w:val="000000"/>
              </w:rPr>
            </w:pPr>
            <w:r w:rsidRPr="00FF0495">
              <w:rPr>
                <w:rFonts w:ascii="Arial1" w:eastAsia="Times New Roman" w:hAnsi="Arial1" w:cs="Liberation Sans"/>
                <w:color w:val="000000"/>
              </w:rPr>
              <w:t>Tenecteplase 40mg seringa pré carregada com diluente.</w:t>
            </w:r>
          </w:p>
        </w:tc>
        <w:tc>
          <w:tcPr>
            <w:tcW w:w="851" w:type="dxa"/>
            <w:tcBorders>
              <w:top w:val="nil"/>
              <w:left w:val="single" w:sz="4" w:space="0" w:color="000000"/>
              <w:bottom w:val="single" w:sz="4" w:space="0" w:color="000000"/>
              <w:right w:val="nil"/>
            </w:tcBorders>
            <w:shd w:val="clear" w:color="auto" w:fill="auto"/>
            <w:noWrap/>
            <w:vAlign w:val="center"/>
            <w:hideMark/>
          </w:tcPr>
          <w:p w14:paraId="52472D2C"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Ser</w:t>
            </w:r>
          </w:p>
        </w:tc>
        <w:tc>
          <w:tcPr>
            <w:tcW w:w="1843" w:type="dxa"/>
            <w:tcBorders>
              <w:top w:val="nil"/>
              <w:left w:val="single" w:sz="4" w:space="0" w:color="000000"/>
              <w:bottom w:val="single" w:sz="4" w:space="0" w:color="000000"/>
              <w:right w:val="single" w:sz="4" w:space="0" w:color="000000"/>
            </w:tcBorders>
            <w:shd w:val="clear" w:color="auto" w:fill="auto"/>
            <w:noWrap/>
            <w:vAlign w:val="center"/>
            <w:hideMark/>
          </w:tcPr>
          <w:p w14:paraId="0F9CE337"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20</w:t>
            </w:r>
          </w:p>
        </w:tc>
        <w:tc>
          <w:tcPr>
            <w:tcW w:w="1701" w:type="dxa"/>
            <w:tcBorders>
              <w:top w:val="nil"/>
              <w:left w:val="nil"/>
              <w:bottom w:val="single" w:sz="4" w:space="0" w:color="000000"/>
              <w:right w:val="single" w:sz="4" w:space="0" w:color="000000"/>
            </w:tcBorders>
            <w:shd w:val="clear" w:color="auto" w:fill="auto"/>
            <w:noWrap/>
            <w:vAlign w:val="center"/>
            <w:hideMark/>
          </w:tcPr>
          <w:p w14:paraId="10C57845"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26</w:t>
            </w:r>
          </w:p>
        </w:tc>
      </w:tr>
      <w:tr w:rsidR="00F05F75" w:rsidRPr="00FF0495" w14:paraId="6F4D8F06" w14:textId="77777777" w:rsidTr="008B13D1">
        <w:trPr>
          <w:trHeight w:val="66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5B4638AA" w14:textId="77777777" w:rsidR="00F05F75" w:rsidRPr="00FF0495" w:rsidRDefault="00F05F75" w:rsidP="008B13D1">
            <w:pPr>
              <w:jc w:val="center"/>
              <w:rPr>
                <w:rFonts w:ascii="Arial1" w:eastAsia="Times New Roman" w:hAnsi="Arial1" w:cs="Liberation Sans"/>
                <w:b/>
                <w:bCs/>
                <w:color w:val="000000"/>
              </w:rPr>
            </w:pPr>
            <w:r w:rsidRPr="00FF0495">
              <w:rPr>
                <w:rFonts w:ascii="Arial1" w:eastAsia="Times New Roman" w:hAnsi="Arial1" w:cs="Liberation Sans"/>
                <w:b/>
                <w:bCs/>
                <w:color w:val="000000"/>
              </w:rPr>
              <w:t>150</w:t>
            </w:r>
          </w:p>
        </w:tc>
        <w:tc>
          <w:tcPr>
            <w:tcW w:w="4961" w:type="dxa"/>
            <w:tcBorders>
              <w:top w:val="nil"/>
              <w:left w:val="single" w:sz="4" w:space="0" w:color="000000"/>
              <w:bottom w:val="single" w:sz="4" w:space="0" w:color="000000"/>
              <w:right w:val="nil"/>
            </w:tcBorders>
            <w:shd w:val="clear" w:color="auto" w:fill="auto"/>
            <w:noWrap/>
            <w:vAlign w:val="center"/>
            <w:hideMark/>
          </w:tcPr>
          <w:p w14:paraId="2FF8C8AC" w14:textId="77777777" w:rsidR="00F05F75" w:rsidRPr="00FF0495" w:rsidRDefault="00F05F75" w:rsidP="008B13D1">
            <w:pPr>
              <w:jc w:val="both"/>
              <w:rPr>
                <w:rFonts w:ascii="Arial1" w:eastAsia="Times New Roman" w:hAnsi="Arial1" w:cs="Liberation Sans"/>
                <w:color w:val="000000"/>
              </w:rPr>
            </w:pPr>
            <w:r w:rsidRPr="00FF0495">
              <w:rPr>
                <w:rFonts w:ascii="Arial1" w:eastAsia="Times New Roman" w:hAnsi="Arial1" w:cs="Liberation Sans"/>
                <w:color w:val="000000"/>
              </w:rPr>
              <w:t>Tenecteplase 50mg seringa pré carregada com diluente</w:t>
            </w:r>
          </w:p>
        </w:tc>
        <w:tc>
          <w:tcPr>
            <w:tcW w:w="851" w:type="dxa"/>
            <w:tcBorders>
              <w:top w:val="nil"/>
              <w:left w:val="single" w:sz="4" w:space="0" w:color="000000"/>
              <w:bottom w:val="single" w:sz="4" w:space="0" w:color="000000"/>
              <w:right w:val="nil"/>
            </w:tcBorders>
            <w:shd w:val="clear" w:color="auto" w:fill="auto"/>
            <w:noWrap/>
            <w:vAlign w:val="center"/>
            <w:hideMark/>
          </w:tcPr>
          <w:p w14:paraId="76374313"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Ser</w:t>
            </w:r>
          </w:p>
        </w:tc>
        <w:tc>
          <w:tcPr>
            <w:tcW w:w="1843" w:type="dxa"/>
            <w:tcBorders>
              <w:top w:val="nil"/>
              <w:left w:val="single" w:sz="4" w:space="0" w:color="000000"/>
              <w:bottom w:val="single" w:sz="4" w:space="0" w:color="000000"/>
              <w:right w:val="single" w:sz="4" w:space="0" w:color="000000"/>
            </w:tcBorders>
            <w:shd w:val="clear" w:color="auto" w:fill="auto"/>
            <w:noWrap/>
            <w:vAlign w:val="center"/>
            <w:hideMark/>
          </w:tcPr>
          <w:p w14:paraId="411532E1"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20</w:t>
            </w:r>
          </w:p>
        </w:tc>
        <w:tc>
          <w:tcPr>
            <w:tcW w:w="1701" w:type="dxa"/>
            <w:tcBorders>
              <w:top w:val="nil"/>
              <w:left w:val="nil"/>
              <w:bottom w:val="single" w:sz="4" w:space="0" w:color="000000"/>
              <w:right w:val="single" w:sz="4" w:space="0" w:color="000000"/>
            </w:tcBorders>
            <w:shd w:val="clear" w:color="auto" w:fill="auto"/>
            <w:noWrap/>
            <w:vAlign w:val="center"/>
            <w:hideMark/>
          </w:tcPr>
          <w:p w14:paraId="654DA8B2"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20</w:t>
            </w:r>
          </w:p>
        </w:tc>
      </w:tr>
      <w:tr w:rsidR="00F05F75" w:rsidRPr="00FF0495" w14:paraId="4765DB71"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0D74DBA2" w14:textId="77777777" w:rsidR="00F05F75" w:rsidRPr="00FF0495" w:rsidRDefault="00F05F75" w:rsidP="008B13D1">
            <w:pPr>
              <w:jc w:val="center"/>
              <w:rPr>
                <w:rFonts w:ascii="Times New Roman" w:eastAsia="Times New Roman" w:hAnsi="Times New Roman" w:cs="Times New Roman"/>
                <w:b/>
                <w:bCs/>
                <w:color w:val="000000"/>
              </w:rPr>
            </w:pPr>
            <w:r w:rsidRPr="00FF0495">
              <w:rPr>
                <w:rFonts w:ascii="Times New Roman" w:eastAsia="Times New Roman" w:hAnsi="Times New Roman" w:cs="Times New Roman"/>
                <w:b/>
                <w:bCs/>
                <w:color w:val="000000"/>
              </w:rPr>
              <w:t>151</w:t>
            </w:r>
          </w:p>
        </w:tc>
        <w:tc>
          <w:tcPr>
            <w:tcW w:w="4961" w:type="dxa"/>
            <w:tcBorders>
              <w:top w:val="nil"/>
              <w:left w:val="single" w:sz="4" w:space="0" w:color="000000"/>
              <w:bottom w:val="single" w:sz="4" w:space="0" w:color="000000"/>
              <w:right w:val="nil"/>
            </w:tcBorders>
            <w:shd w:val="clear" w:color="auto" w:fill="auto"/>
            <w:noWrap/>
            <w:vAlign w:val="center"/>
            <w:hideMark/>
          </w:tcPr>
          <w:p w14:paraId="571A9278" w14:textId="77777777" w:rsidR="00F05F75" w:rsidRPr="00FF0495" w:rsidRDefault="00F05F75" w:rsidP="008B13D1">
            <w:pPr>
              <w:jc w:val="both"/>
              <w:rPr>
                <w:rFonts w:ascii="Arial1" w:eastAsia="Times New Roman" w:hAnsi="Arial1" w:cs="Liberation Sans"/>
                <w:color w:val="000000"/>
              </w:rPr>
            </w:pPr>
            <w:r w:rsidRPr="00FF0495">
              <w:rPr>
                <w:rFonts w:ascii="Arial1" w:eastAsia="Times New Roman" w:hAnsi="Arial1" w:cs="Liberation Sans"/>
                <w:color w:val="000000"/>
              </w:rPr>
              <w:t>Tenoxicam 20 mg Susp Inj</w:t>
            </w:r>
          </w:p>
        </w:tc>
        <w:tc>
          <w:tcPr>
            <w:tcW w:w="851" w:type="dxa"/>
            <w:tcBorders>
              <w:top w:val="nil"/>
              <w:left w:val="single" w:sz="4" w:space="0" w:color="000000"/>
              <w:bottom w:val="single" w:sz="4" w:space="0" w:color="000000"/>
              <w:right w:val="nil"/>
            </w:tcBorders>
            <w:shd w:val="clear" w:color="auto" w:fill="auto"/>
            <w:noWrap/>
            <w:vAlign w:val="center"/>
            <w:hideMark/>
          </w:tcPr>
          <w:p w14:paraId="3171DD69"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FA</w:t>
            </w:r>
          </w:p>
        </w:tc>
        <w:tc>
          <w:tcPr>
            <w:tcW w:w="1843" w:type="dxa"/>
            <w:tcBorders>
              <w:top w:val="nil"/>
              <w:left w:val="single" w:sz="4" w:space="0" w:color="000000"/>
              <w:bottom w:val="single" w:sz="4" w:space="0" w:color="000000"/>
              <w:right w:val="single" w:sz="4" w:space="0" w:color="000000"/>
            </w:tcBorders>
            <w:shd w:val="clear" w:color="auto" w:fill="auto"/>
            <w:noWrap/>
            <w:vAlign w:val="center"/>
            <w:hideMark/>
          </w:tcPr>
          <w:p w14:paraId="7847DA7C"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4000</w:t>
            </w:r>
          </w:p>
        </w:tc>
        <w:tc>
          <w:tcPr>
            <w:tcW w:w="1701" w:type="dxa"/>
            <w:tcBorders>
              <w:top w:val="nil"/>
              <w:left w:val="nil"/>
              <w:bottom w:val="single" w:sz="4" w:space="0" w:color="000000"/>
              <w:right w:val="single" w:sz="4" w:space="0" w:color="000000"/>
            </w:tcBorders>
            <w:shd w:val="clear" w:color="auto" w:fill="auto"/>
            <w:noWrap/>
            <w:vAlign w:val="center"/>
            <w:hideMark/>
          </w:tcPr>
          <w:p w14:paraId="7795C2FA"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5200</w:t>
            </w:r>
          </w:p>
        </w:tc>
      </w:tr>
      <w:tr w:rsidR="00F05F75" w:rsidRPr="00FF0495" w14:paraId="49C88841"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29A06A2D" w14:textId="77777777" w:rsidR="00F05F75" w:rsidRPr="00FF0495" w:rsidRDefault="00F05F75" w:rsidP="008B13D1">
            <w:pPr>
              <w:jc w:val="center"/>
              <w:rPr>
                <w:rFonts w:ascii="Arial1" w:eastAsia="Times New Roman" w:hAnsi="Arial1" w:cs="Liberation Sans"/>
                <w:b/>
                <w:bCs/>
                <w:color w:val="000000"/>
              </w:rPr>
            </w:pPr>
            <w:r w:rsidRPr="00FF0495">
              <w:rPr>
                <w:rFonts w:ascii="Arial1" w:eastAsia="Times New Roman" w:hAnsi="Arial1" w:cs="Liberation Sans"/>
                <w:b/>
                <w:bCs/>
                <w:color w:val="000000"/>
              </w:rPr>
              <w:t>152</w:t>
            </w:r>
          </w:p>
        </w:tc>
        <w:tc>
          <w:tcPr>
            <w:tcW w:w="4961" w:type="dxa"/>
            <w:tcBorders>
              <w:top w:val="nil"/>
              <w:left w:val="single" w:sz="4" w:space="0" w:color="000000"/>
              <w:bottom w:val="single" w:sz="4" w:space="0" w:color="000000"/>
              <w:right w:val="nil"/>
            </w:tcBorders>
            <w:shd w:val="clear" w:color="auto" w:fill="auto"/>
            <w:noWrap/>
            <w:vAlign w:val="center"/>
            <w:hideMark/>
          </w:tcPr>
          <w:p w14:paraId="0A15F7F3" w14:textId="77777777" w:rsidR="00F05F75" w:rsidRPr="00FF0495" w:rsidRDefault="00F05F75" w:rsidP="008B13D1">
            <w:pPr>
              <w:jc w:val="both"/>
              <w:rPr>
                <w:rFonts w:ascii="Arial1" w:eastAsia="Times New Roman" w:hAnsi="Arial1" w:cs="Liberation Sans"/>
                <w:color w:val="000000"/>
              </w:rPr>
            </w:pPr>
            <w:r w:rsidRPr="00FF0495">
              <w:rPr>
                <w:rFonts w:ascii="Arial1" w:eastAsia="Times New Roman" w:hAnsi="Arial1" w:cs="Liberation Sans"/>
                <w:color w:val="000000"/>
              </w:rPr>
              <w:t>Tramadol 50 mg/ml Sol Inj 1 ml</w:t>
            </w:r>
          </w:p>
        </w:tc>
        <w:tc>
          <w:tcPr>
            <w:tcW w:w="851" w:type="dxa"/>
            <w:tcBorders>
              <w:top w:val="nil"/>
              <w:left w:val="single" w:sz="4" w:space="0" w:color="000000"/>
              <w:bottom w:val="single" w:sz="4" w:space="0" w:color="000000"/>
              <w:right w:val="nil"/>
            </w:tcBorders>
            <w:shd w:val="clear" w:color="auto" w:fill="auto"/>
            <w:noWrap/>
            <w:vAlign w:val="center"/>
            <w:hideMark/>
          </w:tcPr>
          <w:p w14:paraId="07D5D037"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Amp</w:t>
            </w:r>
          </w:p>
        </w:tc>
        <w:tc>
          <w:tcPr>
            <w:tcW w:w="1843" w:type="dxa"/>
            <w:tcBorders>
              <w:top w:val="nil"/>
              <w:left w:val="single" w:sz="4" w:space="0" w:color="000000"/>
              <w:bottom w:val="single" w:sz="4" w:space="0" w:color="000000"/>
              <w:right w:val="single" w:sz="4" w:space="0" w:color="000000"/>
            </w:tcBorders>
            <w:shd w:val="clear" w:color="auto" w:fill="auto"/>
            <w:noWrap/>
            <w:vAlign w:val="center"/>
            <w:hideMark/>
          </w:tcPr>
          <w:p w14:paraId="30A18488"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4000</w:t>
            </w:r>
          </w:p>
        </w:tc>
        <w:tc>
          <w:tcPr>
            <w:tcW w:w="1701" w:type="dxa"/>
            <w:tcBorders>
              <w:top w:val="nil"/>
              <w:left w:val="nil"/>
              <w:bottom w:val="single" w:sz="4" w:space="0" w:color="000000"/>
              <w:right w:val="single" w:sz="4" w:space="0" w:color="000000"/>
            </w:tcBorders>
            <w:shd w:val="clear" w:color="auto" w:fill="auto"/>
            <w:noWrap/>
            <w:vAlign w:val="center"/>
            <w:hideMark/>
          </w:tcPr>
          <w:p w14:paraId="3F6611E0"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5200</w:t>
            </w:r>
          </w:p>
        </w:tc>
      </w:tr>
      <w:tr w:rsidR="00F05F75" w:rsidRPr="00FF0495" w14:paraId="5C65B4B7"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2D200333" w14:textId="77777777" w:rsidR="00F05F75" w:rsidRPr="00FF0495" w:rsidRDefault="00F05F75" w:rsidP="008B13D1">
            <w:pPr>
              <w:jc w:val="center"/>
              <w:rPr>
                <w:rFonts w:ascii="Times New Roman" w:eastAsia="Times New Roman" w:hAnsi="Times New Roman" w:cs="Times New Roman"/>
                <w:b/>
                <w:bCs/>
                <w:color w:val="000000"/>
              </w:rPr>
            </w:pPr>
            <w:r w:rsidRPr="00FF0495">
              <w:rPr>
                <w:rFonts w:ascii="Times New Roman" w:eastAsia="Times New Roman" w:hAnsi="Times New Roman" w:cs="Times New Roman"/>
                <w:b/>
                <w:bCs/>
                <w:color w:val="000000"/>
              </w:rPr>
              <w:t>153</w:t>
            </w:r>
          </w:p>
        </w:tc>
        <w:tc>
          <w:tcPr>
            <w:tcW w:w="4961" w:type="dxa"/>
            <w:tcBorders>
              <w:top w:val="nil"/>
              <w:left w:val="single" w:sz="4" w:space="0" w:color="000000"/>
              <w:bottom w:val="single" w:sz="4" w:space="0" w:color="000000"/>
              <w:right w:val="nil"/>
            </w:tcBorders>
            <w:shd w:val="clear" w:color="auto" w:fill="auto"/>
            <w:noWrap/>
            <w:vAlign w:val="center"/>
            <w:hideMark/>
          </w:tcPr>
          <w:p w14:paraId="40279059" w14:textId="77777777" w:rsidR="00F05F75" w:rsidRPr="00FF0495" w:rsidRDefault="00F05F75" w:rsidP="008B13D1">
            <w:pPr>
              <w:jc w:val="both"/>
              <w:rPr>
                <w:rFonts w:ascii="Arial1" w:eastAsia="Times New Roman" w:hAnsi="Arial1" w:cs="Liberation Sans"/>
                <w:color w:val="000000"/>
              </w:rPr>
            </w:pPr>
            <w:r w:rsidRPr="00FF0495">
              <w:rPr>
                <w:rFonts w:ascii="Arial1" w:eastAsia="Times New Roman" w:hAnsi="Arial1" w:cs="Liberation Sans"/>
                <w:color w:val="000000"/>
              </w:rPr>
              <w:t>Tropicamida 1% Sol Oft 5 ml *</w:t>
            </w:r>
          </w:p>
        </w:tc>
        <w:tc>
          <w:tcPr>
            <w:tcW w:w="851" w:type="dxa"/>
            <w:tcBorders>
              <w:top w:val="nil"/>
              <w:left w:val="single" w:sz="4" w:space="0" w:color="000000"/>
              <w:bottom w:val="single" w:sz="4" w:space="0" w:color="000000"/>
              <w:right w:val="nil"/>
            </w:tcBorders>
            <w:shd w:val="clear" w:color="auto" w:fill="auto"/>
            <w:noWrap/>
            <w:vAlign w:val="center"/>
            <w:hideMark/>
          </w:tcPr>
          <w:p w14:paraId="48D9717C"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Fr</w:t>
            </w:r>
          </w:p>
        </w:tc>
        <w:tc>
          <w:tcPr>
            <w:tcW w:w="1843" w:type="dxa"/>
            <w:tcBorders>
              <w:top w:val="nil"/>
              <w:left w:val="single" w:sz="4" w:space="0" w:color="000000"/>
              <w:bottom w:val="single" w:sz="4" w:space="0" w:color="000000"/>
              <w:right w:val="single" w:sz="4" w:space="0" w:color="000000"/>
            </w:tcBorders>
            <w:shd w:val="clear" w:color="auto" w:fill="auto"/>
            <w:noWrap/>
            <w:vAlign w:val="center"/>
            <w:hideMark/>
          </w:tcPr>
          <w:p w14:paraId="58E38301"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30</w:t>
            </w:r>
          </w:p>
        </w:tc>
        <w:tc>
          <w:tcPr>
            <w:tcW w:w="1701" w:type="dxa"/>
            <w:tcBorders>
              <w:top w:val="nil"/>
              <w:left w:val="nil"/>
              <w:bottom w:val="single" w:sz="4" w:space="0" w:color="000000"/>
              <w:right w:val="single" w:sz="4" w:space="0" w:color="000000"/>
            </w:tcBorders>
            <w:shd w:val="clear" w:color="auto" w:fill="auto"/>
            <w:noWrap/>
            <w:vAlign w:val="center"/>
            <w:hideMark/>
          </w:tcPr>
          <w:p w14:paraId="2B2598DA"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10</w:t>
            </w:r>
          </w:p>
        </w:tc>
      </w:tr>
      <w:tr w:rsidR="00F05F75" w:rsidRPr="00FF0495" w14:paraId="5F077CFA"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44D2C24C" w14:textId="77777777" w:rsidR="00F05F75" w:rsidRPr="00FF0495" w:rsidRDefault="00F05F75" w:rsidP="008B13D1">
            <w:pPr>
              <w:jc w:val="center"/>
              <w:rPr>
                <w:rFonts w:ascii="Arial1" w:eastAsia="Times New Roman" w:hAnsi="Arial1" w:cs="Liberation Sans"/>
                <w:b/>
                <w:bCs/>
                <w:color w:val="000000"/>
              </w:rPr>
            </w:pPr>
            <w:r w:rsidRPr="00FF0495">
              <w:rPr>
                <w:rFonts w:ascii="Arial1" w:eastAsia="Times New Roman" w:hAnsi="Arial1" w:cs="Liberation Sans"/>
                <w:b/>
                <w:bCs/>
                <w:color w:val="000000"/>
              </w:rPr>
              <w:t>154</w:t>
            </w:r>
          </w:p>
        </w:tc>
        <w:tc>
          <w:tcPr>
            <w:tcW w:w="4961" w:type="dxa"/>
            <w:tcBorders>
              <w:top w:val="nil"/>
              <w:left w:val="single" w:sz="4" w:space="0" w:color="000000"/>
              <w:bottom w:val="single" w:sz="4" w:space="0" w:color="000000"/>
              <w:right w:val="nil"/>
            </w:tcBorders>
            <w:shd w:val="clear" w:color="auto" w:fill="auto"/>
            <w:noWrap/>
            <w:vAlign w:val="center"/>
            <w:hideMark/>
          </w:tcPr>
          <w:p w14:paraId="6474B413" w14:textId="77777777" w:rsidR="00F05F75" w:rsidRPr="00FF0495" w:rsidRDefault="00F05F75" w:rsidP="008B13D1">
            <w:pPr>
              <w:jc w:val="both"/>
              <w:rPr>
                <w:rFonts w:ascii="Arial1" w:eastAsia="Times New Roman" w:hAnsi="Arial1" w:cs="Liberation Sans"/>
                <w:color w:val="000000"/>
              </w:rPr>
            </w:pPr>
            <w:r w:rsidRPr="00FF0495">
              <w:rPr>
                <w:rFonts w:ascii="Arial1" w:eastAsia="Times New Roman" w:hAnsi="Arial1" w:cs="Liberation Sans"/>
                <w:color w:val="000000"/>
              </w:rPr>
              <w:t>Vancomicina 500 mg Susp Inj</w:t>
            </w:r>
          </w:p>
        </w:tc>
        <w:tc>
          <w:tcPr>
            <w:tcW w:w="851" w:type="dxa"/>
            <w:tcBorders>
              <w:top w:val="nil"/>
              <w:left w:val="single" w:sz="4" w:space="0" w:color="000000"/>
              <w:bottom w:val="single" w:sz="4" w:space="0" w:color="000000"/>
              <w:right w:val="nil"/>
            </w:tcBorders>
            <w:shd w:val="clear" w:color="auto" w:fill="auto"/>
            <w:noWrap/>
            <w:vAlign w:val="center"/>
            <w:hideMark/>
          </w:tcPr>
          <w:p w14:paraId="6C2D2E44"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FA</w:t>
            </w:r>
          </w:p>
        </w:tc>
        <w:tc>
          <w:tcPr>
            <w:tcW w:w="1843" w:type="dxa"/>
            <w:tcBorders>
              <w:top w:val="nil"/>
              <w:left w:val="single" w:sz="4" w:space="0" w:color="000000"/>
              <w:bottom w:val="single" w:sz="4" w:space="0" w:color="000000"/>
              <w:right w:val="single" w:sz="4" w:space="0" w:color="000000"/>
            </w:tcBorders>
            <w:shd w:val="clear" w:color="auto" w:fill="auto"/>
            <w:noWrap/>
            <w:vAlign w:val="center"/>
            <w:hideMark/>
          </w:tcPr>
          <w:p w14:paraId="1C54E017"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500</w:t>
            </w:r>
          </w:p>
        </w:tc>
        <w:tc>
          <w:tcPr>
            <w:tcW w:w="1701" w:type="dxa"/>
            <w:tcBorders>
              <w:top w:val="nil"/>
              <w:left w:val="nil"/>
              <w:bottom w:val="single" w:sz="4" w:space="0" w:color="000000"/>
              <w:right w:val="single" w:sz="4" w:space="0" w:color="000000"/>
            </w:tcBorders>
            <w:shd w:val="clear" w:color="auto" w:fill="auto"/>
            <w:noWrap/>
            <w:vAlign w:val="center"/>
            <w:hideMark/>
          </w:tcPr>
          <w:p w14:paraId="7F258FB8"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650</w:t>
            </w:r>
          </w:p>
        </w:tc>
      </w:tr>
      <w:tr w:rsidR="00F05F75" w:rsidRPr="00FF0495" w14:paraId="28B2928B"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3D527BD4" w14:textId="77777777" w:rsidR="00F05F75" w:rsidRPr="00FF0495" w:rsidRDefault="00F05F75" w:rsidP="008B13D1">
            <w:pPr>
              <w:jc w:val="center"/>
              <w:rPr>
                <w:rFonts w:ascii="Times New Roman" w:eastAsia="Times New Roman" w:hAnsi="Times New Roman" w:cs="Times New Roman"/>
                <w:b/>
                <w:bCs/>
                <w:color w:val="000000"/>
              </w:rPr>
            </w:pPr>
            <w:r w:rsidRPr="00FF0495">
              <w:rPr>
                <w:rFonts w:ascii="Times New Roman" w:eastAsia="Times New Roman" w:hAnsi="Times New Roman" w:cs="Times New Roman"/>
                <w:b/>
                <w:bCs/>
                <w:color w:val="000000"/>
              </w:rPr>
              <w:t>155</w:t>
            </w:r>
          </w:p>
        </w:tc>
        <w:tc>
          <w:tcPr>
            <w:tcW w:w="4961" w:type="dxa"/>
            <w:tcBorders>
              <w:top w:val="nil"/>
              <w:left w:val="single" w:sz="4" w:space="0" w:color="000000"/>
              <w:bottom w:val="single" w:sz="4" w:space="0" w:color="000000"/>
              <w:right w:val="nil"/>
            </w:tcBorders>
            <w:shd w:val="clear" w:color="auto" w:fill="auto"/>
            <w:noWrap/>
            <w:vAlign w:val="center"/>
            <w:hideMark/>
          </w:tcPr>
          <w:p w14:paraId="20655B45" w14:textId="77777777" w:rsidR="00F05F75" w:rsidRPr="00FF0495" w:rsidRDefault="00F05F75" w:rsidP="008B13D1">
            <w:pPr>
              <w:jc w:val="both"/>
              <w:rPr>
                <w:rFonts w:ascii="Arial1" w:eastAsia="Times New Roman" w:hAnsi="Arial1" w:cs="Liberation Sans"/>
                <w:color w:val="000000"/>
              </w:rPr>
            </w:pPr>
            <w:r w:rsidRPr="00FF0495">
              <w:rPr>
                <w:rFonts w:ascii="Arial1" w:eastAsia="Times New Roman" w:hAnsi="Arial1" w:cs="Liberation Sans"/>
                <w:color w:val="000000"/>
              </w:rPr>
              <w:t>Verapamil 2,5 mg/ml Sol Inj 2ml</w:t>
            </w:r>
          </w:p>
        </w:tc>
        <w:tc>
          <w:tcPr>
            <w:tcW w:w="851" w:type="dxa"/>
            <w:tcBorders>
              <w:top w:val="nil"/>
              <w:left w:val="single" w:sz="4" w:space="0" w:color="000000"/>
              <w:bottom w:val="single" w:sz="4" w:space="0" w:color="000000"/>
              <w:right w:val="nil"/>
            </w:tcBorders>
            <w:shd w:val="clear" w:color="auto" w:fill="auto"/>
            <w:noWrap/>
            <w:vAlign w:val="center"/>
            <w:hideMark/>
          </w:tcPr>
          <w:p w14:paraId="6B6B2514"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Amp</w:t>
            </w:r>
          </w:p>
        </w:tc>
        <w:tc>
          <w:tcPr>
            <w:tcW w:w="1843" w:type="dxa"/>
            <w:tcBorders>
              <w:top w:val="nil"/>
              <w:left w:val="single" w:sz="4" w:space="0" w:color="000000"/>
              <w:bottom w:val="single" w:sz="4" w:space="0" w:color="000000"/>
              <w:right w:val="single" w:sz="4" w:space="0" w:color="000000"/>
            </w:tcBorders>
            <w:shd w:val="clear" w:color="auto" w:fill="auto"/>
            <w:noWrap/>
            <w:vAlign w:val="center"/>
            <w:hideMark/>
          </w:tcPr>
          <w:p w14:paraId="087A6741"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60</w:t>
            </w:r>
          </w:p>
        </w:tc>
        <w:tc>
          <w:tcPr>
            <w:tcW w:w="1701" w:type="dxa"/>
            <w:tcBorders>
              <w:top w:val="nil"/>
              <w:left w:val="nil"/>
              <w:bottom w:val="single" w:sz="4" w:space="0" w:color="000000"/>
              <w:right w:val="single" w:sz="4" w:space="0" w:color="000000"/>
            </w:tcBorders>
            <w:shd w:val="clear" w:color="auto" w:fill="auto"/>
            <w:noWrap/>
            <w:vAlign w:val="center"/>
            <w:hideMark/>
          </w:tcPr>
          <w:p w14:paraId="5AD7ED2C"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78</w:t>
            </w:r>
          </w:p>
        </w:tc>
      </w:tr>
      <w:tr w:rsidR="00F05F75" w:rsidRPr="00FF0495" w14:paraId="7F0656C2" w14:textId="77777777" w:rsidTr="008B13D1">
        <w:trPr>
          <w:trHeight w:val="78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65ACA500" w14:textId="77777777" w:rsidR="00F05F75" w:rsidRPr="00FF0495" w:rsidRDefault="00F05F75" w:rsidP="008B13D1">
            <w:pPr>
              <w:jc w:val="center"/>
              <w:rPr>
                <w:rFonts w:ascii="Arial1" w:eastAsia="Times New Roman" w:hAnsi="Arial1" w:cs="Liberation Sans"/>
                <w:b/>
                <w:bCs/>
                <w:color w:val="000000"/>
              </w:rPr>
            </w:pPr>
            <w:r w:rsidRPr="00FF0495">
              <w:rPr>
                <w:rFonts w:ascii="Arial1" w:eastAsia="Times New Roman" w:hAnsi="Arial1" w:cs="Liberation Sans"/>
                <w:b/>
                <w:bCs/>
                <w:color w:val="000000"/>
              </w:rPr>
              <w:t>156</w:t>
            </w:r>
          </w:p>
        </w:tc>
        <w:tc>
          <w:tcPr>
            <w:tcW w:w="4961" w:type="dxa"/>
            <w:tcBorders>
              <w:top w:val="nil"/>
              <w:left w:val="single" w:sz="4" w:space="0" w:color="000000"/>
              <w:bottom w:val="single" w:sz="4" w:space="0" w:color="000000"/>
              <w:right w:val="nil"/>
            </w:tcBorders>
            <w:shd w:val="clear" w:color="auto" w:fill="auto"/>
            <w:noWrap/>
            <w:vAlign w:val="center"/>
            <w:hideMark/>
          </w:tcPr>
          <w:p w14:paraId="2B42EE48" w14:textId="77777777" w:rsidR="00F05F75" w:rsidRPr="00FF0495" w:rsidRDefault="00F05F75" w:rsidP="008B13D1">
            <w:pPr>
              <w:jc w:val="both"/>
              <w:rPr>
                <w:rFonts w:ascii="Arial1" w:eastAsia="Times New Roman" w:hAnsi="Arial1" w:cs="Liberation Sans"/>
                <w:color w:val="000000"/>
              </w:rPr>
            </w:pPr>
            <w:r w:rsidRPr="00FF0495">
              <w:rPr>
                <w:rFonts w:ascii="Arial1" w:eastAsia="Times New Roman" w:hAnsi="Arial1" w:cs="Liberation Sans"/>
                <w:color w:val="000000"/>
              </w:rPr>
              <w:t>Vitamina B12 (Cianocobalamina) 500 mcg/ml Sol Inj 2ml</w:t>
            </w:r>
          </w:p>
        </w:tc>
        <w:tc>
          <w:tcPr>
            <w:tcW w:w="851" w:type="dxa"/>
            <w:tcBorders>
              <w:top w:val="nil"/>
              <w:left w:val="single" w:sz="4" w:space="0" w:color="000000"/>
              <w:bottom w:val="single" w:sz="4" w:space="0" w:color="000000"/>
              <w:right w:val="nil"/>
            </w:tcBorders>
            <w:shd w:val="clear" w:color="auto" w:fill="auto"/>
            <w:noWrap/>
            <w:vAlign w:val="center"/>
            <w:hideMark/>
          </w:tcPr>
          <w:p w14:paraId="41BC0E9B"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Amp</w:t>
            </w:r>
          </w:p>
        </w:tc>
        <w:tc>
          <w:tcPr>
            <w:tcW w:w="1843" w:type="dxa"/>
            <w:tcBorders>
              <w:top w:val="nil"/>
              <w:left w:val="single" w:sz="4" w:space="0" w:color="000000"/>
              <w:bottom w:val="single" w:sz="4" w:space="0" w:color="000000"/>
              <w:right w:val="single" w:sz="4" w:space="0" w:color="000000"/>
            </w:tcBorders>
            <w:shd w:val="clear" w:color="auto" w:fill="auto"/>
            <w:noWrap/>
            <w:vAlign w:val="center"/>
            <w:hideMark/>
          </w:tcPr>
          <w:p w14:paraId="668930F7"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250</w:t>
            </w:r>
          </w:p>
        </w:tc>
        <w:tc>
          <w:tcPr>
            <w:tcW w:w="1701" w:type="dxa"/>
            <w:tcBorders>
              <w:top w:val="nil"/>
              <w:left w:val="nil"/>
              <w:bottom w:val="single" w:sz="4" w:space="0" w:color="000000"/>
              <w:right w:val="single" w:sz="4" w:space="0" w:color="000000"/>
            </w:tcBorders>
            <w:shd w:val="clear" w:color="auto" w:fill="auto"/>
            <w:noWrap/>
            <w:vAlign w:val="center"/>
            <w:hideMark/>
          </w:tcPr>
          <w:p w14:paraId="382859B5"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325</w:t>
            </w:r>
          </w:p>
        </w:tc>
      </w:tr>
      <w:tr w:rsidR="00F05F75" w:rsidRPr="00FF0495" w14:paraId="16BADD4C" w14:textId="77777777" w:rsidTr="008B13D1">
        <w:trPr>
          <w:trHeight w:val="81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313B40CC" w14:textId="77777777" w:rsidR="00F05F75" w:rsidRPr="00FF0495" w:rsidRDefault="00F05F75" w:rsidP="008B13D1">
            <w:pPr>
              <w:jc w:val="center"/>
              <w:rPr>
                <w:rFonts w:ascii="Times New Roman" w:eastAsia="Times New Roman" w:hAnsi="Times New Roman" w:cs="Times New Roman"/>
                <w:b/>
                <w:bCs/>
                <w:color w:val="000000"/>
              </w:rPr>
            </w:pPr>
            <w:r w:rsidRPr="00FF0495">
              <w:rPr>
                <w:rFonts w:ascii="Times New Roman" w:eastAsia="Times New Roman" w:hAnsi="Times New Roman" w:cs="Times New Roman"/>
                <w:b/>
                <w:bCs/>
                <w:color w:val="000000"/>
              </w:rPr>
              <w:t>157</w:t>
            </w:r>
          </w:p>
        </w:tc>
        <w:tc>
          <w:tcPr>
            <w:tcW w:w="4961" w:type="dxa"/>
            <w:tcBorders>
              <w:top w:val="nil"/>
              <w:left w:val="single" w:sz="4" w:space="0" w:color="000000"/>
              <w:bottom w:val="single" w:sz="4" w:space="0" w:color="000000"/>
              <w:right w:val="nil"/>
            </w:tcBorders>
            <w:shd w:val="clear" w:color="auto" w:fill="auto"/>
            <w:noWrap/>
            <w:vAlign w:val="center"/>
            <w:hideMark/>
          </w:tcPr>
          <w:p w14:paraId="49319060" w14:textId="77777777" w:rsidR="00F05F75" w:rsidRPr="00FF0495" w:rsidRDefault="00F05F75" w:rsidP="008B13D1">
            <w:pPr>
              <w:jc w:val="both"/>
              <w:rPr>
                <w:rFonts w:ascii="Arial1" w:eastAsia="Times New Roman" w:hAnsi="Arial1" w:cs="Liberation Sans"/>
                <w:color w:val="000000"/>
              </w:rPr>
            </w:pPr>
            <w:r w:rsidRPr="00FF0495">
              <w:rPr>
                <w:rFonts w:ascii="Arial1" w:eastAsia="Times New Roman" w:hAnsi="Arial1" w:cs="Liberation Sans"/>
                <w:color w:val="000000"/>
              </w:rPr>
              <w:t>Vitamina C (Ácido Ascórbico) 100 mg/ml Sol Inj 5 ml</w:t>
            </w:r>
          </w:p>
        </w:tc>
        <w:tc>
          <w:tcPr>
            <w:tcW w:w="851" w:type="dxa"/>
            <w:tcBorders>
              <w:top w:val="nil"/>
              <w:left w:val="single" w:sz="4" w:space="0" w:color="000000"/>
              <w:bottom w:val="single" w:sz="4" w:space="0" w:color="000000"/>
              <w:right w:val="nil"/>
            </w:tcBorders>
            <w:shd w:val="clear" w:color="auto" w:fill="auto"/>
            <w:noWrap/>
            <w:vAlign w:val="center"/>
            <w:hideMark/>
          </w:tcPr>
          <w:p w14:paraId="0D7C8A8B"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Amp</w:t>
            </w:r>
          </w:p>
        </w:tc>
        <w:tc>
          <w:tcPr>
            <w:tcW w:w="1843" w:type="dxa"/>
            <w:tcBorders>
              <w:top w:val="nil"/>
              <w:left w:val="single" w:sz="4" w:space="0" w:color="000000"/>
              <w:bottom w:val="single" w:sz="4" w:space="0" w:color="000000"/>
              <w:right w:val="single" w:sz="4" w:space="0" w:color="000000"/>
            </w:tcBorders>
            <w:shd w:val="clear" w:color="auto" w:fill="auto"/>
            <w:noWrap/>
            <w:vAlign w:val="center"/>
            <w:hideMark/>
          </w:tcPr>
          <w:p w14:paraId="7DDBBDE6"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5000</w:t>
            </w:r>
          </w:p>
        </w:tc>
        <w:tc>
          <w:tcPr>
            <w:tcW w:w="1701" w:type="dxa"/>
            <w:tcBorders>
              <w:top w:val="nil"/>
              <w:left w:val="nil"/>
              <w:bottom w:val="single" w:sz="4" w:space="0" w:color="000000"/>
              <w:right w:val="single" w:sz="4" w:space="0" w:color="000000"/>
            </w:tcBorders>
            <w:shd w:val="clear" w:color="auto" w:fill="auto"/>
            <w:noWrap/>
            <w:vAlign w:val="center"/>
            <w:hideMark/>
          </w:tcPr>
          <w:p w14:paraId="721124BA"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6500</w:t>
            </w:r>
          </w:p>
        </w:tc>
      </w:tr>
      <w:tr w:rsidR="00F05F75" w:rsidRPr="00FF0495" w14:paraId="4418CB27" w14:textId="77777777" w:rsidTr="008B13D1">
        <w:trPr>
          <w:trHeight w:val="78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19C86B7A" w14:textId="77777777" w:rsidR="00F05F75" w:rsidRPr="00FF0495" w:rsidRDefault="00F05F75" w:rsidP="008B13D1">
            <w:pPr>
              <w:jc w:val="center"/>
              <w:rPr>
                <w:rFonts w:ascii="Arial1" w:eastAsia="Times New Roman" w:hAnsi="Arial1" w:cs="Liberation Sans"/>
                <w:b/>
                <w:bCs/>
                <w:color w:val="000000"/>
              </w:rPr>
            </w:pPr>
            <w:r w:rsidRPr="00FF0495">
              <w:rPr>
                <w:rFonts w:ascii="Arial1" w:eastAsia="Times New Roman" w:hAnsi="Arial1" w:cs="Liberation Sans"/>
                <w:b/>
                <w:bCs/>
                <w:color w:val="000000"/>
              </w:rPr>
              <w:t>158</w:t>
            </w:r>
          </w:p>
        </w:tc>
        <w:tc>
          <w:tcPr>
            <w:tcW w:w="4961" w:type="dxa"/>
            <w:tcBorders>
              <w:top w:val="nil"/>
              <w:left w:val="single" w:sz="4" w:space="0" w:color="000000"/>
              <w:bottom w:val="single" w:sz="4" w:space="0" w:color="000000"/>
              <w:right w:val="nil"/>
            </w:tcBorders>
            <w:shd w:val="clear" w:color="auto" w:fill="auto"/>
            <w:noWrap/>
            <w:vAlign w:val="center"/>
            <w:hideMark/>
          </w:tcPr>
          <w:p w14:paraId="38CFEA02" w14:textId="77777777" w:rsidR="00F05F75" w:rsidRPr="00FF0495" w:rsidRDefault="00F05F75" w:rsidP="008B13D1">
            <w:pPr>
              <w:jc w:val="both"/>
              <w:rPr>
                <w:rFonts w:ascii="Arial1" w:eastAsia="Times New Roman" w:hAnsi="Arial1" w:cs="Liberation Sans"/>
                <w:color w:val="000000"/>
              </w:rPr>
            </w:pPr>
            <w:r w:rsidRPr="00FF0495">
              <w:rPr>
                <w:rFonts w:ascii="Arial1" w:eastAsia="Times New Roman" w:hAnsi="Arial1" w:cs="Liberation Sans"/>
                <w:color w:val="000000"/>
              </w:rPr>
              <w:t>Vitamina K (Fitomenadiona) 10 mg/ml Sol Inj 1ml EV *</w:t>
            </w:r>
          </w:p>
        </w:tc>
        <w:tc>
          <w:tcPr>
            <w:tcW w:w="851" w:type="dxa"/>
            <w:tcBorders>
              <w:top w:val="nil"/>
              <w:left w:val="single" w:sz="4" w:space="0" w:color="000000"/>
              <w:bottom w:val="single" w:sz="4" w:space="0" w:color="000000"/>
              <w:right w:val="nil"/>
            </w:tcBorders>
            <w:shd w:val="clear" w:color="auto" w:fill="auto"/>
            <w:noWrap/>
            <w:vAlign w:val="center"/>
            <w:hideMark/>
          </w:tcPr>
          <w:p w14:paraId="1B511B88"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Amp</w:t>
            </w:r>
          </w:p>
        </w:tc>
        <w:tc>
          <w:tcPr>
            <w:tcW w:w="1843" w:type="dxa"/>
            <w:tcBorders>
              <w:top w:val="nil"/>
              <w:left w:val="single" w:sz="4" w:space="0" w:color="000000"/>
              <w:bottom w:val="single" w:sz="4" w:space="0" w:color="000000"/>
              <w:right w:val="single" w:sz="4" w:space="0" w:color="000000"/>
            </w:tcBorders>
            <w:shd w:val="clear" w:color="auto" w:fill="auto"/>
            <w:noWrap/>
            <w:vAlign w:val="center"/>
            <w:hideMark/>
          </w:tcPr>
          <w:p w14:paraId="1199EADA"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1000</w:t>
            </w:r>
          </w:p>
        </w:tc>
        <w:tc>
          <w:tcPr>
            <w:tcW w:w="1701" w:type="dxa"/>
            <w:tcBorders>
              <w:top w:val="nil"/>
              <w:left w:val="nil"/>
              <w:bottom w:val="single" w:sz="4" w:space="0" w:color="000000"/>
              <w:right w:val="single" w:sz="4" w:space="0" w:color="000000"/>
            </w:tcBorders>
            <w:shd w:val="clear" w:color="auto" w:fill="auto"/>
            <w:noWrap/>
            <w:vAlign w:val="center"/>
            <w:hideMark/>
          </w:tcPr>
          <w:p w14:paraId="58D37ABF"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1300</w:t>
            </w:r>
          </w:p>
        </w:tc>
      </w:tr>
      <w:tr w:rsidR="00F05F75" w:rsidRPr="00FF0495" w14:paraId="37B1AAA6" w14:textId="77777777" w:rsidTr="008B13D1">
        <w:trPr>
          <w:trHeight w:val="1275"/>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063661E0" w14:textId="77777777" w:rsidR="00F05F75" w:rsidRPr="00FF0495" w:rsidRDefault="00F05F75" w:rsidP="008B13D1">
            <w:pPr>
              <w:jc w:val="center"/>
              <w:rPr>
                <w:rFonts w:ascii="Times New Roman" w:eastAsia="Times New Roman" w:hAnsi="Times New Roman" w:cs="Times New Roman"/>
                <w:b/>
                <w:bCs/>
                <w:color w:val="000000"/>
              </w:rPr>
            </w:pPr>
            <w:r w:rsidRPr="00FF0495">
              <w:rPr>
                <w:rFonts w:ascii="Times New Roman" w:eastAsia="Times New Roman" w:hAnsi="Times New Roman" w:cs="Times New Roman"/>
                <w:b/>
                <w:bCs/>
                <w:color w:val="000000"/>
              </w:rPr>
              <w:t>159</w:t>
            </w:r>
          </w:p>
        </w:tc>
        <w:tc>
          <w:tcPr>
            <w:tcW w:w="4961" w:type="dxa"/>
            <w:tcBorders>
              <w:top w:val="nil"/>
              <w:left w:val="single" w:sz="4" w:space="0" w:color="000000"/>
              <w:bottom w:val="single" w:sz="4" w:space="0" w:color="000000"/>
              <w:right w:val="nil"/>
            </w:tcBorders>
            <w:shd w:val="clear" w:color="auto" w:fill="auto"/>
            <w:noWrap/>
            <w:vAlign w:val="center"/>
            <w:hideMark/>
          </w:tcPr>
          <w:p w14:paraId="6F558585" w14:textId="77777777" w:rsidR="00F05F75" w:rsidRPr="00FF0495" w:rsidRDefault="00F05F75" w:rsidP="008B13D1">
            <w:pPr>
              <w:jc w:val="both"/>
              <w:rPr>
                <w:rFonts w:ascii="Arial1" w:eastAsia="Times New Roman" w:hAnsi="Arial1" w:cs="Liberation Sans"/>
                <w:color w:val="000000"/>
              </w:rPr>
            </w:pPr>
            <w:r w:rsidRPr="00FF0495">
              <w:rPr>
                <w:rFonts w:ascii="Arial1" w:eastAsia="Times New Roman" w:hAnsi="Arial1" w:cs="Liberation Sans"/>
                <w:color w:val="000000"/>
              </w:rPr>
              <w:t>Vitaminas do Complexo B (Associado) Inj 2ml (Nicotinamida, Fosfato sódico de riboflavina; dexpantenol; Cloreto de tiamina; Cloridrato de Piridoxina)*</w:t>
            </w:r>
          </w:p>
        </w:tc>
        <w:tc>
          <w:tcPr>
            <w:tcW w:w="851" w:type="dxa"/>
            <w:tcBorders>
              <w:top w:val="nil"/>
              <w:left w:val="single" w:sz="4" w:space="0" w:color="000000"/>
              <w:bottom w:val="single" w:sz="4" w:space="0" w:color="000000"/>
              <w:right w:val="nil"/>
            </w:tcBorders>
            <w:shd w:val="clear" w:color="auto" w:fill="auto"/>
            <w:noWrap/>
            <w:vAlign w:val="center"/>
            <w:hideMark/>
          </w:tcPr>
          <w:p w14:paraId="3EF03388"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Amp</w:t>
            </w:r>
          </w:p>
        </w:tc>
        <w:tc>
          <w:tcPr>
            <w:tcW w:w="1843" w:type="dxa"/>
            <w:tcBorders>
              <w:top w:val="nil"/>
              <w:left w:val="single" w:sz="4" w:space="0" w:color="000000"/>
              <w:bottom w:val="single" w:sz="4" w:space="0" w:color="000000"/>
              <w:right w:val="single" w:sz="4" w:space="0" w:color="000000"/>
            </w:tcBorders>
            <w:shd w:val="clear" w:color="auto" w:fill="auto"/>
            <w:noWrap/>
            <w:vAlign w:val="center"/>
            <w:hideMark/>
          </w:tcPr>
          <w:p w14:paraId="1FF5B7C2"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5000</w:t>
            </w:r>
          </w:p>
        </w:tc>
        <w:tc>
          <w:tcPr>
            <w:tcW w:w="1701" w:type="dxa"/>
            <w:tcBorders>
              <w:top w:val="nil"/>
              <w:left w:val="nil"/>
              <w:bottom w:val="single" w:sz="4" w:space="0" w:color="000000"/>
              <w:right w:val="single" w:sz="4" w:space="0" w:color="000000"/>
            </w:tcBorders>
            <w:shd w:val="clear" w:color="auto" w:fill="auto"/>
            <w:noWrap/>
            <w:vAlign w:val="center"/>
            <w:hideMark/>
          </w:tcPr>
          <w:p w14:paraId="30974EAA"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6500</w:t>
            </w:r>
          </w:p>
        </w:tc>
      </w:tr>
      <w:tr w:rsidR="00F05F75" w:rsidRPr="00FF0495" w14:paraId="39986A5A"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35EC6272" w14:textId="77777777" w:rsidR="00F05F75" w:rsidRPr="00FF0495" w:rsidRDefault="00F05F75" w:rsidP="008B13D1">
            <w:pPr>
              <w:jc w:val="center"/>
              <w:rPr>
                <w:rFonts w:ascii="Arial1" w:eastAsia="Times New Roman" w:hAnsi="Arial1" w:cs="Liberation Sans"/>
                <w:b/>
                <w:bCs/>
                <w:color w:val="000000"/>
              </w:rPr>
            </w:pPr>
            <w:r w:rsidRPr="00FF0495">
              <w:rPr>
                <w:rFonts w:ascii="Arial1" w:eastAsia="Times New Roman" w:hAnsi="Arial1" w:cs="Liberation Sans"/>
                <w:b/>
                <w:bCs/>
                <w:color w:val="000000"/>
              </w:rPr>
              <w:t>160</w:t>
            </w:r>
          </w:p>
        </w:tc>
        <w:tc>
          <w:tcPr>
            <w:tcW w:w="4961" w:type="dxa"/>
            <w:tcBorders>
              <w:top w:val="nil"/>
              <w:left w:val="single" w:sz="4" w:space="0" w:color="000000"/>
              <w:bottom w:val="single" w:sz="4" w:space="0" w:color="000000"/>
              <w:right w:val="nil"/>
            </w:tcBorders>
            <w:shd w:val="clear" w:color="auto" w:fill="auto"/>
            <w:noWrap/>
            <w:vAlign w:val="center"/>
            <w:hideMark/>
          </w:tcPr>
          <w:p w14:paraId="48897579" w14:textId="77777777" w:rsidR="00F05F75" w:rsidRPr="00FF0495" w:rsidRDefault="00F05F75" w:rsidP="008B13D1">
            <w:pPr>
              <w:jc w:val="both"/>
              <w:rPr>
                <w:rFonts w:ascii="Arial1" w:eastAsia="Times New Roman" w:hAnsi="Arial1" w:cs="Liberation Sans"/>
                <w:color w:val="000000"/>
              </w:rPr>
            </w:pPr>
            <w:r w:rsidRPr="00FF0495">
              <w:rPr>
                <w:rFonts w:ascii="Arial1" w:eastAsia="Times New Roman" w:hAnsi="Arial1" w:cs="Liberation Sans"/>
                <w:color w:val="000000"/>
              </w:rPr>
              <w:t>Vitelinato de Prata 10% Sol Oft 5 ml</w:t>
            </w:r>
          </w:p>
        </w:tc>
        <w:tc>
          <w:tcPr>
            <w:tcW w:w="851" w:type="dxa"/>
            <w:tcBorders>
              <w:top w:val="nil"/>
              <w:left w:val="single" w:sz="4" w:space="0" w:color="000000"/>
              <w:bottom w:val="single" w:sz="4" w:space="0" w:color="000000"/>
              <w:right w:val="nil"/>
            </w:tcBorders>
            <w:shd w:val="clear" w:color="auto" w:fill="auto"/>
            <w:noWrap/>
            <w:vAlign w:val="center"/>
            <w:hideMark/>
          </w:tcPr>
          <w:p w14:paraId="5C6C766D"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Fr</w:t>
            </w:r>
          </w:p>
        </w:tc>
        <w:tc>
          <w:tcPr>
            <w:tcW w:w="1843" w:type="dxa"/>
            <w:tcBorders>
              <w:top w:val="nil"/>
              <w:left w:val="single" w:sz="4" w:space="0" w:color="000000"/>
              <w:bottom w:val="single" w:sz="4" w:space="0" w:color="000000"/>
              <w:right w:val="single" w:sz="4" w:space="0" w:color="000000"/>
            </w:tcBorders>
            <w:shd w:val="clear" w:color="auto" w:fill="auto"/>
            <w:noWrap/>
            <w:vAlign w:val="center"/>
            <w:hideMark/>
          </w:tcPr>
          <w:p w14:paraId="48081AC6"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20</w:t>
            </w:r>
          </w:p>
        </w:tc>
        <w:tc>
          <w:tcPr>
            <w:tcW w:w="1701" w:type="dxa"/>
            <w:tcBorders>
              <w:top w:val="nil"/>
              <w:left w:val="nil"/>
              <w:bottom w:val="single" w:sz="4" w:space="0" w:color="000000"/>
              <w:right w:val="single" w:sz="4" w:space="0" w:color="000000"/>
            </w:tcBorders>
            <w:shd w:val="clear" w:color="auto" w:fill="auto"/>
            <w:noWrap/>
            <w:vAlign w:val="center"/>
            <w:hideMark/>
          </w:tcPr>
          <w:p w14:paraId="79F7FC56"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26</w:t>
            </w:r>
          </w:p>
        </w:tc>
      </w:tr>
      <w:tr w:rsidR="00F05F75" w:rsidRPr="00FF0495" w14:paraId="7B5FC2C7"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2734C2F5" w14:textId="77777777" w:rsidR="00F05F75" w:rsidRPr="00FF0495" w:rsidRDefault="00F05F75" w:rsidP="008B13D1">
            <w:pPr>
              <w:jc w:val="center"/>
              <w:rPr>
                <w:rFonts w:ascii="Times New Roman" w:eastAsia="Times New Roman" w:hAnsi="Times New Roman" w:cs="Times New Roman"/>
                <w:b/>
                <w:bCs/>
                <w:color w:val="000000"/>
              </w:rPr>
            </w:pPr>
            <w:r w:rsidRPr="00FF0495">
              <w:rPr>
                <w:rFonts w:ascii="Times New Roman" w:eastAsia="Times New Roman" w:hAnsi="Times New Roman" w:cs="Times New Roman"/>
                <w:b/>
                <w:bCs/>
                <w:color w:val="000000"/>
              </w:rPr>
              <w:t>161</w:t>
            </w:r>
          </w:p>
        </w:tc>
        <w:tc>
          <w:tcPr>
            <w:tcW w:w="4961" w:type="dxa"/>
            <w:tcBorders>
              <w:top w:val="nil"/>
              <w:left w:val="single" w:sz="4" w:space="0" w:color="000000"/>
              <w:bottom w:val="single" w:sz="4" w:space="0" w:color="000000"/>
              <w:right w:val="nil"/>
            </w:tcBorders>
            <w:shd w:val="clear" w:color="auto" w:fill="auto"/>
            <w:noWrap/>
            <w:vAlign w:val="center"/>
            <w:hideMark/>
          </w:tcPr>
          <w:p w14:paraId="2E27F6B0" w14:textId="77777777" w:rsidR="00F05F75" w:rsidRPr="00FF0495" w:rsidRDefault="00F05F75" w:rsidP="008B13D1">
            <w:pPr>
              <w:jc w:val="both"/>
              <w:rPr>
                <w:rFonts w:ascii="Arial1" w:eastAsia="Times New Roman" w:hAnsi="Arial1" w:cs="Liberation Sans"/>
                <w:color w:val="000000"/>
              </w:rPr>
            </w:pPr>
            <w:r w:rsidRPr="00FF0495">
              <w:rPr>
                <w:rFonts w:ascii="Arial1" w:eastAsia="Times New Roman" w:hAnsi="Arial1" w:cs="Liberation Sans"/>
                <w:color w:val="000000"/>
              </w:rPr>
              <w:t>Ondansetrona sol inj 2mg/ml amp</w:t>
            </w:r>
          </w:p>
        </w:tc>
        <w:tc>
          <w:tcPr>
            <w:tcW w:w="851" w:type="dxa"/>
            <w:tcBorders>
              <w:top w:val="nil"/>
              <w:left w:val="single" w:sz="4" w:space="0" w:color="000000"/>
              <w:bottom w:val="single" w:sz="4" w:space="0" w:color="000000"/>
              <w:right w:val="nil"/>
            </w:tcBorders>
            <w:shd w:val="clear" w:color="auto" w:fill="auto"/>
            <w:noWrap/>
            <w:vAlign w:val="center"/>
            <w:hideMark/>
          </w:tcPr>
          <w:p w14:paraId="4E2F94EE"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Amp</w:t>
            </w:r>
          </w:p>
        </w:tc>
        <w:tc>
          <w:tcPr>
            <w:tcW w:w="1843" w:type="dxa"/>
            <w:tcBorders>
              <w:top w:val="nil"/>
              <w:left w:val="single" w:sz="4" w:space="0" w:color="000000"/>
              <w:bottom w:val="single" w:sz="4" w:space="0" w:color="000000"/>
              <w:right w:val="single" w:sz="4" w:space="0" w:color="000000"/>
            </w:tcBorders>
            <w:shd w:val="clear" w:color="auto" w:fill="auto"/>
            <w:noWrap/>
            <w:vAlign w:val="center"/>
            <w:hideMark/>
          </w:tcPr>
          <w:p w14:paraId="127143E2"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12000</w:t>
            </w:r>
          </w:p>
        </w:tc>
        <w:tc>
          <w:tcPr>
            <w:tcW w:w="1701" w:type="dxa"/>
            <w:tcBorders>
              <w:top w:val="nil"/>
              <w:left w:val="nil"/>
              <w:bottom w:val="single" w:sz="4" w:space="0" w:color="000000"/>
              <w:right w:val="single" w:sz="4" w:space="0" w:color="000000"/>
            </w:tcBorders>
            <w:shd w:val="clear" w:color="auto" w:fill="auto"/>
            <w:noWrap/>
            <w:vAlign w:val="center"/>
            <w:hideMark/>
          </w:tcPr>
          <w:p w14:paraId="1E45EB47"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15600</w:t>
            </w:r>
          </w:p>
        </w:tc>
      </w:tr>
      <w:tr w:rsidR="00F05F75" w:rsidRPr="00FF0495" w14:paraId="7B471625" w14:textId="77777777" w:rsidTr="008B13D1">
        <w:trPr>
          <w:trHeight w:val="585"/>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23C05125" w14:textId="77777777" w:rsidR="00F05F75" w:rsidRPr="00FF0495" w:rsidRDefault="00F05F75" w:rsidP="008B13D1">
            <w:pPr>
              <w:jc w:val="center"/>
              <w:rPr>
                <w:rFonts w:ascii="Arial1" w:eastAsia="Times New Roman" w:hAnsi="Arial1" w:cs="Liberation Sans"/>
                <w:b/>
                <w:bCs/>
                <w:color w:val="000000"/>
              </w:rPr>
            </w:pPr>
            <w:r w:rsidRPr="00FF0495">
              <w:rPr>
                <w:rFonts w:ascii="Arial1" w:eastAsia="Times New Roman" w:hAnsi="Arial1" w:cs="Liberation Sans"/>
                <w:b/>
                <w:bCs/>
                <w:color w:val="000000"/>
              </w:rPr>
              <w:t>162</w:t>
            </w:r>
          </w:p>
        </w:tc>
        <w:tc>
          <w:tcPr>
            <w:tcW w:w="4961" w:type="dxa"/>
            <w:tcBorders>
              <w:top w:val="nil"/>
              <w:left w:val="single" w:sz="4" w:space="0" w:color="000000"/>
              <w:bottom w:val="single" w:sz="4" w:space="0" w:color="000000"/>
              <w:right w:val="single" w:sz="4" w:space="0" w:color="000000"/>
            </w:tcBorders>
            <w:shd w:val="clear" w:color="FFFFFF" w:fill="FFFFFF"/>
            <w:noWrap/>
            <w:vAlign w:val="center"/>
            <w:hideMark/>
          </w:tcPr>
          <w:p w14:paraId="23F5ADDE" w14:textId="77777777" w:rsidR="00F05F75" w:rsidRPr="00FF0495" w:rsidRDefault="00F05F75" w:rsidP="008B13D1">
            <w:pPr>
              <w:jc w:val="both"/>
              <w:rPr>
                <w:rFonts w:ascii="Arial" w:eastAsia="Times New Roman" w:hAnsi="Arial" w:cs="Arial"/>
                <w:color w:val="000000"/>
              </w:rPr>
            </w:pPr>
            <w:r w:rsidRPr="00FF0495">
              <w:rPr>
                <w:rFonts w:ascii="Arial" w:eastAsia="Times New Roman" w:hAnsi="Arial" w:cs="Arial"/>
                <w:color w:val="000000"/>
              </w:rPr>
              <w:t>Acido Ascórbico 200mg/ml sol oral 20ml(vitamina c) *</w:t>
            </w:r>
          </w:p>
        </w:tc>
        <w:tc>
          <w:tcPr>
            <w:tcW w:w="851" w:type="dxa"/>
            <w:tcBorders>
              <w:top w:val="nil"/>
              <w:left w:val="nil"/>
              <w:bottom w:val="single" w:sz="4" w:space="0" w:color="000000"/>
              <w:right w:val="single" w:sz="4" w:space="0" w:color="000000"/>
            </w:tcBorders>
            <w:shd w:val="clear" w:color="FFFFFF" w:fill="FFFFFF"/>
            <w:noWrap/>
            <w:vAlign w:val="center"/>
            <w:hideMark/>
          </w:tcPr>
          <w:p w14:paraId="231BE4AF"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Fr</w:t>
            </w:r>
          </w:p>
        </w:tc>
        <w:tc>
          <w:tcPr>
            <w:tcW w:w="1843" w:type="dxa"/>
            <w:tcBorders>
              <w:top w:val="nil"/>
              <w:left w:val="nil"/>
              <w:bottom w:val="single" w:sz="4" w:space="0" w:color="000000"/>
              <w:right w:val="single" w:sz="4" w:space="0" w:color="000000"/>
            </w:tcBorders>
            <w:shd w:val="clear" w:color="FFFFFF" w:fill="FFFFFF"/>
            <w:noWrap/>
            <w:vAlign w:val="center"/>
            <w:hideMark/>
          </w:tcPr>
          <w:p w14:paraId="0020C88C"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4000</w:t>
            </w:r>
          </w:p>
        </w:tc>
        <w:tc>
          <w:tcPr>
            <w:tcW w:w="1701" w:type="dxa"/>
            <w:tcBorders>
              <w:top w:val="nil"/>
              <w:left w:val="nil"/>
              <w:bottom w:val="single" w:sz="4" w:space="0" w:color="000000"/>
              <w:right w:val="single" w:sz="4" w:space="0" w:color="000000"/>
            </w:tcBorders>
            <w:shd w:val="clear" w:color="auto" w:fill="auto"/>
            <w:noWrap/>
            <w:vAlign w:val="center"/>
            <w:hideMark/>
          </w:tcPr>
          <w:p w14:paraId="04BA5477"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5200</w:t>
            </w:r>
          </w:p>
        </w:tc>
      </w:tr>
      <w:tr w:rsidR="00F05F75" w:rsidRPr="00FF0495" w14:paraId="064E306A"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71298B80" w14:textId="77777777" w:rsidR="00F05F75" w:rsidRPr="00FF0495" w:rsidRDefault="00F05F75" w:rsidP="008B13D1">
            <w:pPr>
              <w:jc w:val="center"/>
              <w:rPr>
                <w:rFonts w:ascii="Times New Roman" w:eastAsia="Times New Roman" w:hAnsi="Times New Roman" w:cs="Times New Roman"/>
                <w:b/>
                <w:bCs/>
                <w:color w:val="000000"/>
              </w:rPr>
            </w:pPr>
            <w:r w:rsidRPr="00FF0495">
              <w:rPr>
                <w:rFonts w:ascii="Times New Roman" w:eastAsia="Times New Roman" w:hAnsi="Times New Roman" w:cs="Times New Roman"/>
                <w:b/>
                <w:bCs/>
                <w:color w:val="000000"/>
              </w:rPr>
              <w:t>163</w:t>
            </w:r>
          </w:p>
        </w:tc>
        <w:tc>
          <w:tcPr>
            <w:tcW w:w="4961" w:type="dxa"/>
            <w:tcBorders>
              <w:top w:val="nil"/>
              <w:left w:val="single" w:sz="4" w:space="0" w:color="000000"/>
              <w:bottom w:val="single" w:sz="4" w:space="0" w:color="000000"/>
              <w:right w:val="single" w:sz="4" w:space="0" w:color="000000"/>
            </w:tcBorders>
            <w:shd w:val="clear" w:color="FFFFFF" w:fill="FFFFFF"/>
            <w:noWrap/>
            <w:vAlign w:val="center"/>
            <w:hideMark/>
          </w:tcPr>
          <w:p w14:paraId="61D9A383" w14:textId="77777777" w:rsidR="00F05F75" w:rsidRPr="00FF0495" w:rsidRDefault="00F05F75" w:rsidP="008B13D1">
            <w:pPr>
              <w:jc w:val="both"/>
              <w:rPr>
                <w:rFonts w:ascii="Arial" w:eastAsia="Times New Roman" w:hAnsi="Arial" w:cs="Arial"/>
                <w:color w:val="000000"/>
              </w:rPr>
            </w:pPr>
            <w:r w:rsidRPr="00FF0495">
              <w:rPr>
                <w:rFonts w:ascii="Arial" w:eastAsia="Times New Roman" w:hAnsi="Arial" w:cs="Arial"/>
                <w:color w:val="000000"/>
              </w:rPr>
              <w:t>Ácido Ascorbico 500mg(vitamina c)</w:t>
            </w:r>
          </w:p>
        </w:tc>
        <w:tc>
          <w:tcPr>
            <w:tcW w:w="851" w:type="dxa"/>
            <w:tcBorders>
              <w:top w:val="nil"/>
              <w:left w:val="nil"/>
              <w:bottom w:val="single" w:sz="4" w:space="0" w:color="000000"/>
              <w:right w:val="single" w:sz="4" w:space="0" w:color="000000"/>
            </w:tcBorders>
            <w:shd w:val="clear" w:color="FFFFFF" w:fill="FFFFFF"/>
            <w:noWrap/>
            <w:vAlign w:val="center"/>
            <w:hideMark/>
          </w:tcPr>
          <w:p w14:paraId="7562B5B9"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Cp</w:t>
            </w:r>
          </w:p>
        </w:tc>
        <w:tc>
          <w:tcPr>
            <w:tcW w:w="1843" w:type="dxa"/>
            <w:tcBorders>
              <w:top w:val="nil"/>
              <w:left w:val="nil"/>
              <w:bottom w:val="single" w:sz="4" w:space="0" w:color="000000"/>
              <w:right w:val="single" w:sz="4" w:space="0" w:color="000000"/>
            </w:tcBorders>
            <w:shd w:val="clear" w:color="FFFFFF" w:fill="FFFFFF"/>
            <w:noWrap/>
            <w:vAlign w:val="center"/>
            <w:hideMark/>
          </w:tcPr>
          <w:p w14:paraId="66E271F1"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80000</w:t>
            </w:r>
          </w:p>
        </w:tc>
        <w:tc>
          <w:tcPr>
            <w:tcW w:w="1701" w:type="dxa"/>
            <w:tcBorders>
              <w:top w:val="nil"/>
              <w:left w:val="nil"/>
              <w:bottom w:val="single" w:sz="4" w:space="0" w:color="000000"/>
              <w:right w:val="single" w:sz="4" w:space="0" w:color="000000"/>
            </w:tcBorders>
            <w:shd w:val="clear" w:color="auto" w:fill="auto"/>
            <w:noWrap/>
            <w:vAlign w:val="center"/>
            <w:hideMark/>
          </w:tcPr>
          <w:p w14:paraId="183A0E95"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104000</w:t>
            </w:r>
          </w:p>
        </w:tc>
      </w:tr>
      <w:tr w:rsidR="00F05F75" w:rsidRPr="00FF0495" w14:paraId="7398516E"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00A41486" w14:textId="77777777" w:rsidR="00F05F75" w:rsidRPr="00FF0495" w:rsidRDefault="00F05F75" w:rsidP="008B13D1">
            <w:pPr>
              <w:jc w:val="center"/>
              <w:rPr>
                <w:rFonts w:ascii="Arial1" w:eastAsia="Times New Roman" w:hAnsi="Arial1" w:cs="Liberation Sans"/>
                <w:b/>
                <w:bCs/>
                <w:color w:val="000000"/>
              </w:rPr>
            </w:pPr>
            <w:r w:rsidRPr="00FF0495">
              <w:rPr>
                <w:rFonts w:ascii="Arial1" w:eastAsia="Times New Roman" w:hAnsi="Arial1" w:cs="Liberation Sans"/>
                <w:b/>
                <w:bCs/>
                <w:color w:val="000000"/>
              </w:rPr>
              <w:t>164</w:t>
            </w:r>
          </w:p>
        </w:tc>
        <w:tc>
          <w:tcPr>
            <w:tcW w:w="4961" w:type="dxa"/>
            <w:tcBorders>
              <w:top w:val="nil"/>
              <w:left w:val="single" w:sz="4" w:space="0" w:color="000000"/>
              <w:bottom w:val="single" w:sz="4" w:space="0" w:color="000000"/>
              <w:right w:val="single" w:sz="4" w:space="0" w:color="000000"/>
            </w:tcBorders>
            <w:shd w:val="clear" w:color="FFFFFF" w:fill="FFFFFF"/>
            <w:noWrap/>
            <w:vAlign w:val="center"/>
            <w:hideMark/>
          </w:tcPr>
          <w:p w14:paraId="31B40D21" w14:textId="77777777" w:rsidR="00F05F75" w:rsidRPr="00FF0495" w:rsidRDefault="00F05F75" w:rsidP="008B13D1">
            <w:pPr>
              <w:jc w:val="both"/>
              <w:rPr>
                <w:rFonts w:ascii="Arial" w:eastAsia="Times New Roman" w:hAnsi="Arial" w:cs="Arial"/>
                <w:color w:val="000000"/>
              </w:rPr>
            </w:pPr>
            <w:r w:rsidRPr="00FF0495">
              <w:rPr>
                <w:rFonts w:ascii="Arial" w:eastAsia="Times New Roman" w:hAnsi="Arial" w:cs="Arial"/>
                <w:color w:val="000000"/>
              </w:rPr>
              <w:t>Aminofilina 100 mg</w:t>
            </w:r>
          </w:p>
        </w:tc>
        <w:tc>
          <w:tcPr>
            <w:tcW w:w="851" w:type="dxa"/>
            <w:tcBorders>
              <w:top w:val="nil"/>
              <w:left w:val="nil"/>
              <w:bottom w:val="single" w:sz="4" w:space="0" w:color="000000"/>
              <w:right w:val="single" w:sz="4" w:space="0" w:color="000000"/>
            </w:tcBorders>
            <w:shd w:val="clear" w:color="FFFFFF" w:fill="FFFFFF"/>
            <w:noWrap/>
            <w:vAlign w:val="center"/>
            <w:hideMark/>
          </w:tcPr>
          <w:p w14:paraId="63688A85"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Cp</w:t>
            </w:r>
          </w:p>
        </w:tc>
        <w:tc>
          <w:tcPr>
            <w:tcW w:w="1843" w:type="dxa"/>
            <w:tcBorders>
              <w:top w:val="nil"/>
              <w:left w:val="nil"/>
              <w:bottom w:val="single" w:sz="4" w:space="0" w:color="000000"/>
              <w:right w:val="single" w:sz="4" w:space="0" w:color="000000"/>
            </w:tcBorders>
            <w:shd w:val="clear" w:color="FFFFFF" w:fill="FFFFFF"/>
            <w:noWrap/>
            <w:vAlign w:val="center"/>
            <w:hideMark/>
          </w:tcPr>
          <w:p w14:paraId="3C970C5C"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26000</w:t>
            </w:r>
          </w:p>
        </w:tc>
        <w:tc>
          <w:tcPr>
            <w:tcW w:w="1701" w:type="dxa"/>
            <w:tcBorders>
              <w:top w:val="nil"/>
              <w:left w:val="nil"/>
              <w:bottom w:val="single" w:sz="4" w:space="0" w:color="000000"/>
              <w:right w:val="single" w:sz="4" w:space="0" w:color="000000"/>
            </w:tcBorders>
            <w:shd w:val="clear" w:color="auto" w:fill="auto"/>
            <w:noWrap/>
            <w:vAlign w:val="center"/>
            <w:hideMark/>
          </w:tcPr>
          <w:p w14:paraId="09C20722"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33800</w:t>
            </w:r>
          </w:p>
        </w:tc>
      </w:tr>
      <w:tr w:rsidR="00F05F75" w:rsidRPr="00FF0495" w14:paraId="145C3A80"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3578DE00" w14:textId="77777777" w:rsidR="00F05F75" w:rsidRPr="00FF0495" w:rsidRDefault="00F05F75" w:rsidP="008B13D1">
            <w:pPr>
              <w:jc w:val="center"/>
              <w:rPr>
                <w:rFonts w:ascii="Times New Roman" w:eastAsia="Times New Roman" w:hAnsi="Times New Roman" w:cs="Times New Roman"/>
                <w:b/>
                <w:bCs/>
                <w:color w:val="000000"/>
              </w:rPr>
            </w:pPr>
            <w:r w:rsidRPr="00FF0495">
              <w:rPr>
                <w:rFonts w:ascii="Times New Roman" w:eastAsia="Times New Roman" w:hAnsi="Times New Roman" w:cs="Times New Roman"/>
                <w:b/>
                <w:bCs/>
                <w:color w:val="000000"/>
              </w:rPr>
              <w:t>165</w:t>
            </w:r>
          </w:p>
        </w:tc>
        <w:tc>
          <w:tcPr>
            <w:tcW w:w="4961" w:type="dxa"/>
            <w:tcBorders>
              <w:top w:val="nil"/>
              <w:left w:val="single" w:sz="4" w:space="0" w:color="000000"/>
              <w:bottom w:val="single" w:sz="4" w:space="0" w:color="000000"/>
              <w:right w:val="single" w:sz="4" w:space="0" w:color="000000"/>
            </w:tcBorders>
            <w:shd w:val="clear" w:color="FFFFFF" w:fill="FFFFFF"/>
            <w:noWrap/>
            <w:vAlign w:val="center"/>
            <w:hideMark/>
          </w:tcPr>
          <w:p w14:paraId="78E97559" w14:textId="77777777" w:rsidR="00F05F75" w:rsidRPr="00FF0495" w:rsidRDefault="00F05F75" w:rsidP="008B13D1">
            <w:pPr>
              <w:jc w:val="both"/>
              <w:rPr>
                <w:rFonts w:ascii="Arial" w:eastAsia="Times New Roman" w:hAnsi="Arial" w:cs="Arial"/>
                <w:color w:val="000000"/>
              </w:rPr>
            </w:pPr>
            <w:r w:rsidRPr="00FF0495">
              <w:rPr>
                <w:rFonts w:ascii="Arial" w:eastAsia="Times New Roman" w:hAnsi="Arial" w:cs="Arial"/>
                <w:color w:val="000000"/>
              </w:rPr>
              <w:t>Amiodarona 200 mg*</w:t>
            </w:r>
          </w:p>
        </w:tc>
        <w:tc>
          <w:tcPr>
            <w:tcW w:w="851" w:type="dxa"/>
            <w:tcBorders>
              <w:top w:val="nil"/>
              <w:left w:val="nil"/>
              <w:bottom w:val="single" w:sz="4" w:space="0" w:color="000000"/>
              <w:right w:val="single" w:sz="4" w:space="0" w:color="000000"/>
            </w:tcBorders>
            <w:shd w:val="clear" w:color="FFFFFF" w:fill="FFFFFF"/>
            <w:noWrap/>
            <w:vAlign w:val="center"/>
            <w:hideMark/>
          </w:tcPr>
          <w:p w14:paraId="2F47BEE2"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Cp</w:t>
            </w:r>
          </w:p>
        </w:tc>
        <w:tc>
          <w:tcPr>
            <w:tcW w:w="1843" w:type="dxa"/>
            <w:tcBorders>
              <w:top w:val="nil"/>
              <w:left w:val="nil"/>
              <w:bottom w:val="single" w:sz="4" w:space="0" w:color="000000"/>
              <w:right w:val="single" w:sz="4" w:space="0" w:color="000000"/>
            </w:tcBorders>
            <w:shd w:val="clear" w:color="FFFFFF" w:fill="FFFFFF"/>
            <w:noWrap/>
            <w:vAlign w:val="center"/>
            <w:hideMark/>
          </w:tcPr>
          <w:p w14:paraId="6E72BF23"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12500</w:t>
            </w:r>
          </w:p>
        </w:tc>
        <w:tc>
          <w:tcPr>
            <w:tcW w:w="1701" w:type="dxa"/>
            <w:tcBorders>
              <w:top w:val="nil"/>
              <w:left w:val="nil"/>
              <w:bottom w:val="single" w:sz="4" w:space="0" w:color="000000"/>
              <w:right w:val="single" w:sz="4" w:space="0" w:color="000000"/>
            </w:tcBorders>
            <w:shd w:val="clear" w:color="auto" w:fill="auto"/>
            <w:noWrap/>
            <w:vAlign w:val="center"/>
            <w:hideMark/>
          </w:tcPr>
          <w:p w14:paraId="431B9627"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16250</w:t>
            </w:r>
          </w:p>
        </w:tc>
      </w:tr>
      <w:tr w:rsidR="00F05F75" w:rsidRPr="00FF0495" w14:paraId="68386E10"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313CFC4B" w14:textId="77777777" w:rsidR="00F05F75" w:rsidRPr="00FF0495" w:rsidRDefault="00F05F75" w:rsidP="008B13D1">
            <w:pPr>
              <w:jc w:val="center"/>
              <w:rPr>
                <w:rFonts w:ascii="Arial1" w:eastAsia="Times New Roman" w:hAnsi="Arial1" w:cs="Liberation Sans"/>
                <w:b/>
                <w:bCs/>
                <w:color w:val="000000"/>
              </w:rPr>
            </w:pPr>
            <w:r w:rsidRPr="00FF0495">
              <w:rPr>
                <w:rFonts w:ascii="Arial1" w:eastAsia="Times New Roman" w:hAnsi="Arial1" w:cs="Liberation Sans"/>
                <w:b/>
                <w:bCs/>
                <w:color w:val="000000"/>
              </w:rPr>
              <w:t>166</w:t>
            </w:r>
          </w:p>
        </w:tc>
        <w:tc>
          <w:tcPr>
            <w:tcW w:w="4961" w:type="dxa"/>
            <w:tcBorders>
              <w:top w:val="nil"/>
              <w:left w:val="single" w:sz="4" w:space="0" w:color="000000"/>
              <w:bottom w:val="single" w:sz="4" w:space="0" w:color="000000"/>
              <w:right w:val="single" w:sz="4" w:space="0" w:color="000000"/>
            </w:tcBorders>
            <w:shd w:val="clear" w:color="FFFFFF" w:fill="FFFFFF"/>
            <w:noWrap/>
            <w:vAlign w:val="center"/>
            <w:hideMark/>
          </w:tcPr>
          <w:p w14:paraId="0BA7A124" w14:textId="77777777" w:rsidR="00F05F75" w:rsidRPr="00FF0495" w:rsidRDefault="00F05F75" w:rsidP="008B13D1">
            <w:pPr>
              <w:jc w:val="both"/>
              <w:rPr>
                <w:rFonts w:ascii="Arial" w:eastAsia="Times New Roman" w:hAnsi="Arial" w:cs="Arial"/>
                <w:color w:val="000000"/>
              </w:rPr>
            </w:pPr>
            <w:r w:rsidRPr="00FF0495">
              <w:rPr>
                <w:rFonts w:ascii="Arial" w:eastAsia="Times New Roman" w:hAnsi="Arial" w:cs="Arial"/>
                <w:color w:val="000000"/>
              </w:rPr>
              <w:t>Amoxicilina 50 mg/ml Susp Oral 60 ml *</w:t>
            </w:r>
          </w:p>
        </w:tc>
        <w:tc>
          <w:tcPr>
            <w:tcW w:w="851" w:type="dxa"/>
            <w:tcBorders>
              <w:top w:val="nil"/>
              <w:left w:val="nil"/>
              <w:bottom w:val="single" w:sz="4" w:space="0" w:color="000000"/>
              <w:right w:val="single" w:sz="4" w:space="0" w:color="000000"/>
            </w:tcBorders>
            <w:shd w:val="clear" w:color="FFFFFF" w:fill="FFFFFF"/>
            <w:noWrap/>
            <w:vAlign w:val="center"/>
            <w:hideMark/>
          </w:tcPr>
          <w:p w14:paraId="38DD9807"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Fr</w:t>
            </w:r>
          </w:p>
        </w:tc>
        <w:tc>
          <w:tcPr>
            <w:tcW w:w="1843" w:type="dxa"/>
            <w:tcBorders>
              <w:top w:val="nil"/>
              <w:left w:val="nil"/>
              <w:bottom w:val="single" w:sz="4" w:space="0" w:color="000000"/>
              <w:right w:val="single" w:sz="4" w:space="0" w:color="000000"/>
            </w:tcBorders>
            <w:shd w:val="clear" w:color="FFFFFF" w:fill="FFFFFF"/>
            <w:noWrap/>
            <w:vAlign w:val="center"/>
            <w:hideMark/>
          </w:tcPr>
          <w:p w14:paraId="281E15FE"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3000</w:t>
            </w:r>
          </w:p>
        </w:tc>
        <w:tc>
          <w:tcPr>
            <w:tcW w:w="1701" w:type="dxa"/>
            <w:tcBorders>
              <w:top w:val="nil"/>
              <w:left w:val="nil"/>
              <w:bottom w:val="single" w:sz="4" w:space="0" w:color="000000"/>
              <w:right w:val="single" w:sz="4" w:space="0" w:color="000000"/>
            </w:tcBorders>
            <w:shd w:val="clear" w:color="auto" w:fill="auto"/>
            <w:noWrap/>
            <w:vAlign w:val="center"/>
            <w:hideMark/>
          </w:tcPr>
          <w:p w14:paraId="253E75C3"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3900</w:t>
            </w:r>
          </w:p>
        </w:tc>
      </w:tr>
      <w:tr w:rsidR="00F05F75" w:rsidRPr="00FF0495" w14:paraId="580EE692"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57E34CCE" w14:textId="77777777" w:rsidR="00F05F75" w:rsidRPr="00FF0495" w:rsidRDefault="00F05F75" w:rsidP="008B13D1">
            <w:pPr>
              <w:jc w:val="center"/>
              <w:rPr>
                <w:rFonts w:ascii="Times New Roman" w:eastAsia="Times New Roman" w:hAnsi="Times New Roman" w:cs="Times New Roman"/>
                <w:b/>
                <w:bCs/>
                <w:color w:val="000000"/>
              </w:rPr>
            </w:pPr>
            <w:r w:rsidRPr="00FF0495">
              <w:rPr>
                <w:rFonts w:ascii="Times New Roman" w:eastAsia="Times New Roman" w:hAnsi="Times New Roman" w:cs="Times New Roman"/>
                <w:b/>
                <w:bCs/>
                <w:color w:val="000000"/>
              </w:rPr>
              <w:t>167</w:t>
            </w:r>
          </w:p>
        </w:tc>
        <w:tc>
          <w:tcPr>
            <w:tcW w:w="4961" w:type="dxa"/>
            <w:tcBorders>
              <w:top w:val="nil"/>
              <w:left w:val="single" w:sz="4" w:space="0" w:color="000000"/>
              <w:bottom w:val="single" w:sz="4" w:space="0" w:color="000000"/>
              <w:right w:val="single" w:sz="4" w:space="0" w:color="000000"/>
            </w:tcBorders>
            <w:shd w:val="clear" w:color="FFFFFF" w:fill="FFFFFF"/>
            <w:noWrap/>
            <w:vAlign w:val="center"/>
            <w:hideMark/>
          </w:tcPr>
          <w:p w14:paraId="46065161" w14:textId="77777777" w:rsidR="00F05F75" w:rsidRPr="00FF0495" w:rsidRDefault="00F05F75" w:rsidP="008B13D1">
            <w:pPr>
              <w:jc w:val="both"/>
              <w:rPr>
                <w:rFonts w:ascii="Arial" w:eastAsia="Times New Roman" w:hAnsi="Arial" w:cs="Arial"/>
                <w:color w:val="000000"/>
              </w:rPr>
            </w:pPr>
            <w:r w:rsidRPr="00FF0495">
              <w:rPr>
                <w:rFonts w:ascii="Arial" w:eastAsia="Times New Roman" w:hAnsi="Arial" w:cs="Arial"/>
                <w:color w:val="000000"/>
              </w:rPr>
              <w:t>Ampicilina 500 mg*</w:t>
            </w:r>
          </w:p>
        </w:tc>
        <w:tc>
          <w:tcPr>
            <w:tcW w:w="851" w:type="dxa"/>
            <w:tcBorders>
              <w:top w:val="nil"/>
              <w:left w:val="nil"/>
              <w:bottom w:val="single" w:sz="4" w:space="0" w:color="000000"/>
              <w:right w:val="single" w:sz="4" w:space="0" w:color="000000"/>
            </w:tcBorders>
            <w:shd w:val="clear" w:color="FFFFFF" w:fill="FFFFFF"/>
            <w:noWrap/>
            <w:vAlign w:val="center"/>
            <w:hideMark/>
          </w:tcPr>
          <w:p w14:paraId="7B6CC835"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Cp</w:t>
            </w:r>
          </w:p>
        </w:tc>
        <w:tc>
          <w:tcPr>
            <w:tcW w:w="1843" w:type="dxa"/>
            <w:tcBorders>
              <w:top w:val="nil"/>
              <w:left w:val="nil"/>
              <w:bottom w:val="single" w:sz="4" w:space="0" w:color="000000"/>
              <w:right w:val="single" w:sz="4" w:space="0" w:color="000000"/>
            </w:tcBorders>
            <w:shd w:val="clear" w:color="FFFFFF" w:fill="FFFFFF"/>
            <w:noWrap/>
            <w:vAlign w:val="center"/>
            <w:hideMark/>
          </w:tcPr>
          <w:p w14:paraId="17498E85"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20000</w:t>
            </w:r>
          </w:p>
        </w:tc>
        <w:tc>
          <w:tcPr>
            <w:tcW w:w="1701" w:type="dxa"/>
            <w:tcBorders>
              <w:top w:val="nil"/>
              <w:left w:val="nil"/>
              <w:bottom w:val="single" w:sz="4" w:space="0" w:color="000000"/>
              <w:right w:val="single" w:sz="4" w:space="0" w:color="000000"/>
            </w:tcBorders>
            <w:shd w:val="clear" w:color="auto" w:fill="auto"/>
            <w:noWrap/>
            <w:vAlign w:val="center"/>
            <w:hideMark/>
          </w:tcPr>
          <w:p w14:paraId="7BED4221"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26000</w:t>
            </w:r>
          </w:p>
        </w:tc>
      </w:tr>
      <w:tr w:rsidR="00F05F75" w:rsidRPr="00FF0495" w14:paraId="17909D73"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4EB04F2C" w14:textId="77777777" w:rsidR="00F05F75" w:rsidRPr="00FF0495" w:rsidRDefault="00F05F75" w:rsidP="008B13D1">
            <w:pPr>
              <w:jc w:val="center"/>
              <w:rPr>
                <w:rFonts w:ascii="Arial1" w:eastAsia="Times New Roman" w:hAnsi="Arial1" w:cs="Liberation Sans"/>
                <w:b/>
                <w:bCs/>
                <w:color w:val="000000"/>
              </w:rPr>
            </w:pPr>
            <w:r w:rsidRPr="00FF0495">
              <w:rPr>
                <w:rFonts w:ascii="Arial1" w:eastAsia="Times New Roman" w:hAnsi="Arial1" w:cs="Liberation Sans"/>
                <w:b/>
                <w:bCs/>
                <w:color w:val="000000"/>
              </w:rPr>
              <w:lastRenderedPageBreak/>
              <w:t>168</w:t>
            </w:r>
          </w:p>
        </w:tc>
        <w:tc>
          <w:tcPr>
            <w:tcW w:w="4961" w:type="dxa"/>
            <w:tcBorders>
              <w:top w:val="nil"/>
              <w:left w:val="single" w:sz="4" w:space="0" w:color="000000"/>
              <w:bottom w:val="single" w:sz="4" w:space="0" w:color="000000"/>
              <w:right w:val="single" w:sz="4" w:space="0" w:color="000000"/>
            </w:tcBorders>
            <w:shd w:val="clear" w:color="FFFFFF" w:fill="FFFFFF"/>
            <w:noWrap/>
            <w:vAlign w:val="center"/>
            <w:hideMark/>
          </w:tcPr>
          <w:p w14:paraId="5CDA268C" w14:textId="77777777" w:rsidR="00F05F75" w:rsidRPr="00FF0495" w:rsidRDefault="00F05F75" w:rsidP="008B13D1">
            <w:pPr>
              <w:jc w:val="both"/>
              <w:rPr>
                <w:rFonts w:ascii="Arial" w:eastAsia="Times New Roman" w:hAnsi="Arial" w:cs="Arial"/>
                <w:color w:val="000000"/>
              </w:rPr>
            </w:pPr>
            <w:r w:rsidRPr="00FF0495">
              <w:rPr>
                <w:rFonts w:ascii="Arial" w:eastAsia="Times New Roman" w:hAnsi="Arial" w:cs="Arial"/>
                <w:color w:val="000000"/>
              </w:rPr>
              <w:t>Ampicilina 50 mg/ml Susp Oral 60 ml*</w:t>
            </w:r>
          </w:p>
        </w:tc>
        <w:tc>
          <w:tcPr>
            <w:tcW w:w="851" w:type="dxa"/>
            <w:tcBorders>
              <w:top w:val="nil"/>
              <w:left w:val="nil"/>
              <w:bottom w:val="single" w:sz="4" w:space="0" w:color="000000"/>
              <w:right w:val="single" w:sz="4" w:space="0" w:color="000000"/>
            </w:tcBorders>
            <w:shd w:val="clear" w:color="FFFFFF" w:fill="FFFFFF"/>
            <w:noWrap/>
            <w:vAlign w:val="center"/>
            <w:hideMark/>
          </w:tcPr>
          <w:p w14:paraId="3805A15A"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Fr</w:t>
            </w:r>
          </w:p>
        </w:tc>
        <w:tc>
          <w:tcPr>
            <w:tcW w:w="1843" w:type="dxa"/>
            <w:tcBorders>
              <w:top w:val="nil"/>
              <w:left w:val="nil"/>
              <w:bottom w:val="single" w:sz="4" w:space="0" w:color="000000"/>
              <w:right w:val="single" w:sz="4" w:space="0" w:color="000000"/>
            </w:tcBorders>
            <w:shd w:val="clear" w:color="FFFFFF" w:fill="FFFFFF"/>
            <w:noWrap/>
            <w:vAlign w:val="center"/>
            <w:hideMark/>
          </w:tcPr>
          <w:p w14:paraId="4B0BC107"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2000</w:t>
            </w:r>
          </w:p>
        </w:tc>
        <w:tc>
          <w:tcPr>
            <w:tcW w:w="1701" w:type="dxa"/>
            <w:tcBorders>
              <w:top w:val="nil"/>
              <w:left w:val="nil"/>
              <w:bottom w:val="single" w:sz="4" w:space="0" w:color="000000"/>
              <w:right w:val="single" w:sz="4" w:space="0" w:color="000000"/>
            </w:tcBorders>
            <w:shd w:val="clear" w:color="auto" w:fill="auto"/>
            <w:noWrap/>
            <w:vAlign w:val="center"/>
            <w:hideMark/>
          </w:tcPr>
          <w:p w14:paraId="1CF90063"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2600</w:t>
            </w:r>
          </w:p>
        </w:tc>
      </w:tr>
      <w:tr w:rsidR="00F05F75" w:rsidRPr="00FF0495" w14:paraId="3AF5AD99"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21F50332" w14:textId="77777777" w:rsidR="00F05F75" w:rsidRPr="00FF0495" w:rsidRDefault="00F05F75" w:rsidP="008B13D1">
            <w:pPr>
              <w:jc w:val="center"/>
              <w:rPr>
                <w:rFonts w:ascii="Times New Roman" w:eastAsia="Times New Roman" w:hAnsi="Times New Roman" w:cs="Times New Roman"/>
                <w:b/>
                <w:bCs/>
                <w:color w:val="000000"/>
              </w:rPr>
            </w:pPr>
            <w:r w:rsidRPr="00FF0495">
              <w:rPr>
                <w:rFonts w:ascii="Times New Roman" w:eastAsia="Times New Roman" w:hAnsi="Times New Roman" w:cs="Times New Roman"/>
                <w:b/>
                <w:bCs/>
                <w:color w:val="000000"/>
              </w:rPr>
              <w:t>169</w:t>
            </w:r>
          </w:p>
        </w:tc>
        <w:tc>
          <w:tcPr>
            <w:tcW w:w="4961" w:type="dxa"/>
            <w:tcBorders>
              <w:top w:val="nil"/>
              <w:left w:val="single" w:sz="4" w:space="0" w:color="000000"/>
              <w:bottom w:val="single" w:sz="4" w:space="0" w:color="000000"/>
              <w:right w:val="single" w:sz="4" w:space="0" w:color="000000"/>
            </w:tcBorders>
            <w:shd w:val="clear" w:color="FFFFFF" w:fill="FFFFFF"/>
            <w:noWrap/>
            <w:vAlign w:val="center"/>
            <w:hideMark/>
          </w:tcPr>
          <w:p w14:paraId="4F885467" w14:textId="77777777" w:rsidR="00F05F75" w:rsidRPr="00FF0495" w:rsidRDefault="00F05F75" w:rsidP="008B13D1">
            <w:pPr>
              <w:jc w:val="both"/>
              <w:rPr>
                <w:rFonts w:ascii="Arial" w:eastAsia="Times New Roman" w:hAnsi="Arial" w:cs="Arial"/>
                <w:color w:val="000000"/>
              </w:rPr>
            </w:pPr>
            <w:r w:rsidRPr="00FF0495">
              <w:rPr>
                <w:rFonts w:ascii="Arial" w:eastAsia="Times New Roman" w:hAnsi="Arial" w:cs="Arial"/>
                <w:color w:val="000000"/>
              </w:rPr>
              <w:t>Atenolol 25 mg *</w:t>
            </w:r>
          </w:p>
        </w:tc>
        <w:tc>
          <w:tcPr>
            <w:tcW w:w="851" w:type="dxa"/>
            <w:tcBorders>
              <w:top w:val="nil"/>
              <w:left w:val="nil"/>
              <w:bottom w:val="single" w:sz="4" w:space="0" w:color="000000"/>
              <w:right w:val="single" w:sz="4" w:space="0" w:color="000000"/>
            </w:tcBorders>
            <w:shd w:val="clear" w:color="FFFFFF" w:fill="FFFFFF"/>
            <w:noWrap/>
            <w:vAlign w:val="center"/>
            <w:hideMark/>
          </w:tcPr>
          <w:p w14:paraId="3C1AD8F2"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Cp</w:t>
            </w:r>
          </w:p>
        </w:tc>
        <w:tc>
          <w:tcPr>
            <w:tcW w:w="1843" w:type="dxa"/>
            <w:tcBorders>
              <w:top w:val="nil"/>
              <w:left w:val="nil"/>
              <w:bottom w:val="single" w:sz="4" w:space="0" w:color="000000"/>
              <w:right w:val="single" w:sz="4" w:space="0" w:color="000000"/>
            </w:tcBorders>
            <w:shd w:val="clear" w:color="FFFFFF" w:fill="FFFFFF"/>
            <w:noWrap/>
            <w:vAlign w:val="center"/>
            <w:hideMark/>
          </w:tcPr>
          <w:p w14:paraId="6D019A79"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300000</w:t>
            </w:r>
          </w:p>
        </w:tc>
        <w:tc>
          <w:tcPr>
            <w:tcW w:w="1701" w:type="dxa"/>
            <w:tcBorders>
              <w:top w:val="nil"/>
              <w:left w:val="nil"/>
              <w:bottom w:val="single" w:sz="4" w:space="0" w:color="000000"/>
              <w:right w:val="single" w:sz="4" w:space="0" w:color="000000"/>
            </w:tcBorders>
            <w:shd w:val="clear" w:color="auto" w:fill="auto"/>
            <w:noWrap/>
            <w:vAlign w:val="center"/>
            <w:hideMark/>
          </w:tcPr>
          <w:p w14:paraId="718FF6A3"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390000</w:t>
            </w:r>
          </w:p>
        </w:tc>
      </w:tr>
      <w:tr w:rsidR="00F05F75" w:rsidRPr="00FF0495" w14:paraId="074AB34C"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7E118D16" w14:textId="77777777" w:rsidR="00F05F75" w:rsidRPr="00FF0495" w:rsidRDefault="00F05F75" w:rsidP="008B13D1">
            <w:pPr>
              <w:jc w:val="center"/>
              <w:rPr>
                <w:rFonts w:ascii="Arial1" w:eastAsia="Times New Roman" w:hAnsi="Arial1" w:cs="Liberation Sans"/>
                <w:b/>
                <w:bCs/>
                <w:color w:val="000000"/>
              </w:rPr>
            </w:pPr>
            <w:r w:rsidRPr="00FF0495">
              <w:rPr>
                <w:rFonts w:ascii="Arial1" w:eastAsia="Times New Roman" w:hAnsi="Arial1" w:cs="Liberation Sans"/>
                <w:b/>
                <w:bCs/>
                <w:color w:val="000000"/>
              </w:rPr>
              <w:t>170</w:t>
            </w:r>
          </w:p>
        </w:tc>
        <w:tc>
          <w:tcPr>
            <w:tcW w:w="4961" w:type="dxa"/>
            <w:tcBorders>
              <w:top w:val="nil"/>
              <w:left w:val="single" w:sz="4" w:space="0" w:color="000000"/>
              <w:bottom w:val="single" w:sz="4" w:space="0" w:color="000000"/>
              <w:right w:val="single" w:sz="4" w:space="0" w:color="000000"/>
            </w:tcBorders>
            <w:shd w:val="clear" w:color="FFFFFF" w:fill="FFFFFF"/>
            <w:noWrap/>
            <w:vAlign w:val="center"/>
            <w:hideMark/>
          </w:tcPr>
          <w:p w14:paraId="025E8247" w14:textId="77777777" w:rsidR="00F05F75" w:rsidRPr="00FF0495" w:rsidRDefault="00F05F75" w:rsidP="008B13D1">
            <w:pPr>
              <w:jc w:val="both"/>
              <w:rPr>
                <w:rFonts w:ascii="Arial" w:eastAsia="Times New Roman" w:hAnsi="Arial" w:cs="Arial"/>
                <w:color w:val="000000"/>
              </w:rPr>
            </w:pPr>
            <w:r w:rsidRPr="00FF0495">
              <w:rPr>
                <w:rFonts w:ascii="Arial" w:eastAsia="Times New Roman" w:hAnsi="Arial" w:cs="Arial"/>
                <w:color w:val="000000"/>
              </w:rPr>
              <w:t>Atropina Sulfato 0,5 g Sol Oft</w:t>
            </w:r>
          </w:p>
        </w:tc>
        <w:tc>
          <w:tcPr>
            <w:tcW w:w="851" w:type="dxa"/>
            <w:tcBorders>
              <w:top w:val="nil"/>
              <w:left w:val="nil"/>
              <w:bottom w:val="single" w:sz="4" w:space="0" w:color="000000"/>
              <w:right w:val="single" w:sz="4" w:space="0" w:color="000000"/>
            </w:tcBorders>
            <w:shd w:val="clear" w:color="FFFFFF" w:fill="FFFFFF"/>
            <w:noWrap/>
            <w:vAlign w:val="center"/>
            <w:hideMark/>
          </w:tcPr>
          <w:p w14:paraId="7EB885E0"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Fr</w:t>
            </w:r>
          </w:p>
        </w:tc>
        <w:tc>
          <w:tcPr>
            <w:tcW w:w="1843" w:type="dxa"/>
            <w:tcBorders>
              <w:top w:val="nil"/>
              <w:left w:val="nil"/>
              <w:bottom w:val="single" w:sz="4" w:space="0" w:color="000000"/>
              <w:right w:val="single" w:sz="4" w:space="0" w:color="000000"/>
            </w:tcBorders>
            <w:shd w:val="clear" w:color="FFFFFF" w:fill="FFFFFF"/>
            <w:noWrap/>
            <w:vAlign w:val="center"/>
            <w:hideMark/>
          </w:tcPr>
          <w:p w14:paraId="07F4E967"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150</w:t>
            </w:r>
          </w:p>
        </w:tc>
        <w:tc>
          <w:tcPr>
            <w:tcW w:w="1701" w:type="dxa"/>
            <w:tcBorders>
              <w:top w:val="nil"/>
              <w:left w:val="nil"/>
              <w:bottom w:val="single" w:sz="4" w:space="0" w:color="000000"/>
              <w:right w:val="single" w:sz="4" w:space="0" w:color="000000"/>
            </w:tcBorders>
            <w:shd w:val="clear" w:color="auto" w:fill="auto"/>
            <w:noWrap/>
            <w:vAlign w:val="center"/>
            <w:hideMark/>
          </w:tcPr>
          <w:p w14:paraId="59AAC4BF"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390</w:t>
            </w:r>
          </w:p>
        </w:tc>
      </w:tr>
      <w:tr w:rsidR="00F05F75" w:rsidRPr="00FF0495" w14:paraId="25D64950"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57CD3144" w14:textId="77777777" w:rsidR="00F05F75" w:rsidRPr="00FF0495" w:rsidRDefault="00F05F75" w:rsidP="008B13D1">
            <w:pPr>
              <w:jc w:val="center"/>
              <w:rPr>
                <w:rFonts w:ascii="Times New Roman" w:eastAsia="Times New Roman" w:hAnsi="Times New Roman" w:cs="Times New Roman"/>
                <w:b/>
                <w:bCs/>
                <w:color w:val="000000"/>
              </w:rPr>
            </w:pPr>
            <w:r w:rsidRPr="00FF0495">
              <w:rPr>
                <w:rFonts w:ascii="Times New Roman" w:eastAsia="Times New Roman" w:hAnsi="Times New Roman" w:cs="Times New Roman"/>
                <w:b/>
                <w:bCs/>
                <w:color w:val="000000"/>
              </w:rPr>
              <w:t>171</w:t>
            </w:r>
          </w:p>
        </w:tc>
        <w:tc>
          <w:tcPr>
            <w:tcW w:w="4961" w:type="dxa"/>
            <w:tcBorders>
              <w:top w:val="nil"/>
              <w:left w:val="single" w:sz="4" w:space="0" w:color="000000"/>
              <w:bottom w:val="single" w:sz="4" w:space="0" w:color="000000"/>
              <w:right w:val="single" w:sz="4" w:space="0" w:color="000000"/>
            </w:tcBorders>
            <w:shd w:val="clear" w:color="FFFFFF" w:fill="FFFFFF"/>
            <w:noWrap/>
            <w:vAlign w:val="center"/>
            <w:hideMark/>
          </w:tcPr>
          <w:p w14:paraId="75E7E28E" w14:textId="77777777" w:rsidR="00F05F75" w:rsidRPr="00FF0495" w:rsidRDefault="00F05F75" w:rsidP="008B13D1">
            <w:pPr>
              <w:jc w:val="both"/>
              <w:rPr>
                <w:rFonts w:ascii="Arial" w:eastAsia="Times New Roman" w:hAnsi="Arial" w:cs="Arial"/>
                <w:color w:val="000000"/>
              </w:rPr>
            </w:pPr>
            <w:r w:rsidRPr="00FF0495">
              <w:rPr>
                <w:rFonts w:ascii="Arial" w:eastAsia="Times New Roman" w:hAnsi="Arial" w:cs="Arial"/>
                <w:color w:val="000000"/>
              </w:rPr>
              <w:t>Beclometasona 250 mcg Spray Nasal</w:t>
            </w:r>
          </w:p>
        </w:tc>
        <w:tc>
          <w:tcPr>
            <w:tcW w:w="851" w:type="dxa"/>
            <w:tcBorders>
              <w:top w:val="nil"/>
              <w:left w:val="nil"/>
              <w:bottom w:val="single" w:sz="4" w:space="0" w:color="000000"/>
              <w:right w:val="single" w:sz="4" w:space="0" w:color="000000"/>
            </w:tcBorders>
            <w:shd w:val="clear" w:color="FFFFFF" w:fill="FFFFFF"/>
            <w:noWrap/>
            <w:vAlign w:val="center"/>
            <w:hideMark/>
          </w:tcPr>
          <w:p w14:paraId="5BEB4E28"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Fr</w:t>
            </w:r>
          </w:p>
        </w:tc>
        <w:tc>
          <w:tcPr>
            <w:tcW w:w="1843" w:type="dxa"/>
            <w:tcBorders>
              <w:top w:val="nil"/>
              <w:left w:val="nil"/>
              <w:bottom w:val="single" w:sz="4" w:space="0" w:color="000000"/>
              <w:right w:val="single" w:sz="4" w:space="0" w:color="000000"/>
            </w:tcBorders>
            <w:shd w:val="clear" w:color="FFFFFF" w:fill="FFFFFF"/>
            <w:noWrap/>
            <w:vAlign w:val="center"/>
            <w:hideMark/>
          </w:tcPr>
          <w:p w14:paraId="6D223603"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300</w:t>
            </w:r>
          </w:p>
        </w:tc>
        <w:tc>
          <w:tcPr>
            <w:tcW w:w="1701" w:type="dxa"/>
            <w:tcBorders>
              <w:top w:val="nil"/>
              <w:left w:val="nil"/>
              <w:bottom w:val="single" w:sz="4" w:space="0" w:color="000000"/>
              <w:right w:val="single" w:sz="4" w:space="0" w:color="000000"/>
            </w:tcBorders>
            <w:shd w:val="clear" w:color="auto" w:fill="auto"/>
            <w:noWrap/>
            <w:vAlign w:val="center"/>
            <w:hideMark/>
          </w:tcPr>
          <w:p w14:paraId="547EF6FE"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390</w:t>
            </w:r>
          </w:p>
        </w:tc>
      </w:tr>
      <w:tr w:rsidR="00F05F75" w:rsidRPr="00FF0495" w14:paraId="3E723194"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28C75024" w14:textId="77777777" w:rsidR="00F05F75" w:rsidRPr="00FF0495" w:rsidRDefault="00F05F75" w:rsidP="008B13D1">
            <w:pPr>
              <w:jc w:val="center"/>
              <w:rPr>
                <w:rFonts w:ascii="Arial1" w:eastAsia="Times New Roman" w:hAnsi="Arial1" w:cs="Liberation Sans"/>
                <w:b/>
                <w:bCs/>
                <w:color w:val="000000"/>
              </w:rPr>
            </w:pPr>
            <w:r w:rsidRPr="00FF0495">
              <w:rPr>
                <w:rFonts w:ascii="Arial1" w:eastAsia="Times New Roman" w:hAnsi="Arial1" w:cs="Liberation Sans"/>
                <w:b/>
                <w:bCs/>
                <w:color w:val="000000"/>
              </w:rPr>
              <w:t>172</w:t>
            </w:r>
          </w:p>
        </w:tc>
        <w:tc>
          <w:tcPr>
            <w:tcW w:w="4961" w:type="dxa"/>
            <w:tcBorders>
              <w:top w:val="nil"/>
              <w:left w:val="single" w:sz="4" w:space="0" w:color="000000"/>
              <w:bottom w:val="single" w:sz="4" w:space="0" w:color="000000"/>
              <w:right w:val="single" w:sz="4" w:space="0" w:color="000000"/>
            </w:tcBorders>
            <w:shd w:val="clear" w:color="FFFFFF" w:fill="FFFFFF"/>
            <w:noWrap/>
            <w:vAlign w:val="center"/>
            <w:hideMark/>
          </w:tcPr>
          <w:p w14:paraId="015A32E6" w14:textId="77777777" w:rsidR="00F05F75" w:rsidRPr="00FF0495" w:rsidRDefault="00F05F75" w:rsidP="008B13D1">
            <w:pPr>
              <w:jc w:val="both"/>
              <w:rPr>
                <w:rFonts w:ascii="Arial" w:eastAsia="Times New Roman" w:hAnsi="Arial" w:cs="Arial"/>
                <w:color w:val="000000"/>
              </w:rPr>
            </w:pPr>
            <w:r w:rsidRPr="00FF0495">
              <w:rPr>
                <w:rFonts w:ascii="Arial" w:eastAsia="Times New Roman" w:hAnsi="Arial" w:cs="Arial"/>
                <w:color w:val="000000"/>
              </w:rPr>
              <w:t>Beclometasona 50 mcg Spray Oral</w:t>
            </w:r>
          </w:p>
        </w:tc>
        <w:tc>
          <w:tcPr>
            <w:tcW w:w="851" w:type="dxa"/>
            <w:tcBorders>
              <w:top w:val="nil"/>
              <w:left w:val="nil"/>
              <w:bottom w:val="single" w:sz="4" w:space="0" w:color="000000"/>
              <w:right w:val="single" w:sz="4" w:space="0" w:color="000000"/>
            </w:tcBorders>
            <w:shd w:val="clear" w:color="FFFFFF" w:fill="FFFFFF"/>
            <w:noWrap/>
            <w:vAlign w:val="center"/>
            <w:hideMark/>
          </w:tcPr>
          <w:p w14:paraId="7C5F4F68"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Fr</w:t>
            </w:r>
          </w:p>
        </w:tc>
        <w:tc>
          <w:tcPr>
            <w:tcW w:w="1843" w:type="dxa"/>
            <w:tcBorders>
              <w:top w:val="nil"/>
              <w:left w:val="nil"/>
              <w:bottom w:val="single" w:sz="4" w:space="0" w:color="000000"/>
              <w:right w:val="single" w:sz="4" w:space="0" w:color="000000"/>
            </w:tcBorders>
            <w:shd w:val="clear" w:color="FFFFFF" w:fill="FFFFFF"/>
            <w:noWrap/>
            <w:vAlign w:val="center"/>
            <w:hideMark/>
          </w:tcPr>
          <w:p w14:paraId="6F764F47"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300</w:t>
            </w:r>
          </w:p>
        </w:tc>
        <w:tc>
          <w:tcPr>
            <w:tcW w:w="1701" w:type="dxa"/>
            <w:tcBorders>
              <w:top w:val="nil"/>
              <w:left w:val="nil"/>
              <w:bottom w:val="single" w:sz="4" w:space="0" w:color="000000"/>
              <w:right w:val="single" w:sz="4" w:space="0" w:color="000000"/>
            </w:tcBorders>
            <w:shd w:val="clear" w:color="auto" w:fill="auto"/>
            <w:noWrap/>
            <w:vAlign w:val="center"/>
            <w:hideMark/>
          </w:tcPr>
          <w:p w14:paraId="28CC3DF9"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390</w:t>
            </w:r>
          </w:p>
        </w:tc>
      </w:tr>
      <w:tr w:rsidR="00F05F75" w:rsidRPr="00FF0495" w14:paraId="24AD252A"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3DE4D67A" w14:textId="77777777" w:rsidR="00F05F75" w:rsidRPr="00FF0495" w:rsidRDefault="00F05F75" w:rsidP="008B13D1">
            <w:pPr>
              <w:jc w:val="center"/>
              <w:rPr>
                <w:rFonts w:ascii="Times New Roman" w:eastAsia="Times New Roman" w:hAnsi="Times New Roman" w:cs="Times New Roman"/>
                <w:b/>
                <w:bCs/>
                <w:color w:val="000000"/>
              </w:rPr>
            </w:pPr>
            <w:r w:rsidRPr="00FF0495">
              <w:rPr>
                <w:rFonts w:ascii="Times New Roman" w:eastAsia="Times New Roman" w:hAnsi="Times New Roman" w:cs="Times New Roman"/>
                <w:b/>
                <w:bCs/>
                <w:color w:val="000000"/>
              </w:rPr>
              <w:t>173</w:t>
            </w:r>
          </w:p>
        </w:tc>
        <w:tc>
          <w:tcPr>
            <w:tcW w:w="4961" w:type="dxa"/>
            <w:tcBorders>
              <w:top w:val="nil"/>
              <w:left w:val="single" w:sz="4" w:space="0" w:color="000000"/>
              <w:bottom w:val="single" w:sz="4" w:space="0" w:color="000000"/>
              <w:right w:val="single" w:sz="4" w:space="0" w:color="000000"/>
            </w:tcBorders>
            <w:shd w:val="clear" w:color="FFFFFF" w:fill="FFFFFF"/>
            <w:noWrap/>
            <w:vAlign w:val="center"/>
            <w:hideMark/>
          </w:tcPr>
          <w:p w14:paraId="0F04ECC0" w14:textId="77777777" w:rsidR="00F05F75" w:rsidRPr="00FF0495" w:rsidRDefault="00F05F75" w:rsidP="008B13D1">
            <w:pPr>
              <w:jc w:val="both"/>
              <w:rPr>
                <w:rFonts w:ascii="Arial" w:eastAsia="Times New Roman" w:hAnsi="Arial" w:cs="Arial"/>
                <w:color w:val="000000"/>
              </w:rPr>
            </w:pPr>
            <w:r w:rsidRPr="00FF0495">
              <w:rPr>
                <w:rFonts w:ascii="Arial" w:eastAsia="Times New Roman" w:hAnsi="Arial" w:cs="Arial"/>
                <w:color w:val="000000"/>
              </w:rPr>
              <w:t>Benzoato de Benzila 25% Sol Top 60 ml</w:t>
            </w:r>
          </w:p>
        </w:tc>
        <w:tc>
          <w:tcPr>
            <w:tcW w:w="851" w:type="dxa"/>
            <w:tcBorders>
              <w:top w:val="nil"/>
              <w:left w:val="nil"/>
              <w:bottom w:val="single" w:sz="4" w:space="0" w:color="000000"/>
              <w:right w:val="single" w:sz="4" w:space="0" w:color="000000"/>
            </w:tcBorders>
            <w:shd w:val="clear" w:color="FFFFFF" w:fill="FFFFFF"/>
            <w:noWrap/>
            <w:vAlign w:val="center"/>
            <w:hideMark/>
          </w:tcPr>
          <w:p w14:paraId="4AFB40D7"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Fr</w:t>
            </w:r>
          </w:p>
        </w:tc>
        <w:tc>
          <w:tcPr>
            <w:tcW w:w="1843" w:type="dxa"/>
            <w:tcBorders>
              <w:top w:val="nil"/>
              <w:left w:val="nil"/>
              <w:bottom w:val="single" w:sz="4" w:space="0" w:color="000000"/>
              <w:right w:val="single" w:sz="4" w:space="0" w:color="000000"/>
            </w:tcBorders>
            <w:shd w:val="clear" w:color="FFFFFF" w:fill="FFFFFF"/>
            <w:noWrap/>
            <w:vAlign w:val="center"/>
            <w:hideMark/>
          </w:tcPr>
          <w:p w14:paraId="23F34FB3"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1000</w:t>
            </w:r>
          </w:p>
        </w:tc>
        <w:tc>
          <w:tcPr>
            <w:tcW w:w="1701" w:type="dxa"/>
            <w:tcBorders>
              <w:top w:val="nil"/>
              <w:left w:val="nil"/>
              <w:bottom w:val="single" w:sz="4" w:space="0" w:color="000000"/>
              <w:right w:val="single" w:sz="4" w:space="0" w:color="000000"/>
            </w:tcBorders>
            <w:shd w:val="clear" w:color="auto" w:fill="auto"/>
            <w:noWrap/>
            <w:vAlign w:val="center"/>
            <w:hideMark/>
          </w:tcPr>
          <w:p w14:paraId="48454677"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1300</w:t>
            </w:r>
          </w:p>
        </w:tc>
      </w:tr>
      <w:tr w:rsidR="00F05F75" w:rsidRPr="00FF0495" w14:paraId="499F56B9" w14:textId="77777777" w:rsidTr="008B13D1">
        <w:trPr>
          <w:trHeight w:val="615"/>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21777F3F" w14:textId="77777777" w:rsidR="00F05F75" w:rsidRPr="00FF0495" w:rsidRDefault="00F05F75" w:rsidP="008B13D1">
            <w:pPr>
              <w:jc w:val="center"/>
              <w:rPr>
                <w:rFonts w:ascii="Arial1" w:eastAsia="Times New Roman" w:hAnsi="Arial1" w:cs="Liberation Sans"/>
                <w:b/>
                <w:bCs/>
                <w:color w:val="000000"/>
              </w:rPr>
            </w:pPr>
            <w:r w:rsidRPr="00FF0495">
              <w:rPr>
                <w:rFonts w:ascii="Arial1" w:eastAsia="Times New Roman" w:hAnsi="Arial1" w:cs="Liberation Sans"/>
                <w:b/>
                <w:bCs/>
                <w:color w:val="000000"/>
              </w:rPr>
              <w:t>174</w:t>
            </w:r>
          </w:p>
        </w:tc>
        <w:tc>
          <w:tcPr>
            <w:tcW w:w="4961" w:type="dxa"/>
            <w:tcBorders>
              <w:top w:val="nil"/>
              <w:left w:val="single" w:sz="4" w:space="0" w:color="000000"/>
              <w:bottom w:val="single" w:sz="4" w:space="0" w:color="000000"/>
              <w:right w:val="single" w:sz="4" w:space="0" w:color="000000"/>
            </w:tcBorders>
            <w:shd w:val="clear" w:color="FFFFFF" w:fill="FFFFFF"/>
            <w:noWrap/>
            <w:vAlign w:val="center"/>
            <w:hideMark/>
          </w:tcPr>
          <w:p w14:paraId="00595634" w14:textId="77777777" w:rsidR="00F05F75" w:rsidRPr="00FF0495" w:rsidRDefault="00F05F75" w:rsidP="008B13D1">
            <w:pPr>
              <w:jc w:val="both"/>
              <w:rPr>
                <w:rFonts w:ascii="Arial" w:eastAsia="Times New Roman" w:hAnsi="Arial" w:cs="Arial"/>
                <w:color w:val="000000"/>
              </w:rPr>
            </w:pPr>
            <w:r w:rsidRPr="00FF0495">
              <w:rPr>
                <w:rFonts w:ascii="Arial" w:eastAsia="Times New Roman" w:hAnsi="Arial" w:cs="Arial"/>
                <w:color w:val="000000"/>
              </w:rPr>
              <w:t>Benzoilmetronidazol 4% Susp Oral 200mg/5ml frasco 100ml</w:t>
            </w:r>
          </w:p>
        </w:tc>
        <w:tc>
          <w:tcPr>
            <w:tcW w:w="851" w:type="dxa"/>
            <w:tcBorders>
              <w:top w:val="nil"/>
              <w:left w:val="nil"/>
              <w:bottom w:val="single" w:sz="4" w:space="0" w:color="000000"/>
              <w:right w:val="single" w:sz="4" w:space="0" w:color="000000"/>
            </w:tcBorders>
            <w:shd w:val="clear" w:color="FFFFFF" w:fill="FFFFFF"/>
            <w:noWrap/>
            <w:vAlign w:val="center"/>
            <w:hideMark/>
          </w:tcPr>
          <w:p w14:paraId="7E4CB2D9"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Fr</w:t>
            </w:r>
          </w:p>
        </w:tc>
        <w:tc>
          <w:tcPr>
            <w:tcW w:w="1843" w:type="dxa"/>
            <w:tcBorders>
              <w:top w:val="nil"/>
              <w:left w:val="nil"/>
              <w:bottom w:val="single" w:sz="4" w:space="0" w:color="000000"/>
              <w:right w:val="single" w:sz="4" w:space="0" w:color="000000"/>
            </w:tcBorders>
            <w:shd w:val="clear" w:color="FFFFFF" w:fill="FFFFFF"/>
            <w:noWrap/>
            <w:vAlign w:val="center"/>
            <w:hideMark/>
          </w:tcPr>
          <w:p w14:paraId="5F76243F"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1000</w:t>
            </w:r>
          </w:p>
        </w:tc>
        <w:tc>
          <w:tcPr>
            <w:tcW w:w="1701" w:type="dxa"/>
            <w:tcBorders>
              <w:top w:val="nil"/>
              <w:left w:val="nil"/>
              <w:bottom w:val="single" w:sz="4" w:space="0" w:color="000000"/>
              <w:right w:val="single" w:sz="4" w:space="0" w:color="000000"/>
            </w:tcBorders>
            <w:shd w:val="clear" w:color="auto" w:fill="auto"/>
            <w:noWrap/>
            <w:vAlign w:val="center"/>
            <w:hideMark/>
          </w:tcPr>
          <w:p w14:paraId="52595F06"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1300</w:t>
            </w:r>
          </w:p>
        </w:tc>
      </w:tr>
      <w:tr w:rsidR="00F05F75" w:rsidRPr="00FF0495" w14:paraId="21F78AB0"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00CEE67B" w14:textId="77777777" w:rsidR="00F05F75" w:rsidRPr="00FF0495" w:rsidRDefault="00F05F75" w:rsidP="008B13D1">
            <w:pPr>
              <w:jc w:val="center"/>
              <w:rPr>
                <w:rFonts w:ascii="Times New Roman" w:eastAsia="Times New Roman" w:hAnsi="Times New Roman" w:cs="Times New Roman"/>
                <w:b/>
                <w:bCs/>
                <w:color w:val="000000"/>
              </w:rPr>
            </w:pPr>
            <w:r w:rsidRPr="00FF0495">
              <w:rPr>
                <w:rFonts w:ascii="Times New Roman" w:eastAsia="Times New Roman" w:hAnsi="Times New Roman" w:cs="Times New Roman"/>
                <w:b/>
                <w:bCs/>
                <w:color w:val="000000"/>
              </w:rPr>
              <w:t>175</w:t>
            </w:r>
          </w:p>
        </w:tc>
        <w:tc>
          <w:tcPr>
            <w:tcW w:w="4961" w:type="dxa"/>
            <w:tcBorders>
              <w:top w:val="nil"/>
              <w:left w:val="single" w:sz="4" w:space="0" w:color="000000"/>
              <w:bottom w:val="single" w:sz="4" w:space="0" w:color="000000"/>
              <w:right w:val="single" w:sz="4" w:space="0" w:color="000000"/>
            </w:tcBorders>
            <w:shd w:val="clear" w:color="FFFFFF" w:fill="FFFFFF"/>
            <w:noWrap/>
            <w:vAlign w:val="center"/>
            <w:hideMark/>
          </w:tcPr>
          <w:p w14:paraId="1C6CA60C" w14:textId="77777777" w:rsidR="00F05F75" w:rsidRPr="00FF0495" w:rsidRDefault="00F05F75" w:rsidP="008B13D1">
            <w:pPr>
              <w:jc w:val="both"/>
              <w:rPr>
                <w:rFonts w:ascii="Arial" w:eastAsia="Times New Roman" w:hAnsi="Arial" w:cs="Arial"/>
                <w:color w:val="000000"/>
              </w:rPr>
            </w:pPr>
            <w:r w:rsidRPr="00FF0495">
              <w:rPr>
                <w:rFonts w:ascii="Arial" w:eastAsia="Times New Roman" w:hAnsi="Arial" w:cs="Arial"/>
                <w:color w:val="000000"/>
              </w:rPr>
              <w:t>Bromexina 0,8 mg Xpe Ped 120 ml *</w:t>
            </w:r>
          </w:p>
        </w:tc>
        <w:tc>
          <w:tcPr>
            <w:tcW w:w="851" w:type="dxa"/>
            <w:tcBorders>
              <w:top w:val="nil"/>
              <w:left w:val="nil"/>
              <w:bottom w:val="single" w:sz="4" w:space="0" w:color="000000"/>
              <w:right w:val="single" w:sz="4" w:space="0" w:color="000000"/>
            </w:tcBorders>
            <w:shd w:val="clear" w:color="FFFFFF" w:fill="FFFFFF"/>
            <w:noWrap/>
            <w:vAlign w:val="center"/>
            <w:hideMark/>
          </w:tcPr>
          <w:p w14:paraId="0F2AD808"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Fr</w:t>
            </w:r>
          </w:p>
        </w:tc>
        <w:tc>
          <w:tcPr>
            <w:tcW w:w="1843" w:type="dxa"/>
            <w:tcBorders>
              <w:top w:val="nil"/>
              <w:left w:val="nil"/>
              <w:bottom w:val="single" w:sz="4" w:space="0" w:color="000000"/>
              <w:right w:val="single" w:sz="4" w:space="0" w:color="000000"/>
            </w:tcBorders>
            <w:shd w:val="clear" w:color="FFFFFF" w:fill="FFFFFF"/>
            <w:noWrap/>
            <w:vAlign w:val="center"/>
            <w:hideMark/>
          </w:tcPr>
          <w:p w14:paraId="79AE5653"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3000</w:t>
            </w:r>
          </w:p>
        </w:tc>
        <w:tc>
          <w:tcPr>
            <w:tcW w:w="1701" w:type="dxa"/>
            <w:tcBorders>
              <w:top w:val="nil"/>
              <w:left w:val="nil"/>
              <w:bottom w:val="single" w:sz="4" w:space="0" w:color="000000"/>
              <w:right w:val="single" w:sz="4" w:space="0" w:color="000000"/>
            </w:tcBorders>
            <w:shd w:val="clear" w:color="auto" w:fill="auto"/>
            <w:noWrap/>
            <w:vAlign w:val="center"/>
            <w:hideMark/>
          </w:tcPr>
          <w:p w14:paraId="3032A52D"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3300</w:t>
            </w:r>
          </w:p>
        </w:tc>
      </w:tr>
      <w:tr w:rsidR="00F05F75" w:rsidRPr="00FF0495" w14:paraId="400850E5"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30904586" w14:textId="77777777" w:rsidR="00F05F75" w:rsidRPr="00FF0495" w:rsidRDefault="00F05F75" w:rsidP="008B13D1">
            <w:pPr>
              <w:jc w:val="center"/>
              <w:rPr>
                <w:rFonts w:ascii="Arial1" w:eastAsia="Times New Roman" w:hAnsi="Arial1" w:cs="Liberation Sans"/>
                <w:b/>
                <w:bCs/>
                <w:color w:val="000000"/>
              </w:rPr>
            </w:pPr>
            <w:r w:rsidRPr="00FF0495">
              <w:rPr>
                <w:rFonts w:ascii="Arial1" w:eastAsia="Times New Roman" w:hAnsi="Arial1" w:cs="Liberation Sans"/>
                <w:b/>
                <w:bCs/>
                <w:color w:val="000000"/>
              </w:rPr>
              <w:t>176</w:t>
            </w:r>
          </w:p>
        </w:tc>
        <w:tc>
          <w:tcPr>
            <w:tcW w:w="4961" w:type="dxa"/>
            <w:tcBorders>
              <w:top w:val="nil"/>
              <w:left w:val="single" w:sz="4" w:space="0" w:color="000000"/>
              <w:bottom w:val="single" w:sz="4" w:space="0" w:color="000000"/>
              <w:right w:val="single" w:sz="4" w:space="0" w:color="000000"/>
            </w:tcBorders>
            <w:shd w:val="clear" w:color="FFFFFF" w:fill="FFFFFF"/>
            <w:noWrap/>
            <w:vAlign w:val="center"/>
            <w:hideMark/>
          </w:tcPr>
          <w:p w14:paraId="29C7F960" w14:textId="77777777" w:rsidR="00F05F75" w:rsidRPr="00FF0495" w:rsidRDefault="00F05F75" w:rsidP="008B13D1">
            <w:pPr>
              <w:jc w:val="both"/>
              <w:rPr>
                <w:rFonts w:ascii="Arial" w:eastAsia="Times New Roman" w:hAnsi="Arial" w:cs="Arial"/>
                <w:color w:val="000000"/>
                <w:lang w:val="en-US"/>
              </w:rPr>
            </w:pPr>
            <w:r w:rsidRPr="00FF0495">
              <w:rPr>
                <w:rFonts w:ascii="Arial" w:eastAsia="Times New Roman" w:hAnsi="Arial" w:cs="Arial"/>
                <w:color w:val="000000"/>
                <w:lang w:val="en-US"/>
              </w:rPr>
              <w:t>Bromexina 1,6 mg Xpe Ad 120 ml*</w:t>
            </w:r>
          </w:p>
        </w:tc>
        <w:tc>
          <w:tcPr>
            <w:tcW w:w="851" w:type="dxa"/>
            <w:tcBorders>
              <w:top w:val="nil"/>
              <w:left w:val="nil"/>
              <w:bottom w:val="single" w:sz="4" w:space="0" w:color="000000"/>
              <w:right w:val="single" w:sz="4" w:space="0" w:color="000000"/>
            </w:tcBorders>
            <w:shd w:val="clear" w:color="FFFFFF" w:fill="FFFFFF"/>
            <w:noWrap/>
            <w:vAlign w:val="center"/>
            <w:hideMark/>
          </w:tcPr>
          <w:p w14:paraId="77B6AD97"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Fr</w:t>
            </w:r>
          </w:p>
        </w:tc>
        <w:tc>
          <w:tcPr>
            <w:tcW w:w="1843" w:type="dxa"/>
            <w:tcBorders>
              <w:top w:val="nil"/>
              <w:left w:val="nil"/>
              <w:bottom w:val="single" w:sz="4" w:space="0" w:color="000000"/>
              <w:right w:val="single" w:sz="4" w:space="0" w:color="000000"/>
            </w:tcBorders>
            <w:shd w:val="clear" w:color="FFFFFF" w:fill="FFFFFF"/>
            <w:noWrap/>
            <w:vAlign w:val="center"/>
            <w:hideMark/>
          </w:tcPr>
          <w:p w14:paraId="362E7244"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3000</w:t>
            </w:r>
          </w:p>
        </w:tc>
        <w:tc>
          <w:tcPr>
            <w:tcW w:w="1701" w:type="dxa"/>
            <w:tcBorders>
              <w:top w:val="nil"/>
              <w:left w:val="nil"/>
              <w:bottom w:val="single" w:sz="4" w:space="0" w:color="000000"/>
              <w:right w:val="single" w:sz="4" w:space="0" w:color="000000"/>
            </w:tcBorders>
            <w:shd w:val="clear" w:color="auto" w:fill="auto"/>
            <w:noWrap/>
            <w:vAlign w:val="center"/>
            <w:hideMark/>
          </w:tcPr>
          <w:p w14:paraId="2EE270A6"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3300</w:t>
            </w:r>
          </w:p>
        </w:tc>
      </w:tr>
      <w:tr w:rsidR="00F05F75" w:rsidRPr="00FF0495" w14:paraId="5DCB81CE"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1A142AB3" w14:textId="77777777" w:rsidR="00F05F75" w:rsidRPr="00FF0495" w:rsidRDefault="00F05F75" w:rsidP="008B13D1">
            <w:pPr>
              <w:jc w:val="center"/>
              <w:rPr>
                <w:rFonts w:ascii="Times New Roman" w:eastAsia="Times New Roman" w:hAnsi="Times New Roman" w:cs="Times New Roman"/>
                <w:b/>
                <w:bCs/>
                <w:color w:val="000000"/>
              </w:rPr>
            </w:pPr>
            <w:r w:rsidRPr="00FF0495">
              <w:rPr>
                <w:rFonts w:ascii="Times New Roman" w:eastAsia="Times New Roman" w:hAnsi="Times New Roman" w:cs="Times New Roman"/>
                <w:b/>
                <w:bCs/>
                <w:color w:val="000000"/>
              </w:rPr>
              <w:t>177</w:t>
            </w:r>
          </w:p>
        </w:tc>
        <w:tc>
          <w:tcPr>
            <w:tcW w:w="4961" w:type="dxa"/>
            <w:tcBorders>
              <w:top w:val="nil"/>
              <w:left w:val="single" w:sz="4" w:space="0" w:color="000000"/>
              <w:bottom w:val="single" w:sz="4" w:space="0" w:color="000000"/>
              <w:right w:val="single" w:sz="4" w:space="0" w:color="000000"/>
            </w:tcBorders>
            <w:shd w:val="clear" w:color="FFFFFF" w:fill="FFFFFF"/>
            <w:noWrap/>
            <w:vAlign w:val="center"/>
            <w:hideMark/>
          </w:tcPr>
          <w:p w14:paraId="12B6CFC6" w14:textId="77777777" w:rsidR="00F05F75" w:rsidRPr="00FF0495" w:rsidRDefault="00F05F75" w:rsidP="008B13D1">
            <w:pPr>
              <w:jc w:val="both"/>
              <w:rPr>
                <w:rFonts w:ascii="Arial" w:eastAsia="Times New Roman" w:hAnsi="Arial" w:cs="Arial"/>
                <w:color w:val="000000"/>
              </w:rPr>
            </w:pPr>
            <w:r w:rsidRPr="00FF0495">
              <w:rPr>
                <w:rFonts w:ascii="Arial" w:eastAsia="Times New Roman" w:hAnsi="Arial" w:cs="Arial"/>
                <w:color w:val="000000"/>
              </w:rPr>
              <w:t>Bromoprida 10 mg</w:t>
            </w:r>
          </w:p>
        </w:tc>
        <w:tc>
          <w:tcPr>
            <w:tcW w:w="851" w:type="dxa"/>
            <w:tcBorders>
              <w:top w:val="nil"/>
              <w:left w:val="nil"/>
              <w:bottom w:val="single" w:sz="4" w:space="0" w:color="000000"/>
              <w:right w:val="single" w:sz="4" w:space="0" w:color="000000"/>
            </w:tcBorders>
            <w:shd w:val="clear" w:color="FFFFFF" w:fill="FFFFFF"/>
            <w:noWrap/>
            <w:vAlign w:val="center"/>
            <w:hideMark/>
          </w:tcPr>
          <w:p w14:paraId="0A4DA1FE"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Cp</w:t>
            </w:r>
          </w:p>
        </w:tc>
        <w:tc>
          <w:tcPr>
            <w:tcW w:w="1843" w:type="dxa"/>
            <w:tcBorders>
              <w:top w:val="nil"/>
              <w:left w:val="nil"/>
              <w:bottom w:val="single" w:sz="4" w:space="0" w:color="000000"/>
              <w:right w:val="single" w:sz="4" w:space="0" w:color="000000"/>
            </w:tcBorders>
            <w:shd w:val="clear" w:color="FFFFFF" w:fill="FFFFFF"/>
            <w:noWrap/>
            <w:vAlign w:val="center"/>
            <w:hideMark/>
          </w:tcPr>
          <w:p w14:paraId="5F4C568D"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2000</w:t>
            </w:r>
          </w:p>
        </w:tc>
        <w:tc>
          <w:tcPr>
            <w:tcW w:w="1701" w:type="dxa"/>
            <w:tcBorders>
              <w:top w:val="nil"/>
              <w:left w:val="nil"/>
              <w:bottom w:val="single" w:sz="4" w:space="0" w:color="000000"/>
              <w:right w:val="single" w:sz="4" w:space="0" w:color="000000"/>
            </w:tcBorders>
            <w:shd w:val="clear" w:color="auto" w:fill="auto"/>
            <w:noWrap/>
            <w:vAlign w:val="center"/>
            <w:hideMark/>
          </w:tcPr>
          <w:p w14:paraId="0EA151CB"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2600</w:t>
            </w:r>
          </w:p>
        </w:tc>
      </w:tr>
      <w:tr w:rsidR="00F05F75" w:rsidRPr="00FF0495" w14:paraId="27FAB46B"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633FAA5A" w14:textId="77777777" w:rsidR="00F05F75" w:rsidRPr="00FF0495" w:rsidRDefault="00F05F75" w:rsidP="008B13D1">
            <w:pPr>
              <w:jc w:val="center"/>
              <w:rPr>
                <w:rFonts w:ascii="Arial1" w:eastAsia="Times New Roman" w:hAnsi="Arial1" w:cs="Liberation Sans"/>
                <w:b/>
                <w:bCs/>
                <w:color w:val="000000"/>
              </w:rPr>
            </w:pPr>
            <w:r w:rsidRPr="00FF0495">
              <w:rPr>
                <w:rFonts w:ascii="Arial1" w:eastAsia="Times New Roman" w:hAnsi="Arial1" w:cs="Liberation Sans"/>
                <w:b/>
                <w:bCs/>
                <w:color w:val="000000"/>
              </w:rPr>
              <w:t>178</w:t>
            </w:r>
          </w:p>
        </w:tc>
        <w:tc>
          <w:tcPr>
            <w:tcW w:w="4961" w:type="dxa"/>
            <w:tcBorders>
              <w:top w:val="nil"/>
              <w:left w:val="single" w:sz="4" w:space="0" w:color="000000"/>
              <w:bottom w:val="single" w:sz="4" w:space="0" w:color="000000"/>
              <w:right w:val="single" w:sz="4" w:space="0" w:color="000000"/>
            </w:tcBorders>
            <w:shd w:val="clear" w:color="FFFFFF" w:fill="FFFFFF"/>
            <w:noWrap/>
            <w:vAlign w:val="center"/>
            <w:hideMark/>
          </w:tcPr>
          <w:p w14:paraId="1C773BD4" w14:textId="77777777" w:rsidR="00F05F75" w:rsidRPr="00FF0495" w:rsidRDefault="00F05F75" w:rsidP="008B13D1">
            <w:pPr>
              <w:jc w:val="both"/>
              <w:rPr>
                <w:rFonts w:ascii="Arial" w:eastAsia="Times New Roman" w:hAnsi="Arial" w:cs="Arial"/>
                <w:color w:val="000000"/>
              </w:rPr>
            </w:pPr>
            <w:r w:rsidRPr="00FF0495">
              <w:rPr>
                <w:rFonts w:ascii="Arial" w:eastAsia="Times New Roman" w:hAnsi="Arial" w:cs="Arial"/>
                <w:color w:val="000000"/>
              </w:rPr>
              <w:t>Bromoprida 4 mg/ml Sol Oral 20ml</w:t>
            </w:r>
          </w:p>
        </w:tc>
        <w:tc>
          <w:tcPr>
            <w:tcW w:w="851" w:type="dxa"/>
            <w:tcBorders>
              <w:top w:val="nil"/>
              <w:left w:val="nil"/>
              <w:bottom w:val="single" w:sz="4" w:space="0" w:color="000000"/>
              <w:right w:val="single" w:sz="4" w:space="0" w:color="000000"/>
            </w:tcBorders>
            <w:shd w:val="clear" w:color="FFFFFF" w:fill="FFFFFF"/>
            <w:noWrap/>
            <w:vAlign w:val="center"/>
            <w:hideMark/>
          </w:tcPr>
          <w:p w14:paraId="253EF488"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Fr</w:t>
            </w:r>
          </w:p>
        </w:tc>
        <w:tc>
          <w:tcPr>
            <w:tcW w:w="1843" w:type="dxa"/>
            <w:tcBorders>
              <w:top w:val="nil"/>
              <w:left w:val="nil"/>
              <w:bottom w:val="single" w:sz="4" w:space="0" w:color="000000"/>
              <w:right w:val="single" w:sz="4" w:space="0" w:color="000000"/>
            </w:tcBorders>
            <w:shd w:val="clear" w:color="FFFFFF" w:fill="FFFFFF"/>
            <w:noWrap/>
            <w:vAlign w:val="center"/>
            <w:hideMark/>
          </w:tcPr>
          <w:p w14:paraId="7B37C7F0"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2000</w:t>
            </w:r>
          </w:p>
        </w:tc>
        <w:tc>
          <w:tcPr>
            <w:tcW w:w="1701" w:type="dxa"/>
            <w:tcBorders>
              <w:top w:val="nil"/>
              <w:left w:val="nil"/>
              <w:bottom w:val="single" w:sz="4" w:space="0" w:color="000000"/>
              <w:right w:val="single" w:sz="4" w:space="0" w:color="000000"/>
            </w:tcBorders>
            <w:shd w:val="clear" w:color="auto" w:fill="auto"/>
            <w:noWrap/>
            <w:vAlign w:val="center"/>
            <w:hideMark/>
          </w:tcPr>
          <w:p w14:paraId="25FE4DC8"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2600</w:t>
            </w:r>
          </w:p>
        </w:tc>
      </w:tr>
      <w:tr w:rsidR="00F05F75" w:rsidRPr="00FF0495" w14:paraId="30ABE814"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57E840A4" w14:textId="77777777" w:rsidR="00F05F75" w:rsidRPr="00FF0495" w:rsidRDefault="00F05F75" w:rsidP="008B13D1">
            <w:pPr>
              <w:jc w:val="center"/>
              <w:rPr>
                <w:rFonts w:ascii="Times New Roman" w:eastAsia="Times New Roman" w:hAnsi="Times New Roman" w:cs="Times New Roman"/>
                <w:b/>
                <w:bCs/>
                <w:color w:val="000000"/>
              </w:rPr>
            </w:pPr>
            <w:r w:rsidRPr="00FF0495">
              <w:rPr>
                <w:rFonts w:ascii="Times New Roman" w:eastAsia="Times New Roman" w:hAnsi="Times New Roman" w:cs="Times New Roman"/>
                <w:b/>
                <w:bCs/>
                <w:color w:val="000000"/>
              </w:rPr>
              <w:t>179</w:t>
            </w:r>
          </w:p>
        </w:tc>
        <w:tc>
          <w:tcPr>
            <w:tcW w:w="4961" w:type="dxa"/>
            <w:tcBorders>
              <w:top w:val="nil"/>
              <w:left w:val="single" w:sz="4" w:space="0" w:color="000000"/>
              <w:bottom w:val="single" w:sz="4" w:space="0" w:color="000000"/>
              <w:right w:val="single" w:sz="4" w:space="0" w:color="000000"/>
            </w:tcBorders>
            <w:shd w:val="clear" w:color="FFFFFF" w:fill="FFFFFF"/>
            <w:noWrap/>
            <w:vAlign w:val="center"/>
            <w:hideMark/>
          </w:tcPr>
          <w:p w14:paraId="0404B045" w14:textId="77777777" w:rsidR="00F05F75" w:rsidRPr="00FF0495" w:rsidRDefault="00F05F75" w:rsidP="008B13D1">
            <w:pPr>
              <w:jc w:val="both"/>
              <w:rPr>
                <w:rFonts w:ascii="Arial" w:eastAsia="Times New Roman" w:hAnsi="Arial" w:cs="Arial"/>
                <w:color w:val="000000"/>
              </w:rPr>
            </w:pPr>
            <w:r w:rsidRPr="00FF0495">
              <w:rPr>
                <w:rFonts w:ascii="Arial" w:eastAsia="Times New Roman" w:hAnsi="Arial" w:cs="Arial"/>
                <w:color w:val="000000"/>
              </w:rPr>
              <w:t>Captoptril 50 mg</w:t>
            </w:r>
          </w:p>
        </w:tc>
        <w:tc>
          <w:tcPr>
            <w:tcW w:w="851" w:type="dxa"/>
            <w:tcBorders>
              <w:top w:val="nil"/>
              <w:left w:val="nil"/>
              <w:bottom w:val="single" w:sz="4" w:space="0" w:color="000000"/>
              <w:right w:val="single" w:sz="4" w:space="0" w:color="000000"/>
            </w:tcBorders>
            <w:shd w:val="clear" w:color="FFFFFF" w:fill="FFFFFF"/>
            <w:noWrap/>
            <w:vAlign w:val="center"/>
            <w:hideMark/>
          </w:tcPr>
          <w:p w14:paraId="42EAEEA1"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Cp</w:t>
            </w:r>
          </w:p>
        </w:tc>
        <w:tc>
          <w:tcPr>
            <w:tcW w:w="1843" w:type="dxa"/>
            <w:tcBorders>
              <w:top w:val="nil"/>
              <w:left w:val="nil"/>
              <w:bottom w:val="single" w:sz="4" w:space="0" w:color="000000"/>
              <w:right w:val="single" w:sz="4" w:space="0" w:color="000000"/>
            </w:tcBorders>
            <w:shd w:val="clear" w:color="FFFFFF" w:fill="FFFFFF"/>
            <w:noWrap/>
            <w:vAlign w:val="center"/>
            <w:hideMark/>
          </w:tcPr>
          <w:p w14:paraId="49D16CBB"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150000</w:t>
            </w:r>
          </w:p>
        </w:tc>
        <w:tc>
          <w:tcPr>
            <w:tcW w:w="1701" w:type="dxa"/>
            <w:tcBorders>
              <w:top w:val="nil"/>
              <w:left w:val="nil"/>
              <w:bottom w:val="single" w:sz="4" w:space="0" w:color="000000"/>
              <w:right w:val="single" w:sz="4" w:space="0" w:color="000000"/>
            </w:tcBorders>
            <w:shd w:val="clear" w:color="auto" w:fill="auto"/>
            <w:noWrap/>
            <w:vAlign w:val="center"/>
            <w:hideMark/>
          </w:tcPr>
          <w:p w14:paraId="02451E66"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195000</w:t>
            </w:r>
          </w:p>
        </w:tc>
      </w:tr>
      <w:tr w:rsidR="00F05F75" w:rsidRPr="00FF0495" w14:paraId="1A7AE322"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4DF30383" w14:textId="77777777" w:rsidR="00F05F75" w:rsidRPr="00FF0495" w:rsidRDefault="00F05F75" w:rsidP="008B13D1">
            <w:pPr>
              <w:jc w:val="center"/>
              <w:rPr>
                <w:rFonts w:ascii="Arial1" w:eastAsia="Times New Roman" w:hAnsi="Arial1" w:cs="Liberation Sans"/>
                <w:b/>
                <w:bCs/>
                <w:color w:val="000000"/>
              </w:rPr>
            </w:pPr>
            <w:r w:rsidRPr="00FF0495">
              <w:rPr>
                <w:rFonts w:ascii="Arial1" w:eastAsia="Times New Roman" w:hAnsi="Arial1" w:cs="Liberation Sans"/>
                <w:b/>
                <w:bCs/>
                <w:color w:val="000000"/>
              </w:rPr>
              <w:t>180</w:t>
            </w:r>
          </w:p>
        </w:tc>
        <w:tc>
          <w:tcPr>
            <w:tcW w:w="4961" w:type="dxa"/>
            <w:tcBorders>
              <w:top w:val="nil"/>
              <w:left w:val="single" w:sz="4" w:space="0" w:color="000000"/>
              <w:bottom w:val="single" w:sz="4" w:space="0" w:color="000000"/>
              <w:right w:val="single" w:sz="4" w:space="0" w:color="000000"/>
            </w:tcBorders>
            <w:shd w:val="clear" w:color="FFFFFF" w:fill="FFFFFF"/>
            <w:noWrap/>
            <w:vAlign w:val="center"/>
            <w:hideMark/>
          </w:tcPr>
          <w:p w14:paraId="7EDA8490" w14:textId="77777777" w:rsidR="00F05F75" w:rsidRPr="00FF0495" w:rsidRDefault="00F05F75" w:rsidP="008B13D1">
            <w:pPr>
              <w:jc w:val="both"/>
              <w:rPr>
                <w:rFonts w:ascii="Arial" w:eastAsia="Times New Roman" w:hAnsi="Arial" w:cs="Arial"/>
                <w:color w:val="000000"/>
              </w:rPr>
            </w:pPr>
            <w:r w:rsidRPr="00FF0495">
              <w:rPr>
                <w:rFonts w:ascii="Arial" w:eastAsia="Times New Roman" w:hAnsi="Arial" w:cs="Arial"/>
                <w:color w:val="000000"/>
              </w:rPr>
              <w:t>Cetoconazol 200 mg Comp</w:t>
            </w:r>
          </w:p>
        </w:tc>
        <w:tc>
          <w:tcPr>
            <w:tcW w:w="851" w:type="dxa"/>
            <w:tcBorders>
              <w:top w:val="nil"/>
              <w:left w:val="nil"/>
              <w:bottom w:val="single" w:sz="4" w:space="0" w:color="000000"/>
              <w:right w:val="single" w:sz="4" w:space="0" w:color="000000"/>
            </w:tcBorders>
            <w:shd w:val="clear" w:color="FFFFFF" w:fill="FFFFFF"/>
            <w:noWrap/>
            <w:vAlign w:val="center"/>
            <w:hideMark/>
          </w:tcPr>
          <w:p w14:paraId="201C8F8F"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Cp</w:t>
            </w:r>
          </w:p>
        </w:tc>
        <w:tc>
          <w:tcPr>
            <w:tcW w:w="1843" w:type="dxa"/>
            <w:tcBorders>
              <w:top w:val="nil"/>
              <w:left w:val="nil"/>
              <w:bottom w:val="single" w:sz="4" w:space="0" w:color="000000"/>
              <w:right w:val="single" w:sz="4" w:space="0" w:color="000000"/>
            </w:tcBorders>
            <w:shd w:val="clear" w:color="FFFFFF" w:fill="FFFFFF"/>
            <w:noWrap/>
            <w:vAlign w:val="center"/>
            <w:hideMark/>
          </w:tcPr>
          <w:p w14:paraId="02BC358C"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2000</w:t>
            </w:r>
          </w:p>
        </w:tc>
        <w:tc>
          <w:tcPr>
            <w:tcW w:w="1701" w:type="dxa"/>
            <w:tcBorders>
              <w:top w:val="nil"/>
              <w:left w:val="nil"/>
              <w:bottom w:val="single" w:sz="4" w:space="0" w:color="000000"/>
              <w:right w:val="single" w:sz="4" w:space="0" w:color="000000"/>
            </w:tcBorders>
            <w:shd w:val="clear" w:color="auto" w:fill="auto"/>
            <w:noWrap/>
            <w:vAlign w:val="center"/>
            <w:hideMark/>
          </w:tcPr>
          <w:p w14:paraId="095EF21C"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2600</w:t>
            </w:r>
          </w:p>
        </w:tc>
      </w:tr>
      <w:tr w:rsidR="00F05F75" w:rsidRPr="00FF0495" w14:paraId="727BC8CB"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77685A58" w14:textId="77777777" w:rsidR="00F05F75" w:rsidRPr="00FF0495" w:rsidRDefault="00F05F75" w:rsidP="008B13D1">
            <w:pPr>
              <w:jc w:val="center"/>
              <w:rPr>
                <w:rFonts w:ascii="Times New Roman" w:eastAsia="Times New Roman" w:hAnsi="Times New Roman" w:cs="Times New Roman"/>
                <w:b/>
                <w:bCs/>
                <w:color w:val="000000"/>
              </w:rPr>
            </w:pPr>
            <w:r w:rsidRPr="00FF0495">
              <w:rPr>
                <w:rFonts w:ascii="Times New Roman" w:eastAsia="Times New Roman" w:hAnsi="Times New Roman" w:cs="Times New Roman"/>
                <w:b/>
                <w:bCs/>
                <w:color w:val="000000"/>
              </w:rPr>
              <w:t>181</w:t>
            </w:r>
          </w:p>
        </w:tc>
        <w:tc>
          <w:tcPr>
            <w:tcW w:w="4961" w:type="dxa"/>
            <w:tcBorders>
              <w:top w:val="nil"/>
              <w:left w:val="single" w:sz="4" w:space="0" w:color="000000"/>
              <w:bottom w:val="single" w:sz="4" w:space="0" w:color="000000"/>
              <w:right w:val="single" w:sz="4" w:space="0" w:color="000000"/>
            </w:tcBorders>
            <w:shd w:val="clear" w:color="FFFFFF" w:fill="FFFFFF"/>
            <w:noWrap/>
            <w:vAlign w:val="center"/>
            <w:hideMark/>
          </w:tcPr>
          <w:p w14:paraId="795ECC1A" w14:textId="77777777" w:rsidR="00F05F75" w:rsidRPr="00FF0495" w:rsidRDefault="00F05F75" w:rsidP="008B13D1">
            <w:pPr>
              <w:jc w:val="both"/>
              <w:rPr>
                <w:rFonts w:ascii="Arial" w:eastAsia="Times New Roman" w:hAnsi="Arial" w:cs="Arial"/>
                <w:color w:val="000000"/>
              </w:rPr>
            </w:pPr>
            <w:r w:rsidRPr="00FF0495">
              <w:rPr>
                <w:rFonts w:ascii="Arial" w:eastAsia="Times New Roman" w:hAnsi="Arial" w:cs="Arial"/>
                <w:color w:val="000000"/>
              </w:rPr>
              <w:t>Cilostazol 100 mg **</w:t>
            </w:r>
          </w:p>
        </w:tc>
        <w:tc>
          <w:tcPr>
            <w:tcW w:w="851" w:type="dxa"/>
            <w:tcBorders>
              <w:top w:val="nil"/>
              <w:left w:val="nil"/>
              <w:bottom w:val="single" w:sz="4" w:space="0" w:color="000000"/>
              <w:right w:val="single" w:sz="4" w:space="0" w:color="000000"/>
            </w:tcBorders>
            <w:shd w:val="clear" w:color="FFFFFF" w:fill="FFFFFF"/>
            <w:noWrap/>
            <w:vAlign w:val="center"/>
            <w:hideMark/>
          </w:tcPr>
          <w:p w14:paraId="44C8F9DB"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Cp</w:t>
            </w:r>
          </w:p>
        </w:tc>
        <w:tc>
          <w:tcPr>
            <w:tcW w:w="1843" w:type="dxa"/>
            <w:tcBorders>
              <w:top w:val="nil"/>
              <w:left w:val="nil"/>
              <w:bottom w:val="single" w:sz="4" w:space="0" w:color="000000"/>
              <w:right w:val="single" w:sz="4" w:space="0" w:color="000000"/>
            </w:tcBorders>
            <w:shd w:val="clear" w:color="FFFFFF" w:fill="FFFFFF"/>
            <w:noWrap/>
            <w:vAlign w:val="center"/>
            <w:hideMark/>
          </w:tcPr>
          <w:p w14:paraId="6D261C80"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15000</w:t>
            </w:r>
          </w:p>
        </w:tc>
        <w:tc>
          <w:tcPr>
            <w:tcW w:w="1701" w:type="dxa"/>
            <w:tcBorders>
              <w:top w:val="nil"/>
              <w:left w:val="nil"/>
              <w:bottom w:val="single" w:sz="4" w:space="0" w:color="000000"/>
              <w:right w:val="single" w:sz="4" w:space="0" w:color="000000"/>
            </w:tcBorders>
            <w:shd w:val="clear" w:color="auto" w:fill="auto"/>
            <w:noWrap/>
            <w:vAlign w:val="center"/>
            <w:hideMark/>
          </w:tcPr>
          <w:p w14:paraId="6A204173"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20000</w:t>
            </w:r>
          </w:p>
        </w:tc>
      </w:tr>
      <w:tr w:rsidR="00F05F75" w:rsidRPr="00FF0495" w14:paraId="6C5DB621"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11D302CB" w14:textId="77777777" w:rsidR="00F05F75" w:rsidRPr="00FF0495" w:rsidRDefault="00F05F75" w:rsidP="008B13D1">
            <w:pPr>
              <w:jc w:val="center"/>
              <w:rPr>
                <w:rFonts w:ascii="Arial1" w:eastAsia="Times New Roman" w:hAnsi="Arial1" w:cs="Liberation Sans"/>
                <w:b/>
                <w:bCs/>
                <w:color w:val="000000"/>
              </w:rPr>
            </w:pPr>
            <w:r w:rsidRPr="00FF0495">
              <w:rPr>
                <w:rFonts w:ascii="Arial1" w:eastAsia="Times New Roman" w:hAnsi="Arial1" w:cs="Liberation Sans"/>
                <w:b/>
                <w:bCs/>
                <w:color w:val="000000"/>
              </w:rPr>
              <w:t>182</w:t>
            </w:r>
          </w:p>
        </w:tc>
        <w:tc>
          <w:tcPr>
            <w:tcW w:w="4961" w:type="dxa"/>
            <w:tcBorders>
              <w:top w:val="nil"/>
              <w:left w:val="single" w:sz="4" w:space="0" w:color="000000"/>
              <w:bottom w:val="single" w:sz="4" w:space="0" w:color="000000"/>
              <w:right w:val="single" w:sz="4" w:space="0" w:color="000000"/>
            </w:tcBorders>
            <w:shd w:val="clear" w:color="FFFFFF" w:fill="FFFFFF"/>
            <w:noWrap/>
            <w:vAlign w:val="center"/>
            <w:hideMark/>
          </w:tcPr>
          <w:p w14:paraId="671EE0B6" w14:textId="77777777" w:rsidR="00F05F75" w:rsidRPr="00FF0495" w:rsidRDefault="00F05F75" w:rsidP="008B13D1">
            <w:pPr>
              <w:jc w:val="both"/>
              <w:rPr>
                <w:rFonts w:ascii="Arial" w:eastAsia="Times New Roman" w:hAnsi="Arial" w:cs="Arial"/>
                <w:color w:val="000000"/>
              </w:rPr>
            </w:pPr>
            <w:r w:rsidRPr="00FF0495">
              <w:rPr>
                <w:rFonts w:ascii="Arial" w:eastAsia="Times New Roman" w:hAnsi="Arial" w:cs="Arial"/>
                <w:color w:val="000000"/>
              </w:rPr>
              <w:t>Cilostazol 50 mg **</w:t>
            </w:r>
          </w:p>
        </w:tc>
        <w:tc>
          <w:tcPr>
            <w:tcW w:w="851" w:type="dxa"/>
            <w:tcBorders>
              <w:top w:val="nil"/>
              <w:left w:val="nil"/>
              <w:bottom w:val="single" w:sz="4" w:space="0" w:color="000000"/>
              <w:right w:val="single" w:sz="4" w:space="0" w:color="000000"/>
            </w:tcBorders>
            <w:shd w:val="clear" w:color="FFFFFF" w:fill="FFFFFF"/>
            <w:noWrap/>
            <w:vAlign w:val="center"/>
            <w:hideMark/>
          </w:tcPr>
          <w:p w14:paraId="269FA473"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Cp</w:t>
            </w:r>
          </w:p>
        </w:tc>
        <w:tc>
          <w:tcPr>
            <w:tcW w:w="1843" w:type="dxa"/>
            <w:tcBorders>
              <w:top w:val="nil"/>
              <w:left w:val="nil"/>
              <w:bottom w:val="single" w:sz="4" w:space="0" w:color="000000"/>
              <w:right w:val="single" w:sz="4" w:space="0" w:color="000000"/>
            </w:tcBorders>
            <w:shd w:val="clear" w:color="FFFFFF" w:fill="FFFFFF"/>
            <w:noWrap/>
            <w:vAlign w:val="center"/>
            <w:hideMark/>
          </w:tcPr>
          <w:p w14:paraId="55748CB1"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15000</w:t>
            </w:r>
          </w:p>
        </w:tc>
        <w:tc>
          <w:tcPr>
            <w:tcW w:w="1701" w:type="dxa"/>
            <w:tcBorders>
              <w:top w:val="nil"/>
              <w:left w:val="nil"/>
              <w:bottom w:val="single" w:sz="4" w:space="0" w:color="000000"/>
              <w:right w:val="single" w:sz="4" w:space="0" w:color="000000"/>
            </w:tcBorders>
            <w:shd w:val="clear" w:color="auto" w:fill="auto"/>
            <w:noWrap/>
            <w:vAlign w:val="center"/>
            <w:hideMark/>
          </w:tcPr>
          <w:p w14:paraId="734655FD"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15000</w:t>
            </w:r>
          </w:p>
        </w:tc>
      </w:tr>
      <w:tr w:rsidR="00F05F75" w:rsidRPr="00FF0495" w14:paraId="48695D1B"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62210D7E" w14:textId="77777777" w:rsidR="00F05F75" w:rsidRPr="00FF0495" w:rsidRDefault="00F05F75" w:rsidP="008B13D1">
            <w:pPr>
              <w:jc w:val="center"/>
              <w:rPr>
                <w:rFonts w:ascii="Times New Roman" w:eastAsia="Times New Roman" w:hAnsi="Times New Roman" w:cs="Times New Roman"/>
                <w:b/>
                <w:bCs/>
                <w:color w:val="000000"/>
              </w:rPr>
            </w:pPr>
            <w:r w:rsidRPr="00FF0495">
              <w:rPr>
                <w:rFonts w:ascii="Times New Roman" w:eastAsia="Times New Roman" w:hAnsi="Times New Roman" w:cs="Times New Roman"/>
                <w:b/>
                <w:bCs/>
                <w:color w:val="000000"/>
              </w:rPr>
              <w:t>183</w:t>
            </w:r>
          </w:p>
        </w:tc>
        <w:tc>
          <w:tcPr>
            <w:tcW w:w="4961" w:type="dxa"/>
            <w:tcBorders>
              <w:top w:val="nil"/>
              <w:left w:val="single" w:sz="4" w:space="0" w:color="000000"/>
              <w:bottom w:val="single" w:sz="4" w:space="0" w:color="000000"/>
              <w:right w:val="single" w:sz="4" w:space="0" w:color="000000"/>
            </w:tcBorders>
            <w:shd w:val="clear" w:color="FFFFFF" w:fill="FFFFFF"/>
            <w:noWrap/>
            <w:vAlign w:val="center"/>
            <w:hideMark/>
          </w:tcPr>
          <w:p w14:paraId="290F7E34" w14:textId="77777777" w:rsidR="00F05F75" w:rsidRPr="00FF0495" w:rsidRDefault="00F05F75" w:rsidP="008B13D1">
            <w:pPr>
              <w:jc w:val="both"/>
              <w:rPr>
                <w:rFonts w:ascii="Arial" w:eastAsia="Times New Roman" w:hAnsi="Arial" w:cs="Arial"/>
                <w:color w:val="000000"/>
              </w:rPr>
            </w:pPr>
            <w:r w:rsidRPr="00FF0495">
              <w:rPr>
                <w:rFonts w:ascii="Arial" w:eastAsia="Times New Roman" w:hAnsi="Arial" w:cs="Arial"/>
                <w:color w:val="000000"/>
              </w:rPr>
              <w:t>Cinarizina 75 mg Comp</w:t>
            </w:r>
          </w:p>
        </w:tc>
        <w:tc>
          <w:tcPr>
            <w:tcW w:w="851" w:type="dxa"/>
            <w:tcBorders>
              <w:top w:val="nil"/>
              <w:left w:val="nil"/>
              <w:bottom w:val="single" w:sz="4" w:space="0" w:color="000000"/>
              <w:right w:val="single" w:sz="4" w:space="0" w:color="000000"/>
            </w:tcBorders>
            <w:shd w:val="clear" w:color="FFFFFF" w:fill="FFFFFF"/>
            <w:noWrap/>
            <w:vAlign w:val="center"/>
            <w:hideMark/>
          </w:tcPr>
          <w:p w14:paraId="52696C27"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cp</w:t>
            </w:r>
          </w:p>
        </w:tc>
        <w:tc>
          <w:tcPr>
            <w:tcW w:w="1843" w:type="dxa"/>
            <w:tcBorders>
              <w:top w:val="nil"/>
              <w:left w:val="nil"/>
              <w:bottom w:val="single" w:sz="4" w:space="0" w:color="000000"/>
              <w:right w:val="single" w:sz="4" w:space="0" w:color="000000"/>
            </w:tcBorders>
            <w:shd w:val="clear" w:color="FFFFFF" w:fill="FFFFFF"/>
            <w:noWrap/>
            <w:vAlign w:val="center"/>
            <w:hideMark/>
          </w:tcPr>
          <w:p w14:paraId="3166F726"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30000</w:t>
            </w:r>
          </w:p>
        </w:tc>
        <w:tc>
          <w:tcPr>
            <w:tcW w:w="1701" w:type="dxa"/>
            <w:tcBorders>
              <w:top w:val="nil"/>
              <w:left w:val="nil"/>
              <w:bottom w:val="single" w:sz="4" w:space="0" w:color="000000"/>
              <w:right w:val="single" w:sz="4" w:space="0" w:color="000000"/>
            </w:tcBorders>
            <w:shd w:val="clear" w:color="auto" w:fill="auto"/>
            <w:noWrap/>
            <w:vAlign w:val="center"/>
            <w:hideMark/>
          </w:tcPr>
          <w:p w14:paraId="5624449F"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39000</w:t>
            </w:r>
          </w:p>
        </w:tc>
      </w:tr>
      <w:tr w:rsidR="00F05F75" w:rsidRPr="00FF0495" w14:paraId="719286E3"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0D25AA61" w14:textId="77777777" w:rsidR="00F05F75" w:rsidRPr="00FF0495" w:rsidRDefault="00F05F75" w:rsidP="008B13D1">
            <w:pPr>
              <w:jc w:val="center"/>
              <w:rPr>
                <w:rFonts w:ascii="Arial1" w:eastAsia="Times New Roman" w:hAnsi="Arial1" w:cs="Liberation Sans"/>
                <w:b/>
                <w:bCs/>
                <w:color w:val="000000"/>
              </w:rPr>
            </w:pPr>
            <w:r w:rsidRPr="00FF0495">
              <w:rPr>
                <w:rFonts w:ascii="Arial1" w:eastAsia="Times New Roman" w:hAnsi="Arial1" w:cs="Liberation Sans"/>
                <w:b/>
                <w:bCs/>
                <w:color w:val="000000"/>
              </w:rPr>
              <w:t>184</w:t>
            </w:r>
          </w:p>
        </w:tc>
        <w:tc>
          <w:tcPr>
            <w:tcW w:w="4961" w:type="dxa"/>
            <w:tcBorders>
              <w:top w:val="nil"/>
              <w:left w:val="single" w:sz="4" w:space="0" w:color="000000"/>
              <w:bottom w:val="single" w:sz="4" w:space="0" w:color="000000"/>
              <w:right w:val="single" w:sz="4" w:space="0" w:color="000000"/>
            </w:tcBorders>
            <w:shd w:val="clear" w:color="FFFFFF" w:fill="FFFFFF"/>
            <w:noWrap/>
            <w:vAlign w:val="center"/>
            <w:hideMark/>
          </w:tcPr>
          <w:p w14:paraId="79060F58" w14:textId="77777777" w:rsidR="00F05F75" w:rsidRPr="00FF0495" w:rsidRDefault="00F05F75" w:rsidP="008B13D1">
            <w:pPr>
              <w:jc w:val="both"/>
              <w:rPr>
                <w:rFonts w:ascii="Arial" w:eastAsia="Times New Roman" w:hAnsi="Arial" w:cs="Arial"/>
                <w:color w:val="000000"/>
              </w:rPr>
            </w:pPr>
            <w:r w:rsidRPr="00FF0495">
              <w:rPr>
                <w:rFonts w:ascii="Arial" w:eastAsia="Times New Roman" w:hAnsi="Arial" w:cs="Arial"/>
                <w:color w:val="000000"/>
              </w:rPr>
              <w:t>Claritromicina 50 mg/ml sus fr 60 ml</w:t>
            </w:r>
          </w:p>
        </w:tc>
        <w:tc>
          <w:tcPr>
            <w:tcW w:w="851" w:type="dxa"/>
            <w:tcBorders>
              <w:top w:val="nil"/>
              <w:left w:val="nil"/>
              <w:bottom w:val="single" w:sz="4" w:space="0" w:color="000000"/>
              <w:right w:val="single" w:sz="4" w:space="0" w:color="000000"/>
            </w:tcBorders>
            <w:shd w:val="clear" w:color="FFFFFF" w:fill="FFFFFF"/>
            <w:noWrap/>
            <w:vAlign w:val="center"/>
            <w:hideMark/>
          </w:tcPr>
          <w:p w14:paraId="7887A770"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fr</w:t>
            </w:r>
          </w:p>
        </w:tc>
        <w:tc>
          <w:tcPr>
            <w:tcW w:w="1843" w:type="dxa"/>
            <w:tcBorders>
              <w:top w:val="nil"/>
              <w:left w:val="nil"/>
              <w:bottom w:val="single" w:sz="4" w:space="0" w:color="000000"/>
              <w:right w:val="single" w:sz="4" w:space="0" w:color="000000"/>
            </w:tcBorders>
            <w:shd w:val="clear" w:color="FFFFFF" w:fill="FFFFFF"/>
            <w:noWrap/>
            <w:vAlign w:val="center"/>
            <w:hideMark/>
          </w:tcPr>
          <w:p w14:paraId="072F794A"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3000</w:t>
            </w:r>
          </w:p>
        </w:tc>
        <w:tc>
          <w:tcPr>
            <w:tcW w:w="1701" w:type="dxa"/>
            <w:tcBorders>
              <w:top w:val="nil"/>
              <w:left w:val="nil"/>
              <w:bottom w:val="single" w:sz="4" w:space="0" w:color="000000"/>
              <w:right w:val="single" w:sz="4" w:space="0" w:color="000000"/>
            </w:tcBorders>
            <w:shd w:val="clear" w:color="auto" w:fill="auto"/>
            <w:noWrap/>
            <w:vAlign w:val="center"/>
            <w:hideMark/>
          </w:tcPr>
          <w:p w14:paraId="434CBA43"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3900</w:t>
            </w:r>
          </w:p>
        </w:tc>
      </w:tr>
      <w:tr w:rsidR="00F05F75" w:rsidRPr="00FF0495" w14:paraId="0EC02C8E"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1D4D978C" w14:textId="77777777" w:rsidR="00F05F75" w:rsidRPr="00FF0495" w:rsidRDefault="00F05F75" w:rsidP="008B13D1">
            <w:pPr>
              <w:jc w:val="center"/>
              <w:rPr>
                <w:rFonts w:ascii="Times New Roman" w:eastAsia="Times New Roman" w:hAnsi="Times New Roman" w:cs="Times New Roman"/>
                <w:b/>
                <w:bCs/>
                <w:color w:val="000000"/>
              </w:rPr>
            </w:pPr>
            <w:r w:rsidRPr="00FF0495">
              <w:rPr>
                <w:rFonts w:ascii="Times New Roman" w:eastAsia="Times New Roman" w:hAnsi="Times New Roman" w:cs="Times New Roman"/>
                <w:b/>
                <w:bCs/>
                <w:color w:val="000000"/>
              </w:rPr>
              <w:t>185</w:t>
            </w:r>
          </w:p>
        </w:tc>
        <w:tc>
          <w:tcPr>
            <w:tcW w:w="4961" w:type="dxa"/>
            <w:tcBorders>
              <w:top w:val="nil"/>
              <w:left w:val="single" w:sz="4" w:space="0" w:color="000000"/>
              <w:bottom w:val="single" w:sz="4" w:space="0" w:color="000000"/>
              <w:right w:val="single" w:sz="4" w:space="0" w:color="000000"/>
            </w:tcBorders>
            <w:shd w:val="clear" w:color="FFFFFF" w:fill="FFFFFF"/>
            <w:noWrap/>
            <w:vAlign w:val="center"/>
            <w:hideMark/>
          </w:tcPr>
          <w:p w14:paraId="44BB8AAF" w14:textId="77777777" w:rsidR="00F05F75" w:rsidRPr="00FF0495" w:rsidRDefault="00F05F75" w:rsidP="008B13D1">
            <w:pPr>
              <w:jc w:val="both"/>
              <w:rPr>
                <w:rFonts w:ascii="Arial" w:eastAsia="Times New Roman" w:hAnsi="Arial" w:cs="Arial"/>
                <w:color w:val="000000"/>
              </w:rPr>
            </w:pPr>
            <w:r w:rsidRPr="00FF0495">
              <w:rPr>
                <w:rFonts w:ascii="Arial" w:eastAsia="Times New Roman" w:hAnsi="Arial" w:cs="Arial"/>
                <w:color w:val="000000"/>
              </w:rPr>
              <w:t>Cloranfenicol 4mg/ml Sol oft 10ml</w:t>
            </w:r>
          </w:p>
        </w:tc>
        <w:tc>
          <w:tcPr>
            <w:tcW w:w="851" w:type="dxa"/>
            <w:tcBorders>
              <w:top w:val="nil"/>
              <w:left w:val="nil"/>
              <w:bottom w:val="single" w:sz="4" w:space="0" w:color="000000"/>
              <w:right w:val="single" w:sz="4" w:space="0" w:color="000000"/>
            </w:tcBorders>
            <w:shd w:val="clear" w:color="FFFFFF" w:fill="FFFFFF"/>
            <w:noWrap/>
            <w:vAlign w:val="center"/>
            <w:hideMark/>
          </w:tcPr>
          <w:p w14:paraId="69C43795"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Fr</w:t>
            </w:r>
          </w:p>
        </w:tc>
        <w:tc>
          <w:tcPr>
            <w:tcW w:w="1843" w:type="dxa"/>
            <w:tcBorders>
              <w:top w:val="nil"/>
              <w:left w:val="nil"/>
              <w:bottom w:val="single" w:sz="4" w:space="0" w:color="000000"/>
              <w:right w:val="single" w:sz="4" w:space="0" w:color="000000"/>
            </w:tcBorders>
            <w:shd w:val="clear" w:color="FFFFFF" w:fill="FFFFFF"/>
            <w:noWrap/>
            <w:vAlign w:val="center"/>
            <w:hideMark/>
          </w:tcPr>
          <w:p w14:paraId="2795516E"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200</w:t>
            </w:r>
          </w:p>
        </w:tc>
        <w:tc>
          <w:tcPr>
            <w:tcW w:w="1701" w:type="dxa"/>
            <w:tcBorders>
              <w:top w:val="nil"/>
              <w:left w:val="nil"/>
              <w:bottom w:val="single" w:sz="4" w:space="0" w:color="000000"/>
              <w:right w:val="single" w:sz="4" w:space="0" w:color="000000"/>
            </w:tcBorders>
            <w:shd w:val="clear" w:color="auto" w:fill="auto"/>
            <w:noWrap/>
            <w:vAlign w:val="center"/>
            <w:hideMark/>
          </w:tcPr>
          <w:p w14:paraId="2661BDEE"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260</w:t>
            </w:r>
          </w:p>
        </w:tc>
      </w:tr>
      <w:tr w:rsidR="00F05F75" w:rsidRPr="00FF0495" w14:paraId="5AE3D36C" w14:textId="77777777" w:rsidTr="008B13D1">
        <w:trPr>
          <w:trHeight w:val="57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7D79F5EF" w14:textId="77777777" w:rsidR="00F05F75" w:rsidRPr="00FF0495" w:rsidRDefault="00F05F75" w:rsidP="008B13D1">
            <w:pPr>
              <w:jc w:val="center"/>
              <w:rPr>
                <w:rFonts w:ascii="Arial1" w:eastAsia="Times New Roman" w:hAnsi="Arial1" w:cs="Liberation Sans"/>
                <w:b/>
                <w:bCs/>
                <w:color w:val="000000"/>
              </w:rPr>
            </w:pPr>
            <w:r w:rsidRPr="00FF0495">
              <w:rPr>
                <w:rFonts w:ascii="Arial1" w:eastAsia="Times New Roman" w:hAnsi="Arial1" w:cs="Liberation Sans"/>
                <w:b/>
                <w:bCs/>
                <w:color w:val="000000"/>
              </w:rPr>
              <w:t>186</w:t>
            </w:r>
          </w:p>
        </w:tc>
        <w:tc>
          <w:tcPr>
            <w:tcW w:w="4961" w:type="dxa"/>
            <w:tcBorders>
              <w:top w:val="nil"/>
              <w:left w:val="single" w:sz="4" w:space="0" w:color="000000"/>
              <w:bottom w:val="single" w:sz="4" w:space="0" w:color="000000"/>
              <w:right w:val="single" w:sz="4" w:space="0" w:color="000000"/>
            </w:tcBorders>
            <w:shd w:val="clear" w:color="FFFFFF" w:fill="FFFFFF"/>
            <w:noWrap/>
            <w:vAlign w:val="center"/>
            <w:hideMark/>
          </w:tcPr>
          <w:p w14:paraId="4ADCD46D" w14:textId="77777777" w:rsidR="00F05F75" w:rsidRPr="00FF0495" w:rsidRDefault="00F05F75" w:rsidP="008B13D1">
            <w:pPr>
              <w:jc w:val="both"/>
              <w:rPr>
                <w:rFonts w:ascii="Arial" w:eastAsia="Times New Roman" w:hAnsi="Arial" w:cs="Arial"/>
                <w:color w:val="000000"/>
              </w:rPr>
            </w:pPr>
            <w:r w:rsidRPr="00FF0495">
              <w:rPr>
                <w:rFonts w:ascii="Arial" w:eastAsia="Times New Roman" w:hAnsi="Arial" w:cs="Arial"/>
                <w:color w:val="000000"/>
              </w:rPr>
              <w:t>Cloridrato de Clonidina 0,10 mg com ct bl al pl</w:t>
            </w:r>
          </w:p>
        </w:tc>
        <w:tc>
          <w:tcPr>
            <w:tcW w:w="851" w:type="dxa"/>
            <w:tcBorders>
              <w:top w:val="nil"/>
              <w:left w:val="nil"/>
              <w:bottom w:val="single" w:sz="4" w:space="0" w:color="000000"/>
              <w:right w:val="single" w:sz="4" w:space="0" w:color="000000"/>
            </w:tcBorders>
            <w:shd w:val="clear" w:color="FFFFFF" w:fill="FFFFFF"/>
            <w:noWrap/>
            <w:vAlign w:val="center"/>
            <w:hideMark/>
          </w:tcPr>
          <w:p w14:paraId="14CE2427"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Cp</w:t>
            </w:r>
          </w:p>
        </w:tc>
        <w:tc>
          <w:tcPr>
            <w:tcW w:w="1843" w:type="dxa"/>
            <w:tcBorders>
              <w:top w:val="nil"/>
              <w:left w:val="nil"/>
              <w:bottom w:val="single" w:sz="4" w:space="0" w:color="000000"/>
              <w:right w:val="single" w:sz="4" w:space="0" w:color="000000"/>
            </w:tcBorders>
            <w:shd w:val="clear" w:color="FFFFFF" w:fill="FFFFFF"/>
            <w:noWrap/>
            <w:vAlign w:val="center"/>
            <w:hideMark/>
          </w:tcPr>
          <w:p w14:paraId="434DBBBE"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60000</w:t>
            </w:r>
          </w:p>
        </w:tc>
        <w:tc>
          <w:tcPr>
            <w:tcW w:w="1701" w:type="dxa"/>
            <w:tcBorders>
              <w:top w:val="nil"/>
              <w:left w:val="nil"/>
              <w:bottom w:val="single" w:sz="4" w:space="0" w:color="000000"/>
              <w:right w:val="single" w:sz="4" w:space="0" w:color="000000"/>
            </w:tcBorders>
            <w:shd w:val="clear" w:color="auto" w:fill="auto"/>
            <w:noWrap/>
            <w:vAlign w:val="center"/>
            <w:hideMark/>
          </w:tcPr>
          <w:p w14:paraId="18283E1E"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78000</w:t>
            </w:r>
          </w:p>
        </w:tc>
      </w:tr>
      <w:tr w:rsidR="00F05F75" w:rsidRPr="00FF0495" w14:paraId="7299A1C8"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7132BDDC" w14:textId="77777777" w:rsidR="00F05F75" w:rsidRPr="00FF0495" w:rsidRDefault="00F05F75" w:rsidP="008B13D1">
            <w:pPr>
              <w:jc w:val="center"/>
              <w:rPr>
                <w:rFonts w:ascii="Times New Roman" w:eastAsia="Times New Roman" w:hAnsi="Times New Roman" w:cs="Times New Roman"/>
                <w:b/>
                <w:bCs/>
                <w:color w:val="000000"/>
              </w:rPr>
            </w:pPr>
            <w:r w:rsidRPr="00FF0495">
              <w:rPr>
                <w:rFonts w:ascii="Times New Roman" w:eastAsia="Times New Roman" w:hAnsi="Times New Roman" w:cs="Times New Roman"/>
                <w:b/>
                <w:bCs/>
                <w:color w:val="000000"/>
              </w:rPr>
              <w:t>187</w:t>
            </w:r>
          </w:p>
        </w:tc>
        <w:tc>
          <w:tcPr>
            <w:tcW w:w="4961" w:type="dxa"/>
            <w:tcBorders>
              <w:top w:val="nil"/>
              <w:left w:val="single" w:sz="4" w:space="0" w:color="000000"/>
              <w:bottom w:val="single" w:sz="4" w:space="0" w:color="000000"/>
              <w:right w:val="single" w:sz="4" w:space="0" w:color="000000"/>
            </w:tcBorders>
            <w:shd w:val="clear" w:color="FFFFFF" w:fill="FFFFFF"/>
            <w:noWrap/>
            <w:vAlign w:val="center"/>
            <w:hideMark/>
          </w:tcPr>
          <w:p w14:paraId="42AA82C7" w14:textId="77777777" w:rsidR="00F05F75" w:rsidRPr="00FF0495" w:rsidRDefault="00F05F75" w:rsidP="008B13D1">
            <w:pPr>
              <w:jc w:val="both"/>
              <w:rPr>
                <w:rFonts w:ascii="Arial" w:eastAsia="Times New Roman" w:hAnsi="Arial" w:cs="Arial"/>
                <w:color w:val="000000"/>
              </w:rPr>
            </w:pPr>
            <w:r w:rsidRPr="00FF0495">
              <w:rPr>
                <w:rFonts w:ascii="Arial" w:eastAsia="Times New Roman" w:hAnsi="Arial" w:cs="Arial"/>
                <w:color w:val="000000"/>
              </w:rPr>
              <w:t>Clonidina 0,200 mg</w:t>
            </w:r>
          </w:p>
        </w:tc>
        <w:tc>
          <w:tcPr>
            <w:tcW w:w="851" w:type="dxa"/>
            <w:tcBorders>
              <w:top w:val="nil"/>
              <w:left w:val="nil"/>
              <w:bottom w:val="single" w:sz="4" w:space="0" w:color="000000"/>
              <w:right w:val="single" w:sz="4" w:space="0" w:color="000000"/>
            </w:tcBorders>
            <w:shd w:val="clear" w:color="FFFFFF" w:fill="FFFFFF"/>
            <w:noWrap/>
            <w:vAlign w:val="center"/>
            <w:hideMark/>
          </w:tcPr>
          <w:p w14:paraId="2267EED3"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Cp</w:t>
            </w:r>
          </w:p>
        </w:tc>
        <w:tc>
          <w:tcPr>
            <w:tcW w:w="1843" w:type="dxa"/>
            <w:tcBorders>
              <w:top w:val="nil"/>
              <w:left w:val="nil"/>
              <w:bottom w:val="single" w:sz="4" w:space="0" w:color="000000"/>
              <w:right w:val="single" w:sz="4" w:space="0" w:color="000000"/>
            </w:tcBorders>
            <w:shd w:val="clear" w:color="FFFFFF" w:fill="FFFFFF"/>
            <w:noWrap/>
            <w:vAlign w:val="center"/>
            <w:hideMark/>
          </w:tcPr>
          <w:p w14:paraId="0841E906"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10000</w:t>
            </w:r>
          </w:p>
        </w:tc>
        <w:tc>
          <w:tcPr>
            <w:tcW w:w="1701" w:type="dxa"/>
            <w:tcBorders>
              <w:top w:val="nil"/>
              <w:left w:val="nil"/>
              <w:bottom w:val="single" w:sz="4" w:space="0" w:color="000000"/>
              <w:right w:val="single" w:sz="4" w:space="0" w:color="000000"/>
            </w:tcBorders>
            <w:shd w:val="clear" w:color="auto" w:fill="auto"/>
            <w:noWrap/>
            <w:vAlign w:val="center"/>
            <w:hideMark/>
          </w:tcPr>
          <w:p w14:paraId="639552E2"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13000</w:t>
            </w:r>
          </w:p>
        </w:tc>
      </w:tr>
      <w:tr w:rsidR="00F05F75" w:rsidRPr="00FF0495" w14:paraId="00AD61CC"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0AE07543" w14:textId="77777777" w:rsidR="00F05F75" w:rsidRPr="00FF0495" w:rsidRDefault="00F05F75" w:rsidP="008B13D1">
            <w:pPr>
              <w:jc w:val="center"/>
              <w:rPr>
                <w:rFonts w:ascii="Arial1" w:eastAsia="Times New Roman" w:hAnsi="Arial1" w:cs="Liberation Sans"/>
                <w:b/>
                <w:bCs/>
                <w:color w:val="000000"/>
              </w:rPr>
            </w:pPr>
            <w:r w:rsidRPr="00FF0495">
              <w:rPr>
                <w:rFonts w:ascii="Arial1" w:eastAsia="Times New Roman" w:hAnsi="Arial1" w:cs="Liberation Sans"/>
                <w:b/>
                <w:bCs/>
                <w:color w:val="000000"/>
              </w:rPr>
              <w:t>188</w:t>
            </w:r>
          </w:p>
        </w:tc>
        <w:tc>
          <w:tcPr>
            <w:tcW w:w="4961" w:type="dxa"/>
            <w:tcBorders>
              <w:top w:val="nil"/>
              <w:left w:val="single" w:sz="4" w:space="0" w:color="000000"/>
              <w:bottom w:val="single" w:sz="4" w:space="0" w:color="000000"/>
              <w:right w:val="single" w:sz="4" w:space="0" w:color="000000"/>
            </w:tcBorders>
            <w:shd w:val="clear" w:color="FFFFFF" w:fill="FFFFFF"/>
            <w:noWrap/>
            <w:vAlign w:val="center"/>
            <w:hideMark/>
          </w:tcPr>
          <w:p w14:paraId="5FFF4BB4" w14:textId="77777777" w:rsidR="00F05F75" w:rsidRPr="00FF0495" w:rsidRDefault="00F05F75" w:rsidP="008B13D1">
            <w:pPr>
              <w:jc w:val="both"/>
              <w:rPr>
                <w:rFonts w:ascii="Arial" w:eastAsia="Times New Roman" w:hAnsi="Arial" w:cs="Arial"/>
                <w:color w:val="000000"/>
              </w:rPr>
            </w:pPr>
            <w:r w:rsidRPr="00FF0495">
              <w:rPr>
                <w:rFonts w:ascii="Arial" w:eastAsia="Times New Roman" w:hAnsi="Arial" w:cs="Arial"/>
                <w:color w:val="000000"/>
              </w:rPr>
              <w:t>Clopidogrel 75 mg *</w:t>
            </w:r>
          </w:p>
        </w:tc>
        <w:tc>
          <w:tcPr>
            <w:tcW w:w="851" w:type="dxa"/>
            <w:tcBorders>
              <w:top w:val="nil"/>
              <w:left w:val="nil"/>
              <w:bottom w:val="single" w:sz="4" w:space="0" w:color="000000"/>
              <w:right w:val="single" w:sz="4" w:space="0" w:color="000000"/>
            </w:tcBorders>
            <w:shd w:val="clear" w:color="FFFFFF" w:fill="FFFFFF"/>
            <w:noWrap/>
            <w:vAlign w:val="center"/>
            <w:hideMark/>
          </w:tcPr>
          <w:p w14:paraId="6008135A"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Cp</w:t>
            </w:r>
          </w:p>
        </w:tc>
        <w:tc>
          <w:tcPr>
            <w:tcW w:w="1843" w:type="dxa"/>
            <w:tcBorders>
              <w:top w:val="nil"/>
              <w:left w:val="nil"/>
              <w:bottom w:val="single" w:sz="4" w:space="0" w:color="000000"/>
              <w:right w:val="single" w:sz="4" w:space="0" w:color="000000"/>
            </w:tcBorders>
            <w:shd w:val="clear" w:color="FFFFFF" w:fill="FFFFFF"/>
            <w:noWrap/>
            <w:vAlign w:val="center"/>
            <w:hideMark/>
          </w:tcPr>
          <w:p w14:paraId="30DB512B"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20000</w:t>
            </w:r>
          </w:p>
        </w:tc>
        <w:tc>
          <w:tcPr>
            <w:tcW w:w="1701" w:type="dxa"/>
            <w:tcBorders>
              <w:top w:val="nil"/>
              <w:left w:val="nil"/>
              <w:bottom w:val="single" w:sz="4" w:space="0" w:color="000000"/>
              <w:right w:val="single" w:sz="4" w:space="0" w:color="000000"/>
            </w:tcBorders>
            <w:shd w:val="clear" w:color="auto" w:fill="auto"/>
            <w:noWrap/>
            <w:vAlign w:val="center"/>
            <w:hideMark/>
          </w:tcPr>
          <w:p w14:paraId="68C5A08E"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26000</w:t>
            </w:r>
          </w:p>
        </w:tc>
      </w:tr>
      <w:tr w:rsidR="00F05F75" w:rsidRPr="00FF0495" w14:paraId="11AB20CC" w14:textId="77777777" w:rsidTr="008B13D1">
        <w:trPr>
          <w:trHeight w:val="525"/>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168D8C67" w14:textId="77777777" w:rsidR="00F05F75" w:rsidRPr="00FF0495" w:rsidRDefault="00F05F75" w:rsidP="008B13D1">
            <w:pPr>
              <w:jc w:val="center"/>
              <w:rPr>
                <w:rFonts w:ascii="Times New Roman" w:eastAsia="Times New Roman" w:hAnsi="Times New Roman" w:cs="Times New Roman"/>
                <w:b/>
                <w:bCs/>
                <w:color w:val="000000"/>
              </w:rPr>
            </w:pPr>
            <w:r w:rsidRPr="00FF0495">
              <w:rPr>
                <w:rFonts w:ascii="Times New Roman" w:eastAsia="Times New Roman" w:hAnsi="Times New Roman" w:cs="Times New Roman"/>
                <w:b/>
                <w:bCs/>
                <w:color w:val="000000"/>
              </w:rPr>
              <w:t>189</w:t>
            </w:r>
          </w:p>
        </w:tc>
        <w:tc>
          <w:tcPr>
            <w:tcW w:w="4961" w:type="dxa"/>
            <w:tcBorders>
              <w:top w:val="nil"/>
              <w:left w:val="single" w:sz="4" w:space="0" w:color="000000"/>
              <w:bottom w:val="single" w:sz="4" w:space="0" w:color="000000"/>
              <w:right w:val="single" w:sz="4" w:space="0" w:color="000000"/>
            </w:tcBorders>
            <w:shd w:val="clear" w:color="FFFFFF" w:fill="FFFFFF"/>
            <w:noWrap/>
            <w:vAlign w:val="center"/>
            <w:hideMark/>
          </w:tcPr>
          <w:p w14:paraId="4F501539" w14:textId="77777777" w:rsidR="00F05F75" w:rsidRPr="00FF0495" w:rsidRDefault="00F05F75" w:rsidP="008B13D1">
            <w:pPr>
              <w:jc w:val="both"/>
              <w:rPr>
                <w:rFonts w:ascii="Arial" w:eastAsia="Times New Roman" w:hAnsi="Arial" w:cs="Arial"/>
                <w:color w:val="000000"/>
              </w:rPr>
            </w:pPr>
            <w:r w:rsidRPr="00FF0495">
              <w:rPr>
                <w:rFonts w:ascii="Arial" w:eastAsia="Times New Roman" w:hAnsi="Arial" w:cs="Arial"/>
                <w:color w:val="000000"/>
              </w:rPr>
              <w:t>Colagenase+Cloranfenicol 0,01 g /0,06 U Pomada 30G</w:t>
            </w:r>
          </w:p>
        </w:tc>
        <w:tc>
          <w:tcPr>
            <w:tcW w:w="851" w:type="dxa"/>
            <w:tcBorders>
              <w:top w:val="nil"/>
              <w:left w:val="nil"/>
              <w:bottom w:val="single" w:sz="4" w:space="0" w:color="000000"/>
              <w:right w:val="single" w:sz="4" w:space="0" w:color="000000"/>
            </w:tcBorders>
            <w:shd w:val="clear" w:color="FFFFFF" w:fill="FFFFFF"/>
            <w:noWrap/>
            <w:vAlign w:val="center"/>
            <w:hideMark/>
          </w:tcPr>
          <w:p w14:paraId="4E4B0DD3"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Tb</w:t>
            </w:r>
          </w:p>
        </w:tc>
        <w:tc>
          <w:tcPr>
            <w:tcW w:w="1843" w:type="dxa"/>
            <w:tcBorders>
              <w:top w:val="nil"/>
              <w:left w:val="nil"/>
              <w:bottom w:val="single" w:sz="4" w:space="0" w:color="000000"/>
              <w:right w:val="single" w:sz="4" w:space="0" w:color="000000"/>
            </w:tcBorders>
            <w:shd w:val="clear" w:color="FFFFFF" w:fill="FFFFFF"/>
            <w:noWrap/>
            <w:vAlign w:val="center"/>
            <w:hideMark/>
          </w:tcPr>
          <w:p w14:paraId="305E3F34"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1000</w:t>
            </w:r>
          </w:p>
        </w:tc>
        <w:tc>
          <w:tcPr>
            <w:tcW w:w="1701" w:type="dxa"/>
            <w:tcBorders>
              <w:top w:val="nil"/>
              <w:left w:val="nil"/>
              <w:bottom w:val="single" w:sz="4" w:space="0" w:color="000000"/>
              <w:right w:val="single" w:sz="4" w:space="0" w:color="000000"/>
            </w:tcBorders>
            <w:shd w:val="clear" w:color="auto" w:fill="auto"/>
            <w:noWrap/>
            <w:vAlign w:val="center"/>
            <w:hideMark/>
          </w:tcPr>
          <w:p w14:paraId="2AAB88C8"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1300</w:t>
            </w:r>
          </w:p>
        </w:tc>
      </w:tr>
      <w:tr w:rsidR="00F05F75" w:rsidRPr="00FF0495" w14:paraId="291F83F8"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6D15F82A" w14:textId="77777777" w:rsidR="00F05F75" w:rsidRPr="00FF0495" w:rsidRDefault="00F05F75" w:rsidP="008B13D1">
            <w:pPr>
              <w:jc w:val="center"/>
              <w:rPr>
                <w:rFonts w:ascii="Arial1" w:eastAsia="Times New Roman" w:hAnsi="Arial1" w:cs="Liberation Sans"/>
                <w:b/>
                <w:bCs/>
                <w:color w:val="000000"/>
              </w:rPr>
            </w:pPr>
            <w:r w:rsidRPr="00FF0495">
              <w:rPr>
                <w:rFonts w:ascii="Arial1" w:eastAsia="Times New Roman" w:hAnsi="Arial1" w:cs="Liberation Sans"/>
                <w:b/>
                <w:bCs/>
                <w:color w:val="000000"/>
              </w:rPr>
              <w:t>190</w:t>
            </w:r>
          </w:p>
        </w:tc>
        <w:tc>
          <w:tcPr>
            <w:tcW w:w="4961" w:type="dxa"/>
            <w:tcBorders>
              <w:top w:val="nil"/>
              <w:left w:val="single" w:sz="4" w:space="0" w:color="000000"/>
              <w:bottom w:val="single" w:sz="4" w:space="0" w:color="000000"/>
              <w:right w:val="single" w:sz="4" w:space="0" w:color="000000"/>
            </w:tcBorders>
            <w:shd w:val="clear" w:color="FFFFFF" w:fill="FFFFFF"/>
            <w:noWrap/>
            <w:vAlign w:val="center"/>
            <w:hideMark/>
          </w:tcPr>
          <w:p w14:paraId="7EDE5D16" w14:textId="77777777" w:rsidR="00F05F75" w:rsidRPr="00FF0495" w:rsidRDefault="00F05F75" w:rsidP="008B13D1">
            <w:pPr>
              <w:jc w:val="both"/>
              <w:rPr>
                <w:rFonts w:ascii="Arial" w:eastAsia="Times New Roman" w:hAnsi="Arial" w:cs="Arial"/>
                <w:color w:val="000000"/>
              </w:rPr>
            </w:pPr>
            <w:r w:rsidRPr="00FF0495">
              <w:rPr>
                <w:rFonts w:ascii="Arial" w:eastAsia="Times New Roman" w:hAnsi="Arial" w:cs="Arial"/>
                <w:color w:val="000000"/>
              </w:rPr>
              <w:t>Dexametasona 0,5 mg</w:t>
            </w:r>
          </w:p>
        </w:tc>
        <w:tc>
          <w:tcPr>
            <w:tcW w:w="851" w:type="dxa"/>
            <w:tcBorders>
              <w:top w:val="nil"/>
              <w:left w:val="nil"/>
              <w:bottom w:val="single" w:sz="4" w:space="0" w:color="000000"/>
              <w:right w:val="single" w:sz="4" w:space="0" w:color="000000"/>
            </w:tcBorders>
            <w:shd w:val="clear" w:color="FFFFFF" w:fill="FFFFFF"/>
            <w:noWrap/>
            <w:vAlign w:val="center"/>
            <w:hideMark/>
          </w:tcPr>
          <w:p w14:paraId="33A622AF"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Cp</w:t>
            </w:r>
          </w:p>
        </w:tc>
        <w:tc>
          <w:tcPr>
            <w:tcW w:w="1843" w:type="dxa"/>
            <w:tcBorders>
              <w:top w:val="nil"/>
              <w:left w:val="nil"/>
              <w:bottom w:val="single" w:sz="4" w:space="0" w:color="000000"/>
              <w:right w:val="single" w:sz="4" w:space="0" w:color="000000"/>
            </w:tcBorders>
            <w:shd w:val="clear" w:color="FFFFFF" w:fill="FFFFFF"/>
            <w:noWrap/>
            <w:vAlign w:val="center"/>
            <w:hideMark/>
          </w:tcPr>
          <w:p w14:paraId="078D59A3"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6000</w:t>
            </w:r>
          </w:p>
        </w:tc>
        <w:tc>
          <w:tcPr>
            <w:tcW w:w="1701" w:type="dxa"/>
            <w:tcBorders>
              <w:top w:val="nil"/>
              <w:left w:val="nil"/>
              <w:bottom w:val="single" w:sz="4" w:space="0" w:color="000000"/>
              <w:right w:val="single" w:sz="4" w:space="0" w:color="000000"/>
            </w:tcBorders>
            <w:shd w:val="clear" w:color="auto" w:fill="auto"/>
            <w:noWrap/>
            <w:vAlign w:val="center"/>
            <w:hideMark/>
          </w:tcPr>
          <w:p w14:paraId="54B46F52"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7800</w:t>
            </w:r>
          </w:p>
        </w:tc>
      </w:tr>
      <w:tr w:rsidR="00F05F75" w:rsidRPr="00FF0495" w14:paraId="425B0976" w14:textId="77777777" w:rsidTr="008B13D1">
        <w:trPr>
          <w:trHeight w:val="69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39167924" w14:textId="77777777" w:rsidR="00F05F75" w:rsidRPr="00FF0495" w:rsidRDefault="00F05F75" w:rsidP="008B13D1">
            <w:pPr>
              <w:jc w:val="center"/>
              <w:rPr>
                <w:rFonts w:ascii="Times New Roman" w:eastAsia="Times New Roman" w:hAnsi="Times New Roman" w:cs="Times New Roman"/>
                <w:b/>
                <w:bCs/>
                <w:color w:val="000000"/>
              </w:rPr>
            </w:pPr>
            <w:r w:rsidRPr="00FF0495">
              <w:rPr>
                <w:rFonts w:ascii="Times New Roman" w:eastAsia="Times New Roman" w:hAnsi="Times New Roman" w:cs="Times New Roman"/>
                <w:b/>
                <w:bCs/>
                <w:color w:val="000000"/>
              </w:rPr>
              <w:t>191</w:t>
            </w:r>
          </w:p>
        </w:tc>
        <w:tc>
          <w:tcPr>
            <w:tcW w:w="4961" w:type="dxa"/>
            <w:tcBorders>
              <w:top w:val="nil"/>
              <w:left w:val="single" w:sz="4" w:space="0" w:color="000000"/>
              <w:bottom w:val="single" w:sz="4" w:space="0" w:color="000000"/>
              <w:right w:val="single" w:sz="4" w:space="0" w:color="000000"/>
            </w:tcBorders>
            <w:shd w:val="clear" w:color="FFFFFF" w:fill="FFFFFF"/>
            <w:noWrap/>
            <w:vAlign w:val="center"/>
            <w:hideMark/>
          </w:tcPr>
          <w:p w14:paraId="2E322ED3" w14:textId="77777777" w:rsidR="00F05F75" w:rsidRPr="00FF0495" w:rsidRDefault="00F05F75" w:rsidP="008B13D1">
            <w:pPr>
              <w:jc w:val="both"/>
              <w:rPr>
                <w:rFonts w:ascii="Arial" w:eastAsia="Times New Roman" w:hAnsi="Arial" w:cs="Arial"/>
                <w:color w:val="000000"/>
              </w:rPr>
            </w:pPr>
            <w:r w:rsidRPr="00FF0495">
              <w:rPr>
                <w:rFonts w:ascii="Arial" w:eastAsia="Times New Roman" w:hAnsi="Arial" w:cs="Arial"/>
                <w:color w:val="000000"/>
              </w:rPr>
              <w:t>Diclofenaco Dietilamônio 10 mg/g  Gel 60 g</w:t>
            </w:r>
          </w:p>
        </w:tc>
        <w:tc>
          <w:tcPr>
            <w:tcW w:w="851" w:type="dxa"/>
            <w:tcBorders>
              <w:top w:val="nil"/>
              <w:left w:val="nil"/>
              <w:bottom w:val="single" w:sz="4" w:space="0" w:color="000000"/>
              <w:right w:val="single" w:sz="4" w:space="0" w:color="000000"/>
            </w:tcBorders>
            <w:shd w:val="clear" w:color="FFFFFF" w:fill="FFFFFF"/>
            <w:noWrap/>
            <w:vAlign w:val="center"/>
            <w:hideMark/>
          </w:tcPr>
          <w:p w14:paraId="563B18D6"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Tb</w:t>
            </w:r>
          </w:p>
        </w:tc>
        <w:tc>
          <w:tcPr>
            <w:tcW w:w="1843" w:type="dxa"/>
            <w:tcBorders>
              <w:top w:val="nil"/>
              <w:left w:val="nil"/>
              <w:bottom w:val="single" w:sz="4" w:space="0" w:color="000000"/>
              <w:right w:val="single" w:sz="4" w:space="0" w:color="000000"/>
            </w:tcBorders>
            <w:shd w:val="clear" w:color="FFFFFF" w:fill="FFFFFF"/>
            <w:noWrap/>
            <w:vAlign w:val="center"/>
            <w:hideMark/>
          </w:tcPr>
          <w:p w14:paraId="3434AED2"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1000</w:t>
            </w:r>
          </w:p>
        </w:tc>
        <w:tc>
          <w:tcPr>
            <w:tcW w:w="1701" w:type="dxa"/>
            <w:tcBorders>
              <w:top w:val="nil"/>
              <w:left w:val="nil"/>
              <w:bottom w:val="single" w:sz="4" w:space="0" w:color="000000"/>
              <w:right w:val="single" w:sz="4" w:space="0" w:color="000000"/>
            </w:tcBorders>
            <w:shd w:val="clear" w:color="auto" w:fill="auto"/>
            <w:noWrap/>
            <w:vAlign w:val="center"/>
            <w:hideMark/>
          </w:tcPr>
          <w:p w14:paraId="64238966"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1300</w:t>
            </w:r>
          </w:p>
        </w:tc>
      </w:tr>
      <w:tr w:rsidR="00F05F75" w:rsidRPr="00FF0495" w14:paraId="5D6702CE"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3986D3ED" w14:textId="77777777" w:rsidR="00F05F75" w:rsidRPr="00FF0495" w:rsidRDefault="00F05F75" w:rsidP="008B13D1">
            <w:pPr>
              <w:jc w:val="center"/>
              <w:rPr>
                <w:rFonts w:ascii="Arial1" w:eastAsia="Times New Roman" w:hAnsi="Arial1" w:cs="Liberation Sans"/>
                <w:b/>
                <w:bCs/>
                <w:color w:val="000000"/>
              </w:rPr>
            </w:pPr>
            <w:r w:rsidRPr="00FF0495">
              <w:rPr>
                <w:rFonts w:ascii="Arial1" w:eastAsia="Times New Roman" w:hAnsi="Arial1" w:cs="Liberation Sans"/>
                <w:b/>
                <w:bCs/>
                <w:color w:val="000000"/>
              </w:rPr>
              <w:t>192</w:t>
            </w:r>
          </w:p>
        </w:tc>
        <w:tc>
          <w:tcPr>
            <w:tcW w:w="4961" w:type="dxa"/>
            <w:tcBorders>
              <w:top w:val="nil"/>
              <w:left w:val="single" w:sz="4" w:space="0" w:color="000000"/>
              <w:bottom w:val="single" w:sz="4" w:space="0" w:color="000000"/>
              <w:right w:val="single" w:sz="4" w:space="0" w:color="000000"/>
            </w:tcBorders>
            <w:shd w:val="clear" w:color="FFFFFF" w:fill="FFFFFF"/>
            <w:noWrap/>
            <w:vAlign w:val="center"/>
            <w:hideMark/>
          </w:tcPr>
          <w:p w14:paraId="047CFFB2" w14:textId="77777777" w:rsidR="00F05F75" w:rsidRPr="00FF0495" w:rsidRDefault="00F05F75" w:rsidP="008B13D1">
            <w:pPr>
              <w:jc w:val="both"/>
              <w:rPr>
                <w:rFonts w:ascii="Arial" w:eastAsia="Times New Roman" w:hAnsi="Arial" w:cs="Arial"/>
                <w:color w:val="000000"/>
              </w:rPr>
            </w:pPr>
            <w:r w:rsidRPr="00FF0495">
              <w:rPr>
                <w:rFonts w:ascii="Arial" w:eastAsia="Times New Roman" w:hAnsi="Arial" w:cs="Arial"/>
                <w:color w:val="000000"/>
              </w:rPr>
              <w:t>Diclofenaco Potássio 50 mg</w:t>
            </w:r>
          </w:p>
        </w:tc>
        <w:tc>
          <w:tcPr>
            <w:tcW w:w="851" w:type="dxa"/>
            <w:tcBorders>
              <w:top w:val="nil"/>
              <w:left w:val="nil"/>
              <w:bottom w:val="single" w:sz="4" w:space="0" w:color="000000"/>
              <w:right w:val="single" w:sz="4" w:space="0" w:color="000000"/>
            </w:tcBorders>
            <w:shd w:val="clear" w:color="FFFFFF" w:fill="FFFFFF"/>
            <w:noWrap/>
            <w:vAlign w:val="center"/>
            <w:hideMark/>
          </w:tcPr>
          <w:p w14:paraId="4A6A05E9"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Cp</w:t>
            </w:r>
          </w:p>
        </w:tc>
        <w:tc>
          <w:tcPr>
            <w:tcW w:w="1843" w:type="dxa"/>
            <w:tcBorders>
              <w:top w:val="nil"/>
              <w:left w:val="nil"/>
              <w:bottom w:val="single" w:sz="4" w:space="0" w:color="000000"/>
              <w:right w:val="single" w:sz="4" w:space="0" w:color="000000"/>
            </w:tcBorders>
            <w:shd w:val="clear" w:color="FFFFFF" w:fill="FFFFFF"/>
            <w:noWrap/>
            <w:vAlign w:val="center"/>
            <w:hideMark/>
          </w:tcPr>
          <w:p w14:paraId="6071A8F7"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150000</w:t>
            </w:r>
          </w:p>
        </w:tc>
        <w:tc>
          <w:tcPr>
            <w:tcW w:w="1701" w:type="dxa"/>
            <w:tcBorders>
              <w:top w:val="nil"/>
              <w:left w:val="nil"/>
              <w:bottom w:val="single" w:sz="4" w:space="0" w:color="000000"/>
              <w:right w:val="single" w:sz="4" w:space="0" w:color="000000"/>
            </w:tcBorders>
            <w:shd w:val="clear" w:color="auto" w:fill="auto"/>
            <w:noWrap/>
            <w:vAlign w:val="center"/>
            <w:hideMark/>
          </w:tcPr>
          <w:p w14:paraId="036BE619"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195000</w:t>
            </w:r>
          </w:p>
        </w:tc>
      </w:tr>
      <w:tr w:rsidR="00F05F75" w:rsidRPr="00FF0495" w14:paraId="260FCAD9" w14:textId="77777777" w:rsidTr="008B13D1">
        <w:trPr>
          <w:trHeight w:val="60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53E37BBE" w14:textId="77777777" w:rsidR="00F05F75" w:rsidRPr="00FF0495" w:rsidRDefault="00F05F75" w:rsidP="008B13D1">
            <w:pPr>
              <w:jc w:val="center"/>
              <w:rPr>
                <w:rFonts w:ascii="Times New Roman" w:eastAsia="Times New Roman" w:hAnsi="Times New Roman" w:cs="Times New Roman"/>
                <w:b/>
                <w:bCs/>
                <w:color w:val="000000"/>
              </w:rPr>
            </w:pPr>
            <w:r w:rsidRPr="00FF0495">
              <w:rPr>
                <w:rFonts w:ascii="Times New Roman" w:eastAsia="Times New Roman" w:hAnsi="Times New Roman" w:cs="Times New Roman"/>
                <w:b/>
                <w:bCs/>
                <w:color w:val="000000"/>
              </w:rPr>
              <w:t>193</w:t>
            </w:r>
          </w:p>
        </w:tc>
        <w:tc>
          <w:tcPr>
            <w:tcW w:w="4961" w:type="dxa"/>
            <w:tcBorders>
              <w:top w:val="nil"/>
              <w:left w:val="single" w:sz="4" w:space="0" w:color="000000"/>
              <w:bottom w:val="single" w:sz="4" w:space="0" w:color="000000"/>
              <w:right w:val="single" w:sz="4" w:space="0" w:color="000000"/>
            </w:tcBorders>
            <w:shd w:val="clear" w:color="FFFFFF" w:fill="FFFFFF"/>
            <w:noWrap/>
            <w:vAlign w:val="center"/>
            <w:hideMark/>
          </w:tcPr>
          <w:p w14:paraId="590EF8DF" w14:textId="77777777" w:rsidR="00F05F75" w:rsidRPr="00FF0495" w:rsidRDefault="00F05F75" w:rsidP="008B13D1">
            <w:pPr>
              <w:jc w:val="both"/>
              <w:rPr>
                <w:rFonts w:ascii="Arial" w:eastAsia="Times New Roman" w:hAnsi="Arial" w:cs="Arial"/>
                <w:color w:val="000000"/>
              </w:rPr>
            </w:pPr>
            <w:r w:rsidRPr="00FF0495">
              <w:rPr>
                <w:rFonts w:ascii="Arial" w:eastAsia="Times New Roman" w:hAnsi="Arial" w:cs="Arial"/>
                <w:color w:val="000000"/>
              </w:rPr>
              <w:t>Diclofenaco Resinato 15 mg/ml Sol Oral 20 ml</w:t>
            </w:r>
          </w:p>
        </w:tc>
        <w:tc>
          <w:tcPr>
            <w:tcW w:w="851" w:type="dxa"/>
            <w:tcBorders>
              <w:top w:val="nil"/>
              <w:left w:val="nil"/>
              <w:bottom w:val="single" w:sz="4" w:space="0" w:color="000000"/>
              <w:right w:val="single" w:sz="4" w:space="0" w:color="000000"/>
            </w:tcBorders>
            <w:shd w:val="clear" w:color="FFFFFF" w:fill="FFFFFF"/>
            <w:noWrap/>
            <w:vAlign w:val="center"/>
            <w:hideMark/>
          </w:tcPr>
          <w:p w14:paraId="2E6E5C7A"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Fr</w:t>
            </w:r>
          </w:p>
        </w:tc>
        <w:tc>
          <w:tcPr>
            <w:tcW w:w="1843" w:type="dxa"/>
            <w:tcBorders>
              <w:top w:val="nil"/>
              <w:left w:val="nil"/>
              <w:bottom w:val="single" w:sz="4" w:space="0" w:color="000000"/>
              <w:right w:val="single" w:sz="4" w:space="0" w:color="000000"/>
            </w:tcBorders>
            <w:shd w:val="clear" w:color="FFFFFF" w:fill="FFFFFF"/>
            <w:noWrap/>
            <w:vAlign w:val="center"/>
            <w:hideMark/>
          </w:tcPr>
          <w:p w14:paraId="5ADE8983"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1000</w:t>
            </w:r>
          </w:p>
        </w:tc>
        <w:tc>
          <w:tcPr>
            <w:tcW w:w="1701" w:type="dxa"/>
            <w:tcBorders>
              <w:top w:val="nil"/>
              <w:left w:val="nil"/>
              <w:bottom w:val="single" w:sz="4" w:space="0" w:color="000000"/>
              <w:right w:val="single" w:sz="4" w:space="0" w:color="000000"/>
            </w:tcBorders>
            <w:shd w:val="clear" w:color="auto" w:fill="auto"/>
            <w:noWrap/>
            <w:vAlign w:val="center"/>
            <w:hideMark/>
          </w:tcPr>
          <w:p w14:paraId="264E5496"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1300</w:t>
            </w:r>
          </w:p>
        </w:tc>
      </w:tr>
      <w:tr w:rsidR="00F05F75" w:rsidRPr="00FF0495" w14:paraId="58B8FC9D"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46E59DD4" w14:textId="77777777" w:rsidR="00F05F75" w:rsidRPr="00FF0495" w:rsidRDefault="00F05F75" w:rsidP="008B13D1">
            <w:pPr>
              <w:jc w:val="center"/>
              <w:rPr>
                <w:rFonts w:ascii="Arial1" w:eastAsia="Times New Roman" w:hAnsi="Arial1" w:cs="Liberation Sans"/>
                <w:b/>
                <w:bCs/>
                <w:color w:val="000000"/>
              </w:rPr>
            </w:pPr>
            <w:r w:rsidRPr="00FF0495">
              <w:rPr>
                <w:rFonts w:ascii="Arial1" w:eastAsia="Times New Roman" w:hAnsi="Arial1" w:cs="Liberation Sans"/>
                <w:b/>
                <w:bCs/>
                <w:color w:val="000000"/>
              </w:rPr>
              <w:t>194</w:t>
            </w:r>
          </w:p>
        </w:tc>
        <w:tc>
          <w:tcPr>
            <w:tcW w:w="4961" w:type="dxa"/>
            <w:tcBorders>
              <w:top w:val="nil"/>
              <w:left w:val="single" w:sz="4" w:space="0" w:color="000000"/>
              <w:bottom w:val="single" w:sz="4" w:space="0" w:color="000000"/>
              <w:right w:val="single" w:sz="4" w:space="0" w:color="000000"/>
            </w:tcBorders>
            <w:shd w:val="clear" w:color="FFFFFF" w:fill="FFFFFF"/>
            <w:noWrap/>
            <w:vAlign w:val="center"/>
            <w:hideMark/>
          </w:tcPr>
          <w:p w14:paraId="71E4B44A" w14:textId="77777777" w:rsidR="00F05F75" w:rsidRPr="00FF0495" w:rsidRDefault="00F05F75" w:rsidP="008B13D1">
            <w:pPr>
              <w:jc w:val="both"/>
              <w:rPr>
                <w:rFonts w:ascii="Arial" w:eastAsia="Times New Roman" w:hAnsi="Arial" w:cs="Arial"/>
                <w:color w:val="000000"/>
              </w:rPr>
            </w:pPr>
            <w:r w:rsidRPr="00FF0495">
              <w:rPr>
                <w:rFonts w:ascii="Arial" w:eastAsia="Times New Roman" w:hAnsi="Arial" w:cs="Arial"/>
                <w:color w:val="000000"/>
              </w:rPr>
              <w:t>Diclofenaco Sódio 50 mg</w:t>
            </w:r>
          </w:p>
        </w:tc>
        <w:tc>
          <w:tcPr>
            <w:tcW w:w="851" w:type="dxa"/>
            <w:tcBorders>
              <w:top w:val="nil"/>
              <w:left w:val="nil"/>
              <w:bottom w:val="single" w:sz="4" w:space="0" w:color="000000"/>
              <w:right w:val="single" w:sz="4" w:space="0" w:color="000000"/>
            </w:tcBorders>
            <w:shd w:val="clear" w:color="FFFFFF" w:fill="FFFFFF"/>
            <w:noWrap/>
            <w:vAlign w:val="center"/>
            <w:hideMark/>
          </w:tcPr>
          <w:p w14:paraId="6DE578C3"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Cp</w:t>
            </w:r>
          </w:p>
        </w:tc>
        <w:tc>
          <w:tcPr>
            <w:tcW w:w="1843" w:type="dxa"/>
            <w:tcBorders>
              <w:top w:val="nil"/>
              <w:left w:val="nil"/>
              <w:bottom w:val="single" w:sz="4" w:space="0" w:color="000000"/>
              <w:right w:val="single" w:sz="4" w:space="0" w:color="000000"/>
            </w:tcBorders>
            <w:shd w:val="clear" w:color="FFFFFF" w:fill="FFFFFF"/>
            <w:noWrap/>
            <w:vAlign w:val="center"/>
            <w:hideMark/>
          </w:tcPr>
          <w:p w14:paraId="1756B0AD"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150000</w:t>
            </w:r>
          </w:p>
        </w:tc>
        <w:tc>
          <w:tcPr>
            <w:tcW w:w="1701" w:type="dxa"/>
            <w:tcBorders>
              <w:top w:val="nil"/>
              <w:left w:val="nil"/>
              <w:bottom w:val="single" w:sz="4" w:space="0" w:color="000000"/>
              <w:right w:val="single" w:sz="4" w:space="0" w:color="000000"/>
            </w:tcBorders>
            <w:shd w:val="clear" w:color="auto" w:fill="auto"/>
            <w:noWrap/>
            <w:vAlign w:val="center"/>
            <w:hideMark/>
          </w:tcPr>
          <w:p w14:paraId="73C49C9C"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195000</w:t>
            </w:r>
          </w:p>
        </w:tc>
      </w:tr>
      <w:tr w:rsidR="00F05F75" w:rsidRPr="00FF0495" w14:paraId="1CF0EE7E"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4BBFFB43" w14:textId="77777777" w:rsidR="00F05F75" w:rsidRPr="00FF0495" w:rsidRDefault="00F05F75" w:rsidP="008B13D1">
            <w:pPr>
              <w:jc w:val="center"/>
              <w:rPr>
                <w:rFonts w:ascii="Times New Roman" w:eastAsia="Times New Roman" w:hAnsi="Times New Roman" w:cs="Times New Roman"/>
                <w:b/>
                <w:bCs/>
                <w:color w:val="000000"/>
              </w:rPr>
            </w:pPr>
            <w:r w:rsidRPr="00FF0495">
              <w:rPr>
                <w:rFonts w:ascii="Times New Roman" w:eastAsia="Times New Roman" w:hAnsi="Times New Roman" w:cs="Times New Roman"/>
                <w:b/>
                <w:bCs/>
                <w:color w:val="000000"/>
              </w:rPr>
              <w:t>195</w:t>
            </w:r>
          </w:p>
        </w:tc>
        <w:tc>
          <w:tcPr>
            <w:tcW w:w="4961" w:type="dxa"/>
            <w:tcBorders>
              <w:top w:val="nil"/>
              <w:left w:val="single" w:sz="4" w:space="0" w:color="000000"/>
              <w:bottom w:val="single" w:sz="4" w:space="0" w:color="000000"/>
              <w:right w:val="single" w:sz="4" w:space="0" w:color="000000"/>
            </w:tcBorders>
            <w:shd w:val="clear" w:color="FFFFFF" w:fill="FFFFFF"/>
            <w:noWrap/>
            <w:vAlign w:val="center"/>
            <w:hideMark/>
          </w:tcPr>
          <w:p w14:paraId="1F170638" w14:textId="77777777" w:rsidR="00F05F75" w:rsidRPr="00FF0495" w:rsidRDefault="00F05F75" w:rsidP="008B13D1">
            <w:pPr>
              <w:jc w:val="both"/>
              <w:rPr>
                <w:rFonts w:ascii="Arial" w:eastAsia="Times New Roman" w:hAnsi="Arial" w:cs="Arial"/>
                <w:color w:val="000000"/>
              </w:rPr>
            </w:pPr>
            <w:r w:rsidRPr="00FF0495">
              <w:rPr>
                <w:rFonts w:ascii="Arial" w:eastAsia="Times New Roman" w:hAnsi="Arial" w:cs="Arial"/>
                <w:color w:val="000000"/>
              </w:rPr>
              <w:t>Diltiazem 30 mg</w:t>
            </w:r>
          </w:p>
        </w:tc>
        <w:tc>
          <w:tcPr>
            <w:tcW w:w="851" w:type="dxa"/>
            <w:tcBorders>
              <w:top w:val="nil"/>
              <w:left w:val="nil"/>
              <w:bottom w:val="single" w:sz="4" w:space="0" w:color="000000"/>
              <w:right w:val="single" w:sz="4" w:space="0" w:color="000000"/>
            </w:tcBorders>
            <w:shd w:val="clear" w:color="FFFFFF" w:fill="FFFFFF"/>
            <w:noWrap/>
            <w:vAlign w:val="center"/>
            <w:hideMark/>
          </w:tcPr>
          <w:p w14:paraId="515653C1"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Cp</w:t>
            </w:r>
          </w:p>
        </w:tc>
        <w:tc>
          <w:tcPr>
            <w:tcW w:w="1843" w:type="dxa"/>
            <w:tcBorders>
              <w:top w:val="nil"/>
              <w:left w:val="nil"/>
              <w:bottom w:val="single" w:sz="4" w:space="0" w:color="000000"/>
              <w:right w:val="single" w:sz="4" w:space="0" w:color="000000"/>
            </w:tcBorders>
            <w:shd w:val="clear" w:color="FFFFFF" w:fill="FFFFFF"/>
            <w:noWrap/>
            <w:vAlign w:val="center"/>
            <w:hideMark/>
          </w:tcPr>
          <w:p w14:paraId="77D802E7"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20000</w:t>
            </w:r>
          </w:p>
        </w:tc>
        <w:tc>
          <w:tcPr>
            <w:tcW w:w="1701" w:type="dxa"/>
            <w:tcBorders>
              <w:top w:val="nil"/>
              <w:left w:val="nil"/>
              <w:bottom w:val="single" w:sz="4" w:space="0" w:color="000000"/>
              <w:right w:val="single" w:sz="4" w:space="0" w:color="000000"/>
            </w:tcBorders>
            <w:shd w:val="clear" w:color="auto" w:fill="auto"/>
            <w:noWrap/>
            <w:vAlign w:val="center"/>
            <w:hideMark/>
          </w:tcPr>
          <w:p w14:paraId="34F4586C"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26000</w:t>
            </w:r>
          </w:p>
        </w:tc>
      </w:tr>
      <w:tr w:rsidR="00F05F75" w:rsidRPr="00FF0495" w14:paraId="47006CCC"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61FA27A5" w14:textId="77777777" w:rsidR="00F05F75" w:rsidRPr="00FF0495" w:rsidRDefault="00F05F75" w:rsidP="008B13D1">
            <w:pPr>
              <w:jc w:val="center"/>
              <w:rPr>
                <w:rFonts w:ascii="Arial1" w:eastAsia="Times New Roman" w:hAnsi="Arial1" w:cs="Liberation Sans"/>
                <w:b/>
                <w:bCs/>
                <w:color w:val="000000"/>
              </w:rPr>
            </w:pPr>
            <w:r w:rsidRPr="00FF0495">
              <w:rPr>
                <w:rFonts w:ascii="Arial1" w:eastAsia="Times New Roman" w:hAnsi="Arial1" w:cs="Liberation Sans"/>
                <w:b/>
                <w:bCs/>
                <w:color w:val="000000"/>
              </w:rPr>
              <w:lastRenderedPageBreak/>
              <w:t>196</w:t>
            </w:r>
          </w:p>
        </w:tc>
        <w:tc>
          <w:tcPr>
            <w:tcW w:w="4961" w:type="dxa"/>
            <w:tcBorders>
              <w:top w:val="nil"/>
              <w:left w:val="single" w:sz="4" w:space="0" w:color="000000"/>
              <w:bottom w:val="single" w:sz="4" w:space="0" w:color="000000"/>
              <w:right w:val="single" w:sz="4" w:space="0" w:color="000000"/>
            </w:tcBorders>
            <w:shd w:val="clear" w:color="FFFFFF" w:fill="FFFFFF"/>
            <w:noWrap/>
            <w:vAlign w:val="center"/>
            <w:hideMark/>
          </w:tcPr>
          <w:p w14:paraId="54CFD6E8" w14:textId="77777777" w:rsidR="00F05F75" w:rsidRPr="00FF0495" w:rsidRDefault="00F05F75" w:rsidP="008B13D1">
            <w:pPr>
              <w:jc w:val="both"/>
              <w:rPr>
                <w:rFonts w:ascii="Arial" w:eastAsia="Times New Roman" w:hAnsi="Arial" w:cs="Arial"/>
                <w:color w:val="000000"/>
              </w:rPr>
            </w:pPr>
            <w:r w:rsidRPr="00FF0495">
              <w:rPr>
                <w:rFonts w:ascii="Arial" w:eastAsia="Times New Roman" w:hAnsi="Arial" w:cs="Arial"/>
                <w:color w:val="000000"/>
              </w:rPr>
              <w:t>Doxazosina 2 mg</w:t>
            </w:r>
          </w:p>
        </w:tc>
        <w:tc>
          <w:tcPr>
            <w:tcW w:w="851" w:type="dxa"/>
            <w:tcBorders>
              <w:top w:val="nil"/>
              <w:left w:val="nil"/>
              <w:bottom w:val="single" w:sz="4" w:space="0" w:color="000000"/>
              <w:right w:val="single" w:sz="4" w:space="0" w:color="000000"/>
            </w:tcBorders>
            <w:shd w:val="clear" w:color="FFFFFF" w:fill="FFFFFF"/>
            <w:noWrap/>
            <w:vAlign w:val="center"/>
            <w:hideMark/>
          </w:tcPr>
          <w:p w14:paraId="447466AF"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Cp</w:t>
            </w:r>
          </w:p>
        </w:tc>
        <w:tc>
          <w:tcPr>
            <w:tcW w:w="1843" w:type="dxa"/>
            <w:tcBorders>
              <w:top w:val="nil"/>
              <w:left w:val="nil"/>
              <w:bottom w:val="single" w:sz="4" w:space="0" w:color="000000"/>
              <w:right w:val="single" w:sz="4" w:space="0" w:color="000000"/>
            </w:tcBorders>
            <w:shd w:val="clear" w:color="FFFFFF" w:fill="FFFFFF"/>
            <w:noWrap/>
            <w:vAlign w:val="center"/>
            <w:hideMark/>
          </w:tcPr>
          <w:p w14:paraId="409430B3"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5000</w:t>
            </w:r>
          </w:p>
        </w:tc>
        <w:tc>
          <w:tcPr>
            <w:tcW w:w="1701" w:type="dxa"/>
            <w:tcBorders>
              <w:top w:val="nil"/>
              <w:left w:val="nil"/>
              <w:bottom w:val="single" w:sz="4" w:space="0" w:color="000000"/>
              <w:right w:val="single" w:sz="4" w:space="0" w:color="000000"/>
            </w:tcBorders>
            <w:shd w:val="clear" w:color="auto" w:fill="auto"/>
            <w:noWrap/>
            <w:vAlign w:val="center"/>
            <w:hideMark/>
          </w:tcPr>
          <w:p w14:paraId="101D16CD"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6500</w:t>
            </w:r>
          </w:p>
        </w:tc>
      </w:tr>
      <w:tr w:rsidR="00F05F75" w:rsidRPr="00FF0495" w14:paraId="6892A70C"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765A9C08" w14:textId="77777777" w:rsidR="00F05F75" w:rsidRPr="00FF0495" w:rsidRDefault="00F05F75" w:rsidP="008B13D1">
            <w:pPr>
              <w:jc w:val="center"/>
              <w:rPr>
                <w:rFonts w:ascii="Times New Roman" w:eastAsia="Times New Roman" w:hAnsi="Times New Roman" w:cs="Times New Roman"/>
                <w:b/>
                <w:bCs/>
                <w:color w:val="000000"/>
              </w:rPr>
            </w:pPr>
            <w:r w:rsidRPr="00FF0495">
              <w:rPr>
                <w:rFonts w:ascii="Times New Roman" w:eastAsia="Times New Roman" w:hAnsi="Times New Roman" w:cs="Times New Roman"/>
                <w:b/>
                <w:bCs/>
                <w:color w:val="000000"/>
              </w:rPr>
              <w:t>197</w:t>
            </w:r>
          </w:p>
        </w:tc>
        <w:tc>
          <w:tcPr>
            <w:tcW w:w="4961" w:type="dxa"/>
            <w:tcBorders>
              <w:top w:val="nil"/>
              <w:left w:val="single" w:sz="4" w:space="0" w:color="000000"/>
              <w:bottom w:val="single" w:sz="4" w:space="0" w:color="000000"/>
              <w:right w:val="single" w:sz="4" w:space="0" w:color="000000"/>
            </w:tcBorders>
            <w:shd w:val="clear" w:color="FFFFFF" w:fill="FFFFFF"/>
            <w:noWrap/>
            <w:vAlign w:val="center"/>
            <w:hideMark/>
          </w:tcPr>
          <w:p w14:paraId="0D20DB84" w14:textId="77777777" w:rsidR="00F05F75" w:rsidRPr="00FF0495" w:rsidRDefault="00F05F75" w:rsidP="008B13D1">
            <w:pPr>
              <w:jc w:val="both"/>
              <w:rPr>
                <w:rFonts w:ascii="Arial" w:eastAsia="Times New Roman" w:hAnsi="Arial" w:cs="Arial"/>
                <w:color w:val="000000"/>
              </w:rPr>
            </w:pPr>
            <w:r w:rsidRPr="00FF0495">
              <w:rPr>
                <w:rFonts w:ascii="Arial" w:eastAsia="Times New Roman" w:hAnsi="Arial" w:cs="Arial"/>
                <w:color w:val="000000"/>
              </w:rPr>
              <w:t>Doxiciclina 100 mg*</w:t>
            </w:r>
          </w:p>
        </w:tc>
        <w:tc>
          <w:tcPr>
            <w:tcW w:w="851" w:type="dxa"/>
            <w:tcBorders>
              <w:top w:val="nil"/>
              <w:left w:val="nil"/>
              <w:bottom w:val="single" w:sz="4" w:space="0" w:color="000000"/>
              <w:right w:val="single" w:sz="4" w:space="0" w:color="000000"/>
            </w:tcBorders>
            <w:shd w:val="clear" w:color="FFFFFF" w:fill="FFFFFF"/>
            <w:noWrap/>
            <w:vAlign w:val="center"/>
            <w:hideMark/>
          </w:tcPr>
          <w:p w14:paraId="40920D20"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Cp</w:t>
            </w:r>
          </w:p>
        </w:tc>
        <w:tc>
          <w:tcPr>
            <w:tcW w:w="1843" w:type="dxa"/>
            <w:tcBorders>
              <w:top w:val="nil"/>
              <w:left w:val="nil"/>
              <w:bottom w:val="single" w:sz="4" w:space="0" w:color="000000"/>
              <w:right w:val="single" w:sz="4" w:space="0" w:color="000000"/>
            </w:tcBorders>
            <w:shd w:val="clear" w:color="FFFFFF" w:fill="FFFFFF"/>
            <w:noWrap/>
            <w:vAlign w:val="center"/>
            <w:hideMark/>
          </w:tcPr>
          <w:p w14:paraId="3E0E6AFA"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1000</w:t>
            </w:r>
          </w:p>
        </w:tc>
        <w:tc>
          <w:tcPr>
            <w:tcW w:w="1701" w:type="dxa"/>
            <w:tcBorders>
              <w:top w:val="nil"/>
              <w:left w:val="nil"/>
              <w:bottom w:val="single" w:sz="4" w:space="0" w:color="000000"/>
              <w:right w:val="single" w:sz="4" w:space="0" w:color="000000"/>
            </w:tcBorders>
            <w:shd w:val="clear" w:color="auto" w:fill="auto"/>
            <w:noWrap/>
            <w:vAlign w:val="center"/>
            <w:hideMark/>
          </w:tcPr>
          <w:p w14:paraId="4A2AD74E"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1000</w:t>
            </w:r>
          </w:p>
        </w:tc>
      </w:tr>
      <w:tr w:rsidR="00F05F75" w:rsidRPr="00FF0495" w14:paraId="39C17D81"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5D1F5DC9" w14:textId="77777777" w:rsidR="00F05F75" w:rsidRPr="00FF0495" w:rsidRDefault="00F05F75" w:rsidP="008B13D1">
            <w:pPr>
              <w:jc w:val="center"/>
              <w:rPr>
                <w:rFonts w:ascii="Arial1" w:eastAsia="Times New Roman" w:hAnsi="Arial1" w:cs="Liberation Sans"/>
                <w:b/>
                <w:bCs/>
                <w:color w:val="000000"/>
              </w:rPr>
            </w:pPr>
            <w:r w:rsidRPr="00FF0495">
              <w:rPr>
                <w:rFonts w:ascii="Arial1" w:eastAsia="Times New Roman" w:hAnsi="Arial1" w:cs="Liberation Sans"/>
                <w:b/>
                <w:bCs/>
                <w:color w:val="000000"/>
              </w:rPr>
              <w:t>198</w:t>
            </w:r>
          </w:p>
        </w:tc>
        <w:tc>
          <w:tcPr>
            <w:tcW w:w="4961" w:type="dxa"/>
            <w:tcBorders>
              <w:top w:val="nil"/>
              <w:left w:val="single" w:sz="4" w:space="0" w:color="000000"/>
              <w:bottom w:val="single" w:sz="4" w:space="0" w:color="000000"/>
              <w:right w:val="single" w:sz="4" w:space="0" w:color="000000"/>
            </w:tcBorders>
            <w:shd w:val="clear" w:color="FFFFFF" w:fill="FFFFFF"/>
            <w:noWrap/>
            <w:vAlign w:val="center"/>
            <w:hideMark/>
          </w:tcPr>
          <w:p w14:paraId="175DCD7A" w14:textId="77777777" w:rsidR="00F05F75" w:rsidRPr="00FF0495" w:rsidRDefault="00F05F75" w:rsidP="008B13D1">
            <w:pPr>
              <w:jc w:val="both"/>
              <w:rPr>
                <w:rFonts w:ascii="Arial" w:eastAsia="Times New Roman" w:hAnsi="Arial" w:cs="Arial"/>
                <w:color w:val="000000"/>
              </w:rPr>
            </w:pPr>
            <w:r w:rsidRPr="00FF0495">
              <w:rPr>
                <w:rFonts w:ascii="Arial" w:eastAsia="Times New Roman" w:hAnsi="Arial" w:cs="Arial"/>
                <w:color w:val="000000"/>
              </w:rPr>
              <w:t>Escopolamina Butilbrometo 10 mg *</w:t>
            </w:r>
          </w:p>
        </w:tc>
        <w:tc>
          <w:tcPr>
            <w:tcW w:w="851" w:type="dxa"/>
            <w:tcBorders>
              <w:top w:val="nil"/>
              <w:left w:val="nil"/>
              <w:bottom w:val="single" w:sz="4" w:space="0" w:color="000000"/>
              <w:right w:val="single" w:sz="4" w:space="0" w:color="000000"/>
            </w:tcBorders>
            <w:shd w:val="clear" w:color="FFFFFF" w:fill="FFFFFF"/>
            <w:noWrap/>
            <w:vAlign w:val="center"/>
            <w:hideMark/>
          </w:tcPr>
          <w:p w14:paraId="04A0728D"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Cp</w:t>
            </w:r>
          </w:p>
        </w:tc>
        <w:tc>
          <w:tcPr>
            <w:tcW w:w="1843" w:type="dxa"/>
            <w:tcBorders>
              <w:top w:val="nil"/>
              <w:left w:val="nil"/>
              <w:bottom w:val="single" w:sz="4" w:space="0" w:color="000000"/>
              <w:right w:val="single" w:sz="4" w:space="0" w:color="000000"/>
            </w:tcBorders>
            <w:shd w:val="clear" w:color="FFFFFF" w:fill="FFFFFF"/>
            <w:noWrap/>
            <w:vAlign w:val="center"/>
            <w:hideMark/>
          </w:tcPr>
          <w:p w14:paraId="1A574BAA"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30000</w:t>
            </w:r>
          </w:p>
        </w:tc>
        <w:tc>
          <w:tcPr>
            <w:tcW w:w="1701" w:type="dxa"/>
            <w:tcBorders>
              <w:top w:val="nil"/>
              <w:left w:val="nil"/>
              <w:bottom w:val="single" w:sz="4" w:space="0" w:color="000000"/>
              <w:right w:val="single" w:sz="4" w:space="0" w:color="000000"/>
            </w:tcBorders>
            <w:shd w:val="clear" w:color="auto" w:fill="auto"/>
            <w:noWrap/>
            <w:vAlign w:val="center"/>
            <w:hideMark/>
          </w:tcPr>
          <w:p w14:paraId="21FE7454"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40000</w:t>
            </w:r>
          </w:p>
        </w:tc>
      </w:tr>
      <w:tr w:rsidR="00F05F75" w:rsidRPr="00FF0495" w14:paraId="0BD28607"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4EF8802D" w14:textId="77777777" w:rsidR="00F05F75" w:rsidRPr="00FF0495" w:rsidRDefault="00F05F75" w:rsidP="008B13D1">
            <w:pPr>
              <w:jc w:val="center"/>
              <w:rPr>
                <w:rFonts w:ascii="Times New Roman" w:eastAsia="Times New Roman" w:hAnsi="Times New Roman" w:cs="Times New Roman"/>
                <w:b/>
                <w:bCs/>
                <w:color w:val="000000"/>
              </w:rPr>
            </w:pPr>
            <w:r w:rsidRPr="00FF0495">
              <w:rPr>
                <w:rFonts w:ascii="Times New Roman" w:eastAsia="Times New Roman" w:hAnsi="Times New Roman" w:cs="Times New Roman"/>
                <w:b/>
                <w:bCs/>
                <w:color w:val="000000"/>
              </w:rPr>
              <w:t>199</w:t>
            </w:r>
          </w:p>
        </w:tc>
        <w:tc>
          <w:tcPr>
            <w:tcW w:w="4961" w:type="dxa"/>
            <w:tcBorders>
              <w:top w:val="nil"/>
              <w:left w:val="single" w:sz="4" w:space="0" w:color="000000"/>
              <w:bottom w:val="single" w:sz="4" w:space="0" w:color="000000"/>
              <w:right w:val="single" w:sz="4" w:space="0" w:color="000000"/>
            </w:tcBorders>
            <w:shd w:val="clear" w:color="FFFFFF" w:fill="FFFFFF"/>
            <w:noWrap/>
            <w:vAlign w:val="center"/>
            <w:hideMark/>
          </w:tcPr>
          <w:p w14:paraId="2E5A0EAC" w14:textId="77777777" w:rsidR="00F05F75" w:rsidRPr="00FF0495" w:rsidRDefault="00F05F75" w:rsidP="008B13D1">
            <w:pPr>
              <w:jc w:val="both"/>
              <w:rPr>
                <w:rFonts w:ascii="Arial" w:eastAsia="Times New Roman" w:hAnsi="Arial" w:cs="Arial"/>
                <w:color w:val="000000"/>
              </w:rPr>
            </w:pPr>
            <w:r w:rsidRPr="00FF0495">
              <w:rPr>
                <w:rFonts w:ascii="Arial" w:eastAsia="Times New Roman" w:hAnsi="Arial" w:cs="Arial"/>
                <w:color w:val="000000"/>
              </w:rPr>
              <w:t>Escopolamina Butilbrometo 10 mg Gts 20 ml</w:t>
            </w:r>
          </w:p>
        </w:tc>
        <w:tc>
          <w:tcPr>
            <w:tcW w:w="851" w:type="dxa"/>
            <w:tcBorders>
              <w:top w:val="nil"/>
              <w:left w:val="nil"/>
              <w:bottom w:val="single" w:sz="4" w:space="0" w:color="000000"/>
              <w:right w:val="single" w:sz="4" w:space="0" w:color="000000"/>
            </w:tcBorders>
            <w:shd w:val="clear" w:color="FFFFFF" w:fill="FFFFFF"/>
            <w:noWrap/>
            <w:vAlign w:val="center"/>
            <w:hideMark/>
          </w:tcPr>
          <w:p w14:paraId="4FF1AB88"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Fr</w:t>
            </w:r>
          </w:p>
        </w:tc>
        <w:tc>
          <w:tcPr>
            <w:tcW w:w="1843" w:type="dxa"/>
            <w:tcBorders>
              <w:top w:val="nil"/>
              <w:left w:val="nil"/>
              <w:bottom w:val="single" w:sz="4" w:space="0" w:color="000000"/>
              <w:right w:val="single" w:sz="4" w:space="0" w:color="000000"/>
            </w:tcBorders>
            <w:shd w:val="clear" w:color="FFFFFF" w:fill="FFFFFF"/>
            <w:noWrap/>
            <w:vAlign w:val="center"/>
            <w:hideMark/>
          </w:tcPr>
          <w:p w14:paraId="054E7273"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1000</w:t>
            </w:r>
          </w:p>
        </w:tc>
        <w:tc>
          <w:tcPr>
            <w:tcW w:w="1701" w:type="dxa"/>
            <w:tcBorders>
              <w:top w:val="nil"/>
              <w:left w:val="nil"/>
              <w:bottom w:val="single" w:sz="4" w:space="0" w:color="000000"/>
              <w:right w:val="single" w:sz="4" w:space="0" w:color="000000"/>
            </w:tcBorders>
            <w:shd w:val="clear" w:color="auto" w:fill="auto"/>
            <w:noWrap/>
            <w:vAlign w:val="center"/>
            <w:hideMark/>
          </w:tcPr>
          <w:p w14:paraId="2D896ACA"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1300</w:t>
            </w:r>
          </w:p>
        </w:tc>
      </w:tr>
      <w:tr w:rsidR="00F05F75" w:rsidRPr="00FF0495" w14:paraId="1E93AC9C" w14:textId="77777777" w:rsidTr="008B13D1">
        <w:trPr>
          <w:trHeight w:val="66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266C6853" w14:textId="77777777" w:rsidR="00F05F75" w:rsidRPr="00FF0495" w:rsidRDefault="00F05F75" w:rsidP="008B13D1">
            <w:pPr>
              <w:jc w:val="center"/>
              <w:rPr>
                <w:rFonts w:ascii="Arial1" w:eastAsia="Times New Roman" w:hAnsi="Arial1" w:cs="Liberation Sans"/>
                <w:b/>
                <w:bCs/>
                <w:color w:val="000000"/>
              </w:rPr>
            </w:pPr>
            <w:r w:rsidRPr="00FF0495">
              <w:rPr>
                <w:rFonts w:ascii="Arial1" w:eastAsia="Times New Roman" w:hAnsi="Arial1" w:cs="Liberation Sans"/>
                <w:b/>
                <w:bCs/>
                <w:color w:val="000000"/>
              </w:rPr>
              <w:t>200</w:t>
            </w:r>
          </w:p>
        </w:tc>
        <w:tc>
          <w:tcPr>
            <w:tcW w:w="4961" w:type="dxa"/>
            <w:tcBorders>
              <w:top w:val="nil"/>
              <w:left w:val="single" w:sz="4" w:space="0" w:color="000000"/>
              <w:bottom w:val="single" w:sz="4" w:space="0" w:color="000000"/>
              <w:right w:val="single" w:sz="4" w:space="0" w:color="000000"/>
            </w:tcBorders>
            <w:shd w:val="clear" w:color="FFFFFF" w:fill="FFFFFF"/>
            <w:noWrap/>
            <w:vAlign w:val="center"/>
            <w:hideMark/>
          </w:tcPr>
          <w:p w14:paraId="27EB1152" w14:textId="77777777" w:rsidR="00F05F75" w:rsidRPr="00FF0495" w:rsidRDefault="00F05F75" w:rsidP="008B13D1">
            <w:pPr>
              <w:jc w:val="both"/>
              <w:rPr>
                <w:rFonts w:ascii="Arial" w:eastAsia="Times New Roman" w:hAnsi="Arial" w:cs="Arial"/>
                <w:color w:val="000000"/>
              </w:rPr>
            </w:pPr>
            <w:r w:rsidRPr="00FF0495">
              <w:rPr>
                <w:rFonts w:ascii="Arial" w:eastAsia="Times New Roman" w:hAnsi="Arial" w:cs="Arial"/>
                <w:color w:val="000000"/>
              </w:rPr>
              <w:t>Escopolamina Butilbrometo + Dipirona 10 mg + 250 mg</w:t>
            </w:r>
          </w:p>
        </w:tc>
        <w:tc>
          <w:tcPr>
            <w:tcW w:w="851" w:type="dxa"/>
            <w:tcBorders>
              <w:top w:val="nil"/>
              <w:left w:val="nil"/>
              <w:bottom w:val="single" w:sz="4" w:space="0" w:color="000000"/>
              <w:right w:val="single" w:sz="4" w:space="0" w:color="000000"/>
            </w:tcBorders>
            <w:shd w:val="clear" w:color="FFFFFF" w:fill="FFFFFF"/>
            <w:noWrap/>
            <w:vAlign w:val="center"/>
            <w:hideMark/>
          </w:tcPr>
          <w:p w14:paraId="0004301D"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Cp</w:t>
            </w:r>
          </w:p>
        </w:tc>
        <w:tc>
          <w:tcPr>
            <w:tcW w:w="1843" w:type="dxa"/>
            <w:tcBorders>
              <w:top w:val="nil"/>
              <w:left w:val="nil"/>
              <w:bottom w:val="single" w:sz="4" w:space="0" w:color="000000"/>
              <w:right w:val="single" w:sz="4" w:space="0" w:color="000000"/>
            </w:tcBorders>
            <w:shd w:val="clear" w:color="FFFFFF" w:fill="FFFFFF"/>
            <w:noWrap/>
            <w:vAlign w:val="center"/>
            <w:hideMark/>
          </w:tcPr>
          <w:p w14:paraId="3BB67A4A"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80000</w:t>
            </w:r>
          </w:p>
        </w:tc>
        <w:tc>
          <w:tcPr>
            <w:tcW w:w="1701" w:type="dxa"/>
            <w:tcBorders>
              <w:top w:val="nil"/>
              <w:left w:val="nil"/>
              <w:bottom w:val="single" w:sz="4" w:space="0" w:color="000000"/>
              <w:right w:val="single" w:sz="4" w:space="0" w:color="000000"/>
            </w:tcBorders>
            <w:shd w:val="clear" w:color="auto" w:fill="auto"/>
            <w:noWrap/>
            <w:vAlign w:val="center"/>
            <w:hideMark/>
          </w:tcPr>
          <w:p w14:paraId="627E33BC"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80000</w:t>
            </w:r>
          </w:p>
        </w:tc>
      </w:tr>
      <w:tr w:rsidR="00F05F75" w:rsidRPr="00FF0495" w14:paraId="30228189" w14:textId="77777777" w:rsidTr="008B13D1">
        <w:trPr>
          <w:trHeight w:val="645"/>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22519312" w14:textId="77777777" w:rsidR="00F05F75" w:rsidRPr="00FF0495" w:rsidRDefault="00F05F75" w:rsidP="008B13D1">
            <w:pPr>
              <w:jc w:val="center"/>
              <w:rPr>
                <w:rFonts w:ascii="Times New Roman" w:eastAsia="Times New Roman" w:hAnsi="Times New Roman" w:cs="Times New Roman"/>
                <w:b/>
                <w:bCs/>
                <w:color w:val="000000"/>
              </w:rPr>
            </w:pPr>
            <w:r w:rsidRPr="00FF0495">
              <w:rPr>
                <w:rFonts w:ascii="Times New Roman" w:eastAsia="Times New Roman" w:hAnsi="Times New Roman" w:cs="Times New Roman"/>
                <w:b/>
                <w:bCs/>
                <w:color w:val="000000"/>
              </w:rPr>
              <w:t>201</w:t>
            </w:r>
          </w:p>
        </w:tc>
        <w:tc>
          <w:tcPr>
            <w:tcW w:w="4961" w:type="dxa"/>
            <w:tcBorders>
              <w:top w:val="nil"/>
              <w:left w:val="single" w:sz="4" w:space="0" w:color="000000"/>
              <w:bottom w:val="single" w:sz="4" w:space="0" w:color="000000"/>
              <w:right w:val="single" w:sz="4" w:space="0" w:color="000000"/>
            </w:tcBorders>
            <w:shd w:val="clear" w:color="FFFFFF" w:fill="FFFFFF"/>
            <w:noWrap/>
            <w:vAlign w:val="center"/>
            <w:hideMark/>
          </w:tcPr>
          <w:p w14:paraId="2E83EE6F" w14:textId="77777777" w:rsidR="00F05F75" w:rsidRPr="00FF0495" w:rsidRDefault="00F05F75" w:rsidP="008B13D1">
            <w:pPr>
              <w:jc w:val="both"/>
              <w:rPr>
                <w:rFonts w:ascii="Arial" w:eastAsia="Times New Roman" w:hAnsi="Arial" w:cs="Arial"/>
                <w:color w:val="000000"/>
              </w:rPr>
            </w:pPr>
            <w:r w:rsidRPr="00FF0495">
              <w:rPr>
                <w:rFonts w:ascii="Arial" w:eastAsia="Times New Roman" w:hAnsi="Arial" w:cs="Arial"/>
                <w:color w:val="000000"/>
              </w:rPr>
              <w:t>Escopolamina Butilbrometo + Dipirona 6,667 mg/ml + 333,4 mg/ml fr 20 ml</w:t>
            </w:r>
          </w:p>
        </w:tc>
        <w:tc>
          <w:tcPr>
            <w:tcW w:w="851" w:type="dxa"/>
            <w:tcBorders>
              <w:top w:val="nil"/>
              <w:left w:val="nil"/>
              <w:bottom w:val="single" w:sz="4" w:space="0" w:color="000000"/>
              <w:right w:val="single" w:sz="4" w:space="0" w:color="000000"/>
            </w:tcBorders>
            <w:shd w:val="clear" w:color="FFFFFF" w:fill="FFFFFF"/>
            <w:noWrap/>
            <w:vAlign w:val="center"/>
            <w:hideMark/>
          </w:tcPr>
          <w:p w14:paraId="165EEA73"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Fr</w:t>
            </w:r>
          </w:p>
        </w:tc>
        <w:tc>
          <w:tcPr>
            <w:tcW w:w="1843" w:type="dxa"/>
            <w:tcBorders>
              <w:top w:val="nil"/>
              <w:left w:val="nil"/>
              <w:bottom w:val="single" w:sz="4" w:space="0" w:color="000000"/>
              <w:right w:val="single" w:sz="4" w:space="0" w:color="000000"/>
            </w:tcBorders>
            <w:shd w:val="clear" w:color="FFFFFF" w:fill="FFFFFF"/>
            <w:noWrap/>
            <w:vAlign w:val="center"/>
            <w:hideMark/>
          </w:tcPr>
          <w:p w14:paraId="5254F440"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2000</w:t>
            </w:r>
          </w:p>
        </w:tc>
        <w:tc>
          <w:tcPr>
            <w:tcW w:w="1701" w:type="dxa"/>
            <w:tcBorders>
              <w:top w:val="nil"/>
              <w:left w:val="nil"/>
              <w:bottom w:val="single" w:sz="4" w:space="0" w:color="000000"/>
              <w:right w:val="single" w:sz="4" w:space="0" w:color="000000"/>
            </w:tcBorders>
            <w:shd w:val="clear" w:color="auto" w:fill="auto"/>
            <w:noWrap/>
            <w:vAlign w:val="center"/>
            <w:hideMark/>
          </w:tcPr>
          <w:p w14:paraId="202B171D"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2600</w:t>
            </w:r>
          </w:p>
        </w:tc>
      </w:tr>
      <w:tr w:rsidR="00F05F75" w:rsidRPr="00FF0495" w14:paraId="4AAF11FF"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36D041FB" w14:textId="77777777" w:rsidR="00F05F75" w:rsidRPr="00FF0495" w:rsidRDefault="00F05F75" w:rsidP="008B13D1">
            <w:pPr>
              <w:jc w:val="center"/>
              <w:rPr>
                <w:rFonts w:ascii="Arial1" w:eastAsia="Times New Roman" w:hAnsi="Arial1" w:cs="Liberation Sans"/>
                <w:b/>
                <w:bCs/>
                <w:color w:val="000000"/>
              </w:rPr>
            </w:pPr>
            <w:r w:rsidRPr="00FF0495">
              <w:rPr>
                <w:rFonts w:ascii="Arial1" w:eastAsia="Times New Roman" w:hAnsi="Arial1" w:cs="Liberation Sans"/>
                <w:b/>
                <w:bCs/>
                <w:color w:val="000000"/>
              </w:rPr>
              <w:t>202</w:t>
            </w:r>
          </w:p>
        </w:tc>
        <w:tc>
          <w:tcPr>
            <w:tcW w:w="4961" w:type="dxa"/>
            <w:tcBorders>
              <w:top w:val="nil"/>
              <w:left w:val="single" w:sz="4" w:space="0" w:color="000000"/>
              <w:bottom w:val="single" w:sz="4" w:space="0" w:color="000000"/>
              <w:right w:val="single" w:sz="4" w:space="0" w:color="000000"/>
            </w:tcBorders>
            <w:shd w:val="clear" w:color="FFFFFF" w:fill="FFFFFF"/>
            <w:noWrap/>
            <w:vAlign w:val="center"/>
            <w:hideMark/>
          </w:tcPr>
          <w:p w14:paraId="6E801286" w14:textId="77777777" w:rsidR="00F05F75" w:rsidRPr="00FF0495" w:rsidRDefault="00F05F75" w:rsidP="008B13D1">
            <w:pPr>
              <w:jc w:val="both"/>
              <w:rPr>
                <w:rFonts w:ascii="Arial" w:eastAsia="Times New Roman" w:hAnsi="Arial" w:cs="Arial"/>
                <w:color w:val="000000"/>
              </w:rPr>
            </w:pPr>
            <w:r w:rsidRPr="00FF0495">
              <w:rPr>
                <w:rFonts w:ascii="Arial" w:eastAsia="Times New Roman" w:hAnsi="Arial" w:cs="Arial"/>
                <w:color w:val="000000"/>
              </w:rPr>
              <w:t>Fenoterol 5 mg/ml Sol Inalante 20 ml</w:t>
            </w:r>
          </w:p>
        </w:tc>
        <w:tc>
          <w:tcPr>
            <w:tcW w:w="851" w:type="dxa"/>
            <w:tcBorders>
              <w:top w:val="nil"/>
              <w:left w:val="nil"/>
              <w:bottom w:val="single" w:sz="4" w:space="0" w:color="000000"/>
              <w:right w:val="single" w:sz="4" w:space="0" w:color="000000"/>
            </w:tcBorders>
            <w:shd w:val="clear" w:color="FFFFFF" w:fill="FFFFFF"/>
            <w:noWrap/>
            <w:vAlign w:val="center"/>
            <w:hideMark/>
          </w:tcPr>
          <w:p w14:paraId="42537E70"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Fr</w:t>
            </w:r>
          </w:p>
        </w:tc>
        <w:tc>
          <w:tcPr>
            <w:tcW w:w="1843" w:type="dxa"/>
            <w:tcBorders>
              <w:top w:val="nil"/>
              <w:left w:val="nil"/>
              <w:bottom w:val="single" w:sz="4" w:space="0" w:color="000000"/>
              <w:right w:val="single" w:sz="4" w:space="0" w:color="000000"/>
            </w:tcBorders>
            <w:shd w:val="clear" w:color="FFFFFF" w:fill="FFFFFF"/>
            <w:noWrap/>
            <w:vAlign w:val="center"/>
            <w:hideMark/>
          </w:tcPr>
          <w:p w14:paraId="18266DED"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200</w:t>
            </w:r>
          </w:p>
        </w:tc>
        <w:tc>
          <w:tcPr>
            <w:tcW w:w="1701" w:type="dxa"/>
            <w:tcBorders>
              <w:top w:val="nil"/>
              <w:left w:val="nil"/>
              <w:bottom w:val="single" w:sz="4" w:space="0" w:color="000000"/>
              <w:right w:val="single" w:sz="4" w:space="0" w:color="000000"/>
            </w:tcBorders>
            <w:shd w:val="clear" w:color="auto" w:fill="auto"/>
            <w:noWrap/>
            <w:vAlign w:val="center"/>
            <w:hideMark/>
          </w:tcPr>
          <w:p w14:paraId="1553CB68"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260</w:t>
            </w:r>
          </w:p>
        </w:tc>
      </w:tr>
      <w:tr w:rsidR="00F05F75" w:rsidRPr="00FF0495" w14:paraId="10740AC6"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39524CD6" w14:textId="77777777" w:rsidR="00F05F75" w:rsidRPr="00FF0495" w:rsidRDefault="00F05F75" w:rsidP="008B13D1">
            <w:pPr>
              <w:jc w:val="center"/>
              <w:rPr>
                <w:rFonts w:ascii="Times New Roman" w:eastAsia="Times New Roman" w:hAnsi="Times New Roman" w:cs="Times New Roman"/>
                <w:b/>
                <w:bCs/>
                <w:color w:val="000000"/>
              </w:rPr>
            </w:pPr>
            <w:r w:rsidRPr="00FF0495">
              <w:rPr>
                <w:rFonts w:ascii="Times New Roman" w:eastAsia="Times New Roman" w:hAnsi="Times New Roman" w:cs="Times New Roman"/>
                <w:b/>
                <w:bCs/>
                <w:color w:val="000000"/>
              </w:rPr>
              <w:t>203</w:t>
            </w:r>
          </w:p>
        </w:tc>
        <w:tc>
          <w:tcPr>
            <w:tcW w:w="4961" w:type="dxa"/>
            <w:tcBorders>
              <w:top w:val="nil"/>
              <w:left w:val="single" w:sz="4" w:space="0" w:color="000000"/>
              <w:bottom w:val="single" w:sz="4" w:space="0" w:color="000000"/>
              <w:right w:val="single" w:sz="4" w:space="0" w:color="000000"/>
            </w:tcBorders>
            <w:shd w:val="clear" w:color="FFFFFF" w:fill="FFFFFF"/>
            <w:noWrap/>
            <w:vAlign w:val="center"/>
            <w:hideMark/>
          </w:tcPr>
          <w:p w14:paraId="255A887B" w14:textId="77777777" w:rsidR="00F05F75" w:rsidRPr="00FF0495" w:rsidRDefault="00F05F75" w:rsidP="008B13D1">
            <w:pPr>
              <w:jc w:val="both"/>
              <w:rPr>
                <w:rFonts w:ascii="Arial" w:eastAsia="Times New Roman" w:hAnsi="Arial" w:cs="Arial"/>
                <w:color w:val="000000"/>
              </w:rPr>
            </w:pPr>
            <w:r w:rsidRPr="00FF0495">
              <w:rPr>
                <w:rFonts w:ascii="Arial" w:eastAsia="Times New Roman" w:hAnsi="Arial" w:cs="Arial"/>
                <w:color w:val="000000"/>
              </w:rPr>
              <w:t>Glimepirida 2 mg com ct bl al plas comp</w:t>
            </w:r>
          </w:p>
        </w:tc>
        <w:tc>
          <w:tcPr>
            <w:tcW w:w="851" w:type="dxa"/>
            <w:tcBorders>
              <w:top w:val="nil"/>
              <w:left w:val="nil"/>
              <w:bottom w:val="single" w:sz="4" w:space="0" w:color="000000"/>
              <w:right w:val="single" w:sz="4" w:space="0" w:color="000000"/>
            </w:tcBorders>
            <w:shd w:val="clear" w:color="FFFFFF" w:fill="FFFFFF"/>
            <w:noWrap/>
            <w:vAlign w:val="center"/>
            <w:hideMark/>
          </w:tcPr>
          <w:p w14:paraId="1D32AF40"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cp</w:t>
            </w:r>
          </w:p>
        </w:tc>
        <w:tc>
          <w:tcPr>
            <w:tcW w:w="1843" w:type="dxa"/>
            <w:tcBorders>
              <w:top w:val="nil"/>
              <w:left w:val="nil"/>
              <w:bottom w:val="single" w:sz="4" w:space="0" w:color="000000"/>
              <w:right w:val="single" w:sz="4" w:space="0" w:color="000000"/>
            </w:tcBorders>
            <w:shd w:val="clear" w:color="FFFFFF" w:fill="FFFFFF"/>
            <w:noWrap/>
            <w:vAlign w:val="center"/>
            <w:hideMark/>
          </w:tcPr>
          <w:p w14:paraId="3C79F88D"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10000</w:t>
            </w:r>
          </w:p>
        </w:tc>
        <w:tc>
          <w:tcPr>
            <w:tcW w:w="1701" w:type="dxa"/>
            <w:tcBorders>
              <w:top w:val="nil"/>
              <w:left w:val="nil"/>
              <w:bottom w:val="single" w:sz="4" w:space="0" w:color="000000"/>
              <w:right w:val="single" w:sz="4" w:space="0" w:color="000000"/>
            </w:tcBorders>
            <w:shd w:val="clear" w:color="auto" w:fill="auto"/>
            <w:noWrap/>
            <w:vAlign w:val="center"/>
            <w:hideMark/>
          </w:tcPr>
          <w:p w14:paraId="2E410BF2"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10000</w:t>
            </w:r>
          </w:p>
        </w:tc>
      </w:tr>
      <w:tr w:rsidR="00F05F75" w:rsidRPr="00FF0495" w14:paraId="77578205"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4ECE08D3" w14:textId="77777777" w:rsidR="00F05F75" w:rsidRPr="00FF0495" w:rsidRDefault="00F05F75" w:rsidP="008B13D1">
            <w:pPr>
              <w:jc w:val="center"/>
              <w:rPr>
                <w:rFonts w:ascii="Arial1" w:eastAsia="Times New Roman" w:hAnsi="Arial1" w:cs="Liberation Sans"/>
                <w:b/>
                <w:bCs/>
                <w:color w:val="000000"/>
              </w:rPr>
            </w:pPr>
            <w:r w:rsidRPr="00FF0495">
              <w:rPr>
                <w:rFonts w:ascii="Arial1" w:eastAsia="Times New Roman" w:hAnsi="Arial1" w:cs="Liberation Sans"/>
                <w:b/>
                <w:bCs/>
                <w:color w:val="000000"/>
              </w:rPr>
              <w:t>204</w:t>
            </w:r>
          </w:p>
        </w:tc>
        <w:tc>
          <w:tcPr>
            <w:tcW w:w="4961" w:type="dxa"/>
            <w:tcBorders>
              <w:top w:val="nil"/>
              <w:left w:val="single" w:sz="4" w:space="0" w:color="000000"/>
              <w:bottom w:val="single" w:sz="4" w:space="0" w:color="000000"/>
              <w:right w:val="single" w:sz="4" w:space="0" w:color="000000"/>
            </w:tcBorders>
            <w:shd w:val="clear" w:color="FFFFFF" w:fill="FFFFFF"/>
            <w:noWrap/>
            <w:vAlign w:val="center"/>
            <w:hideMark/>
          </w:tcPr>
          <w:p w14:paraId="513557A6" w14:textId="77777777" w:rsidR="00F05F75" w:rsidRPr="00FF0495" w:rsidRDefault="00F05F75" w:rsidP="008B13D1">
            <w:pPr>
              <w:jc w:val="both"/>
              <w:rPr>
                <w:rFonts w:ascii="Arial" w:eastAsia="Times New Roman" w:hAnsi="Arial" w:cs="Arial"/>
                <w:color w:val="000000"/>
              </w:rPr>
            </w:pPr>
            <w:r w:rsidRPr="00FF0495">
              <w:rPr>
                <w:rFonts w:ascii="Arial" w:eastAsia="Times New Roman" w:hAnsi="Arial" w:cs="Arial"/>
                <w:color w:val="000000"/>
              </w:rPr>
              <w:t>Glimepirida 4 mg com ct bl al plas comp</w:t>
            </w:r>
          </w:p>
        </w:tc>
        <w:tc>
          <w:tcPr>
            <w:tcW w:w="851" w:type="dxa"/>
            <w:tcBorders>
              <w:top w:val="nil"/>
              <w:left w:val="nil"/>
              <w:bottom w:val="single" w:sz="4" w:space="0" w:color="000000"/>
              <w:right w:val="single" w:sz="4" w:space="0" w:color="000000"/>
            </w:tcBorders>
            <w:shd w:val="clear" w:color="FFFFFF" w:fill="FFFFFF"/>
            <w:noWrap/>
            <w:vAlign w:val="center"/>
            <w:hideMark/>
          </w:tcPr>
          <w:p w14:paraId="067062B6"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cp</w:t>
            </w:r>
          </w:p>
        </w:tc>
        <w:tc>
          <w:tcPr>
            <w:tcW w:w="1843" w:type="dxa"/>
            <w:tcBorders>
              <w:top w:val="nil"/>
              <w:left w:val="nil"/>
              <w:bottom w:val="single" w:sz="4" w:space="0" w:color="000000"/>
              <w:right w:val="single" w:sz="4" w:space="0" w:color="000000"/>
            </w:tcBorders>
            <w:shd w:val="clear" w:color="FFFFFF" w:fill="FFFFFF"/>
            <w:noWrap/>
            <w:vAlign w:val="center"/>
            <w:hideMark/>
          </w:tcPr>
          <w:p w14:paraId="208786B5"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20000</w:t>
            </w:r>
          </w:p>
        </w:tc>
        <w:tc>
          <w:tcPr>
            <w:tcW w:w="1701" w:type="dxa"/>
            <w:tcBorders>
              <w:top w:val="nil"/>
              <w:left w:val="nil"/>
              <w:bottom w:val="single" w:sz="4" w:space="0" w:color="000000"/>
              <w:right w:val="single" w:sz="4" w:space="0" w:color="000000"/>
            </w:tcBorders>
            <w:shd w:val="clear" w:color="auto" w:fill="auto"/>
            <w:noWrap/>
            <w:vAlign w:val="center"/>
            <w:hideMark/>
          </w:tcPr>
          <w:p w14:paraId="0A479623"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26000</w:t>
            </w:r>
          </w:p>
        </w:tc>
      </w:tr>
      <w:tr w:rsidR="00F05F75" w:rsidRPr="00FF0495" w14:paraId="2490C1FF"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7323FAB1" w14:textId="77777777" w:rsidR="00F05F75" w:rsidRPr="00FF0495" w:rsidRDefault="00F05F75" w:rsidP="008B13D1">
            <w:pPr>
              <w:jc w:val="center"/>
              <w:rPr>
                <w:rFonts w:ascii="Times New Roman" w:eastAsia="Times New Roman" w:hAnsi="Times New Roman" w:cs="Times New Roman"/>
                <w:b/>
                <w:bCs/>
                <w:color w:val="000000"/>
              </w:rPr>
            </w:pPr>
            <w:r w:rsidRPr="00FF0495">
              <w:rPr>
                <w:rFonts w:ascii="Times New Roman" w:eastAsia="Times New Roman" w:hAnsi="Times New Roman" w:cs="Times New Roman"/>
                <w:b/>
                <w:bCs/>
                <w:color w:val="000000"/>
              </w:rPr>
              <w:t>205</w:t>
            </w:r>
          </w:p>
        </w:tc>
        <w:tc>
          <w:tcPr>
            <w:tcW w:w="4961" w:type="dxa"/>
            <w:tcBorders>
              <w:top w:val="nil"/>
              <w:left w:val="single" w:sz="4" w:space="0" w:color="000000"/>
              <w:bottom w:val="single" w:sz="4" w:space="0" w:color="000000"/>
              <w:right w:val="single" w:sz="4" w:space="0" w:color="000000"/>
            </w:tcBorders>
            <w:shd w:val="clear" w:color="FFFFFF" w:fill="FFFFFF"/>
            <w:noWrap/>
            <w:vAlign w:val="center"/>
            <w:hideMark/>
          </w:tcPr>
          <w:p w14:paraId="46554253" w14:textId="77777777" w:rsidR="00F05F75" w:rsidRPr="00FF0495" w:rsidRDefault="00F05F75" w:rsidP="008B13D1">
            <w:pPr>
              <w:jc w:val="both"/>
              <w:rPr>
                <w:rFonts w:ascii="Arial" w:eastAsia="Times New Roman" w:hAnsi="Arial" w:cs="Arial"/>
                <w:color w:val="000000"/>
              </w:rPr>
            </w:pPr>
            <w:r w:rsidRPr="00FF0495">
              <w:rPr>
                <w:rFonts w:ascii="Arial" w:eastAsia="Times New Roman" w:hAnsi="Arial" w:cs="Arial"/>
                <w:color w:val="000000"/>
              </w:rPr>
              <w:t>Hidralazina 25 mg *</w:t>
            </w:r>
          </w:p>
        </w:tc>
        <w:tc>
          <w:tcPr>
            <w:tcW w:w="851" w:type="dxa"/>
            <w:tcBorders>
              <w:top w:val="nil"/>
              <w:left w:val="nil"/>
              <w:bottom w:val="single" w:sz="4" w:space="0" w:color="000000"/>
              <w:right w:val="single" w:sz="4" w:space="0" w:color="000000"/>
            </w:tcBorders>
            <w:shd w:val="clear" w:color="FFFFFF" w:fill="FFFFFF"/>
            <w:noWrap/>
            <w:vAlign w:val="center"/>
            <w:hideMark/>
          </w:tcPr>
          <w:p w14:paraId="4FDE44E4"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Cp</w:t>
            </w:r>
          </w:p>
        </w:tc>
        <w:tc>
          <w:tcPr>
            <w:tcW w:w="1843" w:type="dxa"/>
            <w:tcBorders>
              <w:top w:val="nil"/>
              <w:left w:val="nil"/>
              <w:bottom w:val="single" w:sz="4" w:space="0" w:color="000000"/>
              <w:right w:val="single" w:sz="4" w:space="0" w:color="000000"/>
            </w:tcBorders>
            <w:shd w:val="clear" w:color="FFFFFF" w:fill="FFFFFF"/>
            <w:noWrap/>
            <w:vAlign w:val="center"/>
            <w:hideMark/>
          </w:tcPr>
          <w:p w14:paraId="1D05B765"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25000</w:t>
            </w:r>
          </w:p>
        </w:tc>
        <w:tc>
          <w:tcPr>
            <w:tcW w:w="1701" w:type="dxa"/>
            <w:tcBorders>
              <w:top w:val="nil"/>
              <w:left w:val="nil"/>
              <w:bottom w:val="single" w:sz="4" w:space="0" w:color="000000"/>
              <w:right w:val="single" w:sz="4" w:space="0" w:color="000000"/>
            </w:tcBorders>
            <w:shd w:val="clear" w:color="auto" w:fill="auto"/>
            <w:noWrap/>
            <w:vAlign w:val="center"/>
            <w:hideMark/>
          </w:tcPr>
          <w:p w14:paraId="7F596BFD"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25000</w:t>
            </w:r>
          </w:p>
        </w:tc>
      </w:tr>
      <w:tr w:rsidR="00F05F75" w:rsidRPr="00FF0495" w14:paraId="4CBBED67"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606F1B7E" w14:textId="77777777" w:rsidR="00F05F75" w:rsidRPr="00FF0495" w:rsidRDefault="00F05F75" w:rsidP="008B13D1">
            <w:pPr>
              <w:jc w:val="center"/>
              <w:rPr>
                <w:rFonts w:ascii="Arial1" w:eastAsia="Times New Roman" w:hAnsi="Arial1" w:cs="Liberation Sans"/>
                <w:b/>
                <w:bCs/>
                <w:color w:val="000000"/>
              </w:rPr>
            </w:pPr>
            <w:r w:rsidRPr="00FF0495">
              <w:rPr>
                <w:rFonts w:ascii="Arial1" w:eastAsia="Times New Roman" w:hAnsi="Arial1" w:cs="Liberation Sans"/>
                <w:b/>
                <w:bCs/>
                <w:color w:val="000000"/>
              </w:rPr>
              <w:t>206</w:t>
            </w:r>
          </w:p>
        </w:tc>
        <w:tc>
          <w:tcPr>
            <w:tcW w:w="4961" w:type="dxa"/>
            <w:tcBorders>
              <w:top w:val="nil"/>
              <w:left w:val="single" w:sz="4" w:space="0" w:color="000000"/>
              <w:bottom w:val="single" w:sz="4" w:space="0" w:color="000000"/>
              <w:right w:val="single" w:sz="4" w:space="0" w:color="000000"/>
            </w:tcBorders>
            <w:shd w:val="clear" w:color="FFFFFF" w:fill="FFFFFF"/>
            <w:noWrap/>
            <w:vAlign w:val="center"/>
            <w:hideMark/>
          </w:tcPr>
          <w:p w14:paraId="217E9208" w14:textId="77777777" w:rsidR="00F05F75" w:rsidRPr="00FF0495" w:rsidRDefault="00F05F75" w:rsidP="008B13D1">
            <w:pPr>
              <w:jc w:val="both"/>
              <w:rPr>
                <w:rFonts w:ascii="Arial" w:eastAsia="Times New Roman" w:hAnsi="Arial" w:cs="Arial"/>
                <w:color w:val="000000"/>
              </w:rPr>
            </w:pPr>
            <w:r w:rsidRPr="00FF0495">
              <w:rPr>
                <w:rFonts w:ascii="Arial" w:eastAsia="Times New Roman" w:hAnsi="Arial" w:cs="Arial"/>
                <w:color w:val="000000"/>
              </w:rPr>
              <w:t>Hidralazina 50 mg*</w:t>
            </w:r>
          </w:p>
        </w:tc>
        <w:tc>
          <w:tcPr>
            <w:tcW w:w="851" w:type="dxa"/>
            <w:tcBorders>
              <w:top w:val="nil"/>
              <w:left w:val="nil"/>
              <w:bottom w:val="single" w:sz="4" w:space="0" w:color="000000"/>
              <w:right w:val="single" w:sz="4" w:space="0" w:color="000000"/>
            </w:tcBorders>
            <w:shd w:val="clear" w:color="FFFFFF" w:fill="FFFFFF"/>
            <w:noWrap/>
            <w:vAlign w:val="center"/>
            <w:hideMark/>
          </w:tcPr>
          <w:p w14:paraId="0FB50DE8"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Cp</w:t>
            </w:r>
          </w:p>
        </w:tc>
        <w:tc>
          <w:tcPr>
            <w:tcW w:w="1843" w:type="dxa"/>
            <w:tcBorders>
              <w:top w:val="nil"/>
              <w:left w:val="nil"/>
              <w:bottom w:val="single" w:sz="4" w:space="0" w:color="000000"/>
              <w:right w:val="single" w:sz="4" w:space="0" w:color="000000"/>
            </w:tcBorders>
            <w:shd w:val="clear" w:color="FFFFFF" w:fill="FFFFFF"/>
            <w:noWrap/>
            <w:vAlign w:val="center"/>
            <w:hideMark/>
          </w:tcPr>
          <w:p w14:paraId="2FE33E52"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40000</w:t>
            </w:r>
          </w:p>
        </w:tc>
        <w:tc>
          <w:tcPr>
            <w:tcW w:w="1701" w:type="dxa"/>
            <w:tcBorders>
              <w:top w:val="nil"/>
              <w:left w:val="nil"/>
              <w:bottom w:val="single" w:sz="4" w:space="0" w:color="000000"/>
              <w:right w:val="single" w:sz="4" w:space="0" w:color="000000"/>
            </w:tcBorders>
            <w:shd w:val="clear" w:color="auto" w:fill="auto"/>
            <w:noWrap/>
            <w:vAlign w:val="center"/>
            <w:hideMark/>
          </w:tcPr>
          <w:p w14:paraId="3BDA9CBE"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52000</w:t>
            </w:r>
          </w:p>
        </w:tc>
      </w:tr>
      <w:tr w:rsidR="00F05F75" w:rsidRPr="00FF0495" w14:paraId="567701BB"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608F7417" w14:textId="77777777" w:rsidR="00F05F75" w:rsidRPr="00FF0495" w:rsidRDefault="00F05F75" w:rsidP="008B13D1">
            <w:pPr>
              <w:jc w:val="center"/>
              <w:rPr>
                <w:rFonts w:ascii="Times New Roman" w:eastAsia="Times New Roman" w:hAnsi="Times New Roman" w:cs="Times New Roman"/>
                <w:b/>
                <w:bCs/>
                <w:color w:val="000000"/>
              </w:rPr>
            </w:pPr>
            <w:r w:rsidRPr="00FF0495">
              <w:rPr>
                <w:rFonts w:ascii="Times New Roman" w:eastAsia="Times New Roman" w:hAnsi="Times New Roman" w:cs="Times New Roman"/>
                <w:b/>
                <w:bCs/>
                <w:color w:val="000000"/>
              </w:rPr>
              <w:t>207</w:t>
            </w:r>
          </w:p>
        </w:tc>
        <w:tc>
          <w:tcPr>
            <w:tcW w:w="4961" w:type="dxa"/>
            <w:tcBorders>
              <w:top w:val="nil"/>
              <w:left w:val="single" w:sz="4" w:space="0" w:color="000000"/>
              <w:bottom w:val="single" w:sz="4" w:space="0" w:color="000000"/>
              <w:right w:val="single" w:sz="4" w:space="0" w:color="000000"/>
            </w:tcBorders>
            <w:shd w:val="clear" w:color="FFFFFF" w:fill="FFFFFF"/>
            <w:noWrap/>
            <w:vAlign w:val="center"/>
            <w:hideMark/>
          </w:tcPr>
          <w:p w14:paraId="7A6570DE" w14:textId="77777777" w:rsidR="00F05F75" w:rsidRPr="00FF0495" w:rsidRDefault="00F05F75" w:rsidP="008B13D1">
            <w:pPr>
              <w:jc w:val="both"/>
              <w:rPr>
                <w:rFonts w:ascii="Arial" w:eastAsia="Times New Roman" w:hAnsi="Arial" w:cs="Arial"/>
                <w:color w:val="000000"/>
              </w:rPr>
            </w:pPr>
            <w:r w:rsidRPr="00FF0495">
              <w:rPr>
                <w:rFonts w:ascii="Arial" w:eastAsia="Times New Roman" w:hAnsi="Arial" w:cs="Arial"/>
                <w:color w:val="000000"/>
              </w:rPr>
              <w:t>Hidroclorotiazida 50 mg *</w:t>
            </w:r>
          </w:p>
        </w:tc>
        <w:tc>
          <w:tcPr>
            <w:tcW w:w="851" w:type="dxa"/>
            <w:tcBorders>
              <w:top w:val="nil"/>
              <w:left w:val="nil"/>
              <w:bottom w:val="single" w:sz="4" w:space="0" w:color="000000"/>
              <w:right w:val="single" w:sz="4" w:space="0" w:color="000000"/>
            </w:tcBorders>
            <w:shd w:val="clear" w:color="FFFFFF" w:fill="FFFFFF"/>
            <w:noWrap/>
            <w:vAlign w:val="center"/>
            <w:hideMark/>
          </w:tcPr>
          <w:p w14:paraId="20A7DEAD"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Cp</w:t>
            </w:r>
          </w:p>
        </w:tc>
        <w:tc>
          <w:tcPr>
            <w:tcW w:w="1843" w:type="dxa"/>
            <w:tcBorders>
              <w:top w:val="nil"/>
              <w:left w:val="nil"/>
              <w:bottom w:val="single" w:sz="4" w:space="0" w:color="000000"/>
              <w:right w:val="single" w:sz="4" w:space="0" w:color="000000"/>
            </w:tcBorders>
            <w:shd w:val="clear" w:color="FFFFFF" w:fill="FFFFFF"/>
            <w:noWrap/>
            <w:vAlign w:val="center"/>
            <w:hideMark/>
          </w:tcPr>
          <w:p w14:paraId="63164739"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120000</w:t>
            </w:r>
          </w:p>
        </w:tc>
        <w:tc>
          <w:tcPr>
            <w:tcW w:w="1701" w:type="dxa"/>
            <w:tcBorders>
              <w:top w:val="nil"/>
              <w:left w:val="nil"/>
              <w:bottom w:val="single" w:sz="4" w:space="0" w:color="000000"/>
              <w:right w:val="single" w:sz="4" w:space="0" w:color="000000"/>
            </w:tcBorders>
            <w:shd w:val="clear" w:color="auto" w:fill="auto"/>
            <w:noWrap/>
            <w:vAlign w:val="center"/>
            <w:hideMark/>
          </w:tcPr>
          <w:p w14:paraId="68B72E45"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156000</w:t>
            </w:r>
          </w:p>
        </w:tc>
      </w:tr>
      <w:tr w:rsidR="00F05F75" w:rsidRPr="00FF0495" w14:paraId="2E98CC33" w14:textId="77777777" w:rsidTr="008B13D1">
        <w:trPr>
          <w:trHeight w:val="675"/>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2E8A35A8" w14:textId="77777777" w:rsidR="00F05F75" w:rsidRPr="00FF0495" w:rsidRDefault="00F05F75" w:rsidP="008B13D1">
            <w:pPr>
              <w:jc w:val="center"/>
              <w:rPr>
                <w:rFonts w:ascii="Arial1" w:eastAsia="Times New Roman" w:hAnsi="Arial1" w:cs="Liberation Sans"/>
                <w:b/>
                <w:bCs/>
                <w:color w:val="000000"/>
              </w:rPr>
            </w:pPr>
            <w:r w:rsidRPr="00FF0495">
              <w:rPr>
                <w:rFonts w:ascii="Arial1" w:eastAsia="Times New Roman" w:hAnsi="Arial1" w:cs="Liberation Sans"/>
                <w:b/>
                <w:bCs/>
                <w:color w:val="000000"/>
              </w:rPr>
              <w:t>208</w:t>
            </w:r>
          </w:p>
        </w:tc>
        <w:tc>
          <w:tcPr>
            <w:tcW w:w="4961" w:type="dxa"/>
            <w:tcBorders>
              <w:top w:val="nil"/>
              <w:left w:val="single" w:sz="4" w:space="0" w:color="000000"/>
              <w:bottom w:val="single" w:sz="4" w:space="0" w:color="000000"/>
              <w:right w:val="single" w:sz="4" w:space="0" w:color="000000"/>
            </w:tcBorders>
            <w:shd w:val="clear" w:color="FFFFFF" w:fill="FFFFFF"/>
            <w:noWrap/>
            <w:vAlign w:val="center"/>
            <w:hideMark/>
          </w:tcPr>
          <w:p w14:paraId="073935E4" w14:textId="77777777" w:rsidR="00F05F75" w:rsidRPr="00FF0495" w:rsidRDefault="00F05F75" w:rsidP="008B13D1">
            <w:pPr>
              <w:jc w:val="both"/>
              <w:rPr>
                <w:rFonts w:ascii="Arial" w:eastAsia="Times New Roman" w:hAnsi="Arial" w:cs="Arial"/>
                <w:color w:val="000000"/>
              </w:rPr>
            </w:pPr>
            <w:r w:rsidRPr="00FF0495">
              <w:rPr>
                <w:rFonts w:ascii="Arial" w:eastAsia="Times New Roman" w:hAnsi="Arial" w:cs="Arial"/>
                <w:color w:val="000000"/>
              </w:rPr>
              <w:t>Hidróxido Alumínio 60 mg/ml Sus fr 150 ml solução oral</w:t>
            </w:r>
          </w:p>
        </w:tc>
        <w:tc>
          <w:tcPr>
            <w:tcW w:w="851" w:type="dxa"/>
            <w:tcBorders>
              <w:top w:val="nil"/>
              <w:left w:val="nil"/>
              <w:bottom w:val="single" w:sz="4" w:space="0" w:color="000000"/>
              <w:right w:val="single" w:sz="4" w:space="0" w:color="000000"/>
            </w:tcBorders>
            <w:shd w:val="clear" w:color="FFFFFF" w:fill="FFFFFF"/>
            <w:noWrap/>
            <w:vAlign w:val="center"/>
            <w:hideMark/>
          </w:tcPr>
          <w:p w14:paraId="38D526B9"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fr</w:t>
            </w:r>
          </w:p>
        </w:tc>
        <w:tc>
          <w:tcPr>
            <w:tcW w:w="1843" w:type="dxa"/>
            <w:tcBorders>
              <w:top w:val="nil"/>
              <w:left w:val="nil"/>
              <w:bottom w:val="single" w:sz="4" w:space="0" w:color="000000"/>
              <w:right w:val="single" w:sz="4" w:space="0" w:color="000000"/>
            </w:tcBorders>
            <w:shd w:val="clear" w:color="FFFFFF" w:fill="FFFFFF"/>
            <w:noWrap/>
            <w:vAlign w:val="center"/>
            <w:hideMark/>
          </w:tcPr>
          <w:p w14:paraId="643B5834"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600</w:t>
            </w:r>
          </w:p>
        </w:tc>
        <w:tc>
          <w:tcPr>
            <w:tcW w:w="1701" w:type="dxa"/>
            <w:tcBorders>
              <w:top w:val="nil"/>
              <w:left w:val="nil"/>
              <w:bottom w:val="single" w:sz="4" w:space="0" w:color="000000"/>
              <w:right w:val="single" w:sz="4" w:space="0" w:color="000000"/>
            </w:tcBorders>
            <w:shd w:val="clear" w:color="auto" w:fill="auto"/>
            <w:noWrap/>
            <w:vAlign w:val="center"/>
            <w:hideMark/>
          </w:tcPr>
          <w:p w14:paraId="53B3AA4A"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780</w:t>
            </w:r>
          </w:p>
        </w:tc>
      </w:tr>
      <w:tr w:rsidR="00F05F75" w:rsidRPr="00FF0495" w14:paraId="079F00FB" w14:textId="77777777" w:rsidTr="008B13D1">
        <w:trPr>
          <w:trHeight w:val="72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36DE88E9" w14:textId="77777777" w:rsidR="00F05F75" w:rsidRPr="00FF0495" w:rsidRDefault="00F05F75" w:rsidP="008B13D1">
            <w:pPr>
              <w:jc w:val="center"/>
              <w:rPr>
                <w:rFonts w:ascii="Times New Roman" w:eastAsia="Times New Roman" w:hAnsi="Times New Roman" w:cs="Times New Roman"/>
                <w:b/>
                <w:bCs/>
                <w:color w:val="000000"/>
              </w:rPr>
            </w:pPr>
            <w:r w:rsidRPr="00FF0495">
              <w:rPr>
                <w:rFonts w:ascii="Times New Roman" w:eastAsia="Times New Roman" w:hAnsi="Times New Roman" w:cs="Times New Roman"/>
                <w:b/>
                <w:bCs/>
                <w:color w:val="000000"/>
              </w:rPr>
              <w:t>209</w:t>
            </w:r>
          </w:p>
        </w:tc>
        <w:tc>
          <w:tcPr>
            <w:tcW w:w="4961" w:type="dxa"/>
            <w:tcBorders>
              <w:top w:val="nil"/>
              <w:left w:val="single" w:sz="4" w:space="0" w:color="000000"/>
              <w:bottom w:val="single" w:sz="4" w:space="0" w:color="000000"/>
              <w:right w:val="single" w:sz="4" w:space="0" w:color="000000"/>
            </w:tcBorders>
            <w:shd w:val="clear" w:color="FFFFFF" w:fill="FFFFFF"/>
            <w:noWrap/>
            <w:vAlign w:val="center"/>
            <w:hideMark/>
          </w:tcPr>
          <w:p w14:paraId="123717F5" w14:textId="77777777" w:rsidR="00F05F75" w:rsidRPr="00FF0495" w:rsidRDefault="00F05F75" w:rsidP="008B13D1">
            <w:pPr>
              <w:jc w:val="both"/>
              <w:rPr>
                <w:rFonts w:ascii="Arial" w:eastAsia="Times New Roman" w:hAnsi="Arial" w:cs="Arial"/>
                <w:color w:val="000000"/>
              </w:rPr>
            </w:pPr>
            <w:r w:rsidRPr="00FF0495">
              <w:rPr>
                <w:rFonts w:ascii="Arial" w:eastAsia="Times New Roman" w:hAnsi="Arial" w:cs="Arial"/>
                <w:color w:val="000000"/>
              </w:rPr>
              <w:t>Hidróxido Alumínio + Hidróxido Magnésio 60:40 mg/ml Susp Oral 100 ml</w:t>
            </w:r>
          </w:p>
        </w:tc>
        <w:tc>
          <w:tcPr>
            <w:tcW w:w="851" w:type="dxa"/>
            <w:tcBorders>
              <w:top w:val="nil"/>
              <w:left w:val="nil"/>
              <w:bottom w:val="single" w:sz="4" w:space="0" w:color="000000"/>
              <w:right w:val="single" w:sz="4" w:space="0" w:color="000000"/>
            </w:tcBorders>
            <w:shd w:val="clear" w:color="FFFFFF" w:fill="FFFFFF"/>
            <w:noWrap/>
            <w:vAlign w:val="center"/>
            <w:hideMark/>
          </w:tcPr>
          <w:p w14:paraId="669EC627"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Fr</w:t>
            </w:r>
          </w:p>
        </w:tc>
        <w:tc>
          <w:tcPr>
            <w:tcW w:w="1843" w:type="dxa"/>
            <w:tcBorders>
              <w:top w:val="nil"/>
              <w:left w:val="nil"/>
              <w:bottom w:val="single" w:sz="4" w:space="0" w:color="000000"/>
              <w:right w:val="single" w:sz="4" w:space="0" w:color="000000"/>
            </w:tcBorders>
            <w:shd w:val="clear" w:color="FFFFFF" w:fill="FFFFFF"/>
            <w:noWrap/>
            <w:vAlign w:val="center"/>
            <w:hideMark/>
          </w:tcPr>
          <w:p w14:paraId="7424B030"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800</w:t>
            </w:r>
          </w:p>
        </w:tc>
        <w:tc>
          <w:tcPr>
            <w:tcW w:w="1701" w:type="dxa"/>
            <w:tcBorders>
              <w:top w:val="nil"/>
              <w:left w:val="nil"/>
              <w:bottom w:val="single" w:sz="4" w:space="0" w:color="000000"/>
              <w:right w:val="single" w:sz="4" w:space="0" w:color="000000"/>
            </w:tcBorders>
            <w:shd w:val="clear" w:color="auto" w:fill="auto"/>
            <w:noWrap/>
            <w:vAlign w:val="center"/>
            <w:hideMark/>
          </w:tcPr>
          <w:p w14:paraId="3E882277"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1040</w:t>
            </w:r>
          </w:p>
        </w:tc>
      </w:tr>
      <w:tr w:rsidR="00F05F75" w:rsidRPr="00FF0495" w14:paraId="469ECA86"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79F5572D" w14:textId="77777777" w:rsidR="00F05F75" w:rsidRPr="00FF0495" w:rsidRDefault="00F05F75" w:rsidP="008B13D1">
            <w:pPr>
              <w:jc w:val="center"/>
              <w:rPr>
                <w:rFonts w:ascii="Arial1" w:eastAsia="Times New Roman" w:hAnsi="Arial1" w:cs="Liberation Sans"/>
                <w:b/>
                <w:bCs/>
                <w:color w:val="000000"/>
              </w:rPr>
            </w:pPr>
            <w:r w:rsidRPr="00FF0495">
              <w:rPr>
                <w:rFonts w:ascii="Arial1" w:eastAsia="Times New Roman" w:hAnsi="Arial1" w:cs="Liberation Sans"/>
                <w:b/>
                <w:bCs/>
                <w:color w:val="000000"/>
              </w:rPr>
              <w:t>210</w:t>
            </w:r>
          </w:p>
        </w:tc>
        <w:tc>
          <w:tcPr>
            <w:tcW w:w="4961" w:type="dxa"/>
            <w:tcBorders>
              <w:top w:val="nil"/>
              <w:left w:val="single" w:sz="4" w:space="0" w:color="000000"/>
              <w:bottom w:val="single" w:sz="4" w:space="0" w:color="000000"/>
              <w:right w:val="single" w:sz="4" w:space="0" w:color="000000"/>
            </w:tcBorders>
            <w:shd w:val="clear" w:color="FFFFFF" w:fill="FFFFFF"/>
            <w:noWrap/>
            <w:vAlign w:val="center"/>
            <w:hideMark/>
          </w:tcPr>
          <w:p w14:paraId="541E49D0" w14:textId="77777777" w:rsidR="00F05F75" w:rsidRPr="00FF0495" w:rsidRDefault="00F05F75" w:rsidP="008B13D1">
            <w:pPr>
              <w:jc w:val="both"/>
              <w:rPr>
                <w:rFonts w:ascii="Arial" w:eastAsia="Times New Roman" w:hAnsi="Arial" w:cs="Arial"/>
                <w:color w:val="000000"/>
              </w:rPr>
            </w:pPr>
            <w:r w:rsidRPr="00FF0495">
              <w:rPr>
                <w:rFonts w:ascii="Arial" w:eastAsia="Times New Roman" w:hAnsi="Arial" w:cs="Arial"/>
                <w:color w:val="000000"/>
              </w:rPr>
              <w:t>Hipromelose 0,5% Colírio 10 ml *</w:t>
            </w:r>
          </w:p>
        </w:tc>
        <w:tc>
          <w:tcPr>
            <w:tcW w:w="851" w:type="dxa"/>
            <w:tcBorders>
              <w:top w:val="nil"/>
              <w:left w:val="nil"/>
              <w:bottom w:val="single" w:sz="4" w:space="0" w:color="000000"/>
              <w:right w:val="single" w:sz="4" w:space="0" w:color="000000"/>
            </w:tcBorders>
            <w:shd w:val="clear" w:color="FFFFFF" w:fill="FFFFFF"/>
            <w:noWrap/>
            <w:vAlign w:val="center"/>
            <w:hideMark/>
          </w:tcPr>
          <w:p w14:paraId="2902A321"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Fr</w:t>
            </w:r>
          </w:p>
        </w:tc>
        <w:tc>
          <w:tcPr>
            <w:tcW w:w="1843" w:type="dxa"/>
            <w:tcBorders>
              <w:top w:val="nil"/>
              <w:left w:val="nil"/>
              <w:bottom w:val="single" w:sz="4" w:space="0" w:color="000000"/>
              <w:right w:val="single" w:sz="4" w:space="0" w:color="000000"/>
            </w:tcBorders>
            <w:shd w:val="clear" w:color="FFFFFF" w:fill="FFFFFF"/>
            <w:noWrap/>
            <w:vAlign w:val="center"/>
            <w:hideMark/>
          </w:tcPr>
          <w:p w14:paraId="6538F869"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100</w:t>
            </w:r>
          </w:p>
        </w:tc>
        <w:tc>
          <w:tcPr>
            <w:tcW w:w="1701" w:type="dxa"/>
            <w:tcBorders>
              <w:top w:val="nil"/>
              <w:left w:val="nil"/>
              <w:bottom w:val="single" w:sz="4" w:space="0" w:color="000000"/>
              <w:right w:val="single" w:sz="4" w:space="0" w:color="000000"/>
            </w:tcBorders>
            <w:shd w:val="clear" w:color="auto" w:fill="auto"/>
            <w:noWrap/>
            <w:vAlign w:val="center"/>
            <w:hideMark/>
          </w:tcPr>
          <w:p w14:paraId="559EC2AA"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50</w:t>
            </w:r>
          </w:p>
        </w:tc>
      </w:tr>
      <w:tr w:rsidR="00F05F75" w:rsidRPr="00FF0495" w14:paraId="1E8BA5EE"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54CC5D8E" w14:textId="77777777" w:rsidR="00F05F75" w:rsidRPr="00FF0495" w:rsidRDefault="00F05F75" w:rsidP="008B13D1">
            <w:pPr>
              <w:jc w:val="center"/>
              <w:rPr>
                <w:rFonts w:ascii="Times New Roman" w:eastAsia="Times New Roman" w:hAnsi="Times New Roman" w:cs="Times New Roman"/>
                <w:b/>
                <w:bCs/>
                <w:color w:val="000000"/>
              </w:rPr>
            </w:pPr>
            <w:r w:rsidRPr="00FF0495">
              <w:rPr>
                <w:rFonts w:ascii="Times New Roman" w:eastAsia="Times New Roman" w:hAnsi="Times New Roman" w:cs="Times New Roman"/>
                <w:b/>
                <w:bCs/>
                <w:color w:val="000000"/>
              </w:rPr>
              <w:t>211</w:t>
            </w:r>
          </w:p>
        </w:tc>
        <w:tc>
          <w:tcPr>
            <w:tcW w:w="4961" w:type="dxa"/>
            <w:tcBorders>
              <w:top w:val="nil"/>
              <w:left w:val="single" w:sz="4" w:space="0" w:color="000000"/>
              <w:bottom w:val="single" w:sz="4" w:space="0" w:color="000000"/>
              <w:right w:val="single" w:sz="4" w:space="0" w:color="000000"/>
            </w:tcBorders>
            <w:shd w:val="clear" w:color="FFFFFF" w:fill="FFFFFF"/>
            <w:noWrap/>
            <w:vAlign w:val="center"/>
            <w:hideMark/>
          </w:tcPr>
          <w:p w14:paraId="3F2DF97C" w14:textId="77777777" w:rsidR="00F05F75" w:rsidRPr="00FF0495" w:rsidRDefault="00F05F75" w:rsidP="008B13D1">
            <w:pPr>
              <w:jc w:val="both"/>
              <w:rPr>
                <w:rFonts w:ascii="Arial" w:eastAsia="Times New Roman" w:hAnsi="Arial" w:cs="Arial"/>
                <w:color w:val="000000"/>
              </w:rPr>
            </w:pPr>
            <w:r w:rsidRPr="00FF0495">
              <w:rPr>
                <w:rFonts w:ascii="Arial" w:eastAsia="Times New Roman" w:hAnsi="Arial" w:cs="Arial"/>
                <w:color w:val="000000"/>
              </w:rPr>
              <w:t>Isossorbida Dinitrato 05 mg</w:t>
            </w:r>
          </w:p>
        </w:tc>
        <w:tc>
          <w:tcPr>
            <w:tcW w:w="851" w:type="dxa"/>
            <w:tcBorders>
              <w:top w:val="nil"/>
              <w:left w:val="nil"/>
              <w:bottom w:val="single" w:sz="4" w:space="0" w:color="000000"/>
              <w:right w:val="single" w:sz="4" w:space="0" w:color="000000"/>
            </w:tcBorders>
            <w:shd w:val="clear" w:color="FFFFFF" w:fill="FFFFFF"/>
            <w:noWrap/>
            <w:vAlign w:val="center"/>
            <w:hideMark/>
          </w:tcPr>
          <w:p w14:paraId="61C8EF46"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Cp</w:t>
            </w:r>
          </w:p>
        </w:tc>
        <w:tc>
          <w:tcPr>
            <w:tcW w:w="1843" w:type="dxa"/>
            <w:tcBorders>
              <w:top w:val="nil"/>
              <w:left w:val="nil"/>
              <w:bottom w:val="single" w:sz="4" w:space="0" w:color="000000"/>
              <w:right w:val="single" w:sz="4" w:space="0" w:color="000000"/>
            </w:tcBorders>
            <w:shd w:val="clear" w:color="FFFFFF" w:fill="FFFFFF"/>
            <w:noWrap/>
            <w:vAlign w:val="center"/>
            <w:hideMark/>
          </w:tcPr>
          <w:p w14:paraId="7490397A"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20000</w:t>
            </w:r>
          </w:p>
        </w:tc>
        <w:tc>
          <w:tcPr>
            <w:tcW w:w="1701" w:type="dxa"/>
            <w:tcBorders>
              <w:top w:val="nil"/>
              <w:left w:val="nil"/>
              <w:bottom w:val="single" w:sz="4" w:space="0" w:color="000000"/>
              <w:right w:val="single" w:sz="4" w:space="0" w:color="000000"/>
            </w:tcBorders>
            <w:shd w:val="clear" w:color="auto" w:fill="auto"/>
            <w:noWrap/>
            <w:vAlign w:val="center"/>
            <w:hideMark/>
          </w:tcPr>
          <w:p w14:paraId="5BF9F07C"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26000</w:t>
            </w:r>
          </w:p>
        </w:tc>
      </w:tr>
      <w:tr w:rsidR="00F05F75" w:rsidRPr="00FF0495" w14:paraId="3D67DB23"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6E696FFA" w14:textId="77777777" w:rsidR="00F05F75" w:rsidRPr="00FF0495" w:rsidRDefault="00F05F75" w:rsidP="008B13D1">
            <w:pPr>
              <w:jc w:val="center"/>
              <w:rPr>
                <w:rFonts w:ascii="Arial1" w:eastAsia="Times New Roman" w:hAnsi="Arial1" w:cs="Liberation Sans"/>
                <w:b/>
                <w:bCs/>
                <w:color w:val="000000"/>
              </w:rPr>
            </w:pPr>
            <w:r w:rsidRPr="00FF0495">
              <w:rPr>
                <w:rFonts w:ascii="Arial1" w:eastAsia="Times New Roman" w:hAnsi="Arial1" w:cs="Liberation Sans"/>
                <w:b/>
                <w:bCs/>
                <w:color w:val="000000"/>
              </w:rPr>
              <w:t>212</w:t>
            </w:r>
          </w:p>
        </w:tc>
        <w:tc>
          <w:tcPr>
            <w:tcW w:w="4961" w:type="dxa"/>
            <w:tcBorders>
              <w:top w:val="nil"/>
              <w:left w:val="single" w:sz="4" w:space="0" w:color="000000"/>
              <w:bottom w:val="single" w:sz="4" w:space="0" w:color="000000"/>
              <w:right w:val="single" w:sz="4" w:space="0" w:color="000000"/>
            </w:tcBorders>
            <w:shd w:val="clear" w:color="FFFFFF" w:fill="FFFFFF"/>
            <w:noWrap/>
            <w:vAlign w:val="center"/>
            <w:hideMark/>
          </w:tcPr>
          <w:p w14:paraId="5DF9C5D3" w14:textId="77777777" w:rsidR="00F05F75" w:rsidRPr="00FF0495" w:rsidRDefault="00F05F75" w:rsidP="008B13D1">
            <w:pPr>
              <w:jc w:val="both"/>
              <w:rPr>
                <w:rFonts w:ascii="Arial" w:eastAsia="Times New Roman" w:hAnsi="Arial" w:cs="Arial"/>
                <w:color w:val="000000"/>
              </w:rPr>
            </w:pPr>
            <w:r w:rsidRPr="00FF0495">
              <w:rPr>
                <w:rFonts w:ascii="Arial" w:eastAsia="Times New Roman" w:hAnsi="Arial" w:cs="Arial"/>
                <w:color w:val="000000"/>
              </w:rPr>
              <w:t>Isossorbida Dinitrato 10 mg</w:t>
            </w:r>
          </w:p>
        </w:tc>
        <w:tc>
          <w:tcPr>
            <w:tcW w:w="851" w:type="dxa"/>
            <w:tcBorders>
              <w:top w:val="nil"/>
              <w:left w:val="nil"/>
              <w:bottom w:val="single" w:sz="4" w:space="0" w:color="000000"/>
              <w:right w:val="single" w:sz="4" w:space="0" w:color="000000"/>
            </w:tcBorders>
            <w:shd w:val="clear" w:color="FFFFFF" w:fill="FFFFFF"/>
            <w:noWrap/>
            <w:vAlign w:val="center"/>
            <w:hideMark/>
          </w:tcPr>
          <w:p w14:paraId="5227212B"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Cp</w:t>
            </w:r>
          </w:p>
        </w:tc>
        <w:tc>
          <w:tcPr>
            <w:tcW w:w="1843" w:type="dxa"/>
            <w:tcBorders>
              <w:top w:val="nil"/>
              <w:left w:val="nil"/>
              <w:bottom w:val="single" w:sz="4" w:space="0" w:color="000000"/>
              <w:right w:val="single" w:sz="4" w:space="0" w:color="000000"/>
            </w:tcBorders>
            <w:shd w:val="clear" w:color="FFFFFF" w:fill="FFFFFF"/>
            <w:noWrap/>
            <w:vAlign w:val="center"/>
            <w:hideMark/>
          </w:tcPr>
          <w:p w14:paraId="42304F94"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20000</w:t>
            </w:r>
          </w:p>
        </w:tc>
        <w:tc>
          <w:tcPr>
            <w:tcW w:w="1701" w:type="dxa"/>
            <w:tcBorders>
              <w:top w:val="nil"/>
              <w:left w:val="nil"/>
              <w:bottom w:val="single" w:sz="4" w:space="0" w:color="000000"/>
              <w:right w:val="single" w:sz="4" w:space="0" w:color="000000"/>
            </w:tcBorders>
            <w:shd w:val="clear" w:color="auto" w:fill="auto"/>
            <w:noWrap/>
            <w:vAlign w:val="center"/>
            <w:hideMark/>
          </w:tcPr>
          <w:p w14:paraId="5269BC41"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26000</w:t>
            </w:r>
          </w:p>
        </w:tc>
      </w:tr>
      <w:tr w:rsidR="00F05F75" w:rsidRPr="00FF0495" w14:paraId="510B2D6E" w14:textId="77777777" w:rsidTr="008B13D1">
        <w:trPr>
          <w:trHeight w:val="705"/>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544E992B" w14:textId="77777777" w:rsidR="00F05F75" w:rsidRPr="00FF0495" w:rsidRDefault="00F05F75" w:rsidP="008B13D1">
            <w:pPr>
              <w:jc w:val="center"/>
              <w:rPr>
                <w:rFonts w:ascii="Times New Roman" w:eastAsia="Times New Roman" w:hAnsi="Times New Roman" w:cs="Times New Roman"/>
                <w:b/>
                <w:bCs/>
                <w:color w:val="000000"/>
              </w:rPr>
            </w:pPr>
            <w:r w:rsidRPr="00FF0495">
              <w:rPr>
                <w:rFonts w:ascii="Times New Roman" w:eastAsia="Times New Roman" w:hAnsi="Times New Roman" w:cs="Times New Roman"/>
                <w:b/>
                <w:bCs/>
                <w:color w:val="000000"/>
              </w:rPr>
              <w:t>213</w:t>
            </w:r>
          </w:p>
        </w:tc>
        <w:tc>
          <w:tcPr>
            <w:tcW w:w="4961" w:type="dxa"/>
            <w:tcBorders>
              <w:top w:val="nil"/>
              <w:left w:val="single" w:sz="4" w:space="0" w:color="000000"/>
              <w:bottom w:val="single" w:sz="4" w:space="0" w:color="000000"/>
              <w:right w:val="single" w:sz="4" w:space="0" w:color="000000"/>
            </w:tcBorders>
            <w:shd w:val="clear" w:color="FFFFFF" w:fill="FFFFFF"/>
            <w:noWrap/>
            <w:vAlign w:val="center"/>
            <w:hideMark/>
          </w:tcPr>
          <w:p w14:paraId="6656DD16" w14:textId="77777777" w:rsidR="00F05F75" w:rsidRPr="00FF0495" w:rsidRDefault="00F05F75" w:rsidP="008B13D1">
            <w:pPr>
              <w:jc w:val="both"/>
              <w:rPr>
                <w:rFonts w:ascii="Arial" w:eastAsia="Times New Roman" w:hAnsi="Arial" w:cs="Arial"/>
                <w:color w:val="000000"/>
              </w:rPr>
            </w:pPr>
            <w:r w:rsidRPr="00FF0495">
              <w:rPr>
                <w:rFonts w:ascii="Arial" w:eastAsia="Times New Roman" w:hAnsi="Arial" w:cs="Arial"/>
                <w:color w:val="000000"/>
              </w:rPr>
              <w:t>Isossorbida Mononitrato 20 mg com ct bl al plas comp</w:t>
            </w:r>
          </w:p>
        </w:tc>
        <w:tc>
          <w:tcPr>
            <w:tcW w:w="851" w:type="dxa"/>
            <w:tcBorders>
              <w:top w:val="nil"/>
              <w:left w:val="nil"/>
              <w:bottom w:val="single" w:sz="4" w:space="0" w:color="000000"/>
              <w:right w:val="single" w:sz="4" w:space="0" w:color="000000"/>
            </w:tcBorders>
            <w:shd w:val="clear" w:color="FFFFFF" w:fill="FFFFFF"/>
            <w:noWrap/>
            <w:vAlign w:val="center"/>
            <w:hideMark/>
          </w:tcPr>
          <w:p w14:paraId="2D6C865C"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cp</w:t>
            </w:r>
          </w:p>
        </w:tc>
        <w:tc>
          <w:tcPr>
            <w:tcW w:w="1843" w:type="dxa"/>
            <w:tcBorders>
              <w:top w:val="nil"/>
              <w:left w:val="nil"/>
              <w:bottom w:val="single" w:sz="4" w:space="0" w:color="000000"/>
              <w:right w:val="single" w:sz="4" w:space="0" w:color="000000"/>
            </w:tcBorders>
            <w:shd w:val="clear" w:color="FFFFFF" w:fill="FFFFFF"/>
            <w:noWrap/>
            <w:vAlign w:val="center"/>
            <w:hideMark/>
          </w:tcPr>
          <w:p w14:paraId="376B4A71"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50000</w:t>
            </w:r>
          </w:p>
        </w:tc>
        <w:tc>
          <w:tcPr>
            <w:tcW w:w="1701" w:type="dxa"/>
            <w:tcBorders>
              <w:top w:val="nil"/>
              <w:left w:val="nil"/>
              <w:bottom w:val="single" w:sz="4" w:space="0" w:color="000000"/>
              <w:right w:val="single" w:sz="4" w:space="0" w:color="000000"/>
            </w:tcBorders>
            <w:shd w:val="clear" w:color="auto" w:fill="auto"/>
            <w:noWrap/>
            <w:vAlign w:val="center"/>
            <w:hideMark/>
          </w:tcPr>
          <w:p w14:paraId="2A13B4C8"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65000</w:t>
            </w:r>
          </w:p>
        </w:tc>
      </w:tr>
      <w:tr w:rsidR="00F05F75" w:rsidRPr="00FF0495" w14:paraId="096477B4"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34DAA775" w14:textId="77777777" w:rsidR="00F05F75" w:rsidRPr="00FF0495" w:rsidRDefault="00F05F75" w:rsidP="008B13D1">
            <w:pPr>
              <w:jc w:val="center"/>
              <w:rPr>
                <w:rFonts w:ascii="Arial1" w:eastAsia="Times New Roman" w:hAnsi="Arial1" w:cs="Liberation Sans"/>
                <w:b/>
                <w:bCs/>
                <w:color w:val="000000"/>
              </w:rPr>
            </w:pPr>
            <w:r w:rsidRPr="00FF0495">
              <w:rPr>
                <w:rFonts w:ascii="Arial1" w:eastAsia="Times New Roman" w:hAnsi="Arial1" w:cs="Liberation Sans"/>
                <w:b/>
                <w:bCs/>
                <w:color w:val="000000"/>
              </w:rPr>
              <w:t>214</w:t>
            </w:r>
          </w:p>
        </w:tc>
        <w:tc>
          <w:tcPr>
            <w:tcW w:w="4961" w:type="dxa"/>
            <w:tcBorders>
              <w:top w:val="nil"/>
              <w:left w:val="single" w:sz="4" w:space="0" w:color="000000"/>
              <w:bottom w:val="single" w:sz="4" w:space="0" w:color="000000"/>
              <w:right w:val="single" w:sz="4" w:space="0" w:color="000000"/>
            </w:tcBorders>
            <w:shd w:val="clear" w:color="FFFFFF" w:fill="FFFFFF"/>
            <w:noWrap/>
            <w:vAlign w:val="center"/>
            <w:hideMark/>
          </w:tcPr>
          <w:p w14:paraId="43570CD2" w14:textId="77777777" w:rsidR="00F05F75" w:rsidRPr="00FF0495" w:rsidRDefault="00F05F75" w:rsidP="008B13D1">
            <w:pPr>
              <w:jc w:val="both"/>
              <w:rPr>
                <w:rFonts w:ascii="Arial" w:eastAsia="Times New Roman" w:hAnsi="Arial" w:cs="Arial"/>
                <w:color w:val="000000"/>
              </w:rPr>
            </w:pPr>
            <w:r w:rsidRPr="00FF0495">
              <w:rPr>
                <w:rFonts w:ascii="Arial" w:eastAsia="Times New Roman" w:hAnsi="Arial" w:cs="Arial"/>
                <w:color w:val="000000"/>
              </w:rPr>
              <w:t>Isossorbida Mononitrato 40 mg</w:t>
            </w:r>
          </w:p>
        </w:tc>
        <w:tc>
          <w:tcPr>
            <w:tcW w:w="851" w:type="dxa"/>
            <w:tcBorders>
              <w:top w:val="nil"/>
              <w:left w:val="nil"/>
              <w:bottom w:val="single" w:sz="4" w:space="0" w:color="000000"/>
              <w:right w:val="single" w:sz="4" w:space="0" w:color="000000"/>
            </w:tcBorders>
            <w:shd w:val="clear" w:color="FFFFFF" w:fill="FFFFFF"/>
            <w:noWrap/>
            <w:vAlign w:val="center"/>
            <w:hideMark/>
          </w:tcPr>
          <w:p w14:paraId="7D939B8B"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Cp</w:t>
            </w:r>
          </w:p>
        </w:tc>
        <w:tc>
          <w:tcPr>
            <w:tcW w:w="1843" w:type="dxa"/>
            <w:tcBorders>
              <w:top w:val="nil"/>
              <w:left w:val="nil"/>
              <w:bottom w:val="single" w:sz="4" w:space="0" w:color="000000"/>
              <w:right w:val="single" w:sz="4" w:space="0" w:color="000000"/>
            </w:tcBorders>
            <w:shd w:val="clear" w:color="FFFFFF" w:fill="FFFFFF"/>
            <w:noWrap/>
            <w:vAlign w:val="center"/>
            <w:hideMark/>
          </w:tcPr>
          <w:p w14:paraId="22C319BC"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50000</w:t>
            </w:r>
          </w:p>
        </w:tc>
        <w:tc>
          <w:tcPr>
            <w:tcW w:w="1701" w:type="dxa"/>
            <w:tcBorders>
              <w:top w:val="nil"/>
              <w:left w:val="nil"/>
              <w:bottom w:val="single" w:sz="4" w:space="0" w:color="000000"/>
              <w:right w:val="single" w:sz="4" w:space="0" w:color="000000"/>
            </w:tcBorders>
            <w:shd w:val="clear" w:color="auto" w:fill="auto"/>
            <w:noWrap/>
            <w:vAlign w:val="center"/>
            <w:hideMark/>
          </w:tcPr>
          <w:p w14:paraId="31BF0D0D"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65000</w:t>
            </w:r>
          </w:p>
        </w:tc>
      </w:tr>
      <w:tr w:rsidR="00F05F75" w:rsidRPr="00FF0495" w14:paraId="74FA4258"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6E50EEE8" w14:textId="77777777" w:rsidR="00F05F75" w:rsidRPr="00FF0495" w:rsidRDefault="00F05F75" w:rsidP="008B13D1">
            <w:pPr>
              <w:jc w:val="center"/>
              <w:rPr>
                <w:rFonts w:ascii="Times New Roman" w:eastAsia="Times New Roman" w:hAnsi="Times New Roman" w:cs="Times New Roman"/>
                <w:b/>
                <w:bCs/>
                <w:color w:val="000000"/>
              </w:rPr>
            </w:pPr>
            <w:r w:rsidRPr="00FF0495">
              <w:rPr>
                <w:rFonts w:ascii="Times New Roman" w:eastAsia="Times New Roman" w:hAnsi="Times New Roman" w:cs="Times New Roman"/>
                <w:b/>
                <w:bCs/>
                <w:color w:val="000000"/>
              </w:rPr>
              <w:t>215</w:t>
            </w:r>
          </w:p>
        </w:tc>
        <w:tc>
          <w:tcPr>
            <w:tcW w:w="4961" w:type="dxa"/>
            <w:tcBorders>
              <w:top w:val="nil"/>
              <w:left w:val="single" w:sz="4" w:space="0" w:color="000000"/>
              <w:bottom w:val="single" w:sz="4" w:space="0" w:color="000000"/>
              <w:right w:val="single" w:sz="4" w:space="0" w:color="000000"/>
            </w:tcBorders>
            <w:shd w:val="clear" w:color="FFFFFF" w:fill="FFFFFF"/>
            <w:noWrap/>
            <w:vAlign w:val="center"/>
            <w:hideMark/>
          </w:tcPr>
          <w:p w14:paraId="31EA352A" w14:textId="77777777" w:rsidR="00F05F75" w:rsidRPr="00FF0495" w:rsidRDefault="00F05F75" w:rsidP="008B13D1">
            <w:pPr>
              <w:jc w:val="both"/>
              <w:rPr>
                <w:rFonts w:ascii="Arial" w:eastAsia="Times New Roman" w:hAnsi="Arial" w:cs="Arial"/>
                <w:color w:val="000000"/>
              </w:rPr>
            </w:pPr>
            <w:r w:rsidRPr="00FF0495">
              <w:rPr>
                <w:rFonts w:ascii="Arial" w:eastAsia="Times New Roman" w:hAnsi="Arial" w:cs="Arial"/>
                <w:color w:val="000000"/>
              </w:rPr>
              <w:t>Levofloxacina 500 mg</w:t>
            </w:r>
          </w:p>
        </w:tc>
        <w:tc>
          <w:tcPr>
            <w:tcW w:w="851" w:type="dxa"/>
            <w:tcBorders>
              <w:top w:val="nil"/>
              <w:left w:val="nil"/>
              <w:bottom w:val="single" w:sz="4" w:space="0" w:color="000000"/>
              <w:right w:val="single" w:sz="4" w:space="0" w:color="000000"/>
            </w:tcBorders>
            <w:shd w:val="clear" w:color="FFFFFF" w:fill="FFFFFF"/>
            <w:noWrap/>
            <w:vAlign w:val="center"/>
            <w:hideMark/>
          </w:tcPr>
          <w:p w14:paraId="010661E8"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Cp</w:t>
            </w:r>
          </w:p>
        </w:tc>
        <w:tc>
          <w:tcPr>
            <w:tcW w:w="1843" w:type="dxa"/>
            <w:tcBorders>
              <w:top w:val="nil"/>
              <w:left w:val="nil"/>
              <w:bottom w:val="single" w:sz="4" w:space="0" w:color="000000"/>
              <w:right w:val="single" w:sz="4" w:space="0" w:color="000000"/>
            </w:tcBorders>
            <w:shd w:val="clear" w:color="FFFFFF" w:fill="FFFFFF"/>
            <w:noWrap/>
            <w:vAlign w:val="center"/>
            <w:hideMark/>
          </w:tcPr>
          <w:p w14:paraId="6CE6A5FE"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20000</w:t>
            </w:r>
          </w:p>
        </w:tc>
        <w:tc>
          <w:tcPr>
            <w:tcW w:w="1701" w:type="dxa"/>
            <w:tcBorders>
              <w:top w:val="nil"/>
              <w:left w:val="nil"/>
              <w:bottom w:val="single" w:sz="4" w:space="0" w:color="000000"/>
              <w:right w:val="single" w:sz="4" w:space="0" w:color="000000"/>
            </w:tcBorders>
            <w:shd w:val="clear" w:color="auto" w:fill="auto"/>
            <w:noWrap/>
            <w:vAlign w:val="center"/>
            <w:hideMark/>
          </w:tcPr>
          <w:p w14:paraId="677B01A0"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26000</w:t>
            </w:r>
          </w:p>
        </w:tc>
      </w:tr>
      <w:tr w:rsidR="00F05F75" w:rsidRPr="00FF0495" w14:paraId="3C6D6A04" w14:textId="77777777" w:rsidTr="008B13D1">
        <w:trPr>
          <w:trHeight w:val="615"/>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3FD02766" w14:textId="77777777" w:rsidR="00F05F75" w:rsidRPr="00FF0495" w:rsidRDefault="00F05F75" w:rsidP="008B13D1">
            <w:pPr>
              <w:jc w:val="center"/>
              <w:rPr>
                <w:rFonts w:ascii="Arial1" w:eastAsia="Times New Roman" w:hAnsi="Arial1" w:cs="Liberation Sans"/>
                <w:b/>
                <w:bCs/>
                <w:color w:val="000000"/>
              </w:rPr>
            </w:pPr>
            <w:r w:rsidRPr="00FF0495">
              <w:rPr>
                <w:rFonts w:ascii="Arial1" w:eastAsia="Times New Roman" w:hAnsi="Arial1" w:cs="Liberation Sans"/>
                <w:b/>
                <w:bCs/>
                <w:color w:val="000000"/>
              </w:rPr>
              <w:t>216</w:t>
            </w:r>
          </w:p>
        </w:tc>
        <w:tc>
          <w:tcPr>
            <w:tcW w:w="4961" w:type="dxa"/>
            <w:tcBorders>
              <w:top w:val="nil"/>
              <w:left w:val="single" w:sz="4" w:space="0" w:color="000000"/>
              <w:bottom w:val="single" w:sz="4" w:space="0" w:color="000000"/>
              <w:right w:val="single" w:sz="4" w:space="0" w:color="000000"/>
            </w:tcBorders>
            <w:shd w:val="clear" w:color="FFFFFF" w:fill="FFFFFF"/>
            <w:noWrap/>
            <w:vAlign w:val="center"/>
            <w:hideMark/>
          </w:tcPr>
          <w:p w14:paraId="2F845098" w14:textId="77777777" w:rsidR="00F05F75" w:rsidRPr="00FF0495" w:rsidRDefault="00F05F75" w:rsidP="008B13D1">
            <w:pPr>
              <w:jc w:val="both"/>
              <w:rPr>
                <w:rFonts w:ascii="Arial" w:eastAsia="Times New Roman" w:hAnsi="Arial" w:cs="Arial"/>
                <w:color w:val="000000"/>
              </w:rPr>
            </w:pPr>
            <w:r w:rsidRPr="00FF0495">
              <w:rPr>
                <w:rFonts w:ascii="Arial" w:eastAsia="Times New Roman" w:hAnsi="Arial" w:cs="Arial"/>
                <w:color w:val="000000"/>
              </w:rPr>
              <w:t>Levometionina; cloranfenicol; acetato de retinol 10.000 + 25 + 5 + 5 pom oft 3,5 g</w:t>
            </w:r>
          </w:p>
        </w:tc>
        <w:tc>
          <w:tcPr>
            <w:tcW w:w="851" w:type="dxa"/>
            <w:tcBorders>
              <w:top w:val="nil"/>
              <w:left w:val="nil"/>
              <w:bottom w:val="single" w:sz="4" w:space="0" w:color="000000"/>
              <w:right w:val="single" w:sz="4" w:space="0" w:color="000000"/>
            </w:tcBorders>
            <w:shd w:val="clear" w:color="FFFFFF" w:fill="FFFFFF"/>
            <w:noWrap/>
            <w:vAlign w:val="center"/>
            <w:hideMark/>
          </w:tcPr>
          <w:p w14:paraId="02149736"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tb</w:t>
            </w:r>
          </w:p>
        </w:tc>
        <w:tc>
          <w:tcPr>
            <w:tcW w:w="1843" w:type="dxa"/>
            <w:tcBorders>
              <w:top w:val="nil"/>
              <w:left w:val="nil"/>
              <w:bottom w:val="single" w:sz="4" w:space="0" w:color="000000"/>
              <w:right w:val="single" w:sz="4" w:space="0" w:color="000000"/>
            </w:tcBorders>
            <w:shd w:val="clear" w:color="FFFFFF" w:fill="FFFFFF"/>
            <w:noWrap/>
            <w:vAlign w:val="center"/>
            <w:hideMark/>
          </w:tcPr>
          <w:p w14:paraId="6AF9AABC"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150</w:t>
            </w:r>
          </w:p>
        </w:tc>
        <w:tc>
          <w:tcPr>
            <w:tcW w:w="1701" w:type="dxa"/>
            <w:tcBorders>
              <w:top w:val="nil"/>
              <w:left w:val="nil"/>
              <w:bottom w:val="single" w:sz="4" w:space="0" w:color="000000"/>
              <w:right w:val="single" w:sz="4" w:space="0" w:color="000000"/>
            </w:tcBorders>
            <w:shd w:val="clear" w:color="auto" w:fill="auto"/>
            <w:noWrap/>
            <w:vAlign w:val="center"/>
            <w:hideMark/>
          </w:tcPr>
          <w:p w14:paraId="0717F061"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195</w:t>
            </w:r>
          </w:p>
        </w:tc>
      </w:tr>
      <w:tr w:rsidR="00F05F75" w:rsidRPr="00FF0495" w14:paraId="7AFF508E"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4C88FECF" w14:textId="77777777" w:rsidR="00F05F75" w:rsidRPr="00FF0495" w:rsidRDefault="00F05F75" w:rsidP="008B13D1">
            <w:pPr>
              <w:jc w:val="center"/>
              <w:rPr>
                <w:rFonts w:ascii="Times New Roman" w:eastAsia="Times New Roman" w:hAnsi="Times New Roman" w:cs="Times New Roman"/>
                <w:b/>
                <w:bCs/>
                <w:color w:val="000000"/>
              </w:rPr>
            </w:pPr>
            <w:r w:rsidRPr="00FF0495">
              <w:rPr>
                <w:rFonts w:ascii="Times New Roman" w:eastAsia="Times New Roman" w:hAnsi="Times New Roman" w:cs="Times New Roman"/>
                <w:b/>
                <w:bCs/>
                <w:color w:val="000000"/>
              </w:rPr>
              <w:t>217</w:t>
            </w:r>
          </w:p>
        </w:tc>
        <w:tc>
          <w:tcPr>
            <w:tcW w:w="4961" w:type="dxa"/>
            <w:tcBorders>
              <w:top w:val="nil"/>
              <w:left w:val="single" w:sz="4" w:space="0" w:color="000000"/>
              <w:bottom w:val="single" w:sz="4" w:space="0" w:color="000000"/>
              <w:right w:val="single" w:sz="4" w:space="0" w:color="000000"/>
            </w:tcBorders>
            <w:shd w:val="clear" w:color="FFFFFF" w:fill="FFFFFF"/>
            <w:noWrap/>
            <w:vAlign w:val="center"/>
            <w:hideMark/>
          </w:tcPr>
          <w:p w14:paraId="3EA41F7E" w14:textId="77777777" w:rsidR="00F05F75" w:rsidRPr="00FF0495" w:rsidRDefault="00F05F75" w:rsidP="008B13D1">
            <w:pPr>
              <w:jc w:val="both"/>
              <w:rPr>
                <w:rFonts w:ascii="Arial" w:eastAsia="Times New Roman" w:hAnsi="Arial" w:cs="Arial"/>
                <w:color w:val="000000"/>
              </w:rPr>
            </w:pPr>
            <w:r w:rsidRPr="00FF0495">
              <w:rPr>
                <w:rFonts w:ascii="Arial" w:eastAsia="Times New Roman" w:hAnsi="Arial" w:cs="Arial"/>
                <w:color w:val="000000"/>
              </w:rPr>
              <w:t>Loção Hidratante AGE 200 ml**</w:t>
            </w:r>
          </w:p>
        </w:tc>
        <w:tc>
          <w:tcPr>
            <w:tcW w:w="851" w:type="dxa"/>
            <w:tcBorders>
              <w:top w:val="nil"/>
              <w:left w:val="nil"/>
              <w:bottom w:val="single" w:sz="4" w:space="0" w:color="000000"/>
              <w:right w:val="single" w:sz="4" w:space="0" w:color="000000"/>
            </w:tcBorders>
            <w:shd w:val="clear" w:color="FFFFFF" w:fill="FFFFFF"/>
            <w:noWrap/>
            <w:vAlign w:val="center"/>
            <w:hideMark/>
          </w:tcPr>
          <w:p w14:paraId="39590BE0"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Fr</w:t>
            </w:r>
          </w:p>
        </w:tc>
        <w:tc>
          <w:tcPr>
            <w:tcW w:w="1843" w:type="dxa"/>
            <w:tcBorders>
              <w:top w:val="nil"/>
              <w:left w:val="nil"/>
              <w:bottom w:val="single" w:sz="4" w:space="0" w:color="000000"/>
              <w:right w:val="single" w:sz="4" w:space="0" w:color="000000"/>
            </w:tcBorders>
            <w:shd w:val="clear" w:color="FFFFFF" w:fill="FFFFFF"/>
            <w:noWrap/>
            <w:vAlign w:val="center"/>
            <w:hideMark/>
          </w:tcPr>
          <w:p w14:paraId="282967D1"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2000</w:t>
            </w:r>
          </w:p>
        </w:tc>
        <w:tc>
          <w:tcPr>
            <w:tcW w:w="1701" w:type="dxa"/>
            <w:tcBorders>
              <w:top w:val="nil"/>
              <w:left w:val="nil"/>
              <w:bottom w:val="single" w:sz="4" w:space="0" w:color="000000"/>
              <w:right w:val="single" w:sz="4" w:space="0" w:color="000000"/>
            </w:tcBorders>
            <w:shd w:val="clear" w:color="auto" w:fill="auto"/>
            <w:noWrap/>
            <w:vAlign w:val="center"/>
            <w:hideMark/>
          </w:tcPr>
          <w:p w14:paraId="578095CA"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3200</w:t>
            </w:r>
          </w:p>
        </w:tc>
      </w:tr>
      <w:tr w:rsidR="00F05F75" w:rsidRPr="00FF0495" w14:paraId="2C373F7C"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2FC24030" w14:textId="77777777" w:rsidR="00F05F75" w:rsidRPr="00FF0495" w:rsidRDefault="00F05F75" w:rsidP="008B13D1">
            <w:pPr>
              <w:jc w:val="center"/>
              <w:rPr>
                <w:rFonts w:ascii="Arial1" w:eastAsia="Times New Roman" w:hAnsi="Arial1" w:cs="Liberation Sans"/>
                <w:b/>
                <w:bCs/>
                <w:color w:val="000000"/>
              </w:rPr>
            </w:pPr>
            <w:r w:rsidRPr="00FF0495">
              <w:rPr>
                <w:rFonts w:ascii="Arial1" w:eastAsia="Times New Roman" w:hAnsi="Arial1" w:cs="Liberation Sans"/>
                <w:b/>
                <w:bCs/>
                <w:color w:val="000000"/>
              </w:rPr>
              <w:t>218</w:t>
            </w:r>
          </w:p>
        </w:tc>
        <w:tc>
          <w:tcPr>
            <w:tcW w:w="4961" w:type="dxa"/>
            <w:tcBorders>
              <w:top w:val="nil"/>
              <w:left w:val="single" w:sz="4" w:space="0" w:color="000000"/>
              <w:bottom w:val="single" w:sz="4" w:space="0" w:color="000000"/>
              <w:right w:val="single" w:sz="4" w:space="0" w:color="000000"/>
            </w:tcBorders>
            <w:shd w:val="clear" w:color="FFFFFF" w:fill="FFFFFF"/>
            <w:noWrap/>
            <w:vAlign w:val="center"/>
            <w:hideMark/>
          </w:tcPr>
          <w:p w14:paraId="4A253ACB" w14:textId="77777777" w:rsidR="00F05F75" w:rsidRPr="00FF0495" w:rsidRDefault="00F05F75" w:rsidP="008B13D1">
            <w:pPr>
              <w:jc w:val="both"/>
              <w:rPr>
                <w:rFonts w:ascii="Arial" w:eastAsia="Times New Roman" w:hAnsi="Arial" w:cs="Arial"/>
                <w:color w:val="000000"/>
              </w:rPr>
            </w:pPr>
            <w:r w:rsidRPr="00FF0495">
              <w:rPr>
                <w:rFonts w:ascii="Arial" w:eastAsia="Times New Roman" w:hAnsi="Arial" w:cs="Arial"/>
                <w:color w:val="000000"/>
              </w:rPr>
              <w:t>Mebendazol 100 mg Comp.</w:t>
            </w:r>
          </w:p>
        </w:tc>
        <w:tc>
          <w:tcPr>
            <w:tcW w:w="851" w:type="dxa"/>
            <w:tcBorders>
              <w:top w:val="nil"/>
              <w:left w:val="nil"/>
              <w:bottom w:val="single" w:sz="4" w:space="0" w:color="000000"/>
              <w:right w:val="single" w:sz="4" w:space="0" w:color="000000"/>
            </w:tcBorders>
            <w:shd w:val="clear" w:color="FFFFFF" w:fill="FFFFFF"/>
            <w:noWrap/>
            <w:vAlign w:val="center"/>
            <w:hideMark/>
          </w:tcPr>
          <w:p w14:paraId="114D50EB"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Cp</w:t>
            </w:r>
          </w:p>
        </w:tc>
        <w:tc>
          <w:tcPr>
            <w:tcW w:w="1843" w:type="dxa"/>
            <w:tcBorders>
              <w:top w:val="nil"/>
              <w:left w:val="nil"/>
              <w:bottom w:val="single" w:sz="4" w:space="0" w:color="000000"/>
              <w:right w:val="single" w:sz="4" w:space="0" w:color="000000"/>
            </w:tcBorders>
            <w:shd w:val="clear" w:color="FFFFFF" w:fill="FFFFFF"/>
            <w:noWrap/>
            <w:vAlign w:val="center"/>
            <w:hideMark/>
          </w:tcPr>
          <w:p w14:paraId="5E2612AC"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20000</w:t>
            </w:r>
          </w:p>
        </w:tc>
        <w:tc>
          <w:tcPr>
            <w:tcW w:w="1701" w:type="dxa"/>
            <w:tcBorders>
              <w:top w:val="nil"/>
              <w:left w:val="nil"/>
              <w:bottom w:val="single" w:sz="4" w:space="0" w:color="000000"/>
              <w:right w:val="single" w:sz="4" w:space="0" w:color="000000"/>
            </w:tcBorders>
            <w:shd w:val="clear" w:color="auto" w:fill="auto"/>
            <w:noWrap/>
            <w:vAlign w:val="center"/>
            <w:hideMark/>
          </w:tcPr>
          <w:p w14:paraId="75A73F60"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26000</w:t>
            </w:r>
          </w:p>
        </w:tc>
      </w:tr>
      <w:tr w:rsidR="00F05F75" w:rsidRPr="00FF0495" w14:paraId="37D15584"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5E8B4A64" w14:textId="77777777" w:rsidR="00F05F75" w:rsidRPr="00FF0495" w:rsidRDefault="00F05F75" w:rsidP="008B13D1">
            <w:pPr>
              <w:jc w:val="center"/>
              <w:rPr>
                <w:rFonts w:ascii="Times New Roman" w:eastAsia="Times New Roman" w:hAnsi="Times New Roman" w:cs="Times New Roman"/>
                <w:b/>
                <w:bCs/>
                <w:color w:val="000000"/>
              </w:rPr>
            </w:pPr>
            <w:r w:rsidRPr="00FF0495">
              <w:rPr>
                <w:rFonts w:ascii="Times New Roman" w:eastAsia="Times New Roman" w:hAnsi="Times New Roman" w:cs="Times New Roman"/>
                <w:b/>
                <w:bCs/>
                <w:color w:val="000000"/>
              </w:rPr>
              <w:t>219</w:t>
            </w:r>
          </w:p>
        </w:tc>
        <w:tc>
          <w:tcPr>
            <w:tcW w:w="4961" w:type="dxa"/>
            <w:tcBorders>
              <w:top w:val="nil"/>
              <w:left w:val="single" w:sz="4" w:space="0" w:color="000000"/>
              <w:bottom w:val="single" w:sz="4" w:space="0" w:color="000000"/>
              <w:right w:val="single" w:sz="4" w:space="0" w:color="000000"/>
            </w:tcBorders>
            <w:shd w:val="clear" w:color="FFFFFF" w:fill="FFFFFF"/>
            <w:noWrap/>
            <w:vAlign w:val="center"/>
            <w:hideMark/>
          </w:tcPr>
          <w:p w14:paraId="20B1D012" w14:textId="77777777" w:rsidR="00F05F75" w:rsidRPr="00FF0495" w:rsidRDefault="00F05F75" w:rsidP="008B13D1">
            <w:pPr>
              <w:jc w:val="both"/>
              <w:rPr>
                <w:rFonts w:ascii="Arial" w:eastAsia="Times New Roman" w:hAnsi="Arial" w:cs="Arial"/>
                <w:color w:val="000000"/>
              </w:rPr>
            </w:pPr>
            <w:r w:rsidRPr="00FF0495">
              <w:rPr>
                <w:rFonts w:ascii="Arial" w:eastAsia="Times New Roman" w:hAnsi="Arial" w:cs="Arial"/>
                <w:color w:val="000000"/>
              </w:rPr>
              <w:t>Mebendazol 20 mg/ml Susp Oral 30 ml</w:t>
            </w:r>
          </w:p>
        </w:tc>
        <w:tc>
          <w:tcPr>
            <w:tcW w:w="851" w:type="dxa"/>
            <w:tcBorders>
              <w:top w:val="nil"/>
              <w:left w:val="nil"/>
              <w:bottom w:val="single" w:sz="4" w:space="0" w:color="000000"/>
              <w:right w:val="single" w:sz="4" w:space="0" w:color="000000"/>
            </w:tcBorders>
            <w:shd w:val="clear" w:color="FFFFFF" w:fill="FFFFFF"/>
            <w:noWrap/>
            <w:vAlign w:val="center"/>
            <w:hideMark/>
          </w:tcPr>
          <w:p w14:paraId="60881209"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Fr</w:t>
            </w:r>
          </w:p>
        </w:tc>
        <w:tc>
          <w:tcPr>
            <w:tcW w:w="1843" w:type="dxa"/>
            <w:tcBorders>
              <w:top w:val="nil"/>
              <w:left w:val="nil"/>
              <w:bottom w:val="single" w:sz="4" w:space="0" w:color="000000"/>
              <w:right w:val="single" w:sz="4" w:space="0" w:color="000000"/>
            </w:tcBorders>
            <w:shd w:val="clear" w:color="FFFFFF" w:fill="FFFFFF"/>
            <w:noWrap/>
            <w:vAlign w:val="center"/>
            <w:hideMark/>
          </w:tcPr>
          <w:p w14:paraId="5F28D8C1"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2000</w:t>
            </w:r>
          </w:p>
        </w:tc>
        <w:tc>
          <w:tcPr>
            <w:tcW w:w="1701" w:type="dxa"/>
            <w:tcBorders>
              <w:top w:val="nil"/>
              <w:left w:val="nil"/>
              <w:bottom w:val="single" w:sz="4" w:space="0" w:color="000000"/>
              <w:right w:val="single" w:sz="4" w:space="0" w:color="000000"/>
            </w:tcBorders>
            <w:shd w:val="clear" w:color="auto" w:fill="auto"/>
            <w:noWrap/>
            <w:vAlign w:val="center"/>
            <w:hideMark/>
          </w:tcPr>
          <w:p w14:paraId="3D105D1F"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2600</w:t>
            </w:r>
          </w:p>
        </w:tc>
      </w:tr>
      <w:tr w:rsidR="00F05F75" w:rsidRPr="00FF0495" w14:paraId="66DC8E6E"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74CA67F7" w14:textId="77777777" w:rsidR="00F05F75" w:rsidRPr="00FF0495" w:rsidRDefault="00F05F75" w:rsidP="008B13D1">
            <w:pPr>
              <w:jc w:val="center"/>
              <w:rPr>
                <w:rFonts w:ascii="Arial1" w:eastAsia="Times New Roman" w:hAnsi="Arial1" w:cs="Liberation Sans"/>
                <w:b/>
                <w:bCs/>
                <w:color w:val="000000"/>
              </w:rPr>
            </w:pPr>
            <w:r w:rsidRPr="00FF0495">
              <w:rPr>
                <w:rFonts w:ascii="Arial1" w:eastAsia="Times New Roman" w:hAnsi="Arial1" w:cs="Liberation Sans"/>
                <w:b/>
                <w:bCs/>
                <w:color w:val="000000"/>
              </w:rPr>
              <w:t>220</w:t>
            </w:r>
          </w:p>
        </w:tc>
        <w:tc>
          <w:tcPr>
            <w:tcW w:w="4961" w:type="dxa"/>
            <w:tcBorders>
              <w:top w:val="nil"/>
              <w:left w:val="single" w:sz="4" w:space="0" w:color="000000"/>
              <w:bottom w:val="single" w:sz="4" w:space="0" w:color="000000"/>
              <w:right w:val="single" w:sz="4" w:space="0" w:color="000000"/>
            </w:tcBorders>
            <w:shd w:val="clear" w:color="FFFFFF" w:fill="FFFFFF"/>
            <w:noWrap/>
            <w:vAlign w:val="center"/>
            <w:hideMark/>
          </w:tcPr>
          <w:p w14:paraId="140365B8" w14:textId="77777777" w:rsidR="00F05F75" w:rsidRPr="00FF0495" w:rsidRDefault="00F05F75" w:rsidP="008B13D1">
            <w:pPr>
              <w:jc w:val="both"/>
              <w:rPr>
                <w:rFonts w:ascii="Arial" w:eastAsia="Times New Roman" w:hAnsi="Arial" w:cs="Arial"/>
                <w:color w:val="000000"/>
              </w:rPr>
            </w:pPr>
            <w:r w:rsidRPr="00FF0495">
              <w:rPr>
                <w:rFonts w:ascii="Arial" w:eastAsia="Times New Roman" w:hAnsi="Arial" w:cs="Arial"/>
                <w:color w:val="000000"/>
              </w:rPr>
              <w:t>Metildopa 500 mg *</w:t>
            </w:r>
          </w:p>
        </w:tc>
        <w:tc>
          <w:tcPr>
            <w:tcW w:w="851" w:type="dxa"/>
            <w:tcBorders>
              <w:top w:val="nil"/>
              <w:left w:val="nil"/>
              <w:bottom w:val="single" w:sz="4" w:space="0" w:color="000000"/>
              <w:right w:val="single" w:sz="4" w:space="0" w:color="000000"/>
            </w:tcBorders>
            <w:shd w:val="clear" w:color="FFFFFF" w:fill="FFFFFF"/>
            <w:noWrap/>
            <w:vAlign w:val="center"/>
            <w:hideMark/>
          </w:tcPr>
          <w:p w14:paraId="61620867"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Cp</w:t>
            </w:r>
          </w:p>
        </w:tc>
        <w:tc>
          <w:tcPr>
            <w:tcW w:w="1843" w:type="dxa"/>
            <w:tcBorders>
              <w:top w:val="nil"/>
              <w:left w:val="nil"/>
              <w:bottom w:val="single" w:sz="4" w:space="0" w:color="000000"/>
              <w:right w:val="single" w:sz="4" w:space="0" w:color="000000"/>
            </w:tcBorders>
            <w:shd w:val="clear" w:color="FFFFFF" w:fill="FFFFFF"/>
            <w:noWrap/>
            <w:vAlign w:val="center"/>
            <w:hideMark/>
          </w:tcPr>
          <w:p w14:paraId="08E938FA"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60000</w:t>
            </w:r>
          </w:p>
        </w:tc>
        <w:tc>
          <w:tcPr>
            <w:tcW w:w="1701" w:type="dxa"/>
            <w:tcBorders>
              <w:top w:val="nil"/>
              <w:left w:val="nil"/>
              <w:bottom w:val="single" w:sz="4" w:space="0" w:color="000000"/>
              <w:right w:val="single" w:sz="4" w:space="0" w:color="000000"/>
            </w:tcBorders>
            <w:shd w:val="clear" w:color="auto" w:fill="auto"/>
            <w:noWrap/>
            <w:vAlign w:val="center"/>
            <w:hideMark/>
          </w:tcPr>
          <w:p w14:paraId="763B9553"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78000</w:t>
            </w:r>
          </w:p>
        </w:tc>
      </w:tr>
      <w:tr w:rsidR="00F05F75" w:rsidRPr="00FF0495" w14:paraId="3594E41C"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365106C6" w14:textId="77777777" w:rsidR="00F05F75" w:rsidRPr="00FF0495" w:rsidRDefault="00F05F75" w:rsidP="008B13D1">
            <w:pPr>
              <w:jc w:val="center"/>
              <w:rPr>
                <w:rFonts w:ascii="Times New Roman" w:eastAsia="Times New Roman" w:hAnsi="Times New Roman" w:cs="Times New Roman"/>
                <w:b/>
                <w:bCs/>
                <w:color w:val="000000"/>
              </w:rPr>
            </w:pPr>
            <w:r w:rsidRPr="00FF0495">
              <w:rPr>
                <w:rFonts w:ascii="Times New Roman" w:eastAsia="Times New Roman" w:hAnsi="Times New Roman" w:cs="Times New Roman"/>
                <w:b/>
                <w:bCs/>
                <w:color w:val="000000"/>
              </w:rPr>
              <w:t>221</w:t>
            </w:r>
          </w:p>
        </w:tc>
        <w:tc>
          <w:tcPr>
            <w:tcW w:w="4961" w:type="dxa"/>
            <w:tcBorders>
              <w:top w:val="nil"/>
              <w:left w:val="single" w:sz="4" w:space="0" w:color="000000"/>
              <w:bottom w:val="single" w:sz="4" w:space="0" w:color="000000"/>
              <w:right w:val="single" w:sz="4" w:space="0" w:color="000000"/>
            </w:tcBorders>
            <w:shd w:val="clear" w:color="FFFFFF" w:fill="FFFFFF"/>
            <w:noWrap/>
            <w:vAlign w:val="center"/>
            <w:hideMark/>
          </w:tcPr>
          <w:p w14:paraId="5D7DBA96" w14:textId="77777777" w:rsidR="00F05F75" w:rsidRPr="00FF0495" w:rsidRDefault="00F05F75" w:rsidP="008B13D1">
            <w:pPr>
              <w:jc w:val="both"/>
              <w:rPr>
                <w:rFonts w:ascii="Arial" w:eastAsia="Times New Roman" w:hAnsi="Arial" w:cs="Arial"/>
                <w:color w:val="000000"/>
              </w:rPr>
            </w:pPr>
            <w:r w:rsidRPr="00FF0495">
              <w:rPr>
                <w:rFonts w:ascii="Arial" w:eastAsia="Times New Roman" w:hAnsi="Arial" w:cs="Arial"/>
                <w:color w:val="000000"/>
              </w:rPr>
              <w:t>Metotrexato 2,5 mg</w:t>
            </w:r>
          </w:p>
        </w:tc>
        <w:tc>
          <w:tcPr>
            <w:tcW w:w="851" w:type="dxa"/>
            <w:tcBorders>
              <w:top w:val="nil"/>
              <w:left w:val="nil"/>
              <w:bottom w:val="single" w:sz="4" w:space="0" w:color="000000"/>
              <w:right w:val="single" w:sz="4" w:space="0" w:color="000000"/>
            </w:tcBorders>
            <w:shd w:val="clear" w:color="FFFFFF" w:fill="FFFFFF"/>
            <w:noWrap/>
            <w:vAlign w:val="center"/>
            <w:hideMark/>
          </w:tcPr>
          <w:p w14:paraId="3B6BF278"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Cp</w:t>
            </w:r>
          </w:p>
        </w:tc>
        <w:tc>
          <w:tcPr>
            <w:tcW w:w="1843" w:type="dxa"/>
            <w:tcBorders>
              <w:top w:val="nil"/>
              <w:left w:val="nil"/>
              <w:bottom w:val="single" w:sz="4" w:space="0" w:color="000000"/>
              <w:right w:val="single" w:sz="4" w:space="0" w:color="000000"/>
            </w:tcBorders>
            <w:shd w:val="clear" w:color="FFFFFF" w:fill="FFFFFF"/>
            <w:noWrap/>
            <w:vAlign w:val="center"/>
            <w:hideMark/>
          </w:tcPr>
          <w:p w14:paraId="3741C79A"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200</w:t>
            </w:r>
          </w:p>
        </w:tc>
        <w:tc>
          <w:tcPr>
            <w:tcW w:w="1701" w:type="dxa"/>
            <w:tcBorders>
              <w:top w:val="nil"/>
              <w:left w:val="nil"/>
              <w:bottom w:val="single" w:sz="4" w:space="0" w:color="000000"/>
              <w:right w:val="single" w:sz="4" w:space="0" w:color="000000"/>
            </w:tcBorders>
            <w:shd w:val="clear" w:color="auto" w:fill="auto"/>
            <w:noWrap/>
            <w:vAlign w:val="center"/>
            <w:hideMark/>
          </w:tcPr>
          <w:p w14:paraId="719328E6"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260</w:t>
            </w:r>
          </w:p>
        </w:tc>
      </w:tr>
      <w:tr w:rsidR="00F05F75" w:rsidRPr="00FF0495" w14:paraId="16DB2F03"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2BFFD705" w14:textId="77777777" w:rsidR="00F05F75" w:rsidRPr="00FF0495" w:rsidRDefault="00F05F75" w:rsidP="008B13D1">
            <w:pPr>
              <w:jc w:val="center"/>
              <w:rPr>
                <w:rFonts w:ascii="Arial1" w:eastAsia="Times New Roman" w:hAnsi="Arial1" w:cs="Liberation Sans"/>
                <w:b/>
                <w:bCs/>
                <w:color w:val="000000"/>
              </w:rPr>
            </w:pPr>
            <w:r w:rsidRPr="00FF0495">
              <w:rPr>
                <w:rFonts w:ascii="Arial1" w:eastAsia="Times New Roman" w:hAnsi="Arial1" w:cs="Liberation Sans"/>
                <w:b/>
                <w:bCs/>
                <w:color w:val="000000"/>
              </w:rPr>
              <w:t>222</w:t>
            </w:r>
          </w:p>
        </w:tc>
        <w:tc>
          <w:tcPr>
            <w:tcW w:w="4961" w:type="dxa"/>
            <w:tcBorders>
              <w:top w:val="nil"/>
              <w:left w:val="single" w:sz="4" w:space="0" w:color="000000"/>
              <w:bottom w:val="single" w:sz="4" w:space="0" w:color="000000"/>
              <w:right w:val="single" w:sz="4" w:space="0" w:color="000000"/>
            </w:tcBorders>
            <w:shd w:val="clear" w:color="FFFFFF" w:fill="FFFFFF"/>
            <w:noWrap/>
            <w:vAlign w:val="center"/>
            <w:hideMark/>
          </w:tcPr>
          <w:p w14:paraId="10E8B449" w14:textId="77777777" w:rsidR="00F05F75" w:rsidRPr="00FF0495" w:rsidRDefault="00F05F75" w:rsidP="008B13D1">
            <w:pPr>
              <w:jc w:val="both"/>
              <w:rPr>
                <w:rFonts w:ascii="Arial" w:eastAsia="Times New Roman" w:hAnsi="Arial" w:cs="Arial"/>
                <w:color w:val="000000"/>
              </w:rPr>
            </w:pPr>
            <w:r w:rsidRPr="00FF0495">
              <w:rPr>
                <w:rFonts w:ascii="Arial" w:eastAsia="Times New Roman" w:hAnsi="Arial" w:cs="Arial"/>
                <w:color w:val="000000"/>
              </w:rPr>
              <w:t>Metotrexato 25 mg/ml Sol Inj 2 ml</w:t>
            </w:r>
          </w:p>
        </w:tc>
        <w:tc>
          <w:tcPr>
            <w:tcW w:w="851" w:type="dxa"/>
            <w:tcBorders>
              <w:top w:val="nil"/>
              <w:left w:val="nil"/>
              <w:bottom w:val="single" w:sz="4" w:space="0" w:color="000000"/>
              <w:right w:val="single" w:sz="4" w:space="0" w:color="000000"/>
            </w:tcBorders>
            <w:shd w:val="clear" w:color="FFFFFF" w:fill="FFFFFF"/>
            <w:noWrap/>
            <w:vAlign w:val="center"/>
            <w:hideMark/>
          </w:tcPr>
          <w:p w14:paraId="4A590359"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Amp</w:t>
            </w:r>
          </w:p>
        </w:tc>
        <w:tc>
          <w:tcPr>
            <w:tcW w:w="1843" w:type="dxa"/>
            <w:tcBorders>
              <w:top w:val="nil"/>
              <w:left w:val="nil"/>
              <w:bottom w:val="single" w:sz="4" w:space="0" w:color="000000"/>
              <w:right w:val="single" w:sz="4" w:space="0" w:color="000000"/>
            </w:tcBorders>
            <w:shd w:val="clear" w:color="FFFFFF" w:fill="FFFFFF"/>
            <w:noWrap/>
            <w:vAlign w:val="center"/>
            <w:hideMark/>
          </w:tcPr>
          <w:p w14:paraId="53E25B53"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50</w:t>
            </w:r>
          </w:p>
        </w:tc>
        <w:tc>
          <w:tcPr>
            <w:tcW w:w="1701" w:type="dxa"/>
            <w:tcBorders>
              <w:top w:val="nil"/>
              <w:left w:val="nil"/>
              <w:bottom w:val="single" w:sz="4" w:space="0" w:color="000000"/>
              <w:right w:val="single" w:sz="4" w:space="0" w:color="000000"/>
            </w:tcBorders>
            <w:shd w:val="clear" w:color="auto" w:fill="auto"/>
            <w:noWrap/>
            <w:vAlign w:val="center"/>
            <w:hideMark/>
          </w:tcPr>
          <w:p w14:paraId="2DD671DE"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65</w:t>
            </w:r>
          </w:p>
        </w:tc>
      </w:tr>
      <w:tr w:rsidR="00F05F75" w:rsidRPr="00FF0495" w14:paraId="47501EB6" w14:textId="77777777" w:rsidTr="008B13D1">
        <w:trPr>
          <w:trHeight w:val="60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71A74600" w14:textId="77777777" w:rsidR="00F05F75" w:rsidRPr="00FF0495" w:rsidRDefault="00F05F75" w:rsidP="008B13D1">
            <w:pPr>
              <w:jc w:val="center"/>
              <w:rPr>
                <w:rFonts w:ascii="Times New Roman" w:eastAsia="Times New Roman" w:hAnsi="Times New Roman" w:cs="Times New Roman"/>
                <w:b/>
                <w:bCs/>
                <w:color w:val="000000"/>
              </w:rPr>
            </w:pPr>
            <w:r w:rsidRPr="00FF0495">
              <w:rPr>
                <w:rFonts w:ascii="Times New Roman" w:eastAsia="Times New Roman" w:hAnsi="Times New Roman" w:cs="Times New Roman"/>
                <w:b/>
                <w:bCs/>
                <w:color w:val="000000"/>
              </w:rPr>
              <w:lastRenderedPageBreak/>
              <w:t>223</w:t>
            </w:r>
          </w:p>
        </w:tc>
        <w:tc>
          <w:tcPr>
            <w:tcW w:w="4961" w:type="dxa"/>
            <w:tcBorders>
              <w:top w:val="nil"/>
              <w:left w:val="single" w:sz="4" w:space="0" w:color="000000"/>
              <w:bottom w:val="single" w:sz="4" w:space="0" w:color="000000"/>
              <w:right w:val="single" w:sz="4" w:space="0" w:color="000000"/>
            </w:tcBorders>
            <w:shd w:val="clear" w:color="FFFFFF" w:fill="FFFFFF"/>
            <w:noWrap/>
            <w:vAlign w:val="center"/>
            <w:hideMark/>
          </w:tcPr>
          <w:p w14:paraId="39356BE1" w14:textId="77777777" w:rsidR="00F05F75" w:rsidRPr="00FF0495" w:rsidRDefault="00F05F75" w:rsidP="008B13D1">
            <w:pPr>
              <w:jc w:val="both"/>
              <w:rPr>
                <w:rFonts w:ascii="Arial" w:eastAsia="Times New Roman" w:hAnsi="Arial" w:cs="Arial"/>
                <w:color w:val="000000"/>
              </w:rPr>
            </w:pPr>
            <w:r w:rsidRPr="00FF0495">
              <w:rPr>
                <w:rFonts w:ascii="Arial" w:eastAsia="Times New Roman" w:hAnsi="Arial" w:cs="Arial"/>
                <w:color w:val="000000"/>
              </w:rPr>
              <w:t>Metronidazol 100 mg/g gel vag 50 g com aplic</w:t>
            </w:r>
          </w:p>
        </w:tc>
        <w:tc>
          <w:tcPr>
            <w:tcW w:w="851" w:type="dxa"/>
            <w:tcBorders>
              <w:top w:val="nil"/>
              <w:left w:val="nil"/>
              <w:bottom w:val="single" w:sz="4" w:space="0" w:color="000000"/>
              <w:right w:val="single" w:sz="4" w:space="0" w:color="000000"/>
            </w:tcBorders>
            <w:shd w:val="clear" w:color="FFFFFF" w:fill="FFFFFF"/>
            <w:noWrap/>
            <w:vAlign w:val="center"/>
            <w:hideMark/>
          </w:tcPr>
          <w:p w14:paraId="51787692"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Tb</w:t>
            </w:r>
          </w:p>
        </w:tc>
        <w:tc>
          <w:tcPr>
            <w:tcW w:w="1843" w:type="dxa"/>
            <w:tcBorders>
              <w:top w:val="nil"/>
              <w:left w:val="nil"/>
              <w:bottom w:val="single" w:sz="4" w:space="0" w:color="000000"/>
              <w:right w:val="single" w:sz="4" w:space="0" w:color="000000"/>
            </w:tcBorders>
            <w:shd w:val="clear" w:color="FFFFFF" w:fill="FFFFFF"/>
            <w:noWrap/>
            <w:vAlign w:val="center"/>
            <w:hideMark/>
          </w:tcPr>
          <w:p w14:paraId="1569A518"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3000</w:t>
            </w:r>
          </w:p>
        </w:tc>
        <w:tc>
          <w:tcPr>
            <w:tcW w:w="1701" w:type="dxa"/>
            <w:tcBorders>
              <w:top w:val="nil"/>
              <w:left w:val="nil"/>
              <w:bottom w:val="single" w:sz="4" w:space="0" w:color="000000"/>
              <w:right w:val="single" w:sz="4" w:space="0" w:color="000000"/>
            </w:tcBorders>
            <w:shd w:val="clear" w:color="auto" w:fill="auto"/>
            <w:noWrap/>
            <w:vAlign w:val="center"/>
            <w:hideMark/>
          </w:tcPr>
          <w:p w14:paraId="10EF4C55"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3000</w:t>
            </w:r>
          </w:p>
        </w:tc>
      </w:tr>
      <w:tr w:rsidR="00F05F75" w:rsidRPr="00FF0495" w14:paraId="55177CDD"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67B7110B" w14:textId="77777777" w:rsidR="00F05F75" w:rsidRPr="00FF0495" w:rsidRDefault="00F05F75" w:rsidP="008B13D1">
            <w:pPr>
              <w:jc w:val="center"/>
              <w:rPr>
                <w:rFonts w:ascii="Arial1" w:eastAsia="Times New Roman" w:hAnsi="Arial1" w:cs="Liberation Sans"/>
                <w:b/>
                <w:bCs/>
                <w:color w:val="000000"/>
              </w:rPr>
            </w:pPr>
            <w:r w:rsidRPr="00FF0495">
              <w:rPr>
                <w:rFonts w:ascii="Arial1" w:eastAsia="Times New Roman" w:hAnsi="Arial1" w:cs="Liberation Sans"/>
                <w:b/>
                <w:bCs/>
                <w:color w:val="000000"/>
              </w:rPr>
              <w:t>224</w:t>
            </w:r>
          </w:p>
        </w:tc>
        <w:tc>
          <w:tcPr>
            <w:tcW w:w="4961" w:type="dxa"/>
            <w:tcBorders>
              <w:top w:val="nil"/>
              <w:left w:val="single" w:sz="4" w:space="0" w:color="000000"/>
              <w:bottom w:val="single" w:sz="4" w:space="0" w:color="000000"/>
              <w:right w:val="single" w:sz="4" w:space="0" w:color="000000"/>
            </w:tcBorders>
            <w:shd w:val="clear" w:color="FFFFFF" w:fill="FFFFFF"/>
            <w:noWrap/>
            <w:vAlign w:val="center"/>
            <w:hideMark/>
          </w:tcPr>
          <w:p w14:paraId="7515C688" w14:textId="77777777" w:rsidR="00F05F75" w:rsidRPr="00FF0495" w:rsidRDefault="00F05F75" w:rsidP="008B13D1">
            <w:pPr>
              <w:jc w:val="both"/>
              <w:rPr>
                <w:rFonts w:ascii="Arial" w:eastAsia="Times New Roman" w:hAnsi="Arial" w:cs="Arial"/>
                <w:color w:val="000000"/>
              </w:rPr>
            </w:pPr>
            <w:r w:rsidRPr="00FF0495">
              <w:rPr>
                <w:rFonts w:ascii="Arial" w:eastAsia="Times New Roman" w:hAnsi="Arial" w:cs="Arial"/>
                <w:color w:val="000000"/>
              </w:rPr>
              <w:t>Metronidazol 250 mg</w:t>
            </w:r>
          </w:p>
        </w:tc>
        <w:tc>
          <w:tcPr>
            <w:tcW w:w="851" w:type="dxa"/>
            <w:tcBorders>
              <w:top w:val="nil"/>
              <w:left w:val="nil"/>
              <w:bottom w:val="single" w:sz="4" w:space="0" w:color="000000"/>
              <w:right w:val="single" w:sz="4" w:space="0" w:color="000000"/>
            </w:tcBorders>
            <w:shd w:val="clear" w:color="FFFFFF" w:fill="FFFFFF"/>
            <w:noWrap/>
            <w:vAlign w:val="center"/>
            <w:hideMark/>
          </w:tcPr>
          <w:p w14:paraId="5F6E530E"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Cp</w:t>
            </w:r>
          </w:p>
        </w:tc>
        <w:tc>
          <w:tcPr>
            <w:tcW w:w="1843" w:type="dxa"/>
            <w:tcBorders>
              <w:top w:val="nil"/>
              <w:left w:val="nil"/>
              <w:bottom w:val="single" w:sz="4" w:space="0" w:color="000000"/>
              <w:right w:val="single" w:sz="4" w:space="0" w:color="000000"/>
            </w:tcBorders>
            <w:shd w:val="clear" w:color="FFFFFF" w:fill="FFFFFF"/>
            <w:noWrap/>
            <w:vAlign w:val="center"/>
            <w:hideMark/>
          </w:tcPr>
          <w:p w14:paraId="26751F79"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60000</w:t>
            </w:r>
          </w:p>
        </w:tc>
        <w:tc>
          <w:tcPr>
            <w:tcW w:w="1701" w:type="dxa"/>
            <w:tcBorders>
              <w:top w:val="nil"/>
              <w:left w:val="nil"/>
              <w:bottom w:val="single" w:sz="4" w:space="0" w:color="000000"/>
              <w:right w:val="single" w:sz="4" w:space="0" w:color="000000"/>
            </w:tcBorders>
            <w:shd w:val="clear" w:color="auto" w:fill="auto"/>
            <w:noWrap/>
            <w:vAlign w:val="center"/>
            <w:hideMark/>
          </w:tcPr>
          <w:p w14:paraId="76452132"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78000</w:t>
            </w:r>
          </w:p>
        </w:tc>
      </w:tr>
      <w:tr w:rsidR="00F05F75" w:rsidRPr="00FF0495" w14:paraId="39D7D7A0" w14:textId="77777777" w:rsidTr="008B13D1">
        <w:trPr>
          <w:trHeight w:val="60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011E1450" w14:textId="77777777" w:rsidR="00F05F75" w:rsidRPr="00FF0495" w:rsidRDefault="00F05F75" w:rsidP="008B13D1">
            <w:pPr>
              <w:jc w:val="center"/>
              <w:rPr>
                <w:rFonts w:ascii="Times New Roman" w:eastAsia="Times New Roman" w:hAnsi="Times New Roman" w:cs="Times New Roman"/>
                <w:b/>
                <w:bCs/>
                <w:color w:val="000000"/>
              </w:rPr>
            </w:pPr>
            <w:r w:rsidRPr="00FF0495">
              <w:rPr>
                <w:rFonts w:ascii="Times New Roman" w:eastAsia="Times New Roman" w:hAnsi="Times New Roman" w:cs="Times New Roman"/>
                <w:b/>
                <w:bCs/>
                <w:color w:val="000000"/>
              </w:rPr>
              <w:t>225</w:t>
            </w:r>
          </w:p>
        </w:tc>
        <w:tc>
          <w:tcPr>
            <w:tcW w:w="4961" w:type="dxa"/>
            <w:tcBorders>
              <w:top w:val="nil"/>
              <w:left w:val="single" w:sz="4" w:space="0" w:color="000000"/>
              <w:bottom w:val="single" w:sz="4" w:space="0" w:color="000000"/>
              <w:right w:val="single" w:sz="4" w:space="0" w:color="000000"/>
            </w:tcBorders>
            <w:shd w:val="clear" w:color="FFFFFF" w:fill="FFFFFF"/>
            <w:noWrap/>
            <w:vAlign w:val="center"/>
            <w:hideMark/>
          </w:tcPr>
          <w:p w14:paraId="79FDF55C" w14:textId="77777777" w:rsidR="00F05F75" w:rsidRPr="00FF0495" w:rsidRDefault="00F05F75" w:rsidP="008B13D1">
            <w:pPr>
              <w:jc w:val="both"/>
              <w:rPr>
                <w:rFonts w:ascii="Arial" w:eastAsia="Times New Roman" w:hAnsi="Arial" w:cs="Arial"/>
                <w:color w:val="000000"/>
              </w:rPr>
            </w:pPr>
            <w:r w:rsidRPr="00FF0495">
              <w:rPr>
                <w:rFonts w:ascii="Arial" w:eastAsia="Times New Roman" w:hAnsi="Arial" w:cs="Arial"/>
                <w:color w:val="000000"/>
              </w:rPr>
              <w:t>Miconazol 2% Creme Dermatológico 28 g</w:t>
            </w:r>
          </w:p>
        </w:tc>
        <w:tc>
          <w:tcPr>
            <w:tcW w:w="851" w:type="dxa"/>
            <w:tcBorders>
              <w:top w:val="nil"/>
              <w:left w:val="nil"/>
              <w:bottom w:val="single" w:sz="4" w:space="0" w:color="000000"/>
              <w:right w:val="single" w:sz="4" w:space="0" w:color="000000"/>
            </w:tcBorders>
            <w:shd w:val="clear" w:color="FFFFFF" w:fill="FFFFFF"/>
            <w:noWrap/>
            <w:vAlign w:val="center"/>
            <w:hideMark/>
          </w:tcPr>
          <w:p w14:paraId="1EBAC263"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Tb</w:t>
            </w:r>
          </w:p>
        </w:tc>
        <w:tc>
          <w:tcPr>
            <w:tcW w:w="1843" w:type="dxa"/>
            <w:tcBorders>
              <w:top w:val="nil"/>
              <w:left w:val="nil"/>
              <w:bottom w:val="single" w:sz="4" w:space="0" w:color="000000"/>
              <w:right w:val="single" w:sz="4" w:space="0" w:color="000000"/>
            </w:tcBorders>
            <w:shd w:val="clear" w:color="FFFFFF" w:fill="FFFFFF"/>
            <w:noWrap/>
            <w:vAlign w:val="center"/>
            <w:hideMark/>
          </w:tcPr>
          <w:p w14:paraId="7DC007A2"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3000</w:t>
            </w:r>
          </w:p>
        </w:tc>
        <w:tc>
          <w:tcPr>
            <w:tcW w:w="1701" w:type="dxa"/>
            <w:tcBorders>
              <w:top w:val="nil"/>
              <w:left w:val="nil"/>
              <w:bottom w:val="single" w:sz="4" w:space="0" w:color="000000"/>
              <w:right w:val="single" w:sz="4" w:space="0" w:color="000000"/>
            </w:tcBorders>
            <w:shd w:val="clear" w:color="auto" w:fill="auto"/>
            <w:noWrap/>
            <w:vAlign w:val="center"/>
            <w:hideMark/>
          </w:tcPr>
          <w:p w14:paraId="4AF1D07B"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3900</w:t>
            </w:r>
          </w:p>
        </w:tc>
      </w:tr>
      <w:tr w:rsidR="00F05F75" w:rsidRPr="00FF0495" w14:paraId="32790B7B"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2877DFE8" w14:textId="77777777" w:rsidR="00F05F75" w:rsidRPr="00FF0495" w:rsidRDefault="00F05F75" w:rsidP="008B13D1">
            <w:pPr>
              <w:jc w:val="center"/>
              <w:rPr>
                <w:rFonts w:ascii="Arial1" w:eastAsia="Times New Roman" w:hAnsi="Arial1" w:cs="Liberation Sans"/>
                <w:b/>
                <w:bCs/>
                <w:color w:val="000000"/>
              </w:rPr>
            </w:pPr>
            <w:r w:rsidRPr="00FF0495">
              <w:rPr>
                <w:rFonts w:ascii="Arial1" w:eastAsia="Times New Roman" w:hAnsi="Arial1" w:cs="Liberation Sans"/>
                <w:b/>
                <w:bCs/>
                <w:color w:val="000000"/>
              </w:rPr>
              <w:t>226</w:t>
            </w:r>
          </w:p>
        </w:tc>
        <w:tc>
          <w:tcPr>
            <w:tcW w:w="4961" w:type="dxa"/>
            <w:tcBorders>
              <w:top w:val="nil"/>
              <w:left w:val="single" w:sz="4" w:space="0" w:color="000000"/>
              <w:bottom w:val="single" w:sz="4" w:space="0" w:color="000000"/>
              <w:right w:val="single" w:sz="4" w:space="0" w:color="000000"/>
            </w:tcBorders>
            <w:shd w:val="clear" w:color="FFFFFF" w:fill="FFFFFF"/>
            <w:noWrap/>
            <w:vAlign w:val="center"/>
            <w:hideMark/>
          </w:tcPr>
          <w:p w14:paraId="19D58566" w14:textId="77777777" w:rsidR="00F05F75" w:rsidRPr="00FF0495" w:rsidRDefault="00F05F75" w:rsidP="008B13D1">
            <w:pPr>
              <w:jc w:val="both"/>
              <w:rPr>
                <w:rFonts w:ascii="Arial" w:eastAsia="Times New Roman" w:hAnsi="Arial" w:cs="Arial"/>
                <w:color w:val="000000"/>
              </w:rPr>
            </w:pPr>
            <w:r w:rsidRPr="00FF0495">
              <w:rPr>
                <w:rFonts w:ascii="Arial" w:eastAsia="Times New Roman" w:hAnsi="Arial" w:cs="Arial"/>
                <w:color w:val="000000"/>
              </w:rPr>
              <w:t>Miconazol 2% Creme Vaginal 80 g</w:t>
            </w:r>
          </w:p>
        </w:tc>
        <w:tc>
          <w:tcPr>
            <w:tcW w:w="851" w:type="dxa"/>
            <w:tcBorders>
              <w:top w:val="nil"/>
              <w:left w:val="nil"/>
              <w:bottom w:val="single" w:sz="4" w:space="0" w:color="000000"/>
              <w:right w:val="single" w:sz="4" w:space="0" w:color="000000"/>
            </w:tcBorders>
            <w:shd w:val="clear" w:color="FFFFFF" w:fill="FFFFFF"/>
            <w:noWrap/>
            <w:vAlign w:val="center"/>
            <w:hideMark/>
          </w:tcPr>
          <w:p w14:paraId="2F6B63C9"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Tb</w:t>
            </w:r>
          </w:p>
        </w:tc>
        <w:tc>
          <w:tcPr>
            <w:tcW w:w="1843" w:type="dxa"/>
            <w:tcBorders>
              <w:top w:val="nil"/>
              <w:left w:val="nil"/>
              <w:bottom w:val="single" w:sz="4" w:space="0" w:color="000000"/>
              <w:right w:val="single" w:sz="4" w:space="0" w:color="000000"/>
            </w:tcBorders>
            <w:shd w:val="clear" w:color="FFFFFF" w:fill="FFFFFF"/>
            <w:noWrap/>
            <w:vAlign w:val="center"/>
            <w:hideMark/>
          </w:tcPr>
          <w:p w14:paraId="45DFE5AB"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2000</w:t>
            </w:r>
          </w:p>
        </w:tc>
        <w:tc>
          <w:tcPr>
            <w:tcW w:w="1701" w:type="dxa"/>
            <w:tcBorders>
              <w:top w:val="nil"/>
              <w:left w:val="nil"/>
              <w:bottom w:val="single" w:sz="4" w:space="0" w:color="000000"/>
              <w:right w:val="single" w:sz="4" w:space="0" w:color="000000"/>
            </w:tcBorders>
            <w:shd w:val="clear" w:color="auto" w:fill="auto"/>
            <w:noWrap/>
            <w:vAlign w:val="center"/>
            <w:hideMark/>
          </w:tcPr>
          <w:p w14:paraId="397AAE2F"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2600</w:t>
            </w:r>
          </w:p>
        </w:tc>
      </w:tr>
      <w:tr w:rsidR="00F05F75" w:rsidRPr="00FF0495" w14:paraId="68670939" w14:textId="77777777" w:rsidTr="008B13D1">
        <w:trPr>
          <w:trHeight w:val="555"/>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68BA2F52" w14:textId="77777777" w:rsidR="00F05F75" w:rsidRPr="00FF0495" w:rsidRDefault="00F05F75" w:rsidP="008B13D1">
            <w:pPr>
              <w:jc w:val="center"/>
              <w:rPr>
                <w:rFonts w:ascii="Times New Roman" w:eastAsia="Times New Roman" w:hAnsi="Times New Roman" w:cs="Times New Roman"/>
                <w:b/>
                <w:bCs/>
                <w:color w:val="000000"/>
              </w:rPr>
            </w:pPr>
            <w:r w:rsidRPr="00FF0495">
              <w:rPr>
                <w:rFonts w:ascii="Times New Roman" w:eastAsia="Times New Roman" w:hAnsi="Times New Roman" w:cs="Times New Roman"/>
                <w:b/>
                <w:bCs/>
                <w:color w:val="000000"/>
              </w:rPr>
              <w:t>227</w:t>
            </w:r>
          </w:p>
        </w:tc>
        <w:tc>
          <w:tcPr>
            <w:tcW w:w="4961" w:type="dxa"/>
            <w:tcBorders>
              <w:top w:val="nil"/>
              <w:left w:val="single" w:sz="4" w:space="0" w:color="000000"/>
              <w:bottom w:val="single" w:sz="4" w:space="0" w:color="000000"/>
              <w:right w:val="single" w:sz="4" w:space="0" w:color="000000"/>
            </w:tcBorders>
            <w:shd w:val="clear" w:color="FFFFFF" w:fill="FFFFFF"/>
            <w:noWrap/>
            <w:vAlign w:val="center"/>
            <w:hideMark/>
          </w:tcPr>
          <w:p w14:paraId="49B63B20" w14:textId="77777777" w:rsidR="00F05F75" w:rsidRPr="00FF0495" w:rsidRDefault="00F05F75" w:rsidP="008B13D1">
            <w:pPr>
              <w:jc w:val="both"/>
              <w:rPr>
                <w:rFonts w:ascii="Arial" w:eastAsia="Times New Roman" w:hAnsi="Arial" w:cs="Arial"/>
                <w:color w:val="000000"/>
              </w:rPr>
            </w:pPr>
            <w:r w:rsidRPr="00FF0495">
              <w:rPr>
                <w:rFonts w:ascii="Arial" w:eastAsia="Times New Roman" w:hAnsi="Arial" w:cs="Arial"/>
                <w:color w:val="000000"/>
              </w:rPr>
              <w:t>Neomicina + Bacitracina 5 mg:250UI/g Pom 15 g *</w:t>
            </w:r>
          </w:p>
        </w:tc>
        <w:tc>
          <w:tcPr>
            <w:tcW w:w="851" w:type="dxa"/>
            <w:tcBorders>
              <w:top w:val="nil"/>
              <w:left w:val="nil"/>
              <w:bottom w:val="single" w:sz="4" w:space="0" w:color="000000"/>
              <w:right w:val="single" w:sz="4" w:space="0" w:color="000000"/>
            </w:tcBorders>
            <w:shd w:val="clear" w:color="FFFFFF" w:fill="FFFFFF"/>
            <w:noWrap/>
            <w:vAlign w:val="center"/>
            <w:hideMark/>
          </w:tcPr>
          <w:p w14:paraId="6F070866"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Tb</w:t>
            </w:r>
          </w:p>
        </w:tc>
        <w:tc>
          <w:tcPr>
            <w:tcW w:w="1843" w:type="dxa"/>
            <w:tcBorders>
              <w:top w:val="nil"/>
              <w:left w:val="nil"/>
              <w:bottom w:val="single" w:sz="4" w:space="0" w:color="000000"/>
              <w:right w:val="single" w:sz="4" w:space="0" w:color="000000"/>
            </w:tcBorders>
            <w:shd w:val="clear" w:color="FFFFFF" w:fill="FFFFFF"/>
            <w:noWrap/>
            <w:vAlign w:val="center"/>
            <w:hideMark/>
          </w:tcPr>
          <w:p w14:paraId="7BDA1FB8"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10000</w:t>
            </w:r>
          </w:p>
        </w:tc>
        <w:tc>
          <w:tcPr>
            <w:tcW w:w="1701" w:type="dxa"/>
            <w:tcBorders>
              <w:top w:val="nil"/>
              <w:left w:val="nil"/>
              <w:bottom w:val="single" w:sz="4" w:space="0" w:color="000000"/>
              <w:right w:val="single" w:sz="4" w:space="0" w:color="000000"/>
            </w:tcBorders>
            <w:shd w:val="clear" w:color="auto" w:fill="auto"/>
            <w:noWrap/>
            <w:vAlign w:val="center"/>
            <w:hideMark/>
          </w:tcPr>
          <w:p w14:paraId="79FFE0FB"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13000</w:t>
            </w:r>
          </w:p>
        </w:tc>
      </w:tr>
      <w:tr w:rsidR="00F05F75" w:rsidRPr="00FF0495" w14:paraId="53661239"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53D9BC47" w14:textId="77777777" w:rsidR="00F05F75" w:rsidRPr="00FF0495" w:rsidRDefault="00F05F75" w:rsidP="008B13D1">
            <w:pPr>
              <w:jc w:val="center"/>
              <w:rPr>
                <w:rFonts w:ascii="Arial1" w:eastAsia="Times New Roman" w:hAnsi="Arial1" w:cs="Liberation Sans"/>
                <w:b/>
                <w:bCs/>
                <w:color w:val="000000"/>
              </w:rPr>
            </w:pPr>
            <w:r w:rsidRPr="00FF0495">
              <w:rPr>
                <w:rFonts w:ascii="Arial1" w:eastAsia="Times New Roman" w:hAnsi="Arial1" w:cs="Liberation Sans"/>
                <w:b/>
                <w:bCs/>
                <w:color w:val="000000"/>
              </w:rPr>
              <w:t>228</w:t>
            </w:r>
          </w:p>
        </w:tc>
        <w:tc>
          <w:tcPr>
            <w:tcW w:w="4961" w:type="dxa"/>
            <w:tcBorders>
              <w:top w:val="nil"/>
              <w:left w:val="single" w:sz="4" w:space="0" w:color="000000"/>
              <w:bottom w:val="single" w:sz="4" w:space="0" w:color="000000"/>
              <w:right w:val="single" w:sz="4" w:space="0" w:color="000000"/>
            </w:tcBorders>
            <w:shd w:val="clear" w:color="FFFFFF" w:fill="FFFFFF"/>
            <w:noWrap/>
            <w:vAlign w:val="center"/>
            <w:hideMark/>
          </w:tcPr>
          <w:p w14:paraId="6318D133" w14:textId="77777777" w:rsidR="00F05F75" w:rsidRPr="00FF0495" w:rsidRDefault="00F05F75" w:rsidP="008B13D1">
            <w:pPr>
              <w:jc w:val="both"/>
              <w:rPr>
                <w:rFonts w:ascii="Arial" w:eastAsia="Times New Roman" w:hAnsi="Arial" w:cs="Arial"/>
                <w:color w:val="000000"/>
              </w:rPr>
            </w:pPr>
            <w:r w:rsidRPr="00FF0495">
              <w:rPr>
                <w:rFonts w:ascii="Arial" w:eastAsia="Times New Roman" w:hAnsi="Arial" w:cs="Arial"/>
                <w:color w:val="000000"/>
              </w:rPr>
              <w:t>Nifedipina 20 mg</w:t>
            </w:r>
          </w:p>
        </w:tc>
        <w:tc>
          <w:tcPr>
            <w:tcW w:w="851" w:type="dxa"/>
            <w:tcBorders>
              <w:top w:val="nil"/>
              <w:left w:val="nil"/>
              <w:bottom w:val="single" w:sz="4" w:space="0" w:color="000000"/>
              <w:right w:val="single" w:sz="4" w:space="0" w:color="000000"/>
            </w:tcBorders>
            <w:shd w:val="clear" w:color="FFFFFF" w:fill="FFFFFF"/>
            <w:noWrap/>
            <w:vAlign w:val="center"/>
            <w:hideMark/>
          </w:tcPr>
          <w:p w14:paraId="4A1E7076"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Cp</w:t>
            </w:r>
          </w:p>
        </w:tc>
        <w:tc>
          <w:tcPr>
            <w:tcW w:w="1843" w:type="dxa"/>
            <w:tcBorders>
              <w:top w:val="nil"/>
              <w:left w:val="nil"/>
              <w:bottom w:val="single" w:sz="4" w:space="0" w:color="000000"/>
              <w:right w:val="single" w:sz="4" w:space="0" w:color="000000"/>
            </w:tcBorders>
            <w:shd w:val="clear" w:color="FFFFFF" w:fill="FFFFFF"/>
            <w:noWrap/>
            <w:vAlign w:val="center"/>
            <w:hideMark/>
          </w:tcPr>
          <w:p w14:paraId="0CCD3E08"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200000</w:t>
            </w:r>
          </w:p>
        </w:tc>
        <w:tc>
          <w:tcPr>
            <w:tcW w:w="1701" w:type="dxa"/>
            <w:tcBorders>
              <w:top w:val="nil"/>
              <w:left w:val="nil"/>
              <w:bottom w:val="single" w:sz="4" w:space="0" w:color="000000"/>
              <w:right w:val="single" w:sz="4" w:space="0" w:color="000000"/>
            </w:tcBorders>
            <w:shd w:val="clear" w:color="auto" w:fill="auto"/>
            <w:noWrap/>
            <w:vAlign w:val="center"/>
            <w:hideMark/>
          </w:tcPr>
          <w:p w14:paraId="38D1603F"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260000</w:t>
            </w:r>
          </w:p>
        </w:tc>
      </w:tr>
      <w:tr w:rsidR="00F05F75" w:rsidRPr="00FF0495" w14:paraId="06A4ED85"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0DD5FD89" w14:textId="77777777" w:rsidR="00F05F75" w:rsidRPr="00FF0495" w:rsidRDefault="00F05F75" w:rsidP="008B13D1">
            <w:pPr>
              <w:jc w:val="center"/>
              <w:rPr>
                <w:rFonts w:ascii="Times New Roman" w:eastAsia="Times New Roman" w:hAnsi="Times New Roman" w:cs="Times New Roman"/>
                <w:b/>
                <w:bCs/>
                <w:color w:val="000000"/>
              </w:rPr>
            </w:pPr>
            <w:r w:rsidRPr="00FF0495">
              <w:rPr>
                <w:rFonts w:ascii="Times New Roman" w:eastAsia="Times New Roman" w:hAnsi="Times New Roman" w:cs="Times New Roman"/>
                <w:b/>
                <w:bCs/>
                <w:color w:val="000000"/>
              </w:rPr>
              <w:t>229</w:t>
            </w:r>
          </w:p>
        </w:tc>
        <w:tc>
          <w:tcPr>
            <w:tcW w:w="4961" w:type="dxa"/>
            <w:tcBorders>
              <w:top w:val="nil"/>
              <w:left w:val="single" w:sz="4" w:space="0" w:color="000000"/>
              <w:bottom w:val="single" w:sz="4" w:space="0" w:color="000000"/>
              <w:right w:val="single" w:sz="4" w:space="0" w:color="000000"/>
            </w:tcBorders>
            <w:shd w:val="clear" w:color="FFFFFF" w:fill="FFFFFF"/>
            <w:noWrap/>
            <w:vAlign w:val="center"/>
            <w:hideMark/>
          </w:tcPr>
          <w:p w14:paraId="656C28AA" w14:textId="77777777" w:rsidR="00F05F75" w:rsidRPr="00FF0495" w:rsidRDefault="00F05F75" w:rsidP="008B13D1">
            <w:pPr>
              <w:jc w:val="both"/>
              <w:rPr>
                <w:rFonts w:ascii="Arial" w:eastAsia="Times New Roman" w:hAnsi="Arial" w:cs="Arial"/>
                <w:color w:val="000000"/>
              </w:rPr>
            </w:pPr>
            <w:r w:rsidRPr="00FF0495">
              <w:rPr>
                <w:rFonts w:ascii="Arial" w:eastAsia="Times New Roman" w:hAnsi="Arial" w:cs="Arial"/>
                <w:color w:val="000000"/>
              </w:rPr>
              <w:t>Nifedipina 20 mg Retard*</w:t>
            </w:r>
          </w:p>
        </w:tc>
        <w:tc>
          <w:tcPr>
            <w:tcW w:w="851" w:type="dxa"/>
            <w:tcBorders>
              <w:top w:val="nil"/>
              <w:left w:val="nil"/>
              <w:bottom w:val="single" w:sz="4" w:space="0" w:color="000000"/>
              <w:right w:val="single" w:sz="4" w:space="0" w:color="000000"/>
            </w:tcBorders>
            <w:shd w:val="clear" w:color="FFFFFF" w:fill="FFFFFF"/>
            <w:noWrap/>
            <w:vAlign w:val="center"/>
            <w:hideMark/>
          </w:tcPr>
          <w:p w14:paraId="0160EEEF"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Cp</w:t>
            </w:r>
          </w:p>
        </w:tc>
        <w:tc>
          <w:tcPr>
            <w:tcW w:w="1843" w:type="dxa"/>
            <w:tcBorders>
              <w:top w:val="nil"/>
              <w:left w:val="nil"/>
              <w:bottom w:val="single" w:sz="4" w:space="0" w:color="000000"/>
              <w:right w:val="single" w:sz="4" w:space="0" w:color="000000"/>
            </w:tcBorders>
            <w:shd w:val="clear" w:color="FFFFFF" w:fill="FFFFFF"/>
            <w:noWrap/>
            <w:vAlign w:val="center"/>
            <w:hideMark/>
          </w:tcPr>
          <w:p w14:paraId="7EBAECE2"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200000</w:t>
            </w:r>
          </w:p>
        </w:tc>
        <w:tc>
          <w:tcPr>
            <w:tcW w:w="1701" w:type="dxa"/>
            <w:tcBorders>
              <w:top w:val="nil"/>
              <w:left w:val="nil"/>
              <w:bottom w:val="single" w:sz="4" w:space="0" w:color="000000"/>
              <w:right w:val="single" w:sz="4" w:space="0" w:color="000000"/>
            </w:tcBorders>
            <w:shd w:val="clear" w:color="auto" w:fill="auto"/>
            <w:noWrap/>
            <w:vAlign w:val="center"/>
            <w:hideMark/>
          </w:tcPr>
          <w:p w14:paraId="641EA4CB"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260000</w:t>
            </w:r>
          </w:p>
        </w:tc>
      </w:tr>
      <w:tr w:rsidR="00F05F75" w:rsidRPr="00FF0495" w14:paraId="6E033BFC"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0038BEC4" w14:textId="77777777" w:rsidR="00F05F75" w:rsidRPr="00FF0495" w:rsidRDefault="00F05F75" w:rsidP="008B13D1">
            <w:pPr>
              <w:jc w:val="center"/>
              <w:rPr>
                <w:rFonts w:ascii="Arial1" w:eastAsia="Times New Roman" w:hAnsi="Arial1" w:cs="Liberation Sans"/>
                <w:b/>
                <w:bCs/>
                <w:color w:val="000000"/>
              </w:rPr>
            </w:pPr>
            <w:r w:rsidRPr="00FF0495">
              <w:rPr>
                <w:rFonts w:ascii="Arial1" w:eastAsia="Times New Roman" w:hAnsi="Arial1" w:cs="Liberation Sans"/>
                <w:b/>
                <w:bCs/>
                <w:color w:val="000000"/>
              </w:rPr>
              <w:t>230</w:t>
            </w:r>
          </w:p>
        </w:tc>
        <w:tc>
          <w:tcPr>
            <w:tcW w:w="4961" w:type="dxa"/>
            <w:tcBorders>
              <w:top w:val="nil"/>
              <w:left w:val="single" w:sz="4" w:space="0" w:color="000000"/>
              <w:bottom w:val="single" w:sz="4" w:space="0" w:color="000000"/>
              <w:right w:val="single" w:sz="4" w:space="0" w:color="000000"/>
            </w:tcBorders>
            <w:shd w:val="clear" w:color="FFFFFF" w:fill="FFFFFF"/>
            <w:noWrap/>
            <w:vAlign w:val="center"/>
            <w:hideMark/>
          </w:tcPr>
          <w:p w14:paraId="1BFB2891" w14:textId="77777777" w:rsidR="00F05F75" w:rsidRPr="00FF0495" w:rsidRDefault="00F05F75" w:rsidP="008B13D1">
            <w:pPr>
              <w:jc w:val="both"/>
              <w:rPr>
                <w:rFonts w:ascii="Arial" w:eastAsia="Times New Roman" w:hAnsi="Arial" w:cs="Arial"/>
                <w:color w:val="000000"/>
              </w:rPr>
            </w:pPr>
            <w:r w:rsidRPr="00FF0495">
              <w:rPr>
                <w:rFonts w:ascii="Arial" w:eastAsia="Times New Roman" w:hAnsi="Arial" w:cs="Arial"/>
                <w:color w:val="000000"/>
              </w:rPr>
              <w:t>Nimesulida 100 mg</w:t>
            </w:r>
          </w:p>
        </w:tc>
        <w:tc>
          <w:tcPr>
            <w:tcW w:w="851" w:type="dxa"/>
            <w:tcBorders>
              <w:top w:val="nil"/>
              <w:left w:val="nil"/>
              <w:bottom w:val="single" w:sz="4" w:space="0" w:color="000000"/>
              <w:right w:val="single" w:sz="4" w:space="0" w:color="000000"/>
            </w:tcBorders>
            <w:shd w:val="clear" w:color="FFFFFF" w:fill="FFFFFF"/>
            <w:noWrap/>
            <w:vAlign w:val="center"/>
            <w:hideMark/>
          </w:tcPr>
          <w:p w14:paraId="0D500178"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Cp</w:t>
            </w:r>
          </w:p>
        </w:tc>
        <w:tc>
          <w:tcPr>
            <w:tcW w:w="1843" w:type="dxa"/>
            <w:tcBorders>
              <w:top w:val="nil"/>
              <w:left w:val="nil"/>
              <w:bottom w:val="single" w:sz="4" w:space="0" w:color="000000"/>
              <w:right w:val="single" w:sz="4" w:space="0" w:color="000000"/>
            </w:tcBorders>
            <w:shd w:val="clear" w:color="FFFFFF" w:fill="FFFFFF"/>
            <w:noWrap/>
            <w:vAlign w:val="center"/>
            <w:hideMark/>
          </w:tcPr>
          <w:p w14:paraId="515522B2"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100000</w:t>
            </w:r>
          </w:p>
        </w:tc>
        <w:tc>
          <w:tcPr>
            <w:tcW w:w="1701" w:type="dxa"/>
            <w:tcBorders>
              <w:top w:val="nil"/>
              <w:left w:val="nil"/>
              <w:bottom w:val="single" w:sz="4" w:space="0" w:color="000000"/>
              <w:right w:val="single" w:sz="4" w:space="0" w:color="000000"/>
            </w:tcBorders>
            <w:shd w:val="clear" w:color="auto" w:fill="auto"/>
            <w:noWrap/>
            <w:vAlign w:val="center"/>
            <w:hideMark/>
          </w:tcPr>
          <w:p w14:paraId="4A20F927"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130000</w:t>
            </w:r>
          </w:p>
        </w:tc>
      </w:tr>
      <w:tr w:rsidR="00F05F75" w:rsidRPr="00FF0495" w14:paraId="01D1516E"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0D212531" w14:textId="77777777" w:rsidR="00F05F75" w:rsidRPr="00FF0495" w:rsidRDefault="00F05F75" w:rsidP="008B13D1">
            <w:pPr>
              <w:jc w:val="center"/>
              <w:rPr>
                <w:rFonts w:ascii="Times New Roman" w:eastAsia="Times New Roman" w:hAnsi="Times New Roman" w:cs="Times New Roman"/>
                <w:b/>
                <w:bCs/>
                <w:color w:val="000000"/>
              </w:rPr>
            </w:pPr>
            <w:r w:rsidRPr="00FF0495">
              <w:rPr>
                <w:rFonts w:ascii="Times New Roman" w:eastAsia="Times New Roman" w:hAnsi="Times New Roman" w:cs="Times New Roman"/>
                <w:b/>
                <w:bCs/>
                <w:color w:val="000000"/>
              </w:rPr>
              <w:t>231</w:t>
            </w:r>
          </w:p>
        </w:tc>
        <w:tc>
          <w:tcPr>
            <w:tcW w:w="4961" w:type="dxa"/>
            <w:tcBorders>
              <w:top w:val="nil"/>
              <w:left w:val="single" w:sz="4" w:space="0" w:color="000000"/>
              <w:bottom w:val="single" w:sz="4" w:space="0" w:color="000000"/>
              <w:right w:val="single" w:sz="4" w:space="0" w:color="000000"/>
            </w:tcBorders>
            <w:shd w:val="clear" w:color="FFFFFF" w:fill="FFFFFF"/>
            <w:noWrap/>
            <w:vAlign w:val="center"/>
            <w:hideMark/>
          </w:tcPr>
          <w:p w14:paraId="4B9C78FB" w14:textId="77777777" w:rsidR="00F05F75" w:rsidRPr="00FF0495" w:rsidRDefault="00F05F75" w:rsidP="008B13D1">
            <w:pPr>
              <w:jc w:val="both"/>
              <w:rPr>
                <w:rFonts w:ascii="Arial" w:eastAsia="Times New Roman" w:hAnsi="Arial" w:cs="Arial"/>
                <w:color w:val="000000"/>
              </w:rPr>
            </w:pPr>
            <w:r w:rsidRPr="00FF0495">
              <w:rPr>
                <w:rFonts w:ascii="Arial" w:eastAsia="Times New Roman" w:hAnsi="Arial" w:cs="Arial"/>
                <w:color w:val="000000"/>
              </w:rPr>
              <w:t>Nimodipino 30 mg</w:t>
            </w:r>
          </w:p>
        </w:tc>
        <w:tc>
          <w:tcPr>
            <w:tcW w:w="851" w:type="dxa"/>
            <w:tcBorders>
              <w:top w:val="nil"/>
              <w:left w:val="nil"/>
              <w:bottom w:val="single" w:sz="4" w:space="0" w:color="000000"/>
              <w:right w:val="single" w:sz="4" w:space="0" w:color="000000"/>
            </w:tcBorders>
            <w:shd w:val="clear" w:color="FFFFFF" w:fill="FFFFFF"/>
            <w:noWrap/>
            <w:vAlign w:val="center"/>
            <w:hideMark/>
          </w:tcPr>
          <w:p w14:paraId="4CDA0728"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Cp</w:t>
            </w:r>
          </w:p>
        </w:tc>
        <w:tc>
          <w:tcPr>
            <w:tcW w:w="1843" w:type="dxa"/>
            <w:tcBorders>
              <w:top w:val="nil"/>
              <w:left w:val="nil"/>
              <w:bottom w:val="single" w:sz="4" w:space="0" w:color="000000"/>
              <w:right w:val="single" w:sz="4" w:space="0" w:color="000000"/>
            </w:tcBorders>
            <w:shd w:val="clear" w:color="FFFFFF" w:fill="FFFFFF"/>
            <w:noWrap/>
            <w:vAlign w:val="center"/>
            <w:hideMark/>
          </w:tcPr>
          <w:p w14:paraId="6351586E"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30000</w:t>
            </w:r>
          </w:p>
        </w:tc>
        <w:tc>
          <w:tcPr>
            <w:tcW w:w="1701" w:type="dxa"/>
            <w:tcBorders>
              <w:top w:val="nil"/>
              <w:left w:val="nil"/>
              <w:bottom w:val="single" w:sz="4" w:space="0" w:color="000000"/>
              <w:right w:val="single" w:sz="4" w:space="0" w:color="000000"/>
            </w:tcBorders>
            <w:shd w:val="clear" w:color="auto" w:fill="auto"/>
            <w:noWrap/>
            <w:vAlign w:val="center"/>
            <w:hideMark/>
          </w:tcPr>
          <w:p w14:paraId="42BA5811"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39000</w:t>
            </w:r>
          </w:p>
        </w:tc>
      </w:tr>
      <w:tr w:rsidR="00F05F75" w:rsidRPr="00FF0495" w14:paraId="2CA84AAE"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562DA6DA" w14:textId="77777777" w:rsidR="00F05F75" w:rsidRPr="00FF0495" w:rsidRDefault="00F05F75" w:rsidP="008B13D1">
            <w:pPr>
              <w:jc w:val="center"/>
              <w:rPr>
                <w:rFonts w:ascii="Arial1" w:eastAsia="Times New Roman" w:hAnsi="Arial1" w:cs="Liberation Sans"/>
                <w:b/>
                <w:bCs/>
                <w:color w:val="000000"/>
              </w:rPr>
            </w:pPr>
            <w:r w:rsidRPr="00FF0495">
              <w:rPr>
                <w:rFonts w:ascii="Arial1" w:eastAsia="Times New Roman" w:hAnsi="Arial1" w:cs="Liberation Sans"/>
                <w:b/>
                <w:bCs/>
                <w:color w:val="000000"/>
              </w:rPr>
              <w:t>232</w:t>
            </w:r>
          </w:p>
        </w:tc>
        <w:tc>
          <w:tcPr>
            <w:tcW w:w="4961" w:type="dxa"/>
            <w:tcBorders>
              <w:top w:val="nil"/>
              <w:left w:val="single" w:sz="4" w:space="0" w:color="000000"/>
              <w:bottom w:val="single" w:sz="4" w:space="0" w:color="000000"/>
              <w:right w:val="single" w:sz="4" w:space="0" w:color="000000"/>
            </w:tcBorders>
            <w:shd w:val="clear" w:color="FFFFFF" w:fill="FFFFFF"/>
            <w:noWrap/>
            <w:vAlign w:val="center"/>
            <w:hideMark/>
          </w:tcPr>
          <w:p w14:paraId="3066D463" w14:textId="77777777" w:rsidR="00F05F75" w:rsidRPr="00FF0495" w:rsidRDefault="00F05F75" w:rsidP="008B13D1">
            <w:pPr>
              <w:jc w:val="both"/>
              <w:rPr>
                <w:rFonts w:ascii="Arial" w:eastAsia="Times New Roman" w:hAnsi="Arial" w:cs="Arial"/>
                <w:color w:val="000000"/>
              </w:rPr>
            </w:pPr>
            <w:r w:rsidRPr="00FF0495">
              <w:rPr>
                <w:rFonts w:ascii="Arial" w:eastAsia="Times New Roman" w:hAnsi="Arial" w:cs="Arial"/>
                <w:color w:val="000000"/>
              </w:rPr>
              <w:t>Nistatina 25000UI/G cr vag 60 g + aplic *</w:t>
            </w:r>
          </w:p>
        </w:tc>
        <w:tc>
          <w:tcPr>
            <w:tcW w:w="851" w:type="dxa"/>
            <w:tcBorders>
              <w:top w:val="nil"/>
              <w:left w:val="nil"/>
              <w:bottom w:val="single" w:sz="4" w:space="0" w:color="000000"/>
              <w:right w:val="single" w:sz="4" w:space="0" w:color="000000"/>
            </w:tcBorders>
            <w:shd w:val="clear" w:color="FFFFFF" w:fill="FFFFFF"/>
            <w:noWrap/>
            <w:vAlign w:val="center"/>
            <w:hideMark/>
          </w:tcPr>
          <w:p w14:paraId="73EEA69D"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Tb</w:t>
            </w:r>
          </w:p>
        </w:tc>
        <w:tc>
          <w:tcPr>
            <w:tcW w:w="1843" w:type="dxa"/>
            <w:tcBorders>
              <w:top w:val="nil"/>
              <w:left w:val="nil"/>
              <w:bottom w:val="single" w:sz="4" w:space="0" w:color="000000"/>
              <w:right w:val="single" w:sz="4" w:space="0" w:color="000000"/>
            </w:tcBorders>
            <w:shd w:val="clear" w:color="FFFFFF" w:fill="FFFFFF"/>
            <w:noWrap/>
            <w:vAlign w:val="center"/>
            <w:hideMark/>
          </w:tcPr>
          <w:p w14:paraId="257ACE45"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3000</w:t>
            </w:r>
          </w:p>
        </w:tc>
        <w:tc>
          <w:tcPr>
            <w:tcW w:w="1701" w:type="dxa"/>
            <w:tcBorders>
              <w:top w:val="nil"/>
              <w:left w:val="nil"/>
              <w:bottom w:val="single" w:sz="4" w:space="0" w:color="000000"/>
              <w:right w:val="single" w:sz="4" w:space="0" w:color="000000"/>
            </w:tcBorders>
            <w:shd w:val="clear" w:color="auto" w:fill="auto"/>
            <w:noWrap/>
            <w:vAlign w:val="center"/>
            <w:hideMark/>
          </w:tcPr>
          <w:p w14:paraId="73480302"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4000</w:t>
            </w:r>
          </w:p>
        </w:tc>
      </w:tr>
      <w:tr w:rsidR="00F05F75" w:rsidRPr="00FF0495" w14:paraId="7697BC3F"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4F45BEDD" w14:textId="77777777" w:rsidR="00F05F75" w:rsidRPr="00FF0495" w:rsidRDefault="00F05F75" w:rsidP="008B13D1">
            <w:pPr>
              <w:jc w:val="center"/>
              <w:rPr>
                <w:rFonts w:ascii="Times New Roman" w:eastAsia="Times New Roman" w:hAnsi="Times New Roman" w:cs="Times New Roman"/>
                <w:b/>
                <w:bCs/>
                <w:color w:val="000000"/>
              </w:rPr>
            </w:pPr>
            <w:r w:rsidRPr="00FF0495">
              <w:rPr>
                <w:rFonts w:ascii="Times New Roman" w:eastAsia="Times New Roman" w:hAnsi="Times New Roman" w:cs="Times New Roman"/>
                <w:b/>
                <w:bCs/>
                <w:color w:val="000000"/>
              </w:rPr>
              <w:t>233</w:t>
            </w:r>
          </w:p>
        </w:tc>
        <w:tc>
          <w:tcPr>
            <w:tcW w:w="4961" w:type="dxa"/>
            <w:tcBorders>
              <w:top w:val="nil"/>
              <w:left w:val="single" w:sz="4" w:space="0" w:color="000000"/>
              <w:bottom w:val="single" w:sz="4" w:space="0" w:color="000000"/>
              <w:right w:val="single" w:sz="4" w:space="0" w:color="000000"/>
            </w:tcBorders>
            <w:shd w:val="clear" w:color="FFFFFF" w:fill="FFFFFF"/>
            <w:noWrap/>
            <w:vAlign w:val="center"/>
            <w:hideMark/>
          </w:tcPr>
          <w:p w14:paraId="41B81354" w14:textId="77777777" w:rsidR="00F05F75" w:rsidRPr="00FF0495" w:rsidRDefault="00F05F75" w:rsidP="008B13D1">
            <w:pPr>
              <w:jc w:val="both"/>
              <w:rPr>
                <w:rFonts w:ascii="Arial" w:eastAsia="Times New Roman" w:hAnsi="Arial" w:cs="Arial"/>
                <w:color w:val="000000"/>
              </w:rPr>
            </w:pPr>
            <w:r w:rsidRPr="00FF0495">
              <w:rPr>
                <w:rFonts w:ascii="Arial" w:eastAsia="Times New Roman" w:hAnsi="Arial" w:cs="Arial"/>
                <w:color w:val="000000"/>
              </w:rPr>
              <w:t>Ofloxacina 400 mg com rev cx bl al</w:t>
            </w:r>
          </w:p>
        </w:tc>
        <w:tc>
          <w:tcPr>
            <w:tcW w:w="851" w:type="dxa"/>
            <w:tcBorders>
              <w:top w:val="nil"/>
              <w:left w:val="nil"/>
              <w:bottom w:val="single" w:sz="4" w:space="0" w:color="000000"/>
              <w:right w:val="single" w:sz="4" w:space="0" w:color="000000"/>
            </w:tcBorders>
            <w:shd w:val="clear" w:color="FFFFFF" w:fill="FFFFFF"/>
            <w:noWrap/>
            <w:vAlign w:val="center"/>
            <w:hideMark/>
          </w:tcPr>
          <w:p w14:paraId="4DCA5EB2"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Cp</w:t>
            </w:r>
          </w:p>
        </w:tc>
        <w:tc>
          <w:tcPr>
            <w:tcW w:w="1843" w:type="dxa"/>
            <w:tcBorders>
              <w:top w:val="nil"/>
              <w:left w:val="nil"/>
              <w:bottom w:val="single" w:sz="4" w:space="0" w:color="000000"/>
              <w:right w:val="single" w:sz="4" w:space="0" w:color="000000"/>
            </w:tcBorders>
            <w:shd w:val="clear" w:color="FFFFFF" w:fill="FFFFFF"/>
            <w:noWrap/>
            <w:vAlign w:val="center"/>
            <w:hideMark/>
          </w:tcPr>
          <w:p w14:paraId="679FC30E"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20000</w:t>
            </w:r>
          </w:p>
        </w:tc>
        <w:tc>
          <w:tcPr>
            <w:tcW w:w="1701" w:type="dxa"/>
            <w:tcBorders>
              <w:top w:val="nil"/>
              <w:left w:val="nil"/>
              <w:bottom w:val="single" w:sz="4" w:space="0" w:color="000000"/>
              <w:right w:val="single" w:sz="4" w:space="0" w:color="000000"/>
            </w:tcBorders>
            <w:shd w:val="clear" w:color="auto" w:fill="auto"/>
            <w:noWrap/>
            <w:vAlign w:val="center"/>
            <w:hideMark/>
          </w:tcPr>
          <w:p w14:paraId="770ADB9B"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26000</w:t>
            </w:r>
          </w:p>
        </w:tc>
      </w:tr>
      <w:tr w:rsidR="00F05F75" w:rsidRPr="00FF0495" w14:paraId="2783A7E2"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361DAF4E" w14:textId="77777777" w:rsidR="00F05F75" w:rsidRPr="00FF0495" w:rsidRDefault="00F05F75" w:rsidP="008B13D1">
            <w:pPr>
              <w:jc w:val="center"/>
              <w:rPr>
                <w:rFonts w:ascii="Arial1" w:eastAsia="Times New Roman" w:hAnsi="Arial1" w:cs="Liberation Sans"/>
                <w:b/>
                <w:bCs/>
                <w:color w:val="000000"/>
              </w:rPr>
            </w:pPr>
            <w:r w:rsidRPr="00FF0495">
              <w:rPr>
                <w:rFonts w:ascii="Arial1" w:eastAsia="Times New Roman" w:hAnsi="Arial1" w:cs="Liberation Sans"/>
                <w:b/>
                <w:bCs/>
                <w:color w:val="000000"/>
              </w:rPr>
              <w:t>234</w:t>
            </w:r>
          </w:p>
        </w:tc>
        <w:tc>
          <w:tcPr>
            <w:tcW w:w="4961" w:type="dxa"/>
            <w:tcBorders>
              <w:top w:val="nil"/>
              <w:left w:val="single" w:sz="4" w:space="0" w:color="000000"/>
              <w:bottom w:val="single" w:sz="4" w:space="0" w:color="000000"/>
              <w:right w:val="single" w:sz="4" w:space="0" w:color="000000"/>
            </w:tcBorders>
            <w:shd w:val="clear" w:color="FFFFFF" w:fill="FFFFFF"/>
            <w:noWrap/>
            <w:vAlign w:val="center"/>
            <w:hideMark/>
          </w:tcPr>
          <w:p w14:paraId="2BDB04E6" w14:textId="77777777" w:rsidR="00F05F75" w:rsidRPr="00FF0495" w:rsidRDefault="00F05F75" w:rsidP="008B13D1">
            <w:pPr>
              <w:jc w:val="both"/>
              <w:rPr>
                <w:rFonts w:ascii="Arial" w:eastAsia="Times New Roman" w:hAnsi="Arial" w:cs="Arial"/>
                <w:color w:val="000000"/>
              </w:rPr>
            </w:pPr>
            <w:r w:rsidRPr="00FF0495">
              <w:rPr>
                <w:rFonts w:ascii="Arial" w:eastAsia="Times New Roman" w:hAnsi="Arial" w:cs="Arial"/>
                <w:color w:val="000000"/>
              </w:rPr>
              <w:t>Oleo mineral Puro 100 ml</w:t>
            </w:r>
          </w:p>
        </w:tc>
        <w:tc>
          <w:tcPr>
            <w:tcW w:w="851" w:type="dxa"/>
            <w:tcBorders>
              <w:top w:val="nil"/>
              <w:left w:val="nil"/>
              <w:bottom w:val="single" w:sz="4" w:space="0" w:color="000000"/>
              <w:right w:val="single" w:sz="4" w:space="0" w:color="000000"/>
            </w:tcBorders>
            <w:shd w:val="clear" w:color="FFFFFF" w:fill="FFFFFF"/>
            <w:noWrap/>
            <w:vAlign w:val="center"/>
            <w:hideMark/>
          </w:tcPr>
          <w:p w14:paraId="0C57C2ED"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Fr</w:t>
            </w:r>
          </w:p>
        </w:tc>
        <w:tc>
          <w:tcPr>
            <w:tcW w:w="1843" w:type="dxa"/>
            <w:tcBorders>
              <w:top w:val="nil"/>
              <w:left w:val="nil"/>
              <w:bottom w:val="single" w:sz="4" w:space="0" w:color="000000"/>
              <w:right w:val="single" w:sz="4" w:space="0" w:color="000000"/>
            </w:tcBorders>
            <w:shd w:val="clear" w:color="FFFFFF" w:fill="FFFFFF"/>
            <w:noWrap/>
            <w:vAlign w:val="center"/>
            <w:hideMark/>
          </w:tcPr>
          <w:p w14:paraId="1DDDA9A2"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500</w:t>
            </w:r>
          </w:p>
        </w:tc>
        <w:tc>
          <w:tcPr>
            <w:tcW w:w="1701" w:type="dxa"/>
            <w:tcBorders>
              <w:top w:val="nil"/>
              <w:left w:val="nil"/>
              <w:bottom w:val="single" w:sz="4" w:space="0" w:color="000000"/>
              <w:right w:val="single" w:sz="4" w:space="0" w:color="000000"/>
            </w:tcBorders>
            <w:shd w:val="clear" w:color="auto" w:fill="auto"/>
            <w:noWrap/>
            <w:vAlign w:val="center"/>
            <w:hideMark/>
          </w:tcPr>
          <w:p w14:paraId="5BC173C8"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650</w:t>
            </w:r>
          </w:p>
        </w:tc>
      </w:tr>
      <w:tr w:rsidR="00F05F75" w:rsidRPr="00FF0495" w14:paraId="1F049C94"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00CC55FB" w14:textId="77777777" w:rsidR="00F05F75" w:rsidRPr="00FF0495" w:rsidRDefault="00F05F75" w:rsidP="008B13D1">
            <w:pPr>
              <w:jc w:val="center"/>
              <w:rPr>
                <w:rFonts w:ascii="Times New Roman" w:eastAsia="Times New Roman" w:hAnsi="Times New Roman" w:cs="Times New Roman"/>
                <w:b/>
                <w:bCs/>
                <w:color w:val="000000"/>
              </w:rPr>
            </w:pPr>
            <w:r w:rsidRPr="00FF0495">
              <w:rPr>
                <w:rFonts w:ascii="Times New Roman" w:eastAsia="Times New Roman" w:hAnsi="Times New Roman" w:cs="Times New Roman"/>
                <w:b/>
                <w:bCs/>
                <w:color w:val="000000"/>
              </w:rPr>
              <w:t>235</w:t>
            </w:r>
          </w:p>
        </w:tc>
        <w:tc>
          <w:tcPr>
            <w:tcW w:w="4961" w:type="dxa"/>
            <w:tcBorders>
              <w:top w:val="nil"/>
              <w:left w:val="single" w:sz="4" w:space="0" w:color="000000"/>
              <w:bottom w:val="single" w:sz="4" w:space="0" w:color="000000"/>
              <w:right w:val="single" w:sz="4" w:space="0" w:color="000000"/>
            </w:tcBorders>
            <w:shd w:val="clear" w:color="FFFFFF" w:fill="FFFFFF"/>
            <w:noWrap/>
            <w:vAlign w:val="center"/>
            <w:hideMark/>
          </w:tcPr>
          <w:p w14:paraId="3A0B3F99" w14:textId="77777777" w:rsidR="00F05F75" w:rsidRPr="00FF0495" w:rsidRDefault="00F05F75" w:rsidP="008B13D1">
            <w:pPr>
              <w:jc w:val="both"/>
              <w:rPr>
                <w:rFonts w:ascii="Arial" w:eastAsia="Times New Roman" w:hAnsi="Arial" w:cs="Arial"/>
                <w:color w:val="000000"/>
              </w:rPr>
            </w:pPr>
            <w:r w:rsidRPr="00FF0495">
              <w:rPr>
                <w:rFonts w:ascii="Arial" w:eastAsia="Times New Roman" w:hAnsi="Arial" w:cs="Arial"/>
                <w:color w:val="000000"/>
              </w:rPr>
              <w:t>Pentoxifilina 400 mg</w:t>
            </w:r>
          </w:p>
        </w:tc>
        <w:tc>
          <w:tcPr>
            <w:tcW w:w="851" w:type="dxa"/>
            <w:tcBorders>
              <w:top w:val="nil"/>
              <w:left w:val="nil"/>
              <w:bottom w:val="single" w:sz="4" w:space="0" w:color="000000"/>
              <w:right w:val="single" w:sz="4" w:space="0" w:color="000000"/>
            </w:tcBorders>
            <w:shd w:val="clear" w:color="FFFFFF" w:fill="FFFFFF"/>
            <w:noWrap/>
            <w:vAlign w:val="center"/>
            <w:hideMark/>
          </w:tcPr>
          <w:p w14:paraId="5C939A03"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Cp</w:t>
            </w:r>
          </w:p>
        </w:tc>
        <w:tc>
          <w:tcPr>
            <w:tcW w:w="1843" w:type="dxa"/>
            <w:tcBorders>
              <w:top w:val="nil"/>
              <w:left w:val="nil"/>
              <w:bottom w:val="single" w:sz="4" w:space="0" w:color="000000"/>
              <w:right w:val="single" w:sz="4" w:space="0" w:color="000000"/>
            </w:tcBorders>
            <w:shd w:val="clear" w:color="FFFFFF" w:fill="FFFFFF"/>
            <w:noWrap/>
            <w:vAlign w:val="center"/>
            <w:hideMark/>
          </w:tcPr>
          <w:p w14:paraId="25884AB2"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2000</w:t>
            </w:r>
          </w:p>
        </w:tc>
        <w:tc>
          <w:tcPr>
            <w:tcW w:w="1701" w:type="dxa"/>
            <w:tcBorders>
              <w:top w:val="nil"/>
              <w:left w:val="nil"/>
              <w:bottom w:val="single" w:sz="4" w:space="0" w:color="000000"/>
              <w:right w:val="single" w:sz="4" w:space="0" w:color="000000"/>
            </w:tcBorders>
            <w:shd w:val="clear" w:color="auto" w:fill="auto"/>
            <w:noWrap/>
            <w:vAlign w:val="center"/>
            <w:hideMark/>
          </w:tcPr>
          <w:p w14:paraId="78A64DD3"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2600</w:t>
            </w:r>
          </w:p>
        </w:tc>
      </w:tr>
      <w:tr w:rsidR="00F05F75" w:rsidRPr="00FF0495" w14:paraId="32569C2D"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0EF7963C" w14:textId="77777777" w:rsidR="00F05F75" w:rsidRPr="00FF0495" w:rsidRDefault="00F05F75" w:rsidP="008B13D1">
            <w:pPr>
              <w:jc w:val="center"/>
              <w:rPr>
                <w:rFonts w:ascii="Arial1" w:eastAsia="Times New Roman" w:hAnsi="Arial1" w:cs="Liberation Sans"/>
                <w:b/>
                <w:bCs/>
                <w:color w:val="000000"/>
              </w:rPr>
            </w:pPr>
            <w:r w:rsidRPr="00FF0495">
              <w:rPr>
                <w:rFonts w:ascii="Arial1" w:eastAsia="Times New Roman" w:hAnsi="Arial1" w:cs="Liberation Sans"/>
                <w:b/>
                <w:bCs/>
                <w:color w:val="000000"/>
              </w:rPr>
              <w:t>236</w:t>
            </w:r>
          </w:p>
        </w:tc>
        <w:tc>
          <w:tcPr>
            <w:tcW w:w="4961" w:type="dxa"/>
            <w:tcBorders>
              <w:top w:val="nil"/>
              <w:left w:val="single" w:sz="4" w:space="0" w:color="000000"/>
              <w:bottom w:val="single" w:sz="4" w:space="0" w:color="000000"/>
              <w:right w:val="single" w:sz="4" w:space="0" w:color="000000"/>
            </w:tcBorders>
            <w:shd w:val="clear" w:color="FFFFFF" w:fill="FFFFFF"/>
            <w:noWrap/>
            <w:vAlign w:val="center"/>
            <w:hideMark/>
          </w:tcPr>
          <w:p w14:paraId="4B4B45AD" w14:textId="77777777" w:rsidR="00F05F75" w:rsidRPr="00FF0495" w:rsidRDefault="00F05F75" w:rsidP="008B13D1">
            <w:pPr>
              <w:jc w:val="both"/>
              <w:rPr>
                <w:rFonts w:ascii="Arial" w:eastAsia="Times New Roman" w:hAnsi="Arial" w:cs="Arial"/>
                <w:color w:val="000000"/>
              </w:rPr>
            </w:pPr>
            <w:r w:rsidRPr="00FF0495">
              <w:rPr>
                <w:rFonts w:ascii="Arial" w:eastAsia="Times New Roman" w:hAnsi="Arial" w:cs="Arial"/>
                <w:color w:val="000000"/>
              </w:rPr>
              <w:t>Polivitamínico com minerais</w:t>
            </w:r>
          </w:p>
        </w:tc>
        <w:tc>
          <w:tcPr>
            <w:tcW w:w="851" w:type="dxa"/>
            <w:tcBorders>
              <w:top w:val="nil"/>
              <w:left w:val="nil"/>
              <w:bottom w:val="single" w:sz="4" w:space="0" w:color="000000"/>
              <w:right w:val="single" w:sz="4" w:space="0" w:color="000000"/>
            </w:tcBorders>
            <w:shd w:val="clear" w:color="FFFFFF" w:fill="FFFFFF"/>
            <w:noWrap/>
            <w:vAlign w:val="center"/>
            <w:hideMark/>
          </w:tcPr>
          <w:p w14:paraId="21BCDB6F"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Cp</w:t>
            </w:r>
          </w:p>
        </w:tc>
        <w:tc>
          <w:tcPr>
            <w:tcW w:w="1843" w:type="dxa"/>
            <w:tcBorders>
              <w:top w:val="nil"/>
              <w:left w:val="nil"/>
              <w:bottom w:val="single" w:sz="4" w:space="0" w:color="000000"/>
              <w:right w:val="single" w:sz="4" w:space="0" w:color="000000"/>
            </w:tcBorders>
            <w:shd w:val="clear" w:color="FFFFFF" w:fill="FFFFFF"/>
            <w:noWrap/>
            <w:vAlign w:val="center"/>
            <w:hideMark/>
          </w:tcPr>
          <w:p w14:paraId="653B0624"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80000</w:t>
            </w:r>
          </w:p>
        </w:tc>
        <w:tc>
          <w:tcPr>
            <w:tcW w:w="1701" w:type="dxa"/>
            <w:tcBorders>
              <w:top w:val="nil"/>
              <w:left w:val="nil"/>
              <w:bottom w:val="single" w:sz="4" w:space="0" w:color="000000"/>
              <w:right w:val="single" w:sz="4" w:space="0" w:color="000000"/>
            </w:tcBorders>
            <w:shd w:val="clear" w:color="auto" w:fill="auto"/>
            <w:noWrap/>
            <w:vAlign w:val="center"/>
            <w:hideMark/>
          </w:tcPr>
          <w:p w14:paraId="24678499"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104000</w:t>
            </w:r>
          </w:p>
        </w:tc>
      </w:tr>
      <w:tr w:rsidR="00F05F75" w:rsidRPr="00FF0495" w14:paraId="00E21563"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3FB245D6" w14:textId="77777777" w:rsidR="00F05F75" w:rsidRPr="00FF0495" w:rsidRDefault="00F05F75" w:rsidP="008B13D1">
            <w:pPr>
              <w:jc w:val="center"/>
              <w:rPr>
                <w:rFonts w:ascii="Times New Roman" w:eastAsia="Times New Roman" w:hAnsi="Times New Roman" w:cs="Times New Roman"/>
                <w:b/>
                <w:bCs/>
                <w:color w:val="000000"/>
              </w:rPr>
            </w:pPr>
            <w:r w:rsidRPr="00FF0495">
              <w:rPr>
                <w:rFonts w:ascii="Times New Roman" w:eastAsia="Times New Roman" w:hAnsi="Times New Roman" w:cs="Times New Roman"/>
                <w:b/>
                <w:bCs/>
                <w:color w:val="000000"/>
              </w:rPr>
              <w:t>237</w:t>
            </w:r>
          </w:p>
        </w:tc>
        <w:tc>
          <w:tcPr>
            <w:tcW w:w="4961" w:type="dxa"/>
            <w:tcBorders>
              <w:top w:val="nil"/>
              <w:left w:val="single" w:sz="4" w:space="0" w:color="000000"/>
              <w:bottom w:val="single" w:sz="4" w:space="0" w:color="000000"/>
              <w:right w:val="single" w:sz="4" w:space="0" w:color="000000"/>
            </w:tcBorders>
            <w:shd w:val="clear" w:color="FFFFFF" w:fill="FFFFFF"/>
            <w:noWrap/>
            <w:vAlign w:val="center"/>
            <w:hideMark/>
          </w:tcPr>
          <w:p w14:paraId="352DF444" w14:textId="77777777" w:rsidR="00F05F75" w:rsidRPr="00FF0495" w:rsidRDefault="00F05F75" w:rsidP="008B13D1">
            <w:pPr>
              <w:jc w:val="both"/>
              <w:rPr>
                <w:rFonts w:ascii="Arial" w:eastAsia="Times New Roman" w:hAnsi="Arial" w:cs="Arial"/>
                <w:color w:val="000000"/>
              </w:rPr>
            </w:pPr>
            <w:r w:rsidRPr="00FF0495">
              <w:rPr>
                <w:rFonts w:ascii="Arial" w:eastAsia="Times New Roman" w:hAnsi="Arial" w:cs="Arial"/>
                <w:color w:val="000000"/>
              </w:rPr>
              <w:t>Prometazina 25 mg</w:t>
            </w:r>
          </w:p>
        </w:tc>
        <w:tc>
          <w:tcPr>
            <w:tcW w:w="851" w:type="dxa"/>
            <w:tcBorders>
              <w:top w:val="nil"/>
              <w:left w:val="nil"/>
              <w:bottom w:val="single" w:sz="4" w:space="0" w:color="000000"/>
              <w:right w:val="single" w:sz="4" w:space="0" w:color="000000"/>
            </w:tcBorders>
            <w:shd w:val="clear" w:color="FFFFFF" w:fill="FFFFFF"/>
            <w:noWrap/>
            <w:vAlign w:val="center"/>
            <w:hideMark/>
          </w:tcPr>
          <w:p w14:paraId="3F00A028"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Cp</w:t>
            </w:r>
          </w:p>
        </w:tc>
        <w:tc>
          <w:tcPr>
            <w:tcW w:w="1843" w:type="dxa"/>
            <w:tcBorders>
              <w:top w:val="nil"/>
              <w:left w:val="nil"/>
              <w:bottom w:val="single" w:sz="4" w:space="0" w:color="000000"/>
              <w:right w:val="single" w:sz="4" w:space="0" w:color="000000"/>
            </w:tcBorders>
            <w:shd w:val="clear" w:color="FFFFFF" w:fill="FFFFFF"/>
            <w:noWrap/>
            <w:vAlign w:val="center"/>
            <w:hideMark/>
          </w:tcPr>
          <w:p w14:paraId="160CF500"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80000</w:t>
            </w:r>
          </w:p>
        </w:tc>
        <w:tc>
          <w:tcPr>
            <w:tcW w:w="1701" w:type="dxa"/>
            <w:tcBorders>
              <w:top w:val="nil"/>
              <w:left w:val="nil"/>
              <w:bottom w:val="single" w:sz="4" w:space="0" w:color="000000"/>
              <w:right w:val="single" w:sz="4" w:space="0" w:color="000000"/>
            </w:tcBorders>
            <w:shd w:val="clear" w:color="auto" w:fill="auto"/>
            <w:noWrap/>
            <w:vAlign w:val="center"/>
            <w:hideMark/>
          </w:tcPr>
          <w:p w14:paraId="0A1FCC02"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128000</w:t>
            </w:r>
          </w:p>
        </w:tc>
      </w:tr>
      <w:tr w:rsidR="00F05F75" w:rsidRPr="00FF0495" w14:paraId="4B5DFA92"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7C5B3454" w14:textId="77777777" w:rsidR="00F05F75" w:rsidRPr="00FF0495" w:rsidRDefault="00F05F75" w:rsidP="008B13D1">
            <w:pPr>
              <w:jc w:val="center"/>
              <w:rPr>
                <w:rFonts w:ascii="Arial1" w:eastAsia="Times New Roman" w:hAnsi="Arial1" w:cs="Liberation Sans"/>
                <w:b/>
                <w:bCs/>
                <w:color w:val="000000"/>
              </w:rPr>
            </w:pPr>
            <w:r w:rsidRPr="00FF0495">
              <w:rPr>
                <w:rFonts w:ascii="Arial1" w:eastAsia="Times New Roman" w:hAnsi="Arial1" w:cs="Liberation Sans"/>
                <w:b/>
                <w:bCs/>
                <w:color w:val="000000"/>
              </w:rPr>
              <w:t>238</w:t>
            </w:r>
          </w:p>
        </w:tc>
        <w:tc>
          <w:tcPr>
            <w:tcW w:w="4961" w:type="dxa"/>
            <w:tcBorders>
              <w:top w:val="nil"/>
              <w:left w:val="single" w:sz="4" w:space="0" w:color="000000"/>
              <w:bottom w:val="single" w:sz="4" w:space="0" w:color="000000"/>
              <w:right w:val="single" w:sz="4" w:space="0" w:color="000000"/>
            </w:tcBorders>
            <w:shd w:val="clear" w:color="FFFFFF" w:fill="FFFFFF"/>
            <w:noWrap/>
            <w:vAlign w:val="center"/>
            <w:hideMark/>
          </w:tcPr>
          <w:p w14:paraId="51F371A7" w14:textId="77777777" w:rsidR="00F05F75" w:rsidRPr="00FF0495" w:rsidRDefault="00F05F75" w:rsidP="008B13D1">
            <w:pPr>
              <w:jc w:val="both"/>
              <w:rPr>
                <w:rFonts w:ascii="Arial" w:eastAsia="Times New Roman" w:hAnsi="Arial" w:cs="Arial"/>
                <w:color w:val="000000"/>
              </w:rPr>
            </w:pPr>
            <w:r w:rsidRPr="00FF0495">
              <w:rPr>
                <w:rFonts w:ascii="Arial" w:eastAsia="Times New Roman" w:hAnsi="Arial" w:cs="Arial"/>
                <w:color w:val="000000"/>
              </w:rPr>
              <w:t>Propranolol 40 mg</w:t>
            </w:r>
          </w:p>
        </w:tc>
        <w:tc>
          <w:tcPr>
            <w:tcW w:w="851" w:type="dxa"/>
            <w:tcBorders>
              <w:top w:val="nil"/>
              <w:left w:val="nil"/>
              <w:bottom w:val="single" w:sz="4" w:space="0" w:color="000000"/>
              <w:right w:val="single" w:sz="4" w:space="0" w:color="000000"/>
            </w:tcBorders>
            <w:shd w:val="clear" w:color="FFFFFF" w:fill="FFFFFF"/>
            <w:noWrap/>
            <w:vAlign w:val="center"/>
            <w:hideMark/>
          </w:tcPr>
          <w:p w14:paraId="035BF1B5"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Cp</w:t>
            </w:r>
          </w:p>
        </w:tc>
        <w:tc>
          <w:tcPr>
            <w:tcW w:w="1843" w:type="dxa"/>
            <w:tcBorders>
              <w:top w:val="nil"/>
              <w:left w:val="nil"/>
              <w:bottom w:val="single" w:sz="4" w:space="0" w:color="000000"/>
              <w:right w:val="single" w:sz="4" w:space="0" w:color="000000"/>
            </w:tcBorders>
            <w:shd w:val="clear" w:color="FFFFFF" w:fill="FFFFFF"/>
            <w:noWrap/>
            <w:vAlign w:val="center"/>
            <w:hideMark/>
          </w:tcPr>
          <w:p w14:paraId="79545EA7"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150000</w:t>
            </w:r>
          </w:p>
        </w:tc>
        <w:tc>
          <w:tcPr>
            <w:tcW w:w="1701" w:type="dxa"/>
            <w:tcBorders>
              <w:top w:val="nil"/>
              <w:left w:val="nil"/>
              <w:bottom w:val="single" w:sz="4" w:space="0" w:color="000000"/>
              <w:right w:val="single" w:sz="4" w:space="0" w:color="000000"/>
            </w:tcBorders>
            <w:shd w:val="clear" w:color="auto" w:fill="auto"/>
            <w:noWrap/>
            <w:vAlign w:val="center"/>
            <w:hideMark/>
          </w:tcPr>
          <w:p w14:paraId="34C02BD3"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128000</w:t>
            </w:r>
          </w:p>
        </w:tc>
      </w:tr>
      <w:tr w:rsidR="00F05F75" w:rsidRPr="00FF0495" w14:paraId="05924823" w14:textId="77777777" w:rsidTr="008B13D1">
        <w:trPr>
          <w:trHeight w:val="735"/>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6F62805D" w14:textId="77777777" w:rsidR="00F05F75" w:rsidRPr="00FF0495" w:rsidRDefault="00F05F75" w:rsidP="008B13D1">
            <w:pPr>
              <w:jc w:val="center"/>
              <w:rPr>
                <w:rFonts w:ascii="Times New Roman" w:eastAsia="Times New Roman" w:hAnsi="Times New Roman" w:cs="Times New Roman"/>
                <w:b/>
                <w:bCs/>
                <w:color w:val="000000"/>
              </w:rPr>
            </w:pPr>
            <w:r w:rsidRPr="00FF0495">
              <w:rPr>
                <w:rFonts w:ascii="Times New Roman" w:eastAsia="Times New Roman" w:hAnsi="Times New Roman" w:cs="Times New Roman"/>
                <w:b/>
                <w:bCs/>
                <w:color w:val="000000"/>
              </w:rPr>
              <w:t>239</w:t>
            </w:r>
          </w:p>
        </w:tc>
        <w:tc>
          <w:tcPr>
            <w:tcW w:w="4961" w:type="dxa"/>
            <w:tcBorders>
              <w:top w:val="nil"/>
              <w:left w:val="single" w:sz="4" w:space="0" w:color="000000"/>
              <w:bottom w:val="single" w:sz="4" w:space="0" w:color="000000"/>
              <w:right w:val="single" w:sz="4" w:space="0" w:color="000000"/>
            </w:tcBorders>
            <w:shd w:val="clear" w:color="FFFFFF" w:fill="FFFFFF"/>
            <w:noWrap/>
            <w:vAlign w:val="center"/>
            <w:hideMark/>
          </w:tcPr>
          <w:p w14:paraId="30E35B02" w14:textId="77777777" w:rsidR="00F05F75" w:rsidRPr="00FF0495" w:rsidRDefault="00F05F75" w:rsidP="008B13D1">
            <w:pPr>
              <w:jc w:val="both"/>
              <w:rPr>
                <w:rFonts w:ascii="Arial" w:eastAsia="Times New Roman" w:hAnsi="Arial" w:cs="Arial"/>
                <w:color w:val="000000"/>
              </w:rPr>
            </w:pPr>
            <w:r w:rsidRPr="00FF0495">
              <w:rPr>
                <w:rFonts w:ascii="Arial" w:eastAsia="Times New Roman" w:hAnsi="Arial" w:cs="Arial"/>
                <w:color w:val="000000"/>
              </w:rPr>
              <w:t>Levometionina; cloranfenicol; acetato de retinol 10.000 + 25 + 5 + 5 pom oft 3,5 g *</w:t>
            </w:r>
          </w:p>
        </w:tc>
        <w:tc>
          <w:tcPr>
            <w:tcW w:w="851" w:type="dxa"/>
            <w:tcBorders>
              <w:top w:val="nil"/>
              <w:left w:val="nil"/>
              <w:bottom w:val="single" w:sz="4" w:space="0" w:color="000000"/>
              <w:right w:val="single" w:sz="4" w:space="0" w:color="000000"/>
            </w:tcBorders>
            <w:shd w:val="clear" w:color="FFFFFF" w:fill="FFFFFF"/>
            <w:noWrap/>
            <w:vAlign w:val="center"/>
            <w:hideMark/>
          </w:tcPr>
          <w:p w14:paraId="1D2732DF"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Tb</w:t>
            </w:r>
          </w:p>
        </w:tc>
        <w:tc>
          <w:tcPr>
            <w:tcW w:w="1843" w:type="dxa"/>
            <w:tcBorders>
              <w:top w:val="nil"/>
              <w:left w:val="nil"/>
              <w:bottom w:val="single" w:sz="4" w:space="0" w:color="000000"/>
              <w:right w:val="single" w:sz="4" w:space="0" w:color="000000"/>
            </w:tcBorders>
            <w:shd w:val="clear" w:color="FFFFFF" w:fill="FFFFFF"/>
            <w:noWrap/>
            <w:vAlign w:val="center"/>
            <w:hideMark/>
          </w:tcPr>
          <w:p w14:paraId="03D75202"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150</w:t>
            </w:r>
          </w:p>
        </w:tc>
        <w:tc>
          <w:tcPr>
            <w:tcW w:w="1701" w:type="dxa"/>
            <w:tcBorders>
              <w:top w:val="nil"/>
              <w:left w:val="nil"/>
              <w:bottom w:val="single" w:sz="4" w:space="0" w:color="000000"/>
              <w:right w:val="single" w:sz="4" w:space="0" w:color="000000"/>
            </w:tcBorders>
            <w:shd w:val="clear" w:color="auto" w:fill="auto"/>
            <w:noWrap/>
            <w:vAlign w:val="center"/>
            <w:hideMark/>
          </w:tcPr>
          <w:p w14:paraId="7671C4A8"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10</w:t>
            </w:r>
          </w:p>
        </w:tc>
      </w:tr>
      <w:tr w:rsidR="00F05F75" w:rsidRPr="00FF0495" w14:paraId="6A23D35C" w14:textId="77777777" w:rsidTr="008B13D1">
        <w:trPr>
          <w:trHeight w:val="78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57E617CB" w14:textId="77777777" w:rsidR="00F05F75" w:rsidRPr="00FF0495" w:rsidRDefault="00F05F75" w:rsidP="008B13D1">
            <w:pPr>
              <w:jc w:val="center"/>
              <w:rPr>
                <w:rFonts w:ascii="Arial1" w:eastAsia="Times New Roman" w:hAnsi="Arial1" w:cs="Liberation Sans"/>
                <w:b/>
                <w:bCs/>
                <w:color w:val="000000"/>
              </w:rPr>
            </w:pPr>
            <w:r w:rsidRPr="00FF0495">
              <w:rPr>
                <w:rFonts w:ascii="Arial1" w:eastAsia="Times New Roman" w:hAnsi="Arial1" w:cs="Liberation Sans"/>
                <w:b/>
                <w:bCs/>
                <w:color w:val="000000"/>
              </w:rPr>
              <w:t>240</w:t>
            </w:r>
          </w:p>
        </w:tc>
        <w:tc>
          <w:tcPr>
            <w:tcW w:w="4961" w:type="dxa"/>
            <w:tcBorders>
              <w:top w:val="nil"/>
              <w:left w:val="single" w:sz="4" w:space="0" w:color="000000"/>
              <w:bottom w:val="single" w:sz="4" w:space="0" w:color="000000"/>
              <w:right w:val="single" w:sz="4" w:space="0" w:color="000000"/>
            </w:tcBorders>
            <w:shd w:val="clear" w:color="FFFFFF" w:fill="FFFFFF"/>
            <w:noWrap/>
            <w:vAlign w:val="center"/>
            <w:hideMark/>
          </w:tcPr>
          <w:p w14:paraId="312B9F9D" w14:textId="77777777" w:rsidR="00F05F75" w:rsidRPr="00FF0495" w:rsidRDefault="00F05F75" w:rsidP="008B13D1">
            <w:pPr>
              <w:jc w:val="both"/>
              <w:rPr>
                <w:rFonts w:ascii="Arial" w:eastAsia="Times New Roman" w:hAnsi="Arial" w:cs="Arial"/>
                <w:color w:val="000000"/>
              </w:rPr>
            </w:pPr>
            <w:r w:rsidRPr="00FF0495">
              <w:rPr>
                <w:rFonts w:ascii="Arial" w:eastAsia="Times New Roman" w:hAnsi="Arial" w:cs="Arial"/>
                <w:color w:val="000000"/>
              </w:rPr>
              <w:t>Oxido de Zinco + Palmitato de Retinol + Colecalciferol 500 + 900 + 150 pom derm 45 g</w:t>
            </w:r>
          </w:p>
        </w:tc>
        <w:tc>
          <w:tcPr>
            <w:tcW w:w="851" w:type="dxa"/>
            <w:tcBorders>
              <w:top w:val="nil"/>
              <w:left w:val="nil"/>
              <w:bottom w:val="single" w:sz="4" w:space="0" w:color="000000"/>
              <w:right w:val="single" w:sz="4" w:space="0" w:color="000000"/>
            </w:tcBorders>
            <w:shd w:val="clear" w:color="FFFFFF" w:fill="FFFFFF"/>
            <w:noWrap/>
            <w:vAlign w:val="center"/>
            <w:hideMark/>
          </w:tcPr>
          <w:p w14:paraId="71970DD8"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Tb</w:t>
            </w:r>
          </w:p>
        </w:tc>
        <w:tc>
          <w:tcPr>
            <w:tcW w:w="1843" w:type="dxa"/>
            <w:tcBorders>
              <w:top w:val="nil"/>
              <w:left w:val="nil"/>
              <w:bottom w:val="single" w:sz="4" w:space="0" w:color="000000"/>
              <w:right w:val="single" w:sz="4" w:space="0" w:color="000000"/>
            </w:tcBorders>
            <w:shd w:val="clear" w:color="FFFFFF" w:fill="FFFFFF"/>
            <w:noWrap/>
            <w:vAlign w:val="center"/>
            <w:hideMark/>
          </w:tcPr>
          <w:p w14:paraId="4AFB0011"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2000</w:t>
            </w:r>
          </w:p>
        </w:tc>
        <w:tc>
          <w:tcPr>
            <w:tcW w:w="1701" w:type="dxa"/>
            <w:tcBorders>
              <w:top w:val="nil"/>
              <w:left w:val="nil"/>
              <w:bottom w:val="single" w:sz="4" w:space="0" w:color="000000"/>
              <w:right w:val="single" w:sz="4" w:space="0" w:color="000000"/>
            </w:tcBorders>
            <w:shd w:val="clear" w:color="auto" w:fill="auto"/>
            <w:noWrap/>
            <w:vAlign w:val="center"/>
            <w:hideMark/>
          </w:tcPr>
          <w:p w14:paraId="1A3E7BE6"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2600</w:t>
            </w:r>
          </w:p>
        </w:tc>
      </w:tr>
      <w:tr w:rsidR="00F05F75" w:rsidRPr="00FF0495" w14:paraId="066B055C" w14:textId="77777777" w:rsidTr="008B13D1">
        <w:trPr>
          <w:trHeight w:val="81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7B706216" w14:textId="77777777" w:rsidR="00F05F75" w:rsidRPr="00FF0495" w:rsidRDefault="00F05F75" w:rsidP="008B13D1">
            <w:pPr>
              <w:jc w:val="center"/>
              <w:rPr>
                <w:rFonts w:ascii="Times New Roman" w:eastAsia="Times New Roman" w:hAnsi="Times New Roman" w:cs="Times New Roman"/>
                <w:b/>
                <w:bCs/>
                <w:color w:val="000000"/>
              </w:rPr>
            </w:pPr>
            <w:r w:rsidRPr="00FF0495">
              <w:rPr>
                <w:rFonts w:ascii="Times New Roman" w:eastAsia="Times New Roman" w:hAnsi="Times New Roman" w:cs="Times New Roman"/>
                <w:b/>
                <w:bCs/>
                <w:color w:val="000000"/>
              </w:rPr>
              <w:t>241</w:t>
            </w:r>
          </w:p>
        </w:tc>
        <w:tc>
          <w:tcPr>
            <w:tcW w:w="4961" w:type="dxa"/>
            <w:tcBorders>
              <w:top w:val="nil"/>
              <w:left w:val="single" w:sz="4" w:space="0" w:color="000000"/>
              <w:bottom w:val="single" w:sz="4" w:space="0" w:color="000000"/>
              <w:right w:val="single" w:sz="4" w:space="0" w:color="000000"/>
            </w:tcBorders>
            <w:shd w:val="clear" w:color="FFFFFF" w:fill="FFFFFF"/>
            <w:noWrap/>
            <w:vAlign w:val="center"/>
            <w:hideMark/>
          </w:tcPr>
          <w:p w14:paraId="216FD4E3" w14:textId="77777777" w:rsidR="00F05F75" w:rsidRPr="00FF0495" w:rsidRDefault="00F05F75" w:rsidP="008B13D1">
            <w:pPr>
              <w:jc w:val="both"/>
              <w:rPr>
                <w:rFonts w:ascii="Arial" w:eastAsia="Times New Roman" w:hAnsi="Arial" w:cs="Arial"/>
                <w:color w:val="000000"/>
              </w:rPr>
            </w:pPr>
            <w:r w:rsidRPr="00FF0495">
              <w:rPr>
                <w:rFonts w:ascii="Arial" w:eastAsia="Times New Roman" w:hAnsi="Arial" w:cs="Arial"/>
                <w:color w:val="000000"/>
              </w:rPr>
              <w:t>Glicose; Cloreto de Sódio; cloreto de Potássio; Citrato de Sódio Di-hidratado 13,95 g Pó p/ Sol Oral</w:t>
            </w:r>
          </w:p>
        </w:tc>
        <w:tc>
          <w:tcPr>
            <w:tcW w:w="851" w:type="dxa"/>
            <w:tcBorders>
              <w:top w:val="nil"/>
              <w:left w:val="nil"/>
              <w:bottom w:val="single" w:sz="4" w:space="0" w:color="000000"/>
              <w:right w:val="single" w:sz="4" w:space="0" w:color="000000"/>
            </w:tcBorders>
            <w:shd w:val="clear" w:color="FFFFFF" w:fill="FFFFFF"/>
            <w:noWrap/>
            <w:vAlign w:val="center"/>
            <w:hideMark/>
          </w:tcPr>
          <w:p w14:paraId="5A46DBB5"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Env</w:t>
            </w:r>
          </w:p>
        </w:tc>
        <w:tc>
          <w:tcPr>
            <w:tcW w:w="1843" w:type="dxa"/>
            <w:tcBorders>
              <w:top w:val="nil"/>
              <w:left w:val="nil"/>
              <w:bottom w:val="single" w:sz="4" w:space="0" w:color="000000"/>
              <w:right w:val="single" w:sz="4" w:space="0" w:color="000000"/>
            </w:tcBorders>
            <w:shd w:val="clear" w:color="FFFFFF" w:fill="FFFFFF"/>
            <w:noWrap/>
            <w:vAlign w:val="center"/>
            <w:hideMark/>
          </w:tcPr>
          <w:p w14:paraId="6B67A763"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4000</w:t>
            </w:r>
          </w:p>
        </w:tc>
        <w:tc>
          <w:tcPr>
            <w:tcW w:w="1701" w:type="dxa"/>
            <w:tcBorders>
              <w:top w:val="nil"/>
              <w:left w:val="nil"/>
              <w:bottom w:val="single" w:sz="4" w:space="0" w:color="000000"/>
              <w:right w:val="single" w:sz="4" w:space="0" w:color="000000"/>
            </w:tcBorders>
            <w:shd w:val="clear" w:color="auto" w:fill="auto"/>
            <w:noWrap/>
            <w:vAlign w:val="center"/>
            <w:hideMark/>
          </w:tcPr>
          <w:p w14:paraId="028D6BBE"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5200</w:t>
            </w:r>
          </w:p>
        </w:tc>
      </w:tr>
      <w:tr w:rsidR="00F05F75" w:rsidRPr="00FF0495" w14:paraId="734B285D" w14:textId="77777777" w:rsidTr="008B13D1">
        <w:trPr>
          <w:trHeight w:val="705"/>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52B949C7" w14:textId="77777777" w:rsidR="00F05F75" w:rsidRPr="00FF0495" w:rsidRDefault="00F05F75" w:rsidP="008B13D1">
            <w:pPr>
              <w:jc w:val="center"/>
              <w:rPr>
                <w:rFonts w:ascii="Arial1" w:eastAsia="Times New Roman" w:hAnsi="Arial1" w:cs="Liberation Sans"/>
                <w:b/>
                <w:bCs/>
                <w:color w:val="000000"/>
              </w:rPr>
            </w:pPr>
            <w:r w:rsidRPr="00FF0495">
              <w:rPr>
                <w:rFonts w:ascii="Arial1" w:eastAsia="Times New Roman" w:hAnsi="Arial1" w:cs="Liberation Sans"/>
                <w:b/>
                <w:bCs/>
                <w:color w:val="000000"/>
              </w:rPr>
              <w:t>242</w:t>
            </w:r>
          </w:p>
        </w:tc>
        <w:tc>
          <w:tcPr>
            <w:tcW w:w="4961" w:type="dxa"/>
            <w:tcBorders>
              <w:top w:val="nil"/>
              <w:left w:val="single" w:sz="4" w:space="0" w:color="000000"/>
              <w:bottom w:val="single" w:sz="4" w:space="0" w:color="000000"/>
              <w:right w:val="single" w:sz="4" w:space="0" w:color="000000"/>
            </w:tcBorders>
            <w:shd w:val="clear" w:color="FFFFFF" w:fill="FFFFFF"/>
            <w:noWrap/>
            <w:vAlign w:val="center"/>
            <w:hideMark/>
          </w:tcPr>
          <w:p w14:paraId="29504056" w14:textId="77777777" w:rsidR="00F05F75" w:rsidRPr="00FF0495" w:rsidRDefault="00F05F75" w:rsidP="008B13D1">
            <w:pPr>
              <w:jc w:val="both"/>
              <w:rPr>
                <w:rFonts w:ascii="Arial" w:eastAsia="Times New Roman" w:hAnsi="Arial" w:cs="Arial"/>
                <w:color w:val="000000"/>
              </w:rPr>
            </w:pPr>
            <w:r w:rsidRPr="00FF0495">
              <w:rPr>
                <w:rFonts w:ascii="Arial" w:eastAsia="Times New Roman" w:hAnsi="Arial" w:cs="Arial"/>
                <w:color w:val="000000"/>
              </w:rPr>
              <w:t>Salbutamol 0,04% Xpe (2 mg / 5 ml) 100 ml</w:t>
            </w:r>
          </w:p>
        </w:tc>
        <w:tc>
          <w:tcPr>
            <w:tcW w:w="851" w:type="dxa"/>
            <w:tcBorders>
              <w:top w:val="nil"/>
              <w:left w:val="nil"/>
              <w:bottom w:val="single" w:sz="4" w:space="0" w:color="000000"/>
              <w:right w:val="single" w:sz="4" w:space="0" w:color="000000"/>
            </w:tcBorders>
            <w:shd w:val="clear" w:color="FFFFFF" w:fill="FFFFFF"/>
            <w:noWrap/>
            <w:vAlign w:val="center"/>
            <w:hideMark/>
          </w:tcPr>
          <w:p w14:paraId="06C0E0C3"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Fr</w:t>
            </w:r>
          </w:p>
        </w:tc>
        <w:tc>
          <w:tcPr>
            <w:tcW w:w="1843" w:type="dxa"/>
            <w:tcBorders>
              <w:top w:val="nil"/>
              <w:left w:val="nil"/>
              <w:bottom w:val="single" w:sz="4" w:space="0" w:color="000000"/>
              <w:right w:val="single" w:sz="4" w:space="0" w:color="000000"/>
            </w:tcBorders>
            <w:shd w:val="clear" w:color="FFFFFF" w:fill="FFFFFF"/>
            <w:noWrap/>
            <w:vAlign w:val="center"/>
            <w:hideMark/>
          </w:tcPr>
          <w:p w14:paraId="307B5130"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500</w:t>
            </w:r>
          </w:p>
        </w:tc>
        <w:tc>
          <w:tcPr>
            <w:tcW w:w="1701" w:type="dxa"/>
            <w:tcBorders>
              <w:top w:val="nil"/>
              <w:left w:val="nil"/>
              <w:bottom w:val="single" w:sz="4" w:space="0" w:color="000000"/>
              <w:right w:val="single" w:sz="4" w:space="0" w:color="000000"/>
            </w:tcBorders>
            <w:shd w:val="clear" w:color="auto" w:fill="auto"/>
            <w:noWrap/>
            <w:vAlign w:val="center"/>
            <w:hideMark/>
          </w:tcPr>
          <w:p w14:paraId="05E668B2"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650</w:t>
            </w:r>
          </w:p>
        </w:tc>
      </w:tr>
      <w:tr w:rsidR="00F05F75" w:rsidRPr="00FF0495" w14:paraId="015A4BBF" w14:textId="77777777" w:rsidTr="008B13D1">
        <w:trPr>
          <w:trHeight w:val="525"/>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25585E5D" w14:textId="77777777" w:rsidR="00F05F75" w:rsidRPr="00FF0495" w:rsidRDefault="00F05F75" w:rsidP="008B13D1">
            <w:pPr>
              <w:jc w:val="center"/>
              <w:rPr>
                <w:rFonts w:ascii="Times New Roman" w:eastAsia="Times New Roman" w:hAnsi="Times New Roman" w:cs="Times New Roman"/>
                <w:b/>
                <w:bCs/>
                <w:color w:val="000000"/>
              </w:rPr>
            </w:pPr>
            <w:r w:rsidRPr="00FF0495">
              <w:rPr>
                <w:rFonts w:ascii="Times New Roman" w:eastAsia="Times New Roman" w:hAnsi="Times New Roman" w:cs="Times New Roman"/>
                <w:b/>
                <w:bCs/>
                <w:color w:val="000000"/>
              </w:rPr>
              <w:t>243</w:t>
            </w:r>
          </w:p>
        </w:tc>
        <w:tc>
          <w:tcPr>
            <w:tcW w:w="4961" w:type="dxa"/>
            <w:tcBorders>
              <w:top w:val="nil"/>
              <w:left w:val="single" w:sz="4" w:space="0" w:color="000000"/>
              <w:bottom w:val="single" w:sz="4" w:space="0" w:color="000000"/>
              <w:right w:val="single" w:sz="4" w:space="0" w:color="000000"/>
            </w:tcBorders>
            <w:shd w:val="clear" w:color="FFFFFF" w:fill="FFFFFF"/>
            <w:noWrap/>
            <w:vAlign w:val="center"/>
            <w:hideMark/>
          </w:tcPr>
          <w:p w14:paraId="4A28E2E3" w14:textId="77777777" w:rsidR="00F05F75" w:rsidRPr="00FF0495" w:rsidRDefault="00F05F75" w:rsidP="008B13D1">
            <w:pPr>
              <w:jc w:val="both"/>
              <w:rPr>
                <w:rFonts w:ascii="Arial" w:eastAsia="Times New Roman" w:hAnsi="Arial" w:cs="Arial"/>
                <w:color w:val="000000"/>
              </w:rPr>
            </w:pPr>
            <w:r w:rsidRPr="00FF0495">
              <w:rPr>
                <w:rFonts w:ascii="Arial" w:eastAsia="Times New Roman" w:hAnsi="Arial" w:cs="Arial"/>
                <w:color w:val="000000"/>
              </w:rPr>
              <w:t>Salbutamol 100 mcg/dose Aerossol Oral 200 ds</w:t>
            </w:r>
          </w:p>
        </w:tc>
        <w:tc>
          <w:tcPr>
            <w:tcW w:w="851" w:type="dxa"/>
            <w:tcBorders>
              <w:top w:val="nil"/>
              <w:left w:val="nil"/>
              <w:bottom w:val="single" w:sz="4" w:space="0" w:color="000000"/>
              <w:right w:val="single" w:sz="4" w:space="0" w:color="000000"/>
            </w:tcBorders>
            <w:shd w:val="clear" w:color="FFFFFF" w:fill="FFFFFF"/>
            <w:noWrap/>
            <w:vAlign w:val="center"/>
            <w:hideMark/>
          </w:tcPr>
          <w:p w14:paraId="1D94F4C9"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Fr</w:t>
            </w:r>
          </w:p>
        </w:tc>
        <w:tc>
          <w:tcPr>
            <w:tcW w:w="1843" w:type="dxa"/>
            <w:tcBorders>
              <w:top w:val="nil"/>
              <w:left w:val="nil"/>
              <w:bottom w:val="single" w:sz="4" w:space="0" w:color="000000"/>
              <w:right w:val="single" w:sz="4" w:space="0" w:color="000000"/>
            </w:tcBorders>
            <w:shd w:val="clear" w:color="FFFFFF" w:fill="FFFFFF"/>
            <w:noWrap/>
            <w:vAlign w:val="center"/>
            <w:hideMark/>
          </w:tcPr>
          <w:p w14:paraId="767F8015"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100</w:t>
            </w:r>
          </w:p>
        </w:tc>
        <w:tc>
          <w:tcPr>
            <w:tcW w:w="1701" w:type="dxa"/>
            <w:tcBorders>
              <w:top w:val="nil"/>
              <w:left w:val="nil"/>
              <w:bottom w:val="single" w:sz="4" w:space="0" w:color="000000"/>
              <w:right w:val="single" w:sz="4" w:space="0" w:color="000000"/>
            </w:tcBorders>
            <w:shd w:val="clear" w:color="auto" w:fill="auto"/>
            <w:noWrap/>
            <w:vAlign w:val="center"/>
            <w:hideMark/>
          </w:tcPr>
          <w:p w14:paraId="1461A742"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130</w:t>
            </w:r>
          </w:p>
        </w:tc>
      </w:tr>
      <w:tr w:rsidR="00F05F75" w:rsidRPr="00FF0495" w14:paraId="7A9ABD4C"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00189DC8" w14:textId="77777777" w:rsidR="00F05F75" w:rsidRPr="00FF0495" w:rsidRDefault="00F05F75" w:rsidP="008B13D1">
            <w:pPr>
              <w:jc w:val="center"/>
              <w:rPr>
                <w:rFonts w:ascii="Arial1" w:eastAsia="Times New Roman" w:hAnsi="Arial1" w:cs="Liberation Sans"/>
                <w:b/>
                <w:bCs/>
                <w:color w:val="000000"/>
              </w:rPr>
            </w:pPr>
            <w:r w:rsidRPr="00FF0495">
              <w:rPr>
                <w:rFonts w:ascii="Arial1" w:eastAsia="Times New Roman" w:hAnsi="Arial1" w:cs="Liberation Sans"/>
                <w:b/>
                <w:bCs/>
                <w:color w:val="000000"/>
              </w:rPr>
              <w:t>244</w:t>
            </w:r>
          </w:p>
        </w:tc>
        <w:tc>
          <w:tcPr>
            <w:tcW w:w="4961" w:type="dxa"/>
            <w:tcBorders>
              <w:top w:val="nil"/>
              <w:left w:val="single" w:sz="4" w:space="0" w:color="000000"/>
              <w:bottom w:val="single" w:sz="4" w:space="0" w:color="000000"/>
              <w:right w:val="single" w:sz="4" w:space="0" w:color="000000"/>
            </w:tcBorders>
            <w:shd w:val="clear" w:color="FFFFFF" w:fill="FFFFFF"/>
            <w:noWrap/>
            <w:vAlign w:val="center"/>
            <w:hideMark/>
          </w:tcPr>
          <w:p w14:paraId="4B69A865" w14:textId="77777777" w:rsidR="00F05F75" w:rsidRPr="00FF0495" w:rsidRDefault="00F05F75" w:rsidP="008B13D1">
            <w:pPr>
              <w:jc w:val="both"/>
              <w:rPr>
                <w:rFonts w:ascii="Arial" w:eastAsia="Times New Roman" w:hAnsi="Arial" w:cs="Arial"/>
                <w:color w:val="000000"/>
              </w:rPr>
            </w:pPr>
            <w:r w:rsidRPr="00FF0495">
              <w:rPr>
                <w:rFonts w:ascii="Arial" w:eastAsia="Times New Roman" w:hAnsi="Arial" w:cs="Arial"/>
                <w:color w:val="000000"/>
              </w:rPr>
              <w:t>Simeticona 40 mg *</w:t>
            </w:r>
          </w:p>
        </w:tc>
        <w:tc>
          <w:tcPr>
            <w:tcW w:w="851" w:type="dxa"/>
            <w:tcBorders>
              <w:top w:val="nil"/>
              <w:left w:val="nil"/>
              <w:bottom w:val="single" w:sz="4" w:space="0" w:color="000000"/>
              <w:right w:val="single" w:sz="4" w:space="0" w:color="000000"/>
            </w:tcBorders>
            <w:shd w:val="clear" w:color="FFFFFF" w:fill="FFFFFF"/>
            <w:noWrap/>
            <w:vAlign w:val="center"/>
            <w:hideMark/>
          </w:tcPr>
          <w:p w14:paraId="2F6E0C82"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Cp</w:t>
            </w:r>
          </w:p>
        </w:tc>
        <w:tc>
          <w:tcPr>
            <w:tcW w:w="1843" w:type="dxa"/>
            <w:tcBorders>
              <w:top w:val="nil"/>
              <w:left w:val="nil"/>
              <w:bottom w:val="single" w:sz="4" w:space="0" w:color="000000"/>
              <w:right w:val="single" w:sz="4" w:space="0" w:color="000000"/>
            </w:tcBorders>
            <w:shd w:val="clear" w:color="FFFFFF" w:fill="FFFFFF"/>
            <w:noWrap/>
            <w:vAlign w:val="center"/>
            <w:hideMark/>
          </w:tcPr>
          <w:p w14:paraId="2BE2B470"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50000</w:t>
            </w:r>
          </w:p>
        </w:tc>
        <w:tc>
          <w:tcPr>
            <w:tcW w:w="1701" w:type="dxa"/>
            <w:tcBorders>
              <w:top w:val="nil"/>
              <w:left w:val="nil"/>
              <w:bottom w:val="single" w:sz="4" w:space="0" w:color="000000"/>
              <w:right w:val="single" w:sz="4" w:space="0" w:color="000000"/>
            </w:tcBorders>
            <w:shd w:val="clear" w:color="auto" w:fill="auto"/>
            <w:noWrap/>
            <w:vAlign w:val="center"/>
            <w:hideMark/>
          </w:tcPr>
          <w:p w14:paraId="33310507"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65.000</w:t>
            </w:r>
          </w:p>
        </w:tc>
      </w:tr>
      <w:tr w:rsidR="00F05F75" w:rsidRPr="00FF0495" w14:paraId="39E0B463"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1D5D120F" w14:textId="77777777" w:rsidR="00F05F75" w:rsidRPr="00FF0495" w:rsidRDefault="00F05F75" w:rsidP="008B13D1">
            <w:pPr>
              <w:jc w:val="center"/>
              <w:rPr>
                <w:rFonts w:ascii="Times New Roman" w:eastAsia="Times New Roman" w:hAnsi="Times New Roman" w:cs="Times New Roman"/>
                <w:b/>
                <w:bCs/>
                <w:color w:val="000000"/>
              </w:rPr>
            </w:pPr>
            <w:r w:rsidRPr="00FF0495">
              <w:rPr>
                <w:rFonts w:ascii="Times New Roman" w:eastAsia="Times New Roman" w:hAnsi="Times New Roman" w:cs="Times New Roman"/>
                <w:b/>
                <w:bCs/>
                <w:color w:val="000000"/>
              </w:rPr>
              <w:t>245</w:t>
            </w:r>
          </w:p>
        </w:tc>
        <w:tc>
          <w:tcPr>
            <w:tcW w:w="4961" w:type="dxa"/>
            <w:tcBorders>
              <w:top w:val="nil"/>
              <w:left w:val="single" w:sz="4" w:space="0" w:color="000000"/>
              <w:bottom w:val="single" w:sz="4" w:space="0" w:color="000000"/>
              <w:right w:val="single" w:sz="4" w:space="0" w:color="000000"/>
            </w:tcBorders>
            <w:shd w:val="clear" w:color="FFFFFF" w:fill="FFFFFF"/>
            <w:noWrap/>
            <w:vAlign w:val="center"/>
            <w:hideMark/>
          </w:tcPr>
          <w:p w14:paraId="168A9042" w14:textId="77777777" w:rsidR="00F05F75" w:rsidRPr="00FF0495" w:rsidRDefault="00F05F75" w:rsidP="008B13D1">
            <w:pPr>
              <w:jc w:val="both"/>
              <w:rPr>
                <w:rFonts w:ascii="Arial" w:eastAsia="Times New Roman" w:hAnsi="Arial" w:cs="Arial"/>
                <w:color w:val="000000"/>
              </w:rPr>
            </w:pPr>
            <w:r w:rsidRPr="00FF0495">
              <w:rPr>
                <w:rFonts w:ascii="Arial" w:eastAsia="Times New Roman" w:hAnsi="Arial" w:cs="Arial"/>
                <w:color w:val="000000"/>
              </w:rPr>
              <w:t>Simeticona 75 mg/ml Gt 15 ml</w:t>
            </w:r>
          </w:p>
        </w:tc>
        <w:tc>
          <w:tcPr>
            <w:tcW w:w="851" w:type="dxa"/>
            <w:tcBorders>
              <w:top w:val="nil"/>
              <w:left w:val="nil"/>
              <w:bottom w:val="single" w:sz="4" w:space="0" w:color="000000"/>
              <w:right w:val="single" w:sz="4" w:space="0" w:color="000000"/>
            </w:tcBorders>
            <w:shd w:val="clear" w:color="FFFFFF" w:fill="FFFFFF"/>
            <w:noWrap/>
            <w:vAlign w:val="center"/>
            <w:hideMark/>
          </w:tcPr>
          <w:p w14:paraId="5CCD0067"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Fr</w:t>
            </w:r>
          </w:p>
        </w:tc>
        <w:tc>
          <w:tcPr>
            <w:tcW w:w="1843" w:type="dxa"/>
            <w:tcBorders>
              <w:top w:val="nil"/>
              <w:left w:val="nil"/>
              <w:bottom w:val="single" w:sz="4" w:space="0" w:color="000000"/>
              <w:right w:val="single" w:sz="4" w:space="0" w:color="000000"/>
            </w:tcBorders>
            <w:shd w:val="clear" w:color="FFFFFF" w:fill="FFFFFF"/>
            <w:noWrap/>
            <w:vAlign w:val="center"/>
            <w:hideMark/>
          </w:tcPr>
          <w:p w14:paraId="3F9553BF"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5000</w:t>
            </w:r>
          </w:p>
        </w:tc>
        <w:tc>
          <w:tcPr>
            <w:tcW w:w="1701" w:type="dxa"/>
            <w:tcBorders>
              <w:top w:val="nil"/>
              <w:left w:val="nil"/>
              <w:bottom w:val="single" w:sz="4" w:space="0" w:color="000000"/>
              <w:right w:val="single" w:sz="4" w:space="0" w:color="000000"/>
            </w:tcBorders>
            <w:shd w:val="clear" w:color="auto" w:fill="auto"/>
            <w:noWrap/>
            <w:vAlign w:val="center"/>
            <w:hideMark/>
          </w:tcPr>
          <w:p w14:paraId="5EBAA88B"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6500</w:t>
            </w:r>
          </w:p>
        </w:tc>
      </w:tr>
      <w:tr w:rsidR="00F05F75" w:rsidRPr="00FF0495" w14:paraId="2CC98E55" w14:textId="77777777" w:rsidTr="008B13D1">
        <w:trPr>
          <w:trHeight w:val="102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7C751646" w14:textId="77777777" w:rsidR="00F05F75" w:rsidRPr="00FF0495" w:rsidRDefault="00F05F75" w:rsidP="008B13D1">
            <w:pPr>
              <w:jc w:val="center"/>
              <w:rPr>
                <w:rFonts w:ascii="Arial1" w:eastAsia="Times New Roman" w:hAnsi="Arial1" w:cs="Liberation Sans"/>
                <w:b/>
                <w:bCs/>
                <w:color w:val="000000"/>
              </w:rPr>
            </w:pPr>
            <w:r w:rsidRPr="00FF0495">
              <w:rPr>
                <w:rFonts w:ascii="Arial1" w:eastAsia="Times New Roman" w:hAnsi="Arial1" w:cs="Liberation Sans"/>
                <w:b/>
                <w:bCs/>
                <w:color w:val="000000"/>
              </w:rPr>
              <w:t>246</w:t>
            </w:r>
          </w:p>
        </w:tc>
        <w:tc>
          <w:tcPr>
            <w:tcW w:w="4961" w:type="dxa"/>
            <w:tcBorders>
              <w:top w:val="nil"/>
              <w:left w:val="single" w:sz="4" w:space="0" w:color="000000"/>
              <w:bottom w:val="single" w:sz="4" w:space="0" w:color="000000"/>
              <w:right w:val="single" w:sz="4" w:space="0" w:color="000000"/>
            </w:tcBorders>
            <w:shd w:val="clear" w:color="FFFFFF" w:fill="FFFFFF"/>
            <w:noWrap/>
            <w:vAlign w:val="center"/>
            <w:hideMark/>
          </w:tcPr>
          <w:p w14:paraId="32E4733E" w14:textId="77777777" w:rsidR="00F05F75" w:rsidRPr="00FF0495" w:rsidRDefault="00F05F75" w:rsidP="008B13D1">
            <w:pPr>
              <w:jc w:val="both"/>
              <w:rPr>
                <w:rFonts w:ascii="Liberation Sans" w:eastAsia="Times New Roman" w:hAnsi="Liberation Sans" w:cs="Liberation Sans"/>
                <w:color w:val="000000"/>
              </w:rPr>
            </w:pPr>
            <w:r w:rsidRPr="00FF0495">
              <w:rPr>
                <w:rFonts w:ascii="Arial" w:eastAsia="Times New Roman" w:hAnsi="Arial" w:cs="Arial"/>
                <w:color w:val="000000"/>
              </w:rPr>
              <w:t>Tetraciclina(cloridrato) + Anfotericina B 25 mg/g + 12,5 mg/g Creme Vag 45 g com aplic</w:t>
            </w:r>
          </w:p>
        </w:tc>
        <w:tc>
          <w:tcPr>
            <w:tcW w:w="851" w:type="dxa"/>
            <w:tcBorders>
              <w:top w:val="nil"/>
              <w:left w:val="nil"/>
              <w:bottom w:val="single" w:sz="4" w:space="0" w:color="000000"/>
              <w:right w:val="single" w:sz="4" w:space="0" w:color="000000"/>
            </w:tcBorders>
            <w:shd w:val="clear" w:color="FFFFFF" w:fill="FFFFFF"/>
            <w:noWrap/>
            <w:vAlign w:val="center"/>
            <w:hideMark/>
          </w:tcPr>
          <w:p w14:paraId="0125D616"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Tb</w:t>
            </w:r>
          </w:p>
        </w:tc>
        <w:tc>
          <w:tcPr>
            <w:tcW w:w="1843" w:type="dxa"/>
            <w:tcBorders>
              <w:top w:val="nil"/>
              <w:left w:val="nil"/>
              <w:bottom w:val="single" w:sz="4" w:space="0" w:color="000000"/>
              <w:right w:val="single" w:sz="4" w:space="0" w:color="000000"/>
            </w:tcBorders>
            <w:shd w:val="clear" w:color="FFFFFF" w:fill="FFFFFF"/>
            <w:noWrap/>
            <w:vAlign w:val="center"/>
            <w:hideMark/>
          </w:tcPr>
          <w:p w14:paraId="2392C530"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2000</w:t>
            </w:r>
          </w:p>
        </w:tc>
        <w:tc>
          <w:tcPr>
            <w:tcW w:w="1701" w:type="dxa"/>
            <w:tcBorders>
              <w:top w:val="nil"/>
              <w:left w:val="nil"/>
              <w:bottom w:val="single" w:sz="4" w:space="0" w:color="000000"/>
              <w:right w:val="single" w:sz="4" w:space="0" w:color="000000"/>
            </w:tcBorders>
            <w:shd w:val="clear" w:color="auto" w:fill="auto"/>
            <w:noWrap/>
            <w:vAlign w:val="center"/>
            <w:hideMark/>
          </w:tcPr>
          <w:p w14:paraId="50A388F2"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2600</w:t>
            </w:r>
          </w:p>
        </w:tc>
      </w:tr>
      <w:tr w:rsidR="00F05F75" w:rsidRPr="00FF0495" w14:paraId="7A0A9831"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4B662FF1" w14:textId="77777777" w:rsidR="00F05F75" w:rsidRPr="00FF0495" w:rsidRDefault="00F05F75" w:rsidP="008B13D1">
            <w:pPr>
              <w:jc w:val="center"/>
              <w:rPr>
                <w:rFonts w:ascii="Times New Roman" w:eastAsia="Times New Roman" w:hAnsi="Times New Roman" w:cs="Times New Roman"/>
                <w:b/>
                <w:bCs/>
                <w:color w:val="000000"/>
              </w:rPr>
            </w:pPr>
            <w:r w:rsidRPr="00FF0495">
              <w:rPr>
                <w:rFonts w:ascii="Times New Roman" w:eastAsia="Times New Roman" w:hAnsi="Times New Roman" w:cs="Times New Roman"/>
                <w:b/>
                <w:bCs/>
                <w:color w:val="000000"/>
              </w:rPr>
              <w:t>247</w:t>
            </w:r>
          </w:p>
        </w:tc>
        <w:tc>
          <w:tcPr>
            <w:tcW w:w="4961" w:type="dxa"/>
            <w:tcBorders>
              <w:top w:val="nil"/>
              <w:left w:val="single" w:sz="4" w:space="0" w:color="000000"/>
              <w:bottom w:val="single" w:sz="4" w:space="0" w:color="000000"/>
              <w:right w:val="single" w:sz="4" w:space="0" w:color="000000"/>
            </w:tcBorders>
            <w:shd w:val="clear" w:color="FFFFFF" w:fill="FFFFFF"/>
            <w:noWrap/>
            <w:vAlign w:val="center"/>
            <w:hideMark/>
          </w:tcPr>
          <w:p w14:paraId="2A49FAF5" w14:textId="77777777" w:rsidR="00F05F75" w:rsidRPr="00FF0495" w:rsidRDefault="00F05F75" w:rsidP="008B13D1">
            <w:pPr>
              <w:jc w:val="both"/>
              <w:rPr>
                <w:rFonts w:ascii="Arial" w:eastAsia="Times New Roman" w:hAnsi="Arial" w:cs="Arial"/>
                <w:color w:val="000000"/>
              </w:rPr>
            </w:pPr>
            <w:r w:rsidRPr="00FF0495">
              <w:rPr>
                <w:rFonts w:ascii="Arial" w:eastAsia="Times New Roman" w:hAnsi="Arial" w:cs="Arial"/>
                <w:color w:val="000000"/>
              </w:rPr>
              <w:t>Timolol Maleato 0,25% Colírio 5 ml *</w:t>
            </w:r>
          </w:p>
        </w:tc>
        <w:tc>
          <w:tcPr>
            <w:tcW w:w="851" w:type="dxa"/>
            <w:tcBorders>
              <w:top w:val="nil"/>
              <w:left w:val="nil"/>
              <w:bottom w:val="single" w:sz="4" w:space="0" w:color="000000"/>
              <w:right w:val="single" w:sz="4" w:space="0" w:color="000000"/>
            </w:tcBorders>
            <w:shd w:val="clear" w:color="FFFFFF" w:fill="FFFFFF"/>
            <w:noWrap/>
            <w:vAlign w:val="center"/>
            <w:hideMark/>
          </w:tcPr>
          <w:p w14:paraId="732D4AA3"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Fr</w:t>
            </w:r>
          </w:p>
        </w:tc>
        <w:tc>
          <w:tcPr>
            <w:tcW w:w="1843" w:type="dxa"/>
            <w:tcBorders>
              <w:top w:val="nil"/>
              <w:left w:val="nil"/>
              <w:bottom w:val="single" w:sz="4" w:space="0" w:color="000000"/>
              <w:right w:val="single" w:sz="4" w:space="0" w:color="000000"/>
            </w:tcBorders>
            <w:shd w:val="clear" w:color="FFFFFF" w:fill="FFFFFF"/>
            <w:noWrap/>
            <w:vAlign w:val="center"/>
            <w:hideMark/>
          </w:tcPr>
          <w:p w14:paraId="2B9553EA"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200</w:t>
            </w:r>
          </w:p>
        </w:tc>
        <w:tc>
          <w:tcPr>
            <w:tcW w:w="1701" w:type="dxa"/>
            <w:tcBorders>
              <w:top w:val="nil"/>
              <w:left w:val="nil"/>
              <w:bottom w:val="single" w:sz="4" w:space="0" w:color="000000"/>
              <w:right w:val="single" w:sz="4" w:space="0" w:color="000000"/>
            </w:tcBorders>
            <w:shd w:val="clear" w:color="auto" w:fill="auto"/>
            <w:noWrap/>
            <w:vAlign w:val="center"/>
            <w:hideMark/>
          </w:tcPr>
          <w:p w14:paraId="1AC105DC"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200</w:t>
            </w:r>
          </w:p>
        </w:tc>
      </w:tr>
      <w:tr w:rsidR="00F05F75" w:rsidRPr="00FF0495" w14:paraId="6A9D6A57"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037D96C0" w14:textId="77777777" w:rsidR="00F05F75" w:rsidRPr="00FF0495" w:rsidRDefault="00F05F75" w:rsidP="008B13D1">
            <w:pPr>
              <w:jc w:val="center"/>
              <w:rPr>
                <w:rFonts w:ascii="Arial1" w:eastAsia="Times New Roman" w:hAnsi="Arial1" w:cs="Liberation Sans"/>
                <w:b/>
                <w:bCs/>
                <w:color w:val="000000"/>
              </w:rPr>
            </w:pPr>
            <w:r w:rsidRPr="00FF0495">
              <w:rPr>
                <w:rFonts w:ascii="Arial1" w:eastAsia="Times New Roman" w:hAnsi="Arial1" w:cs="Liberation Sans"/>
                <w:b/>
                <w:bCs/>
                <w:color w:val="000000"/>
              </w:rPr>
              <w:lastRenderedPageBreak/>
              <w:t>248</w:t>
            </w:r>
          </w:p>
        </w:tc>
        <w:tc>
          <w:tcPr>
            <w:tcW w:w="4961" w:type="dxa"/>
            <w:tcBorders>
              <w:top w:val="nil"/>
              <w:left w:val="single" w:sz="4" w:space="0" w:color="000000"/>
              <w:bottom w:val="single" w:sz="4" w:space="0" w:color="000000"/>
              <w:right w:val="single" w:sz="4" w:space="0" w:color="000000"/>
            </w:tcBorders>
            <w:shd w:val="clear" w:color="FFFFFF" w:fill="FFFFFF"/>
            <w:noWrap/>
            <w:vAlign w:val="center"/>
            <w:hideMark/>
          </w:tcPr>
          <w:p w14:paraId="040CFC7A" w14:textId="77777777" w:rsidR="00F05F75" w:rsidRPr="00FF0495" w:rsidRDefault="00F05F75" w:rsidP="008B13D1">
            <w:pPr>
              <w:jc w:val="both"/>
              <w:rPr>
                <w:rFonts w:ascii="Arial" w:eastAsia="Times New Roman" w:hAnsi="Arial" w:cs="Arial"/>
                <w:color w:val="000000"/>
              </w:rPr>
            </w:pPr>
            <w:r w:rsidRPr="00FF0495">
              <w:rPr>
                <w:rFonts w:ascii="Arial" w:eastAsia="Times New Roman" w:hAnsi="Arial" w:cs="Arial"/>
                <w:color w:val="000000"/>
              </w:rPr>
              <w:t>Timolol Maleato 0,5% Colírio 5 ml*</w:t>
            </w:r>
          </w:p>
        </w:tc>
        <w:tc>
          <w:tcPr>
            <w:tcW w:w="851" w:type="dxa"/>
            <w:tcBorders>
              <w:top w:val="nil"/>
              <w:left w:val="nil"/>
              <w:bottom w:val="single" w:sz="4" w:space="0" w:color="000000"/>
              <w:right w:val="single" w:sz="4" w:space="0" w:color="000000"/>
            </w:tcBorders>
            <w:shd w:val="clear" w:color="FFFFFF" w:fill="FFFFFF"/>
            <w:noWrap/>
            <w:vAlign w:val="center"/>
            <w:hideMark/>
          </w:tcPr>
          <w:p w14:paraId="013E74B2"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Fr</w:t>
            </w:r>
          </w:p>
        </w:tc>
        <w:tc>
          <w:tcPr>
            <w:tcW w:w="1843" w:type="dxa"/>
            <w:tcBorders>
              <w:top w:val="nil"/>
              <w:left w:val="nil"/>
              <w:bottom w:val="single" w:sz="4" w:space="0" w:color="000000"/>
              <w:right w:val="single" w:sz="4" w:space="0" w:color="000000"/>
            </w:tcBorders>
            <w:shd w:val="clear" w:color="FFFFFF" w:fill="FFFFFF"/>
            <w:noWrap/>
            <w:vAlign w:val="center"/>
            <w:hideMark/>
          </w:tcPr>
          <w:p w14:paraId="540F6FC2"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200</w:t>
            </w:r>
          </w:p>
        </w:tc>
        <w:tc>
          <w:tcPr>
            <w:tcW w:w="1701" w:type="dxa"/>
            <w:tcBorders>
              <w:top w:val="nil"/>
              <w:left w:val="nil"/>
              <w:bottom w:val="single" w:sz="4" w:space="0" w:color="000000"/>
              <w:right w:val="single" w:sz="4" w:space="0" w:color="000000"/>
            </w:tcBorders>
            <w:shd w:val="clear" w:color="auto" w:fill="auto"/>
            <w:noWrap/>
            <w:vAlign w:val="center"/>
            <w:hideMark/>
          </w:tcPr>
          <w:p w14:paraId="6F3F4DED"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260</w:t>
            </w:r>
          </w:p>
        </w:tc>
      </w:tr>
      <w:tr w:rsidR="00F05F75" w:rsidRPr="00FF0495" w14:paraId="6D4E737F" w14:textId="77777777" w:rsidTr="008B13D1">
        <w:trPr>
          <w:trHeight w:val="855"/>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34058584" w14:textId="77777777" w:rsidR="00F05F75" w:rsidRPr="00FF0495" w:rsidRDefault="00F05F75" w:rsidP="008B13D1">
            <w:pPr>
              <w:jc w:val="center"/>
              <w:rPr>
                <w:rFonts w:ascii="Times New Roman" w:eastAsia="Times New Roman" w:hAnsi="Times New Roman" w:cs="Times New Roman"/>
                <w:b/>
                <w:bCs/>
                <w:color w:val="000000"/>
              </w:rPr>
            </w:pPr>
            <w:r w:rsidRPr="00FF0495">
              <w:rPr>
                <w:rFonts w:ascii="Times New Roman" w:eastAsia="Times New Roman" w:hAnsi="Times New Roman" w:cs="Times New Roman"/>
                <w:b/>
                <w:bCs/>
                <w:color w:val="000000"/>
              </w:rPr>
              <w:t>249</w:t>
            </w:r>
          </w:p>
        </w:tc>
        <w:tc>
          <w:tcPr>
            <w:tcW w:w="4961" w:type="dxa"/>
            <w:tcBorders>
              <w:top w:val="nil"/>
              <w:left w:val="single" w:sz="4" w:space="0" w:color="000000"/>
              <w:bottom w:val="single" w:sz="4" w:space="0" w:color="000000"/>
              <w:right w:val="single" w:sz="4" w:space="0" w:color="000000"/>
            </w:tcBorders>
            <w:shd w:val="clear" w:color="FFFFFF" w:fill="FFFFFF"/>
            <w:noWrap/>
            <w:vAlign w:val="center"/>
            <w:hideMark/>
          </w:tcPr>
          <w:p w14:paraId="52DFE0BC" w14:textId="77777777" w:rsidR="00F05F75" w:rsidRPr="00FF0495" w:rsidRDefault="00F05F75" w:rsidP="008B13D1">
            <w:pPr>
              <w:jc w:val="both"/>
              <w:rPr>
                <w:rFonts w:ascii="Arial" w:eastAsia="Times New Roman" w:hAnsi="Arial" w:cs="Arial"/>
                <w:color w:val="000000"/>
              </w:rPr>
            </w:pPr>
            <w:r w:rsidRPr="00FF0495">
              <w:rPr>
                <w:rFonts w:ascii="Arial" w:eastAsia="Times New Roman" w:hAnsi="Arial" w:cs="Arial"/>
                <w:color w:val="000000"/>
              </w:rPr>
              <w:t>Cloridrato de tiamina 300 mg com rev ct bl al</w:t>
            </w:r>
          </w:p>
        </w:tc>
        <w:tc>
          <w:tcPr>
            <w:tcW w:w="851" w:type="dxa"/>
            <w:tcBorders>
              <w:top w:val="nil"/>
              <w:left w:val="nil"/>
              <w:bottom w:val="single" w:sz="4" w:space="0" w:color="000000"/>
              <w:right w:val="single" w:sz="4" w:space="0" w:color="000000"/>
            </w:tcBorders>
            <w:shd w:val="clear" w:color="FFFFFF" w:fill="FFFFFF"/>
            <w:noWrap/>
            <w:vAlign w:val="center"/>
            <w:hideMark/>
          </w:tcPr>
          <w:p w14:paraId="71BD6695"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Cp</w:t>
            </w:r>
          </w:p>
        </w:tc>
        <w:tc>
          <w:tcPr>
            <w:tcW w:w="1843" w:type="dxa"/>
            <w:tcBorders>
              <w:top w:val="nil"/>
              <w:left w:val="nil"/>
              <w:bottom w:val="single" w:sz="4" w:space="0" w:color="000000"/>
              <w:right w:val="single" w:sz="4" w:space="0" w:color="000000"/>
            </w:tcBorders>
            <w:shd w:val="clear" w:color="FFFFFF" w:fill="FFFFFF"/>
            <w:noWrap/>
            <w:vAlign w:val="center"/>
            <w:hideMark/>
          </w:tcPr>
          <w:p w14:paraId="0A155D9D"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20000</w:t>
            </w:r>
          </w:p>
        </w:tc>
        <w:tc>
          <w:tcPr>
            <w:tcW w:w="1701" w:type="dxa"/>
            <w:tcBorders>
              <w:top w:val="nil"/>
              <w:left w:val="nil"/>
              <w:bottom w:val="single" w:sz="4" w:space="0" w:color="000000"/>
              <w:right w:val="single" w:sz="4" w:space="0" w:color="000000"/>
            </w:tcBorders>
            <w:shd w:val="clear" w:color="auto" w:fill="auto"/>
            <w:noWrap/>
            <w:vAlign w:val="center"/>
            <w:hideMark/>
          </w:tcPr>
          <w:p w14:paraId="70B510B2"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26000</w:t>
            </w:r>
          </w:p>
        </w:tc>
      </w:tr>
      <w:tr w:rsidR="00F05F75" w:rsidRPr="00FF0495" w14:paraId="66DF7400" w14:textId="77777777" w:rsidTr="008B13D1">
        <w:trPr>
          <w:trHeight w:val="975"/>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75B1D2A2" w14:textId="77777777" w:rsidR="00F05F75" w:rsidRPr="00FF0495" w:rsidRDefault="00F05F75" w:rsidP="008B13D1">
            <w:pPr>
              <w:jc w:val="center"/>
              <w:rPr>
                <w:rFonts w:ascii="Arial1" w:eastAsia="Times New Roman" w:hAnsi="Arial1" w:cs="Liberation Sans"/>
                <w:b/>
                <w:bCs/>
                <w:color w:val="000000"/>
              </w:rPr>
            </w:pPr>
            <w:r w:rsidRPr="00FF0495">
              <w:rPr>
                <w:rFonts w:ascii="Arial1" w:eastAsia="Times New Roman" w:hAnsi="Arial1" w:cs="Liberation Sans"/>
                <w:b/>
                <w:bCs/>
                <w:color w:val="000000"/>
              </w:rPr>
              <w:t>250</w:t>
            </w:r>
          </w:p>
        </w:tc>
        <w:tc>
          <w:tcPr>
            <w:tcW w:w="4961" w:type="dxa"/>
            <w:tcBorders>
              <w:top w:val="nil"/>
              <w:left w:val="single" w:sz="4" w:space="0" w:color="000000"/>
              <w:bottom w:val="single" w:sz="4" w:space="0" w:color="000000"/>
              <w:right w:val="single" w:sz="4" w:space="0" w:color="000000"/>
            </w:tcBorders>
            <w:shd w:val="clear" w:color="FFFFFF" w:fill="FFFFFF"/>
            <w:noWrap/>
            <w:vAlign w:val="center"/>
            <w:hideMark/>
          </w:tcPr>
          <w:p w14:paraId="41EA88AA" w14:textId="77777777" w:rsidR="00F05F75" w:rsidRPr="00FF0495" w:rsidRDefault="00F05F75" w:rsidP="008B13D1">
            <w:pPr>
              <w:jc w:val="both"/>
              <w:rPr>
                <w:rFonts w:ascii="Arial" w:eastAsia="Times New Roman" w:hAnsi="Arial" w:cs="Arial"/>
                <w:color w:val="000000"/>
              </w:rPr>
            </w:pPr>
            <w:r w:rsidRPr="00FF0495">
              <w:rPr>
                <w:rFonts w:ascii="Arial" w:eastAsia="Times New Roman" w:hAnsi="Arial" w:cs="Arial"/>
                <w:color w:val="000000"/>
              </w:rPr>
              <w:t>Dimenidrinato; cloridrato de piridoxina 50 mg + 10 mg com rev ct</w:t>
            </w:r>
          </w:p>
        </w:tc>
        <w:tc>
          <w:tcPr>
            <w:tcW w:w="851" w:type="dxa"/>
            <w:tcBorders>
              <w:top w:val="nil"/>
              <w:left w:val="nil"/>
              <w:bottom w:val="single" w:sz="4" w:space="0" w:color="000000"/>
              <w:right w:val="single" w:sz="4" w:space="0" w:color="000000"/>
            </w:tcBorders>
            <w:shd w:val="clear" w:color="FFFFFF" w:fill="FFFFFF"/>
            <w:noWrap/>
            <w:vAlign w:val="center"/>
            <w:hideMark/>
          </w:tcPr>
          <w:p w14:paraId="5D89A651"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Cp</w:t>
            </w:r>
          </w:p>
        </w:tc>
        <w:tc>
          <w:tcPr>
            <w:tcW w:w="1843" w:type="dxa"/>
            <w:tcBorders>
              <w:top w:val="nil"/>
              <w:left w:val="nil"/>
              <w:bottom w:val="single" w:sz="4" w:space="0" w:color="000000"/>
              <w:right w:val="single" w:sz="4" w:space="0" w:color="000000"/>
            </w:tcBorders>
            <w:shd w:val="clear" w:color="FFFFFF" w:fill="FFFFFF"/>
            <w:noWrap/>
            <w:vAlign w:val="center"/>
            <w:hideMark/>
          </w:tcPr>
          <w:p w14:paraId="04BE52FD"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1000</w:t>
            </w:r>
          </w:p>
        </w:tc>
        <w:tc>
          <w:tcPr>
            <w:tcW w:w="1701" w:type="dxa"/>
            <w:tcBorders>
              <w:top w:val="nil"/>
              <w:left w:val="nil"/>
              <w:bottom w:val="single" w:sz="4" w:space="0" w:color="000000"/>
              <w:right w:val="single" w:sz="4" w:space="0" w:color="000000"/>
            </w:tcBorders>
            <w:shd w:val="clear" w:color="auto" w:fill="auto"/>
            <w:noWrap/>
            <w:vAlign w:val="center"/>
            <w:hideMark/>
          </w:tcPr>
          <w:p w14:paraId="1482540F"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1300</w:t>
            </w:r>
          </w:p>
        </w:tc>
      </w:tr>
      <w:tr w:rsidR="00F05F75" w:rsidRPr="00FF0495" w14:paraId="2D3DEF5E" w14:textId="77777777" w:rsidTr="008B13D1">
        <w:trPr>
          <w:trHeight w:val="915"/>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257218D1" w14:textId="77777777" w:rsidR="00F05F75" w:rsidRPr="00FF0495" w:rsidRDefault="00F05F75" w:rsidP="008B13D1">
            <w:pPr>
              <w:jc w:val="center"/>
              <w:rPr>
                <w:rFonts w:ascii="Times New Roman" w:eastAsia="Times New Roman" w:hAnsi="Times New Roman" w:cs="Times New Roman"/>
                <w:b/>
                <w:bCs/>
                <w:color w:val="000000"/>
              </w:rPr>
            </w:pPr>
            <w:r w:rsidRPr="00FF0495">
              <w:rPr>
                <w:rFonts w:ascii="Times New Roman" w:eastAsia="Times New Roman" w:hAnsi="Times New Roman" w:cs="Times New Roman"/>
                <w:b/>
                <w:bCs/>
                <w:color w:val="000000"/>
              </w:rPr>
              <w:t>251</w:t>
            </w:r>
          </w:p>
        </w:tc>
        <w:tc>
          <w:tcPr>
            <w:tcW w:w="4961" w:type="dxa"/>
            <w:tcBorders>
              <w:top w:val="nil"/>
              <w:left w:val="single" w:sz="4" w:space="0" w:color="000000"/>
              <w:bottom w:val="single" w:sz="4" w:space="0" w:color="000000"/>
              <w:right w:val="single" w:sz="4" w:space="0" w:color="000000"/>
            </w:tcBorders>
            <w:shd w:val="clear" w:color="FFFFFF" w:fill="FFFFFF"/>
            <w:noWrap/>
            <w:vAlign w:val="center"/>
            <w:hideMark/>
          </w:tcPr>
          <w:p w14:paraId="252EC439" w14:textId="77777777" w:rsidR="00F05F75" w:rsidRPr="00FF0495" w:rsidRDefault="00F05F75" w:rsidP="008B13D1">
            <w:pPr>
              <w:jc w:val="both"/>
              <w:rPr>
                <w:rFonts w:ascii="Arial" w:eastAsia="Times New Roman" w:hAnsi="Arial" w:cs="Arial"/>
                <w:color w:val="000000"/>
              </w:rPr>
            </w:pPr>
            <w:r w:rsidRPr="00FF0495">
              <w:rPr>
                <w:rFonts w:ascii="Arial" w:eastAsia="Times New Roman" w:hAnsi="Arial" w:cs="Arial"/>
                <w:color w:val="000000"/>
              </w:rPr>
              <w:t>Riboflavina; pantotenato de cálcio; nicotinamida; clor de tiamina; clor de piridoxina drg ct</w:t>
            </w:r>
          </w:p>
        </w:tc>
        <w:tc>
          <w:tcPr>
            <w:tcW w:w="851" w:type="dxa"/>
            <w:tcBorders>
              <w:top w:val="nil"/>
              <w:left w:val="nil"/>
              <w:bottom w:val="single" w:sz="4" w:space="0" w:color="000000"/>
              <w:right w:val="single" w:sz="4" w:space="0" w:color="000000"/>
            </w:tcBorders>
            <w:shd w:val="clear" w:color="FFFFFF" w:fill="FFFFFF"/>
            <w:noWrap/>
            <w:vAlign w:val="center"/>
            <w:hideMark/>
          </w:tcPr>
          <w:p w14:paraId="0E2A7E53"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Cp</w:t>
            </w:r>
          </w:p>
        </w:tc>
        <w:tc>
          <w:tcPr>
            <w:tcW w:w="1843" w:type="dxa"/>
            <w:tcBorders>
              <w:top w:val="nil"/>
              <w:left w:val="nil"/>
              <w:bottom w:val="single" w:sz="4" w:space="0" w:color="000000"/>
              <w:right w:val="single" w:sz="4" w:space="0" w:color="000000"/>
            </w:tcBorders>
            <w:shd w:val="clear" w:color="FFFFFF" w:fill="FFFFFF"/>
            <w:noWrap/>
            <w:vAlign w:val="center"/>
            <w:hideMark/>
          </w:tcPr>
          <w:p w14:paraId="0F3CF1CC"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120000</w:t>
            </w:r>
          </w:p>
        </w:tc>
        <w:tc>
          <w:tcPr>
            <w:tcW w:w="1701" w:type="dxa"/>
            <w:tcBorders>
              <w:top w:val="nil"/>
              <w:left w:val="nil"/>
              <w:bottom w:val="single" w:sz="4" w:space="0" w:color="000000"/>
              <w:right w:val="single" w:sz="4" w:space="0" w:color="000000"/>
            </w:tcBorders>
            <w:shd w:val="clear" w:color="auto" w:fill="auto"/>
            <w:noWrap/>
            <w:vAlign w:val="center"/>
            <w:hideMark/>
          </w:tcPr>
          <w:p w14:paraId="3014E911"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156000</w:t>
            </w:r>
          </w:p>
        </w:tc>
      </w:tr>
      <w:tr w:rsidR="00F05F75" w:rsidRPr="00FF0495" w14:paraId="0372DAF1" w14:textId="77777777" w:rsidTr="008B13D1">
        <w:trPr>
          <w:trHeight w:val="1005"/>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3C14B9D9" w14:textId="77777777" w:rsidR="00F05F75" w:rsidRPr="00FF0495" w:rsidRDefault="00F05F75" w:rsidP="008B13D1">
            <w:pPr>
              <w:jc w:val="center"/>
              <w:rPr>
                <w:rFonts w:ascii="Arial1" w:eastAsia="Times New Roman" w:hAnsi="Arial1" w:cs="Liberation Sans"/>
                <w:b/>
                <w:bCs/>
                <w:color w:val="000000"/>
              </w:rPr>
            </w:pPr>
            <w:r w:rsidRPr="00FF0495">
              <w:rPr>
                <w:rFonts w:ascii="Arial1" w:eastAsia="Times New Roman" w:hAnsi="Arial1" w:cs="Liberation Sans"/>
                <w:b/>
                <w:bCs/>
                <w:color w:val="000000"/>
              </w:rPr>
              <w:t>252</w:t>
            </w:r>
          </w:p>
        </w:tc>
        <w:tc>
          <w:tcPr>
            <w:tcW w:w="4961" w:type="dxa"/>
            <w:tcBorders>
              <w:top w:val="nil"/>
              <w:left w:val="single" w:sz="4" w:space="0" w:color="000000"/>
              <w:bottom w:val="single" w:sz="4" w:space="0" w:color="000000"/>
              <w:right w:val="single" w:sz="4" w:space="0" w:color="000000"/>
            </w:tcBorders>
            <w:shd w:val="clear" w:color="FFFFFF" w:fill="FFFFFF"/>
            <w:noWrap/>
            <w:vAlign w:val="center"/>
            <w:hideMark/>
          </w:tcPr>
          <w:p w14:paraId="022A855D" w14:textId="77777777" w:rsidR="00F05F75" w:rsidRPr="00FF0495" w:rsidRDefault="00F05F75" w:rsidP="008B13D1">
            <w:pPr>
              <w:jc w:val="both"/>
              <w:rPr>
                <w:rFonts w:ascii="Arial" w:eastAsia="Times New Roman" w:hAnsi="Arial" w:cs="Arial"/>
                <w:color w:val="000000"/>
              </w:rPr>
            </w:pPr>
            <w:r w:rsidRPr="00FF0495">
              <w:rPr>
                <w:rFonts w:ascii="Arial" w:eastAsia="Times New Roman" w:hAnsi="Arial" w:cs="Arial"/>
                <w:color w:val="000000"/>
              </w:rPr>
              <w:t>Riboflavina; pantotenato de cálcio; nicotinamida; fosfato de sódico de riboflavina; clor de tiamina; clor de piridoxina fr 30 ml</w:t>
            </w:r>
          </w:p>
        </w:tc>
        <w:tc>
          <w:tcPr>
            <w:tcW w:w="851" w:type="dxa"/>
            <w:tcBorders>
              <w:top w:val="nil"/>
              <w:left w:val="nil"/>
              <w:bottom w:val="single" w:sz="4" w:space="0" w:color="000000"/>
              <w:right w:val="single" w:sz="4" w:space="0" w:color="000000"/>
            </w:tcBorders>
            <w:shd w:val="clear" w:color="FFFFFF" w:fill="FFFFFF"/>
            <w:noWrap/>
            <w:vAlign w:val="center"/>
            <w:hideMark/>
          </w:tcPr>
          <w:p w14:paraId="344AF7DC"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Fr</w:t>
            </w:r>
          </w:p>
        </w:tc>
        <w:tc>
          <w:tcPr>
            <w:tcW w:w="1843" w:type="dxa"/>
            <w:tcBorders>
              <w:top w:val="nil"/>
              <w:left w:val="nil"/>
              <w:bottom w:val="single" w:sz="4" w:space="0" w:color="000000"/>
              <w:right w:val="single" w:sz="4" w:space="0" w:color="000000"/>
            </w:tcBorders>
            <w:shd w:val="clear" w:color="FFFFFF" w:fill="FFFFFF"/>
            <w:noWrap/>
            <w:vAlign w:val="center"/>
            <w:hideMark/>
          </w:tcPr>
          <w:p w14:paraId="3B1379CF"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1000</w:t>
            </w:r>
          </w:p>
        </w:tc>
        <w:tc>
          <w:tcPr>
            <w:tcW w:w="1701" w:type="dxa"/>
            <w:tcBorders>
              <w:top w:val="nil"/>
              <w:left w:val="nil"/>
              <w:bottom w:val="single" w:sz="4" w:space="0" w:color="000000"/>
              <w:right w:val="single" w:sz="4" w:space="0" w:color="000000"/>
            </w:tcBorders>
            <w:shd w:val="clear" w:color="auto" w:fill="auto"/>
            <w:noWrap/>
            <w:vAlign w:val="center"/>
            <w:hideMark/>
          </w:tcPr>
          <w:p w14:paraId="7534BE3B"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1300</w:t>
            </w:r>
          </w:p>
        </w:tc>
      </w:tr>
      <w:tr w:rsidR="00F05F75" w:rsidRPr="00FF0495" w14:paraId="59495A82" w14:textId="77777777" w:rsidTr="008B13D1">
        <w:trPr>
          <w:trHeight w:val="705"/>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68460C9D" w14:textId="77777777" w:rsidR="00F05F75" w:rsidRPr="00FF0495" w:rsidRDefault="00F05F75" w:rsidP="008B13D1">
            <w:pPr>
              <w:jc w:val="center"/>
              <w:rPr>
                <w:rFonts w:ascii="Times New Roman" w:eastAsia="Times New Roman" w:hAnsi="Times New Roman" w:cs="Times New Roman"/>
                <w:b/>
                <w:bCs/>
                <w:color w:val="000000"/>
              </w:rPr>
            </w:pPr>
            <w:r w:rsidRPr="00FF0495">
              <w:rPr>
                <w:rFonts w:ascii="Times New Roman" w:eastAsia="Times New Roman" w:hAnsi="Times New Roman" w:cs="Times New Roman"/>
                <w:b/>
                <w:bCs/>
                <w:color w:val="000000"/>
              </w:rPr>
              <w:t>253</w:t>
            </w:r>
          </w:p>
        </w:tc>
        <w:tc>
          <w:tcPr>
            <w:tcW w:w="4961" w:type="dxa"/>
            <w:tcBorders>
              <w:top w:val="nil"/>
              <w:left w:val="single" w:sz="4" w:space="0" w:color="000000"/>
              <w:bottom w:val="single" w:sz="4" w:space="0" w:color="000000"/>
              <w:right w:val="single" w:sz="4" w:space="0" w:color="000000"/>
            </w:tcBorders>
            <w:shd w:val="clear" w:color="FFFFFF" w:fill="FFFFFF"/>
            <w:noWrap/>
            <w:vAlign w:val="center"/>
            <w:hideMark/>
          </w:tcPr>
          <w:p w14:paraId="625EE4A9" w14:textId="77777777" w:rsidR="00F05F75" w:rsidRPr="00FF0495" w:rsidRDefault="00F05F75" w:rsidP="008B13D1">
            <w:pPr>
              <w:jc w:val="both"/>
              <w:rPr>
                <w:rFonts w:ascii="Arial" w:eastAsia="Times New Roman" w:hAnsi="Arial" w:cs="Arial"/>
                <w:color w:val="000000"/>
              </w:rPr>
            </w:pPr>
            <w:r w:rsidRPr="00FF0495">
              <w:rPr>
                <w:rFonts w:ascii="Arial" w:eastAsia="Times New Roman" w:hAnsi="Arial" w:cs="Arial"/>
                <w:color w:val="000000"/>
              </w:rPr>
              <w:t>Sulfato de polimixina B; Sulfato de Neomicina; Dexametasona10+5+6 pom 3,5</w:t>
            </w:r>
          </w:p>
        </w:tc>
        <w:tc>
          <w:tcPr>
            <w:tcW w:w="851" w:type="dxa"/>
            <w:tcBorders>
              <w:top w:val="nil"/>
              <w:left w:val="nil"/>
              <w:bottom w:val="single" w:sz="4" w:space="0" w:color="000000"/>
              <w:right w:val="single" w:sz="4" w:space="0" w:color="000000"/>
            </w:tcBorders>
            <w:shd w:val="clear" w:color="FFFFFF" w:fill="FFFFFF"/>
            <w:noWrap/>
            <w:vAlign w:val="center"/>
            <w:hideMark/>
          </w:tcPr>
          <w:p w14:paraId="6D770A5F"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Tb</w:t>
            </w:r>
          </w:p>
        </w:tc>
        <w:tc>
          <w:tcPr>
            <w:tcW w:w="1843" w:type="dxa"/>
            <w:tcBorders>
              <w:top w:val="nil"/>
              <w:left w:val="nil"/>
              <w:bottom w:val="single" w:sz="4" w:space="0" w:color="000000"/>
              <w:right w:val="single" w:sz="4" w:space="0" w:color="000000"/>
            </w:tcBorders>
            <w:shd w:val="clear" w:color="FFFFFF" w:fill="FFFFFF"/>
            <w:noWrap/>
            <w:vAlign w:val="center"/>
            <w:hideMark/>
          </w:tcPr>
          <w:p w14:paraId="0AD5DCB2"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200</w:t>
            </w:r>
          </w:p>
        </w:tc>
        <w:tc>
          <w:tcPr>
            <w:tcW w:w="1701" w:type="dxa"/>
            <w:tcBorders>
              <w:top w:val="nil"/>
              <w:left w:val="nil"/>
              <w:bottom w:val="single" w:sz="4" w:space="0" w:color="000000"/>
              <w:right w:val="single" w:sz="4" w:space="0" w:color="000000"/>
            </w:tcBorders>
            <w:shd w:val="clear" w:color="auto" w:fill="auto"/>
            <w:noWrap/>
            <w:vAlign w:val="center"/>
            <w:hideMark/>
          </w:tcPr>
          <w:p w14:paraId="498047A5"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260</w:t>
            </w:r>
          </w:p>
        </w:tc>
      </w:tr>
      <w:tr w:rsidR="00F05F75" w:rsidRPr="00FF0495" w14:paraId="374900F9" w14:textId="77777777" w:rsidTr="008B13D1">
        <w:trPr>
          <w:trHeight w:val="99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6E2217B2" w14:textId="77777777" w:rsidR="00F05F75" w:rsidRPr="00FF0495" w:rsidRDefault="00F05F75" w:rsidP="008B13D1">
            <w:pPr>
              <w:jc w:val="center"/>
              <w:rPr>
                <w:rFonts w:ascii="Arial1" w:eastAsia="Times New Roman" w:hAnsi="Arial1" w:cs="Liberation Sans"/>
                <w:b/>
                <w:bCs/>
                <w:color w:val="000000"/>
              </w:rPr>
            </w:pPr>
            <w:r w:rsidRPr="00FF0495">
              <w:rPr>
                <w:rFonts w:ascii="Arial1" w:eastAsia="Times New Roman" w:hAnsi="Arial1" w:cs="Liberation Sans"/>
                <w:b/>
                <w:bCs/>
                <w:color w:val="000000"/>
              </w:rPr>
              <w:t>254</w:t>
            </w:r>
          </w:p>
        </w:tc>
        <w:tc>
          <w:tcPr>
            <w:tcW w:w="4961" w:type="dxa"/>
            <w:tcBorders>
              <w:top w:val="nil"/>
              <w:left w:val="single" w:sz="4" w:space="0" w:color="000000"/>
              <w:bottom w:val="single" w:sz="4" w:space="0" w:color="000000"/>
              <w:right w:val="single" w:sz="4" w:space="0" w:color="000000"/>
            </w:tcBorders>
            <w:shd w:val="clear" w:color="FFFFFF" w:fill="FFFFFF"/>
            <w:noWrap/>
            <w:vAlign w:val="center"/>
            <w:hideMark/>
          </w:tcPr>
          <w:p w14:paraId="2CF40C24" w14:textId="77777777" w:rsidR="00F05F75" w:rsidRPr="00FF0495" w:rsidRDefault="00F05F75" w:rsidP="008B13D1">
            <w:pPr>
              <w:jc w:val="both"/>
              <w:rPr>
                <w:rFonts w:ascii="Arial" w:eastAsia="Times New Roman" w:hAnsi="Arial" w:cs="Arial"/>
                <w:color w:val="000000"/>
              </w:rPr>
            </w:pPr>
            <w:r w:rsidRPr="00FF0495">
              <w:rPr>
                <w:rFonts w:ascii="Arial" w:eastAsia="Times New Roman" w:hAnsi="Arial" w:cs="Arial"/>
                <w:color w:val="000000"/>
              </w:rPr>
              <w:t>Sulfato de Polimixina B ;Sulfato de neomicina; Dexametasona 10+5+6 sus fr gts 5ml</w:t>
            </w:r>
          </w:p>
        </w:tc>
        <w:tc>
          <w:tcPr>
            <w:tcW w:w="851" w:type="dxa"/>
            <w:tcBorders>
              <w:top w:val="nil"/>
              <w:left w:val="nil"/>
              <w:bottom w:val="single" w:sz="4" w:space="0" w:color="000000"/>
              <w:right w:val="single" w:sz="4" w:space="0" w:color="000000"/>
            </w:tcBorders>
            <w:shd w:val="clear" w:color="FFFFFF" w:fill="FFFFFF"/>
            <w:noWrap/>
            <w:vAlign w:val="center"/>
            <w:hideMark/>
          </w:tcPr>
          <w:p w14:paraId="298279F3"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Fr</w:t>
            </w:r>
          </w:p>
        </w:tc>
        <w:tc>
          <w:tcPr>
            <w:tcW w:w="1843" w:type="dxa"/>
            <w:tcBorders>
              <w:top w:val="nil"/>
              <w:left w:val="nil"/>
              <w:bottom w:val="single" w:sz="4" w:space="0" w:color="000000"/>
              <w:right w:val="single" w:sz="4" w:space="0" w:color="000000"/>
            </w:tcBorders>
            <w:shd w:val="clear" w:color="FFFFFF" w:fill="FFFFFF"/>
            <w:noWrap/>
            <w:vAlign w:val="center"/>
            <w:hideMark/>
          </w:tcPr>
          <w:p w14:paraId="0D8D33F3"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200</w:t>
            </w:r>
          </w:p>
        </w:tc>
        <w:tc>
          <w:tcPr>
            <w:tcW w:w="1701" w:type="dxa"/>
            <w:tcBorders>
              <w:top w:val="nil"/>
              <w:left w:val="nil"/>
              <w:bottom w:val="single" w:sz="4" w:space="0" w:color="000000"/>
              <w:right w:val="single" w:sz="4" w:space="0" w:color="000000"/>
            </w:tcBorders>
            <w:shd w:val="clear" w:color="auto" w:fill="auto"/>
            <w:noWrap/>
            <w:vAlign w:val="center"/>
            <w:hideMark/>
          </w:tcPr>
          <w:p w14:paraId="7D0EAE7E"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260</w:t>
            </w:r>
          </w:p>
        </w:tc>
      </w:tr>
      <w:tr w:rsidR="00F05F75" w:rsidRPr="00FF0495" w14:paraId="0871103F"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06B72B33" w14:textId="77777777" w:rsidR="00F05F75" w:rsidRPr="00FF0495" w:rsidRDefault="00F05F75" w:rsidP="008B13D1">
            <w:pPr>
              <w:jc w:val="center"/>
              <w:rPr>
                <w:rFonts w:ascii="Times New Roman" w:eastAsia="Times New Roman" w:hAnsi="Times New Roman" w:cs="Times New Roman"/>
                <w:b/>
                <w:bCs/>
                <w:color w:val="000000"/>
              </w:rPr>
            </w:pPr>
            <w:r w:rsidRPr="00FF0495">
              <w:rPr>
                <w:rFonts w:ascii="Times New Roman" w:eastAsia="Times New Roman" w:hAnsi="Times New Roman" w:cs="Times New Roman"/>
                <w:b/>
                <w:bCs/>
                <w:color w:val="000000"/>
              </w:rPr>
              <w:t>255</w:t>
            </w:r>
          </w:p>
        </w:tc>
        <w:tc>
          <w:tcPr>
            <w:tcW w:w="4961" w:type="dxa"/>
            <w:tcBorders>
              <w:top w:val="nil"/>
              <w:left w:val="single" w:sz="4" w:space="0" w:color="000000"/>
              <w:bottom w:val="single" w:sz="4" w:space="0" w:color="000000"/>
              <w:right w:val="single" w:sz="4" w:space="0" w:color="000000"/>
            </w:tcBorders>
            <w:shd w:val="clear" w:color="FFFFFF" w:fill="FFFFFF"/>
            <w:noWrap/>
            <w:vAlign w:val="center"/>
            <w:hideMark/>
          </w:tcPr>
          <w:p w14:paraId="3C00F5BB" w14:textId="77777777" w:rsidR="00F05F75" w:rsidRPr="00FF0495" w:rsidRDefault="00F05F75" w:rsidP="008B13D1">
            <w:pPr>
              <w:jc w:val="both"/>
              <w:rPr>
                <w:rFonts w:ascii="Arial" w:eastAsia="Times New Roman" w:hAnsi="Arial" w:cs="Arial"/>
                <w:color w:val="000000"/>
              </w:rPr>
            </w:pPr>
            <w:r w:rsidRPr="00FF0495">
              <w:rPr>
                <w:rFonts w:ascii="Arial" w:eastAsia="Times New Roman" w:hAnsi="Arial" w:cs="Arial"/>
                <w:color w:val="000000"/>
              </w:rPr>
              <w:t>Acido Acetilsalicílico 100 mg</w:t>
            </w:r>
          </w:p>
        </w:tc>
        <w:tc>
          <w:tcPr>
            <w:tcW w:w="851" w:type="dxa"/>
            <w:tcBorders>
              <w:top w:val="nil"/>
              <w:left w:val="nil"/>
              <w:bottom w:val="single" w:sz="4" w:space="0" w:color="000000"/>
              <w:right w:val="single" w:sz="4" w:space="0" w:color="000000"/>
            </w:tcBorders>
            <w:shd w:val="clear" w:color="FFFFFF" w:fill="FFFFFF"/>
            <w:noWrap/>
            <w:vAlign w:val="center"/>
            <w:hideMark/>
          </w:tcPr>
          <w:p w14:paraId="0BDFD53D"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Comp</w:t>
            </w:r>
          </w:p>
        </w:tc>
        <w:tc>
          <w:tcPr>
            <w:tcW w:w="1843" w:type="dxa"/>
            <w:tcBorders>
              <w:top w:val="nil"/>
              <w:left w:val="nil"/>
              <w:bottom w:val="single" w:sz="4" w:space="0" w:color="000000"/>
              <w:right w:val="single" w:sz="4" w:space="0" w:color="000000"/>
            </w:tcBorders>
            <w:shd w:val="clear" w:color="FFFFFF" w:fill="FFFFFF"/>
            <w:noWrap/>
            <w:vAlign w:val="center"/>
            <w:hideMark/>
          </w:tcPr>
          <w:p w14:paraId="25043185"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300000</w:t>
            </w:r>
          </w:p>
        </w:tc>
        <w:tc>
          <w:tcPr>
            <w:tcW w:w="1701" w:type="dxa"/>
            <w:tcBorders>
              <w:top w:val="nil"/>
              <w:left w:val="nil"/>
              <w:bottom w:val="single" w:sz="4" w:space="0" w:color="000000"/>
              <w:right w:val="single" w:sz="4" w:space="0" w:color="000000"/>
            </w:tcBorders>
            <w:shd w:val="clear" w:color="auto" w:fill="auto"/>
            <w:noWrap/>
            <w:vAlign w:val="center"/>
            <w:hideMark/>
          </w:tcPr>
          <w:p w14:paraId="2CEC832D"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336000</w:t>
            </w:r>
          </w:p>
        </w:tc>
      </w:tr>
      <w:tr w:rsidR="00F05F75" w:rsidRPr="00FF0495" w14:paraId="28ADA425"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7488EB85" w14:textId="77777777" w:rsidR="00F05F75" w:rsidRPr="00FF0495" w:rsidRDefault="00F05F75" w:rsidP="008B13D1">
            <w:pPr>
              <w:jc w:val="center"/>
              <w:rPr>
                <w:rFonts w:ascii="Arial1" w:eastAsia="Times New Roman" w:hAnsi="Arial1" w:cs="Liberation Sans"/>
                <w:b/>
                <w:bCs/>
                <w:color w:val="000000"/>
              </w:rPr>
            </w:pPr>
            <w:r w:rsidRPr="00FF0495">
              <w:rPr>
                <w:rFonts w:ascii="Arial1" w:eastAsia="Times New Roman" w:hAnsi="Arial1" w:cs="Liberation Sans"/>
                <w:b/>
                <w:bCs/>
                <w:color w:val="000000"/>
              </w:rPr>
              <w:t>256</w:t>
            </w:r>
          </w:p>
        </w:tc>
        <w:tc>
          <w:tcPr>
            <w:tcW w:w="4961" w:type="dxa"/>
            <w:tcBorders>
              <w:top w:val="nil"/>
              <w:left w:val="single" w:sz="4" w:space="0" w:color="000000"/>
              <w:bottom w:val="single" w:sz="4" w:space="0" w:color="000000"/>
              <w:right w:val="single" w:sz="4" w:space="0" w:color="000000"/>
            </w:tcBorders>
            <w:shd w:val="clear" w:color="FFFFFF" w:fill="FFFFFF"/>
            <w:noWrap/>
            <w:vAlign w:val="center"/>
            <w:hideMark/>
          </w:tcPr>
          <w:p w14:paraId="43C034B8" w14:textId="77777777" w:rsidR="00F05F75" w:rsidRPr="00FF0495" w:rsidRDefault="00F05F75" w:rsidP="008B13D1">
            <w:pPr>
              <w:jc w:val="both"/>
              <w:rPr>
                <w:rFonts w:ascii="Arial" w:eastAsia="Times New Roman" w:hAnsi="Arial" w:cs="Arial"/>
                <w:color w:val="000000"/>
              </w:rPr>
            </w:pPr>
            <w:r w:rsidRPr="00FF0495">
              <w:rPr>
                <w:rFonts w:ascii="Arial" w:eastAsia="Times New Roman" w:hAnsi="Arial" w:cs="Arial"/>
                <w:color w:val="000000"/>
              </w:rPr>
              <w:t>Acido Acetilsalicílico 500 mg</w:t>
            </w:r>
          </w:p>
        </w:tc>
        <w:tc>
          <w:tcPr>
            <w:tcW w:w="851" w:type="dxa"/>
            <w:tcBorders>
              <w:top w:val="nil"/>
              <w:left w:val="nil"/>
              <w:bottom w:val="single" w:sz="4" w:space="0" w:color="000000"/>
              <w:right w:val="single" w:sz="4" w:space="0" w:color="000000"/>
            </w:tcBorders>
            <w:shd w:val="clear" w:color="FFFFFF" w:fill="FFFFFF"/>
            <w:noWrap/>
            <w:vAlign w:val="center"/>
            <w:hideMark/>
          </w:tcPr>
          <w:p w14:paraId="3FB343CC"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Comp</w:t>
            </w:r>
          </w:p>
        </w:tc>
        <w:tc>
          <w:tcPr>
            <w:tcW w:w="1843" w:type="dxa"/>
            <w:tcBorders>
              <w:top w:val="nil"/>
              <w:left w:val="nil"/>
              <w:bottom w:val="single" w:sz="4" w:space="0" w:color="000000"/>
              <w:right w:val="single" w:sz="4" w:space="0" w:color="000000"/>
            </w:tcBorders>
            <w:shd w:val="clear" w:color="FFFFFF" w:fill="FFFFFF"/>
            <w:noWrap/>
            <w:vAlign w:val="center"/>
            <w:hideMark/>
          </w:tcPr>
          <w:p w14:paraId="5B3CB17D"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8000</w:t>
            </w:r>
          </w:p>
        </w:tc>
        <w:tc>
          <w:tcPr>
            <w:tcW w:w="1701" w:type="dxa"/>
            <w:tcBorders>
              <w:top w:val="nil"/>
              <w:left w:val="nil"/>
              <w:bottom w:val="single" w:sz="4" w:space="0" w:color="000000"/>
              <w:right w:val="single" w:sz="4" w:space="0" w:color="000000"/>
            </w:tcBorders>
            <w:shd w:val="clear" w:color="auto" w:fill="auto"/>
            <w:noWrap/>
            <w:vAlign w:val="center"/>
            <w:hideMark/>
          </w:tcPr>
          <w:p w14:paraId="4271F415"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10400</w:t>
            </w:r>
          </w:p>
        </w:tc>
      </w:tr>
      <w:tr w:rsidR="00F05F75" w:rsidRPr="00FF0495" w14:paraId="1AAC405B"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287EE31A" w14:textId="77777777" w:rsidR="00F05F75" w:rsidRPr="00FF0495" w:rsidRDefault="00F05F75" w:rsidP="008B13D1">
            <w:pPr>
              <w:jc w:val="center"/>
              <w:rPr>
                <w:rFonts w:ascii="Times New Roman" w:eastAsia="Times New Roman" w:hAnsi="Times New Roman" w:cs="Times New Roman"/>
                <w:b/>
                <w:bCs/>
                <w:color w:val="000000"/>
              </w:rPr>
            </w:pPr>
            <w:r w:rsidRPr="00FF0495">
              <w:rPr>
                <w:rFonts w:ascii="Times New Roman" w:eastAsia="Times New Roman" w:hAnsi="Times New Roman" w:cs="Times New Roman"/>
                <w:b/>
                <w:bCs/>
                <w:color w:val="000000"/>
              </w:rPr>
              <w:t>257</w:t>
            </w:r>
          </w:p>
        </w:tc>
        <w:tc>
          <w:tcPr>
            <w:tcW w:w="4961" w:type="dxa"/>
            <w:tcBorders>
              <w:top w:val="nil"/>
              <w:left w:val="single" w:sz="4" w:space="0" w:color="000000"/>
              <w:bottom w:val="single" w:sz="4" w:space="0" w:color="000000"/>
              <w:right w:val="single" w:sz="4" w:space="0" w:color="000000"/>
            </w:tcBorders>
            <w:shd w:val="clear" w:color="FFFFFF" w:fill="FFFFFF"/>
            <w:noWrap/>
            <w:vAlign w:val="center"/>
            <w:hideMark/>
          </w:tcPr>
          <w:p w14:paraId="26DB371C" w14:textId="77777777" w:rsidR="00F05F75" w:rsidRPr="00FF0495" w:rsidRDefault="00F05F75" w:rsidP="008B13D1">
            <w:pPr>
              <w:jc w:val="both"/>
              <w:rPr>
                <w:rFonts w:ascii="Arial" w:eastAsia="Times New Roman" w:hAnsi="Arial" w:cs="Arial"/>
                <w:color w:val="000000"/>
              </w:rPr>
            </w:pPr>
            <w:r w:rsidRPr="00FF0495">
              <w:rPr>
                <w:rFonts w:ascii="Arial" w:eastAsia="Times New Roman" w:hAnsi="Arial" w:cs="Arial"/>
                <w:color w:val="000000"/>
              </w:rPr>
              <w:t>Acido Fólico 0,2 mg/ml Sol Oral 30 ml</w:t>
            </w:r>
          </w:p>
        </w:tc>
        <w:tc>
          <w:tcPr>
            <w:tcW w:w="851" w:type="dxa"/>
            <w:tcBorders>
              <w:top w:val="nil"/>
              <w:left w:val="nil"/>
              <w:bottom w:val="single" w:sz="4" w:space="0" w:color="000000"/>
              <w:right w:val="single" w:sz="4" w:space="0" w:color="000000"/>
            </w:tcBorders>
            <w:shd w:val="clear" w:color="FFFFFF" w:fill="FFFFFF"/>
            <w:noWrap/>
            <w:vAlign w:val="center"/>
            <w:hideMark/>
          </w:tcPr>
          <w:p w14:paraId="42DDFEC5"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Fr</w:t>
            </w:r>
          </w:p>
        </w:tc>
        <w:tc>
          <w:tcPr>
            <w:tcW w:w="1843" w:type="dxa"/>
            <w:tcBorders>
              <w:top w:val="nil"/>
              <w:left w:val="nil"/>
              <w:bottom w:val="single" w:sz="4" w:space="0" w:color="000000"/>
              <w:right w:val="single" w:sz="4" w:space="0" w:color="000000"/>
            </w:tcBorders>
            <w:shd w:val="clear" w:color="FFFFFF" w:fill="FFFFFF"/>
            <w:noWrap/>
            <w:vAlign w:val="center"/>
            <w:hideMark/>
          </w:tcPr>
          <w:p w14:paraId="59839DFC"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60</w:t>
            </w:r>
          </w:p>
        </w:tc>
        <w:tc>
          <w:tcPr>
            <w:tcW w:w="1701" w:type="dxa"/>
            <w:tcBorders>
              <w:top w:val="nil"/>
              <w:left w:val="nil"/>
              <w:bottom w:val="single" w:sz="4" w:space="0" w:color="000000"/>
              <w:right w:val="single" w:sz="4" w:space="0" w:color="000000"/>
            </w:tcBorders>
            <w:shd w:val="clear" w:color="auto" w:fill="auto"/>
            <w:noWrap/>
            <w:vAlign w:val="center"/>
            <w:hideMark/>
          </w:tcPr>
          <w:p w14:paraId="2950C542"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78</w:t>
            </w:r>
          </w:p>
        </w:tc>
      </w:tr>
      <w:tr w:rsidR="00F05F75" w:rsidRPr="00FF0495" w14:paraId="7AA0ACD8"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5D2DB28E" w14:textId="77777777" w:rsidR="00F05F75" w:rsidRPr="00FF0495" w:rsidRDefault="00F05F75" w:rsidP="008B13D1">
            <w:pPr>
              <w:jc w:val="center"/>
              <w:rPr>
                <w:rFonts w:ascii="Arial1" w:eastAsia="Times New Roman" w:hAnsi="Arial1" w:cs="Liberation Sans"/>
                <w:b/>
                <w:bCs/>
                <w:color w:val="000000"/>
              </w:rPr>
            </w:pPr>
            <w:r w:rsidRPr="00FF0495">
              <w:rPr>
                <w:rFonts w:ascii="Arial1" w:eastAsia="Times New Roman" w:hAnsi="Arial1" w:cs="Liberation Sans"/>
                <w:b/>
                <w:bCs/>
                <w:color w:val="000000"/>
              </w:rPr>
              <w:t>258</w:t>
            </w:r>
          </w:p>
        </w:tc>
        <w:tc>
          <w:tcPr>
            <w:tcW w:w="4961" w:type="dxa"/>
            <w:tcBorders>
              <w:top w:val="nil"/>
              <w:left w:val="single" w:sz="4" w:space="0" w:color="000000"/>
              <w:bottom w:val="single" w:sz="4" w:space="0" w:color="000000"/>
              <w:right w:val="single" w:sz="4" w:space="0" w:color="000000"/>
            </w:tcBorders>
            <w:shd w:val="clear" w:color="FFFFFF" w:fill="FFFFFF"/>
            <w:noWrap/>
            <w:vAlign w:val="center"/>
            <w:hideMark/>
          </w:tcPr>
          <w:p w14:paraId="3D27E713" w14:textId="77777777" w:rsidR="00F05F75" w:rsidRPr="00FF0495" w:rsidRDefault="00F05F75" w:rsidP="008B13D1">
            <w:pPr>
              <w:jc w:val="both"/>
              <w:rPr>
                <w:rFonts w:ascii="Arial" w:eastAsia="Times New Roman" w:hAnsi="Arial" w:cs="Arial"/>
                <w:color w:val="000000"/>
              </w:rPr>
            </w:pPr>
            <w:r w:rsidRPr="00FF0495">
              <w:rPr>
                <w:rFonts w:ascii="Arial" w:eastAsia="Times New Roman" w:hAnsi="Arial" w:cs="Arial"/>
                <w:color w:val="000000"/>
              </w:rPr>
              <w:t>Acido Fólico 5 mg</w:t>
            </w:r>
          </w:p>
        </w:tc>
        <w:tc>
          <w:tcPr>
            <w:tcW w:w="851" w:type="dxa"/>
            <w:tcBorders>
              <w:top w:val="nil"/>
              <w:left w:val="nil"/>
              <w:bottom w:val="single" w:sz="4" w:space="0" w:color="000000"/>
              <w:right w:val="single" w:sz="4" w:space="0" w:color="000000"/>
            </w:tcBorders>
            <w:shd w:val="clear" w:color="FFFFFF" w:fill="FFFFFF"/>
            <w:noWrap/>
            <w:vAlign w:val="center"/>
            <w:hideMark/>
          </w:tcPr>
          <w:p w14:paraId="3ED8968C"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Comp</w:t>
            </w:r>
          </w:p>
        </w:tc>
        <w:tc>
          <w:tcPr>
            <w:tcW w:w="1843" w:type="dxa"/>
            <w:tcBorders>
              <w:top w:val="nil"/>
              <w:left w:val="nil"/>
              <w:bottom w:val="single" w:sz="4" w:space="0" w:color="000000"/>
              <w:right w:val="single" w:sz="4" w:space="0" w:color="000000"/>
            </w:tcBorders>
            <w:shd w:val="clear" w:color="FFFFFF" w:fill="FFFFFF"/>
            <w:noWrap/>
            <w:vAlign w:val="center"/>
            <w:hideMark/>
          </w:tcPr>
          <w:p w14:paraId="1614601D"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80000</w:t>
            </w:r>
          </w:p>
        </w:tc>
        <w:tc>
          <w:tcPr>
            <w:tcW w:w="1701" w:type="dxa"/>
            <w:tcBorders>
              <w:top w:val="nil"/>
              <w:left w:val="nil"/>
              <w:bottom w:val="single" w:sz="4" w:space="0" w:color="000000"/>
              <w:right w:val="single" w:sz="4" w:space="0" w:color="000000"/>
            </w:tcBorders>
            <w:shd w:val="clear" w:color="auto" w:fill="auto"/>
            <w:noWrap/>
            <w:vAlign w:val="center"/>
            <w:hideMark/>
          </w:tcPr>
          <w:p w14:paraId="26B7F78D"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104000</w:t>
            </w:r>
          </w:p>
        </w:tc>
      </w:tr>
      <w:tr w:rsidR="00F05F75" w:rsidRPr="00FF0495" w14:paraId="49C61E6B"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0113C565" w14:textId="77777777" w:rsidR="00F05F75" w:rsidRPr="00FF0495" w:rsidRDefault="00F05F75" w:rsidP="008B13D1">
            <w:pPr>
              <w:jc w:val="center"/>
              <w:rPr>
                <w:rFonts w:ascii="Times New Roman" w:eastAsia="Times New Roman" w:hAnsi="Times New Roman" w:cs="Times New Roman"/>
                <w:b/>
                <w:bCs/>
                <w:color w:val="000000"/>
              </w:rPr>
            </w:pPr>
            <w:r w:rsidRPr="00FF0495">
              <w:rPr>
                <w:rFonts w:ascii="Times New Roman" w:eastAsia="Times New Roman" w:hAnsi="Times New Roman" w:cs="Times New Roman"/>
                <w:b/>
                <w:bCs/>
                <w:color w:val="000000"/>
              </w:rPr>
              <w:t>259</w:t>
            </w:r>
          </w:p>
        </w:tc>
        <w:tc>
          <w:tcPr>
            <w:tcW w:w="4961" w:type="dxa"/>
            <w:tcBorders>
              <w:top w:val="nil"/>
              <w:left w:val="single" w:sz="4" w:space="0" w:color="000000"/>
              <w:bottom w:val="single" w:sz="4" w:space="0" w:color="000000"/>
              <w:right w:val="single" w:sz="4" w:space="0" w:color="000000"/>
            </w:tcBorders>
            <w:shd w:val="clear" w:color="FFFFFF" w:fill="FFFFFF"/>
            <w:noWrap/>
            <w:vAlign w:val="center"/>
            <w:hideMark/>
          </w:tcPr>
          <w:p w14:paraId="6E886EF5" w14:textId="77777777" w:rsidR="00F05F75" w:rsidRPr="00FF0495" w:rsidRDefault="00F05F75" w:rsidP="008B13D1">
            <w:pPr>
              <w:jc w:val="both"/>
              <w:rPr>
                <w:rFonts w:ascii="Arial" w:eastAsia="Times New Roman" w:hAnsi="Arial" w:cs="Arial"/>
                <w:color w:val="000000"/>
              </w:rPr>
            </w:pPr>
            <w:r w:rsidRPr="00FF0495">
              <w:rPr>
                <w:rFonts w:ascii="Arial" w:eastAsia="Times New Roman" w:hAnsi="Arial" w:cs="Arial"/>
                <w:color w:val="000000"/>
              </w:rPr>
              <w:t>Albendazol 400mg</w:t>
            </w:r>
          </w:p>
        </w:tc>
        <w:tc>
          <w:tcPr>
            <w:tcW w:w="851" w:type="dxa"/>
            <w:tcBorders>
              <w:top w:val="nil"/>
              <w:left w:val="nil"/>
              <w:bottom w:val="single" w:sz="4" w:space="0" w:color="000000"/>
              <w:right w:val="single" w:sz="4" w:space="0" w:color="000000"/>
            </w:tcBorders>
            <w:shd w:val="clear" w:color="FFFFFF" w:fill="FFFFFF"/>
            <w:noWrap/>
            <w:vAlign w:val="center"/>
            <w:hideMark/>
          </w:tcPr>
          <w:p w14:paraId="0315A0D9"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Comp</w:t>
            </w:r>
          </w:p>
        </w:tc>
        <w:tc>
          <w:tcPr>
            <w:tcW w:w="1843" w:type="dxa"/>
            <w:tcBorders>
              <w:top w:val="nil"/>
              <w:left w:val="nil"/>
              <w:bottom w:val="single" w:sz="4" w:space="0" w:color="000000"/>
              <w:right w:val="single" w:sz="4" w:space="0" w:color="000000"/>
            </w:tcBorders>
            <w:shd w:val="clear" w:color="FFFFFF" w:fill="FFFFFF"/>
            <w:noWrap/>
            <w:vAlign w:val="center"/>
            <w:hideMark/>
          </w:tcPr>
          <w:p w14:paraId="6FC85CCD"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18000</w:t>
            </w:r>
          </w:p>
        </w:tc>
        <w:tc>
          <w:tcPr>
            <w:tcW w:w="1701" w:type="dxa"/>
            <w:tcBorders>
              <w:top w:val="nil"/>
              <w:left w:val="nil"/>
              <w:bottom w:val="single" w:sz="4" w:space="0" w:color="000000"/>
              <w:right w:val="single" w:sz="4" w:space="0" w:color="000000"/>
            </w:tcBorders>
            <w:shd w:val="clear" w:color="auto" w:fill="auto"/>
            <w:noWrap/>
            <w:vAlign w:val="center"/>
            <w:hideMark/>
          </w:tcPr>
          <w:p w14:paraId="749D189C"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23400</w:t>
            </w:r>
          </w:p>
        </w:tc>
      </w:tr>
      <w:tr w:rsidR="00F05F75" w:rsidRPr="00FF0495" w14:paraId="1D2D0433"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5089D18D" w14:textId="77777777" w:rsidR="00F05F75" w:rsidRPr="00FF0495" w:rsidRDefault="00F05F75" w:rsidP="008B13D1">
            <w:pPr>
              <w:jc w:val="center"/>
              <w:rPr>
                <w:rFonts w:ascii="Arial1" w:eastAsia="Times New Roman" w:hAnsi="Arial1" w:cs="Liberation Sans"/>
                <w:b/>
                <w:bCs/>
                <w:color w:val="000000"/>
              </w:rPr>
            </w:pPr>
            <w:r w:rsidRPr="00FF0495">
              <w:rPr>
                <w:rFonts w:ascii="Arial1" w:eastAsia="Times New Roman" w:hAnsi="Arial1" w:cs="Liberation Sans"/>
                <w:b/>
                <w:bCs/>
                <w:color w:val="000000"/>
              </w:rPr>
              <w:t>260</w:t>
            </w:r>
          </w:p>
        </w:tc>
        <w:tc>
          <w:tcPr>
            <w:tcW w:w="4961" w:type="dxa"/>
            <w:tcBorders>
              <w:top w:val="nil"/>
              <w:left w:val="single" w:sz="4" w:space="0" w:color="000000"/>
              <w:bottom w:val="single" w:sz="4" w:space="0" w:color="000000"/>
              <w:right w:val="single" w:sz="4" w:space="0" w:color="000000"/>
            </w:tcBorders>
            <w:shd w:val="clear" w:color="FFFFFF" w:fill="FFFFFF"/>
            <w:noWrap/>
            <w:vAlign w:val="center"/>
            <w:hideMark/>
          </w:tcPr>
          <w:p w14:paraId="5238F087" w14:textId="77777777" w:rsidR="00F05F75" w:rsidRPr="00FF0495" w:rsidRDefault="00F05F75" w:rsidP="008B13D1">
            <w:pPr>
              <w:jc w:val="both"/>
              <w:rPr>
                <w:rFonts w:ascii="Arial" w:eastAsia="Times New Roman" w:hAnsi="Arial" w:cs="Arial"/>
                <w:color w:val="000000"/>
              </w:rPr>
            </w:pPr>
            <w:r w:rsidRPr="00FF0495">
              <w:rPr>
                <w:rFonts w:ascii="Arial" w:eastAsia="Times New Roman" w:hAnsi="Arial" w:cs="Arial"/>
                <w:color w:val="000000"/>
              </w:rPr>
              <w:t>Albendazol 40mg/ml</w:t>
            </w:r>
          </w:p>
        </w:tc>
        <w:tc>
          <w:tcPr>
            <w:tcW w:w="851" w:type="dxa"/>
            <w:tcBorders>
              <w:top w:val="nil"/>
              <w:left w:val="nil"/>
              <w:bottom w:val="single" w:sz="4" w:space="0" w:color="000000"/>
              <w:right w:val="single" w:sz="4" w:space="0" w:color="000000"/>
            </w:tcBorders>
            <w:shd w:val="clear" w:color="FFFFFF" w:fill="FFFFFF"/>
            <w:noWrap/>
            <w:vAlign w:val="center"/>
            <w:hideMark/>
          </w:tcPr>
          <w:p w14:paraId="6D7050DE"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Fr</w:t>
            </w:r>
          </w:p>
        </w:tc>
        <w:tc>
          <w:tcPr>
            <w:tcW w:w="1843" w:type="dxa"/>
            <w:tcBorders>
              <w:top w:val="nil"/>
              <w:left w:val="nil"/>
              <w:bottom w:val="single" w:sz="4" w:space="0" w:color="000000"/>
              <w:right w:val="single" w:sz="4" w:space="0" w:color="000000"/>
            </w:tcBorders>
            <w:shd w:val="clear" w:color="FFFFFF" w:fill="FFFFFF"/>
            <w:noWrap/>
            <w:vAlign w:val="center"/>
            <w:hideMark/>
          </w:tcPr>
          <w:p w14:paraId="08DB4F16"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5000</w:t>
            </w:r>
          </w:p>
        </w:tc>
        <w:tc>
          <w:tcPr>
            <w:tcW w:w="1701" w:type="dxa"/>
            <w:tcBorders>
              <w:top w:val="nil"/>
              <w:left w:val="nil"/>
              <w:bottom w:val="single" w:sz="4" w:space="0" w:color="000000"/>
              <w:right w:val="single" w:sz="4" w:space="0" w:color="000000"/>
            </w:tcBorders>
            <w:shd w:val="clear" w:color="auto" w:fill="auto"/>
            <w:noWrap/>
            <w:vAlign w:val="center"/>
            <w:hideMark/>
          </w:tcPr>
          <w:p w14:paraId="6075AAF9"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6500</w:t>
            </w:r>
          </w:p>
        </w:tc>
      </w:tr>
      <w:tr w:rsidR="00F05F75" w:rsidRPr="00FF0495" w14:paraId="37910CAE"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6306E806" w14:textId="77777777" w:rsidR="00F05F75" w:rsidRPr="00FF0495" w:rsidRDefault="00F05F75" w:rsidP="008B13D1">
            <w:pPr>
              <w:jc w:val="center"/>
              <w:rPr>
                <w:rFonts w:ascii="Times New Roman" w:eastAsia="Times New Roman" w:hAnsi="Times New Roman" w:cs="Times New Roman"/>
                <w:b/>
                <w:bCs/>
                <w:color w:val="000000"/>
              </w:rPr>
            </w:pPr>
            <w:r w:rsidRPr="00FF0495">
              <w:rPr>
                <w:rFonts w:ascii="Times New Roman" w:eastAsia="Times New Roman" w:hAnsi="Times New Roman" w:cs="Times New Roman"/>
                <w:b/>
                <w:bCs/>
                <w:color w:val="000000"/>
              </w:rPr>
              <w:t>261</w:t>
            </w:r>
          </w:p>
        </w:tc>
        <w:tc>
          <w:tcPr>
            <w:tcW w:w="4961" w:type="dxa"/>
            <w:tcBorders>
              <w:top w:val="nil"/>
              <w:left w:val="single" w:sz="4" w:space="0" w:color="000000"/>
              <w:bottom w:val="single" w:sz="4" w:space="0" w:color="000000"/>
              <w:right w:val="single" w:sz="4" w:space="0" w:color="000000"/>
            </w:tcBorders>
            <w:shd w:val="clear" w:color="FFFFFF" w:fill="FFFFFF"/>
            <w:noWrap/>
            <w:vAlign w:val="center"/>
            <w:hideMark/>
          </w:tcPr>
          <w:p w14:paraId="1B0023AB" w14:textId="77777777" w:rsidR="00F05F75" w:rsidRPr="00FF0495" w:rsidRDefault="00F05F75" w:rsidP="008B13D1">
            <w:pPr>
              <w:jc w:val="both"/>
              <w:rPr>
                <w:rFonts w:ascii="Arial" w:eastAsia="Times New Roman" w:hAnsi="Arial" w:cs="Arial"/>
                <w:color w:val="000000"/>
              </w:rPr>
            </w:pPr>
            <w:r w:rsidRPr="00FF0495">
              <w:rPr>
                <w:rFonts w:ascii="Arial" w:eastAsia="Times New Roman" w:hAnsi="Arial" w:cs="Arial"/>
                <w:color w:val="000000"/>
              </w:rPr>
              <w:t>Alendronato de Sódio 10 mg</w:t>
            </w:r>
          </w:p>
        </w:tc>
        <w:tc>
          <w:tcPr>
            <w:tcW w:w="851" w:type="dxa"/>
            <w:tcBorders>
              <w:top w:val="nil"/>
              <w:left w:val="nil"/>
              <w:bottom w:val="single" w:sz="4" w:space="0" w:color="000000"/>
              <w:right w:val="single" w:sz="4" w:space="0" w:color="000000"/>
            </w:tcBorders>
            <w:shd w:val="clear" w:color="FFFFFF" w:fill="FFFFFF"/>
            <w:noWrap/>
            <w:vAlign w:val="center"/>
            <w:hideMark/>
          </w:tcPr>
          <w:p w14:paraId="6F6529C4"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Comp</w:t>
            </w:r>
          </w:p>
        </w:tc>
        <w:tc>
          <w:tcPr>
            <w:tcW w:w="1843" w:type="dxa"/>
            <w:tcBorders>
              <w:top w:val="nil"/>
              <w:left w:val="nil"/>
              <w:bottom w:val="single" w:sz="4" w:space="0" w:color="000000"/>
              <w:right w:val="single" w:sz="4" w:space="0" w:color="000000"/>
            </w:tcBorders>
            <w:shd w:val="clear" w:color="FFFFFF" w:fill="FFFFFF"/>
            <w:noWrap/>
            <w:vAlign w:val="center"/>
            <w:hideMark/>
          </w:tcPr>
          <w:p w14:paraId="17002B75"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500</w:t>
            </w:r>
          </w:p>
        </w:tc>
        <w:tc>
          <w:tcPr>
            <w:tcW w:w="1701" w:type="dxa"/>
            <w:tcBorders>
              <w:top w:val="nil"/>
              <w:left w:val="nil"/>
              <w:bottom w:val="single" w:sz="4" w:space="0" w:color="000000"/>
              <w:right w:val="single" w:sz="4" w:space="0" w:color="000000"/>
            </w:tcBorders>
            <w:shd w:val="clear" w:color="auto" w:fill="auto"/>
            <w:noWrap/>
            <w:vAlign w:val="center"/>
            <w:hideMark/>
          </w:tcPr>
          <w:p w14:paraId="7C8FE6AA"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500</w:t>
            </w:r>
          </w:p>
        </w:tc>
      </w:tr>
      <w:tr w:rsidR="00F05F75" w:rsidRPr="00FF0495" w14:paraId="6373C892"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52A0520A" w14:textId="77777777" w:rsidR="00F05F75" w:rsidRPr="00FF0495" w:rsidRDefault="00F05F75" w:rsidP="008B13D1">
            <w:pPr>
              <w:jc w:val="center"/>
              <w:rPr>
                <w:rFonts w:ascii="Arial1" w:eastAsia="Times New Roman" w:hAnsi="Arial1" w:cs="Liberation Sans"/>
                <w:b/>
                <w:bCs/>
                <w:color w:val="000000"/>
              </w:rPr>
            </w:pPr>
            <w:r w:rsidRPr="00FF0495">
              <w:rPr>
                <w:rFonts w:ascii="Arial1" w:eastAsia="Times New Roman" w:hAnsi="Arial1" w:cs="Liberation Sans"/>
                <w:b/>
                <w:bCs/>
                <w:color w:val="000000"/>
              </w:rPr>
              <w:t>262</w:t>
            </w:r>
          </w:p>
        </w:tc>
        <w:tc>
          <w:tcPr>
            <w:tcW w:w="4961" w:type="dxa"/>
            <w:tcBorders>
              <w:top w:val="nil"/>
              <w:left w:val="single" w:sz="4" w:space="0" w:color="000000"/>
              <w:bottom w:val="single" w:sz="4" w:space="0" w:color="000000"/>
              <w:right w:val="single" w:sz="4" w:space="0" w:color="000000"/>
            </w:tcBorders>
            <w:shd w:val="clear" w:color="FFFFFF" w:fill="FFFFFF"/>
            <w:noWrap/>
            <w:vAlign w:val="center"/>
            <w:hideMark/>
          </w:tcPr>
          <w:p w14:paraId="6B7839E0" w14:textId="77777777" w:rsidR="00F05F75" w:rsidRPr="00FF0495" w:rsidRDefault="00F05F75" w:rsidP="008B13D1">
            <w:pPr>
              <w:jc w:val="both"/>
              <w:rPr>
                <w:rFonts w:ascii="Arial" w:eastAsia="Times New Roman" w:hAnsi="Arial" w:cs="Arial"/>
                <w:color w:val="000000"/>
              </w:rPr>
            </w:pPr>
            <w:r w:rsidRPr="00FF0495">
              <w:rPr>
                <w:rFonts w:ascii="Arial" w:eastAsia="Times New Roman" w:hAnsi="Arial" w:cs="Arial"/>
                <w:color w:val="000000"/>
              </w:rPr>
              <w:t>Alendronato de Sódio 70 mg</w:t>
            </w:r>
          </w:p>
        </w:tc>
        <w:tc>
          <w:tcPr>
            <w:tcW w:w="851" w:type="dxa"/>
            <w:tcBorders>
              <w:top w:val="nil"/>
              <w:left w:val="nil"/>
              <w:bottom w:val="single" w:sz="4" w:space="0" w:color="000000"/>
              <w:right w:val="single" w:sz="4" w:space="0" w:color="000000"/>
            </w:tcBorders>
            <w:shd w:val="clear" w:color="FFFFFF" w:fill="FFFFFF"/>
            <w:noWrap/>
            <w:vAlign w:val="center"/>
            <w:hideMark/>
          </w:tcPr>
          <w:p w14:paraId="7E5123F5"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Comp</w:t>
            </w:r>
          </w:p>
        </w:tc>
        <w:tc>
          <w:tcPr>
            <w:tcW w:w="1843" w:type="dxa"/>
            <w:tcBorders>
              <w:top w:val="nil"/>
              <w:left w:val="nil"/>
              <w:bottom w:val="single" w:sz="4" w:space="0" w:color="000000"/>
              <w:right w:val="single" w:sz="4" w:space="0" w:color="000000"/>
            </w:tcBorders>
            <w:shd w:val="clear" w:color="FFFFFF" w:fill="FFFFFF"/>
            <w:noWrap/>
            <w:vAlign w:val="center"/>
            <w:hideMark/>
          </w:tcPr>
          <w:p w14:paraId="09DD6944"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3000</w:t>
            </w:r>
          </w:p>
        </w:tc>
        <w:tc>
          <w:tcPr>
            <w:tcW w:w="1701" w:type="dxa"/>
            <w:tcBorders>
              <w:top w:val="nil"/>
              <w:left w:val="nil"/>
              <w:bottom w:val="single" w:sz="4" w:space="0" w:color="000000"/>
              <w:right w:val="single" w:sz="4" w:space="0" w:color="000000"/>
            </w:tcBorders>
            <w:shd w:val="clear" w:color="auto" w:fill="auto"/>
            <w:noWrap/>
            <w:vAlign w:val="center"/>
            <w:hideMark/>
          </w:tcPr>
          <w:p w14:paraId="0E1C018A"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3900</w:t>
            </w:r>
          </w:p>
        </w:tc>
      </w:tr>
      <w:tr w:rsidR="00F05F75" w:rsidRPr="00FF0495" w14:paraId="2AB24452"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6BE28724" w14:textId="77777777" w:rsidR="00F05F75" w:rsidRPr="00FF0495" w:rsidRDefault="00F05F75" w:rsidP="008B13D1">
            <w:pPr>
              <w:jc w:val="center"/>
              <w:rPr>
                <w:rFonts w:ascii="Times New Roman" w:eastAsia="Times New Roman" w:hAnsi="Times New Roman" w:cs="Times New Roman"/>
                <w:b/>
                <w:bCs/>
                <w:color w:val="000000"/>
              </w:rPr>
            </w:pPr>
            <w:r w:rsidRPr="00FF0495">
              <w:rPr>
                <w:rFonts w:ascii="Times New Roman" w:eastAsia="Times New Roman" w:hAnsi="Times New Roman" w:cs="Times New Roman"/>
                <w:b/>
                <w:bCs/>
                <w:color w:val="000000"/>
              </w:rPr>
              <w:t>263</w:t>
            </w:r>
          </w:p>
        </w:tc>
        <w:tc>
          <w:tcPr>
            <w:tcW w:w="4961" w:type="dxa"/>
            <w:tcBorders>
              <w:top w:val="nil"/>
              <w:left w:val="single" w:sz="4" w:space="0" w:color="000000"/>
              <w:bottom w:val="single" w:sz="4" w:space="0" w:color="000000"/>
              <w:right w:val="single" w:sz="4" w:space="0" w:color="000000"/>
            </w:tcBorders>
            <w:shd w:val="clear" w:color="FFFFFF" w:fill="FFFFFF"/>
            <w:noWrap/>
            <w:vAlign w:val="center"/>
            <w:hideMark/>
          </w:tcPr>
          <w:p w14:paraId="6C6764D0" w14:textId="77777777" w:rsidR="00F05F75" w:rsidRPr="00FF0495" w:rsidRDefault="00F05F75" w:rsidP="008B13D1">
            <w:pPr>
              <w:jc w:val="both"/>
              <w:rPr>
                <w:rFonts w:ascii="Arial" w:eastAsia="Times New Roman" w:hAnsi="Arial" w:cs="Arial"/>
                <w:color w:val="000000"/>
              </w:rPr>
            </w:pPr>
            <w:r w:rsidRPr="00FF0495">
              <w:rPr>
                <w:rFonts w:ascii="Arial" w:eastAsia="Times New Roman" w:hAnsi="Arial" w:cs="Arial"/>
                <w:color w:val="000000"/>
              </w:rPr>
              <w:t>Anlodipino 10 mg</w:t>
            </w:r>
          </w:p>
        </w:tc>
        <w:tc>
          <w:tcPr>
            <w:tcW w:w="851" w:type="dxa"/>
            <w:tcBorders>
              <w:top w:val="nil"/>
              <w:left w:val="nil"/>
              <w:bottom w:val="single" w:sz="4" w:space="0" w:color="000000"/>
              <w:right w:val="single" w:sz="4" w:space="0" w:color="000000"/>
            </w:tcBorders>
            <w:shd w:val="clear" w:color="FFFFFF" w:fill="FFFFFF"/>
            <w:noWrap/>
            <w:vAlign w:val="center"/>
            <w:hideMark/>
          </w:tcPr>
          <w:p w14:paraId="55937FC4"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Comp</w:t>
            </w:r>
          </w:p>
        </w:tc>
        <w:tc>
          <w:tcPr>
            <w:tcW w:w="1843" w:type="dxa"/>
            <w:tcBorders>
              <w:top w:val="nil"/>
              <w:left w:val="nil"/>
              <w:bottom w:val="single" w:sz="4" w:space="0" w:color="000000"/>
              <w:right w:val="single" w:sz="4" w:space="0" w:color="000000"/>
            </w:tcBorders>
            <w:shd w:val="clear" w:color="FFFFFF" w:fill="FFFFFF"/>
            <w:noWrap/>
            <w:vAlign w:val="center"/>
            <w:hideMark/>
          </w:tcPr>
          <w:p w14:paraId="169953F4"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80000</w:t>
            </w:r>
          </w:p>
        </w:tc>
        <w:tc>
          <w:tcPr>
            <w:tcW w:w="1701" w:type="dxa"/>
            <w:tcBorders>
              <w:top w:val="nil"/>
              <w:left w:val="nil"/>
              <w:bottom w:val="single" w:sz="4" w:space="0" w:color="000000"/>
              <w:right w:val="single" w:sz="4" w:space="0" w:color="000000"/>
            </w:tcBorders>
            <w:shd w:val="clear" w:color="auto" w:fill="auto"/>
            <w:noWrap/>
            <w:vAlign w:val="center"/>
            <w:hideMark/>
          </w:tcPr>
          <w:p w14:paraId="133671A3"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130000</w:t>
            </w:r>
          </w:p>
        </w:tc>
      </w:tr>
      <w:tr w:rsidR="00F05F75" w:rsidRPr="00FF0495" w14:paraId="17C8FD2E"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13F3C9EB" w14:textId="77777777" w:rsidR="00F05F75" w:rsidRPr="00FF0495" w:rsidRDefault="00F05F75" w:rsidP="008B13D1">
            <w:pPr>
              <w:jc w:val="center"/>
              <w:rPr>
                <w:rFonts w:ascii="Arial1" w:eastAsia="Times New Roman" w:hAnsi="Arial1" w:cs="Liberation Sans"/>
                <w:b/>
                <w:bCs/>
                <w:color w:val="000000"/>
              </w:rPr>
            </w:pPr>
            <w:r w:rsidRPr="00FF0495">
              <w:rPr>
                <w:rFonts w:ascii="Arial1" w:eastAsia="Times New Roman" w:hAnsi="Arial1" w:cs="Liberation Sans"/>
                <w:b/>
                <w:bCs/>
                <w:color w:val="000000"/>
              </w:rPr>
              <w:t>264</w:t>
            </w:r>
          </w:p>
        </w:tc>
        <w:tc>
          <w:tcPr>
            <w:tcW w:w="4961" w:type="dxa"/>
            <w:tcBorders>
              <w:top w:val="nil"/>
              <w:left w:val="single" w:sz="4" w:space="0" w:color="000000"/>
              <w:bottom w:val="single" w:sz="4" w:space="0" w:color="000000"/>
              <w:right w:val="single" w:sz="4" w:space="0" w:color="000000"/>
            </w:tcBorders>
            <w:shd w:val="clear" w:color="FFFFFF" w:fill="FFFFFF"/>
            <w:noWrap/>
            <w:vAlign w:val="center"/>
            <w:hideMark/>
          </w:tcPr>
          <w:p w14:paraId="0A9604D5" w14:textId="77777777" w:rsidR="00F05F75" w:rsidRPr="00FF0495" w:rsidRDefault="00F05F75" w:rsidP="008B13D1">
            <w:pPr>
              <w:jc w:val="both"/>
              <w:rPr>
                <w:rFonts w:ascii="Arial" w:eastAsia="Times New Roman" w:hAnsi="Arial" w:cs="Arial"/>
                <w:color w:val="000000"/>
              </w:rPr>
            </w:pPr>
            <w:r w:rsidRPr="00FF0495">
              <w:rPr>
                <w:rFonts w:ascii="Arial" w:eastAsia="Times New Roman" w:hAnsi="Arial" w:cs="Arial"/>
                <w:color w:val="000000"/>
              </w:rPr>
              <w:t>Anlodipino 5 mg</w:t>
            </w:r>
          </w:p>
        </w:tc>
        <w:tc>
          <w:tcPr>
            <w:tcW w:w="851" w:type="dxa"/>
            <w:tcBorders>
              <w:top w:val="nil"/>
              <w:left w:val="nil"/>
              <w:bottom w:val="single" w:sz="4" w:space="0" w:color="000000"/>
              <w:right w:val="single" w:sz="4" w:space="0" w:color="000000"/>
            </w:tcBorders>
            <w:shd w:val="clear" w:color="FFFFFF" w:fill="FFFFFF"/>
            <w:noWrap/>
            <w:vAlign w:val="center"/>
            <w:hideMark/>
          </w:tcPr>
          <w:p w14:paraId="3844054B"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Comp</w:t>
            </w:r>
          </w:p>
        </w:tc>
        <w:tc>
          <w:tcPr>
            <w:tcW w:w="1843" w:type="dxa"/>
            <w:tcBorders>
              <w:top w:val="nil"/>
              <w:left w:val="nil"/>
              <w:bottom w:val="single" w:sz="4" w:space="0" w:color="000000"/>
              <w:right w:val="single" w:sz="4" w:space="0" w:color="000000"/>
            </w:tcBorders>
            <w:shd w:val="clear" w:color="FFFFFF" w:fill="FFFFFF"/>
            <w:noWrap/>
            <w:vAlign w:val="center"/>
            <w:hideMark/>
          </w:tcPr>
          <w:p w14:paraId="248BE4A4"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160000</w:t>
            </w:r>
          </w:p>
        </w:tc>
        <w:tc>
          <w:tcPr>
            <w:tcW w:w="1701" w:type="dxa"/>
            <w:tcBorders>
              <w:top w:val="nil"/>
              <w:left w:val="nil"/>
              <w:bottom w:val="single" w:sz="4" w:space="0" w:color="000000"/>
              <w:right w:val="single" w:sz="4" w:space="0" w:color="000000"/>
            </w:tcBorders>
            <w:shd w:val="clear" w:color="auto" w:fill="auto"/>
            <w:noWrap/>
            <w:vAlign w:val="center"/>
            <w:hideMark/>
          </w:tcPr>
          <w:p w14:paraId="25CF2B9D"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208000</w:t>
            </w:r>
          </w:p>
        </w:tc>
      </w:tr>
      <w:tr w:rsidR="00F05F75" w:rsidRPr="00FF0495" w14:paraId="6ECEFF8F"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14A58AB5" w14:textId="77777777" w:rsidR="00F05F75" w:rsidRPr="00FF0495" w:rsidRDefault="00F05F75" w:rsidP="008B13D1">
            <w:pPr>
              <w:jc w:val="center"/>
              <w:rPr>
                <w:rFonts w:ascii="Times New Roman" w:eastAsia="Times New Roman" w:hAnsi="Times New Roman" w:cs="Times New Roman"/>
                <w:b/>
                <w:bCs/>
                <w:color w:val="000000"/>
              </w:rPr>
            </w:pPr>
            <w:r w:rsidRPr="00FF0495">
              <w:rPr>
                <w:rFonts w:ascii="Times New Roman" w:eastAsia="Times New Roman" w:hAnsi="Times New Roman" w:cs="Times New Roman"/>
                <w:b/>
                <w:bCs/>
                <w:color w:val="000000"/>
              </w:rPr>
              <w:t>265</w:t>
            </w:r>
          </w:p>
        </w:tc>
        <w:tc>
          <w:tcPr>
            <w:tcW w:w="4961" w:type="dxa"/>
            <w:tcBorders>
              <w:top w:val="nil"/>
              <w:left w:val="single" w:sz="4" w:space="0" w:color="000000"/>
              <w:bottom w:val="single" w:sz="4" w:space="0" w:color="000000"/>
              <w:right w:val="single" w:sz="4" w:space="0" w:color="000000"/>
            </w:tcBorders>
            <w:shd w:val="clear" w:color="FFFFFF" w:fill="FFFFFF"/>
            <w:noWrap/>
            <w:vAlign w:val="center"/>
            <w:hideMark/>
          </w:tcPr>
          <w:p w14:paraId="2DC6EFB0" w14:textId="77777777" w:rsidR="00F05F75" w:rsidRPr="00FF0495" w:rsidRDefault="00F05F75" w:rsidP="008B13D1">
            <w:pPr>
              <w:jc w:val="both"/>
              <w:rPr>
                <w:rFonts w:ascii="Arial" w:eastAsia="Times New Roman" w:hAnsi="Arial" w:cs="Arial"/>
                <w:color w:val="000000"/>
              </w:rPr>
            </w:pPr>
            <w:r w:rsidRPr="00FF0495">
              <w:rPr>
                <w:rFonts w:ascii="Arial" w:eastAsia="Times New Roman" w:hAnsi="Arial" w:cs="Arial"/>
                <w:color w:val="000000"/>
              </w:rPr>
              <w:t>Alopurinol 100mg</w:t>
            </w:r>
          </w:p>
        </w:tc>
        <w:tc>
          <w:tcPr>
            <w:tcW w:w="851" w:type="dxa"/>
            <w:tcBorders>
              <w:top w:val="nil"/>
              <w:left w:val="nil"/>
              <w:bottom w:val="single" w:sz="4" w:space="0" w:color="000000"/>
              <w:right w:val="single" w:sz="4" w:space="0" w:color="000000"/>
            </w:tcBorders>
            <w:shd w:val="clear" w:color="FFFFFF" w:fill="FFFFFF"/>
            <w:noWrap/>
            <w:vAlign w:val="center"/>
            <w:hideMark/>
          </w:tcPr>
          <w:p w14:paraId="43E5F3AD"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Comp</w:t>
            </w:r>
          </w:p>
        </w:tc>
        <w:tc>
          <w:tcPr>
            <w:tcW w:w="1843" w:type="dxa"/>
            <w:tcBorders>
              <w:top w:val="nil"/>
              <w:left w:val="nil"/>
              <w:bottom w:val="single" w:sz="4" w:space="0" w:color="000000"/>
              <w:right w:val="single" w:sz="4" w:space="0" w:color="000000"/>
            </w:tcBorders>
            <w:shd w:val="clear" w:color="FFFFFF" w:fill="FFFFFF"/>
            <w:noWrap/>
            <w:vAlign w:val="center"/>
            <w:hideMark/>
          </w:tcPr>
          <w:p w14:paraId="67C20B49"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18000</w:t>
            </w:r>
          </w:p>
        </w:tc>
        <w:tc>
          <w:tcPr>
            <w:tcW w:w="1701" w:type="dxa"/>
            <w:tcBorders>
              <w:top w:val="nil"/>
              <w:left w:val="nil"/>
              <w:bottom w:val="single" w:sz="4" w:space="0" w:color="000000"/>
              <w:right w:val="single" w:sz="4" w:space="0" w:color="000000"/>
            </w:tcBorders>
            <w:shd w:val="clear" w:color="auto" w:fill="auto"/>
            <w:noWrap/>
            <w:vAlign w:val="center"/>
            <w:hideMark/>
          </w:tcPr>
          <w:p w14:paraId="1A37EEC0"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23400</w:t>
            </w:r>
          </w:p>
        </w:tc>
      </w:tr>
      <w:tr w:rsidR="00F05F75" w:rsidRPr="00FF0495" w14:paraId="71352694"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162EF98D" w14:textId="77777777" w:rsidR="00F05F75" w:rsidRPr="00FF0495" w:rsidRDefault="00F05F75" w:rsidP="008B13D1">
            <w:pPr>
              <w:jc w:val="center"/>
              <w:rPr>
                <w:rFonts w:ascii="Arial1" w:eastAsia="Times New Roman" w:hAnsi="Arial1" w:cs="Liberation Sans"/>
                <w:b/>
                <w:bCs/>
                <w:color w:val="000000"/>
              </w:rPr>
            </w:pPr>
            <w:r w:rsidRPr="00FF0495">
              <w:rPr>
                <w:rFonts w:ascii="Arial1" w:eastAsia="Times New Roman" w:hAnsi="Arial1" w:cs="Liberation Sans"/>
                <w:b/>
                <w:bCs/>
                <w:color w:val="000000"/>
              </w:rPr>
              <w:t>266</w:t>
            </w:r>
          </w:p>
        </w:tc>
        <w:tc>
          <w:tcPr>
            <w:tcW w:w="4961" w:type="dxa"/>
            <w:tcBorders>
              <w:top w:val="nil"/>
              <w:left w:val="single" w:sz="4" w:space="0" w:color="000000"/>
              <w:bottom w:val="single" w:sz="4" w:space="0" w:color="000000"/>
              <w:right w:val="single" w:sz="4" w:space="0" w:color="000000"/>
            </w:tcBorders>
            <w:shd w:val="clear" w:color="FFFFFF" w:fill="FFFFFF"/>
            <w:noWrap/>
            <w:vAlign w:val="center"/>
            <w:hideMark/>
          </w:tcPr>
          <w:p w14:paraId="23285F94" w14:textId="77777777" w:rsidR="00F05F75" w:rsidRPr="00FF0495" w:rsidRDefault="00F05F75" w:rsidP="008B13D1">
            <w:pPr>
              <w:jc w:val="both"/>
              <w:rPr>
                <w:rFonts w:ascii="Arial" w:eastAsia="Times New Roman" w:hAnsi="Arial" w:cs="Arial"/>
                <w:color w:val="000000"/>
              </w:rPr>
            </w:pPr>
            <w:r w:rsidRPr="00FF0495">
              <w:rPr>
                <w:rFonts w:ascii="Arial" w:eastAsia="Times New Roman" w:hAnsi="Arial" w:cs="Arial"/>
                <w:color w:val="000000"/>
              </w:rPr>
              <w:t>Alopurinol 300mg</w:t>
            </w:r>
          </w:p>
        </w:tc>
        <w:tc>
          <w:tcPr>
            <w:tcW w:w="851" w:type="dxa"/>
            <w:tcBorders>
              <w:top w:val="nil"/>
              <w:left w:val="nil"/>
              <w:bottom w:val="single" w:sz="4" w:space="0" w:color="000000"/>
              <w:right w:val="single" w:sz="4" w:space="0" w:color="000000"/>
            </w:tcBorders>
            <w:shd w:val="clear" w:color="FFFFFF" w:fill="FFFFFF"/>
            <w:noWrap/>
            <w:vAlign w:val="center"/>
            <w:hideMark/>
          </w:tcPr>
          <w:p w14:paraId="5EE783EF"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Comp</w:t>
            </w:r>
          </w:p>
        </w:tc>
        <w:tc>
          <w:tcPr>
            <w:tcW w:w="1843" w:type="dxa"/>
            <w:tcBorders>
              <w:top w:val="nil"/>
              <w:left w:val="nil"/>
              <w:bottom w:val="single" w:sz="4" w:space="0" w:color="000000"/>
              <w:right w:val="single" w:sz="4" w:space="0" w:color="000000"/>
            </w:tcBorders>
            <w:shd w:val="clear" w:color="FFFFFF" w:fill="FFFFFF"/>
            <w:noWrap/>
            <w:vAlign w:val="center"/>
            <w:hideMark/>
          </w:tcPr>
          <w:p w14:paraId="72BD597D"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18000</w:t>
            </w:r>
          </w:p>
        </w:tc>
        <w:tc>
          <w:tcPr>
            <w:tcW w:w="1701" w:type="dxa"/>
            <w:tcBorders>
              <w:top w:val="nil"/>
              <w:left w:val="nil"/>
              <w:bottom w:val="single" w:sz="4" w:space="0" w:color="000000"/>
              <w:right w:val="single" w:sz="4" w:space="0" w:color="000000"/>
            </w:tcBorders>
            <w:shd w:val="clear" w:color="auto" w:fill="auto"/>
            <w:noWrap/>
            <w:vAlign w:val="center"/>
            <w:hideMark/>
          </w:tcPr>
          <w:p w14:paraId="651EFF4D"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6000</w:t>
            </w:r>
          </w:p>
        </w:tc>
      </w:tr>
      <w:tr w:rsidR="00F05F75" w:rsidRPr="00FF0495" w14:paraId="0139A2CA"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1F15F467" w14:textId="77777777" w:rsidR="00F05F75" w:rsidRPr="00FF0495" w:rsidRDefault="00F05F75" w:rsidP="008B13D1">
            <w:pPr>
              <w:jc w:val="center"/>
              <w:rPr>
                <w:rFonts w:ascii="Times New Roman" w:eastAsia="Times New Roman" w:hAnsi="Times New Roman" w:cs="Times New Roman"/>
                <w:b/>
                <w:bCs/>
                <w:color w:val="000000"/>
              </w:rPr>
            </w:pPr>
            <w:r w:rsidRPr="00FF0495">
              <w:rPr>
                <w:rFonts w:ascii="Times New Roman" w:eastAsia="Times New Roman" w:hAnsi="Times New Roman" w:cs="Times New Roman"/>
                <w:b/>
                <w:bCs/>
                <w:color w:val="000000"/>
              </w:rPr>
              <w:t>267</w:t>
            </w:r>
          </w:p>
        </w:tc>
        <w:tc>
          <w:tcPr>
            <w:tcW w:w="4961" w:type="dxa"/>
            <w:tcBorders>
              <w:top w:val="nil"/>
              <w:left w:val="single" w:sz="4" w:space="0" w:color="000000"/>
              <w:bottom w:val="single" w:sz="4" w:space="0" w:color="000000"/>
              <w:right w:val="single" w:sz="4" w:space="0" w:color="000000"/>
            </w:tcBorders>
            <w:shd w:val="clear" w:color="FFFFFF" w:fill="FFFFFF"/>
            <w:noWrap/>
            <w:vAlign w:val="center"/>
            <w:hideMark/>
          </w:tcPr>
          <w:p w14:paraId="284DD7FB" w14:textId="77777777" w:rsidR="00F05F75" w:rsidRPr="00FF0495" w:rsidRDefault="00F05F75" w:rsidP="008B13D1">
            <w:pPr>
              <w:jc w:val="both"/>
              <w:rPr>
                <w:rFonts w:ascii="Arial" w:eastAsia="Times New Roman" w:hAnsi="Arial" w:cs="Arial"/>
                <w:color w:val="000000"/>
              </w:rPr>
            </w:pPr>
            <w:r w:rsidRPr="00FF0495">
              <w:rPr>
                <w:rFonts w:ascii="Arial" w:eastAsia="Times New Roman" w:hAnsi="Arial" w:cs="Arial"/>
                <w:color w:val="000000"/>
              </w:rPr>
              <w:t>Amoxicilina 500mg *</w:t>
            </w:r>
          </w:p>
        </w:tc>
        <w:tc>
          <w:tcPr>
            <w:tcW w:w="851" w:type="dxa"/>
            <w:tcBorders>
              <w:top w:val="nil"/>
              <w:left w:val="nil"/>
              <w:bottom w:val="single" w:sz="4" w:space="0" w:color="000000"/>
              <w:right w:val="single" w:sz="4" w:space="0" w:color="000000"/>
            </w:tcBorders>
            <w:shd w:val="clear" w:color="FFFFFF" w:fill="FFFFFF"/>
            <w:noWrap/>
            <w:vAlign w:val="center"/>
            <w:hideMark/>
          </w:tcPr>
          <w:p w14:paraId="4D637360"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Cp</w:t>
            </w:r>
          </w:p>
        </w:tc>
        <w:tc>
          <w:tcPr>
            <w:tcW w:w="1843" w:type="dxa"/>
            <w:tcBorders>
              <w:top w:val="nil"/>
              <w:left w:val="nil"/>
              <w:bottom w:val="single" w:sz="4" w:space="0" w:color="000000"/>
              <w:right w:val="single" w:sz="4" w:space="0" w:color="000000"/>
            </w:tcBorders>
            <w:shd w:val="clear" w:color="FFFFFF" w:fill="FFFFFF"/>
            <w:noWrap/>
            <w:vAlign w:val="center"/>
            <w:hideMark/>
          </w:tcPr>
          <w:p w14:paraId="7B4E16BE"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100000</w:t>
            </w:r>
          </w:p>
        </w:tc>
        <w:tc>
          <w:tcPr>
            <w:tcW w:w="1701" w:type="dxa"/>
            <w:tcBorders>
              <w:top w:val="nil"/>
              <w:left w:val="nil"/>
              <w:bottom w:val="single" w:sz="4" w:space="0" w:color="000000"/>
              <w:right w:val="single" w:sz="4" w:space="0" w:color="000000"/>
            </w:tcBorders>
            <w:shd w:val="clear" w:color="auto" w:fill="auto"/>
            <w:noWrap/>
            <w:vAlign w:val="center"/>
            <w:hideMark/>
          </w:tcPr>
          <w:p w14:paraId="7DCB744D"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130000</w:t>
            </w:r>
          </w:p>
        </w:tc>
      </w:tr>
      <w:tr w:rsidR="00F05F75" w:rsidRPr="00FF0495" w14:paraId="26D41237"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1B26D9C1" w14:textId="77777777" w:rsidR="00F05F75" w:rsidRPr="00FF0495" w:rsidRDefault="00F05F75" w:rsidP="008B13D1">
            <w:pPr>
              <w:jc w:val="center"/>
              <w:rPr>
                <w:rFonts w:ascii="Arial1" w:eastAsia="Times New Roman" w:hAnsi="Arial1" w:cs="Liberation Sans"/>
                <w:b/>
                <w:bCs/>
                <w:color w:val="000000"/>
              </w:rPr>
            </w:pPr>
            <w:r w:rsidRPr="00FF0495">
              <w:rPr>
                <w:rFonts w:ascii="Arial1" w:eastAsia="Times New Roman" w:hAnsi="Arial1" w:cs="Liberation Sans"/>
                <w:b/>
                <w:bCs/>
                <w:color w:val="000000"/>
              </w:rPr>
              <w:t>268</w:t>
            </w:r>
          </w:p>
        </w:tc>
        <w:tc>
          <w:tcPr>
            <w:tcW w:w="4961" w:type="dxa"/>
            <w:tcBorders>
              <w:top w:val="nil"/>
              <w:left w:val="single" w:sz="4" w:space="0" w:color="000000"/>
              <w:bottom w:val="single" w:sz="4" w:space="0" w:color="000000"/>
              <w:right w:val="single" w:sz="4" w:space="0" w:color="000000"/>
            </w:tcBorders>
            <w:shd w:val="clear" w:color="FFFFFF" w:fill="FFFFFF"/>
            <w:noWrap/>
            <w:vAlign w:val="center"/>
            <w:hideMark/>
          </w:tcPr>
          <w:p w14:paraId="3C7C87B3" w14:textId="77777777" w:rsidR="00F05F75" w:rsidRPr="00FF0495" w:rsidRDefault="00F05F75" w:rsidP="008B13D1">
            <w:pPr>
              <w:jc w:val="both"/>
              <w:rPr>
                <w:rFonts w:ascii="Arial" w:eastAsia="Times New Roman" w:hAnsi="Arial" w:cs="Arial"/>
                <w:color w:val="000000"/>
              </w:rPr>
            </w:pPr>
            <w:r w:rsidRPr="00FF0495">
              <w:rPr>
                <w:rFonts w:ascii="Arial" w:eastAsia="Times New Roman" w:hAnsi="Arial" w:cs="Arial"/>
                <w:color w:val="000000"/>
              </w:rPr>
              <w:t>Amoxicilina 50mg/ml Susp oral 150ml*</w:t>
            </w:r>
          </w:p>
        </w:tc>
        <w:tc>
          <w:tcPr>
            <w:tcW w:w="851" w:type="dxa"/>
            <w:tcBorders>
              <w:top w:val="nil"/>
              <w:left w:val="nil"/>
              <w:bottom w:val="single" w:sz="4" w:space="0" w:color="000000"/>
              <w:right w:val="single" w:sz="4" w:space="0" w:color="000000"/>
            </w:tcBorders>
            <w:shd w:val="clear" w:color="FFFFFF" w:fill="FFFFFF"/>
            <w:noWrap/>
            <w:vAlign w:val="center"/>
            <w:hideMark/>
          </w:tcPr>
          <w:p w14:paraId="106EA10E"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Fr</w:t>
            </w:r>
          </w:p>
        </w:tc>
        <w:tc>
          <w:tcPr>
            <w:tcW w:w="1843" w:type="dxa"/>
            <w:tcBorders>
              <w:top w:val="nil"/>
              <w:left w:val="nil"/>
              <w:bottom w:val="single" w:sz="4" w:space="0" w:color="000000"/>
              <w:right w:val="single" w:sz="4" w:space="0" w:color="000000"/>
            </w:tcBorders>
            <w:shd w:val="clear" w:color="FFFFFF" w:fill="FFFFFF"/>
            <w:noWrap/>
            <w:vAlign w:val="center"/>
            <w:hideMark/>
          </w:tcPr>
          <w:p w14:paraId="7F2548BC"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6000</w:t>
            </w:r>
          </w:p>
        </w:tc>
        <w:tc>
          <w:tcPr>
            <w:tcW w:w="1701" w:type="dxa"/>
            <w:tcBorders>
              <w:top w:val="nil"/>
              <w:left w:val="nil"/>
              <w:bottom w:val="single" w:sz="4" w:space="0" w:color="000000"/>
              <w:right w:val="single" w:sz="4" w:space="0" w:color="000000"/>
            </w:tcBorders>
            <w:shd w:val="clear" w:color="auto" w:fill="auto"/>
            <w:noWrap/>
            <w:vAlign w:val="center"/>
            <w:hideMark/>
          </w:tcPr>
          <w:p w14:paraId="54644C68"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6600</w:t>
            </w:r>
          </w:p>
        </w:tc>
      </w:tr>
      <w:tr w:rsidR="00F05F75" w:rsidRPr="00FF0495" w14:paraId="4CB9483C" w14:textId="77777777" w:rsidTr="008B13D1">
        <w:trPr>
          <w:trHeight w:val="66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30CB990E" w14:textId="77777777" w:rsidR="00F05F75" w:rsidRPr="00FF0495" w:rsidRDefault="00F05F75" w:rsidP="008B13D1">
            <w:pPr>
              <w:jc w:val="center"/>
              <w:rPr>
                <w:rFonts w:ascii="Times New Roman" w:eastAsia="Times New Roman" w:hAnsi="Times New Roman" w:cs="Times New Roman"/>
                <w:b/>
                <w:bCs/>
                <w:color w:val="000000"/>
              </w:rPr>
            </w:pPr>
            <w:r w:rsidRPr="00FF0495">
              <w:rPr>
                <w:rFonts w:ascii="Times New Roman" w:eastAsia="Times New Roman" w:hAnsi="Times New Roman" w:cs="Times New Roman"/>
                <w:b/>
                <w:bCs/>
                <w:color w:val="000000"/>
              </w:rPr>
              <w:t>269</w:t>
            </w:r>
          </w:p>
        </w:tc>
        <w:tc>
          <w:tcPr>
            <w:tcW w:w="4961" w:type="dxa"/>
            <w:tcBorders>
              <w:top w:val="nil"/>
              <w:left w:val="single" w:sz="4" w:space="0" w:color="000000"/>
              <w:bottom w:val="single" w:sz="4" w:space="0" w:color="000000"/>
              <w:right w:val="single" w:sz="4" w:space="0" w:color="000000"/>
            </w:tcBorders>
            <w:shd w:val="clear" w:color="FFFFFF" w:fill="FFFFFF"/>
            <w:noWrap/>
            <w:vAlign w:val="center"/>
            <w:hideMark/>
          </w:tcPr>
          <w:p w14:paraId="0DBB7618" w14:textId="77777777" w:rsidR="00F05F75" w:rsidRPr="00FF0495" w:rsidRDefault="00F05F75" w:rsidP="008B13D1">
            <w:pPr>
              <w:jc w:val="both"/>
              <w:rPr>
                <w:rFonts w:ascii="Arial" w:eastAsia="Times New Roman" w:hAnsi="Arial" w:cs="Arial"/>
                <w:color w:val="000000"/>
              </w:rPr>
            </w:pPr>
            <w:r w:rsidRPr="00FF0495">
              <w:rPr>
                <w:rFonts w:ascii="Arial" w:eastAsia="Times New Roman" w:hAnsi="Arial" w:cs="Arial"/>
                <w:color w:val="000000"/>
              </w:rPr>
              <w:t>Amoxicilina+Clavulanato Potássico 50mg/ml+12,5mg/ml *</w:t>
            </w:r>
          </w:p>
        </w:tc>
        <w:tc>
          <w:tcPr>
            <w:tcW w:w="851" w:type="dxa"/>
            <w:tcBorders>
              <w:top w:val="nil"/>
              <w:left w:val="nil"/>
              <w:bottom w:val="single" w:sz="4" w:space="0" w:color="000000"/>
              <w:right w:val="single" w:sz="4" w:space="0" w:color="000000"/>
            </w:tcBorders>
            <w:shd w:val="clear" w:color="FFFFFF" w:fill="FFFFFF"/>
            <w:noWrap/>
            <w:vAlign w:val="center"/>
            <w:hideMark/>
          </w:tcPr>
          <w:p w14:paraId="6BAE3F8C"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Fr</w:t>
            </w:r>
          </w:p>
        </w:tc>
        <w:tc>
          <w:tcPr>
            <w:tcW w:w="1843" w:type="dxa"/>
            <w:tcBorders>
              <w:top w:val="nil"/>
              <w:left w:val="nil"/>
              <w:bottom w:val="single" w:sz="4" w:space="0" w:color="000000"/>
              <w:right w:val="single" w:sz="4" w:space="0" w:color="000000"/>
            </w:tcBorders>
            <w:shd w:val="clear" w:color="FFFFFF" w:fill="FFFFFF"/>
            <w:noWrap/>
            <w:vAlign w:val="center"/>
            <w:hideMark/>
          </w:tcPr>
          <w:p w14:paraId="16C8CCFB"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10000</w:t>
            </w:r>
          </w:p>
        </w:tc>
        <w:tc>
          <w:tcPr>
            <w:tcW w:w="1701" w:type="dxa"/>
            <w:tcBorders>
              <w:top w:val="nil"/>
              <w:left w:val="nil"/>
              <w:bottom w:val="single" w:sz="4" w:space="0" w:color="000000"/>
              <w:right w:val="single" w:sz="4" w:space="0" w:color="000000"/>
            </w:tcBorders>
            <w:shd w:val="clear" w:color="auto" w:fill="auto"/>
            <w:noWrap/>
            <w:vAlign w:val="center"/>
            <w:hideMark/>
          </w:tcPr>
          <w:p w14:paraId="306C7B0C"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13000</w:t>
            </w:r>
          </w:p>
        </w:tc>
      </w:tr>
      <w:tr w:rsidR="00F05F75" w:rsidRPr="00FF0495" w14:paraId="67E57066" w14:textId="77777777" w:rsidTr="008B13D1">
        <w:trPr>
          <w:trHeight w:val="645"/>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7B150D92" w14:textId="77777777" w:rsidR="00F05F75" w:rsidRPr="00FF0495" w:rsidRDefault="00F05F75" w:rsidP="008B13D1">
            <w:pPr>
              <w:jc w:val="center"/>
              <w:rPr>
                <w:rFonts w:ascii="Arial1" w:eastAsia="Times New Roman" w:hAnsi="Arial1" w:cs="Liberation Sans"/>
                <w:b/>
                <w:bCs/>
                <w:color w:val="000000"/>
              </w:rPr>
            </w:pPr>
            <w:r w:rsidRPr="00FF0495">
              <w:rPr>
                <w:rFonts w:ascii="Arial1" w:eastAsia="Times New Roman" w:hAnsi="Arial1" w:cs="Liberation Sans"/>
                <w:b/>
                <w:bCs/>
                <w:color w:val="000000"/>
              </w:rPr>
              <w:t>270</w:t>
            </w:r>
          </w:p>
        </w:tc>
        <w:tc>
          <w:tcPr>
            <w:tcW w:w="4961" w:type="dxa"/>
            <w:tcBorders>
              <w:top w:val="nil"/>
              <w:left w:val="single" w:sz="4" w:space="0" w:color="000000"/>
              <w:bottom w:val="single" w:sz="4" w:space="0" w:color="000000"/>
              <w:right w:val="single" w:sz="4" w:space="0" w:color="000000"/>
            </w:tcBorders>
            <w:shd w:val="clear" w:color="FFFFFF" w:fill="FFFFFF"/>
            <w:noWrap/>
            <w:vAlign w:val="center"/>
            <w:hideMark/>
          </w:tcPr>
          <w:p w14:paraId="71B689D4" w14:textId="77777777" w:rsidR="00F05F75" w:rsidRPr="00FF0495" w:rsidRDefault="00F05F75" w:rsidP="008B13D1">
            <w:pPr>
              <w:jc w:val="both"/>
              <w:rPr>
                <w:rFonts w:ascii="Arial" w:eastAsia="Times New Roman" w:hAnsi="Arial" w:cs="Arial"/>
                <w:color w:val="000000"/>
              </w:rPr>
            </w:pPr>
            <w:r w:rsidRPr="00FF0495">
              <w:rPr>
                <w:rFonts w:ascii="Arial" w:eastAsia="Times New Roman" w:hAnsi="Arial" w:cs="Arial"/>
                <w:color w:val="000000"/>
              </w:rPr>
              <w:t>Amoxicilina+Clavulanato de Potássio  500mg+125mg.*</w:t>
            </w:r>
          </w:p>
        </w:tc>
        <w:tc>
          <w:tcPr>
            <w:tcW w:w="851" w:type="dxa"/>
            <w:tcBorders>
              <w:top w:val="nil"/>
              <w:left w:val="nil"/>
              <w:bottom w:val="single" w:sz="4" w:space="0" w:color="000000"/>
              <w:right w:val="single" w:sz="4" w:space="0" w:color="000000"/>
            </w:tcBorders>
            <w:shd w:val="clear" w:color="FFFFFF" w:fill="FFFFFF"/>
            <w:noWrap/>
            <w:vAlign w:val="center"/>
            <w:hideMark/>
          </w:tcPr>
          <w:p w14:paraId="02D28A86"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Cp</w:t>
            </w:r>
          </w:p>
        </w:tc>
        <w:tc>
          <w:tcPr>
            <w:tcW w:w="1843" w:type="dxa"/>
            <w:tcBorders>
              <w:top w:val="nil"/>
              <w:left w:val="nil"/>
              <w:bottom w:val="single" w:sz="4" w:space="0" w:color="000000"/>
              <w:right w:val="single" w:sz="4" w:space="0" w:color="000000"/>
            </w:tcBorders>
            <w:shd w:val="clear" w:color="FFFFFF" w:fill="FFFFFF"/>
            <w:noWrap/>
            <w:vAlign w:val="center"/>
            <w:hideMark/>
          </w:tcPr>
          <w:p w14:paraId="6218D792"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100000</w:t>
            </w:r>
          </w:p>
        </w:tc>
        <w:tc>
          <w:tcPr>
            <w:tcW w:w="1701" w:type="dxa"/>
            <w:tcBorders>
              <w:top w:val="nil"/>
              <w:left w:val="nil"/>
              <w:bottom w:val="single" w:sz="4" w:space="0" w:color="000000"/>
              <w:right w:val="single" w:sz="4" w:space="0" w:color="000000"/>
            </w:tcBorders>
            <w:shd w:val="clear" w:color="auto" w:fill="auto"/>
            <w:noWrap/>
            <w:vAlign w:val="center"/>
            <w:hideMark/>
          </w:tcPr>
          <w:p w14:paraId="6E12F247"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130000</w:t>
            </w:r>
          </w:p>
        </w:tc>
      </w:tr>
      <w:tr w:rsidR="00F05F75" w:rsidRPr="00FF0495" w14:paraId="65139923"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6815D464" w14:textId="77777777" w:rsidR="00F05F75" w:rsidRPr="00FF0495" w:rsidRDefault="00F05F75" w:rsidP="008B13D1">
            <w:pPr>
              <w:jc w:val="center"/>
              <w:rPr>
                <w:rFonts w:ascii="Times New Roman" w:eastAsia="Times New Roman" w:hAnsi="Times New Roman" w:cs="Times New Roman"/>
                <w:b/>
                <w:bCs/>
                <w:color w:val="000000"/>
              </w:rPr>
            </w:pPr>
            <w:r w:rsidRPr="00FF0495">
              <w:rPr>
                <w:rFonts w:ascii="Times New Roman" w:eastAsia="Times New Roman" w:hAnsi="Times New Roman" w:cs="Times New Roman"/>
                <w:b/>
                <w:bCs/>
                <w:color w:val="000000"/>
              </w:rPr>
              <w:lastRenderedPageBreak/>
              <w:t>271</w:t>
            </w:r>
          </w:p>
        </w:tc>
        <w:tc>
          <w:tcPr>
            <w:tcW w:w="4961" w:type="dxa"/>
            <w:tcBorders>
              <w:top w:val="nil"/>
              <w:left w:val="single" w:sz="4" w:space="0" w:color="000000"/>
              <w:bottom w:val="single" w:sz="4" w:space="0" w:color="000000"/>
              <w:right w:val="single" w:sz="4" w:space="0" w:color="000000"/>
            </w:tcBorders>
            <w:shd w:val="clear" w:color="FFFFFF" w:fill="FFFFFF"/>
            <w:noWrap/>
            <w:vAlign w:val="center"/>
            <w:hideMark/>
          </w:tcPr>
          <w:p w14:paraId="2881EA47" w14:textId="77777777" w:rsidR="00F05F75" w:rsidRPr="00FF0495" w:rsidRDefault="00F05F75" w:rsidP="008B13D1">
            <w:pPr>
              <w:jc w:val="both"/>
              <w:rPr>
                <w:rFonts w:ascii="Arial" w:eastAsia="Times New Roman" w:hAnsi="Arial" w:cs="Arial"/>
                <w:color w:val="000000"/>
              </w:rPr>
            </w:pPr>
            <w:r w:rsidRPr="00FF0495">
              <w:rPr>
                <w:rFonts w:ascii="Arial" w:eastAsia="Times New Roman" w:hAnsi="Arial" w:cs="Arial"/>
                <w:color w:val="000000"/>
              </w:rPr>
              <w:t>Atenolol 50 mg*</w:t>
            </w:r>
          </w:p>
        </w:tc>
        <w:tc>
          <w:tcPr>
            <w:tcW w:w="851" w:type="dxa"/>
            <w:tcBorders>
              <w:top w:val="nil"/>
              <w:left w:val="nil"/>
              <w:bottom w:val="single" w:sz="4" w:space="0" w:color="000000"/>
              <w:right w:val="single" w:sz="4" w:space="0" w:color="000000"/>
            </w:tcBorders>
            <w:shd w:val="clear" w:color="FFFFFF" w:fill="FFFFFF"/>
            <w:noWrap/>
            <w:vAlign w:val="center"/>
            <w:hideMark/>
          </w:tcPr>
          <w:p w14:paraId="1B05797E"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Comp</w:t>
            </w:r>
          </w:p>
        </w:tc>
        <w:tc>
          <w:tcPr>
            <w:tcW w:w="1843" w:type="dxa"/>
            <w:tcBorders>
              <w:top w:val="nil"/>
              <w:left w:val="nil"/>
              <w:bottom w:val="single" w:sz="4" w:space="0" w:color="000000"/>
              <w:right w:val="single" w:sz="4" w:space="0" w:color="000000"/>
            </w:tcBorders>
            <w:shd w:val="clear" w:color="FFFFFF" w:fill="FFFFFF"/>
            <w:noWrap/>
            <w:vAlign w:val="center"/>
            <w:hideMark/>
          </w:tcPr>
          <w:p w14:paraId="3C128621"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300000</w:t>
            </w:r>
          </w:p>
        </w:tc>
        <w:tc>
          <w:tcPr>
            <w:tcW w:w="1701" w:type="dxa"/>
            <w:tcBorders>
              <w:top w:val="nil"/>
              <w:left w:val="nil"/>
              <w:bottom w:val="single" w:sz="4" w:space="0" w:color="000000"/>
              <w:right w:val="single" w:sz="4" w:space="0" w:color="000000"/>
            </w:tcBorders>
            <w:shd w:val="clear" w:color="auto" w:fill="auto"/>
            <w:noWrap/>
            <w:vAlign w:val="center"/>
            <w:hideMark/>
          </w:tcPr>
          <w:p w14:paraId="2DB07209"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390000</w:t>
            </w:r>
          </w:p>
        </w:tc>
      </w:tr>
      <w:tr w:rsidR="00F05F75" w:rsidRPr="00FF0495" w14:paraId="6EA457DE"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3BE6B3B3" w14:textId="77777777" w:rsidR="00F05F75" w:rsidRPr="00FF0495" w:rsidRDefault="00F05F75" w:rsidP="008B13D1">
            <w:pPr>
              <w:jc w:val="center"/>
              <w:rPr>
                <w:rFonts w:ascii="Arial1" w:eastAsia="Times New Roman" w:hAnsi="Arial1" w:cs="Liberation Sans"/>
                <w:b/>
                <w:bCs/>
                <w:color w:val="000000"/>
              </w:rPr>
            </w:pPr>
            <w:r w:rsidRPr="00FF0495">
              <w:rPr>
                <w:rFonts w:ascii="Arial1" w:eastAsia="Times New Roman" w:hAnsi="Arial1" w:cs="Liberation Sans"/>
                <w:b/>
                <w:bCs/>
                <w:color w:val="000000"/>
              </w:rPr>
              <w:t>272</w:t>
            </w:r>
          </w:p>
        </w:tc>
        <w:tc>
          <w:tcPr>
            <w:tcW w:w="4961" w:type="dxa"/>
            <w:tcBorders>
              <w:top w:val="nil"/>
              <w:left w:val="single" w:sz="4" w:space="0" w:color="000000"/>
              <w:bottom w:val="single" w:sz="4" w:space="0" w:color="000000"/>
              <w:right w:val="single" w:sz="4" w:space="0" w:color="000000"/>
            </w:tcBorders>
            <w:shd w:val="clear" w:color="FFFFFF" w:fill="FFFFFF"/>
            <w:noWrap/>
            <w:vAlign w:val="center"/>
            <w:hideMark/>
          </w:tcPr>
          <w:p w14:paraId="1C88A7A8" w14:textId="77777777" w:rsidR="00F05F75" w:rsidRPr="00FF0495" w:rsidRDefault="00F05F75" w:rsidP="008B13D1">
            <w:pPr>
              <w:jc w:val="both"/>
              <w:rPr>
                <w:rFonts w:ascii="Arial" w:eastAsia="Times New Roman" w:hAnsi="Arial" w:cs="Arial"/>
                <w:color w:val="000000"/>
              </w:rPr>
            </w:pPr>
            <w:r w:rsidRPr="00FF0495">
              <w:rPr>
                <w:rFonts w:ascii="Arial" w:eastAsia="Times New Roman" w:hAnsi="Arial" w:cs="Arial"/>
                <w:color w:val="000000"/>
              </w:rPr>
              <w:t>Azitromicina 500mg</w:t>
            </w:r>
          </w:p>
        </w:tc>
        <w:tc>
          <w:tcPr>
            <w:tcW w:w="851" w:type="dxa"/>
            <w:tcBorders>
              <w:top w:val="nil"/>
              <w:left w:val="nil"/>
              <w:bottom w:val="single" w:sz="4" w:space="0" w:color="000000"/>
              <w:right w:val="single" w:sz="4" w:space="0" w:color="000000"/>
            </w:tcBorders>
            <w:shd w:val="clear" w:color="FFFFFF" w:fill="FFFFFF"/>
            <w:noWrap/>
            <w:vAlign w:val="center"/>
            <w:hideMark/>
          </w:tcPr>
          <w:p w14:paraId="41949267"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Cp</w:t>
            </w:r>
          </w:p>
        </w:tc>
        <w:tc>
          <w:tcPr>
            <w:tcW w:w="1843" w:type="dxa"/>
            <w:tcBorders>
              <w:top w:val="nil"/>
              <w:left w:val="nil"/>
              <w:bottom w:val="single" w:sz="4" w:space="0" w:color="000000"/>
              <w:right w:val="single" w:sz="4" w:space="0" w:color="000000"/>
            </w:tcBorders>
            <w:shd w:val="clear" w:color="FFFFFF" w:fill="FFFFFF"/>
            <w:noWrap/>
            <w:vAlign w:val="center"/>
            <w:hideMark/>
          </w:tcPr>
          <w:p w14:paraId="7BC13FFF"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80000</w:t>
            </w:r>
          </w:p>
        </w:tc>
        <w:tc>
          <w:tcPr>
            <w:tcW w:w="1701" w:type="dxa"/>
            <w:tcBorders>
              <w:top w:val="nil"/>
              <w:left w:val="nil"/>
              <w:bottom w:val="single" w:sz="4" w:space="0" w:color="000000"/>
              <w:right w:val="single" w:sz="4" w:space="0" w:color="000000"/>
            </w:tcBorders>
            <w:shd w:val="clear" w:color="auto" w:fill="auto"/>
            <w:noWrap/>
            <w:vAlign w:val="center"/>
            <w:hideMark/>
          </w:tcPr>
          <w:p w14:paraId="3FC11DE3"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104000</w:t>
            </w:r>
          </w:p>
        </w:tc>
      </w:tr>
      <w:tr w:rsidR="00F05F75" w:rsidRPr="00FF0495" w14:paraId="3330B2D4" w14:textId="77777777" w:rsidTr="008B13D1">
        <w:trPr>
          <w:trHeight w:val="645"/>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31CBC7A6" w14:textId="77777777" w:rsidR="00F05F75" w:rsidRPr="00FF0495" w:rsidRDefault="00F05F75" w:rsidP="008B13D1">
            <w:pPr>
              <w:jc w:val="center"/>
              <w:rPr>
                <w:rFonts w:ascii="Times New Roman" w:eastAsia="Times New Roman" w:hAnsi="Times New Roman" w:cs="Times New Roman"/>
                <w:b/>
                <w:bCs/>
                <w:color w:val="000000"/>
              </w:rPr>
            </w:pPr>
            <w:r w:rsidRPr="00FF0495">
              <w:rPr>
                <w:rFonts w:ascii="Times New Roman" w:eastAsia="Times New Roman" w:hAnsi="Times New Roman" w:cs="Times New Roman"/>
                <w:b/>
                <w:bCs/>
                <w:color w:val="000000"/>
              </w:rPr>
              <w:t>273</w:t>
            </w:r>
          </w:p>
        </w:tc>
        <w:tc>
          <w:tcPr>
            <w:tcW w:w="4961" w:type="dxa"/>
            <w:tcBorders>
              <w:top w:val="nil"/>
              <w:left w:val="single" w:sz="4" w:space="0" w:color="000000"/>
              <w:bottom w:val="single" w:sz="4" w:space="0" w:color="000000"/>
              <w:right w:val="single" w:sz="4" w:space="0" w:color="000000"/>
            </w:tcBorders>
            <w:shd w:val="clear" w:color="FFFFFF" w:fill="FFFFFF"/>
            <w:noWrap/>
            <w:vAlign w:val="center"/>
            <w:hideMark/>
          </w:tcPr>
          <w:p w14:paraId="71B709A3" w14:textId="77777777" w:rsidR="00F05F75" w:rsidRPr="00FF0495" w:rsidRDefault="00F05F75" w:rsidP="008B13D1">
            <w:pPr>
              <w:jc w:val="both"/>
              <w:rPr>
                <w:rFonts w:ascii="Arial" w:eastAsia="Times New Roman" w:hAnsi="Arial" w:cs="Arial"/>
                <w:color w:val="000000"/>
              </w:rPr>
            </w:pPr>
            <w:r w:rsidRPr="00FF0495">
              <w:rPr>
                <w:rFonts w:ascii="Arial" w:eastAsia="Times New Roman" w:hAnsi="Arial" w:cs="Arial"/>
                <w:color w:val="000000"/>
              </w:rPr>
              <w:t>Azitromicina 40mg/ml Suspensão Oral 22,5ml*</w:t>
            </w:r>
          </w:p>
        </w:tc>
        <w:tc>
          <w:tcPr>
            <w:tcW w:w="851" w:type="dxa"/>
            <w:tcBorders>
              <w:top w:val="nil"/>
              <w:left w:val="nil"/>
              <w:bottom w:val="single" w:sz="4" w:space="0" w:color="000000"/>
              <w:right w:val="single" w:sz="4" w:space="0" w:color="000000"/>
            </w:tcBorders>
            <w:shd w:val="clear" w:color="FFFFFF" w:fill="FFFFFF"/>
            <w:noWrap/>
            <w:vAlign w:val="center"/>
            <w:hideMark/>
          </w:tcPr>
          <w:p w14:paraId="15F9A65B"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Fr</w:t>
            </w:r>
          </w:p>
        </w:tc>
        <w:tc>
          <w:tcPr>
            <w:tcW w:w="1843" w:type="dxa"/>
            <w:tcBorders>
              <w:top w:val="nil"/>
              <w:left w:val="nil"/>
              <w:bottom w:val="single" w:sz="4" w:space="0" w:color="000000"/>
              <w:right w:val="single" w:sz="4" w:space="0" w:color="000000"/>
            </w:tcBorders>
            <w:shd w:val="clear" w:color="FFFFFF" w:fill="FFFFFF"/>
            <w:noWrap/>
            <w:vAlign w:val="center"/>
            <w:hideMark/>
          </w:tcPr>
          <w:p w14:paraId="256FB984"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4000</w:t>
            </w:r>
          </w:p>
        </w:tc>
        <w:tc>
          <w:tcPr>
            <w:tcW w:w="1701" w:type="dxa"/>
            <w:tcBorders>
              <w:top w:val="nil"/>
              <w:left w:val="nil"/>
              <w:bottom w:val="single" w:sz="4" w:space="0" w:color="000000"/>
              <w:right w:val="single" w:sz="4" w:space="0" w:color="000000"/>
            </w:tcBorders>
            <w:shd w:val="clear" w:color="auto" w:fill="auto"/>
            <w:noWrap/>
            <w:vAlign w:val="center"/>
            <w:hideMark/>
          </w:tcPr>
          <w:p w14:paraId="4A2CC93B"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5200</w:t>
            </w:r>
          </w:p>
        </w:tc>
      </w:tr>
      <w:tr w:rsidR="00F05F75" w:rsidRPr="00FF0495" w14:paraId="1F9D7E2E" w14:textId="77777777" w:rsidTr="008B13D1">
        <w:trPr>
          <w:trHeight w:val="54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6E49330C" w14:textId="77777777" w:rsidR="00F05F75" w:rsidRPr="00FF0495" w:rsidRDefault="00F05F75" w:rsidP="008B13D1">
            <w:pPr>
              <w:jc w:val="center"/>
              <w:rPr>
                <w:rFonts w:ascii="Arial1" w:eastAsia="Times New Roman" w:hAnsi="Arial1" w:cs="Liberation Sans"/>
                <w:b/>
                <w:bCs/>
                <w:color w:val="000000"/>
              </w:rPr>
            </w:pPr>
            <w:r w:rsidRPr="00FF0495">
              <w:rPr>
                <w:rFonts w:ascii="Arial1" w:eastAsia="Times New Roman" w:hAnsi="Arial1" w:cs="Liberation Sans"/>
                <w:b/>
                <w:bCs/>
                <w:color w:val="000000"/>
              </w:rPr>
              <w:t>274</w:t>
            </w:r>
          </w:p>
        </w:tc>
        <w:tc>
          <w:tcPr>
            <w:tcW w:w="4961" w:type="dxa"/>
            <w:tcBorders>
              <w:top w:val="nil"/>
              <w:left w:val="single" w:sz="4" w:space="0" w:color="000000"/>
              <w:bottom w:val="single" w:sz="4" w:space="0" w:color="000000"/>
              <w:right w:val="single" w:sz="4" w:space="0" w:color="000000"/>
            </w:tcBorders>
            <w:shd w:val="clear" w:color="FFFFFF" w:fill="FFFFFF"/>
            <w:noWrap/>
            <w:vAlign w:val="center"/>
            <w:hideMark/>
          </w:tcPr>
          <w:p w14:paraId="093850DE" w14:textId="77777777" w:rsidR="00F05F75" w:rsidRPr="00FF0495" w:rsidRDefault="00F05F75" w:rsidP="008B13D1">
            <w:pPr>
              <w:jc w:val="both"/>
              <w:rPr>
                <w:rFonts w:ascii="Arial" w:eastAsia="Times New Roman" w:hAnsi="Arial" w:cs="Arial"/>
                <w:color w:val="000000"/>
              </w:rPr>
            </w:pPr>
            <w:r w:rsidRPr="00FF0495">
              <w:rPr>
                <w:rFonts w:ascii="Arial" w:eastAsia="Times New Roman" w:hAnsi="Arial" w:cs="Arial"/>
                <w:color w:val="000000"/>
              </w:rPr>
              <w:t>Budesonida 32mcg Suspensão aquosa 120 doses</w:t>
            </w:r>
          </w:p>
        </w:tc>
        <w:tc>
          <w:tcPr>
            <w:tcW w:w="851" w:type="dxa"/>
            <w:tcBorders>
              <w:top w:val="nil"/>
              <w:left w:val="nil"/>
              <w:bottom w:val="single" w:sz="4" w:space="0" w:color="000000"/>
              <w:right w:val="single" w:sz="4" w:space="0" w:color="000000"/>
            </w:tcBorders>
            <w:shd w:val="clear" w:color="FFFFFF" w:fill="FFFFFF"/>
            <w:noWrap/>
            <w:vAlign w:val="center"/>
            <w:hideMark/>
          </w:tcPr>
          <w:p w14:paraId="508311B7"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Fr</w:t>
            </w:r>
          </w:p>
        </w:tc>
        <w:tc>
          <w:tcPr>
            <w:tcW w:w="1843" w:type="dxa"/>
            <w:tcBorders>
              <w:top w:val="nil"/>
              <w:left w:val="nil"/>
              <w:bottom w:val="single" w:sz="4" w:space="0" w:color="000000"/>
              <w:right w:val="single" w:sz="4" w:space="0" w:color="000000"/>
            </w:tcBorders>
            <w:shd w:val="clear" w:color="FFFFFF" w:fill="FFFFFF"/>
            <w:noWrap/>
            <w:vAlign w:val="center"/>
            <w:hideMark/>
          </w:tcPr>
          <w:p w14:paraId="4F4B74BE"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300</w:t>
            </w:r>
          </w:p>
        </w:tc>
        <w:tc>
          <w:tcPr>
            <w:tcW w:w="1701" w:type="dxa"/>
            <w:tcBorders>
              <w:top w:val="nil"/>
              <w:left w:val="nil"/>
              <w:bottom w:val="single" w:sz="4" w:space="0" w:color="000000"/>
              <w:right w:val="single" w:sz="4" w:space="0" w:color="000000"/>
            </w:tcBorders>
            <w:shd w:val="clear" w:color="auto" w:fill="auto"/>
            <w:noWrap/>
            <w:vAlign w:val="center"/>
            <w:hideMark/>
          </w:tcPr>
          <w:p w14:paraId="1CCA8002"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390</w:t>
            </w:r>
          </w:p>
        </w:tc>
      </w:tr>
      <w:tr w:rsidR="00F05F75" w:rsidRPr="00FF0495" w14:paraId="3F119373" w14:textId="77777777" w:rsidTr="008B13D1">
        <w:trPr>
          <w:trHeight w:val="63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77FE800D" w14:textId="77777777" w:rsidR="00F05F75" w:rsidRPr="00FF0495" w:rsidRDefault="00F05F75" w:rsidP="008B13D1">
            <w:pPr>
              <w:jc w:val="center"/>
              <w:rPr>
                <w:rFonts w:ascii="Times New Roman" w:eastAsia="Times New Roman" w:hAnsi="Times New Roman" w:cs="Times New Roman"/>
                <w:b/>
                <w:bCs/>
                <w:color w:val="000000"/>
              </w:rPr>
            </w:pPr>
            <w:r w:rsidRPr="00FF0495">
              <w:rPr>
                <w:rFonts w:ascii="Times New Roman" w:eastAsia="Times New Roman" w:hAnsi="Times New Roman" w:cs="Times New Roman"/>
                <w:b/>
                <w:bCs/>
                <w:color w:val="000000"/>
              </w:rPr>
              <w:t>275</w:t>
            </w:r>
          </w:p>
        </w:tc>
        <w:tc>
          <w:tcPr>
            <w:tcW w:w="4961" w:type="dxa"/>
            <w:tcBorders>
              <w:top w:val="nil"/>
              <w:left w:val="single" w:sz="4" w:space="0" w:color="000000"/>
              <w:bottom w:val="single" w:sz="4" w:space="0" w:color="000000"/>
              <w:right w:val="single" w:sz="4" w:space="0" w:color="000000"/>
            </w:tcBorders>
            <w:shd w:val="clear" w:color="FFFFFF" w:fill="FFFFFF"/>
            <w:noWrap/>
            <w:vAlign w:val="center"/>
            <w:hideMark/>
          </w:tcPr>
          <w:p w14:paraId="79836EA7" w14:textId="77777777" w:rsidR="00F05F75" w:rsidRPr="00FF0495" w:rsidRDefault="00F05F75" w:rsidP="008B13D1">
            <w:pPr>
              <w:jc w:val="both"/>
              <w:rPr>
                <w:rFonts w:ascii="Arial" w:eastAsia="Times New Roman" w:hAnsi="Arial" w:cs="Arial"/>
                <w:color w:val="000000"/>
              </w:rPr>
            </w:pPr>
            <w:r w:rsidRPr="00FF0495">
              <w:rPr>
                <w:rFonts w:ascii="Arial" w:eastAsia="Times New Roman" w:hAnsi="Arial" w:cs="Arial"/>
                <w:color w:val="000000"/>
              </w:rPr>
              <w:t>Budesonida 50mcg Suspensão aquosa 120 doses</w:t>
            </w:r>
          </w:p>
        </w:tc>
        <w:tc>
          <w:tcPr>
            <w:tcW w:w="851" w:type="dxa"/>
            <w:tcBorders>
              <w:top w:val="nil"/>
              <w:left w:val="nil"/>
              <w:bottom w:val="single" w:sz="4" w:space="0" w:color="000000"/>
              <w:right w:val="single" w:sz="4" w:space="0" w:color="000000"/>
            </w:tcBorders>
            <w:shd w:val="clear" w:color="FFFFFF" w:fill="FFFFFF"/>
            <w:noWrap/>
            <w:vAlign w:val="center"/>
            <w:hideMark/>
          </w:tcPr>
          <w:p w14:paraId="4238E74B"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Fr</w:t>
            </w:r>
          </w:p>
        </w:tc>
        <w:tc>
          <w:tcPr>
            <w:tcW w:w="1843" w:type="dxa"/>
            <w:tcBorders>
              <w:top w:val="nil"/>
              <w:left w:val="nil"/>
              <w:bottom w:val="single" w:sz="4" w:space="0" w:color="000000"/>
              <w:right w:val="single" w:sz="4" w:space="0" w:color="000000"/>
            </w:tcBorders>
            <w:shd w:val="clear" w:color="FFFFFF" w:fill="FFFFFF"/>
            <w:noWrap/>
            <w:vAlign w:val="center"/>
            <w:hideMark/>
          </w:tcPr>
          <w:p w14:paraId="1C0DEE02"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200</w:t>
            </w:r>
          </w:p>
        </w:tc>
        <w:tc>
          <w:tcPr>
            <w:tcW w:w="1701" w:type="dxa"/>
            <w:tcBorders>
              <w:top w:val="nil"/>
              <w:left w:val="nil"/>
              <w:bottom w:val="single" w:sz="4" w:space="0" w:color="000000"/>
              <w:right w:val="single" w:sz="4" w:space="0" w:color="000000"/>
            </w:tcBorders>
            <w:shd w:val="clear" w:color="auto" w:fill="auto"/>
            <w:noWrap/>
            <w:vAlign w:val="center"/>
            <w:hideMark/>
          </w:tcPr>
          <w:p w14:paraId="5D707A52"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260</w:t>
            </w:r>
          </w:p>
        </w:tc>
      </w:tr>
      <w:tr w:rsidR="00F05F75" w:rsidRPr="00FF0495" w14:paraId="47021271" w14:textId="77777777" w:rsidTr="008B13D1">
        <w:trPr>
          <w:trHeight w:val="525"/>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20527FB1" w14:textId="77777777" w:rsidR="00F05F75" w:rsidRPr="00FF0495" w:rsidRDefault="00F05F75" w:rsidP="008B13D1">
            <w:pPr>
              <w:jc w:val="center"/>
              <w:rPr>
                <w:rFonts w:ascii="Arial1" w:eastAsia="Times New Roman" w:hAnsi="Arial1" w:cs="Liberation Sans"/>
                <w:b/>
                <w:bCs/>
                <w:color w:val="000000"/>
              </w:rPr>
            </w:pPr>
            <w:r w:rsidRPr="00FF0495">
              <w:rPr>
                <w:rFonts w:ascii="Arial1" w:eastAsia="Times New Roman" w:hAnsi="Arial1" w:cs="Liberation Sans"/>
                <w:b/>
                <w:bCs/>
                <w:color w:val="000000"/>
              </w:rPr>
              <w:t>276</w:t>
            </w:r>
          </w:p>
        </w:tc>
        <w:tc>
          <w:tcPr>
            <w:tcW w:w="4961" w:type="dxa"/>
            <w:tcBorders>
              <w:top w:val="nil"/>
              <w:left w:val="single" w:sz="4" w:space="0" w:color="000000"/>
              <w:bottom w:val="single" w:sz="4" w:space="0" w:color="000000"/>
              <w:right w:val="single" w:sz="4" w:space="0" w:color="000000"/>
            </w:tcBorders>
            <w:shd w:val="clear" w:color="FFFFFF" w:fill="FFFFFF"/>
            <w:noWrap/>
            <w:vAlign w:val="center"/>
            <w:hideMark/>
          </w:tcPr>
          <w:p w14:paraId="17F965C5" w14:textId="77777777" w:rsidR="00F05F75" w:rsidRPr="00FF0495" w:rsidRDefault="00F05F75" w:rsidP="008B13D1">
            <w:pPr>
              <w:jc w:val="both"/>
              <w:rPr>
                <w:rFonts w:ascii="Arial" w:eastAsia="Times New Roman" w:hAnsi="Arial" w:cs="Arial"/>
                <w:color w:val="000000"/>
              </w:rPr>
            </w:pPr>
            <w:r w:rsidRPr="00FF0495">
              <w:rPr>
                <w:rFonts w:ascii="Arial" w:eastAsia="Times New Roman" w:hAnsi="Arial" w:cs="Arial"/>
                <w:color w:val="000000"/>
              </w:rPr>
              <w:t>Budesonida 64 mcg Suspensão aquosa 120 doses</w:t>
            </w:r>
          </w:p>
        </w:tc>
        <w:tc>
          <w:tcPr>
            <w:tcW w:w="851" w:type="dxa"/>
            <w:tcBorders>
              <w:top w:val="nil"/>
              <w:left w:val="nil"/>
              <w:bottom w:val="single" w:sz="4" w:space="0" w:color="000000"/>
              <w:right w:val="single" w:sz="4" w:space="0" w:color="000000"/>
            </w:tcBorders>
            <w:shd w:val="clear" w:color="FFFFFF" w:fill="FFFFFF"/>
            <w:noWrap/>
            <w:vAlign w:val="center"/>
            <w:hideMark/>
          </w:tcPr>
          <w:p w14:paraId="55C20072"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Fr</w:t>
            </w:r>
          </w:p>
        </w:tc>
        <w:tc>
          <w:tcPr>
            <w:tcW w:w="1843" w:type="dxa"/>
            <w:tcBorders>
              <w:top w:val="nil"/>
              <w:left w:val="nil"/>
              <w:bottom w:val="single" w:sz="4" w:space="0" w:color="000000"/>
              <w:right w:val="single" w:sz="4" w:space="0" w:color="000000"/>
            </w:tcBorders>
            <w:shd w:val="clear" w:color="FFFFFF" w:fill="FFFFFF"/>
            <w:noWrap/>
            <w:vAlign w:val="center"/>
            <w:hideMark/>
          </w:tcPr>
          <w:p w14:paraId="0E97F301" w14:textId="77777777" w:rsidR="00F05F75" w:rsidRPr="00FF0495" w:rsidRDefault="00F05F75" w:rsidP="008B13D1">
            <w:pPr>
              <w:jc w:val="center"/>
              <w:rPr>
                <w:rFonts w:ascii="Liberation Sans" w:eastAsia="Times New Roman" w:hAnsi="Liberation Sans" w:cs="Liberation Sans"/>
                <w:color w:val="000000"/>
              </w:rPr>
            </w:pPr>
            <w:r w:rsidRPr="00FF0495">
              <w:rPr>
                <w:rFonts w:ascii="Arial" w:eastAsia="Times New Roman" w:hAnsi="Arial" w:cs="Arial"/>
                <w:color w:val="000000"/>
              </w:rPr>
              <w:t>200</w:t>
            </w:r>
          </w:p>
        </w:tc>
        <w:tc>
          <w:tcPr>
            <w:tcW w:w="1701" w:type="dxa"/>
            <w:tcBorders>
              <w:top w:val="nil"/>
              <w:left w:val="nil"/>
              <w:bottom w:val="single" w:sz="4" w:space="0" w:color="000000"/>
              <w:right w:val="single" w:sz="4" w:space="0" w:color="000000"/>
            </w:tcBorders>
            <w:shd w:val="clear" w:color="auto" w:fill="auto"/>
            <w:noWrap/>
            <w:vAlign w:val="center"/>
            <w:hideMark/>
          </w:tcPr>
          <w:p w14:paraId="76521BD1"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260</w:t>
            </w:r>
          </w:p>
        </w:tc>
      </w:tr>
      <w:tr w:rsidR="00F05F75" w:rsidRPr="00FF0495" w14:paraId="649B3919" w14:textId="77777777" w:rsidTr="008B13D1">
        <w:trPr>
          <w:trHeight w:val="435"/>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358A5A15" w14:textId="77777777" w:rsidR="00F05F75" w:rsidRPr="00FF0495" w:rsidRDefault="00F05F75" w:rsidP="008B13D1">
            <w:pPr>
              <w:jc w:val="center"/>
              <w:rPr>
                <w:rFonts w:ascii="Times New Roman" w:eastAsia="Times New Roman" w:hAnsi="Times New Roman" w:cs="Times New Roman"/>
                <w:b/>
                <w:bCs/>
                <w:color w:val="000000"/>
              </w:rPr>
            </w:pPr>
            <w:r w:rsidRPr="00FF0495">
              <w:rPr>
                <w:rFonts w:ascii="Times New Roman" w:eastAsia="Times New Roman" w:hAnsi="Times New Roman" w:cs="Times New Roman"/>
                <w:b/>
                <w:bCs/>
                <w:color w:val="000000"/>
              </w:rPr>
              <w:t>277</w:t>
            </w:r>
          </w:p>
        </w:tc>
        <w:tc>
          <w:tcPr>
            <w:tcW w:w="4961" w:type="dxa"/>
            <w:tcBorders>
              <w:top w:val="nil"/>
              <w:left w:val="single" w:sz="4" w:space="0" w:color="000000"/>
              <w:bottom w:val="single" w:sz="4" w:space="0" w:color="000000"/>
              <w:right w:val="single" w:sz="4" w:space="0" w:color="000000"/>
            </w:tcBorders>
            <w:shd w:val="clear" w:color="FFFFFF" w:fill="FFFFFF"/>
            <w:noWrap/>
            <w:vAlign w:val="center"/>
            <w:hideMark/>
          </w:tcPr>
          <w:p w14:paraId="17AEBA16" w14:textId="77777777" w:rsidR="00F05F75" w:rsidRPr="00FF0495" w:rsidRDefault="00F05F75" w:rsidP="008B13D1">
            <w:pPr>
              <w:jc w:val="both"/>
              <w:rPr>
                <w:rFonts w:ascii="Arial" w:eastAsia="Times New Roman" w:hAnsi="Arial" w:cs="Arial"/>
                <w:color w:val="000000"/>
              </w:rPr>
            </w:pPr>
            <w:r w:rsidRPr="00FF0495">
              <w:rPr>
                <w:rFonts w:ascii="Arial" w:eastAsia="Times New Roman" w:hAnsi="Arial" w:cs="Arial"/>
                <w:color w:val="000000"/>
              </w:rPr>
              <w:t>Carbonato de Cálcio 500 mg</w:t>
            </w:r>
          </w:p>
        </w:tc>
        <w:tc>
          <w:tcPr>
            <w:tcW w:w="851" w:type="dxa"/>
            <w:tcBorders>
              <w:top w:val="nil"/>
              <w:left w:val="nil"/>
              <w:bottom w:val="single" w:sz="4" w:space="0" w:color="000000"/>
              <w:right w:val="single" w:sz="4" w:space="0" w:color="000000"/>
            </w:tcBorders>
            <w:shd w:val="clear" w:color="FFFFFF" w:fill="FFFFFF"/>
            <w:noWrap/>
            <w:vAlign w:val="center"/>
            <w:hideMark/>
          </w:tcPr>
          <w:p w14:paraId="2525AB65"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Comp</w:t>
            </w:r>
          </w:p>
        </w:tc>
        <w:tc>
          <w:tcPr>
            <w:tcW w:w="1843" w:type="dxa"/>
            <w:tcBorders>
              <w:top w:val="nil"/>
              <w:left w:val="nil"/>
              <w:bottom w:val="single" w:sz="4" w:space="0" w:color="000000"/>
              <w:right w:val="single" w:sz="4" w:space="0" w:color="000000"/>
            </w:tcBorders>
            <w:shd w:val="clear" w:color="FFFFFF" w:fill="FFFFFF"/>
            <w:noWrap/>
            <w:vAlign w:val="center"/>
            <w:hideMark/>
          </w:tcPr>
          <w:p w14:paraId="312D0D85"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2000</w:t>
            </w:r>
          </w:p>
        </w:tc>
        <w:tc>
          <w:tcPr>
            <w:tcW w:w="1701" w:type="dxa"/>
            <w:tcBorders>
              <w:top w:val="nil"/>
              <w:left w:val="nil"/>
              <w:bottom w:val="single" w:sz="4" w:space="0" w:color="000000"/>
              <w:right w:val="single" w:sz="4" w:space="0" w:color="000000"/>
            </w:tcBorders>
            <w:shd w:val="clear" w:color="auto" w:fill="auto"/>
            <w:noWrap/>
            <w:vAlign w:val="center"/>
            <w:hideMark/>
          </w:tcPr>
          <w:p w14:paraId="286C7A44"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2600</w:t>
            </w:r>
          </w:p>
        </w:tc>
      </w:tr>
      <w:tr w:rsidR="00F05F75" w:rsidRPr="00FF0495" w14:paraId="290FF8C3" w14:textId="77777777" w:rsidTr="008B13D1">
        <w:trPr>
          <w:trHeight w:val="675"/>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31EA6F57" w14:textId="77777777" w:rsidR="00F05F75" w:rsidRPr="00FF0495" w:rsidRDefault="00F05F75" w:rsidP="008B13D1">
            <w:pPr>
              <w:jc w:val="center"/>
              <w:rPr>
                <w:rFonts w:ascii="Arial1" w:eastAsia="Times New Roman" w:hAnsi="Arial1" w:cs="Liberation Sans"/>
                <w:b/>
                <w:bCs/>
                <w:color w:val="000000"/>
              </w:rPr>
            </w:pPr>
            <w:r w:rsidRPr="00FF0495">
              <w:rPr>
                <w:rFonts w:ascii="Arial1" w:eastAsia="Times New Roman" w:hAnsi="Arial1" w:cs="Liberation Sans"/>
                <w:b/>
                <w:bCs/>
                <w:color w:val="000000"/>
              </w:rPr>
              <w:t>278</w:t>
            </w:r>
          </w:p>
        </w:tc>
        <w:tc>
          <w:tcPr>
            <w:tcW w:w="4961" w:type="dxa"/>
            <w:tcBorders>
              <w:top w:val="nil"/>
              <w:left w:val="single" w:sz="4" w:space="0" w:color="000000"/>
              <w:bottom w:val="single" w:sz="4" w:space="0" w:color="000000"/>
              <w:right w:val="single" w:sz="4" w:space="0" w:color="000000"/>
            </w:tcBorders>
            <w:shd w:val="clear" w:color="FFFFFF" w:fill="FFFFFF"/>
            <w:noWrap/>
            <w:vAlign w:val="center"/>
            <w:hideMark/>
          </w:tcPr>
          <w:p w14:paraId="09BE2EBB" w14:textId="77777777" w:rsidR="00F05F75" w:rsidRPr="00FF0495" w:rsidRDefault="00F05F75" w:rsidP="008B13D1">
            <w:pPr>
              <w:jc w:val="both"/>
              <w:rPr>
                <w:rFonts w:ascii="Arial" w:eastAsia="Times New Roman" w:hAnsi="Arial" w:cs="Arial"/>
                <w:color w:val="000000"/>
              </w:rPr>
            </w:pPr>
            <w:r w:rsidRPr="00FF0495">
              <w:rPr>
                <w:rFonts w:ascii="Arial" w:eastAsia="Times New Roman" w:hAnsi="Arial" w:cs="Arial"/>
                <w:color w:val="000000"/>
              </w:rPr>
              <w:t>Carbonato de Cálcio; Colecalciferol 500 mg + 200 UI</w:t>
            </w:r>
          </w:p>
        </w:tc>
        <w:tc>
          <w:tcPr>
            <w:tcW w:w="851" w:type="dxa"/>
            <w:tcBorders>
              <w:top w:val="nil"/>
              <w:left w:val="nil"/>
              <w:bottom w:val="single" w:sz="4" w:space="0" w:color="000000"/>
              <w:right w:val="single" w:sz="4" w:space="0" w:color="000000"/>
            </w:tcBorders>
            <w:shd w:val="clear" w:color="FFFFFF" w:fill="FFFFFF"/>
            <w:noWrap/>
            <w:vAlign w:val="center"/>
            <w:hideMark/>
          </w:tcPr>
          <w:p w14:paraId="60137268"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Comp</w:t>
            </w:r>
          </w:p>
        </w:tc>
        <w:tc>
          <w:tcPr>
            <w:tcW w:w="1843" w:type="dxa"/>
            <w:tcBorders>
              <w:top w:val="nil"/>
              <w:left w:val="nil"/>
              <w:bottom w:val="single" w:sz="4" w:space="0" w:color="000000"/>
              <w:right w:val="single" w:sz="4" w:space="0" w:color="000000"/>
            </w:tcBorders>
            <w:shd w:val="clear" w:color="FFFFFF" w:fill="FFFFFF"/>
            <w:noWrap/>
            <w:vAlign w:val="center"/>
            <w:hideMark/>
          </w:tcPr>
          <w:p w14:paraId="6518DBA4"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3000</w:t>
            </w:r>
          </w:p>
        </w:tc>
        <w:tc>
          <w:tcPr>
            <w:tcW w:w="1701" w:type="dxa"/>
            <w:tcBorders>
              <w:top w:val="nil"/>
              <w:left w:val="nil"/>
              <w:bottom w:val="single" w:sz="4" w:space="0" w:color="000000"/>
              <w:right w:val="single" w:sz="4" w:space="0" w:color="000000"/>
            </w:tcBorders>
            <w:shd w:val="clear" w:color="auto" w:fill="auto"/>
            <w:noWrap/>
            <w:vAlign w:val="center"/>
            <w:hideMark/>
          </w:tcPr>
          <w:p w14:paraId="05AF16F2"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3900</w:t>
            </w:r>
          </w:p>
        </w:tc>
      </w:tr>
      <w:tr w:rsidR="00F05F75" w:rsidRPr="00FF0495" w14:paraId="755D0609" w14:textId="77777777" w:rsidTr="008B13D1">
        <w:trPr>
          <w:trHeight w:val="675"/>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64C7292E" w14:textId="77777777" w:rsidR="00F05F75" w:rsidRPr="00FF0495" w:rsidRDefault="00F05F75" w:rsidP="008B13D1">
            <w:pPr>
              <w:jc w:val="center"/>
              <w:rPr>
                <w:rFonts w:ascii="Times New Roman" w:eastAsia="Times New Roman" w:hAnsi="Times New Roman" w:cs="Times New Roman"/>
                <w:b/>
                <w:bCs/>
                <w:color w:val="000000"/>
              </w:rPr>
            </w:pPr>
            <w:r w:rsidRPr="00FF0495">
              <w:rPr>
                <w:rFonts w:ascii="Times New Roman" w:eastAsia="Times New Roman" w:hAnsi="Times New Roman" w:cs="Times New Roman"/>
                <w:b/>
                <w:bCs/>
                <w:color w:val="000000"/>
              </w:rPr>
              <w:t>279</w:t>
            </w:r>
          </w:p>
        </w:tc>
        <w:tc>
          <w:tcPr>
            <w:tcW w:w="4961" w:type="dxa"/>
            <w:tcBorders>
              <w:top w:val="nil"/>
              <w:left w:val="single" w:sz="4" w:space="0" w:color="000000"/>
              <w:bottom w:val="single" w:sz="4" w:space="0" w:color="000000"/>
              <w:right w:val="single" w:sz="4" w:space="0" w:color="000000"/>
            </w:tcBorders>
            <w:shd w:val="clear" w:color="FFFFFF" w:fill="FFFFFF"/>
            <w:noWrap/>
            <w:vAlign w:val="center"/>
            <w:hideMark/>
          </w:tcPr>
          <w:p w14:paraId="4783A978" w14:textId="77777777" w:rsidR="00F05F75" w:rsidRPr="00FF0495" w:rsidRDefault="00F05F75" w:rsidP="008B13D1">
            <w:pPr>
              <w:jc w:val="both"/>
              <w:rPr>
                <w:rFonts w:ascii="Arial" w:eastAsia="Times New Roman" w:hAnsi="Arial" w:cs="Arial"/>
                <w:color w:val="000000"/>
              </w:rPr>
            </w:pPr>
            <w:r w:rsidRPr="00FF0495">
              <w:rPr>
                <w:rFonts w:ascii="Arial" w:eastAsia="Times New Roman" w:hAnsi="Arial" w:cs="Arial"/>
                <w:color w:val="000000"/>
              </w:rPr>
              <w:t>Carbonato de Cálcio; Colecalciferol 600 mg + 400 UI</w:t>
            </w:r>
          </w:p>
        </w:tc>
        <w:tc>
          <w:tcPr>
            <w:tcW w:w="851" w:type="dxa"/>
            <w:tcBorders>
              <w:top w:val="nil"/>
              <w:left w:val="nil"/>
              <w:bottom w:val="single" w:sz="4" w:space="0" w:color="000000"/>
              <w:right w:val="single" w:sz="4" w:space="0" w:color="000000"/>
            </w:tcBorders>
            <w:shd w:val="clear" w:color="FFFFFF" w:fill="FFFFFF"/>
            <w:noWrap/>
            <w:vAlign w:val="center"/>
            <w:hideMark/>
          </w:tcPr>
          <w:p w14:paraId="21093FAE"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Comp</w:t>
            </w:r>
          </w:p>
        </w:tc>
        <w:tc>
          <w:tcPr>
            <w:tcW w:w="1843" w:type="dxa"/>
            <w:tcBorders>
              <w:top w:val="nil"/>
              <w:left w:val="nil"/>
              <w:bottom w:val="single" w:sz="4" w:space="0" w:color="000000"/>
              <w:right w:val="single" w:sz="4" w:space="0" w:color="000000"/>
            </w:tcBorders>
            <w:shd w:val="clear" w:color="FFFFFF" w:fill="FFFFFF"/>
            <w:noWrap/>
            <w:vAlign w:val="center"/>
            <w:hideMark/>
          </w:tcPr>
          <w:p w14:paraId="7ADCBCF1"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120000</w:t>
            </w:r>
          </w:p>
        </w:tc>
        <w:tc>
          <w:tcPr>
            <w:tcW w:w="1701" w:type="dxa"/>
            <w:tcBorders>
              <w:top w:val="nil"/>
              <w:left w:val="nil"/>
              <w:bottom w:val="single" w:sz="4" w:space="0" w:color="000000"/>
              <w:right w:val="single" w:sz="4" w:space="0" w:color="000000"/>
            </w:tcBorders>
            <w:shd w:val="clear" w:color="auto" w:fill="auto"/>
            <w:noWrap/>
            <w:vAlign w:val="center"/>
            <w:hideMark/>
          </w:tcPr>
          <w:p w14:paraId="01495560"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156000</w:t>
            </w:r>
          </w:p>
        </w:tc>
      </w:tr>
      <w:tr w:rsidR="00F05F75" w:rsidRPr="00FF0495" w14:paraId="1D46FD23"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0CBD7006" w14:textId="77777777" w:rsidR="00F05F75" w:rsidRPr="00FF0495" w:rsidRDefault="00F05F75" w:rsidP="008B13D1">
            <w:pPr>
              <w:jc w:val="center"/>
              <w:rPr>
                <w:rFonts w:ascii="Arial1" w:eastAsia="Times New Roman" w:hAnsi="Arial1" w:cs="Liberation Sans"/>
                <w:b/>
                <w:bCs/>
                <w:color w:val="000000"/>
              </w:rPr>
            </w:pPr>
            <w:r w:rsidRPr="00FF0495">
              <w:rPr>
                <w:rFonts w:ascii="Arial1" w:eastAsia="Times New Roman" w:hAnsi="Arial1" w:cs="Liberation Sans"/>
                <w:b/>
                <w:bCs/>
                <w:color w:val="000000"/>
              </w:rPr>
              <w:t>280</w:t>
            </w:r>
          </w:p>
        </w:tc>
        <w:tc>
          <w:tcPr>
            <w:tcW w:w="4961" w:type="dxa"/>
            <w:tcBorders>
              <w:top w:val="nil"/>
              <w:left w:val="single" w:sz="4" w:space="0" w:color="000000"/>
              <w:bottom w:val="single" w:sz="4" w:space="0" w:color="000000"/>
              <w:right w:val="single" w:sz="4" w:space="0" w:color="000000"/>
            </w:tcBorders>
            <w:shd w:val="clear" w:color="FFFFFF" w:fill="FFFFFF"/>
            <w:noWrap/>
            <w:vAlign w:val="center"/>
            <w:hideMark/>
          </w:tcPr>
          <w:p w14:paraId="5A7F52A5" w14:textId="77777777" w:rsidR="00F05F75" w:rsidRPr="00FF0495" w:rsidRDefault="00F05F75" w:rsidP="008B13D1">
            <w:pPr>
              <w:jc w:val="both"/>
              <w:rPr>
                <w:rFonts w:ascii="Arial" w:eastAsia="Times New Roman" w:hAnsi="Arial" w:cs="Arial"/>
                <w:color w:val="000000"/>
              </w:rPr>
            </w:pPr>
            <w:r w:rsidRPr="00FF0495">
              <w:rPr>
                <w:rFonts w:ascii="Arial" w:eastAsia="Times New Roman" w:hAnsi="Arial" w:cs="Arial"/>
                <w:color w:val="000000"/>
              </w:rPr>
              <w:t>Carvedilol 12,5mg</w:t>
            </w:r>
          </w:p>
        </w:tc>
        <w:tc>
          <w:tcPr>
            <w:tcW w:w="851" w:type="dxa"/>
            <w:tcBorders>
              <w:top w:val="nil"/>
              <w:left w:val="nil"/>
              <w:bottom w:val="single" w:sz="4" w:space="0" w:color="000000"/>
              <w:right w:val="single" w:sz="4" w:space="0" w:color="000000"/>
            </w:tcBorders>
            <w:shd w:val="clear" w:color="FFFFFF" w:fill="FFFFFF"/>
            <w:noWrap/>
            <w:vAlign w:val="center"/>
            <w:hideMark/>
          </w:tcPr>
          <w:p w14:paraId="6192742F"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Comp</w:t>
            </w:r>
          </w:p>
        </w:tc>
        <w:tc>
          <w:tcPr>
            <w:tcW w:w="1843" w:type="dxa"/>
            <w:tcBorders>
              <w:top w:val="nil"/>
              <w:left w:val="nil"/>
              <w:bottom w:val="single" w:sz="4" w:space="0" w:color="000000"/>
              <w:right w:val="single" w:sz="4" w:space="0" w:color="000000"/>
            </w:tcBorders>
            <w:shd w:val="clear" w:color="FFFFFF" w:fill="FFFFFF"/>
            <w:noWrap/>
            <w:vAlign w:val="center"/>
            <w:hideMark/>
          </w:tcPr>
          <w:p w14:paraId="4A800CA9"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10000</w:t>
            </w:r>
          </w:p>
        </w:tc>
        <w:tc>
          <w:tcPr>
            <w:tcW w:w="1701" w:type="dxa"/>
            <w:tcBorders>
              <w:top w:val="nil"/>
              <w:left w:val="nil"/>
              <w:bottom w:val="single" w:sz="4" w:space="0" w:color="000000"/>
              <w:right w:val="single" w:sz="4" w:space="0" w:color="000000"/>
            </w:tcBorders>
            <w:shd w:val="clear" w:color="auto" w:fill="auto"/>
            <w:noWrap/>
            <w:vAlign w:val="center"/>
            <w:hideMark/>
          </w:tcPr>
          <w:p w14:paraId="2D728437"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13000</w:t>
            </w:r>
          </w:p>
        </w:tc>
      </w:tr>
      <w:tr w:rsidR="00F05F75" w:rsidRPr="00FF0495" w14:paraId="0197915B"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4769E24F" w14:textId="77777777" w:rsidR="00F05F75" w:rsidRPr="00FF0495" w:rsidRDefault="00F05F75" w:rsidP="008B13D1">
            <w:pPr>
              <w:jc w:val="center"/>
              <w:rPr>
                <w:rFonts w:ascii="Times New Roman" w:eastAsia="Times New Roman" w:hAnsi="Times New Roman" w:cs="Times New Roman"/>
                <w:b/>
                <w:bCs/>
                <w:color w:val="000000"/>
              </w:rPr>
            </w:pPr>
            <w:r w:rsidRPr="00FF0495">
              <w:rPr>
                <w:rFonts w:ascii="Times New Roman" w:eastAsia="Times New Roman" w:hAnsi="Times New Roman" w:cs="Times New Roman"/>
                <w:b/>
                <w:bCs/>
                <w:color w:val="000000"/>
              </w:rPr>
              <w:t>281</w:t>
            </w:r>
          </w:p>
        </w:tc>
        <w:tc>
          <w:tcPr>
            <w:tcW w:w="4961" w:type="dxa"/>
            <w:tcBorders>
              <w:top w:val="nil"/>
              <w:left w:val="single" w:sz="4" w:space="0" w:color="000000"/>
              <w:bottom w:val="single" w:sz="4" w:space="0" w:color="000000"/>
              <w:right w:val="single" w:sz="4" w:space="0" w:color="000000"/>
            </w:tcBorders>
            <w:shd w:val="clear" w:color="FFFFFF" w:fill="FFFFFF"/>
            <w:noWrap/>
            <w:vAlign w:val="center"/>
            <w:hideMark/>
          </w:tcPr>
          <w:p w14:paraId="441BCC30" w14:textId="77777777" w:rsidR="00F05F75" w:rsidRPr="00FF0495" w:rsidRDefault="00F05F75" w:rsidP="008B13D1">
            <w:pPr>
              <w:jc w:val="both"/>
              <w:rPr>
                <w:rFonts w:ascii="Arial" w:eastAsia="Times New Roman" w:hAnsi="Arial" w:cs="Arial"/>
                <w:color w:val="000000"/>
              </w:rPr>
            </w:pPr>
            <w:r w:rsidRPr="00FF0495">
              <w:rPr>
                <w:rFonts w:ascii="Arial" w:eastAsia="Times New Roman" w:hAnsi="Arial" w:cs="Arial"/>
                <w:color w:val="000000"/>
              </w:rPr>
              <w:t>Carvedilol 25mg*</w:t>
            </w:r>
          </w:p>
        </w:tc>
        <w:tc>
          <w:tcPr>
            <w:tcW w:w="851" w:type="dxa"/>
            <w:tcBorders>
              <w:top w:val="nil"/>
              <w:left w:val="nil"/>
              <w:bottom w:val="single" w:sz="4" w:space="0" w:color="000000"/>
              <w:right w:val="single" w:sz="4" w:space="0" w:color="000000"/>
            </w:tcBorders>
            <w:shd w:val="clear" w:color="FFFFFF" w:fill="FFFFFF"/>
            <w:noWrap/>
            <w:vAlign w:val="center"/>
            <w:hideMark/>
          </w:tcPr>
          <w:p w14:paraId="79751EF5"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Comp</w:t>
            </w:r>
          </w:p>
        </w:tc>
        <w:tc>
          <w:tcPr>
            <w:tcW w:w="1843" w:type="dxa"/>
            <w:tcBorders>
              <w:top w:val="nil"/>
              <w:left w:val="nil"/>
              <w:bottom w:val="single" w:sz="4" w:space="0" w:color="000000"/>
              <w:right w:val="single" w:sz="4" w:space="0" w:color="000000"/>
            </w:tcBorders>
            <w:shd w:val="clear" w:color="FFFFFF" w:fill="FFFFFF"/>
            <w:noWrap/>
            <w:vAlign w:val="center"/>
            <w:hideMark/>
          </w:tcPr>
          <w:p w14:paraId="1D318ED3"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30000</w:t>
            </w:r>
          </w:p>
        </w:tc>
        <w:tc>
          <w:tcPr>
            <w:tcW w:w="1701" w:type="dxa"/>
            <w:tcBorders>
              <w:top w:val="nil"/>
              <w:left w:val="nil"/>
              <w:bottom w:val="single" w:sz="4" w:space="0" w:color="000000"/>
              <w:right w:val="single" w:sz="4" w:space="0" w:color="000000"/>
            </w:tcBorders>
            <w:shd w:val="clear" w:color="auto" w:fill="auto"/>
            <w:noWrap/>
            <w:vAlign w:val="center"/>
            <w:hideMark/>
          </w:tcPr>
          <w:p w14:paraId="1140E4D6"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52000</w:t>
            </w:r>
          </w:p>
        </w:tc>
      </w:tr>
      <w:tr w:rsidR="00F05F75" w:rsidRPr="00FF0495" w14:paraId="78F455AF"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2EAFF899" w14:textId="77777777" w:rsidR="00F05F75" w:rsidRPr="00FF0495" w:rsidRDefault="00F05F75" w:rsidP="008B13D1">
            <w:pPr>
              <w:jc w:val="center"/>
              <w:rPr>
                <w:rFonts w:ascii="Arial1" w:eastAsia="Times New Roman" w:hAnsi="Arial1" w:cs="Liberation Sans"/>
                <w:b/>
                <w:bCs/>
                <w:color w:val="000000"/>
              </w:rPr>
            </w:pPr>
            <w:r w:rsidRPr="00FF0495">
              <w:rPr>
                <w:rFonts w:ascii="Arial1" w:eastAsia="Times New Roman" w:hAnsi="Arial1" w:cs="Liberation Sans"/>
                <w:b/>
                <w:bCs/>
                <w:color w:val="000000"/>
              </w:rPr>
              <w:t>282</w:t>
            </w:r>
          </w:p>
        </w:tc>
        <w:tc>
          <w:tcPr>
            <w:tcW w:w="4961" w:type="dxa"/>
            <w:tcBorders>
              <w:top w:val="nil"/>
              <w:left w:val="single" w:sz="4" w:space="0" w:color="000000"/>
              <w:bottom w:val="single" w:sz="4" w:space="0" w:color="000000"/>
              <w:right w:val="single" w:sz="4" w:space="0" w:color="000000"/>
            </w:tcBorders>
            <w:shd w:val="clear" w:color="FFFFFF" w:fill="FFFFFF"/>
            <w:noWrap/>
            <w:vAlign w:val="center"/>
            <w:hideMark/>
          </w:tcPr>
          <w:p w14:paraId="2FE0C353" w14:textId="77777777" w:rsidR="00F05F75" w:rsidRPr="00FF0495" w:rsidRDefault="00F05F75" w:rsidP="008B13D1">
            <w:pPr>
              <w:jc w:val="both"/>
              <w:rPr>
                <w:rFonts w:ascii="Arial" w:eastAsia="Times New Roman" w:hAnsi="Arial" w:cs="Arial"/>
                <w:color w:val="000000"/>
              </w:rPr>
            </w:pPr>
            <w:r w:rsidRPr="00FF0495">
              <w:rPr>
                <w:rFonts w:ascii="Arial" w:eastAsia="Times New Roman" w:hAnsi="Arial" w:cs="Arial"/>
                <w:color w:val="000000"/>
              </w:rPr>
              <w:t>Carvedilol 3,125 mg</w:t>
            </w:r>
          </w:p>
        </w:tc>
        <w:tc>
          <w:tcPr>
            <w:tcW w:w="851" w:type="dxa"/>
            <w:tcBorders>
              <w:top w:val="nil"/>
              <w:left w:val="nil"/>
              <w:bottom w:val="single" w:sz="4" w:space="0" w:color="000000"/>
              <w:right w:val="single" w:sz="4" w:space="0" w:color="000000"/>
            </w:tcBorders>
            <w:shd w:val="clear" w:color="FFFFFF" w:fill="FFFFFF"/>
            <w:noWrap/>
            <w:vAlign w:val="center"/>
            <w:hideMark/>
          </w:tcPr>
          <w:p w14:paraId="5CB21FE7"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Comp</w:t>
            </w:r>
          </w:p>
        </w:tc>
        <w:tc>
          <w:tcPr>
            <w:tcW w:w="1843" w:type="dxa"/>
            <w:tcBorders>
              <w:top w:val="nil"/>
              <w:left w:val="nil"/>
              <w:bottom w:val="single" w:sz="4" w:space="0" w:color="000000"/>
              <w:right w:val="single" w:sz="4" w:space="0" w:color="000000"/>
            </w:tcBorders>
            <w:shd w:val="clear" w:color="FFFFFF" w:fill="FFFFFF"/>
            <w:noWrap/>
            <w:vAlign w:val="center"/>
            <w:hideMark/>
          </w:tcPr>
          <w:p w14:paraId="387ED3D2"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30000</w:t>
            </w:r>
          </w:p>
        </w:tc>
        <w:tc>
          <w:tcPr>
            <w:tcW w:w="1701" w:type="dxa"/>
            <w:tcBorders>
              <w:top w:val="nil"/>
              <w:left w:val="nil"/>
              <w:bottom w:val="single" w:sz="4" w:space="0" w:color="000000"/>
              <w:right w:val="single" w:sz="4" w:space="0" w:color="000000"/>
            </w:tcBorders>
            <w:shd w:val="clear" w:color="auto" w:fill="auto"/>
            <w:noWrap/>
            <w:vAlign w:val="center"/>
            <w:hideMark/>
          </w:tcPr>
          <w:p w14:paraId="7490FAD9"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52000</w:t>
            </w:r>
          </w:p>
        </w:tc>
      </w:tr>
      <w:tr w:rsidR="00F05F75" w:rsidRPr="00FF0495" w14:paraId="0DA84F7E"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50880858" w14:textId="77777777" w:rsidR="00F05F75" w:rsidRPr="00FF0495" w:rsidRDefault="00F05F75" w:rsidP="008B13D1">
            <w:pPr>
              <w:jc w:val="center"/>
              <w:rPr>
                <w:rFonts w:ascii="Times New Roman" w:eastAsia="Times New Roman" w:hAnsi="Times New Roman" w:cs="Times New Roman"/>
                <w:b/>
                <w:bCs/>
                <w:color w:val="000000"/>
              </w:rPr>
            </w:pPr>
            <w:r w:rsidRPr="00FF0495">
              <w:rPr>
                <w:rFonts w:ascii="Times New Roman" w:eastAsia="Times New Roman" w:hAnsi="Times New Roman" w:cs="Times New Roman"/>
                <w:b/>
                <w:bCs/>
                <w:color w:val="000000"/>
              </w:rPr>
              <w:t>283</w:t>
            </w:r>
          </w:p>
        </w:tc>
        <w:tc>
          <w:tcPr>
            <w:tcW w:w="4961" w:type="dxa"/>
            <w:tcBorders>
              <w:top w:val="nil"/>
              <w:left w:val="single" w:sz="4" w:space="0" w:color="000000"/>
              <w:bottom w:val="single" w:sz="4" w:space="0" w:color="000000"/>
              <w:right w:val="single" w:sz="4" w:space="0" w:color="000000"/>
            </w:tcBorders>
            <w:shd w:val="clear" w:color="FFFFFF" w:fill="FFFFFF"/>
            <w:noWrap/>
            <w:vAlign w:val="center"/>
            <w:hideMark/>
          </w:tcPr>
          <w:p w14:paraId="0DB4F5DB" w14:textId="77777777" w:rsidR="00F05F75" w:rsidRPr="00FF0495" w:rsidRDefault="00F05F75" w:rsidP="008B13D1">
            <w:pPr>
              <w:jc w:val="both"/>
              <w:rPr>
                <w:rFonts w:ascii="Arial" w:eastAsia="Times New Roman" w:hAnsi="Arial" w:cs="Arial"/>
                <w:color w:val="000000"/>
              </w:rPr>
            </w:pPr>
            <w:r w:rsidRPr="00FF0495">
              <w:rPr>
                <w:rFonts w:ascii="Arial" w:eastAsia="Times New Roman" w:hAnsi="Arial" w:cs="Arial"/>
                <w:color w:val="000000"/>
              </w:rPr>
              <w:t>Carvedilol 6,25 mg</w:t>
            </w:r>
          </w:p>
        </w:tc>
        <w:tc>
          <w:tcPr>
            <w:tcW w:w="851" w:type="dxa"/>
            <w:tcBorders>
              <w:top w:val="nil"/>
              <w:left w:val="nil"/>
              <w:bottom w:val="single" w:sz="4" w:space="0" w:color="000000"/>
              <w:right w:val="single" w:sz="4" w:space="0" w:color="000000"/>
            </w:tcBorders>
            <w:shd w:val="clear" w:color="FFFFFF" w:fill="FFFFFF"/>
            <w:noWrap/>
            <w:vAlign w:val="center"/>
            <w:hideMark/>
          </w:tcPr>
          <w:p w14:paraId="72489CE2"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Comp</w:t>
            </w:r>
          </w:p>
        </w:tc>
        <w:tc>
          <w:tcPr>
            <w:tcW w:w="1843" w:type="dxa"/>
            <w:tcBorders>
              <w:top w:val="nil"/>
              <w:left w:val="nil"/>
              <w:bottom w:val="single" w:sz="4" w:space="0" w:color="000000"/>
              <w:right w:val="single" w:sz="4" w:space="0" w:color="000000"/>
            </w:tcBorders>
            <w:shd w:val="clear" w:color="FFFFFF" w:fill="FFFFFF"/>
            <w:noWrap/>
            <w:vAlign w:val="center"/>
            <w:hideMark/>
          </w:tcPr>
          <w:p w14:paraId="66B7917F"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6000</w:t>
            </w:r>
          </w:p>
        </w:tc>
        <w:tc>
          <w:tcPr>
            <w:tcW w:w="1701" w:type="dxa"/>
            <w:tcBorders>
              <w:top w:val="nil"/>
              <w:left w:val="nil"/>
              <w:bottom w:val="single" w:sz="4" w:space="0" w:color="000000"/>
              <w:right w:val="single" w:sz="4" w:space="0" w:color="000000"/>
            </w:tcBorders>
            <w:shd w:val="clear" w:color="auto" w:fill="auto"/>
            <w:noWrap/>
            <w:vAlign w:val="center"/>
            <w:hideMark/>
          </w:tcPr>
          <w:p w14:paraId="2B5597AB"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52000</w:t>
            </w:r>
          </w:p>
        </w:tc>
      </w:tr>
      <w:tr w:rsidR="00F05F75" w:rsidRPr="00FF0495" w14:paraId="592E68FE"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0CFE5C7C" w14:textId="77777777" w:rsidR="00F05F75" w:rsidRPr="00FF0495" w:rsidRDefault="00F05F75" w:rsidP="008B13D1">
            <w:pPr>
              <w:jc w:val="center"/>
              <w:rPr>
                <w:rFonts w:ascii="Arial1" w:eastAsia="Times New Roman" w:hAnsi="Arial1" w:cs="Liberation Sans"/>
                <w:b/>
                <w:bCs/>
                <w:color w:val="000000"/>
              </w:rPr>
            </w:pPr>
            <w:r w:rsidRPr="00FF0495">
              <w:rPr>
                <w:rFonts w:ascii="Arial1" w:eastAsia="Times New Roman" w:hAnsi="Arial1" w:cs="Liberation Sans"/>
                <w:b/>
                <w:bCs/>
                <w:color w:val="000000"/>
              </w:rPr>
              <w:t>284</w:t>
            </w:r>
          </w:p>
        </w:tc>
        <w:tc>
          <w:tcPr>
            <w:tcW w:w="4961" w:type="dxa"/>
            <w:tcBorders>
              <w:top w:val="nil"/>
              <w:left w:val="single" w:sz="4" w:space="0" w:color="000000"/>
              <w:bottom w:val="single" w:sz="4" w:space="0" w:color="000000"/>
              <w:right w:val="single" w:sz="4" w:space="0" w:color="000000"/>
            </w:tcBorders>
            <w:shd w:val="clear" w:color="FFFFFF" w:fill="FFFFFF"/>
            <w:noWrap/>
            <w:vAlign w:val="center"/>
            <w:hideMark/>
          </w:tcPr>
          <w:p w14:paraId="152EAE02" w14:textId="77777777" w:rsidR="00F05F75" w:rsidRPr="00FF0495" w:rsidRDefault="00F05F75" w:rsidP="008B13D1">
            <w:pPr>
              <w:jc w:val="both"/>
              <w:rPr>
                <w:rFonts w:ascii="Arial" w:eastAsia="Times New Roman" w:hAnsi="Arial" w:cs="Arial"/>
                <w:color w:val="000000"/>
              </w:rPr>
            </w:pPr>
            <w:r w:rsidRPr="00FF0495">
              <w:rPr>
                <w:rFonts w:ascii="Arial" w:eastAsia="Times New Roman" w:hAnsi="Arial" w:cs="Arial"/>
                <w:color w:val="000000"/>
              </w:rPr>
              <w:t>Ciprofloxacino 500 mg*</w:t>
            </w:r>
          </w:p>
        </w:tc>
        <w:tc>
          <w:tcPr>
            <w:tcW w:w="851" w:type="dxa"/>
            <w:tcBorders>
              <w:top w:val="nil"/>
              <w:left w:val="nil"/>
              <w:bottom w:val="single" w:sz="4" w:space="0" w:color="000000"/>
              <w:right w:val="single" w:sz="4" w:space="0" w:color="000000"/>
            </w:tcBorders>
            <w:shd w:val="clear" w:color="FFFFFF" w:fill="FFFFFF"/>
            <w:noWrap/>
            <w:vAlign w:val="center"/>
            <w:hideMark/>
          </w:tcPr>
          <w:p w14:paraId="3AD6359B"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Comp</w:t>
            </w:r>
          </w:p>
        </w:tc>
        <w:tc>
          <w:tcPr>
            <w:tcW w:w="1843" w:type="dxa"/>
            <w:tcBorders>
              <w:top w:val="nil"/>
              <w:left w:val="nil"/>
              <w:bottom w:val="single" w:sz="4" w:space="0" w:color="000000"/>
              <w:right w:val="single" w:sz="4" w:space="0" w:color="000000"/>
            </w:tcBorders>
            <w:shd w:val="clear" w:color="FFFFFF" w:fill="FFFFFF"/>
            <w:noWrap/>
            <w:vAlign w:val="center"/>
            <w:hideMark/>
          </w:tcPr>
          <w:p w14:paraId="46D33B99"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100000</w:t>
            </w:r>
          </w:p>
        </w:tc>
        <w:tc>
          <w:tcPr>
            <w:tcW w:w="1701" w:type="dxa"/>
            <w:tcBorders>
              <w:top w:val="nil"/>
              <w:left w:val="nil"/>
              <w:bottom w:val="single" w:sz="4" w:space="0" w:color="000000"/>
              <w:right w:val="single" w:sz="4" w:space="0" w:color="000000"/>
            </w:tcBorders>
            <w:shd w:val="clear" w:color="auto" w:fill="auto"/>
            <w:noWrap/>
            <w:vAlign w:val="center"/>
            <w:hideMark/>
          </w:tcPr>
          <w:p w14:paraId="30A23094"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130000</w:t>
            </w:r>
          </w:p>
        </w:tc>
      </w:tr>
      <w:tr w:rsidR="00F05F75" w:rsidRPr="00FF0495" w14:paraId="7789B227"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647EC032" w14:textId="77777777" w:rsidR="00F05F75" w:rsidRPr="00FF0495" w:rsidRDefault="00F05F75" w:rsidP="008B13D1">
            <w:pPr>
              <w:jc w:val="center"/>
              <w:rPr>
                <w:rFonts w:ascii="Times New Roman" w:eastAsia="Times New Roman" w:hAnsi="Times New Roman" w:cs="Times New Roman"/>
                <w:b/>
                <w:bCs/>
                <w:color w:val="000000"/>
              </w:rPr>
            </w:pPr>
            <w:r w:rsidRPr="00FF0495">
              <w:rPr>
                <w:rFonts w:ascii="Times New Roman" w:eastAsia="Times New Roman" w:hAnsi="Times New Roman" w:cs="Times New Roman"/>
                <w:b/>
                <w:bCs/>
                <w:color w:val="000000"/>
              </w:rPr>
              <w:t>285</w:t>
            </w:r>
          </w:p>
        </w:tc>
        <w:tc>
          <w:tcPr>
            <w:tcW w:w="4961" w:type="dxa"/>
            <w:tcBorders>
              <w:top w:val="nil"/>
              <w:left w:val="single" w:sz="4" w:space="0" w:color="000000"/>
              <w:bottom w:val="single" w:sz="4" w:space="0" w:color="000000"/>
              <w:right w:val="single" w:sz="4" w:space="0" w:color="000000"/>
            </w:tcBorders>
            <w:shd w:val="clear" w:color="FFFFFF" w:fill="FFFFFF"/>
            <w:noWrap/>
            <w:vAlign w:val="center"/>
            <w:hideMark/>
          </w:tcPr>
          <w:p w14:paraId="6DA03BE4" w14:textId="77777777" w:rsidR="00F05F75" w:rsidRPr="00FF0495" w:rsidRDefault="00F05F75" w:rsidP="008B13D1">
            <w:pPr>
              <w:jc w:val="both"/>
              <w:rPr>
                <w:rFonts w:ascii="Arial" w:eastAsia="Times New Roman" w:hAnsi="Arial" w:cs="Arial"/>
                <w:color w:val="000000"/>
              </w:rPr>
            </w:pPr>
            <w:r w:rsidRPr="00FF0495">
              <w:rPr>
                <w:rFonts w:ascii="Arial" w:eastAsia="Times New Roman" w:hAnsi="Arial" w:cs="Arial"/>
                <w:color w:val="000000"/>
              </w:rPr>
              <w:t>Cefalexina 500mg*</w:t>
            </w:r>
          </w:p>
        </w:tc>
        <w:tc>
          <w:tcPr>
            <w:tcW w:w="851" w:type="dxa"/>
            <w:tcBorders>
              <w:top w:val="nil"/>
              <w:left w:val="nil"/>
              <w:bottom w:val="single" w:sz="4" w:space="0" w:color="000000"/>
              <w:right w:val="single" w:sz="4" w:space="0" w:color="000000"/>
            </w:tcBorders>
            <w:shd w:val="clear" w:color="FFFFFF" w:fill="FFFFFF"/>
            <w:noWrap/>
            <w:vAlign w:val="center"/>
            <w:hideMark/>
          </w:tcPr>
          <w:p w14:paraId="37269217"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Cp</w:t>
            </w:r>
          </w:p>
        </w:tc>
        <w:tc>
          <w:tcPr>
            <w:tcW w:w="1843" w:type="dxa"/>
            <w:tcBorders>
              <w:top w:val="nil"/>
              <w:left w:val="nil"/>
              <w:bottom w:val="single" w:sz="4" w:space="0" w:color="000000"/>
              <w:right w:val="single" w:sz="4" w:space="0" w:color="000000"/>
            </w:tcBorders>
            <w:shd w:val="clear" w:color="FFFFFF" w:fill="FFFFFF"/>
            <w:noWrap/>
            <w:vAlign w:val="center"/>
            <w:hideMark/>
          </w:tcPr>
          <w:p w14:paraId="5DBF445C"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100000</w:t>
            </w:r>
          </w:p>
        </w:tc>
        <w:tc>
          <w:tcPr>
            <w:tcW w:w="1701" w:type="dxa"/>
            <w:tcBorders>
              <w:top w:val="nil"/>
              <w:left w:val="nil"/>
              <w:bottom w:val="single" w:sz="4" w:space="0" w:color="000000"/>
              <w:right w:val="single" w:sz="4" w:space="0" w:color="000000"/>
            </w:tcBorders>
            <w:shd w:val="clear" w:color="auto" w:fill="auto"/>
            <w:noWrap/>
            <w:vAlign w:val="center"/>
            <w:hideMark/>
          </w:tcPr>
          <w:p w14:paraId="0DAE6C9E"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130000</w:t>
            </w:r>
          </w:p>
        </w:tc>
      </w:tr>
      <w:tr w:rsidR="00F05F75" w:rsidRPr="00FF0495" w14:paraId="43AC84ED"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78846A51" w14:textId="77777777" w:rsidR="00F05F75" w:rsidRPr="00FF0495" w:rsidRDefault="00F05F75" w:rsidP="008B13D1">
            <w:pPr>
              <w:jc w:val="center"/>
              <w:rPr>
                <w:rFonts w:ascii="Arial1" w:eastAsia="Times New Roman" w:hAnsi="Arial1" w:cs="Liberation Sans"/>
                <w:b/>
                <w:bCs/>
                <w:color w:val="000000"/>
              </w:rPr>
            </w:pPr>
            <w:r w:rsidRPr="00FF0495">
              <w:rPr>
                <w:rFonts w:ascii="Arial1" w:eastAsia="Times New Roman" w:hAnsi="Arial1" w:cs="Liberation Sans"/>
                <w:b/>
                <w:bCs/>
                <w:color w:val="000000"/>
              </w:rPr>
              <w:t>286</w:t>
            </w:r>
          </w:p>
        </w:tc>
        <w:tc>
          <w:tcPr>
            <w:tcW w:w="4961" w:type="dxa"/>
            <w:tcBorders>
              <w:top w:val="nil"/>
              <w:left w:val="single" w:sz="4" w:space="0" w:color="000000"/>
              <w:bottom w:val="single" w:sz="4" w:space="0" w:color="000000"/>
              <w:right w:val="single" w:sz="4" w:space="0" w:color="000000"/>
            </w:tcBorders>
            <w:shd w:val="clear" w:color="FFFFFF" w:fill="FFFFFF"/>
            <w:noWrap/>
            <w:vAlign w:val="center"/>
            <w:hideMark/>
          </w:tcPr>
          <w:p w14:paraId="0AEF91DA" w14:textId="77777777" w:rsidR="00F05F75" w:rsidRPr="00FF0495" w:rsidRDefault="00F05F75" w:rsidP="008B13D1">
            <w:pPr>
              <w:jc w:val="both"/>
              <w:rPr>
                <w:rFonts w:ascii="Arial" w:eastAsia="Times New Roman" w:hAnsi="Arial" w:cs="Arial"/>
                <w:color w:val="000000"/>
              </w:rPr>
            </w:pPr>
            <w:r w:rsidRPr="00FF0495">
              <w:rPr>
                <w:rFonts w:ascii="Arial" w:eastAsia="Times New Roman" w:hAnsi="Arial" w:cs="Arial"/>
                <w:color w:val="000000"/>
              </w:rPr>
              <w:t>Cefalexina 50mg/ml Sol Oral 60ml</w:t>
            </w:r>
          </w:p>
        </w:tc>
        <w:tc>
          <w:tcPr>
            <w:tcW w:w="851" w:type="dxa"/>
            <w:tcBorders>
              <w:top w:val="nil"/>
              <w:left w:val="nil"/>
              <w:bottom w:val="single" w:sz="4" w:space="0" w:color="000000"/>
              <w:right w:val="single" w:sz="4" w:space="0" w:color="000000"/>
            </w:tcBorders>
            <w:shd w:val="clear" w:color="FFFFFF" w:fill="FFFFFF"/>
            <w:noWrap/>
            <w:vAlign w:val="center"/>
            <w:hideMark/>
          </w:tcPr>
          <w:p w14:paraId="23BB0561"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Fr</w:t>
            </w:r>
          </w:p>
        </w:tc>
        <w:tc>
          <w:tcPr>
            <w:tcW w:w="1843" w:type="dxa"/>
            <w:tcBorders>
              <w:top w:val="nil"/>
              <w:left w:val="nil"/>
              <w:bottom w:val="single" w:sz="4" w:space="0" w:color="000000"/>
              <w:right w:val="single" w:sz="4" w:space="0" w:color="000000"/>
            </w:tcBorders>
            <w:shd w:val="clear" w:color="FFFFFF" w:fill="FFFFFF"/>
            <w:noWrap/>
            <w:vAlign w:val="center"/>
            <w:hideMark/>
          </w:tcPr>
          <w:p w14:paraId="58CA2205"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4000</w:t>
            </w:r>
          </w:p>
        </w:tc>
        <w:tc>
          <w:tcPr>
            <w:tcW w:w="1701" w:type="dxa"/>
            <w:tcBorders>
              <w:top w:val="nil"/>
              <w:left w:val="nil"/>
              <w:bottom w:val="single" w:sz="4" w:space="0" w:color="000000"/>
              <w:right w:val="single" w:sz="4" w:space="0" w:color="000000"/>
            </w:tcBorders>
            <w:shd w:val="clear" w:color="auto" w:fill="auto"/>
            <w:noWrap/>
            <w:vAlign w:val="center"/>
            <w:hideMark/>
          </w:tcPr>
          <w:p w14:paraId="5D87F41B"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5200</w:t>
            </w:r>
          </w:p>
        </w:tc>
      </w:tr>
      <w:tr w:rsidR="00F05F75" w:rsidRPr="00FF0495" w14:paraId="78A60FB9"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4C745F20" w14:textId="77777777" w:rsidR="00F05F75" w:rsidRPr="00FF0495" w:rsidRDefault="00F05F75" w:rsidP="008B13D1">
            <w:pPr>
              <w:jc w:val="center"/>
              <w:rPr>
                <w:rFonts w:ascii="Times New Roman" w:eastAsia="Times New Roman" w:hAnsi="Times New Roman" w:cs="Times New Roman"/>
                <w:b/>
                <w:bCs/>
                <w:color w:val="000000"/>
              </w:rPr>
            </w:pPr>
            <w:r w:rsidRPr="00FF0495">
              <w:rPr>
                <w:rFonts w:ascii="Times New Roman" w:eastAsia="Times New Roman" w:hAnsi="Times New Roman" w:cs="Times New Roman"/>
                <w:b/>
                <w:bCs/>
                <w:color w:val="000000"/>
              </w:rPr>
              <w:t>287</w:t>
            </w:r>
          </w:p>
        </w:tc>
        <w:tc>
          <w:tcPr>
            <w:tcW w:w="4961" w:type="dxa"/>
            <w:tcBorders>
              <w:top w:val="nil"/>
              <w:left w:val="single" w:sz="4" w:space="0" w:color="000000"/>
              <w:bottom w:val="single" w:sz="4" w:space="0" w:color="000000"/>
              <w:right w:val="single" w:sz="4" w:space="0" w:color="000000"/>
            </w:tcBorders>
            <w:shd w:val="clear" w:color="FFFFFF" w:fill="FFFFFF"/>
            <w:noWrap/>
            <w:vAlign w:val="center"/>
            <w:hideMark/>
          </w:tcPr>
          <w:p w14:paraId="27721F1A" w14:textId="77777777" w:rsidR="00F05F75" w:rsidRPr="00FF0495" w:rsidRDefault="00F05F75" w:rsidP="008B13D1">
            <w:pPr>
              <w:jc w:val="both"/>
              <w:rPr>
                <w:rFonts w:ascii="Arial" w:eastAsia="Times New Roman" w:hAnsi="Arial" w:cs="Arial"/>
                <w:color w:val="000000"/>
              </w:rPr>
            </w:pPr>
            <w:r w:rsidRPr="00FF0495">
              <w:rPr>
                <w:rFonts w:ascii="Arial" w:eastAsia="Times New Roman" w:hAnsi="Arial" w:cs="Arial"/>
                <w:color w:val="000000"/>
              </w:rPr>
              <w:t>Claritromicina 50mg/ml sus fr 60ml *</w:t>
            </w:r>
          </w:p>
        </w:tc>
        <w:tc>
          <w:tcPr>
            <w:tcW w:w="851" w:type="dxa"/>
            <w:tcBorders>
              <w:top w:val="nil"/>
              <w:left w:val="nil"/>
              <w:bottom w:val="single" w:sz="4" w:space="0" w:color="000000"/>
              <w:right w:val="single" w:sz="4" w:space="0" w:color="000000"/>
            </w:tcBorders>
            <w:shd w:val="clear" w:color="FFFFFF" w:fill="FFFFFF"/>
            <w:noWrap/>
            <w:vAlign w:val="center"/>
            <w:hideMark/>
          </w:tcPr>
          <w:p w14:paraId="601FDF11"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Fr</w:t>
            </w:r>
          </w:p>
        </w:tc>
        <w:tc>
          <w:tcPr>
            <w:tcW w:w="1843" w:type="dxa"/>
            <w:tcBorders>
              <w:top w:val="nil"/>
              <w:left w:val="nil"/>
              <w:bottom w:val="single" w:sz="4" w:space="0" w:color="000000"/>
              <w:right w:val="single" w:sz="4" w:space="0" w:color="000000"/>
            </w:tcBorders>
            <w:shd w:val="clear" w:color="FFFFFF" w:fill="FFFFFF"/>
            <w:noWrap/>
            <w:vAlign w:val="center"/>
            <w:hideMark/>
          </w:tcPr>
          <w:p w14:paraId="41BD78FA"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3000</w:t>
            </w:r>
          </w:p>
        </w:tc>
        <w:tc>
          <w:tcPr>
            <w:tcW w:w="1701" w:type="dxa"/>
            <w:tcBorders>
              <w:top w:val="nil"/>
              <w:left w:val="nil"/>
              <w:bottom w:val="single" w:sz="4" w:space="0" w:color="000000"/>
              <w:right w:val="single" w:sz="4" w:space="0" w:color="000000"/>
            </w:tcBorders>
            <w:shd w:val="clear" w:color="auto" w:fill="auto"/>
            <w:noWrap/>
            <w:vAlign w:val="center"/>
            <w:hideMark/>
          </w:tcPr>
          <w:p w14:paraId="1CD6D495"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3900</w:t>
            </w:r>
          </w:p>
        </w:tc>
      </w:tr>
      <w:tr w:rsidR="00F05F75" w:rsidRPr="00FF0495" w14:paraId="61181A1E"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15B623DF" w14:textId="77777777" w:rsidR="00F05F75" w:rsidRPr="00FF0495" w:rsidRDefault="00F05F75" w:rsidP="008B13D1">
            <w:pPr>
              <w:jc w:val="center"/>
              <w:rPr>
                <w:rFonts w:ascii="Arial1" w:eastAsia="Times New Roman" w:hAnsi="Arial1" w:cs="Liberation Sans"/>
                <w:b/>
                <w:bCs/>
                <w:color w:val="000000"/>
              </w:rPr>
            </w:pPr>
            <w:r w:rsidRPr="00FF0495">
              <w:rPr>
                <w:rFonts w:ascii="Arial1" w:eastAsia="Times New Roman" w:hAnsi="Arial1" w:cs="Liberation Sans"/>
                <w:b/>
                <w:bCs/>
                <w:color w:val="000000"/>
              </w:rPr>
              <w:t>288</w:t>
            </w:r>
          </w:p>
        </w:tc>
        <w:tc>
          <w:tcPr>
            <w:tcW w:w="4961" w:type="dxa"/>
            <w:tcBorders>
              <w:top w:val="nil"/>
              <w:left w:val="single" w:sz="4" w:space="0" w:color="000000"/>
              <w:bottom w:val="single" w:sz="4" w:space="0" w:color="000000"/>
              <w:right w:val="single" w:sz="4" w:space="0" w:color="000000"/>
            </w:tcBorders>
            <w:shd w:val="clear" w:color="FFFFFF" w:fill="FFFFFF"/>
            <w:noWrap/>
            <w:vAlign w:val="center"/>
            <w:hideMark/>
          </w:tcPr>
          <w:p w14:paraId="078AD8A3" w14:textId="77777777" w:rsidR="00F05F75" w:rsidRPr="00FF0495" w:rsidRDefault="00F05F75" w:rsidP="008B13D1">
            <w:pPr>
              <w:jc w:val="both"/>
              <w:rPr>
                <w:rFonts w:ascii="Arial" w:eastAsia="Times New Roman" w:hAnsi="Arial" w:cs="Arial"/>
                <w:color w:val="000000"/>
              </w:rPr>
            </w:pPr>
            <w:r w:rsidRPr="00FF0495">
              <w:rPr>
                <w:rFonts w:ascii="Arial" w:eastAsia="Times New Roman" w:hAnsi="Arial" w:cs="Arial"/>
                <w:color w:val="000000"/>
              </w:rPr>
              <w:t>Claritromicina 500mg*</w:t>
            </w:r>
          </w:p>
        </w:tc>
        <w:tc>
          <w:tcPr>
            <w:tcW w:w="851" w:type="dxa"/>
            <w:tcBorders>
              <w:top w:val="nil"/>
              <w:left w:val="nil"/>
              <w:bottom w:val="single" w:sz="4" w:space="0" w:color="000000"/>
              <w:right w:val="single" w:sz="4" w:space="0" w:color="000000"/>
            </w:tcBorders>
            <w:shd w:val="clear" w:color="FFFFFF" w:fill="FFFFFF"/>
            <w:noWrap/>
            <w:vAlign w:val="center"/>
            <w:hideMark/>
          </w:tcPr>
          <w:p w14:paraId="74A5A8A6"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Cps</w:t>
            </w:r>
          </w:p>
        </w:tc>
        <w:tc>
          <w:tcPr>
            <w:tcW w:w="1843" w:type="dxa"/>
            <w:tcBorders>
              <w:top w:val="nil"/>
              <w:left w:val="nil"/>
              <w:bottom w:val="single" w:sz="4" w:space="0" w:color="000000"/>
              <w:right w:val="single" w:sz="4" w:space="0" w:color="000000"/>
            </w:tcBorders>
            <w:shd w:val="clear" w:color="FFFFFF" w:fill="FFFFFF"/>
            <w:noWrap/>
            <w:vAlign w:val="center"/>
            <w:hideMark/>
          </w:tcPr>
          <w:p w14:paraId="1243D46E"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3000</w:t>
            </w:r>
          </w:p>
        </w:tc>
        <w:tc>
          <w:tcPr>
            <w:tcW w:w="1701" w:type="dxa"/>
            <w:tcBorders>
              <w:top w:val="nil"/>
              <w:left w:val="nil"/>
              <w:bottom w:val="single" w:sz="4" w:space="0" w:color="000000"/>
              <w:right w:val="single" w:sz="4" w:space="0" w:color="000000"/>
            </w:tcBorders>
            <w:shd w:val="clear" w:color="auto" w:fill="auto"/>
            <w:noWrap/>
            <w:vAlign w:val="center"/>
            <w:hideMark/>
          </w:tcPr>
          <w:p w14:paraId="4F3937A2"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3900</w:t>
            </w:r>
          </w:p>
        </w:tc>
      </w:tr>
      <w:tr w:rsidR="00F05F75" w:rsidRPr="00FF0495" w14:paraId="02381321" w14:textId="77777777" w:rsidTr="008B13D1">
        <w:trPr>
          <w:trHeight w:val="795"/>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74AEC9B0" w14:textId="77777777" w:rsidR="00F05F75" w:rsidRPr="00FF0495" w:rsidRDefault="00F05F75" w:rsidP="008B13D1">
            <w:pPr>
              <w:jc w:val="center"/>
              <w:rPr>
                <w:rFonts w:ascii="Times New Roman" w:eastAsia="Times New Roman" w:hAnsi="Times New Roman" w:cs="Times New Roman"/>
                <w:b/>
                <w:bCs/>
                <w:color w:val="000000"/>
              </w:rPr>
            </w:pPr>
            <w:r w:rsidRPr="00FF0495">
              <w:rPr>
                <w:rFonts w:ascii="Times New Roman" w:eastAsia="Times New Roman" w:hAnsi="Times New Roman" w:cs="Times New Roman"/>
                <w:b/>
                <w:bCs/>
                <w:color w:val="000000"/>
              </w:rPr>
              <w:t>289</w:t>
            </w:r>
          </w:p>
        </w:tc>
        <w:tc>
          <w:tcPr>
            <w:tcW w:w="4961" w:type="dxa"/>
            <w:tcBorders>
              <w:top w:val="nil"/>
              <w:left w:val="single" w:sz="4" w:space="0" w:color="000000"/>
              <w:bottom w:val="single" w:sz="4" w:space="0" w:color="000000"/>
              <w:right w:val="single" w:sz="4" w:space="0" w:color="000000"/>
            </w:tcBorders>
            <w:shd w:val="clear" w:color="FFFFFF" w:fill="FFFFFF"/>
            <w:noWrap/>
            <w:vAlign w:val="center"/>
            <w:hideMark/>
          </w:tcPr>
          <w:p w14:paraId="707C4824" w14:textId="77777777" w:rsidR="00F05F75" w:rsidRPr="00FF0495" w:rsidRDefault="00F05F75" w:rsidP="008B13D1">
            <w:pPr>
              <w:jc w:val="both"/>
              <w:rPr>
                <w:rFonts w:ascii="Arial" w:eastAsia="Times New Roman" w:hAnsi="Arial" w:cs="Arial"/>
                <w:color w:val="000000"/>
              </w:rPr>
            </w:pPr>
            <w:r w:rsidRPr="00FF0495">
              <w:rPr>
                <w:rFonts w:ascii="Arial" w:eastAsia="Times New Roman" w:hAnsi="Arial" w:cs="Arial"/>
                <w:color w:val="000000"/>
              </w:rPr>
              <w:t>Cloreto de Sódio Nasal 0,9% Sol Nasal 30ml</w:t>
            </w:r>
          </w:p>
        </w:tc>
        <w:tc>
          <w:tcPr>
            <w:tcW w:w="851" w:type="dxa"/>
            <w:tcBorders>
              <w:top w:val="nil"/>
              <w:left w:val="nil"/>
              <w:bottom w:val="single" w:sz="4" w:space="0" w:color="000000"/>
              <w:right w:val="single" w:sz="4" w:space="0" w:color="000000"/>
            </w:tcBorders>
            <w:shd w:val="clear" w:color="FFFFFF" w:fill="FFFFFF"/>
            <w:noWrap/>
            <w:vAlign w:val="center"/>
            <w:hideMark/>
          </w:tcPr>
          <w:p w14:paraId="6AE879CC"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Fr</w:t>
            </w:r>
          </w:p>
        </w:tc>
        <w:tc>
          <w:tcPr>
            <w:tcW w:w="1843" w:type="dxa"/>
            <w:tcBorders>
              <w:top w:val="nil"/>
              <w:left w:val="nil"/>
              <w:bottom w:val="single" w:sz="4" w:space="0" w:color="000000"/>
              <w:right w:val="single" w:sz="4" w:space="0" w:color="000000"/>
            </w:tcBorders>
            <w:shd w:val="clear" w:color="FFFFFF" w:fill="FFFFFF"/>
            <w:noWrap/>
            <w:vAlign w:val="center"/>
            <w:hideMark/>
          </w:tcPr>
          <w:p w14:paraId="73957686"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2000</w:t>
            </w:r>
          </w:p>
        </w:tc>
        <w:tc>
          <w:tcPr>
            <w:tcW w:w="1701" w:type="dxa"/>
            <w:tcBorders>
              <w:top w:val="nil"/>
              <w:left w:val="nil"/>
              <w:bottom w:val="single" w:sz="4" w:space="0" w:color="000000"/>
              <w:right w:val="single" w:sz="4" w:space="0" w:color="000000"/>
            </w:tcBorders>
            <w:shd w:val="clear" w:color="auto" w:fill="auto"/>
            <w:noWrap/>
            <w:vAlign w:val="center"/>
            <w:hideMark/>
          </w:tcPr>
          <w:p w14:paraId="47F0F6C7"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2600</w:t>
            </w:r>
          </w:p>
        </w:tc>
      </w:tr>
      <w:tr w:rsidR="00F05F75" w:rsidRPr="00FF0495" w14:paraId="6D6FE659"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3C427C81" w14:textId="77777777" w:rsidR="00F05F75" w:rsidRPr="00FF0495" w:rsidRDefault="00F05F75" w:rsidP="008B13D1">
            <w:pPr>
              <w:jc w:val="center"/>
              <w:rPr>
                <w:rFonts w:ascii="Arial1" w:eastAsia="Times New Roman" w:hAnsi="Arial1" w:cs="Liberation Sans"/>
                <w:b/>
                <w:bCs/>
                <w:color w:val="000000"/>
              </w:rPr>
            </w:pPr>
            <w:r w:rsidRPr="00FF0495">
              <w:rPr>
                <w:rFonts w:ascii="Arial1" w:eastAsia="Times New Roman" w:hAnsi="Arial1" w:cs="Liberation Sans"/>
                <w:b/>
                <w:bCs/>
                <w:color w:val="000000"/>
              </w:rPr>
              <w:t>290</w:t>
            </w:r>
          </w:p>
        </w:tc>
        <w:tc>
          <w:tcPr>
            <w:tcW w:w="4961" w:type="dxa"/>
            <w:tcBorders>
              <w:top w:val="nil"/>
              <w:left w:val="single" w:sz="4" w:space="0" w:color="000000"/>
              <w:bottom w:val="single" w:sz="4" w:space="0" w:color="000000"/>
              <w:right w:val="single" w:sz="4" w:space="0" w:color="000000"/>
            </w:tcBorders>
            <w:shd w:val="clear" w:color="FFFFFF" w:fill="FFFFFF"/>
            <w:noWrap/>
            <w:vAlign w:val="center"/>
            <w:hideMark/>
          </w:tcPr>
          <w:p w14:paraId="5DAF3E73" w14:textId="77777777" w:rsidR="00F05F75" w:rsidRPr="00FF0495" w:rsidRDefault="00F05F75" w:rsidP="008B13D1">
            <w:pPr>
              <w:jc w:val="both"/>
              <w:rPr>
                <w:rFonts w:ascii="Arial" w:eastAsia="Times New Roman" w:hAnsi="Arial" w:cs="Arial"/>
                <w:color w:val="000000"/>
              </w:rPr>
            </w:pPr>
            <w:r w:rsidRPr="00FF0495">
              <w:rPr>
                <w:rFonts w:ascii="Arial" w:eastAsia="Times New Roman" w:hAnsi="Arial" w:cs="Arial"/>
                <w:color w:val="000000"/>
              </w:rPr>
              <w:t>Dexametasona 0,1 mg/ml Elixir 100 ml</w:t>
            </w:r>
          </w:p>
        </w:tc>
        <w:tc>
          <w:tcPr>
            <w:tcW w:w="851" w:type="dxa"/>
            <w:tcBorders>
              <w:top w:val="nil"/>
              <w:left w:val="nil"/>
              <w:bottom w:val="single" w:sz="4" w:space="0" w:color="000000"/>
              <w:right w:val="single" w:sz="4" w:space="0" w:color="000000"/>
            </w:tcBorders>
            <w:shd w:val="clear" w:color="FFFFFF" w:fill="FFFFFF"/>
            <w:noWrap/>
            <w:vAlign w:val="center"/>
            <w:hideMark/>
          </w:tcPr>
          <w:p w14:paraId="26FBAD9A"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Fr</w:t>
            </w:r>
          </w:p>
        </w:tc>
        <w:tc>
          <w:tcPr>
            <w:tcW w:w="1843" w:type="dxa"/>
            <w:tcBorders>
              <w:top w:val="nil"/>
              <w:left w:val="nil"/>
              <w:bottom w:val="single" w:sz="4" w:space="0" w:color="000000"/>
              <w:right w:val="single" w:sz="4" w:space="0" w:color="000000"/>
            </w:tcBorders>
            <w:shd w:val="clear" w:color="FFFFFF" w:fill="FFFFFF"/>
            <w:noWrap/>
            <w:vAlign w:val="center"/>
            <w:hideMark/>
          </w:tcPr>
          <w:p w14:paraId="203FAF09"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200</w:t>
            </w:r>
          </w:p>
        </w:tc>
        <w:tc>
          <w:tcPr>
            <w:tcW w:w="1701" w:type="dxa"/>
            <w:tcBorders>
              <w:top w:val="nil"/>
              <w:left w:val="nil"/>
              <w:bottom w:val="single" w:sz="4" w:space="0" w:color="000000"/>
              <w:right w:val="single" w:sz="4" w:space="0" w:color="000000"/>
            </w:tcBorders>
            <w:shd w:val="clear" w:color="auto" w:fill="auto"/>
            <w:noWrap/>
            <w:vAlign w:val="center"/>
            <w:hideMark/>
          </w:tcPr>
          <w:p w14:paraId="462AA7B0"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260</w:t>
            </w:r>
          </w:p>
        </w:tc>
      </w:tr>
      <w:tr w:rsidR="00F05F75" w:rsidRPr="00FF0495" w14:paraId="45EC6463"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78E4D53F" w14:textId="77777777" w:rsidR="00F05F75" w:rsidRPr="00FF0495" w:rsidRDefault="00F05F75" w:rsidP="008B13D1">
            <w:pPr>
              <w:jc w:val="center"/>
              <w:rPr>
                <w:rFonts w:ascii="Times New Roman" w:eastAsia="Times New Roman" w:hAnsi="Times New Roman" w:cs="Times New Roman"/>
                <w:b/>
                <w:bCs/>
                <w:color w:val="000000"/>
              </w:rPr>
            </w:pPr>
            <w:r w:rsidRPr="00FF0495">
              <w:rPr>
                <w:rFonts w:ascii="Times New Roman" w:eastAsia="Times New Roman" w:hAnsi="Times New Roman" w:cs="Times New Roman"/>
                <w:b/>
                <w:bCs/>
                <w:color w:val="000000"/>
              </w:rPr>
              <w:t>291</w:t>
            </w:r>
          </w:p>
        </w:tc>
        <w:tc>
          <w:tcPr>
            <w:tcW w:w="4961" w:type="dxa"/>
            <w:tcBorders>
              <w:top w:val="nil"/>
              <w:left w:val="single" w:sz="4" w:space="0" w:color="000000"/>
              <w:bottom w:val="single" w:sz="4" w:space="0" w:color="000000"/>
              <w:right w:val="single" w:sz="4" w:space="0" w:color="000000"/>
            </w:tcBorders>
            <w:shd w:val="clear" w:color="FFFFFF" w:fill="FFFFFF"/>
            <w:noWrap/>
            <w:vAlign w:val="center"/>
            <w:hideMark/>
          </w:tcPr>
          <w:p w14:paraId="7DD5C7E5" w14:textId="77777777" w:rsidR="00F05F75" w:rsidRPr="00FF0495" w:rsidRDefault="00F05F75" w:rsidP="008B13D1">
            <w:pPr>
              <w:jc w:val="both"/>
              <w:rPr>
                <w:rFonts w:ascii="Arial" w:eastAsia="Times New Roman" w:hAnsi="Arial" w:cs="Arial"/>
                <w:color w:val="000000"/>
              </w:rPr>
            </w:pPr>
            <w:r w:rsidRPr="00FF0495">
              <w:rPr>
                <w:rFonts w:ascii="Arial" w:eastAsia="Times New Roman" w:hAnsi="Arial" w:cs="Arial"/>
                <w:color w:val="000000"/>
              </w:rPr>
              <w:t>Dexametasona 4 mg</w:t>
            </w:r>
          </w:p>
        </w:tc>
        <w:tc>
          <w:tcPr>
            <w:tcW w:w="851" w:type="dxa"/>
            <w:tcBorders>
              <w:top w:val="nil"/>
              <w:left w:val="nil"/>
              <w:bottom w:val="single" w:sz="4" w:space="0" w:color="000000"/>
              <w:right w:val="single" w:sz="4" w:space="0" w:color="000000"/>
            </w:tcBorders>
            <w:shd w:val="clear" w:color="FFFFFF" w:fill="FFFFFF"/>
            <w:noWrap/>
            <w:vAlign w:val="center"/>
            <w:hideMark/>
          </w:tcPr>
          <w:p w14:paraId="0D629FB2"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Comp</w:t>
            </w:r>
          </w:p>
        </w:tc>
        <w:tc>
          <w:tcPr>
            <w:tcW w:w="1843" w:type="dxa"/>
            <w:tcBorders>
              <w:top w:val="nil"/>
              <w:left w:val="nil"/>
              <w:bottom w:val="single" w:sz="4" w:space="0" w:color="000000"/>
              <w:right w:val="single" w:sz="4" w:space="0" w:color="000000"/>
            </w:tcBorders>
            <w:shd w:val="clear" w:color="FFFFFF" w:fill="FFFFFF"/>
            <w:noWrap/>
            <w:vAlign w:val="center"/>
            <w:hideMark/>
          </w:tcPr>
          <w:p w14:paraId="1B951AC0"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1000</w:t>
            </w:r>
          </w:p>
        </w:tc>
        <w:tc>
          <w:tcPr>
            <w:tcW w:w="1701" w:type="dxa"/>
            <w:tcBorders>
              <w:top w:val="nil"/>
              <w:left w:val="nil"/>
              <w:bottom w:val="single" w:sz="4" w:space="0" w:color="000000"/>
              <w:right w:val="single" w:sz="4" w:space="0" w:color="000000"/>
            </w:tcBorders>
            <w:shd w:val="clear" w:color="auto" w:fill="auto"/>
            <w:noWrap/>
            <w:vAlign w:val="center"/>
            <w:hideMark/>
          </w:tcPr>
          <w:p w14:paraId="422FFC3C"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1300</w:t>
            </w:r>
          </w:p>
        </w:tc>
      </w:tr>
      <w:tr w:rsidR="00F05F75" w:rsidRPr="00FF0495" w14:paraId="075BB4B6"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18D3F499" w14:textId="77777777" w:rsidR="00F05F75" w:rsidRPr="00FF0495" w:rsidRDefault="00F05F75" w:rsidP="008B13D1">
            <w:pPr>
              <w:jc w:val="center"/>
              <w:rPr>
                <w:rFonts w:ascii="Arial1" w:eastAsia="Times New Roman" w:hAnsi="Arial1" w:cs="Liberation Sans"/>
                <w:b/>
                <w:bCs/>
                <w:color w:val="000000"/>
              </w:rPr>
            </w:pPr>
            <w:r w:rsidRPr="00FF0495">
              <w:rPr>
                <w:rFonts w:ascii="Arial1" w:eastAsia="Times New Roman" w:hAnsi="Arial1" w:cs="Liberation Sans"/>
                <w:b/>
                <w:bCs/>
                <w:color w:val="000000"/>
              </w:rPr>
              <w:t>292</w:t>
            </w:r>
          </w:p>
        </w:tc>
        <w:tc>
          <w:tcPr>
            <w:tcW w:w="4961" w:type="dxa"/>
            <w:tcBorders>
              <w:top w:val="nil"/>
              <w:left w:val="single" w:sz="4" w:space="0" w:color="000000"/>
              <w:bottom w:val="single" w:sz="4" w:space="0" w:color="000000"/>
              <w:right w:val="single" w:sz="4" w:space="0" w:color="000000"/>
            </w:tcBorders>
            <w:shd w:val="clear" w:color="FFFFFF" w:fill="FFFFFF"/>
            <w:noWrap/>
            <w:vAlign w:val="center"/>
            <w:hideMark/>
          </w:tcPr>
          <w:p w14:paraId="165B41C4" w14:textId="77777777" w:rsidR="00F05F75" w:rsidRPr="00FF0495" w:rsidRDefault="00F05F75" w:rsidP="008B13D1">
            <w:pPr>
              <w:jc w:val="both"/>
              <w:rPr>
                <w:rFonts w:ascii="Arial" w:eastAsia="Times New Roman" w:hAnsi="Arial" w:cs="Arial"/>
                <w:color w:val="000000"/>
              </w:rPr>
            </w:pPr>
            <w:r w:rsidRPr="00FF0495">
              <w:rPr>
                <w:rFonts w:ascii="Arial" w:eastAsia="Times New Roman" w:hAnsi="Arial" w:cs="Arial"/>
                <w:color w:val="000000"/>
              </w:rPr>
              <w:t>Dexametasona 0,1% Creme 10g</w:t>
            </w:r>
          </w:p>
        </w:tc>
        <w:tc>
          <w:tcPr>
            <w:tcW w:w="851" w:type="dxa"/>
            <w:tcBorders>
              <w:top w:val="nil"/>
              <w:left w:val="nil"/>
              <w:bottom w:val="single" w:sz="4" w:space="0" w:color="000000"/>
              <w:right w:val="single" w:sz="4" w:space="0" w:color="000000"/>
            </w:tcBorders>
            <w:shd w:val="clear" w:color="FFFFFF" w:fill="FFFFFF"/>
            <w:noWrap/>
            <w:vAlign w:val="center"/>
            <w:hideMark/>
          </w:tcPr>
          <w:p w14:paraId="45F6A7D0"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Tb</w:t>
            </w:r>
          </w:p>
        </w:tc>
        <w:tc>
          <w:tcPr>
            <w:tcW w:w="1843" w:type="dxa"/>
            <w:tcBorders>
              <w:top w:val="nil"/>
              <w:left w:val="nil"/>
              <w:bottom w:val="single" w:sz="4" w:space="0" w:color="000000"/>
              <w:right w:val="single" w:sz="4" w:space="0" w:color="000000"/>
            </w:tcBorders>
            <w:shd w:val="clear" w:color="FFFFFF" w:fill="FFFFFF"/>
            <w:noWrap/>
            <w:vAlign w:val="center"/>
            <w:hideMark/>
          </w:tcPr>
          <w:p w14:paraId="2290A577"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8000</w:t>
            </w:r>
          </w:p>
        </w:tc>
        <w:tc>
          <w:tcPr>
            <w:tcW w:w="1701" w:type="dxa"/>
            <w:tcBorders>
              <w:top w:val="nil"/>
              <w:left w:val="nil"/>
              <w:bottom w:val="single" w:sz="4" w:space="0" w:color="000000"/>
              <w:right w:val="single" w:sz="4" w:space="0" w:color="000000"/>
            </w:tcBorders>
            <w:shd w:val="clear" w:color="auto" w:fill="auto"/>
            <w:noWrap/>
            <w:vAlign w:val="center"/>
            <w:hideMark/>
          </w:tcPr>
          <w:p w14:paraId="222883F9"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10400</w:t>
            </w:r>
          </w:p>
        </w:tc>
      </w:tr>
      <w:tr w:rsidR="00F05F75" w:rsidRPr="00FF0495" w14:paraId="27B48EB8"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64306802" w14:textId="77777777" w:rsidR="00F05F75" w:rsidRPr="00FF0495" w:rsidRDefault="00F05F75" w:rsidP="008B13D1">
            <w:pPr>
              <w:jc w:val="center"/>
              <w:rPr>
                <w:rFonts w:ascii="Times New Roman" w:eastAsia="Times New Roman" w:hAnsi="Times New Roman" w:cs="Times New Roman"/>
                <w:b/>
                <w:bCs/>
                <w:color w:val="000000"/>
              </w:rPr>
            </w:pPr>
            <w:r w:rsidRPr="00FF0495">
              <w:rPr>
                <w:rFonts w:ascii="Times New Roman" w:eastAsia="Times New Roman" w:hAnsi="Times New Roman" w:cs="Times New Roman"/>
                <w:b/>
                <w:bCs/>
                <w:color w:val="000000"/>
              </w:rPr>
              <w:t>293</w:t>
            </w:r>
          </w:p>
        </w:tc>
        <w:tc>
          <w:tcPr>
            <w:tcW w:w="4961" w:type="dxa"/>
            <w:tcBorders>
              <w:top w:val="nil"/>
              <w:left w:val="single" w:sz="4" w:space="0" w:color="000000"/>
              <w:bottom w:val="single" w:sz="4" w:space="0" w:color="000000"/>
              <w:right w:val="single" w:sz="4" w:space="0" w:color="000000"/>
            </w:tcBorders>
            <w:shd w:val="clear" w:color="FFFFFF" w:fill="FFFFFF"/>
            <w:noWrap/>
            <w:vAlign w:val="center"/>
            <w:hideMark/>
          </w:tcPr>
          <w:p w14:paraId="3012EFEA" w14:textId="77777777" w:rsidR="00F05F75" w:rsidRPr="00FF0495" w:rsidRDefault="00F05F75" w:rsidP="008B13D1">
            <w:pPr>
              <w:jc w:val="both"/>
              <w:rPr>
                <w:rFonts w:ascii="Arial" w:eastAsia="Times New Roman" w:hAnsi="Arial" w:cs="Arial"/>
                <w:color w:val="000000"/>
              </w:rPr>
            </w:pPr>
            <w:r w:rsidRPr="00FF0495">
              <w:rPr>
                <w:rFonts w:ascii="Arial" w:eastAsia="Times New Roman" w:hAnsi="Arial" w:cs="Arial"/>
                <w:color w:val="000000"/>
              </w:rPr>
              <w:t>Dexametasona 0,5mg</w:t>
            </w:r>
          </w:p>
        </w:tc>
        <w:tc>
          <w:tcPr>
            <w:tcW w:w="851" w:type="dxa"/>
            <w:tcBorders>
              <w:top w:val="nil"/>
              <w:left w:val="nil"/>
              <w:bottom w:val="single" w:sz="4" w:space="0" w:color="000000"/>
              <w:right w:val="single" w:sz="4" w:space="0" w:color="000000"/>
            </w:tcBorders>
            <w:shd w:val="clear" w:color="FFFFFF" w:fill="FFFFFF"/>
            <w:noWrap/>
            <w:vAlign w:val="center"/>
            <w:hideMark/>
          </w:tcPr>
          <w:p w14:paraId="618AC005"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Cp</w:t>
            </w:r>
          </w:p>
        </w:tc>
        <w:tc>
          <w:tcPr>
            <w:tcW w:w="1843" w:type="dxa"/>
            <w:tcBorders>
              <w:top w:val="nil"/>
              <w:left w:val="nil"/>
              <w:bottom w:val="single" w:sz="4" w:space="0" w:color="000000"/>
              <w:right w:val="single" w:sz="4" w:space="0" w:color="000000"/>
            </w:tcBorders>
            <w:shd w:val="clear" w:color="FFFFFF" w:fill="FFFFFF"/>
            <w:noWrap/>
            <w:vAlign w:val="center"/>
            <w:hideMark/>
          </w:tcPr>
          <w:p w14:paraId="22F55BC1"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6000</w:t>
            </w:r>
          </w:p>
        </w:tc>
        <w:tc>
          <w:tcPr>
            <w:tcW w:w="1701" w:type="dxa"/>
            <w:tcBorders>
              <w:top w:val="nil"/>
              <w:left w:val="nil"/>
              <w:bottom w:val="single" w:sz="4" w:space="0" w:color="000000"/>
              <w:right w:val="single" w:sz="4" w:space="0" w:color="000000"/>
            </w:tcBorders>
            <w:shd w:val="clear" w:color="auto" w:fill="auto"/>
            <w:noWrap/>
            <w:vAlign w:val="center"/>
            <w:hideMark/>
          </w:tcPr>
          <w:p w14:paraId="39CDD015"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7800</w:t>
            </w:r>
          </w:p>
        </w:tc>
      </w:tr>
      <w:tr w:rsidR="00F05F75" w:rsidRPr="00FF0495" w14:paraId="1B91E94B"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54D4018F" w14:textId="77777777" w:rsidR="00F05F75" w:rsidRPr="00FF0495" w:rsidRDefault="00F05F75" w:rsidP="008B13D1">
            <w:pPr>
              <w:jc w:val="center"/>
              <w:rPr>
                <w:rFonts w:ascii="Arial1" w:eastAsia="Times New Roman" w:hAnsi="Arial1" w:cs="Liberation Sans"/>
                <w:b/>
                <w:bCs/>
                <w:color w:val="000000"/>
              </w:rPr>
            </w:pPr>
            <w:r w:rsidRPr="00FF0495">
              <w:rPr>
                <w:rFonts w:ascii="Arial1" w:eastAsia="Times New Roman" w:hAnsi="Arial1" w:cs="Liberation Sans"/>
                <w:b/>
                <w:bCs/>
                <w:color w:val="000000"/>
              </w:rPr>
              <w:t>294</w:t>
            </w:r>
          </w:p>
        </w:tc>
        <w:tc>
          <w:tcPr>
            <w:tcW w:w="4961" w:type="dxa"/>
            <w:tcBorders>
              <w:top w:val="nil"/>
              <w:left w:val="single" w:sz="4" w:space="0" w:color="000000"/>
              <w:bottom w:val="single" w:sz="4" w:space="0" w:color="000000"/>
              <w:right w:val="single" w:sz="4" w:space="0" w:color="000000"/>
            </w:tcBorders>
            <w:shd w:val="clear" w:color="FFFFFF" w:fill="FFFFFF"/>
            <w:noWrap/>
            <w:vAlign w:val="center"/>
            <w:hideMark/>
          </w:tcPr>
          <w:p w14:paraId="644CA72F" w14:textId="77777777" w:rsidR="00F05F75" w:rsidRPr="00FF0495" w:rsidRDefault="00F05F75" w:rsidP="008B13D1">
            <w:pPr>
              <w:jc w:val="both"/>
              <w:rPr>
                <w:rFonts w:ascii="Arial" w:eastAsia="Times New Roman" w:hAnsi="Arial" w:cs="Arial"/>
                <w:color w:val="000000"/>
              </w:rPr>
            </w:pPr>
            <w:r w:rsidRPr="00FF0495">
              <w:rPr>
                <w:rFonts w:ascii="Arial" w:eastAsia="Times New Roman" w:hAnsi="Arial" w:cs="Arial"/>
                <w:color w:val="000000"/>
              </w:rPr>
              <w:t>Dexclorfeniramina 2mg( Maleato)*</w:t>
            </w:r>
          </w:p>
        </w:tc>
        <w:tc>
          <w:tcPr>
            <w:tcW w:w="851" w:type="dxa"/>
            <w:tcBorders>
              <w:top w:val="nil"/>
              <w:left w:val="nil"/>
              <w:bottom w:val="single" w:sz="4" w:space="0" w:color="000000"/>
              <w:right w:val="single" w:sz="4" w:space="0" w:color="000000"/>
            </w:tcBorders>
            <w:shd w:val="clear" w:color="FFFFFF" w:fill="FFFFFF"/>
            <w:noWrap/>
            <w:vAlign w:val="center"/>
            <w:hideMark/>
          </w:tcPr>
          <w:p w14:paraId="6BB6A6EA"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Cp</w:t>
            </w:r>
          </w:p>
        </w:tc>
        <w:tc>
          <w:tcPr>
            <w:tcW w:w="1843" w:type="dxa"/>
            <w:tcBorders>
              <w:top w:val="nil"/>
              <w:left w:val="nil"/>
              <w:bottom w:val="single" w:sz="4" w:space="0" w:color="000000"/>
              <w:right w:val="single" w:sz="4" w:space="0" w:color="000000"/>
            </w:tcBorders>
            <w:shd w:val="clear" w:color="FFFFFF" w:fill="FFFFFF"/>
            <w:noWrap/>
            <w:vAlign w:val="center"/>
            <w:hideMark/>
          </w:tcPr>
          <w:p w14:paraId="592E4DFA"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40000</w:t>
            </w:r>
          </w:p>
        </w:tc>
        <w:tc>
          <w:tcPr>
            <w:tcW w:w="1701" w:type="dxa"/>
            <w:tcBorders>
              <w:top w:val="nil"/>
              <w:left w:val="nil"/>
              <w:bottom w:val="single" w:sz="4" w:space="0" w:color="000000"/>
              <w:right w:val="single" w:sz="4" w:space="0" w:color="000000"/>
            </w:tcBorders>
            <w:shd w:val="clear" w:color="auto" w:fill="auto"/>
            <w:noWrap/>
            <w:vAlign w:val="center"/>
            <w:hideMark/>
          </w:tcPr>
          <w:p w14:paraId="60724A1B"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52000</w:t>
            </w:r>
          </w:p>
        </w:tc>
      </w:tr>
      <w:tr w:rsidR="00F05F75" w:rsidRPr="00FF0495" w14:paraId="2FE96CCF" w14:textId="77777777" w:rsidTr="008B13D1">
        <w:trPr>
          <w:trHeight w:val="795"/>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47AFA2E9" w14:textId="77777777" w:rsidR="00F05F75" w:rsidRPr="00FF0495" w:rsidRDefault="00F05F75" w:rsidP="008B13D1">
            <w:pPr>
              <w:jc w:val="center"/>
              <w:rPr>
                <w:rFonts w:ascii="Times New Roman" w:eastAsia="Times New Roman" w:hAnsi="Times New Roman" w:cs="Times New Roman"/>
                <w:b/>
                <w:bCs/>
                <w:color w:val="000000"/>
              </w:rPr>
            </w:pPr>
            <w:r w:rsidRPr="00FF0495">
              <w:rPr>
                <w:rFonts w:ascii="Times New Roman" w:eastAsia="Times New Roman" w:hAnsi="Times New Roman" w:cs="Times New Roman"/>
                <w:b/>
                <w:bCs/>
                <w:color w:val="000000"/>
              </w:rPr>
              <w:t>295</w:t>
            </w:r>
          </w:p>
        </w:tc>
        <w:tc>
          <w:tcPr>
            <w:tcW w:w="4961" w:type="dxa"/>
            <w:tcBorders>
              <w:top w:val="nil"/>
              <w:left w:val="single" w:sz="4" w:space="0" w:color="000000"/>
              <w:bottom w:val="single" w:sz="4" w:space="0" w:color="000000"/>
              <w:right w:val="single" w:sz="4" w:space="0" w:color="000000"/>
            </w:tcBorders>
            <w:shd w:val="clear" w:color="FFFFFF" w:fill="FFFFFF"/>
            <w:noWrap/>
            <w:vAlign w:val="center"/>
            <w:hideMark/>
          </w:tcPr>
          <w:p w14:paraId="3809951E" w14:textId="77777777" w:rsidR="00F05F75" w:rsidRPr="00FF0495" w:rsidRDefault="00F05F75" w:rsidP="008B13D1">
            <w:pPr>
              <w:jc w:val="both"/>
              <w:rPr>
                <w:rFonts w:ascii="Arial" w:eastAsia="Times New Roman" w:hAnsi="Arial" w:cs="Arial"/>
                <w:color w:val="000000"/>
              </w:rPr>
            </w:pPr>
            <w:r w:rsidRPr="00FF0495">
              <w:rPr>
                <w:rFonts w:ascii="Arial" w:eastAsia="Times New Roman" w:hAnsi="Arial" w:cs="Arial"/>
                <w:color w:val="000000"/>
              </w:rPr>
              <w:t>Dexclorfeniramina(Maleato) 0,4mg/ml fr 120ml+ copo medidor</w:t>
            </w:r>
          </w:p>
        </w:tc>
        <w:tc>
          <w:tcPr>
            <w:tcW w:w="851" w:type="dxa"/>
            <w:tcBorders>
              <w:top w:val="nil"/>
              <w:left w:val="nil"/>
              <w:bottom w:val="single" w:sz="4" w:space="0" w:color="000000"/>
              <w:right w:val="single" w:sz="4" w:space="0" w:color="000000"/>
            </w:tcBorders>
            <w:shd w:val="clear" w:color="FFFFFF" w:fill="FFFFFF"/>
            <w:noWrap/>
            <w:vAlign w:val="center"/>
            <w:hideMark/>
          </w:tcPr>
          <w:p w14:paraId="62AA7CE2"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Fr</w:t>
            </w:r>
          </w:p>
        </w:tc>
        <w:tc>
          <w:tcPr>
            <w:tcW w:w="1843" w:type="dxa"/>
            <w:tcBorders>
              <w:top w:val="nil"/>
              <w:left w:val="nil"/>
              <w:bottom w:val="single" w:sz="4" w:space="0" w:color="000000"/>
              <w:right w:val="single" w:sz="4" w:space="0" w:color="000000"/>
            </w:tcBorders>
            <w:shd w:val="clear" w:color="FFFFFF" w:fill="FFFFFF"/>
            <w:noWrap/>
            <w:vAlign w:val="center"/>
            <w:hideMark/>
          </w:tcPr>
          <w:p w14:paraId="4185D3E7"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6000</w:t>
            </w:r>
          </w:p>
        </w:tc>
        <w:tc>
          <w:tcPr>
            <w:tcW w:w="1701" w:type="dxa"/>
            <w:tcBorders>
              <w:top w:val="nil"/>
              <w:left w:val="nil"/>
              <w:bottom w:val="single" w:sz="4" w:space="0" w:color="000000"/>
              <w:right w:val="single" w:sz="4" w:space="0" w:color="000000"/>
            </w:tcBorders>
            <w:shd w:val="clear" w:color="auto" w:fill="auto"/>
            <w:noWrap/>
            <w:vAlign w:val="center"/>
            <w:hideMark/>
          </w:tcPr>
          <w:p w14:paraId="461F0AAD"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7800</w:t>
            </w:r>
          </w:p>
        </w:tc>
      </w:tr>
      <w:tr w:rsidR="00F05F75" w:rsidRPr="00FF0495" w14:paraId="1705023B"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29001280" w14:textId="77777777" w:rsidR="00F05F75" w:rsidRPr="00FF0495" w:rsidRDefault="00F05F75" w:rsidP="008B13D1">
            <w:pPr>
              <w:jc w:val="center"/>
              <w:rPr>
                <w:rFonts w:ascii="Arial1" w:eastAsia="Times New Roman" w:hAnsi="Arial1" w:cs="Liberation Sans"/>
                <w:b/>
                <w:bCs/>
                <w:color w:val="000000"/>
              </w:rPr>
            </w:pPr>
            <w:r w:rsidRPr="00FF0495">
              <w:rPr>
                <w:rFonts w:ascii="Arial1" w:eastAsia="Times New Roman" w:hAnsi="Arial1" w:cs="Liberation Sans"/>
                <w:b/>
                <w:bCs/>
                <w:color w:val="000000"/>
              </w:rPr>
              <w:t>296</w:t>
            </w:r>
          </w:p>
        </w:tc>
        <w:tc>
          <w:tcPr>
            <w:tcW w:w="4961" w:type="dxa"/>
            <w:tcBorders>
              <w:top w:val="nil"/>
              <w:left w:val="single" w:sz="4" w:space="0" w:color="000000"/>
              <w:bottom w:val="single" w:sz="4" w:space="0" w:color="000000"/>
              <w:right w:val="single" w:sz="4" w:space="0" w:color="000000"/>
            </w:tcBorders>
            <w:shd w:val="clear" w:color="FFFFFF" w:fill="FFFFFF"/>
            <w:noWrap/>
            <w:vAlign w:val="center"/>
            <w:hideMark/>
          </w:tcPr>
          <w:p w14:paraId="02D26F0D" w14:textId="77777777" w:rsidR="00F05F75" w:rsidRPr="00FF0495" w:rsidRDefault="00F05F75" w:rsidP="008B13D1">
            <w:pPr>
              <w:jc w:val="both"/>
              <w:rPr>
                <w:rFonts w:ascii="Arial" w:eastAsia="Times New Roman" w:hAnsi="Arial" w:cs="Arial"/>
                <w:color w:val="000000"/>
              </w:rPr>
            </w:pPr>
            <w:r w:rsidRPr="00FF0495">
              <w:rPr>
                <w:rFonts w:ascii="Arial" w:eastAsia="Times New Roman" w:hAnsi="Arial" w:cs="Arial"/>
                <w:color w:val="000000"/>
              </w:rPr>
              <w:t>Digoxina 0,05 mg/ml Elixir 60ml</w:t>
            </w:r>
          </w:p>
        </w:tc>
        <w:tc>
          <w:tcPr>
            <w:tcW w:w="851" w:type="dxa"/>
            <w:tcBorders>
              <w:top w:val="nil"/>
              <w:left w:val="nil"/>
              <w:bottom w:val="single" w:sz="4" w:space="0" w:color="000000"/>
              <w:right w:val="single" w:sz="4" w:space="0" w:color="000000"/>
            </w:tcBorders>
            <w:shd w:val="clear" w:color="FFFFFF" w:fill="FFFFFF"/>
            <w:noWrap/>
            <w:vAlign w:val="center"/>
            <w:hideMark/>
          </w:tcPr>
          <w:p w14:paraId="5DFB0230"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Fr</w:t>
            </w:r>
          </w:p>
        </w:tc>
        <w:tc>
          <w:tcPr>
            <w:tcW w:w="1843" w:type="dxa"/>
            <w:tcBorders>
              <w:top w:val="nil"/>
              <w:left w:val="nil"/>
              <w:bottom w:val="single" w:sz="4" w:space="0" w:color="000000"/>
              <w:right w:val="single" w:sz="4" w:space="0" w:color="000000"/>
            </w:tcBorders>
            <w:shd w:val="clear" w:color="FFFFFF" w:fill="FFFFFF"/>
            <w:noWrap/>
            <w:vAlign w:val="center"/>
            <w:hideMark/>
          </w:tcPr>
          <w:p w14:paraId="018FDBB0"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120</w:t>
            </w:r>
          </w:p>
        </w:tc>
        <w:tc>
          <w:tcPr>
            <w:tcW w:w="1701" w:type="dxa"/>
            <w:tcBorders>
              <w:top w:val="nil"/>
              <w:left w:val="nil"/>
              <w:bottom w:val="single" w:sz="4" w:space="0" w:color="000000"/>
              <w:right w:val="single" w:sz="4" w:space="0" w:color="000000"/>
            </w:tcBorders>
            <w:shd w:val="clear" w:color="auto" w:fill="auto"/>
            <w:noWrap/>
            <w:vAlign w:val="center"/>
            <w:hideMark/>
          </w:tcPr>
          <w:p w14:paraId="06EB96CE"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156</w:t>
            </w:r>
          </w:p>
        </w:tc>
      </w:tr>
      <w:tr w:rsidR="00F05F75" w:rsidRPr="00FF0495" w14:paraId="09DCC944"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3633428D" w14:textId="77777777" w:rsidR="00F05F75" w:rsidRPr="00FF0495" w:rsidRDefault="00F05F75" w:rsidP="008B13D1">
            <w:pPr>
              <w:jc w:val="center"/>
              <w:rPr>
                <w:rFonts w:ascii="Times New Roman" w:eastAsia="Times New Roman" w:hAnsi="Times New Roman" w:cs="Times New Roman"/>
                <w:b/>
                <w:bCs/>
                <w:color w:val="000000"/>
              </w:rPr>
            </w:pPr>
            <w:r w:rsidRPr="00FF0495">
              <w:rPr>
                <w:rFonts w:ascii="Times New Roman" w:eastAsia="Times New Roman" w:hAnsi="Times New Roman" w:cs="Times New Roman"/>
                <w:b/>
                <w:bCs/>
                <w:color w:val="000000"/>
              </w:rPr>
              <w:lastRenderedPageBreak/>
              <w:t>297</w:t>
            </w:r>
          </w:p>
        </w:tc>
        <w:tc>
          <w:tcPr>
            <w:tcW w:w="4961" w:type="dxa"/>
            <w:tcBorders>
              <w:top w:val="nil"/>
              <w:left w:val="single" w:sz="4" w:space="0" w:color="000000"/>
              <w:bottom w:val="single" w:sz="4" w:space="0" w:color="000000"/>
              <w:right w:val="single" w:sz="4" w:space="0" w:color="000000"/>
            </w:tcBorders>
            <w:shd w:val="clear" w:color="FFFFFF" w:fill="FFFFFF"/>
            <w:noWrap/>
            <w:vAlign w:val="center"/>
            <w:hideMark/>
          </w:tcPr>
          <w:p w14:paraId="678CE463" w14:textId="77777777" w:rsidR="00F05F75" w:rsidRPr="00FF0495" w:rsidRDefault="00F05F75" w:rsidP="008B13D1">
            <w:pPr>
              <w:jc w:val="both"/>
              <w:rPr>
                <w:rFonts w:ascii="Arial" w:eastAsia="Times New Roman" w:hAnsi="Arial" w:cs="Arial"/>
                <w:color w:val="000000"/>
              </w:rPr>
            </w:pPr>
            <w:r w:rsidRPr="00FF0495">
              <w:rPr>
                <w:rFonts w:ascii="Arial" w:eastAsia="Times New Roman" w:hAnsi="Arial" w:cs="Arial"/>
                <w:color w:val="000000"/>
              </w:rPr>
              <w:t>Digoxina 0,25 mg</w:t>
            </w:r>
          </w:p>
        </w:tc>
        <w:tc>
          <w:tcPr>
            <w:tcW w:w="851" w:type="dxa"/>
            <w:tcBorders>
              <w:top w:val="nil"/>
              <w:left w:val="nil"/>
              <w:bottom w:val="single" w:sz="4" w:space="0" w:color="000000"/>
              <w:right w:val="single" w:sz="4" w:space="0" w:color="000000"/>
            </w:tcBorders>
            <w:shd w:val="clear" w:color="FFFFFF" w:fill="FFFFFF"/>
            <w:noWrap/>
            <w:vAlign w:val="center"/>
            <w:hideMark/>
          </w:tcPr>
          <w:p w14:paraId="2322A54D"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Comp</w:t>
            </w:r>
          </w:p>
        </w:tc>
        <w:tc>
          <w:tcPr>
            <w:tcW w:w="1843" w:type="dxa"/>
            <w:tcBorders>
              <w:top w:val="nil"/>
              <w:left w:val="nil"/>
              <w:bottom w:val="single" w:sz="4" w:space="0" w:color="000000"/>
              <w:right w:val="single" w:sz="4" w:space="0" w:color="000000"/>
            </w:tcBorders>
            <w:shd w:val="clear" w:color="FFFFFF" w:fill="FFFFFF"/>
            <w:noWrap/>
            <w:vAlign w:val="center"/>
            <w:hideMark/>
          </w:tcPr>
          <w:p w14:paraId="032C2DB4"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30000</w:t>
            </w:r>
          </w:p>
        </w:tc>
        <w:tc>
          <w:tcPr>
            <w:tcW w:w="1701" w:type="dxa"/>
            <w:tcBorders>
              <w:top w:val="nil"/>
              <w:left w:val="nil"/>
              <w:bottom w:val="single" w:sz="4" w:space="0" w:color="000000"/>
              <w:right w:val="single" w:sz="4" w:space="0" w:color="000000"/>
            </w:tcBorders>
            <w:shd w:val="clear" w:color="auto" w:fill="auto"/>
            <w:noWrap/>
            <w:vAlign w:val="center"/>
            <w:hideMark/>
          </w:tcPr>
          <w:p w14:paraId="50E204BE"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39000</w:t>
            </w:r>
          </w:p>
        </w:tc>
      </w:tr>
      <w:tr w:rsidR="00F05F75" w:rsidRPr="00FF0495" w14:paraId="260704CA"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7621F0D2" w14:textId="77777777" w:rsidR="00F05F75" w:rsidRPr="00FF0495" w:rsidRDefault="00F05F75" w:rsidP="008B13D1">
            <w:pPr>
              <w:jc w:val="center"/>
              <w:rPr>
                <w:rFonts w:ascii="Arial1" w:eastAsia="Times New Roman" w:hAnsi="Arial1" w:cs="Liberation Sans"/>
                <w:b/>
                <w:bCs/>
                <w:color w:val="000000"/>
              </w:rPr>
            </w:pPr>
            <w:r w:rsidRPr="00FF0495">
              <w:rPr>
                <w:rFonts w:ascii="Arial1" w:eastAsia="Times New Roman" w:hAnsi="Arial1" w:cs="Liberation Sans"/>
                <w:b/>
                <w:bCs/>
                <w:color w:val="000000"/>
              </w:rPr>
              <w:t>298</w:t>
            </w:r>
          </w:p>
        </w:tc>
        <w:tc>
          <w:tcPr>
            <w:tcW w:w="4961" w:type="dxa"/>
            <w:tcBorders>
              <w:top w:val="nil"/>
              <w:left w:val="single" w:sz="4" w:space="0" w:color="000000"/>
              <w:bottom w:val="single" w:sz="4" w:space="0" w:color="000000"/>
              <w:right w:val="single" w:sz="4" w:space="0" w:color="000000"/>
            </w:tcBorders>
            <w:shd w:val="clear" w:color="FFFFFF" w:fill="FFFFFF"/>
            <w:noWrap/>
            <w:vAlign w:val="center"/>
            <w:hideMark/>
          </w:tcPr>
          <w:p w14:paraId="0F208E32" w14:textId="77777777" w:rsidR="00F05F75" w:rsidRPr="00FF0495" w:rsidRDefault="00F05F75" w:rsidP="008B13D1">
            <w:pPr>
              <w:jc w:val="both"/>
              <w:rPr>
                <w:rFonts w:ascii="Arial" w:eastAsia="Times New Roman" w:hAnsi="Arial" w:cs="Arial"/>
                <w:color w:val="000000"/>
              </w:rPr>
            </w:pPr>
            <w:r w:rsidRPr="00FF0495">
              <w:rPr>
                <w:rFonts w:ascii="Arial" w:eastAsia="Times New Roman" w:hAnsi="Arial" w:cs="Arial"/>
                <w:color w:val="000000"/>
              </w:rPr>
              <w:t>Dipirona Sódica 500 mg*</w:t>
            </w:r>
          </w:p>
        </w:tc>
        <w:tc>
          <w:tcPr>
            <w:tcW w:w="851" w:type="dxa"/>
            <w:tcBorders>
              <w:top w:val="nil"/>
              <w:left w:val="nil"/>
              <w:bottom w:val="single" w:sz="4" w:space="0" w:color="000000"/>
              <w:right w:val="single" w:sz="4" w:space="0" w:color="000000"/>
            </w:tcBorders>
            <w:shd w:val="clear" w:color="FFFFFF" w:fill="FFFFFF"/>
            <w:noWrap/>
            <w:vAlign w:val="center"/>
            <w:hideMark/>
          </w:tcPr>
          <w:p w14:paraId="6EFBC8D6"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Comp</w:t>
            </w:r>
          </w:p>
        </w:tc>
        <w:tc>
          <w:tcPr>
            <w:tcW w:w="1843" w:type="dxa"/>
            <w:tcBorders>
              <w:top w:val="nil"/>
              <w:left w:val="nil"/>
              <w:bottom w:val="single" w:sz="4" w:space="0" w:color="000000"/>
              <w:right w:val="single" w:sz="4" w:space="0" w:color="000000"/>
            </w:tcBorders>
            <w:shd w:val="clear" w:color="FFFFFF" w:fill="FFFFFF"/>
            <w:noWrap/>
            <w:vAlign w:val="center"/>
            <w:hideMark/>
          </w:tcPr>
          <w:p w14:paraId="4C54AE2E"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200000</w:t>
            </w:r>
          </w:p>
        </w:tc>
        <w:tc>
          <w:tcPr>
            <w:tcW w:w="1701" w:type="dxa"/>
            <w:tcBorders>
              <w:top w:val="nil"/>
              <w:left w:val="nil"/>
              <w:bottom w:val="single" w:sz="4" w:space="0" w:color="000000"/>
              <w:right w:val="single" w:sz="4" w:space="0" w:color="000000"/>
            </w:tcBorders>
            <w:shd w:val="clear" w:color="auto" w:fill="auto"/>
            <w:noWrap/>
            <w:vAlign w:val="center"/>
            <w:hideMark/>
          </w:tcPr>
          <w:p w14:paraId="67AAFF0A"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260.000</w:t>
            </w:r>
          </w:p>
        </w:tc>
      </w:tr>
      <w:tr w:rsidR="00F05F75" w:rsidRPr="00FF0495" w14:paraId="04805149" w14:textId="77777777" w:rsidTr="008B13D1">
        <w:trPr>
          <w:trHeight w:val="675"/>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764F9145" w14:textId="77777777" w:rsidR="00F05F75" w:rsidRPr="00FF0495" w:rsidRDefault="00F05F75" w:rsidP="008B13D1">
            <w:pPr>
              <w:jc w:val="center"/>
              <w:rPr>
                <w:rFonts w:ascii="Times New Roman" w:eastAsia="Times New Roman" w:hAnsi="Times New Roman" w:cs="Times New Roman"/>
                <w:b/>
                <w:bCs/>
                <w:color w:val="000000"/>
              </w:rPr>
            </w:pPr>
            <w:r w:rsidRPr="00FF0495">
              <w:rPr>
                <w:rFonts w:ascii="Times New Roman" w:eastAsia="Times New Roman" w:hAnsi="Times New Roman" w:cs="Times New Roman"/>
                <w:b/>
                <w:bCs/>
                <w:color w:val="000000"/>
              </w:rPr>
              <w:t>299</w:t>
            </w:r>
          </w:p>
        </w:tc>
        <w:tc>
          <w:tcPr>
            <w:tcW w:w="4961" w:type="dxa"/>
            <w:tcBorders>
              <w:top w:val="nil"/>
              <w:left w:val="single" w:sz="4" w:space="0" w:color="000000"/>
              <w:bottom w:val="single" w:sz="4" w:space="0" w:color="000000"/>
              <w:right w:val="single" w:sz="4" w:space="0" w:color="000000"/>
            </w:tcBorders>
            <w:shd w:val="clear" w:color="FFFFFF" w:fill="FFFFFF"/>
            <w:noWrap/>
            <w:vAlign w:val="center"/>
            <w:hideMark/>
          </w:tcPr>
          <w:p w14:paraId="658506BD" w14:textId="77777777" w:rsidR="00F05F75" w:rsidRPr="00FF0495" w:rsidRDefault="00F05F75" w:rsidP="008B13D1">
            <w:pPr>
              <w:jc w:val="both"/>
              <w:rPr>
                <w:rFonts w:ascii="Arial" w:eastAsia="Times New Roman" w:hAnsi="Arial" w:cs="Arial"/>
                <w:color w:val="000000"/>
              </w:rPr>
            </w:pPr>
            <w:r w:rsidRPr="00FF0495">
              <w:rPr>
                <w:rFonts w:ascii="Arial" w:eastAsia="Times New Roman" w:hAnsi="Arial" w:cs="Arial"/>
                <w:color w:val="000000"/>
              </w:rPr>
              <w:t>Dipirona Sódica 500 mg/ml Sol Oral 20 ml</w:t>
            </w:r>
          </w:p>
        </w:tc>
        <w:tc>
          <w:tcPr>
            <w:tcW w:w="851" w:type="dxa"/>
            <w:tcBorders>
              <w:top w:val="nil"/>
              <w:left w:val="nil"/>
              <w:bottom w:val="single" w:sz="4" w:space="0" w:color="000000"/>
              <w:right w:val="single" w:sz="4" w:space="0" w:color="000000"/>
            </w:tcBorders>
            <w:shd w:val="clear" w:color="FFFFFF" w:fill="FFFFFF"/>
            <w:noWrap/>
            <w:vAlign w:val="center"/>
            <w:hideMark/>
          </w:tcPr>
          <w:p w14:paraId="3B607879"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Fr</w:t>
            </w:r>
          </w:p>
        </w:tc>
        <w:tc>
          <w:tcPr>
            <w:tcW w:w="1843" w:type="dxa"/>
            <w:tcBorders>
              <w:top w:val="nil"/>
              <w:left w:val="nil"/>
              <w:bottom w:val="single" w:sz="4" w:space="0" w:color="000000"/>
              <w:right w:val="single" w:sz="4" w:space="0" w:color="000000"/>
            </w:tcBorders>
            <w:shd w:val="clear" w:color="FFFFFF" w:fill="FFFFFF"/>
            <w:noWrap/>
            <w:vAlign w:val="center"/>
            <w:hideMark/>
          </w:tcPr>
          <w:p w14:paraId="7EFA7E70"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6000</w:t>
            </w:r>
          </w:p>
        </w:tc>
        <w:tc>
          <w:tcPr>
            <w:tcW w:w="1701" w:type="dxa"/>
            <w:tcBorders>
              <w:top w:val="nil"/>
              <w:left w:val="nil"/>
              <w:bottom w:val="single" w:sz="4" w:space="0" w:color="000000"/>
              <w:right w:val="single" w:sz="4" w:space="0" w:color="000000"/>
            </w:tcBorders>
            <w:shd w:val="clear" w:color="auto" w:fill="auto"/>
            <w:noWrap/>
            <w:vAlign w:val="center"/>
            <w:hideMark/>
          </w:tcPr>
          <w:p w14:paraId="6AD18FA3"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10400</w:t>
            </w:r>
          </w:p>
        </w:tc>
      </w:tr>
      <w:tr w:rsidR="00F05F75" w:rsidRPr="00FF0495" w14:paraId="70510666"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49BB14BE" w14:textId="77777777" w:rsidR="00F05F75" w:rsidRPr="00FF0495" w:rsidRDefault="00F05F75" w:rsidP="008B13D1">
            <w:pPr>
              <w:jc w:val="center"/>
              <w:rPr>
                <w:rFonts w:ascii="Arial1" w:eastAsia="Times New Roman" w:hAnsi="Arial1" w:cs="Liberation Sans"/>
                <w:b/>
                <w:bCs/>
                <w:color w:val="000000"/>
              </w:rPr>
            </w:pPr>
            <w:r w:rsidRPr="00FF0495">
              <w:rPr>
                <w:rFonts w:ascii="Arial1" w:eastAsia="Times New Roman" w:hAnsi="Arial1" w:cs="Liberation Sans"/>
                <w:b/>
                <w:bCs/>
                <w:color w:val="000000"/>
              </w:rPr>
              <w:t>300</w:t>
            </w:r>
          </w:p>
        </w:tc>
        <w:tc>
          <w:tcPr>
            <w:tcW w:w="4961" w:type="dxa"/>
            <w:tcBorders>
              <w:top w:val="nil"/>
              <w:left w:val="single" w:sz="4" w:space="0" w:color="000000"/>
              <w:bottom w:val="single" w:sz="4" w:space="0" w:color="000000"/>
              <w:right w:val="single" w:sz="4" w:space="0" w:color="000000"/>
            </w:tcBorders>
            <w:shd w:val="clear" w:color="FFFFFF" w:fill="FFFFFF"/>
            <w:noWrap/>
            <w:vAlign w:val="center"/>
            <w:hideMark/>
          </w:tcPr>
          <w:p w14:paraId="291791D8" w14:textId="77777777" w:rsidR="00F05F75" w:rsidRPr="00FF0495" w:rsidRDefault="00F05F75" w:rsidP="008B13D1">
            <w:pPr>
              <w:jc w:val="both"/>
              <w:rPr>
                <w:rFonts w:ascii="Arial" w:eastAsia="Times New Roman" w:hAnsi="Arial" w:cs="Arial"/>
                <w:color w:val="000000"/>
              </w:rPr>
            </w:pPr>
            <w:r w:rsidRPr="00FF0495">
              <w:rPr>
                <w:rFonts w:ascii="Arial" w:eastAsia="Times New Roman" w:hAnsi="Arial" w:cs="Arial"/>
                <w:color w:val="000000"/>
              </w:rPr>
              <w:t>Enalapril (Maleato) 05 mg</w:t>
            </w:r>
          </w:p>
        </w:tc>
        <w:tc>
          <w:tcPr>
            <w:tcW w:w="851" w:type="dxa"/>
            <w:tcBorders>
              <w:top w:val="nil"/>
              <w:left w:val="nil"/>
              <w:bottom w:val="single" w:sz="4" w:space="0" w:color="000000"/>
              <w:right w:val="single" w:sz="4" w:space="0" w:color="000000"/>
            </w:tcBorders>
            <w:shd w:val="clear" w:color="FFFFFF" w:fill="FFFFFF"/>
            <w:noWrap/>
            <w:vAlign w:val="center"/>
            <w:hideMark/>
          </w:tcPr>
          <w:p w14:paraId="0842D6A0"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Comp</w:t>
            </w:r>
          </w:p>
        </w:tc>
        <w:tc>
          <w:tcPr>
            <w:tcW w:w="1843" w:type="dxa"/>
            <w:tcBorders>
              <w:top w:val="nil"/>
              <w:left w:val="nil"/>
              <w:bottom w:val="single" w:sz="4" w:space="0" w:color="000000"/>
              <w:right w:val="single" w:sz="4" w:space="0" w:color="000000"/>
            </w:tcBorders>
            <w:shd w:val="clear" w:color="FFFFFF" w:fill="FFFFFF"/>
            <w:noWrap/>
            <w:vAlign w:val="center"/>
            <w:hideMark/>
          </w:tcPr>
          <w:p w14:paraId="073072B9"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80000</w:t>
            </w:r>
          </w:p>
        </w:tc>
        <w:tc>
          <w:tcPr>
            <w:tcW w:w="1701" w:type="dxa"/>
            <w:tcBorders>
              <w:top w:val="nil"/>
              <w:left w:val="nil"/>
              <w:bottom w:val="single" w:sz="4" w:space="0" w:color="000000"/>
              <w:right w:val="single" w:sz="4" w:space="0" w:color="000000"/>
            </w:tcBorders>
            <w:shd w:val="clear" w:color="auto" w:fill="auto"/>
            <w:noWrap/>
            <w:vAlign w:val="center"/>
            <w:hideMark/>
          </w:tcPr>
          <w:p w14:paraId="68ADD854"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104000</w:t>
            </w:r>
          </w:p>
        </w:tc>
      </w:tr>
      <w:tr w:rsidR="00F05F75" w:rsidRPr="00FF0495" w14:paraId="7138CEB7"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6F6F68DE" w14:textId="77777777" w:rsidR="00F05F75" w:rsidRPr="00FF0495" w:rsidRDefault="00F05F75" w:rsidP="008B13D1">
            <w:pPr>
              <w:jc w:val="center"/>
              <w:rPr>
                <w:rFonts w:ascii="Times New Roman" w:eastAsia="Times New Roman" w:hAnsi="Times New Roman" w:cs="Times New Roman"/>
                <w:b/>
                <w:bCs/>
                <w:color w:val="000000"/>
              </w:rPr>
            </w:pPr>
            <w:r w:rsidRPr="00FF0495">
              <w:rPr>
                <w:rFonts w:ascii="Times New Roman" w:eastAsia="Times New Roman" w:hAnsi="Times New Roman" w:cs="Times New Roman"/>
                <w:b/>
                <w:bCs/>
                <w:color w:val="000000"/>
              </w:rPr>
              <w:t>301</w:t>
            </w:r>
          </w:p>
        </w:tc>
        <w:tc>
          <w:tcPr>
            <w:tcW w:w="4961" w:type="dxa"/>
            <w:tcBorders>
              <w:top w:val="nil"/>
              <w:left w:val="single" w:sz="4" w:space="0" w:color="000000"/>
              <w:bottom w:val="single" w:sz="4" w:space="0" w:color="000000"/>
              <w:right w:val="single" w:sz="4" w:space="0" w:color="000000"/>
            </w:tcBorders>
            <w:shd w:val="clear" w:color="FFFFFF" w:fill="FFFFFF"/>
            <w:noWrap/>
            <w:vAlign w:val="center"/>
            <w:hideMark/>
          </w:tcPr>
          <w:p w14:paraId="2017098E" w14:textId="77777777" w:rsidR="00F05F75" w:rsidRPr="00FF0495" w:rsidRDefault="00F05F75" w:rsidP="008B13D1">
            <w:pPr>
              <w:jc w:val="both"/>
              <w:rPr>
                <w:rFonts w:ascii="Arial" w:eastAsia="Times New Roman" w:hAnsi="Arial" w:cs="Arial"/>
                <w:color w:val="000000"/>
              </w:rPr>
            </w:pPr>
            <w:r w:rsidRPr="00FF0495">
              <w:rPr>
                <w:rFonts w:ascii="Arial" w:eastAsia="Times New Roman" w:hAnsi="Arial" w:cs="Arial"/>
                <w:color w:val="000000"/>
              </w:rPr>
              <w:t>Enalapril (Maleato) 10 mg</w:t>
            </w:r>
          </w:p>
        </w:tc>
        <w:tc>
          <w:tcPr>
            <w:tcW w:w="851" w:type="dxa"/>
            <w:tcBorders>
              <w:top w:val="nil"/>
              <w:left w:val="nil"/>
              <w:bottom w:val="single" w:sz="4" w:space="0" w:color="000000"/>
              <w:right w:val="single" w:sz="4" w:space="0" w:color="000000"/>
            </w:tcBorders>
            <w:shd w:val="clear" w:color="FFFFFF" w:fill="FFFFFF"/>
            <w:noWrap/>
            <w:vAlign w:val="center"/>
            <w:hideMark/>
          </w:tcPr>
          <w:p w14:paraId="2ED65EA2"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Comp</w:t>
            </w:r>
          </w:p>
        </w:tc>
        <w:tc>
          <w:tcPr>
            <w:tcW w:w="1843" w:type="dxa"/>
            <w:tcBorders>
              <w:top w:val="nil"/>
              <w:left w:val="nil"/>
              <w:bottom w:val="single" w:sz="4" w:space="0" w:color="000000"/>
              <w:right w:val="single" w:sz="4" w:space="0" w:color="000000"/>
            </w:tcBorders>
            <w:shd w:val="clear" w:color="FFFFFF" w:fill="FFFFFF"/>
            <w:noWrap/>
            <w:vAlign w:val="center"/>
            <w:hideMark/>
          </w:tcPr>
          <w:p w14:paraId="70F942B7"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100000</w:t>
            </w:r>
          </w:p>
        </w:tc>
        <w:tc>
          <w:tcPr>
            <w:tcW w:w="1701" w:type="dxa"/>
            <w:tcBorders>
              <w:top w:val="nil"/>
              <w:left w:val="nil"/>
              <w:bottom w:val="single" w:sz="4" w:space="0" w:color="000000"/>
              <w:right w:val="single" w:sz="4" w:space="0" w:color="000000"/>
            </w:tcBorders>
            <w:shd w:val="clear" w:color="auto" w:fill="auto"/>
            <w:noWrap/>
            <w:vAlign w:val="center"/>
            <w:hideMark/>
          </w:tcPr>
          <w:p w14:paraId="25816CD4"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130000</w:t>
            </w:r>
          </w:p>
        </w:tc>
      </w:tr>
      <w:tr w:rsidR="00F05F75" w:rsidRPr="00FF0495" w14:paraId="1D649265"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2B5F2A2F" w14:textId="77777777" w:rsidR="00F05F75" w:rsidRPr="00FF0495" w:rsidRDefault="00F05F75" w:rsidP="008B13D1">
            <w:pPr>
              <w:jc w:val="center"/>
              <w:rPr>
                <w:rFonts w:ascii="Arial1" w:eastAsia="Times New Roman" w:hAnsi="Arial1" w:cs="Liberation Sans"/>
                <w:b/>
                <w:bCs/>
                <w:color w:val="000000"/>
              </w:rPr>
            </w:pPr>
            <w:r w:rsidRPr="00FF0495">
              <w:rPr>
                <w:rFonts w:ascii="Arial1" w:eastAsia="Times New Roman" w:hAnsi="Arial1" w:cs="Liberation Sans"/>
                <w:b/>
                <w:bCs/>
                <w:color w:val="000000"/>
              </w:rPr>
              <w:t>302</w:t>
            </w:r>
          </w:p>
        </w:tc>
        <w:tc>
          <w:tcPr>
            <w:tcW w:w="4961" w:type="dxa"/>
            <w:tcBorders>
              <w:top w:val="nil"/>
              <w:left w:val="single" w:sz="4" w:space="0" w:color="000000"/>
              <w:bottom w:val="single" w:sz="4" w:space="0" w:color="000000"/>
              <w:right w:val="single" w:sz="4" w:space="0" w:color="000000"/>
            </w:tcBorders>
            <w:shd w:val="clear" w:color="FFFFFF" w:fill="FFFFFF"/>
            <w:noWrap/>
            <w:vAlign w:val="center"/>
            <w:hideMark/>
          </w:tcPr>
          <w:p w14:paraId="7CE20F88" w14:textId="77777777" w:rsidR="00F05F75" w:rsidRPr="00FF0495" w:rsidRDefault="00F05F75" w:rsidP="008B13D1">
            <w:pPr>
              <w:jc w:val="both"/>
              <w:rPr>
                <w:rFonts w:ascii="Arial" w:eastAsia="Times New Roman" w:hAnsi="Arial" w:cs="Arial"/>
                <w:color w:val="000000"/>
              </w:rPr>
            </w:pPr>
            <w:r w:rsidRPr="00FF0495">
              <w:rPr>
                <w:rFonts w:ascii="Arial" w:eastAsia="Times New Roman" w:hAnsi="Arial" w:cs="Arial"/>
                <w:color w:val="000000"/>
              </w:rPr>
              <w:t>Enalapril (Maleato) 20 mg</w:t>
            </w:r>
          </w:p>
        </w:tc>
        <w:tc>
          <w:tcPr>
            <w:tcW w:w="851" w:type="dxa"/>
            <w:tcBorders>
              <w:top w:val="nil"/>
              <w:left w:val="nil"/>
              <w:bottom w:val="single" w:sz="4" w:space="0" w:color="000000"/>
              <w:right w:val="single" w:sz="4" w:space="0" w:color="000000"/>
            </w:tcBorders>
            <w:shd w:val="clear" w:color="FFFFFF" w:fill="FFFFFF"/>
            <w:noWrap/>
            <w:vAlign w:val="center"/>
            <w:hideMark/>
          </w:tcPr>
          <w:p w14:paraId="077AD908"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Comp</w:t>
            </w:r>
          </w:p>
        </w:tc>
        <w:tc>
          <w:tcPr>
            <w:tcW w:w="1843" w:type="dxa"/>
            <w:tcBorders>
              <w:top w:val="nil"/>
              <w:left w:val="nil"/>
              <w:bottom w:val="single" w:sz="4" w:space="0" w:color="000000"/>
              <w:right w:val="single" w:sz="4" w:space="0" w:color="000000"/>
            </w:tcBorders>
            <w:shd w:val="clear" w:color="FFFFFF" w:fill="FFFFFF"/>
            <w:noWrap/>
            <w:vAlign w:val="center"/>
            <w:hideMark/>
          </w:tcPr>
          <w:p w14:paraId="0EE4CEDE"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80000</w:t>
            </w:r>
          </w:p>
        </w:tc>
        <w:tc>
          <w:tcPr>
            <w:tcW w:w="1701" w:type="dxa"/>
            <w:tcBorders>
              <w:top w:val="nil"/>
              <w:left w:val="nil"/>
              <w:bottom w:val="single" w:sz="4" w:space="0" w:color="000000"/>
              <w:right w:val="single" w:sz="4" w:space="0" w:color="000000"/>
            </w:tcBorders>
            <w:shd w:val="clear" w:color="auto" w:fill="auto"/>
            <w:noWrap/>
            <w:vAlign w:val="center"/>
            <w:hideMark/>
          </w:tcPr>
          <w:p w14:paraId="7AE0CEA5"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104000</w:t>
            </w:r>
          </w:p>
        </w:tc>
      </w:tr>
      <w:tr w:rsidR="00F05F75" w:rsidRPr="00FF0495" w14:paraId="53D0F379"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3650E94F" w14:textId="77777777" w:rsidR="00F05F75" w:rsidRPr="00FF0495" w:rsidRDefault="00F05F75" w:rsidP="008B13D1">
            <w:pPr>
              <w:jc w:val="center"/>
              <w:rPr>
                <w:rFonts w:ascii="Times New Roman" w:eastAsia="Times New Roman" w:hAnsi="Times New Roman" w:cs="Times New Roman"/>
                <w:b/>
                <w:bCs/>
                <w:color w:val="000000"/>
              </w:rPr>
            </w:pPr>
            <w:r w:rsidRPr="00FF0495">
              <w:rPr>
                <w:rFonts w:ascii="Times New Roman" w:eastAsia="Times New Roman" w:hAnsi="Times New Roman" w:cs="Times New Roman"/>
                <w:b/>
                <w:bCs/>
                <w:color w:val="000000"/>
              </w:rPr>
              <w:t>303</w:t>
            </w:r>
          </w:p>
        </w:tc>
        <w:tc>
          <w:tcPr>
            <w:tcW w:w="4961" w:type="dxa"/>
            <w:tcBorders>
              <w:top w:val="nil"/>
              <w:left w:val="single" w:sz="4" w:space="0" w:color="000000"/>
              <w:bottom w:val="single" w:sz="4" w:space="0" w:color="000000"/>
              <w:right w:val="single" w:sz="4" w:space="0" w:color="000000"/>
            </w:tcBorders>
            <w:shd w:val="clear" w:color="FFFFFF" w:fill="FFFFFF"/>
            <w:noWrap/>
            <w:vAlign w:val="center"/>
            <w:hideMark/>
          </w:tcPr>
          <w:p w14:paraId="59135384" w14:textId="77777777" w:rsidR="00F05F75" w:rsidRPr="00FF0495" w:rsidRDefault="00F05F75" w:rsidP="008B13D1">
            <w:pPr>
              <w:jc w:val="both"/>
              <w:rPr>
                <w:rFonts w:ascii="Arial" w:eastAsia="Times New Roman" w:hAnsi="Arial" w:cs="Arial"/>
                <w:color w:val="000000"/>
              </w:rPr>
            </w:pPr>
            <w:r w:rsidRPr="00FF0495">
              <w:rPr>
                <w:rFonts w:ascii="Arial" w:eastAsia="Times New Roman" w:hAnsi="Arial" w:cs="Arial"/>
                <w:color w:val="000000"/>
              </w:rPr>
              <w:t>Eritromicina (Estolato) 500 mg</w:t>
            </w:r>
          </w:p>
        </w:tc>
        <w:tc>
          <w:tcPr>
            <w:tcW w:w="851" w:type="dxa"/>
            <w:tcBorders>
              <w:top w:val="nil"/>
              <w:left w:val="nil"/>
              <w:bottom w:val="single" w:sz="4" w:space="0" w:color="000000"/>
              <w:right w:val="single" w:sz="4" w:space="0" w:color="000000"/>
            </w:tcBorders>
            <w:shd w:val="clear" w:color="FFFFFF" w:fill="FFFFFF"/>
            <w:noWrap/>
            <w:vAlign w:val="center"/>
            <w:hideMark/>
          </w:tcPr>
          <w:p w14:paraId="5577C44C"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Caps</w:t>
            </w:r>
          </w:p>
        </w:tc>
        <w:tc>
          <w:tcPr>
            <w:tcW w:w="1843" w:type="dxa"/>
            <w:tcBorders>
              <w:top w:val="nil"/>
              <w:left w:val="nil"/>
              <w:bottom w:val="single" w:sz="4" w:space="0" w:color="000000"/>
              <w:right w:val="single" w:sz="4" w:space="0" w:color="000000"/>
            </w:tcBorders>
            <w:shd w:val="clear" w:color="FFFFFF" w:fill="FFFFFF"/>
            <w:noWrap/>
            <w:vAlign w:val="center"/>
            <w:hideMark/>
          </w:tcPr>
          <w:p w14:paraId="6EB26D2D"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10000</w:t>
            </w:r>
          </w:p>
        </w:tc>
        <w:tc>
          <w:tcPr>
            <w:tcW w:w="1701" w:type="dxa"/>
            <w:tcBorders>
              <w:top w:val="nil"/>
              <w:left w:val="nil"/>
              <w:bottom w:val="single" w:sz="4" w:space="0" w:color="000000"/>
              <w:right w:val="single" w:sz="4" w:space="0" w:color="000000"/>
            </w:tcBorders>
            <w:shd w:val="clear" w:color="auto" w:fill="auto"/>
            <w:noWrap/>
            <w:vAlign w:val="center"/>
            <w:hideMark/>
          </w:tcPr>
          <w:p w14:paraId="4E1341D2"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13000</w:t>
            </w:r>
          </w:p>
        </w:tc>
      </w:tr>
      <w:tr w:rsidR="00F05F75" w:rsidRPr="00FF0495" w14:paraId="64EA8F35"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12194F2A" w14:textId="77777777" w:rsidR="00F05F75" w:rsidRPr="00FF0495" w:rsidRDefault="00F05F75" w:rsidP="008B13D1">
            <w:pPr>
              <w:jc w:val="center"/>
              <w:rPr>
                <w:rFonts w:ascii="Arial1" w:eastAsia="Times New Roman" w:hAnsi="Arial1" w:cs="Liberation Sans"/>
                <w:b/>
                <w:bCs/>
                <w:color w:val="000000"/>
              </w:rPr>
            </w:pPr>
            <w:r w:rsidRPr="00FF0495">
              <w:rPr>
                <w:rFonts w:ascii="Arial1" w:eastAsia="Times New Roman" w:hAnsi="Arial1" w:cs="Liberation Sans"/>
                <w:b/>
                <w:bCs/>
                <w:color w:val="000000"/>
              </w:rPr>
              <w:t>304</w:t>
            </w:r>
          </w:p>
        </w:tc>
        <w:tc>
          <w:tcPr>
            <w:tcW w:w="4961" w:type="dxa"/>
            <w:tcBorders>
              <w:top w:val="nil"/>
              <w:left w:val="single" w:sz="4" w:space="0" w:color="000000"/>
              <w:bottom w:val="single" w:sz="4" w:space="0" w:color="000000"/>
              <w:right w:val="single" w:sz="4" w:space="0" w:color="000000"/>
            </w:tcBorders>
            <w:shd w:val="clear" w:color="FFFFFF" w:fill="FFFFFF"/>
            <w:noWrap/>
            <w:vAlign w:val="center"/>
            <w:hideMark/>
          </w:tcPr>
          <w:p w14:paraId="6FFEA871" w14:textId="77777777" w:rsidR="00F05F75" w:rsidRPr="00FF0495" w:rsidRDefault="00F05F75" w:rsidP="008B13D1">
            <w:pPr>
              <w:jc w:val="both"/>
              <w:rPr>
                <w:rFonts w:ascii="Arial" w:eastAsia="Times New Roman" w:hAnsi="Arial" w:cs="Arial"/>
                <w:color w:val="000000"/>
              </w:rPr>
            </w:pPr>
            <w:r w:rsidRPr="00FF0495">
              <w:rPr>
                <w:rFonts w:ascii="Arial" w:eastAsia="Times New Roman" w:hAnsi="Arial" w:cs="Arial"/>
                <w:color w:val="000000"/>
              </w:rPr>
              <w:t>Eritromicina (Estolato) 50 mg/ml 60 ml</w:t>
            </w:r>
          </w:p>
        </w:tc>
        <w:tc>
          <w:tcPr>
            <w:tcW w:w="851" w:type="dxa"/>
            <w:tcBorders>
              <w:top w:val="nil"/>
              <w:left w:val="nil"/>
              <w:bottom w:val="single" w:sz="4" w:space="0" w:color="000000"/>
              <w:right w:val="single" w:sz="4" w:space="0" w:color="000000"/>
            </w:tcBorders>
            <w:shd w:val="clear" w:color="FFFFFF" w:fill="FFFFFF"/>
            <w:noWrap/>
            <w:vAlign w:val="center"/>
            <w:hideMark/>
          </w:tcPr>
          <w:p w14:paraId="1790DB02"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Fr</w:t>
            </w:r>
          </w:p>
        </w:tc>
        <w:tc>
          <w:tcPr>
            <w:tcW w:w="1843" w:type="dxa"/>
            <w:tcBorders>
              <w:top w:val="nil"/>
              <w:left w:val="nil"/>
              <w:bottom w:val="single" w:sz="4" w:space="0" w:color="000000"/>
              <w:right w:val="single" w:sz="4" w:space="0" w:color="000000"/>
            </w:tcBorders>
            <w:shd w:val="clear" w:color="FFFFFF" w:fill="FFFFFF"/>
            <w:noWrap/>
            <w:vAlign w:val="center"/>
            <w:hideMark/>
          </w:tcPr>
          <w:p w14:paraId="2B2E9B31"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1000</w:t>
            </w:r>
          </w:p>
        </w:tc>
        <w:tc>
          <w:tcPr>
            <w:tcW w:w="1701" w:type="dxa"/>
            <w:tcBorders>
              <w:top w:val="nil"/>
              <w:left w:val="nil"/>
              <w:bottom w:val="single" w:sz="4" w:space="0" w:color="000000"/>
              <w:right w:val="single" w:sz="4" w:space="0" w:color="000000"/>
            </w:tcBorders>
            <w:shd w:val="clear" w:color="auto" w:fill="auto"/>
            <w:noWrap/>
            <w:vAlign w:val="center"/>
            <w:hideMark/>
          </w:tcPr>
          <w:p w14:paraId="36047ADF"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1300</w:t>
            </w:r>
          </w:p>
        </w:tc>
      </w:tr>
      <w:tr w:rsidR="00F05F75" w:rsidRPr="00FF0495" w14:paraId="2E4A53C8"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1584C810" w14:textId="77777777" w:rsidR="00F05F75" w:rsidRPr="00FF0495" w:rsidRDefault="00F05F75" w:rsidP="008B13D1">
            <w:pPr>
              <w:jc w:val="center"/>
              <w:rPr>
                <w:rFonts w:ascii="Times New Roman" w:eastAsia="Times New Roman" w:hAnsi="Times New Roman" w:cs="Times New Roman"/>
                <w:b/>
                <w:bCs/>
                <w:color w:val="000000"/>
              </w:rPr>
            </w:pPr>
            <w:r w:rsidRPr="00FF0495">
              <w:rPr>
                <w:rFonts w:ascii="Times New Roman" w:eastAsia="Times New Roman" w:hAnsi="Times New Roman" w:cs="Times New Roman"/>
                <w:b/>
                <w:bCs/>
                <w:color w:val="000000"/>
              </w:rPr>
              <w:t>305</w:t>
            </w:r>
          </w:p>
        </w:tc>
        <w:tc>
          <w:tcPr>
            <w:tcW w:w="4961" w:type="dxa"/>
            <w:tcBorders>
              <w:top w:val="nil"/>
              <w:left w:val="single" w:sz="4" w:space="0" w:color="000000"/>
              <w:bottom w:val="single" w:sz="4" w:space="0" w:color="000000"/>
              <w:right w:val="single" w:sz="4" w:space="0" w:color="000000"/>
            </w:tcBorders>
            <w:shd w:val="clear" w:color="FFFFFF" w:fill="FFFFFF"/>
            <w:noWrap/>
            <w:vAlign w:val="center"/>
            <w:hideMark/>
          </w:tcPr>
          <w:p w14:paraId="21FBBF31" w14:textId="77777777" w:rsidR="00F05F75" w:rsidRPr="00FF0495" w:rsidRDefault="00F05F75" w:rsidP="008B13D1">
            <w:pPr>
              <w:jc w:val="both"/>
              <w:rPr>
                <w:rFonts w:ascii="Arial" w:eastAsia="Times New Roman" w:hAnsi="Arial" w:cs="Arial"/>
                <w:color w:val="000000"/>
              </w:rPr>
            </w:pPr>
            <w:r w:rsidRPr="00FF0495">
              <w:rPr>
                <w:rFonts w:ascii="Arial" w:eastAsia="Times New Roman" w:hAnsi="Arial" w:cs="Arial"/>
                <w:color w:val="000000"/>
              </w:rPr>
              <w:t>Espironolactona 100 mg</w:t>
            </w:r>
          </w:p>
        </w:tc>
        <w:tc>
          <w:tcPr>
            <w:tcW w:w="851" w:type="dxa"/>
            <w:tcBorders>
              <w:top w:val="nil"/>
              <w:left w:val="nil"/>
              <w:bottom w:val="single" w:sz="4" w:space="0" w:color="000000"/>
              <w:right w:val="single" w:sz="4" w:space="0" w:color="000000"/>
            </w:tcBorders>
            <w:shd w:val="clear" w:color="FFFFFF" w:fill="FFFFFF"/>
            <w:noWrap/>
            <w:vAlign w:val="center"/>
            <w:hideMark/>
          </w:tcPr>
          <w:p w14:paraId="51E2892D"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Comp</w:t>
            </w:r>
          </w:p>
        </w:tc>
        <w:tc>
          <w:tcPr>
            <w:tcW w:w="1843" w:type="dxa"/>
            <w:tcBorders>
              <w:top w:val="nil"/>
              <w:left w:val="nil"/>
              <w:bottom w:val="single" w:sz="4" w:space="0" w:color="000000"/>
              <w:right w:val="single" w:sz="4" w:space="0" w:color="000000"/>
            </w:tcBorders>
            <w:shd w:val="clear" w:color="FFFFFF" w:fill="FFFFFF"/>
            <w:noWrap/>
            <w:vAlign w:val="center"/>
            <w:hideMark/>
          </w:tcPr>
          <w:p w14:paraId="7AB55D09"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30000</w:t>
            </w:r>
          </w:p>
        </w:tc>
        <w:tc>
          <w:tcPr>
            <w:tcW w:w="1701" w:type="dxa"/>
            <w:tcBorders>
              <w:top w:val="nil"/>
              <w:left w:val="nil"/>
              <w:bottom w:val="single" w:sz="4" w:space="0" w:color="000000"/>
              <w:right w:val="single" w:sz="4" w:space="0" w:color="000000"/>
            </w:tcBorders>
            <w:shd w:val="clear" w:color="auto" w:fill="auto"/>
            <w:noWrap/>
            <w:vAlign w:val="center"/>
            <w:hideMark/>
          </w:tcPr>
          <w:p w14:paraId="1ABF0C5F"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39000</w:t>
            </w:r>
          </w:p>
        </w:tc>
      </w:tr>
      <w:tr w:rsidR="00F05F75" w:rsidRPr="00FF0495" w14:paraId="1743CE1D"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747CED21" w14:textId="77777777" w:rsidR="00F05F75" w:rsidRPr="00FF0495" w:rsidRDefault="00F05F75" w:rsidP="008B13D1">
            <w:pPr>
              <w:jc w:val="center"/>
              <w:rPr>
                <w:rFonts w:ascii="Arial1" w:eastAsia="Times New Roman" w:hAnsi="Arial1" w:cs="Liberation Sans"/>
                <w:b/>
                <w:bCs/>
                <w:color w:val="000000"/>
              </w:rPr>
            </w:pPr>
            <w:r w:rsidRPr="00FF0495">
              <w:rPr>
                <w:rFonts w:ascii="Arial1" w:eastAsia="Times New Roman" w:hAnsi="Arial1" w:cs="Liberation Sans"/>
                <w:b/>
                <w:bCs/>
                <w:color w:val="000000"/>
              </w:rPr>
              <w:t>306</w:t>
            </w:r>
          </w:p>
        </w:tc>
        <w:tc>
          <w:tcPr>
            <w:tcW w:w="4961" w:type="dxa"/>
            <w:tcBorders>
              <w:top w:val="nil"/>
              <w:left w:val="single" w:sz="4" w:space="0" w:color="000000"/>
              <w:bottom w:val="single" w:sz="4" w:space="0" w:color="000000"/>
              <w:right w:val="single" w:sz="4" w:space="0" w:color="000000"/>
            </w:tcBorders>
            <w:shd w:val="clear" w:color="FFFFFF" w:fill="FFFFFF"/>
            <w:noWrap/>
            <w:vAlign w:val="center"/>
            <w:hideMark/>
          </w:tcPr>
          <w:p w14:paraId="77A20425" w14:textId="77777777" w:rsidR="00F05F75" w:rsidRPr="00FF0495" w:rsidRDefault="00F05F75" w:rsidP="008B13D1">
            <w:pPr>
              <w:jc w:val="both"/>
              <w:rPr>
                <w:rFonts w:ascii="Arial" w:eastAsia="Times New Roman" w:hAnsi="Arial" w:cs="Arial"/>
                <w:color w:val="000000"/>
              </w:rPr>
            </w:pPr>
            <w:r w:rsidRPr="00FF0495">
              <w:rPr>
                <w:rFonts w:ascii="Arial" w:eastAsia="Times New Roman" w:hAnsi="Arial" w:cs="Arial"/>
                <w:color w:val="000000"/>
              </w:rPr>
              <w:t>Espironolactona 25 mg*</w:t>
            </w:r>
          </w:p>
        </w:tc>
        <w:tc>
          <w:tcPr>
            <w:tcW w:w="851" w:type="dxa"/>
            <w:tcBorders>
              <w:top w:val="nil"/>
              <w:left w:val="nil"/>
              <w:bottom w:val="single" w:sz="4" w:space="0" w:color="000000"/>
              <w:right w:val="single" w:sz="4" w:space="0" w:color="000000"/>
            </w:tcBorders>
            <w:shd w:val="clear" w:color="FFFFFF" w:fill="FFFFFF"/>
            <w:noWrap/>
            <w:vAlign w:val="center"/>
            <w:hideMark/>
          </w:tcPr>
          <w:p w14:paraId="1D85F4B5"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Comp</w:t>
            </w:r>
          </w:p>
        </w:tc>
        <w:tc>
          <w:tcPr>
            <w:tcW w:w="1843" w:type="dxa"/>
            <w:tcBorders>
              <w:top w:val="nil"/>
              <w:left w:val="nil"/>
              <w:bottom w:val="single" w:sz="4" w:space="0" w:color="000000"/>
              <w:right w:val="single" w:sz="4" w:space="0" w:color="000000"/>
            </w:tcBorders>
            <w:shd w:val="clear" w:color="FFFFFF" w:fill="FFFFFF"/>
            <w:noWrap/>
            <w:vAlign w:val="center"/>
            <w:hideMark/>
          </w:tcPr>
          <w:p w14:paraId="37098192"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50000</w:t>
            </w:r>
          </w:p>
        </w:tc>
        <w:tc>
          <w:tcPr>
            <w:tcW w:w="1701" w:type="dxa"/>
            <w:tcBorders>
              <w:top w:val="nil"/>
              <w:left w:val="nil"/>
              <w:bottom w:val="single" w:sz="4" w:space="0" w:color="000000"/>
              <w:right w:val="single" w:sz="4" w:space="0" w:color="000000"/>
            </w:tcBorders>
            <w:shd w:val="clear" w:color="auto" w:fill="auto"/>
            <w:noWrap/>
            <w:vAlign w:val="center"/>
            <w:hideMark/>
          </w:tcPr>
          <w:p w14:paraId="02BC9243"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65000</w:t>
            </w:r>
          </w:p>
        </w:tc>
      </w:tr>
      <w:tr w:rsidR="00F05F75" w:rsidRPr="00FF0495" w14:paraId="235818CE"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1F46E3BD" w14:textId="77777777" w:rsidR="00F05F75" w:rsidRPr="00FF0495" w:rsidRDefault="00F05F75" w:rsidP="008B13D1">
            <w:pPr>
              <w:jc w:val="center"/>
              <w:rPr>
                <w:rFonts w:ascii="Times New Roman" w:eastAsia="Times New Roman" w:hAnsi="Times New Roman" w:cs="Times New Roman"/>
                <w:b/>
                <w:bCs/>
                <w:color w:val="000000"/>
              </w:rPr>
            </w:pPr>
            <w:r w:rsidRPr="00FF0495">
              <w:rPr>
                <w:rFonts w:ascii="Times New Roman" w:eastAsia="Times New Roman" w:hAnsi="Times New Roman" w:cs="Times New Roman"/>
                <w:b/>
                <w:bCs/>
                <w:color w:val="000000"/>
              </w:rPr>
              <w:t>307</w:t>
            </w:r>
          </w:p>
        </w:tc>
        <w:tc>
          <w:tcPr>
            <w:tcW w:w="4961" w:type="dxa"/>
            <w:tcBorders>
              <w:top w:val="nil"/>
              <w:left w:val="single" w:sz="4" w:space="0" w:color="000000"/>
              <w:bottom w:val="single" w:sz="4" w:space="0" w:color="000000"/>
              <w:right w:val="single" w:sz="4" w:space="0" w:color="000000"/>
            </w:tcBorders>
            <w:shd w:val="clear" w:color="FFFFFF" w:fill="FFFFFF"/>
            <w:noWrap/>
            <w:vAlign w:val="center"/>
            <w:hideMark/>
          </w:tcPr>
          <w:p w14:paraId="7D9B92C9" w14:textId="77777777" w:rsidR="00F05F75" w:rsidRPr="00FF0495" w:rsidRDefault="00F05F75" w:rsidP="008B13D1">
            <w:pPr>
              <w:jc w:val="both"/>
              <w:rPr>
                <w:rFonts w:ascii="Arial" w:eastAsia="Times New Roman" w:hAnsi="Arial" w:cs="Arial"/>
                <w:color w:val="000000"/>
              </w:rPr>
            </w:pPr>
            <w:r w:rsidRPr="00FF0495">
              <w:rPr>
                <w:rFonts w:ascii="Arial" w:eastAsia="Times New Roman" w:hAnsi="Arial" w:cs="Arial"/>
                <w:color w:val="000000"/>
              </w:rPr>
              <w:t>Estriol 1mg/g Creme vaginal</w:t>
            </w:r>
          </w:p>
        </w:tc>
        <w:tc>
          <w:tcPr>
            <w:tcW w:w="851" w:type="dxa"/>
            <w:tcBorders>
              <w:top w:val="nil"/>
              <w:left w:val="nil"/>
              <w:bottom w:val="single" w:sz="4" w:space="0" w:color="000000"/>
              <w:right w:val="single" w:sz="4" w:space="0" w:color="000000"/>
            </w:tcBorders>
            <w:shd w:val="clear" w:color="FFFFFF" w:fill="FFFFFF"/>
            <w:noWrap/>
            <w:vAlign w:val="center"/>
            <w:hideMark/>
          </w:tcPr>
          <w:p w14:paraId="545B3403"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Tb</w:t>
            </w:r>
          </w:p>
        </w:tc>
        <w:tc>
          <w:tcPr>
            <w:tcW w:w="1843" w:type="dxa"/>
            <w:tcBorders>
              <w:top w:val="nil"/>
              <w:left w:val="nil"/>
              <w:bottom w:val="single" w:sz="4" w:space="0" w:color="000000"/>
              <w:right w:val="single" w:sz="4" w:space="0" w:color="000000"/>
            </w:tcBorders>
            <w:shd w:val="clear" w:color="FFFFFF" w:fill="FFFFFF"/>
            <w:noWrap/>
            <w:vAlign w:val="center"/>
            <w:hideMark/>
          </w:tcPr>
          <w:p w14:paraId="49E72ED5"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500</w:t>
            </w:r>
          </w:p>
        </w:tc>
        <w:tc>
          <w:tcPr>
            <w:tcW w:w="1701" w:type="dxa"/>
            <w:tcBorders>
              <w:top w:val="nil"/>
              <w:left w:val="nil"/>
              <w:bottom w:val="single" w:sz="4" w:space="0" w:color="000000"/>
              <w:right w:val="single" w:sz="4" w:space="0" w:color="000000"/>
            </w:tcBorders>
            <w:shd w:val="clear" w:color="auto" w:fill="auto"/>
            <w:noWrap/>
            <w:vAlign w:val="center"/>
            <w:hideMark/>
          </w:tcPr>
          <w:p w14:paraId="44FC6FC1"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650</w:t>
            </w:r>
          </w:p>
        </w:tc>
      </w:tr>
      <w:tr w:rsidR="00F05F75" w:rsidRPr="00FF0495" w14:paraId="244E37C4"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05BC5A93" w14:textId="77777777" w:rsidR="00F05F75" w:rsidRPr="00FF0495" w:rsidRDefault="00F05F75" w:rsidP="008B13D1">
            <w:pPr>
              <w:jc w:val="center"/>
              <w:rPr>
                <w:rFonts w:ascii="Arial1" w:eastAsia="Times New Roman" w:hAnsi="Arial1" w:cs="Liberation Sans"/>
                <w:b/>
                <w:bCs/>
                <w:color w:val="000000"/>
              </w:rPr>
            </w:pPr>
            <w:r w:rsidRPr="00FF0495">
              <w:rPr>
                <w:rFonts w:ascii="Arial1" w:eastAsia="Times New Roman" w:hAnsi="Arial1" w:cs="Liberation Sans"/>
                <w:b/>
                <w:bCs/>
                <w:color w:val="000000"/>
              </w:rPr>
              <w:t>308</w:t>
            </w:r>
          </w:p>
        </w:tc>
        <w:tc>
          <w:tcPr>
            <w:tcW w:w="4961" w:type="dxa"/>
            <w:tcBorders>
              <w:top w:val="nil"/>
              <w:left w:val="single" w:sz="4" w:space="0" w:color="000000"/>
              <w:bottom w:val="single" w:sz="4" w:space="0" w:color="000000"/>
              <w:right w:val="single" w:sz="4" w:space="0" w:color="000000"/>
            </w:tcBorders>
            <w:shd w:val="clear" w:color="FFFFFF" w:fill="FFFFFF"/>
            <w:noWrap/>
            <w:vAlign w:val="center"/>
            <w:hideMark/>
          </w:tcPr>
          <w:p w14:paraId="25EB74AC" w14:textId="77777777" w:rsidR="00F05F75" w:rsidRPr="00FF0495" w:rsidRDefault="00F05F75" w:rsidP="008B13D1">
            <w:pPr>
              <w:jc w:val="both"/>
              <w:rPr>
                <w:rFonts w:ascii="Arial" w:eastAsia="Times New Roman" w:hAnsi="Arial" w:cs="Arial"/>
                <w:color w:val="000000"/>
              </w:rPr>
            </w:pPr>
            <w:r w:rsidRPr="00FF0495">
              <w:rPr>
                <w:rFonts w:ascii="Arial" w:eastAsia="Times New Roman" w:hAnsi="Arial" w:cs="Arial"/>
                <w:color w:val="000000"/>
              </w:rPr>
              <w:t>Finasterida 5mg</w:t>
            </w:r>
          </w:p>
        </w:tc>
        <w:tc>
          <w:tcPr>
            <w:tcW w:w="851" w:type="dxa"/>
            <w:tcBorders>
              <w:top w:val="nil"/>
              <w:left w:val="nil"/>
              <w:bottom w:val="single" w:sz="4" w:space="0" w:color="000000"/>
              <w:right w:val="single" w:sz="4" w:space="0" w:color="000000"/>
            </w:tcBorders>
            <w:shd w:val="clear" w:color="FFFFFF" w:fill="FFFFFF"/>
            <w:noWrap/>
            <w:vAlign w:val="center"/>
            <w:hideMark/>
          </w:tcPr>
          <w:p w14:paraId="54E7B7F6"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Cp</w:t>
            </w:r>
          </w:p>
        </w:tc>
        <w:tc>
          <w:tcPr>
            <w:tcW w:w="1843" w:type="dxa"/>
            <w:tcBorders>
              <w:top w:val="nil"/>
              <w:left w:val="nil"/>
              <w:bottom w:val="single" w:sz="4" w:space="0" w:color="000000"/>
              <w:right w:val="single" w:sz="4" w:space="0" w:color="000000"/>
            </w:tcBorders>
            <w:shd w:val="clear" w:color="FFFFFF" w:fill="FFFFFF"/>
            <w:noWrap/>
            <w:vAlign w:val="center"/>
            <w:hideMark/>
          </w:tcPr>
          <w:p w14:paraId="58892B29"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20000</w:t>
            </w:r>
          </w:p>
        </w:tc>
        <w:tc>
          <w:tcPr>
            <w:tcW w:w="1701" w:type="dxa"/>
            <w:tcBorders>
              <w:top w:val="nil"/>
              <w:left w:val="nil"/>
              <w:bottom w:val="single" w:sz="4" w:space="0" w:color="000000"/>
              <w:right w:val="single" w:sz="4" w:space="0" w:color="000000"/>
            </w:tcBorders>
            <w:shd w:val="clear" w:color="auto" w:fill="auto"/>
            <w:noWrap/>
            <w:vAlign w:val="center"/>
            <w:hideMark/>
          </w:tcPr>
          <w:p w14:paraId="2149B916"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26000</w:t>
            </w:r>
          </w:p>
        </w:tc>
      </w:tr>
      <w:tr w:rsidR="00F05F75" w:rsidRPr="00FF0495" w14:paraId="4C00AEC3"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67BE2B93" w14:textId="77777777" w:rsidR="00F05F75" w:rsidRPr="00FF0495" w:rsidRDefault="00F05F75" w:rsidP="008B13D1">
            <w:pPr>
              <w:jc w:val="center"/>
              <w:rPr>
                <w:rFonts w:ascii="Times New Roman" w:eastAsia="Times New Roman" w:hAnsi="Times New Roman" w:cs="Times New Roman"/>
                <w:b/>
                <w:bCs/>
                <w:color w:val="000000"/>
              </w:rPr>
            </w:pPr>
            <w:r w:rsidRPr="00FF0495">
              <w:rPr>
                <w:rFonts w:ascii="Times New Roman" w:eastAsia="Times New Roman" w:hAnsi="Times New Roman" w:cs="Times New Roman"/>
                <w:b/>
                <w:bCs/>
                <w:color w:val="000000"/>
              </w:rPr>
              <w:t>309</w:t>
            </w:r>
          </w:p>
        </w:tc>
        <w:tc>
          <w:tcPr>
            <w:tcW w:w="4961" w:type="dxa"/>
            <w:tcBorders>
              <w:top w:val="nil"/>
              <w:left w:val="single" w:sz="4" w:space="0" w:color="000000"/>
              <w:bottom w:val="single" w:sz="4" w:space="0" w:color="000000"/>
              <w:right w:val="single" w:sz="4" w:space="0" w:color="000000"/>
            </w:tcBorders>
            <w:shd w:val="clear" w:color="FFFFFF" w:fill="FFFFFF"/>
            <w:noWrap/>
            <w:vAlign w:val="center"/>
            <w:hideMark/>
          </w:tcPr>
          <w:p w14:paraId="059A8A49" w14:textId="77777777" w:rsidR="00F05F75" w:rsidRPr="00FF0495" w:rsidRDefault="00F05F75" w:rsidP="008B13D1">
            <w:pPr>
              <w:jc w:val="both"/>
              <w:rPr>
                <w:rFonts w:ascii="Arial" w:eastAsia="Times New Roman" w:hAnsi="Arial" w:cs="Arial"/>
                <w:color w:val="000000"/>
              </w:rPr>
            </w:pPr>
            <w:r w:rsidRPr="00FF0495">
              <w:rPr>
                <w:rFonts w:ascii="Arial" w:eastAsia="Times New Roman" w:hAnsi="Arial" w:cs="Arial"/>
                <w:color w:val="000000"/>
              </w:rPr>
              <w:t>Fluconazol 10mg/ml Susp Oral 60ml*</w:t>
            </w:r>
          </w:p>
        </w:tc>
        <w:tc>
          <w:tcPr>
            <w:tcW w:w="851" w:type="dxa"/>
            <w:tcBorders>
              <w:top w:val="nil"/>
              <w:left w:val="nil"/>
              <w:bottom w:val="single" w:sz="4" w:space="0" w:color="000000"/>
              <w:right w:val="single" w:sz="4" w:space="0" w:color="000000"/>
            </w:tcBorders>
            <w:shd w:val="clear" w:color="FFFFFF" w:fill="FFFFFF"/>
            <w:noWrap/>
            <w:vAlign w:val="center"/>
            <w:hideMark/>
          </w:tcPr>
          <w:p w14:paraId="14B7CADE"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Fr</w:t>
            </w:r>
          </w:p>
        </w:tc>
        <w:tc>
          <w:tcPr>
            <w:tcW w:w="1843" w:type="dxa"/>
            <w:tcBorders>
              <w:top w:val="nil"/>
              <w:left w:val="nil"/>
              <w:bottom w:val="single" w:sz="4" w:space="0" w:color="000000"/>
              <w:right w:val="single" w:sz="4" w:space="0" w:color="000000"/>
            </w:tcBorders>
            <w:shd w:val="clear" w:color="FFFFFF" w:fill="FFFFFF"/>
            <w:noWrap/>
            <w:vAlign w:val="center"/>
            <w:hideMark/>
          </w:tcPr>
          <w:p w14:paraId="69EE70E6"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50</w:t>
            </w:r>
          </w:p>
        </w:tc>
        <w:tc>
          <w:tcPr>
            <w:tcW w:w="1701" w:type="dxa"/>
            <w:tcBorders>
              <w:top w:val="nil"/>
              <w:left w:val="nil"/>
              <w:bottom w:val="single" w:sz="4" w:space="0" w:color="000000"/>
              <w:right w:val="single" w:sz="4" w:space="0" w:color="000000"/>
            </w:tcBorders>
            <w:shd w:val="clear" w:color="auto" w:fill="auto"/>
            <w:noWrap/>
            <w:vAlign w:val="center"/>
            <w:hideMark/>
          </w:tcPr>
          <w:p w14:paraId="7B6E27FA"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50</w:t>
            </w:r>
          </w:p>
        </w:tc>
      </w:tr>
      <w:tr w:rsidR="00F05F75" w:rsidRPr="00FF0495" w14:paraId="14D39800"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513D3BF1" w14:textId="77777777" w:rsidR="00F05F75" w:rsidRPr="00FF0495" w:rsidRDefault="00F05F75" w:rsidP="008B13D1">
            <w:pPr>
              <w:jc w:val="center"/>
              <w:rPr>
                <w:rFonts w:ascii="Arial1" w:eastAsia="Times New Roman" w:hAnsi="Arial1" w:cs="Liberation Sans"/>
                <w:b/>
                <w:bCs/>
                <w:color w:val="000000"/>
              </w:rPr>
            </w:pPr>
            <w:r w:rsidRPr="00FF0495">
              <w:rPr>
                <w:rFonts w:ascii="Arial1" w:eastAsia="Times New Roman" w:hAnsi="Arial1" w:cs="Liberation Sans"/>
                <w:b/>
                <w:bCs/>
                <w:color w:val="000000"/>
              </w:rPr>
              <w:t>310</w:t>
            </w:r>
          </w:p>
        </w:tc>
        <w:tc>
          <w:tcPr>
            <w:tcW w:w="4961" w:type="dxa"/>
            <w:tcBorders>
              <w:top w:val="nil"/>
              <w:left w:val="single" w:sz="4" w:space="0" w:color="000000"/>
              <w:bottom w:val="single" w:sz="4" w:space="0" w:color="000000"/>
              <w:right w:val="single" w:sz="4" w:space="0" w:color="000000"/>
            </w:tcBorders>
            <w:shd w:val="clear" w:color="FFFFFF" w:fill="FFFFFF"/>
            <w:noWrap/>
            <w:vAlign w:val="center"/>
            <w:hideMark/>
          </w:tcPr>
          <w:p w14:paraId="353162DF" w14:textId="77777777" w:rsidR="00F05F75" w:rsidRPr="00FF0495" w:rsidRDefault="00F05F75" w:rsidP="008B13D1">
            <w:pPr>
              <w:jc w:val="both"/>
              <w:rPr>
                <w:rFonts w:ascii="Arial" w:eastAsia="Times New Roman" w:hAnsi="Arial" w:cs="Arial"/>
                <w:color w:val="000000"/>
              </w:rPr>
            </w:pPr>
            <w:r w:rsidRPr="00FF0495">
              <w:rPr>
                <w:rFonts w:ascii="Arial" w:eastAsia="Times New Roman" w:hAnsi="Arial" w:cs="Arial"/>
                <w:color w:val="000000"/>
              </w:rPr>
              <w:t>Fluconazol 150mg*</w:t>
            </w:r>
          </w:p>
        </w:tc>
        <w:tc>
          <w:tcPr>
            <w:tcW w:w="851" w:type="dxa"/>
            <w:tcBorders>
              <w:top w:val="nil"/>
              <w:left w:val="nil"/>
              <w:bottom w:val="single" w:sz="4" w:space="0" w:color="000000"/>
              <w:right w:val="single" w:sz="4" w:space="0" w:color="000000"/>
            </w:tcBorders>
            <w:shd w:val="clear" w:color="FFFFFF" w:fill="FFFFFF"/>
            <w:noWrap/>
            <w:vAlign w:val="center"/>
            <w:hideMark/>
          </w:tcPr>
          <w:p w14:paraId="42AAC214"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Cp</w:t>
            </w:r>
          </w:p>
        </w:tc>
        <w:tc>
          <w:tcPr>
            <w:tcW w:w="1843" w:type="dxa"/>
            <w:tcBorders>
              <w:top w:val="nil"/>
              <w:left w:val="nil"/>
              <w:bottom w:val="single" w:sz="4" w:space="0" w:color="000000"/>
              <w:right w:val="single" w:sz="4" w:space="0" w:color="000000"/>
            </w:tcBorders>
            <w:shd w:val="clear" w:color="FFFFFF" w:fill="FFFFFF"/>
            <w:noWrap/>
            <w:vAlign w:val="center"/>
            <w:hideMark/>
          </w:tcPr>
          <w:p w14:paraId="2BE45488"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30000</w:t>
            </w:r>
          </w:p>
        </w:tc>
        <w:tc>
          <w:tcPr>
            <w:tcW w:w="1701" w:type="dxa"/>
            <w:tcBorders>
              <w:top w:val="nil"/>
              <w:left w:val="nil"/>
              <w:bottom w:val="single" w:sz="4" w:space="0" w:color="000000"/>
              <w:right w:val="single" w:sz="4" w:space="0" w:color="000000"/>
            </w:tcBorders>
            <w:shd w:val="clear" w:color="auto" w:fill="auto"/>
            <w:noWrap/>
            <w:vAlign w:val="center"/>
            <w:hideMark/>
          </w:tcPr>
          <w:p w14:paraId="718BA205"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33000</w:t>
            </w:r>
          </w:p>
        </w:tc>
      </w:tr>
      <w:tr w:rsidR="00F05F75" w:rsidRPr="00FF0495" w14:paraId="2709DE91"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147AE6FC" w14:textId="77777777" w:rsidR="00F05F75" w:rsidRPr="00FF0495" w:rsidRDefault="00F05F75" w:rsidP="008B13D1">
            <w:pPr>
              <w:jc w:val="center"/>
              <w:rPr>
                <w:rFonts w:ascii="Times New Roman" w:eastAsia="Times New Roman" w:hAnsi="Times New Roman" w:cs="Times New Roman"/>
                <w:b/>
                <w:bCs/>
                <w:color w:val="000000"/>
              </w:rPr>
            </w:pPr>
            <w:r w:rsidRPr="00FF0495">
              <w:rPr>
                <w:rFonts w:ascii="Times New Roman" w:eastAsia="Times New Roman" w:hAnsi="Times New Roman" w:cs="Times New Roman"/>
                <w:b/>
                <w:bCs/>
                <w:color w:val="000000"/>
              </w:rPr>
              <w:t>311</w:t>
            </w:r>
          </w:p>
        </w:tc>
        <w:tc>
          <w:tcPr>
            <w:tcW w:w="4961" w:type="dxa"/>
            <w:tcBorders>
              <w:top w:val="nil"/>
              <w:left w:val="single" w:sz="4" w:space="0" w:color="000000"/>
              <w:bottom w:val="single" w:sz="4" w:space="0" w:color="000000"/>
              <w:right w:val="single" w:sz="4" w:space="0" w:color="000000"/>
            </w:tcBorders>
            <w:shd w:val="clear" w:color="FFFFFF" w:fill="FFFFFF"/>
            <w:noWrap/>
            <w:vAlign w:val="center"/>
            <w:hideMark/>
          </w:tcPr>
          <w:p w14:paraId="49FC00C0" w14:textId="77777777" w:rsidR="00F05F75" w:rsidRPr="00FF0495" w:rsidRDefault="00F05F75" w:rsidP="008B13D1">
            <w:pPr>
              <w:jc w:val="both"/>
              <w:rPr>
                <w:rFonts w:ascii="Arial" w:eastAsia="Times New Roman" w:hAnsi="Arial" w:cs="Arial"/>
                <w:color w:val="000000"/>
              </w:rPr>
            </w:pPr>
            <w:r w:rsidRPr="00FF0495">
              <w:rPr>
                <w:rFonts w:ascii="Arial" w:eastAsia="Times New Roman" w:hAnsi="Arial" w:cs="Arial"/>
                <w:color w:val="000000"/>
              </w:rPr>
              <w:t>Furosemida 40mg</w:t>
            </w:r>
          </w:p>
        </w:tc>
        <w:tc>
          <w:tcPr>
            <w:tcW w:w="851" w:type="dxa"/>
            <w:tcBorders>
              <w:top w:val="nil"/>
              <w:left w:val="nil"/>
              <w:bottom w:val="single" w:sz="4" w:space="0" w:color="000000"/>
              <w:right w:val="single" w:sz="4" w:space="0" w:color="000000"/>
            </w:tcBorders>
            <w:shd w:val="clear" w:color="FFFFFF" w:fill="FFFFFF"/>
            <w:noWrap/>
            <w:vAlign w:val="center"/>
            <w:hideMark/>
          </w:tcPr>
          <w:p w14:paraId="63B5B039"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Cp</w:t>
            </w:r>
          </w:p>
        </w:tc>
        <w:tc>
          <w:tcPr>
            <w:tcW w:w="1843" w:type="dxa"/>
            <w:tcBorders>
              <w:top w:val="nil"/>
              <w:left w:val="nil"/>
              <w:bottom w:val="single" w:sz="4" w:space="0" w:color="000000"/>
              <w:right w:val="single" w:sz="4" w:space="0" w:color="000000"/>
            </w:tcBorders>
            <w:shd w:val="clear" w:color="FFFFFF" w:fill="FFFFFF"/>
            <w:noWrap/>
            <w:vAlign w:val="center"/>
            <w:hideMark/>
          </w:tcPr>
          <w:p w14:paraId="4C3658D1"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200000</w:t>
            </w:r>
          </w:p>
        </w:tc>
        <w:tc>
          <w:tcPr>
            <w:tcW w:w="1701" w:type="dxa"/>
            <w:tcBorders>
              <w:top w:val="nil"/>
              <w:left w:val="nil"/>
              <w:bottom w:val="single" w:sz="4" w:space="0" w:color="000000"/>
              <w:right w:val="single" w:sz="4" w:space="0" w:color="000000"/>
            </w:tcBorders>
            <w:shd w:val="clear" w:color="auto" w:fill="auto"/>
            <w:noWrap/>
            <w:vAlign w:val="center"/>
            <w:hideMark/>
          </w:tcPr>
          <w:p w14:paraId="5BFA2929"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260000</w:t>
            </w:r>
          </w:p>
        </w:tc>
      </w:tr>
      <w:tr w:rsidR="00F05F75" w:rsidRPr="00FF0495" w14:paraId="78ECFAB0"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40AC1DE4" w14:textId="77777777" w:rsidR="00F05F75" w:rsidRPr="00FF0495" w:rsidRDefault="00F05F75" w:rsidP="008B13D1">
            <w:pPr>
              <w:jc w:val="center"/>
              <w:rPr>
                <w:rFonts w:ascii="Arial1" w:eastAsia="Times New Roman" w:hAnsi="Arial1" w:cs="Liberation Sans"/>
                <w:b/>
                <w:bCs/>
                <w:color w:val="000000"/>
              </w:rPr>
            </w:pPr>
            <w:r w:rsidRPr="00FF0495">
              <w:rPr>
                <w:rFonts w:ascii="Arial1" w:eastAsia="Times New Roman" w:hAnsi="Arial1" w:cs="Liberation Sans"/>
                <w:b/>
                <w:bCs/>
                <w:color w:val="000000"/>
              </w:rPr>
              <w:t>312</w:t>
            </w:r>
          </w:p>
        </w:tc>
        <w:tc>
          <w:tcPr>
            <w:tcW w:w="4961" w:type="dxa"/>
            <w:tcBorders>
              <w:top w:val="nil"/>
              <w:left w:val="single" w:sz="4" w:space="0" w:color="000000"/>
              <w:bottom w:val="single" w:sz="4" w:space="0" w:color="000000"/>
              <w:right w:val="single" w:sz="4" w:space="0" w:color="000000"/>
            </w:tcBorders>
            <w:shd w:val="clear" w:color="FFFFFF" w:fill="FFFFFF"/>
            <w:noWrap/>
            <w:vAlign w:val="center"/>
            <w:hideMark/>
          </w:tcPr>
          <w:p w14:paraId="26039D08" w14:textId="77777777" w:rsidR="00F05F75" w:rsidRPr="00FF0495" w:rsidRDefault="00F05F75" w:rsidP="008B13D1">
            <w:pPr>
              <w:jc w:val="both"/>
              <w:rPr>
                <w:rFonts w:ascii="Arial" w:eastAsia="Times New Roman" w:hAnsi="Arial" w:cs="Arial"/>
                <w:color w:val="000000"/>
              </w:rPr>
            </w:pPr>
            <w:r w:rsidRPr="00FF0495">
              <w:rPr>
                <w:rFonts w:ascii="Arial" w:eastAsia="Times New Roman" w:hAnsi="Arial" w:cs="Arial"/>
                <w:color w:val="000000"/>
              </w:rPr>
              <w:t>Glibenclamida 5mg</w:t>
            </w:r>
          </w:p>
        </w:tc>
        <w:tc>
          <w:tcPr>
            <w:tcW w:w="851" w:type="dxa"/>
            <w:tcBorders>
              <w:top w:val="nil"/>
              <w:left w:val="nil"/>
              <w:bottom w:val="single" w:sz="4" w:space="0" w:color="000000"/>
              <w:right w:val="single" w:sz="4" w:space="0" w:color="000000"/>
            </w:tcBorders>
            <w:shd w:val="clear" w:color="FFFFFF" w:fill="FFFFFF"/>
            <w:noWrap/>
            <w:vAlign w:val="center"/>
            <w:hideMark/>
          </w:tcPr>
          <w:p w14:paraId="73ABF047"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Cp</w:t>
            </w:r>
          </w:p>
        </w:tc>
        <w:tc>
          <w:tcPr>
            <w:tcW w:w="1843" w:type="dxa"/>
            <w:tcBorders>
              <w:top w:val="nil"/>
              <w:left w:val="nil"/>
              <w:bottom w:val="single" w:sz="4" w:space="0" w:color="000000"/>
              <w:right w:val="single" w:sz="4" w:space="0" w:color="000000"/>
            </w:tcBorders>
            <w:shd w:val="clear" w:color="FFFFFF" w:fill="FFFFFF"/>
            <w:noWrap/>
            <w:vAlign w:val="center"/>
            <w:hideMark/>
          </w:tcPr>
          <w:p w14:paraId="262DD2B9"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300000</w:t>
            </w:r>
          </w:p>
        </w:tc>
        <w:tc>
          <w:tcPr>
            <w:tcW w:w="1701" w:type="dxa"/>
            <w:tcBorders>
              <w:top w:val="nil"/>
              <w:left w:val="nil"/>
              <w:bottom w:val="single" w:sz="4" w:space="0" w:color="000000"/>
              <w:right w:val="single" w:sz="4" w:space="0" w:color="000000"/>
            </w:tcBorders>
            <w:shd w:val="clear" w:color="auto" w:fill="auto"/>
            <w:noWrap/>
            <w:vAlign w:val="center"/>
            <w:hideMark/>
          </w:tcPr>
          <w:p w14:paraId="46F9D1A8"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390000</w:t>
            </w:r>
          </w:p>
        </w:tc>
      </w:tr>
      <w:tr w:rsidR="00F05F75" w:rsidRPr="00FF0495" w14:paraId="2EFB0E52"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365A17EA" w14:textId="77777777" w:rsidR="00F05F75" w:rsidRPr="00FF0495" w:rsidRDefault="00F05F75" w:rsidP="008B13D1">
            <w:pPr>
              <w:jc w:val="center"/>
              <w:rPr>
                <w:rFonts w:ascii="Times New Roman" w:eastAsia="Times New Roman" w:hAnsi="Times New Roman" w:cs="Times New Roman"/>
                <w:b/>
                <w:bCs/>
                <w:color w:val="000000"/>
              </w:rPr>
            </w:pPr>
            <w:r w:rsidRPr="00FF0495">
              <w:rPr>
                <w:rFonts w:ascii="Times New Roman" w:eastAsia="Times New Roman" w:hAnsi="Times New Roman" w:cs="Times New Roman"/>
                <w:b/>
                <w:bCs/>
                <w:color w:val="000000"/>
              </w:rPr>
              <w:t>313</w:t>
            </w:r>
          </w:p>
        </w:tc>
        <w:tc>
          <w:tcPr>
            <w:tcW w:w="4961" w:type="dxa"/>
            <w:tcBorders>
              <w:top w:val="nil"/>
              <w:left w:val="single" w:sz="4" w:space="0" w:color="000000"/>
              <w:bottom w:val="single" w:sz="4" w:space="0" w:color="000000"/>
              <w:right w:val="single" w:sz="4" w:space="0" w:color="000000"/>
            </w:tcBorders>
            <w:shd w:val="clear" w:color="FFFFFF" w:fill="FFFFFF"/>
            <w:noWrap/>
            <w:vAlign w:val="center"/>
            <w:hideMark/>
          </w:tcPr>
          <w:p w14:paraId="39544E17" w14:textId="77777777" w:rsidR="00F05F75" w:rsidRPr="00FF0495" w:rsidRDefault="00F05F75" w:rsidP="008B13D1">
            <w:pPr>
              <w:jc w:val="both"/>
              <w:rPr>
                <w:rFonts w:ascii="Arial" w:eastAsia="Times New Roman" w:hAnsi="Arial" w:cs="Arial"/>
                <w:color w:val="000000"/>
              </w:rPr>
            </w:pPr>
            <w:r w:rsidRPr="00FF0495">
              <w:rPr>
                <w:rFonts w:ascii="Arial" w:eastAsia="Times New Roman" w:hAnsi="Arial" w:cs="Arial"/>
                <w:color w:val="000000"/>
              </w:rPr>
              <w:t>Hidroclorotiazida 25 mg *</w:t>
            </w:r>
          </w:p>
        </w:tc>
        <w:tc>
          <w:tcPr>
            <w:tcW w:w="851" w:type="dxa"/>
            <w:tcBorders>
              <w:top w:val="nil"/>
              <w:left w:val="nil"/>
              <w:bottom w:val="single" w:sz="4" w:space="0" w:color="000000"/>
              <w:right w:val="single" w:sz="4" w:space="0" w:color="000000"/>
            </w:tcBorders>
            <w:shd w:val="clear" w:color="FFFFFF" w:fill="FFFFFF"/>
            <w:noWrap/>
            <w:vAlign w:val="center"/>
            <w:hideMark/>
          </w:tcPr>
          <w:p w14:paraId="72449946"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Comp</w:t>
            </w:r>
          </w:p>
        </w:tc>
        <w:tc>
          <w:tcPr>
            <w:tcW w:w="1843" w:type="dxa"/>
            <w:tcBorders>
              <w:top w:val="nil"/>
              <w:left w:val="nil"/>
              <w:bottom w:val="single" w:sz="4" w:space="0" w:color="000000"/>
              <w:right w:val="single" w:sz="4" w:space="0" w:color="000000"/>
            </w:tcBorders>
            <w:shd w:val="clear" w:color="FFFFFF" w:fill="FFFFFF"/>
            <w:noWrap/>
            <w:vAlign w:val="center"/>
            <w:hideMark/>
          </w:tcPr>
          <w:p w14:paraId="4CB9193A"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800000</w:t>
            </w:r>
          </w:p>
        </w:tc>
        <w:tc>
          <w:tcPr>
            <w:tcW w:w="1701" w:type="dxa"/>
            <w:tcBorders>
              <w:top w:val="nil"/>
              <w:left w:val="nil"/>
              <w:bottom w:val="single" w:sz="4" w:space="0" w:color="000000"/>
              <w:right w:val="single" w:sz="4" w:space="0" w:color="000000"/>
            </w:tcBorders>
            <w:shd w:val="clear" w:color="auto" w:fill="auto"/>
            <w:noWrap/>
            <w:vAlign w:val="center"/>
            <w:hideMark/>
          </w:tcPr>
          <w:p w14:paraId="74099737"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1040000</w:t>
            </w:r>
          </w:p>
        </w:tc>
      </w:tr>
      <w:tr w:rsidR="00F05F75" w:rsidRPr="00FF0495" w14:paraId="30DDFDBC"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706124A5" w14:textId="77777777" w:rsidR="00F05F75" w:rsidRPr="00FF0495" w:rsidRDefault="00F05F75" w:rsidP="008B13D1">
            <w:pPr>
              <w:jc w:val="center"/>
              <w:rPr>
                <w:rFonts w:ascii="Arial1" w:eastAsia="Times New Roman" w:hAnsi="Arial1" w:cs="Liberation Sans"/>
                <w:b/>
                <w:bCs/>
                <w:color w:val="000000"/>
              </w:rPr>
            </w:pPr>
            <w:r w:rsidRPr="00FF0495">
              <w:rPr>
                <w:rFonts w:ascii="Arial1" w:eastAsia="Times New Roman" w:hAnsi="Arial1" w:cs="Liberation Sans"/>
                <w:b/>
                <w:bCs/>
                <w:color w:val="000000"/>
              </w:rPr>
              <w:t>314</w:t>
            </w:r>
          </w:p>
        </w:tc>
        <w:tc>
          <w:tcPr>
            <w:tcW w:w="4961" w:type="dxa"/>
            <w:tcBorders>
              <w:top w:val="nil"/>
              <w:left w:val="single" w:sz="4" w:space="0" w:color="000000"/>
              <w:bottom w:val="single" w:sz="4" w:space="0" w:color="000000"/>
              <w:right w:val="single" w:sz="4" w:space="0" w:color="000000"/>
            </w:tcBorders>
            <w:shd w:val="clear" w:color="FFFFFF" w:fill="FFFFFF"/>
            <w:noWrap/>
            <w:vAlign w:val="center"/>
            <w:hideMark/>
          </w:tcPr>
          <w:p w14:paraId="59C7CB5F" w14:textId="77777777" w:rsidR="00F05F75" w:rsidRPr="00FF0495" w:rsidRDefault="00F05F75" w:rsidP="008B13D1">
            <w:pPr>
              <w:jc w:val="both"/>
              <w:rPr>
                <w:rFonts w:ascii="Arial" w:eastAsia="Times New Roman" w:hAnsi="Arial" w:cs="Arial"/>
                <w:color w:val="000000"/>
              </w:rPr>
            </w:pPr>
            <w:r w:rsidRPr="00FF0495">
              <w:rPr>
                <w:rFonts w:ascii="Arial" w:eastAsia="Times New Roman" w:hAnsi="Arial" w:cs="Arial"/>
                <w:color w:val="000000"/>
              </w:rPr>
              <w:t>Ibuprofeno 200 mg</w:t>
            </w:r>
          </w:p>
        </w:tc>
        <w:tc>
          <w:tcPr>
            <w:tcW w:w="851" w:type="dxa"/>
            <w:tcBorders>
              <w:top w:val="nil"/>
              <w:left w:val="nil"/>
              <w:bottom w:val="single" w:sz="4" w:space="0" w:color="000000"/>
              <w:right w:val="single" w:sz="4" w:space="0" w:color="000000"/>
            </w:tcBorders>
            <w:shd w:val="clear" w:color="FFFFFF" w:fill="FFFFFF"/>
            <w:noWrap/>
            <w:vAlign w:val="center"/>
            <w:hideMark/>
          </w:tcPr>
          <w:p w14:paraId="60D1D80C"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Comp</w:t>
            </w:r>
          </w:p>
        </w:tc>
        <w:tc>
          <w:tcPr>
            <w:tcW w:w="1843" w:type="dxa"/>
            <w:tcBorders>
              <w:top w:val="nil"/>
              <w:left w:val="nil"/>
              <w:bottom w:val="single" w:sz="4" w:space="0" w:color="000000"/>
              <w:right w:val="single" w:sz="4" w:space="0" w:color="000000"/>
            </w:tcBorders>
            <w:shd w:val="clear" w:color="FFFFFF" w:fill="FFFFFF"/>
            <w:noWrap/>
            <w:vAlign w:val="center"/>
            <w:hideMark/>
          </w:tcPr>
          <w:p w14:paraId="6D5A2AB5"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5000</w:t>
            </w:r>
          </w:p>
        </w:tc>
        <w:tc>
          <w:tcPr>
            <w:tcW w:w="1701" w:type="dxa"/>
            <w:tcBorders>
              <w:top w:val="nil"/>
              <w:left w:val="nil"/>
              <w:bottom w:val="single" w:sz="4" w:space="0" w:color="000000"/>
              <w:right w:val="single" w:sz="4" w:space="0" w:color="000000"/>
            </w:tcBorders>
            <w:shd w:val="clear" w:color="auto" w:fill="auto"/>
            <w:noWrap/>
            <w:vAlign w:val="center"/>
            <w:hideMark/>
          </w:tcPr>
          <w:p w14:paraId="3725669A"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6500</w:t>
            </w:r>
          </w:p>
        </w:tc>
      </w:tr>
      <w:tr w:rsidR="00F05F75" w:rsidRPr="00FF0495" w14:paraId="499F52C3"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4F5BDC54" w14:textId="77777777" w:rsidR="00F05F75" w:rsidRPr="00FF0495" w:rsidRDefault="00F05F75" w:rsidP="008B13D1">
            <w:pPr>
              <w:jc w:val="center"/>
              <w:rPr>
                <w:rFonts w:ascii="Times New Roman" w:eastAsia="Times New Roman" w:hAnsi="Times New Roman" w:cs="Times New Roman"/>
                <w:b/>
                <w:bCs/>
                <w:color w:val="000000"/>
              </w:rPr>
            </w:pPr>
            <w:r w:rsidRPr="00FF0495">
              <w:rPr>
                <w:rFonts w:ascii="Times New Roman" w:eastAsia="Times New Roman" w:hAnsi="Times New Roman" w:cs="Times New Roman"/>
                <w:b/>
                <w:bCs/>
                <w:color w:val="000000"/>
              </w:rPr>
              <w:t>315</w:t>
            </w:r>
          </w:p>
        </w:tc>
        <w:tc>
          <w:tcPr>
            <w:tcW w:w="4961" w:type="dxa"/>
            <w:tcBorders>
              <w:top w:val="nil"/>
              <w:left w:val="single" w:sz="4" w:space="0" w:color="000000"/>
              <w:bottom w:val="single" w:sz="4" w:space="0" w:color="000000"/>
              <w:right w:val="single" w:sz="4" w:space="0" w:color="000000"/>
            </w:tcBorders>
            <w:shd w:val="clear" w:color="FFFFFF" w:fill="FFFFFF"/>
            <w:noWrap/>
            <w:vAlign w:val="center"/>
            <w:hideMark/>
          </w:tcPr>
          <w:p w14:paraId="122063DA" w14:textId="77777777" w:rsidR="00F05F75" w:rsidRPr="00FF0495" w:rsidRDefault="00F05F75" w:rsidP="008B13D1">
            <w:pPr>
              <w:jc w:val="both"/>
              <w:rPr>
                <w:rFonts w:ascii="Arial" w:eastAsia="Times New Roman" w:hAnsi="Arial" w:cs="Arial"/>
                <w:color w:val="000000"/>
              </w:rPr>
            </w:pPr>
            <w:r w:rsidRPr="00FF0495">
              <w:rPr>
                <w:rFonts w:ascii="Arial" w:eastAsia="Times New Roman" w:hAnsi="Arial" w:cs="Arial"/>
                <w:color w:val="000000"/>
              </w:rPr>
              <w:t>Ibuprofeno 300 mg</w:t>
            </w:r>
          </w:p>
        </w:tc>
        <w:tc>
          <w:tcPr>
            <w:tcW w:w="851" w:type="dxa"/>
            <w:tcBorders>
              <w:top w:val="nil"/>
              <w:left w:val="nil"/>
              <w:bottom w:val="single" w:sz="4" w:space="0" w:color="000000"/>
              <w:right w:val="single" w:sz="4" w:space="0" w:color="000000"/>
            </w:tcBorders>
            <w:shd w:val="clear" w:color="FFFFFF" w:fill="FFFFFF"/>
            <w:noWrap/>
            <w:vAlign w:val="center"/>
            <w:hideMark/>
          </w:tcPr>
          <w:p w14:paraId="7FA353CB"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Comp</w:t>
            </w:r>
          </w:p>
        </w:tc>
        <w:tc>
          <w:tcPr>
            <w:tcW w:w="1843" w:type="dxa"/>
            <w:tcBorders>
              <w:top w:val="nil"/>
              <w:left w:val="nil"/>
              <w:bottom w:val="single" w:sz="4" w:space="0" w:color="000000"/>
              <w:right w:val="single" w:sz="4" w:space="0" w:color="000000"/>
            </w:tcBorders>
            <w:shd w:val="clear" w:color="FFFFFF" w:fill="FFFFFF"/>
            <w:noWrap/>
            <w:vAlign w:val="center"/>
            <w:hideMark/>
          </w:tcPr>
          <w:p w14:paraId="37D29C64"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200000</w:t>
            </w:r>
          </w:p>
        </w:tc>
        <w:tc>
          <w:tcPr>
            <w:tcW w:w="1701" w:type="dxa"/>
            <w:tcBorders>
              <w:top w:val="nil"/>
              <w:left w:val="nil"/>
              <w:bottom w:val="single" w:sz="4" w:space="0" w:color="000000"/>
              <w:right w:val="single" w:sz="4" w:space="0" w:color="000000"/>
            </w:tcBorders>
            <w:shd w:val="clear" w:color="auto" w:fill="auto"/>
            <w:noWrap/>
            <w:vAlign w:val="center"/>
            <w:hideMark/>
          </w:tcPr>
          <w:p w14:paraId="25C675BB"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200000</w:t>
            </w:r>
          </w:p>
        </w:tc>
      </w:tr>
      <w:tr w:rsidR="00F05F75" w:rsidRPr="00FF0495" w14:paraId="368969B5"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0036D5CA" w14:textId="77777777" w:rsidR="00F05F75" w:rsidRPr="00FF0495" w:rsidRDefault="00F05F75" w:rsidP="008B13D1">
            <w:pPr>
              <w:jc w:val="center"/>
              <w:rPr>
                <w:rFonts w:ascii="Arial1" w:eastAsia="Times New Roman" w:hAnsi="Arial1" w:cs="Liberation Sans"/>
                <w:b/>
                <w:bCs/>
                <w:color w:val="000000"/>
              </w:rPr>
            </w:pPr>
            <w:r w:rsidRPr="00FF0495">
              <w:rPr>
                <w:rFonts w:ascii="Arial1" w:eastAsia="Times New Roman" w:hAnsi="Arial1" w:cs="Liberation Sans"/>
                <w:b/>
                <w:bCs/>
                <w:color w:val="000000"/>
              </w:rPr>
              <w:t>316</w:t>
            </w:r>
          </w:p>
        </w:tc>
        <w:tc>
          <w:tcPr>
            <w:tcW w:w="4961" w:type="dxa"/>
            <w:tcBorders>
              <w:top w:val="nil"/>
              <w:left w:val="single" w:sz="4" w:space="0" w:color="000000"/>
              <w:bottom w:val="single" w:sz="4" w:space="0" w:color="000000"/>
              <w:right w:val="single" w:sz="4" w:space="0" w:color="000000"/>
            </w:tcBorders>
            <w:shd w:val="clear" w:color="FFFFFF" w:fill="FFFFFF"/>
            <w:noWrap/>
            <w:vAlign w:val="center"/>
            <w:hideMark/>
          </w:tcPr>
          <w:p w14:paraId="52B45CC8" w14:textId="77777777" w:rsidR="00F05F75" w:rsidRPr="00FF0495" w:rsidRDefault="00F05F75" w:rsidP="008B13D1">
            <w:pPr>
              <w:jc w:val="both"/>
              <w:rPr>
                <w:rFonts w:ascii="Arial" w:eastAsia="Times New Roman" w:hAnsi="Arial" w:cs="Arial"/>
                <w:color w:val="000000"/>
              </w:rPr>
            </w:pPr>
            <w:r w:rsidRPr="00FF0495">
              <w:rPr>
                <w:rFonts w:ascii="Arial" w:eastAsia="Times New Roman" w:hAnsi="Arial" w:cs="Arial"/>
                <w:color w:val="000000"/>
              </w:rPr>
              <w:t>Ibuprofeno 50 mg/ml Susp Oral 30 ml</w:t>
            </w:r>
          </w:p>
        </w:tc>
        <w:tc>
          <w:tcPr>
            <w:tcW w:w="851" w:type="dxa"/>
            <w:tcBorders>
              <w:top w:val="nil"/>
              <w:left w:val="nil"/>
              <w:bottom w:val="single" w:sz="4" w:space="0" w:color="000000"/>
              <w:right w:val="single" w:sz="4" w:space="0" w:color="000000"/>
            </w:tcBorders>
            <w:shd w:val="clear" w:color="FFFFFF" w:fill="FFFFFF"/>
            <w:noWrap/>
            <w:vAlign w:val="center"/>
            <w:hideMark/>
          </w:tcPr>
          <w:p w14:paraId="6C58398D"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Fr</w:t>
            </w:r>
          </w:p>
        </w:tc>
        <w:tc>
          <w:tcPr>
            <w:tcW w:w="1843" w:type="dxa"/>
            <w:tcBorders>
              <w:top w:val="nil"/>
              <w:left w:val="nil"/>
              <w:bottom w:val="single" w:sz="4" w:space="0" w:color="000000"/>
              <w:right w:val="single" w:sz="4" w:space="0" w:color="000000"/>
            </w:tcBorders>
            <w:shd w:val="clear" w:color="FFFFFF" w:fill="FFFFFF"/>
            <w:noWrap/>
            <w:vAlign w:val="center"/>
            <w:hideMark/>
          </w:tcPr>
          <w:p w14:paraId="0FA4B6BC"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3000</w:t>
            </w:r>
          </w:p>
        </w:tc>
        <w:tc>
          <w:tcPr>
            <w:tcW w:w="1701" w:type="dxa"/>
            <w:tcBorders>
              <w:top w:val="nil"/>
              <w:left w:val="nil"/>
              <w:bottom w:val="single" w:sz="4" w:space="0" w:color="000000"/>
              <w:right w:val="single" w:sz="4" w:space="0" w:color="000000"/>
            </w:tcBorders>
            <w:shd w:val="clear" w:color="auto" w:fill="auto"/>
            <w:noWrap/>
            <w:vAlign w:val="center"/>
            <w:hideMark/>
          </w:tcPr>
          <w:p w14:paraId="3D02FBFA"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5200</w:t>
            </w:r>
          </w:p>
        </w:tc>
      </w:tr>
      <w:tr w:rsidR="00F05F75" w:rsidRPr="00FF0495" w14:paraId="58C01EA4"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50A90DF5" w14:textId="77777777" w:rsidR="00F05F75" w:rsidRPr="00FF0495" w:rsidRDefault="00F05F75" w:rsidP="008B13D1">
            <w:pPr>
              <w:jc w:val="center"/>
              <w:rPr>
                <w:rFonts w:ascii="Times New Roman" w:eastAsia="Times New Roman" w:hAnsi="Times New Roman" w:cs="Times New Roman"/>
                <w:b/>
                <w:bCs/>
                <w:color w:val="000000"/>
              </w:rPr>
            </w:pPr>
            <w:r w:rsidRPr="00FF0495">
              <w:rPr>
                <w:rFonts w:ascii="Times New Roman" w:eastAsia="Times New Roman" w:hAnsi="Times New Roman" w:cs="Times New Roman"/>
                <w:b/>
                <w:bCs/>
                <w:color w:val="000000"/>
              </w:rPr>
              <w:t>317</w:t>
            </w:r>
          </w:p>
        </w:tc>
        <w:tc>
          <w:tcPr>
            <w:tcW w:w="4961" w:type="dxa"/>
            <w:tcBorders>
              <w:top w:val="nil"/>
              <w:left w:val="single" w:sz="4" w:space="0" w:color="000000"/>
              <w:bottom w:val="single" w:sz="4" w:space="0" w:color="000000"/>
              <w:right w:val="single" w:sz="4" w:space="0" w:color="000000"/>
            </w:tcBorders>
            <w:shd w:val="clear" w:color="FFFFFF" w:fill="FFFFFF"/>
            <w:noWrap/>
            <w:vAlign w:val="center"/>
            <w:hideMark/>
          </w:tcPr>
          <w:p w14:paraId="00895B9B" w14:textId="77777777" w:rsidR="00F05F75" w:rsidRPr="00FF0495" w:rsidRDefault="00F05F75" w:rsidP="008B13D1">
            <w:pPr>
              <w:jc w:val="both"/>
              <w:rPr>
                <w:rFonts w:ascii="Arial" w:eastAsia="Times New Roman" w:hAnsi="Arial" w:cs="Arial"/>
                <w:color w:val="000000"/>
              </w:rPr>
            </w:pPr>
            <w:r w:rsidRPr="00FF0495">
              <w:rPr>
                <w:rFonts w:ascii="Arial" w:eastAsia="Times New Roman" w:hAnsi="Arial" w:cs="Arial"/>
                <w:color w:val="000000"/>
              </w:rPr>
              <w:t>Ibuprofeno 600 mg</w:t>
            </w:r>
          </w:p>
        </w:tc>
        <w:tc>
          <w:tcPr>
            <w:tcW w:w="851" w:type="dxa"/>
            <w:tcBorders>
              <w:top w:val="nil"/>
              <w:left w:val="nil"/>
              <w:bottom w:val="single" w:sz="4" w:space="0" w:color="000000"/>
              <w:right w:val="single" w:sz="4" w:space="0" w:color="000000"/>
            </w:tcBorders>
            <w:shd w:val="clear" w:color="FFFFFF" w:fill="FFFFFF"/>
            <w:noWrap/>
            <w:vAlign w:val="center"/>
            <w:hideMark/>
          </w:tcPr>
          <w:p w14:paraId="308BF67E"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Comp</w:t>
            </w:r>
          </w:p>
        </w:tc>
        <w:tc>
          <w:tcPr>
            <w:tcW w:w="1843" w:type="dxa"/>
            <w:tcBorders>
              <w:top w:val="nil"/>
              <w:left w:val="nil"/>
              <w:bottom w:val="single" w:sz="4" w:space="0" w:color="000000"/>
              <w:right w:val="single" w:sz="4" w:space="0" w:color="000000"/>
            </w:tcBorders>
            <w:shd w:val="clear" w:color="FFFFFF" w:fill="FFFFFF"/>
            <w:noWrap/>
            <w:vAlign w:val="center"/>
            <w:hideMark/>
          </w:tcPr>
          <w:p w14:paraId="047C078F"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100000</w:t>
            </w:r>
          </w:p>
        </w:tc>
        <w:tc>
          <w:tcPr>
            <w:tcW w:w="1701" w:type="dxa"/>
            <w:tcBorders>
              <w:top w:val="nil"/>
              <w:left w:val="nil"/>
              <w:bottom w:val="single" w:sz="4" w:space="0" w:color="000000"/>
              <w:right w:val="single" w:sz="4" w:space="0" w:color="000000"/>
            </w:tcBorders>
            <w:shd w:val="clear" w:color="auto" w:fill="auto"/>
            <w:noWrap/>
            <w:vAlign w:val="center"/>
            <w:hideMark/>
          </w:tcPr>
          <w:p w14:paraId="253AB861"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130000</w:t>
            </w:r>
          </w:p>
        </w:tc>
      </w:tr>
      <w:tr w:rsidR="00F05F75" w:rsidRPr="00FF0495" w14:paraId="24510829"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5D646104" w14:textId="77777777" w:rsidR="00F05F75" w:rsidRPr="00FF0495" w:rsidRDefault="00F05F75" w:rsidP="008B13D1">
            <w:pPr>
              <w:jc w:val="center"/>
              <w:rPr>
                <w:rFonts w:ascii="Arial1" w:eastAsia="Times New Roman" w:hAnsi="Arial1" w:cs="Liberation Sans"/>
                <w:b/>
                <w:bCs/>
                <w:color w:val="000000"/>
              </w:rPr>
            </w:pPr>
            <w:r w:rsidRPr="00FF0495">
              <w:rPr>
                <w:rFonts w:ascii="Arial1" w:eastAsia="Times New Roman" w:hAnsi="Arial1" w:cs="Liberation Sans"/>
                <w:b/>
                <w:bCs/>
                <w:color w:val="000000"/>
              </w:rPr>
              <w:t>318</w:t>
            </w:r>
          </w:p>
        </w:tc>
        <w:tc>
          <w:tcPr>
            <w:tcW w:w="4961" w:type="dxa"/>
            <w:tcBorders>
              <w:top w:val="nil"/>
              <w:left w:val="single" w:sz="4" w:space="0" w:color="000000"/>
              <w:bottom w:val="single" w:sz="4" w:space="0" w:color="000000"/>
              <w:right w:val="single" w:sz="4" w:space="0" w:color="000000"/>
            </w:tcBorders>
            <w:shd w:val="clear" w:color="FFFFFF" w:fill="FFFFFF"/>
            <w:noWrap/>
            <w:vAlign w:val="center"/>
            <w:hideMark/>
          </w:tcPr>
          <w:p w14:paraId="6EEABA1B" w14:textId="77777777" w:rsidR="00F05F75" w:rsidRPr="00FF0495" w:rsidRDefault="00F05F75" w:rsidP="008B13D1">
            <w:pPr>
              <w:jc w:val="both"/>
              <w:rPr>
                <w:rFonts w:ascii="Arial" w:eastAsia="Times New Roman" w:hAnsi="Arial" w:cs="Arial"/>
                <w:color w:val="000000"/>
              </w:rPr>
            </w:pPr>
            <w:r w:rsidRPr="00FF0495">
              <w:rPr>
                <w:rFonts w:ascii="Arial" w:eastAsia="Times New Roman" w:hAnsi="Arial" w:cs="Arial"/>
                <w:color w:val="000000"/>
              </w:rPr>
              <w:t>Ivermectina 6mg *</w:t>
            </w:r>
          </w:p>
        </w:tc>
        <w:tc>
          <w:tcPr>
            <w:tcW w:w="851" w:type="dxa"/>
            <w:tcBorders>
              <w:top w:val="nil"/>
              <w:left w:val="nil"/>
              <w:bottom w:val="single" w:sz="4" w:space="0" w:color="000000"/>
              <w:right w:val="single" w:sz="4" w:space="0" w:color="000000"/>
            </w:tcBorders>
            <w:shd w:val="clear" w:color="FFFFFF" w:fill="FFFFFF"/>
            <w:noWrap/>
            <w:vAlign w:val="center"/>
            <w:hideMark/>
          </w:tcPr>
          <w:p w14:paraId="3DF28DFA"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Comp</w:t>
            </w:r>
          </w:p>
        </w:tc>
        <w:tc>
          <w:tcPr>
            <w:tcW w:w="1843" w:type="dxa"/>
            <w:tcBorders>
              <w:top w:val="nil"/>
              <w:left w:val="nil"/>
              <w:bottom w:val="single" w:sz="4" w:space="0" w:color="000000"/>
              <w:right w:val="single" w:sz="4" w:space="0" w:color="000000"/>
            </w:tcBorders>
            <w:shd w:val="clear" w:color="FFFFFF" w:fill="FFFFFF"/>
            <w:noWrap/>
            <w:vAlign w:val="center"/>
            <w:hideMark/>
          </w:tcPr>
          <w:p w14:paraId="1D3D8684"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50000</w:t>
            </w:r>
          </w:p>
        </w:tc>
        <w:tc>
          <w:tcPr>
            <w:tcW w:w="1701" w:type="dxa"/>
            <w:tcBorders>
              <w:top w:val="nil"/>
              <w:left w:val="nil"/>
              <w:bottom w:val="single" w:sz="4" w:space="0" w:color="000000"/>
              <w:right w:val="single" w:sz="4" w:space="0" w:color="000000"/>
            </w:tcBorders>
            <w:shd w:val="clear" w:color="auto" w:fill="auto"/>
            <w:noWrap/>
            <w:vAlign w:val="center"/>
            <w:hideMark/>
          </w:tcPr>
          <w:p w14:paraId="5C5E2F7F"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65000</w:t>
            </w:r>
          </w:p>
        </w:tc>
      </w:tr>
      <w:tr w:rsidR="00F05F75" w:rsidRPr="00FF0495" w14:paraId="11683C34"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53B2CB62" w14:textId="77777777" w:rsidR="00F05F75" w:rsidRPr="00FF0495" w:rsidRDefault="00F05F75" w:rsidP="008B13D1">
            <w:pPr>
              <w:jc w:val="center"/>
              <w:rPr>
                <w:rFonts w:ascii="Times New Roman" w:eastAsia="Times New Roman" w:hAnsi="Times New Roman" w:cs="Times New Roman"/>
                <w:b/>
                <w:bCs/>
                <w:color w:val="000000"/>
              </w:rPr>
            </w:pPr>
            <w:r w:rsidRPr="00FF0495">
              <w:rPr>
                <w:rFonts w:ascii="Times New Roman" w:eastAsia="Times New Roman" w:hAnsi="Times New Roman" w:cs="Times New Roman"/>
                <w:b/>
                <w:bCs/>
                <w:color w:val="000000"/>
              </w:rPr>
              <w:t>319</w:t>
            </w:r>
          </w:p>
        </w:tc>
        <w:tc>
          <w:tcPr>
            <w:tcW w:w="4961" w:type="dxa"/>
            <w:tcBorders>
              <w:top w:val="nil"/>
              <w:left w:val="single" w:sz="4" w:space="0" w:color="000000"/>
              <w:bottom w:val="single" w:sz="4" w:space="0" w:color="000000"/>
              <w:right w:val="single" w:sz="4" w:space="0" w:color="000000"/>
            </w:tcBorders>
            <w:shd w:val="clear" w:color="FFFFFF" w:fill="FFFFFF"/>
            <w:noWrap/>
            <w:vAlign w:val="center"/>
            <w:hideMark/>
          </w:tcPr>
          <w:p w14:paraId="0D315B2D" w14:textId="77777777" w:rsidR="00F05F75" w:rsidRPr="00FF0495" w:rsidRDefault="00F05F75" w:rsidP="008B13D1">
            <w:pPr>
              <w:jc w:val="both"/>
              <w:rPr>
                <w:rFonts w:ascii="Arial" w:eastAsia="Times New Roman" w:hAnsi="Arial" w:cs="Arial"/>
                <w:color w:val="000000"/>
              </w:rPr>
            </w:pPr>
            <w:r w:rsidRPr="00FF0495">
              <w:rPr>
                <w:rFonts w:ascii="Arial" w:eastAsia="Times New Roman" w:hAnsi="Arial" w:cs="Arial"/>
                <w:color w:val="000000"/>
              </w:rPr>
              <w:t>Levotiroxina Sódica 100 mcg</w:t>
            </w:r>
          </w:p>
        </w:tc>
        <w:tc>
          <w:tcPr>
            <w:tcW w:w="851" w:type="dxa"/>
            <w:tcBorders>
              <w:top w:val="nil"/>
              <w:left w:val="nil"/>
              <w:bottom w:val="single" w:sz="4" w:space="0" w:color="000000"/>
              <w:right w:val="single" w:sz="4" w:space="0" w:color="000000"/>
            </w:tcBorders>
            <w:shd w:val="clear" w:color="FFFFFF" w:fill="FFFFFF"/>
            <w:noWrap/>
            <w:vAlign w:val="center"/>
            <w:hideMark/>
          </w:tcPr>
          <w:p w14:paraId="39838864"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Comp</w:t>
            </w:r>
          </w:p>
        </w:tc>
        <w:tc>
          <w:tcPr>
            <w:tcW w:w="1843" w:type="dxa"/>
            <w:tcBorders>
              <w:top w:val="nil"/>
              <w:left w:val="nil"/>
              <w:bottom w:val="single" w:sz="4" w:space="0" w:color="000000"/>
              <w:right w:val="single" w:sz="4" w:space="0" w:color="000000"/>
            </w:tcBorders>
            <w:shd w:val="clear" w:color="FFFFFF" w:fill="FFFFFF"/>
            <w:noWrap/>
            <w:vAlign w:val="center"/>
            <w:hideMark/>
          </w:tcPr>
          <w:p w14:paraId="06144344"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5000</w:t>
            </w:r>
          </w:p>
        </w:tc>
        <w:tc>
          <w:tcPr>
            <w:tcW w:w="1701" w:type="dxa"/>
            <w:tcBorders>
              <w:top w:val="nil"/>
              <w:left w:val="nil"/>
              <w:bottom w:val="single" w:sz="4" w:space="0" w:color="000000"/>
              <w:right w:val="single" w:sz="4" w:space="0" w:color="000000"/>
            </w:tcBorders>
            <w:shd w:val="clear" w:color="auto" w:fill="auto"/>
            <w:noWrap/>
            <w:vAlign w:val="center"/>
            <w:hideMark/>
          </w:tcPr>
          <w:p w14:paraId="5265407F"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6500</w:t>
            </w:r>
          </w:p>
        </w:tc>
      </w:tr>
      <w:tr w:rsidR="00F05F75" w:rsidRPr="00FF0495" w14:paraId="1FDA2FB9"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66DA583A" w14:textId="77777777" w:rsidR="00F05F75" w:rsidRPr="00FF0495" w:rsidRDefault="00F05F75" w:rsidP="008B13D1">
            <w:pPr>
              <w:jc w:val="center"/>
              <w:rPr>
                <w:rFonts w:ascii="Arial1" w:eastAsia="Times New Roman" w:hAnsi="Arial1" w:cs="Liberation Sans"/>
                <w:b/>
                <w:bCs/>
                <w:color w:val="000000"/>
              </w:rPr>
            </w:pPr>
            <w:r w:rsidRPr="00FF0495">
              <w:rPr>
                <w:rFonts w:ascii="Arial1" w:eastAsia="Times New Roman" w:hAnsi="Arial1" w:cs="Liberation Sans"/>
                <w:b/>
                <w:bCs/>
                <w:color w:val="000000"/>
              </w:rPr>
              <w:t>320</w:t>
            </w:r>
          </w:p>
        </w:tc>
        <w:tc>
          <w:tcPr>
            <w:tcW w:w="4961" w:type="dxa"/>
            <w:tcBorders>
              <w:top w:val="nil"/>
              <w:left w:val="single" w:sz="4" w:space="0" w:color="000000"/>
              <w:bottom w:val="single" w:sz="4" w:space="0" w:color="000000"/>
              <w:right w:val="single" w:sz="4" w:space="0" w:color="000000"/>
            </w:tcBorders>
            <w:shd w:val="clear" w:color="FFFFFF" w:fill="FFFFFF"/>
            <w:noWrap/>
            <w:vAlign w:val="center"/>
            <w:hideMark/>
          </w:tcPr>
          <w:p w14:paraId="617791E5" w14:textId="77777777" w:rsidR="00F05F75" w:rsidRPr="00FF0495" w:rsidRDefault="00F05F75" w:rsidP="008B13D1">
            <w:pPr>
              <w:jc w:val="both"/>
              <w:rPr>
                <w:rFonts w:ascii="Arial" w:eastAsia="Times New Roman" w:hAnsi="Arial" w:cs="Arial"/>
                <w:color w:val="000000"/>
              </w:rPr>
            </w:pPr>
            <w:r w:rsidRPr="00FF0495">
              <w:rPr>
                <w:rFonts w:ascii="Arial" w:eastAsia="Times New Roman" w:hAnsi="Arial" w:cs="Arial"/>
                <w:color w:val="000000"/>
              </w:rPr>
              <w:t>Levotiroxina Sódica 25 mcg</w:t>
            </w:r>
          </w:p>
        </w:tc>
        <w:tc>
          <w:tcPr>
            <w:tcW w:w="851" w:type="dxa"/>
            <w:tcBorders>
              <w:top w:val="nil"/>
              <w:left w:val="nil"/>
              <w:bottom w:val="single" w:sz="4" w:space="0" w:color="000000"/>
              <w:right w:val="single" w:sz="4" w:space="0" w:color="000000"/>
            </w:tcBorders>
            <w:shd w:val="clear" w:color="FFFFFF" w:fill="FFFFFF"/>
            <w:noWrap/>
            <w:vAlign w:val="center"/>
            <w:hideMark/>
          </w:tcPr>
          <w:p w14:paraId="4324DC74"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Comp</w:t>
            </w:r>
          </w:p>
        </w:tc>
        <w:tc>
          <w:tcPr>
            <w:tcW w:w="1843" w:type="dxa"/>
            <w:tcBorders>
              <w:top w:val="nil"/>
              <w:left w:val="nil"/>
              <w:bottom w:val="single" w:sz="4" w:space="0" w:color="000000"/>
              <w:right w:val="single" w:sz="4" w:space="0" w:color="000000"/>
            </w:tcBorders>
            <w:shd w:val="clear" w:color="FFFFFF" w:fill="FFFFFF"/>
            <w:noWrap/>
            <w:vAlign w:val="center"/>
            <w:hideMark/>
          </w:tcPr>
          <w:p w14:paraId="782A14F2"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10000</w:t>
            </w:r>
          </w:p>
        </w:tc>
        <w:tc>
          <w:tcPr>
            <w:tcW w:w="1701" w:type="dxa"/>
            <w:tcBorders>
              <w:top w:val="nil"/>
              <w:left w:val="nil"/>
              <w:bottom w:val="single" w:sz="4" w:space="0" w:color="000000"/>
              <w:right w:val="single" w:sz="4" w:space="0" w:color="000000"/>
            </w:tcBorders>
            <w:shd w:val="clear" w:color="auto" w:fill="auto"/>
            <w:noWrap/>
            <w:vAlign w:val="center"/>
            <w:hideMark/>
          </w:tcPr>
          <w:p w14:paraId="01727AB5"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13000</w:t>
            </w:r>
          </w:p>
        </w:tc>
      </w:tr>
      <w:tr w:rsidR="00F05F75" w:rsidRPr="00FF0495" w14:paraId="2AD1D3D0"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10658801" w14:textId="77777777" w:rsidR="00F05F75" w:rsidRPr="00FF0495" w:rsidRDefault="00F05F75" w:rsidP="008B13D1">
            <w:pPr>
              <w:jc w:val="center"/>
              <w:rPr>
                <w:rFonts w:ascii="Times New Roman" w:eastAsia="Times New Roman" w:hAnsi="Times New Roman" w:cs="Times New Roman"/>
                <w:b/>
                <w:bCs/>
                <w:color w:val="000000"/>
              </w:rPr>
            </w:pPr>
            <w:r w:rsidRPr="00FF0495">
              <w:rPr>
                <w:rFonts w:ascii="Times New Roman" w:eastAsia="Times New Roman" w:hAnsi="Times New Roman" w:cs="Times New Roman"/>
                <w:b/>
                <w:bCs/>
                <w:color w:val="000000"/>
              </w:rPr>
              <w:t>321</w:t>
            </w:r>
          </w:p>
        </w:tc>
        <w:tc>
          <w:tcPr>
            <w:tcW w:w="4961" w:type="dxa"/>
            <w:tcBorders>
              <w:top w:val="nil"/>
              <w:left w:val="single" w:sz="4" w:space="0" w:color="000000"/>
              <w:bottom w:val="single" w:sz="4" w:space="0" w:color="000000"/>
              <w:right w:val="single" w:sz="4" w:space="0" w:color="000000"/>
            </w:tcBorders>
            <w:shd w:val="clear" w:color="FFFFFF" w:fill="FFFFFF"/>
            <w:noWrap/>
            <w:vAlign w:val="center"/>
            <w:hideMark/>
          </w:tcPr>
          <w:p w14:paraId="221F4B65" w14:textId="77777777" w:rsidR="00F05F75" w:rsidRPr="00FF0495" w:rsidRDefault="00F05F75" w:rsidP="008B13D1">
            <w:pPr>
              <w:jc w:val="both"/>
              <w:rPr>
                <w:rFonts w:ascii="Arial" w:eastAsia="Times New Roman" w:hAnsi="Arial" w:cs="Arial"/>
                <w:color w:val="000000"/>
              </w:rPr>
            </w:pPr>
            <w:r w:rsidRPr="00FF0495">
              <w:rPr>
                <w:rFonts w:ascii="Arial" w:eastAsia="Times New Roman" w:hAnsi="Arial" w:cs="Arial"/>
                <w:color w:val="000000"/>
              </w:rPr>
              <w:t>Levotiroxina Sódica 50 mcg</w:t>
            </w:r>
          </w:p>
        </w:tc>
        <w:tc>
          <w:tcPr>
            <w:tcW w:w="851" w:type="dxa"/>
            <w:tcBorders>
              <w:top w:val="nil"/>
              <w:left w:val="nil"/>
              <w:bottom w:val="single" w:sz="4" w:space="0" w:color="000000"/>
              <w:right w:val="single" w:sz="4" w:space="0" w:color="000000"/>
            </w:tcBorders>
            <w:shd w:val="clear" w:color="FFFFFF" w:fill="FFFFFF"/>
            <w:noWrap/>
            <w:vAlign w:val="center"/>
            <w:hideMark/>
          </w:tcPr>
          <w:p w14:paraId="259C264A"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Comp</w:t>
            </w:r>
          </w:p>
        </w:tc>
        <w:tc>
          <w:tcPr>
            <w:tcW w:w="1843" w:type="dxa"/>
            <w:tcBorders>
              <w:top w:val="nil"/>
              <w:left w:val="nil"/>
              <w:bottom w:val="single" w:sz="4" w:space="0" w:color="000000"/>
              <w:right w:val="single" w:sz="4" w:space="0" w:color="000000"/>
            </w:tcBorders>
            <w:shd w:val="clear" w:color="FFFFFF" w:fill="FFFFFF"/>
            <w:noWrap/>
            <w:vAlign w:val="center"/>
            <w:hideMark/>
          </w:tcPr>
          <w:p w14:paraId="7275B6BD"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10000</w:t>
            </w:r>
          </w:p>
        </w:tc>
        <w:tc>
          <w:tcPr>
            <w:tcW w:w="1701" w:type="dxa"/>
            <w:tcBorders>
              <w:top w:val="nil"/>
              <w:left w:val="nil"/>
              <w:bottom w:val="single" w:sz="4" w:space="0" w:color="000000"/>
              <w:right w:val="single" w:sz="4" w:space="0" w:color="000000"/>
            </w:tcBorders>
            <w:shd w:val="clear" w:color="auto" w:fill="auto"/>
            <w:noWrap/>
            <w:vAlign w:val="center"/>
            <w:hideMark/>
          </w:tcPr>
          <w:p w14:paraId="28F06EA7"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10000</w:t>
            </w:r>
          </w:p>
        </w:tc>
      </w:tr>
      <w:tr w:rsidR="00F05F75" w:rsidRPr="00FF0495" w14:paraId="13399562"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4EB78F8E" w14:textId="77777777" w:rsidR="00F05F75" w:rsidRPr="00FF0495" w:rsidRDefault="00F05F75" w:rsidP="008B13D1">
            <w:pPr>
              <w:jc w:val="center"/>
              <w:rPr>
                <w:rFonts w:ascii="Arial1" w:eastAsia="Times New Roman" w:hAnsi="Arial1" w:cs="Liberation Sans"/>
                <w:b/>
                <w:bCs/>
                <w:color w:val="000000"/>
              </w:rPr>
            </w:pPr>
            <w:r w:rsidRPr="00FF0495">
              <w:rPr>
                <w:rFonts w:ascii="Arial1" w:eastAsia="Times New Roman" w:hAnsi="Arial1" w:cs="Liberation Sans"/>
                <w:b/>
                <w:bCs/>
                <w:color w:val="000000"/>
              </w:rPr>
              <w:t>322</w:t>
            </w:r>
          </w:p>
        </w:tc>
        <w:tc>
          <w:tcPr>
            <w:tcW w:w="4961" w:type="dxa"/>
            <w:tcBorders>
              <w:top w:val="nil"/>
              <w:left w:val="single" w:sz="4" w:space="0" w:color="000000"/>
              <w:bottom w:val="single" w:sz="4" w:space="0" w:color="000000"/>
              <w:right w:val="single" w:sz="4" w:space="0" w:color="000000"/>
            </w:tcBorders>
            <w:shd w:val="clear" w:color="FFFFFF" w:fill="FFFFFF"/>
            <w:noWrap/>
            <w:vAlign w:val="center"/>
            <w:hideMark/>
          </w:tcPr>
          <w:p w14:paraId="730B0EE1" w14:textId="77777777" w:rsidR="00F05F75" w:rsidRPr="00FF0495" w:rsidRDefault="00F05F75" w:rsidP="008B13D1">
            <w:pPr>
              <w:jc w:val="both"/>
              <w:rPr>
                <w:rFonts w:ascii="Arial" w:eastAsia="Times New Roman" w:hAnsi="Arial" w:cs="Arial"/>
                <w:color w:val="000000"/>
              </w:rPr>
            </w:pPr>
            <w:r w:rsidRPr="00FF0495">
              <w:rPr>
                <w:rFonts w:ascii="Arial" w:eastAsia="Times New Roman" w:hAnsi="Arial" w:cs="Arial"/>
                <w:color w:val="000000"/>
              </w:rPr>
              <w:t>Loratadina 10mg</w:t>
            </w:r>
          </w:p>
        </w:tc>
        <w:tc>
          <w:tcPr>
            <w:tcW w:w="851" w:type="dxa"/>
            <w:tcBorders>
              <w:top w:val="nil"/>
              <w:left w:val="nil"/>
              <w:bottom w:val="single" w:sz="4" w:space="0" w:color="000000"/>
              <w:right w:val="single" w:sz="4" w:space="0" w:color="000000"/>
            </w:tcBorders>
            <w:shd w:val="clear" w:color="FFFFFF" w:fill="FFFFFF"/>
            <w:noWrap/>
            <w:vAlign w:val="center"/>
            <w:hideMark/>
          </w:tcPr>
          <w:p w14:paraId="0A46B4D8"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Cp</w:t>
            </w:r>
          </w:p>
        </w:tc>
        <w:tc>
          <w:tcPr>
            <w:tcW w:w="1843" w:type="dxa"/>
            <w:tcBorders>
              <w:top w:val="nil"/>
              <w:left w:val="nil"/>
              <w:bottom w:val="single" w:sz="4" w:space="0" w:color="000000"/>
              <w:right w:val="single" w:sz="4" w:space="0" w:color="000000"/>
            </w:tcBorders>
            <w:shd w:val="clear" w:color="FFFFFF" w:fill="FFFFFF"/>
            <w:noWrap/>
            <w:vAlign w:val="center"/>
            <w:hideMark/>
          </w:tcPr>
          <w:p w14:paraId="5594738C"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30000</w:t>
            </w:r>
          </w:p>
        </w:tc>
        <w:tc>
          <w:tcPr>
            <w:tcW w:w="1701" w:type="dxa"/>
            <w:tcBorders>
              <w:top w:val="nil"/>
              <w:left w:val="nil"/>
              <w:bottom w:val="single" w:sz="4" w:space="0" w:color="000000"/>
              <w:right w:val="single" w:sz="4" w:space="0" w:color="000000"/>
            </w:tcBorders>
            <w:shd w:val="clear" w:color="auto" w:fill="auto"/>
            <w:noWrap/>
            <w:vAlign w:val="center"/>
            <w:hideMark/>
          </w:tcPr>
          <w:p w14:paraId="3B219ABA"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39000</w:t>
            </w:r>
          </w:p>
        </w:tc>
      </w:tr>
      <w:tr w:rsidR="00F05F75" w:rsidRPr="00FF0495" w14:paraId="47726817"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232492D7" w14:textId="77777777" w:rsidR="00F05F75" w:rsidRPr="00FF0495" w:rsidRDefault="00F05F75" w:rsidP="008B13D1">
            <w:pPr>
              <w:jc w:val="center"/>
              <w:rPr>
                <w:rFonts w:ascii="Times New Roman" w:eastAsia="Times New Roman" w:hAnsi="Times New Roman" w:cs="Times New Roman"/>
                <w:b/>
                <w:bCs/>
                <w:color w:val="000000"/>
              </w:rPr>
            </w:pPr>
            <w:r w:rsidRPr="00FF0495">
              <w:rPr>
                <w:rFonts w:ascii="Times New Roman" w:eastAsia="Times New Roman" w:hAnsi="Times New Roman" w:cs="Times New Roman"/>
                <w:b/>
                <w:bCs/>
                <w:color w:val="000000"/>
              </w:rPr>
              <w:t>323</w:t>
            </w:r>
          </w:p>
        </w:tc>
        <w:tc>
          <w:tcPr>
            <w:tcW w:w="4961" w:type="dxa"/>
            <w:tcBorders>
              <w:top w:val="nil"/>
              <w:left w:val="single" w:sz="4" w:space="0" w:color="000000"/>
              <w:bottom w:val="single" w:sz="4" w:space="0" w:color="000000"/>
              <w:right w:val="single" w:sz="4" w:space="0" w:color="000000"/>
            </w:tcBorders>
            <w:shd w:val="clear" w:color="FFFFFF" w:fill="FFFFFF"/>
            <w:noWrap/>
            <w:vAlign w:val="center"/>
            <w:hideMark/>
          </w:tcPr>
          <w:p w14:paraId="4D220B76" w14:textId="77777777" w:rsidR="00F05F75" w:rsidRPr="00FF0495" w:rsidRDefault="00F05F75" w:rsidP="008B13D1">
            <w:pPr>
              <w:jc w:val="both"/>
              <w:rPr>
                <w:rFonts w:ascii="Arial" w:eastAsia="Times New Roman" w:hAnsi="Arial" w:cs="Arial"/>
                <w:color w:val="000000"/>
              </w:rPr>
            </w:pPr>
            <w:r w:rsidRPr="00FF0495">
              <w:rPr>
                <w:rFonts w:ascii="Arial" w:eastAsia="Times New Roman" w:hAnsi="Arial" w:cs="Arial"/>
                <w:color w:val="000000"/>
              </w:rPr>
              <w:t>Loratadina 1mg/ml Xpe 100ml</w:t>
            </w:r>
          </w:p>
        </w:tc>
        <w:tc>
          <w:tcPr>
            <w:tcW w:w="851" w:type="dxa"/>
            <w:tcBorders>
              <w:top w:val="nil"/>
              <w:left w:val="nil"/>
              <w:bottom w:val="single" w:sz="4" w:space="0" w:color="000000"/>
              <w:right w:val="single" w:sz="4" w:space="0" w:color="000000"/>
            </w:tcBorders>
            <w:shd w:val="clear" w:color="FFFFFF" w:fill="FFFFFF"/>
            <w:noWrap/>
            <w:vAlign w:val="center"/>
            <w:hideMark/>
          </w:tcPr>
          <w:p w14:paraId="2E1E810A"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Fr</w:t>
            </w:r>
          </w:p>
        </w:tc>
        <w:tc>
          <w:tcPr>
            <w:tcW w:w="1843" w:type="dxa"/>
            <w:tcBorders>
              <w:top w:val="nil"/>
              <w:left w:val="nil"/>
              <w:bottom w:val="single" w:sz="4" w:space="0" w:color="000000"/>
              <w:right w:val="single" w:sz="4" w:space="0" w:color="000000"/>
            </w:tcBorders>
            <w:shd w:val="clear" w:color="FFFFFF" w:fill="FFFFFF"/>
            <w:noWrap/>
            <w:vAlign w:val="center"/>
            <w:hideMark/>
          </w:tcPr>
          <w:p w14:paraId="634927EF"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1000</w:t>
            </w:r>
          </w:p>
        </w:tc>
        <w:tc>
          <w:tcPr>
            <w:tcW w:w="1701" w:type="dxa"/>
            <w:tcBorders>
              <w:top w:val="nil"/>
              <w:left w:val="nil"/>
              <w:bottom w:val="single" w:sz="4" w:space="0" w:color="000000"/>
              <w:right w:val="single" w:sz="4" w:space="0" w:color="000000"/>
            </w:tcBorders>
            <w:shd w:val="clear" w:color="auto" w:fill="auto"/>
            <w:noWrap/>
            <w:vAlign w:val="center"/>
            <w:hideMark/>
          </w:tcPr>
          <w:p w14:paraId="088DEAB9"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1300</w:t>
            </w:r>
          </w:p>
        </w:tc>
      </w:tr>
      <w:tr w:rsidR="00F05F75" w:rsidRPr="00FF0495" w14:paraId="4929720A"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0B100CA1" w14:textId="77777777" w:rsidR="00F05F75" w:rsidRPr="00FF0495" w:rsidRDefault="00F05F75" w:rsidP="008B13D1">
            <w:pPr>
              <w:jc w:val="center"/>
              <w:rPr>
                <w:rFonts w:ascii="Arial1" w:eastAsia="Times New Roman" w:hAnsi="Arial1" w:cs="Liberation Sans"/>
                <w:b/>
                <w:bCs/>
                <w:color w:val="000000"/>
              </w:rPr>
            </w:pPr>
            <w:r w:rsidRPr="00FF0495">
              <w:rPr>
                <w:rFonts w:ascii="Arial1" w:eastAsia="Times New Roman" w:hAnsi="Arial1" w:cs="Liberation Sans"/>
                <w:b/>
                <w:bCs/>
                <w:color w:val="000000"/>
              </w:rPr>
              <w:t>324</w:t>
            </w:r>
          </w:p>
        </w:tc>
        <w:tc>
          <w:tcPr>
            <w:tcW w:w="4961" w:type="dxa"/>
            <w:tcBorders>
              <w:top w:val="nil"/>
              <w:left w:val="single" w:sz="4" w:space="0" w:color="000000"/>
              <w:bottom w:val="single" w:sz="4" w:space="0" w:color="000000"/>
              <w:right w:val="single" w:sz="4" w:space="0" w:color="000000"/>
            </w:tcBorders>
            <w:shd w:val="clear" w:color="FFFFFF" w:fill="FFFFFF"/>
            <w:noWrap/>
            <w:vAlign w:val="center"/>
            <w:hideMark/>
          </w:tcPr>
          <w:p w14:paraId="01C140E7" w14:textId="77777777" w:rsidR="00F05F75" w:rsidRPr="00FF0495" w:rsidRDefault="00F05F75" w:rsidP="008B13D1">
            <w:pPr>
              <w:jc w:val="both"/>
              <w:rPr>
                <w:rFonts w:ascii="Arial" w:eastAsia="Times New Roman" w:hAnsi="Arial" w:cs="Arial"/>
                <w:color w:val="000000"/>
              </w:rPr>
            </w:pPr>
            <w:r w:rsidRPr="00FF0495">
              <w:rPr>
                <w:rFonts w:ascii="Arial" w:eastAsia="Times New Roman" w:hAnsi="Arial" w:cs="Arial"/>
                <w:color w:val="000000"/>
              </w:rPr>
              <w:t>Losartana 50mg</w:t>
            </w:r>
          </w:p>
        </w:tc>
        <w:tc>
          <w:tcPr>
            <w:tcW w:w="851" w:type="dxa"/>
            <w:tcBorders>
              <w:top w:val="nil"/>
              <w:left w:val="nil"/>
              <w:bottom w:val="single" w:sz="4" w:space="0" w:color="000000"/>
              <w:right w:val="single" w:sz="4" w:space="0" w:color="000000"/>
            </w:tcBorders>
            <w:shd w:val="clear" w:color="FFFFFF" w:fill="FFFFFF"/>
            <w:noWrap/>
            <w:vAlign w:val="center"/>
            <w:hideMark/>
          </w:tcPr>
          <w:p w14:paraId="6DE38B2C"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Cp</w:t>
            </w:r>
          </w:p>
        </w:tc>
        <w:tc>
          <w:tcPr>
            <w:tcW w:w="1843" w:type="dxa"/>
            <w:tcBorders>
              <w:top w:val="nil"/>
              <w:left w:val="nil"/>
              <w:bottom w:val="single" w:sz="4" w:space="0" w:color="000000"/>
              <w:right w:val="single" w:sz="4" w:space="0" w:color="000000"/>
            </w:tcBorders>
            <w:shd w:val="clear" w:color="FFFFFF" w:fill="FFFFFF"/>
            <w:noWrap/>
            <w:vAlign w:val="center"/>
            <w:hideMark/>
          </w:tcPr>
          <w:p w14:paraId="4D5F0C19"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900000</w:t>
            </w:r>
          </w:p>
        </w:tc>
        <w:tc>
          <w:tcPr>
            <w:tcW w:w="1701" w:type="dxa"/>
            <w:tcBorders>
              <w:top w:val="nil"/>
              <w:left w:val="nil"/>
              <w:bottom w:val="single" w:sz="4" w:space="0" w:color="000000"/>
              <w:right w:val="single" w:sz="4" w:space="0" w:color="000000"/>
            </w:tcBorders>
            <w:shd w:val="clear" w:color="auto" w:fill="auto"/>
            <w:noWrap/>
            <w:vAlign w:val="center"/>
            <w:hideMark/>
          </w:tcPr>
          <w:p w14:paraId="52600840"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900000</w:t>
            </w:r>
          </w:p>
        </w:tc>
      </w:tr>
      <w:tr w:rsidR="00F05F75" w:rsidRPr="00FF0495" w14:paraId="20305F01"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5608CDF6" w14:textId="77777777" w:rsidR="00F05F75" w:rsidRPr="00FF0495" w:rsidRDefault="00F05F75" w:rsidP="008B13D1">
            <w:pPr>
              <w:jc w:val="center"/>
              <w:rPr>
                <w:rFonts w:ascii="Times New Roman" w:eastAsia="Times New Roman" w:hAnsi="Times New Roman" w:cs="Times New Roman"/>
                <w:b/>
                <w:bCs/>
                <w:color w:val="000000"/>
              </w:rPr>
            </w:pPr>
            <w:r w:rsidRPr="00FF0495">
              <w:rPr>
                <w:rFonts w:ascii="Times New Roman" w:eastAsia="Times New Roman" w:hAnsi="Times New Roman" w:cs="Times New Roman"/>
                <w:b/>
                <w:bCs/>
                <w:color w:val="000000"/>
              </w:rPr>
              <w:t>325</w:t>
            </w:r>
          </w:p>
        </w:tc>
        <w:tc>
          <w:tcPr>
            <w:tcW w:w="4961" w:type="dxa"/>
            <w:tcBorders>
              <w:top w:val="nil"/>
              <w:left w:val="single" w:sz="4" w:space="0" w:color="000000"/>
              <w:bottom w:val="single" w:sz="4" w:space="0" w:color="000000"/>
              <w:right w:val="single" w:sz="4" w:space="0" w:color="000000"/>
            </w:tcBorders>
            <w:shd w:val="clear" w:color="FFFFFF" w:fill="FFFFFF"/>
            <w:noWrap/>
            <w:vAlign w:val="center"/>
            <w:hideMark/>
          </w:tcPr>
          <w:p w14:paraId="2AD23886" w14:textId="77777777" w:rsidR="00F05F75" w:rsidRPr="00FF0495" w:rsidRDefault="00F05F75" w:rsidP="008B13D1">
            <w:pPr>
              <w:jc w:val="both"/>
              <w:rPr>
                <w:rFonts w:ascii="Arial" w:eastAsia="Times New Roman" w:hAnsi="Arial" w:cs="Arial"/>
                <w:color w:val="000000"/>
              </w:rPr>
            </w:pPr>
            <w:r w:rsidRPr="00FF0495">
              <w:rPr>
                <w:rFonts w:ascii="Arial" w:eastAsia="Times New Roman" w:hAnsi="Arial" w:cs="Arial"/>
                <w:color w:val="000000"/>
              </w:rPr>
              <w:t>Metildopa 250 mg</w:t>
            </w:r>
          </w:p>
        </w:tc>
        <w:tc>
          <w:tcPr>
            <w:tcW w:w="851" w:type="dxa"/>
            <w:tcBorders>
              <w:top w:val="nil"/>
              <w:left w:val="nil"/>
              <w:bottom w:val="single" w:sz="4" w:space="0" w:color="000000"/>
              <w:right w:val="single" w:sz="4" w:space="0" w:color="000000"/>
            </w:tcBorders>
            <w:shd w:val="clear" w:color="FFFFFF" w:fill="FFFFFF"/>
            <w:noWrap/>
            <w:vAlign w:val="center"/>
            <w:hideMark/>
          </w:tcPr>
          <w:p w14:paraId="5DCF4492"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Comp</w:t>
            </w:r>
          </w:p>
        </w:tc>
        <w:tc>
          <w:tcPr>
            <w:tcW w:w="1843" w:type="dxa"/>
            <w:tcBorders>
              <w:top w:val="nil"/>
              <w:left w:val="nil"/>
              <w:bottom w:val="single" w:sz="4" w:space="0" w:color="000000"/>
              <w:right w:val="single" w:sz="4" w:space="0" w:color="000000"/>
            </w:tcBorders>
            <w:shd w:val="clear" w:color="FFFFFF" w:fill="FFFFFF"/>
            <w:noWrap/>
            <w:vAlign w:val="center"/>
            <w:hideMark/>
          </w:tcPr>
          <w:p w14:paraId="73867159"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80000</w:t>
            </w:r>
          </w:p>
        </w:tc>
        <w:tc>
          <w:tcPr>
            <w:tcW w:w="1701" w:type="dxa"/>
            <w:tcBorders>
              <w:top w:val="nil"/>
              <w:left w:val="nil"/>
              <w:bottom w:val="single" w:sz="4" w:space="0" w:color="000000"/>
              <w:right w:val="single" w:sz="4" w:space="0" w:color="000000"/>
            </w:tcBorders>
            <w:shd w:val="clear" w:color="auto" w:fill="auto"/>
            <w:noWrap/>
            <w:vAlign w:val="center"/>
            <w:hideMark/>
          </w:tcPr>
          <w:p w14:paraId="07B75B25"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80000</w:t>
            </w:r>
          </w:p>
        </w:tc>
      </w:tr>
      <w:tr w:rsidR="00F05F75" w:rsidRPr="00FF0495" w14:paraId="70B807B0"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7AB9648E" w14:textId="77777777" w:rsidR="00F05F75" w:rsidRPr="00FF0495" w:rsidRDefault="00F05F75" w:rsidP="008B13D1">
            <w:pPr>
              <w:jc w:val="center"/>
              <w:rPr>
                <w:rFonts w:ascii="Arial1" w:eastAsia="Times New Roman" w:hAnsi="Arial1" w:cs="Liberation Sans"/>
                <w:b/>
                <w:bCs/>
                <w:color w:val="000000"/>
              </w:rPr>
            </w:pPr>
            <w:r w:rsidRPr="00FF0495">
              <w:rPr>
                <w:rFonts w:ascii="Arial1" w:eastAsia="Times New Roman" w:hAnsi="Arial1" w:cs="Liberation Sans"/>
                <w:b/>
                <w:bCs/>
                <w:color w:val="000000"/>
              </w:rPr>
              <w:t>326</w:t>
            </w:r>
          </w:p>
        </w:tc>
        <w:tc>
          <w:tcPr>
            <w:tcW w:w="4961" w:type="dxa"/>
            <w:tcBorders>
              <w:top w:val="nil"/>
              <w:left w:val="single" w:sz="4" w:space="0" w:color="000000"/>
              <w:bottom w:val="single" w:sz="4" w:space="0" w:color="000000"/>
              <w:right w:val="single" w:sz="4" w:space="0" w:color="000000"/>
            </w:tcBorders>
            <w:shd w:val="clear" w:color="FFFFFF" w:fill="FFFFFF"/>
            <w:noWrap/>
            <w:vAlign w:val="center"/>
            <w:hideMark/>
          </w:tcPr>
          <w:p w14:paraId="35538875" w14:textId="77777777" w:rsidR="00F05F75" w:rsidRPr="00FF0495" w:rsidRDefault="00F05F75" w:rsidP="008B13D1">
            <w:pPr>
              <w:jc w:val="both"/>
              <w:rPr>
                <w:rFonts w:ascii="Arial" w:eastAsia="Times New Roman" w:hAnsi="Arial" w:cs="Arial"/>
                <w:color w:val="000000"/>
              </w:rPr>
            </w:pPr>
            <w:r w:rsidRPr="00FF0495">
              <w:rPr>
                <w:rFonts w:ascii="Arial" w:eastAsia="Times New Roman" w:hAnsi="Arial" w:cs="Arial"/>
                <w:color w:val="000000"/>
              </w:rPr>
              <w:t>Metformina 500mg</w:t>
            </w:r>
          </w:p>
        </w:tc>
        <w:tc>
          <w:tcPr>
            <w:tcW w:w="851" w:type="dxa"/>
            <w:tcBorders>
              <w:top w:val="nil"/>
              <w:left w:val="nil"/>
              <w:bottom w:val="single" w:sz="4" w:space="0" w:color="000000"/>
              <w:right w:val="single" w:sz="4" w:space="0" w:color="000000"/>
            </w:tcBorders>
            <w:shd w:val="clear" w:color="FFFFFF" w:fill="FFFFFF"/>
            <w:noWrap/>
            <w:vAlign w:val="center"/>
            <w:hideMark/>
          </w:tcPr>
          <w:p w14:paraId="60A6C77E"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Cp</w:t>
            </w:r>
          </w:p>
        </w:tc>
        <w:tc>
          <w:tcPr>
            <w:tcW w:w="1843" w:type="dxa"/>
            <w:tcBorders>
              <w:top w:val="nil"/>
              <w:left w:val="nil"/>
              <w:bottom w:val="single" w:sz="4" w:space="0" w:color="000000"/>
              <w:right w:val="single" w:sz="4" w:space="0" w:color="000000"/>
            </w:tcBorders>
            <w:shd w:val="clear" w:color="FFFFFF" w:fill="FFFFFF"/>
            <w:noWrap/>
            <w:vAlign w:val="center"/>
            <w:hideMark/>
          </w:tcPr>
          <w:p w14:paraId="7940288D"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80000</w:t>
            </w:r>
          </w:p>
        </w:tc>
        <w:tc>
          <w:tcPr>
            <w:tcW w:w="1701" w:type="dxa"/>
            <w:tcBorders>
              <w:top w:val="nil"/>
              <w:left w:val="nil"/>
              <w:bottom w:val="single" w:sz="4" w:space="0" w:color="000000"/>
              <w:right w:val="single" w:sz="4" w:space="0" w:color="000000"/>
            </w:tcBorders>
            <w:shd w:val="clear" w:color="auto" w:fill="auto"/>
            <w:noWrap/>
            <w:vAlign w:val="center"/>
            <w:hideMark/>
          </w:tcPr>
          <w:p w14:paraId="2D60AC20"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80000</w:t>
            </w:r>
          </w:p>
        </w:tc>
      </w:tr>
      <w:tr w:rsidR="00F05F75" w:rsidRPr="00FF0495" w14:paraId="29317679"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5F0BD064" w14:textId="77777777" w:rsidR="00F05F75" w:rsidRPr="00FF0495" w:rsidRDefault="00F05F75" w:rsidP="008B13D1">
            <w:pPr>
              <w:jc w:val="center"/>
              <w:rPr>
                <w:rFonts w:ascii="Times New Roman" w:eastAsia="Times New Roman" w:hAnsi="Times New Roman" w:cs="Times New Roman"/>
                <w:b/>
                <w:bCs/>
                <w:color w:val="000000"/>
              </w:rPr>
            </w:pPr>
            <w:r w:rsidRPr="00FF0495">
              <w:rPr>
                <w:rFonts w:ascii="Times New Roman" w:eastAsia="Times New Roman" w:hAnsi="Times New Roman" w:cs="Times New Roman"/>
                <w:b/>
                <w:bCs/>
                <w:color w:val="000000"/>
              </w:rPr>
              <w:lastRenderedPageBreak/>
              <w:t>327</w:t>
            </w:r>
          </w:p>
        </w:tc>
        <w:tc>
          <w:tcPr>
            <w:tcW w:w="4961" w:type="dxa"/>
            <w:tcBorders>
              <w:top w:val="nil"/>
              <w:left w:val="single" w:sz="4" w:space="0" w:color="000000"/>
              <w:bottom w:val="single" w:sz="4" w:space="0" w:color="000000"/>
              <w:right w:val="single" w:sz="4" w:space="0" w:color="000000"/>
            </w:tcBorders>
            <w:shd w:val="clear" w:color="FFFFFF" w:fill="FFFFFF"/>
            <w:noWrap/>
            <w:vAlign w:val="center"/>
            <w:hideMark/>
          </w:tcPr>
          <w:p w14:paraId="63466411" w14:textId="77777777" w:rsidR="00F05F75" w:rsidRPr="00FF0495" w:rsidRDefault="00F05F75" w:rsidP="008B13D1">
            <w:pPr>
              <w:jc w:val="both"/>
              <w:rPr>
                <w:rFonts w:ascii="Arial" w:eastAsia="Times New Roman" w:hAnsi="Arial" w:cs="Arial"/>
                <w:color w:val="000000"/>
              </w:rPr>
            </w:pPr>
            <w:r w:rsidRPr="00FF0495">
              <w:rPr>
                <w:rFonts w:ascii="Arial" w:eastAsia="Times New Roman" w:hAnsi="Arial" w:cs="Arial"/>
                <w:color w:val="000000"/>
              </w:rPr>
              <w:t>Metformina 850mg</w:t>
            </w:r>
          </w:p>
        </w:tc>
        <w:tc>
          <w:tcPr>
            <w:tcW w:w="851" w:type="dxa"/>
            <w:tcBorders>
              <w:top w:val="nil"/>
              <w:left w:val="nil"/>
              <w:bottom w:val="single" w:sz="4" w:space="0" w:color="000000"/>
              <w:right w:val="single" w:sz="4" w:space="0" w:color="000000"/>
            </w:tcBorders>
            <w:shd w:val="clear" w:color="FFFFFF" w:fill="FFFFFF"/>
            <w:noWrap/>
            <w:vAlign w:val="center"/>
            <w:hideMark/>
          </w:tcPr>
          <w:p w14:paraId="1E79D4EB"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Cp</w:t>
            </w:r>
          </w:p>
        </w:tc>
        <w:tc>
          <w:tcPr>
            <w:tcW w:w="1843" w:type="dxa"/>
            <w:tcBorders>
              <w:top w:val="nil"/>
              <w:left w:val="nil"/>
              <w:bottom w:val="single" w:sz="4" w:space="0" w:color="000000"/>
              <w:right w:val="single" w:sz="4" w:space="0" w:color="000000"/>
            </w:tcBorders>
            <w:shd w:val="clear" w:color="FFFFFF" w:fill="FFFFFF"/>
            <w:noWrap/>
            <w:vAlign w:val="center"/>
            <w:hideMark/>
          </w:tcPr>
          <w:p w14:paraId="42E9EEB2"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500000</w:t>
            </w:r>
          </w:p>
        </w:tc>
        <w:tc>
          <w:tcPr>
            <w:tcW w:w="1701" w:type="dxa"/>
            <w:tcBorders>
              <w:top w:val="nil"/>
              <w:left w:val="nil"/>
              <w:bottom w:val="single" w:sz="4" w:space="0" w:color="000000"/>
              <w:right w:val="single" w:sz="4" w:space="0" w:color="000000"/>
            </w:tcBorders>
            <w:shd w:val="clear" w:color="auto" w:fill="auto"/>
            <w:noWrap/>
            <w:vAlign w:val="center"/>
            <w:hideMark/>
          </w:tcPr>
          <w:p w14:paraId="23770CC4"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650000</w:t>
            </w:r>
          </w:p>
        </w:tc>
      </w:tr>
      <w:tr w:rsidR="00F05F75" w:rsidRPr="00FF0495" w14:paraId="046B272D"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699ACD6E" w14:textId="77777777" w:rsidR="00F05F75" w:rsidRPr="00FF0495" w:rsidRDefault="00F05F75" w:rsidP="008B13D1">
            <w:pPr>
              <w:jc w:val="center"/>
              <w:rPr>
                <w:rFonts w:ascii="Arial1" w:eastAsia="Times New Roman" w:hAnsi="Arial1" w:cs="Liberation Sans"/>
                <w:b/>
                <w:bCs/>
                <w:color w:val="000000"/>
              </w:rPr>
            </w:pPr>
            <w:r w:rsidRPr="00FF0495">
              <w:rPr>
                <w:rFonts w:ascii="Arial1" w:eastAsia="Times New Roman" w:hAnsi="Arial1" w:cs="Liberation Sans"/>
                <w:b/>
                <w:bCs/>
                <w:color w:val="000000"/>
              </w:rPr>
              <w:t>328</w:t>
            </w:r>
          </w:p>
        </w:tc>
        <w:tc>
          <w:tcPr>
            <w:tcW w:w="4961" w:type="dxa"/>
            <w:tcBorders>
              <w:top w:val="nil"/>
              <w:left w:val="single" w:sz="4" w:space="0" w:color="000000"/>
              <w:bottom w:val="single" w:sz="4" w:space="0" w:color="000000"/>
              <w:right w:val="single" w:sz="4" w:space="0" w:color="000000"/>
            </w:tcBorders>
            <w:shd w:val="clear" w:color="FFFFFF" w:fill="FFFFFF"/>
            <w:noWrap/>
            <w:vAlign w:val="center"/>
            <w:hideMark/>
          </w:tcPr>
          <w:p w14:paraId="72C7EE1E" w14:textId="77777777" w:rsidR="00F05F75" w:rsidRPr="00FF0495" w:rsidRDefault="00F05F75" w:rsidP="008B13D1">
            <w:pPr>
              <w:jc w:val="both"/>
              <w:rPr>
                <w:rFonts w:ascii="Arial" w:eastAsia="Times New Roman" w:hAnsi="Arial" w:cs="Arial"/>
                <w:color w:val="000000"/>
              </w:rPr>
            </w:pPr>
            <w:r w:rsidRPr="00FF0495">
              <w:rPr>
                <w:rFonts w:ascii="Arial" w:eastAsia="Times New Roman" w:hAnsi="Arial" w:cs="Arial"/>
                <w:color w:val="000000"/>
              </w:rPr>
              <w:t>Metildopa 500mg</w:t>
            </w:r>
          </w:p>
        </w:tc>
        <w:tc>
          <w:tcPr>
            <w:tcW w:w="851" w:type="dxa"/>
            <w:tcBorders>
              <w:top w:val="nil"/>
              <w:left w:val="nil"/>
              <w:bottom w:val="single" w:sz="4" w:space="0" w:color="000000"/>
              <w:right w:val="single" w:sz="4" w:space="0" w:color="000000"/>
            </w:tcBorders>
            <w:shd w:val="clear" w:color="FFFFFF" w:fill="FFFFFF"/>
            <w:noWrap/>
            <w:vAlign w:val="center"/>
            <w:hideMark/>
          </w:tcPr>
          <w:p w14:paraId="7B06EA15"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Cp</w:t>
            </w:r>
          </w:p>
        </w:tc>
        <w:tc>
          <w:tcPr>
            <w:tcW w:w="1843" w:type="dxa"/>
            <w:tcBorders>
              <w:top w:val="nil"/>
              <w:left w:val="nil"/>
              <w:bottom w:val="single" w:sz="4" w:space="0" w:color="000000"/>
              <w:right w:val="single" w:sz="4" w:space="0" w:color="000000"/>
            </w:tcBorders>
            <w:shd w:val="clear" w:color="FFFFFF" w:fill="FFFFFF"/>
            <w:noWrap/>
            <w:vAlign w:val="center"/>
            <w:hideMark/>
          </w:tcPr>
          <w:p w14:paraId="534F2B21"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60000</w:t>
            </w:r>
          </w:p>
        </w:tc>
        <w:tc>
          <w:tcPr>
            <w:tcW w:w="1701" w:type="dxa"/>
            <w:tcBorders>
              <w:top w:val="nil"/>
              <w:left w:val="nil"/>
              <w:bottom w:val="single" w:sz="4" w:space="0" w:color="000000"/>
              <w:right w:val="single" w:sz="4" w:space="0" w:color="000000"/>
            </w:tcBorders>
            <w:shd w:val="clear" w:color="auto" w:fill="auto"/>
            <w:noWrap/>
            <w:vAlign w:val="center"/>
            <w:hideMark/>
          </w:tcPr>
          <w:p w14:paraId="1F366270"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78000</w:t>
            </w:r>
          </w:p>
        </w:tc>
      </w:tr>
      <w:tr w:rsidR="00F05F75" w:rsidRPr="00FF0495" w14:paraId="3D3A81C6"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1DCA9D93" w14:textId="77777777" w:rsidR="00F05F75" w:rsidRPr="00FF0495" w:rsidRDefault="00F05F75" w:rsidP="008B13D1">
            <w:pPr>
              <w:jc w:val="center"/>
              <w:rPr>
                <w:rFonts w:ascii="Times New Roman" w:eastAsia="Times New Roman" w:hAnsi="Times New Roman" w:cs="Times New Roman"/>
                <w:b/>
                <w:bCs/>
                <w:color w:val="000000"/>
              </w:rPr>
            </w:pPr>
            <w:r w:rsidRPr="00FF0495">
              <w:rPr>
                <w:rFonts w:ascii="Times New Roman" w:eastAsia="Times New Roman" w:hAnsi="Times New Roman" w:cs="Times New Roman"/>
                <w:b/>
                <w:bCs/>
                <w:color w:val="000000"/>
              </w:rPr>
              <w:t>329</w:t>
            </w:r>
          </w:p>
        </w:tc>
        <w:tc>
          <w:tcPr>
            <w:tcW w:w="4961" w:type="dxa"/>
            <w:tcBorders>
              <w:top w:val="nil"/>
              <w:left w:val="single" w:sz="4" w:space="0" w:color="000000"/>
              <w:bottom w:val="single" w:sz="4" w:space="0" w:color="000000"/>
              <w:right w:val="single" w:sz="4" w:space="0" w:color="000000"/>
            </w:tcBorders>
            <w:shd w:val="clear" w:color="FFFFFF" w:fill="FFFFFF"/>
            <w:noWrap/>
            <w:vAlign w:val="center"/>
            <w:hideMark/>
          </w:tcPr>
          <w:p w14:paraId="010BDB09" w14:textId="77777777" w:rsidR="00F05F75" w:rsidRPr="00FF0495" w:rsidRDefault="00F05F75" w:rsidP="008B13D1">
            <w:pPr>
              <w:jc w:val="both"/>
              <w:rPr>
                <w:rFonts w:ascii="Arial" w:eastAsia="Times New Roman" w:hAnsi="Arial" w:cs="Arial"/>
                <w:color w:val="000000"/>
              </w:rPr>
            </w:pPr>
            <w:r w:rsidRPr="00FF0495">
              <w:rPr>
                <w:rFonts w:ascii="Arial" w:eastAsia="Times New Roman" w:hAnsi="Arial" w:cs="Arial"/>
                <w:color w:val="000000"/>
              </w:rPr>
              <w:t>Metoclopramida 10 mg</w:t>
            </w:r>
          </w:p>
        </w:tc>
        <w:tc>
          <w:tcPr>
            <w:tcW w:w="851" w:type="dxa"/>
            <w:tcBorders>
              <w:top w:val="nil"/>
              <w:left w:val="nil"/>
              <w:bottom w:val="single" w:sz="4" w:space="0" w:color="000000"/>
              <w:right w:val="single" w:sz="4" w:space="0" w:color="000000"/>
            </w:tcBorders>
            <w:shd w:val="clear" w:color="FFFFFF" w:fill="FFFFFF"/>
            <w:noWrap/>
            <w:vAlign w:val="center"/>
            <w:hideMark/>
          </w:tcPr>
          <w:p w14:paraId="3EDE9873"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Comp</w:t>
            </w:r>
          </w:p>
        </w:tc>
        <w:tc>
          <w:tcPr>
            <w:tcW w:w="1843" w:type="dxa"/>
            <w:tcBorders>
              <w:top w:val="nil"/>
              <w:left w:val="nil"/>
              <w:bottom w:val="single" w:sz="4" w:space="0" w:color="000000"/>
              <w:right w:val="single" w:sz="4" w:space="0" w:color="000000"/>
            </w:tcBorders>
            <w:shd w:val="clear" w:color="FFFFFF" w:fill="FFFFFF"/>
            <w:noWrap/>
            <w:vAlign w:val="center"/>
            <w:hideMark/>
          </w:tcPr>
          <w:p w14:paraId="7C8B45BF"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20000</w:t>
            </w:r>
          </w:p>
        </w:tc>
        <w:tc>
          <w:tcPr>
            <w:tcW w:w="1701" w:type="dxa"/>
            <w:tcBorders>
              <w:top w:val="nil"/>
              <w:left w:val="nil"/>
              <w:bottom w:val="single" w:sz="4" w:space="0" w:color="000000"/>
              <w:right w:val="single" w:sz="4" w:space="0" w:color="000000"/>
            </w:tcBorders>
            <w:shd w:val="clear" w:color="auto" w:fill="auto"/>
            <w:noWrap/>
            <w:vAlign w:val="center"/>
            <w:hideMark/>
          </w:tcPr>
          <w:p w14:paraId="05FFB11E"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26000</w:t>
            </w:r>
          </w:p>
        </w:tc>
      </w:tr>
      <w:tr w:rsidR="00F05F75" w:rsidRPr="00FF0495" w14:paraId="3D7F7D90"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0891536A" w14:textId="77777777" w:rsidR="00F05F75" w:rsidRPr="00FF0495" w:rsidRDefault="00F05F75" w:rsidP="008B13D1">
            <w:pPr>
              <w:jc w:val="center"/>
              <w:rPr>
                <w:rFonts w:ascii="Arial1" w:eastAsia="Times New Roman" w:hAnsi="Arial1" w:cs="Liberation Sans"/>
                <w:b/>
                <w:bCs/>
                <w:color w:val="000000"/>
              </w:rPr>
            </w:pPr>
            <w:r w:rsidRPr="00FF0495">
              <w:rPr>
                <w:rFonts w:ascii="Arial1" w:eastAsia="Times New Roman" w:hAnsi="Arial1" w:cs="Liberation Sans"/>
                <w:b/>
                <w:bCs/>
                <w:color w:val="000000"/>
              </w:rPr>
              <w:t>330</w:t>
            </w:r>
          </w:p>
        </w:tc>
        <w:tc>
          <w:tcPr>
            <w:tcW w:w="4961" w:type="dxa"/>
            <w:tcBorders>
              <w:top w:val="nil"/>
              <w:left w:val="single" w:sz="4" w:space="0" w:color="000000"/>
              <w:bottom w:val="single" w:sz="4" w:space="0" w:color="000000"/>
              <w:right w:val="single" w:sz="4" w:space="0" w:color="000000"/>
            </w:tcBorders>
            <w:shd w:val="clear" w:color="FFFFFF" w:fill="FFFFFF"/>
            <w:noWrap/>
            <w:vAlign w:val="center"/>
            <w:hideMark/>
          </w:tcPr>
          <w:p w14:paraId="4A39ABC0" w14:textId="77777777" w:rsidR="00F05F75" w:rsidRPr="00FF0495" w:rsidRDefault="00F05F75" w:rsidP="008B13D1">
            <w:pPr>
              <w:jc w:val="both"/>
              <w:rPr>
                <w:rFonts w:ascii="Arial" w:eastAsia="Times New Roman" w:hAnsi="Arial" w:cs="Arial"/>
                <w:color w:val="000000"/>
              </w:rPr>
            </w:pPr>
            <w:r w:rsidRPr="00FF0495">
              <w:rPr>
                <w:rFonts w:ascii="Arial" w:eastAsia="Times New Roman" w:hAnsi="Arial" w:cs="Arial"/>
                <w:color w:val="000000"/>
              </w:rPr>
              <w:t>Metoclopramida 4mg/ml 10ml</w:t>
            </w:r>
          </w:p>
        </w:tc>
        <w:tc>
          <w:tcPr>
            <w:tcW w:w="851" w:type="dxa"/>
            <w:tcBorders>
              <w:top w:val="nil"/>
              <w:left w:val="nil"/>
              <w:bottom w:val="single" w:sz="4" w:space="0" w:color="000000"/>
              <w:right w:val="single" w:sz="4" w:space="0" w:color="000000"/>
            </w:tcBorders>
            <w:shd w:val="clear" w:color="FFFFFF" w:fill="FFFFFF"/>
            <w:noWrap/>
            <w:vAlign w:val="center"/>
            <w:hideMark/>
          </w:tcPr>
          <w:p w14:paraId="217EBEF7"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Fr</w:t>
            </w:r>
          </w:p>
        </w:tc>
        <w:tc>
          <w:tcPr>
            <w:tcW w:w="1843" w:type="dxa"/>
            <w:tcBorders>
              <w:top w:val="nil"/>
              <w:left w:val="nil"/>
              <w:bottom w:val="single" w:sz="4" w:space="0" w:color="000000"/>
              <w:right w:val="single" w:sz="4" w:space="0" w:color="000000"/>
            </w:tcBorders>
            <w:shd w:val="clear" w:color="FFFFFF" w:fill="FFFFFF"/>
            <w:noWrap/>
            <w:vAlign w:val="center"/>
            <w:hideMark/>
          </w:tcPr>
          <w:p w14:paraId="1670D7E2"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500</w:t>
            </w:r>
          </w:p>
        </w:tc>
        <w:tc>
          <w:tcPr>
            <w:tcW w:w="1701" w:type="dxa"/>
            <w:tcBorders>
              <w:top w:val="nil"/>
              <w:left w:val="nil"/>
              <w:bottom w:val="single" w:sz="4" w:space="0" w:color="000000"/>
              <w:right w:val="single" w:sz="4" w:space="0" w:color="000000"/>
            </w:tcBorders>
            <w:shd w:val="clear" w:color="auto" w:fill="auto"/>
            <w:noWrap/>
            <w:vAlign w:val="center"/>
            <w:hideMark/>
          </w:tcPr>
          <w:p w14:paraId="0216BDE4"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650</w:t>
            </w:r>
          </w:p>
        </w:tc>
      </w:tr>
      <w:tr w:rsidR="00F05F75" w:rsidRPr="00FF0495" w14:paraId="31155111"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5F00DDD2" w14:textId="77777777" w:rsidR="00F05F75" w:rsidRPr="00FF0495" w:rsidRDefault="00F05F75" w:rsidP="008B13D1">
            <w:pPr>
              <w:jc w:val="center"/>
              <w:rPr>
                <w:rFonts w:ascii="Times New Roman" w:eastAsia="Times New Roman" w:hAnsi="Times New Roman" w:cs="Times New Roman"/>
                <w:b/>
                <w:bCs/>
                <w:color w:val="000000"/>
              </w:rPr>
            </w:pPr>
            <w:r w:rsidRPr="00FF0495">
              <w:rPr>
                <w:rFonts w:ascii="Times New Roman" w:eastAsia="Times New Roman" w:hAnsi="Times New Roman" w:cs="Times New Roman"/>
                <w:b/>
                <w:bCs/>
                <w:color w:val="000000"/>
              </w:rPr>
              <w:t>331</w:t>
            </w:r>
          </w:p>
        </w:tc>
        <w:tc>
          <w:tcPr>
            <w:tcW w:w="4961" w:type="dxa"/>
            <w:tcBorders>
              <w:top w:val="nil"/>
              <w:left w:val="single" w:sz="4" w:space="0" w:color="000000"/>
              <w:bottom w:val="single" w:sz="4" w:space="0" w:color="000000"/>
              <w:right w:val="single" w:sz="4" w:space="0" w:color="000000"/>
            </w:tcBorders>
            <w:shd w:val="clear" w:color="FFFFFF" w:fill="FFFFFF"/>
            <w:noWrap/>
            <w:vAlign w:val="center"/>
            <w:hideMark/>
          </w:tcPr>
          <w:p w14:paraId="3F4AB055" w14:textId="77777777" w:rsidR="00F05F75" w:rsidRPr="00FF0495" w:rsidRDefault="00F05F75" w:rsidP="008B13D1">
            <w:pPr>
              <w:jc w:val="both"/>
              <w:rPr>
                <w:rFonts w:ascii="Arial" w:eastAsia="Times New Roman" w:hAnsi="Arial" w:cs="Arial"/>
                <w:color w:val="000000"/>
              </w:rPr>
            </w:pPr>
            <w:r w:rsidRPr="00FF0495">
              <w:rPr>
                <w:rFonts w:ascii="Arial" w:eastAsia="Times New Roman" w:hAnsi="Arial" w:cs="Arial"/>
                <w:color w:val="000000"/>
              </w:rPr>
              <w:t>Nifedipina 10mg</w:t>
            </w:r>
          </w:p>
        </w:tc>
        <w:tc>
          <w:tcPr>
            <w:tcW w:w="851" w:type="dxa"/>
            <w:tcBorders>
              <w:top w:val="nil"/>
              <w:left w:val="nil"/>
              <w:bottom w:val="single" w:sz="4" w:space="0" w:color="000000"/>
              <w:right w:val="single" w:sz="4" w:space="0" w:color="000000"/>
            </w:tcBorders>
            <w:shd w:val="clear" w:color="FFFFFF" w:fill="FFFFFF"/>
            <w:noWrap/>
            <w:vAlign w:val="center"/>
            <w:hideMark/>
          </w:tcPr>
          <w:p w14:paraId="2F5B8E10"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Cp</w:t>
            </w:r>
          </w:p>
        </w:tc>
        <w:tc>
          <w:tcPr>
            <w:tcW w:w="1843" w:type="dxa"/>
            <w:tcBorders>
              <w:top w:val="nil"/>
              <w:left w:val="nil"/>
              <w:bottom w:val="single" w:sz="4" w:space="0" w:color="000000"/>
              <w:right w:val="single" w:sz="4" w:space="0" w:color="000000"/>
            </w:tcBorders>
            <w:shd w:val="clear" w:color="FFFFFF" w:fill="FFFFFF"/>
            <w:noWrap/>
            <w:vAlign w:val="center"/>
            <w:hideMark/>
          </w:tcPr>
          <w:p w14:paraId="6665C5D7"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50000</w:t>
            </w:r>
          </w:p>
        </w:tc>
        <w:tc>
          <w:tcPr>
            <w:tcW w:w="1701" w:type="dxa"/>
            <w:tcBorders>
              <w:top w:val="nil"/>
              <w:left w:val="nil"/>
              <w:bottom w:val="single" w:sz="4" w:space="0" w:color="000000"/>
              <w:right w:val="single" w:sz="4" w:space="0" w:color="000000"/>
            </w:tcBorders>
            <w:shd w:val="clear" w:color="auto" w:fill="auto"/>
            <w:noWrap/>
            <w:vAlign w:val="center"/>
            <w:hideMark/>
          </w:tcPr>
          <w:p w14:paraId="6963B4A0"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65000</w:t>
            </w:r>
          </w:p>
        </w:tc>
      </w:tr>
      <w:tr w:rsidR="00F05F75" w:rsidRPr="00FF0495" w14:paraId="1A1F0D01"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19D3C515" w14:textId="77777777" w:rsidR="00F05F75" w:rsidRPr="00FF0495" w:rsidRDefault="00F05F75" w:rsidP="008B13D1">
            <w:pPr>
              <w:jc w:val="center"/>
              <w:rPr>
                <w:rFonts w:ascii="Arial1" w:eastAsia="Times New Roman" w:hAnsi="Arial1" w:cs="Liberation Sans"/>
                <w:b/>
                <w:bCs/>
                <w:color w:val="000000"/>
              </w:rPr>
            </w:pPr>
            <w:r w:rsidRPr="00FF0495">
              <w:rPr>
                <w:rFonts w:ascii="Arial1" w:eastAsia="Times New Roman" w:hAnsi="Arial1" w:cs="Liberation Sans"/>
                <w:b/>
                <w:bCs/>
                <w:color w:val="000000"/>
              </w:rPr>
              <w:t>332</w:t>
            </w:r>
          </w:p>
        </w:tc>
        <w:tc>
          <w:tcPr>
            <w:tcW w:w="4961" w:type="dxa"/>
            <w:tcBorders>
              <w:top w:val="nil"/>
              <w:left w:val="single" w:sz="4" w:space="0" w:color="000000"/>
              <w:bottom w:val="single" w:sz="4" w:space="0" w:color="000000"/>
              <w:right w:val="single" w:sz="4" w:space="0" w:color="000000"/>
            </w:tcBorders>
            <w:shd w:val="clear" w:color="FFFFFF" w:fill="FFFFFF"/>
            <w:noWrap/>
            <w:vAlign w:val="center"/>
            <w:hideMark/>
          </w:tcPr>
          <w:p w14:paraId="6C3C6A2D" w14:textId="77777777" w:rsidR="00F05F75" w:rsidRPr="00FF0495" w:rsidRDefault="00F05F75" w:rsidP="008B13D1">
            <w:pPr>
              <w:jc w:val="both"/>
              <w:rPr>
                <w:rFonts w:ascii="Arial" w:eastAsia="Times New Roman" w:hAnsi="Arial" w:cs="Arial"/>
                <w:color w:val="000000"/>
              </w:rPr>
            </w:pPr>
            <w:r w:rsidRPr="00FF0495">
              <w:rPr>
                <w:rFonts w:ascii="Arial" w:eastAsia="Times New Roman" w:hAnsi="Arial" w:cs="Arial"/>
                <w:color w:val="000000"/>
              </w:rPr>
              <w:t>Nistatina 100.000U/ml Susp 50ml</w:t>
            </w:r>
          </w:p>
        </w:tc>
        <w:tc>
          <w:tcPr>
            <w:tcW w:w="851" w:type="dxa"/>
            <w:tcBorders>
              <w:top w:val="nil"/>
              <w:left w:val="nil"/>
              <w:bottom w:val="single" w:sz="4" w:space="0" w:color="000000"/>
              <w:right w:val="single" w:sz="4" w:space="0" w:color="000000"/>
            </w:tcBorders>
            <w:shd w:val="clear" w:color="FFFFFF" w:fill="FFFFFF"/>
            <w:noWrap/>
            <w:vAlign w:val="center"/>
            <w:hideMark/>
          </w:tcPr>
          <w:p w14:paraId="64C23F59"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Fr</w:t>
            </w:r>
          </w:p>
        </w:tc>
        <w:tc>
          <w:tcPr>
            <w:tcW w:w="1843" w:type="dxa"/>
            <w:tcBorders>
              <w:top w:val="nil"/>
              <w:left w:val="nil"/>
              <w:bottom w:val="single" w:sz="4" w:space="0" w:color="000000"/>
              <w:right w:val="single" w:sz="4" w:space="0" w:color="000000"/>
            </w:tcBorders>
            <w:shd w:val="clear" w:color="FFFFFF" w:fill="FFFFFF"/>
            <w:noWrap/>
            <w:vAlign w:val="center"/>
            <w:hideMark/>
          </w:tcPr>
          <w:p w14:paraId="0B05350B"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1000</w:t>
            </w:r>
          </w:p>
        </w:tc>
        <w:tc>
          <w:tcPr>
            <w:tcW w:w="1701" w:type="dxa"/>
            <w:tcBorders>
              <w:top w:val="nil"/>
              <w:left w:val="nil"/>
              <w:bottom w:val="single" w:sz="4" w:space="0" w:color="000000"/>
              <w:right w:val="single" w:sz="4" w:space="0" w:color="000000"/>
            </w:tcBorders>
            <w:shd w:val="clear" w:color="auto" w:fill="auto"/>
            <w:noWrap/>
            <w:vAlign w:val="center"/>
            <w:hideMark/>
          </w:tcPr>
          <w:p w14:paraId="61D09633"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1300</w:t>
            </w:r>
          </w:p>
        </w:tc>
      </w:tr>
      <w:tr w:rsidR="00F05F75" w:rsidRPr="00FF0495" w14:paraId="03478380"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3442971C" w14:textId="77777777" w:rsidR="00F05F75" w:rsidRPr="00FF0495" w:rsidRDefault="00F05F75" w:rsidP="008B13D1">
            <w:pPr>
              <w:jc w:val="center"/>
              <w:rPr>
                <w:rFonts w:ascii="Times New Roman" w:eastAsia="Times New Roman" w:hAnsi="Times New Roman" w:cs="Times New Roman"/>
                <w:b/>
                <w:bCs/>
                <w:color w:val="000000"/>
              </w:rPr>
            </w:pPr>
            <w:r w:rsidRPr="00FF0495">
              <w:rPr>
                <w:rFonts w:ascii="Times New Roman" w:eastAsia="Times New Roman" w:hAnsi="Times New Roman" w:cs="Times New Roman"/>
                <w:b/>
                <w:bCs/>
                <w:color w:val="000000"/>
              </w:rPr>
              <w:t>333</w:t>
            </w:r>
          </w:p>
        </w:tc>
        <w:tc>
          <w:tcPr>
            <w:tcW w:w="4961" w:type="dxa"/>
            <w:tcBorders>
              <w:top w:val="nil"/>
              <w:left w:val="single" w:sz="4" w:space="0" w:color="000000"/>
              <w:bottom w:val="single" w:sz="4" w:space="0" w:color="000000"/>
              <w:right w:val="single" w:sz="4" w:space="0" w:color="000000"/>
            </w:tcBorders>
            <w:shd w:val="clear" w:color="FFFFFF" w:fill="FFFFFF"/>
            <w:noWrap/>
            <w:vAlign w:val="center"/>
            <w:hideMark/>
          </w:tcPr>
          <w:p w14:paraId="79ABEC67" w14:textId="77777777" w:rsidR="00F05F75" w:rsidRPr="00FF0495" w:rsidRDefault="00F05F75" w:rsidP="008B13D1">
            <w:pPr>
              <w:jc w:val="both"/>
              <w:rPr>
                <w:rFonts w:ascii="Arial" w:eastAsia="Times New Roman" w:hAnsi="Arial" w:cs="Arial"/>
                <w:color w:val="000000"/>
              </w:rPr>
            </w:pPr>
            <w:r w:rsidRPr="00FF0495">
              <w:rPr>
                <w:rFonts w:ascii="Arial" w:eastAsia="Times New Roman" w:hAnsi="Arial" w:cs="Arial"/>
                <w:color w:val="000000"/>
              </w:rPr>
              <w:t>Nitrofurantoína 100mg</w:t>
            </w:r>
          </w:p>
        </w:tc>
        <w:tc>
          <w:tcPr>
            <w:tcW w:w="851" w:type="dxa"/>
            <w:tcBorders>
              <w:top w:val="nil"/>
              <w:left w:val="nil"/>
              <w:bottom w:val="single" w:sz="4" w:space="0" w:color="000000"/>
              <w:right w:val="single" w:sz="4" w:space="0" w:color="000000"/>
            </w:tcBorders>
            <w:shd w:val="clear" w:color="FFFFFF" w:fill="FFFFFF"/>
            <w:noWrap/>
            <w:vAlign w:val="center"/>
            <w:hideMark/>
          </w:tcPr>
          <w:p w14:paraId="53992673"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Cp</w:t>
            </w:r>
          </w:p>
        </w:tc>
        <w:tc>
          <w:tcPr>
            <w:tcW w:w="1843" w:type="dxa"/>
            <w:tcBorders>
              <w:top w:val="nil"/>
              <w:left w:val="nil"/>
              <w:bottom w:val="single" w:sz="4" w:space="0" w:color="000000"/>
              <w:right w:val="single" w:sz="4" w:space="0" w:color="000000"/>
            </w:tcBorders>
            <w:shd w:val="clear" w:color="FFFFFF" w:fill="FFFFFF"/>
            <w:noWrap/>
            <w:vAlign w:val="center"/>
            <w:hideMark/>
          </w:tcPr>
          <w:p w14:paraId="3564ED82"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10000</w:t>
            </w:r>
          </w:p>
        </w:tc>
        <w:tc>
          <w:tcPr>
            <w:tcW w:w="1701" w:type="dxa"/>
            <w:tcBorders>
              <w:top w:val="nil"/>
              <w:left w:val="nil"/>
              <w:bottom w:val="single" w:sz="4" w:space="0" w:color="000000"/>
              <w:right w:val="single" w:sz="4" w:space="0" w:color="000000"/>
            </w:tcBorders>
            <w:shd w:val="clear" w:color="auto" w:fill="auto"/>
            <w:noWrap/>
            <w:vAlign w:val="center"/>
            <w:hideMark/>
          </w:tcPr>
          <w:p w14:paraId="7BF864FF"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13000</w:t>
            </w:r>
          </w:p>
        </w:tc>
      </w:tr>
      <w:tr w:rsidR="00F05F75" w:rsidRPr="00FF0495" w14:paraId="334D0922"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698C7886" w14:textId="77777777" w:rsidR="00F05F75" w:rsidRPr="00FF0495" w:rsidRDefault="00F05F75" w:rsidP="008B13D1">
            <w:pPr>
              <w:jc w:val="center"/>
              <w:rPr>
                <w:rFonts w:ascii="Arial1" w:eastAsia="Times New Roman" w:hAnsi="Arial1" w:cs="Liberation Sans"/>
                <w:b/>
                <w:bCs/>
                <w:color w:val="000000"/>
              </w:rPr>
            </w:pPr>
            <w:r w:rsidRPr="00FF0495">
              <w:rPr>
                <w:rFonts w:ascii="Arial1" w:eastAsia="Times New Roman" w:hAnsi="Arial1" w:cs="Liberation Sans"/>
                <w:b/>
                <w:bCs/>
                <w:color w:val="000000"/>
              </w:rPr>
              <w:t>334</w:t>
            </w:r>
          </w:p>
        </w:tc>
        <w:tc>
          <w:tcPr>
            <w:tcW w:w="4961" w:type="dxa"/>
            <w:tcBorders>
              <w:top w:val="nil"/>
              <w:left w:val="single" w:sz="4" w:space="0" w:color="000000"/>
              <w:bottom w:val="single" w:sz="4" w:space="0" w:color="000000"/>
              <w:right w:val="single" w:sz="4" w:space="0" w:color="000000"/>
            </w:tcBorders>
            <w:shd w:val="clear" w:color="FFFFFF" w:fill="FFFFFF"/>
            <w:noWrap/>
            <w:vAlign w:val="center"/>
            <w:hideMark/>
          </w:tcPr>
          <w:p w14:paraId="4CF8A145" w14:textId="77777777" w:rsidR="00F05F75" w:rsidRPr="00FF0495" w:rsidRDefault="00F05F75" w:rsidP="008B13D1">
            <w:pPr>
              <w:jc w:val="both"/>
              <w:rPr>
                <w:rFonts w:ascii="Arial" w:eastAsia="Times New Roman" w:hAnsi="Arial" w:cs="Arial"/>
                <w:color w:val="000000"/>
              </w:rPr>
            </w:pPr>
            <w:r w:rsidRPr="00FF0495">
              <w:rPr>
                <w:rFonts w:ascii="Arial" w:eastAsia="Times New Roman" w:hAnsi="Arial" w:cs="Arial"/>
                <w:color w:val="000000"/>
              </w:rPr>
              <w:t>Paracetamol 200 mg/ml Sol Oral 15 ml</w:t>
            </w:r>
          </w:p>
        </w:tc>
        <w:tc>
          <w:tcPr>
            <w:tcW w:w="851" w:type="dxa"/>
            <w:tcBorders>
              <w:top w:val="nil"/>
              <w:left w:val="nil"/>
              <w:bottom w:val="single" w:sz="4" w:space="0" w:color="000000"/>
              <w:right w:val="single" w:sz="4" w:space="0" w:color="000000"/>
            </w:tcBorders>
            <w:shd w:val="clear" w:color="FFFFFF" w:fill="FFFFFF"/>
            <w:noWrap/>
            <w:vAlign w:val="center"/>
            <w:hideMark/>
          </w:tcPr>
          <w:p w14:paraId="794FB6D2"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Fr</w:t>
            </w:r>
          </w:p>
        </w:tc>
        <w:tc>
          <w:tcPr>
            <w:tcW w:w="1843" w:type="dxa"/>
            <w:tcBorders>
              <w:top w:val="nil"/>
              <w:left w:val="nil"/>
              <w:bottom w:val="single" w:sz="4" w:space="0" w:color="000000"/>
              <w:right w:val="single" w:sz="4" w:space="0" w:color="000000"/>
            </w:tcBorders>
            <w:shd w:val="clear" w:color="FFFFFF" w:fill="FFFFFF"/>
            <w:noWrap/>
            <w:vAlign w:val="center"/>
            <w:hideMark/>
          </w:tcPr>
          <w:p w14:paraId="02257F91"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3000</w:t>
            </w:r>
          </w:p>
        </w:tc>
        <w:tc>
          <w:tcPr>
            <w:tcW w:w="1701" w:type="dxa"/>
            <w:tcBorders>
              <w:top w:val="nil"/>
              <w:left w:val="nil"/>
              <w:bottom w:val="single" w:sz="4" w:space="0" w:color="000000"/>
              <w:right w:val="single" w:sz="4" w:space="0" w:color="000000"/>
            </w:tcBorders>
            <w:shd w:val="clear" w:color="auto" w:fill="auto"/>
            <w:noWrap/>
            <w:vAlign w:val="center"/>
            <w:hideMark/>
          </w:tcPr>
          <w:p w14:paraId="739B9917"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3900</w:t>
            </w:r>
          </w:p>
        </w:tc>
      </w:tr>
      <w:tr w:rsidR="00F05F75" w:rsidRPr="00FF0495" w14:paraId="47CAA187"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2D643EFC" w14:textId="77777777" w:rsidR="00F05F75" w:rsidRPr="00FF0495" w:rsidRDefault="00F05F75" w:rsidP="008B13D1">
            <w:pPr>
              <w:jc w:val="center"/>
              <w:rPr>
                <w:rFonts w:ascii="Times New Roman" w:eastAsia="Times New Roman" w:hAnsi="Times New Roman" w:cs="Times New Roman"/>
                <w:b/>
                <w:bCs/>
                <w:color w:val="000000"/>
              </w:rPr>
            </w:pPr>
            <w:r w:rsidRPr="00FF0495">
              <w:rPr>
                <w:rFonts w:ascii="Times New Roman" w:eastAsia="Times New Roman" w:hAnsi="Times New Roman" w:cs="Times New Roman"/>
                <w:b/>
                <w:bCs/>
                <w:color w:val="000000"/>
              </w:rPr>
              <w:t>335</w:t>
            </w:r>
          </w:p>
        </w:tc>
        <w:tc>
          <w:tcPr>
            <w:tcW w:w="4961" w:type="dxa"/>
            <w:tcBorders>
              <w:top w:val="nil"/>
              <w:left w:val="single" w:sz="4" w:space="0" w:color="000000"/>
              <w:bottom w:val="single" w:sz="4" w:space="0" w:color="000000"/>
              <w:right w:val="single" w:sz="4" w:space="0" w:color="000000"/>
            </w:tcBorders>
            <w:shd w:val="clear" w:color="FFFFFF" w:fill="FFFFFF"/>
            <w:noWrap/>
            <w:vAlign w:val="center"/>
            <w:hideMark/>
          </w:tcPr>
          <w:p w14:paraId="79D11705" w14:textId="77777777" w:rsidR="00F05F75" w:rsidRPr="00FF0495" w:rsidRDefault="00F05F75" w:rsidP="008B13D1">
            <w:pPr>
              <w:jc w:val="both"/>
              <w:rPr>
                <w:rFonts w:ascii="Arial" w:eastAsia="Times New Roman" w:hAnsi="Arial" w:cs="Arial"/>
                <w:color w:val="000000"/>
              </w:rPr>
            </w:pPr>
            <w:r w:rsidRPr="00FF0495">
              <w:rPr>
                <w:rFonts w:ascii="Arial" w:eastAsia="Times New Roman" w:hAnsi="Arial" w:cs="Arial"/>
                <w:color w:val="000000"/>
              </w:rPr>
              <w:t>Paracetamol 500 mg</w:t>
            </w:r>
          </w:p>
        </w:tc>
        <w:tc>
          <w:tcPr>
            <w:tcW w:w="851" w:type="dxa"/>
            <w:tcBorders>
              <w:top w:val="nil"/>
              <w:left w:val="nil"/>
              <w:bottom w:val="single" w:sz="4" w:space="0" w:color="000000"/>
              <w:right w:val="single" w:sz="4" w:space="0" w:color="000000"/>
            </w:tcBorders>
            <w:shd w:val="clear" w:color="FFFFFF" w:fill="FFFFFF"/>
            <w:noWrap/>
            <w:vAlign w:val="center"/>
            <w:hideMark/>
          </w:tcPr>
          <w:p w14:paraId="656D13F9"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Comp</w:t>
            </w:r>
          </w:p>
        </w:tc>
        <w:tc>
          <w:tcPr>
            <w:tcW w:w="1843" w:type="dxa"/>
            <w:tcBorders>
              <w:top w:val="nil"/>
              <w:left w:val="nil"/>
              <w:bottom w:val="single" w:sz="4" w:space="0" w:color="000000"/>
              <w:right w:val="single" w:sz="4" w:space="0" w:color="000000"/>
            </w:tcBorders>
            <w:shd w:val="clear" w:color="FFFFFF" w:fill="FFFFFF"/>
            <w:noWrap/>
            <w:vAlign w:val="center"/>
            <w:hideMark/>
          </w:tcPr>
          <w:p w14:paraId="24A42CB9"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80000</w:t>
            </w:r>
          </w:p>
        </w:tc>
        <w:tc>
          <w:tcPr>
            <w:tcW w:w="1701" w:type="dxa"/>
            <w:tcBorders>
              <w:top w:val="nil"/>
              <w:left w:val="nil"/>
              <w:bottom w:val="single" w:sz="4" w:space="0" w:color="000000"/>
              <w:right w:val="single" w:sz="4" w:space="0" w:color="000000"/>
            </w:tcBorders>
            <w:shd w:val="clear" w:color="auto" w:fill="auto"/>
            <w:noWrap/>
            <w:vAlign w:val="center"/>
            <w:hideMark/>
          </w:tcPr>
          <w:p w14:paraId="495472F3"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104000</w:t>
            </w:r>
          </w:p>
        </w:tc>
      </w:tr>
      <w:tr w:rsidR="00F05F75" w:rsidRPr="00FF0495" w14:paraId="740E4F39" w14:textId="77777777" w:rsidTr="008B13D1">
        <w:trPr>
          <w:trHeight w:val="705"/>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43A39C4C" w14:textId="77777777" w:rsidR="00F05F75" w:rsidRPr="00FF0495" w:rsidRDefault="00F05F75" w:rsidP="008B13D1">
            <w:pPr>
              <w:jc w:val="center"/>
              <w:rPr>
                <w:rFonts w:ascii="Arial1" w:eastAsia="Times New Roman" w:hAnsi="Arial1" w:cs="Liberation Sans"/>
                <w:b/>
                <w:bCs/>
                <w:color w:val="000000"/>
              </w:rPr>
            </w:pPr>
            <w:r w:rsidRPr="00FF0495">
              <w:rPr>
                <w:rFonts w:ascii="Arial1" w:eastAsia="Times New Roman" w:hAnsi="Arial1" w:cs="Liberation Sans"/>
                <w:b/>
                <w:bCs/>
                <w:color w:val="000000"/>
              </w:rPr>
              <w:t>336</w:t>
            </w:r>
          </w:p>
        </w:tc>
        <w:tc>
          <w:tcPr>
            <w:tcW w:w="4961" w:type="dxa"/>
            <w:tcBorders>
              <w:top w:val="nil"/>
              <w:left w:val="single" w:sz="4" w:space="0" w:color="000000"/>
              <w:bottom w:val="single" w:sz="4" w:space="0" w:color="000000"/>
              <w:right w:val="single" w:sz="4" w:space="0" w:color="000000"/>
            </w:tcBorders>
            <w:shd w:val="clear" w:color="FFFFFF" w:fill="FFFFFF"/>
            <w:noWrap/>
            <w:vAlign w:val="center"/>
            <w:hideMark/>
          </w:tcPr>
          <w:p w14:paraId="76AFEACB" w14:textId="77777777" w:rsidR="00F05F75" w:rsidRPr="00FF0495" w:rsidRDefault="00F05F75" w:rsidP="008B13D1">
            <w:pPr>
              <w:jc w:val="both"/>
              <w:rPr>
                <w:rFonts w:ascii="Arial" w:eastAsia="Times New Roman" w:hAnsi="Arial" w:cs="Arial"/>
                <w:color w:val="000000"/>
              </w:rPr>
            </w:pPr>
            <w:r w:rsidRPr="00FF0495">
              <w:rPr>
                <w:rFonts w:ascii="Arial" w:eastAsia="Times New Roman" w:hAnsi="Arial" w:cs="Arial"/>
                <w:color w:val="000000"/>
              </w:rPr>
              <w:t>Prednisolona (Fosfato Sódico) 1 mg/ml Sol Oral 120 ml</w:t>
            </w:r>
          </w:p>
        </w:tc>
        <w:tc>
          <w:tcPr>
            <w:tcW w:w="851" w:type="dxa"/>
            <w:tcBorders>
              <w:top w:val="nil"/>
              <w:left w:val="nil"/>
              <w:bottom w:val="single" w:sz="4" w:space="0" w:color="000000"/>
              <w:right w:val="single" w:sz="4" w:space="0" w:color="000000"/>
            </w:tcBorders>
            <w:shd w:val="clear" w:color="FFFFFF" w:fill="FFFFFF"/>
            <w:noWrap/>
            <w:vAlign w:val="center"/>
            <w:hideMark/>
          </w:tcPr>
          <w:p w14:paraId="55CF701F"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Fr</w:t>
            </w:r>
          </w:p>
        </w:tc>
        <w:tc>
          <w:tcPr>
            <w:tcW w:w="1843" w:type="dxa"/>
            <w:tcBorders>
              <w:top w:val="nil"/>
              <w:left w:val="nil"/>
              <w:bottom w:val="single" w:sz="4" w:space="0" w:color="000000"/>
              <w:right w:val="single" w:sz="4" w:space="0" w:color="000000"/>
            </w:tcBorders>
            <w:shd w:val="clear" w:color="FFFFFF" w:fill="FFFFFF"/>
            <w:noWrap/>
            <w:vAlign w:val="center"/>
            <w:hideMark/>
          </w:tcPr>
          <w:p w14:paraId="120D3134"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1500</w:t>
            </w:r>
          </w:p>
        </w:tc>
        <w:tc>
          <w:tcPr>
            <w:tcW w:w="1701" w:type="dxa"/>
            <w:tcBorders>
              <w:top w:val="nil"/>
              <w:left w:val="nil"/>
              <w:bottom w:val="single" w:sz="4" w:space="0" w:color="000000"/>
              <w:right w:val="single" w:sz="4" w:space="0" w:color="000000"/>
            </w:tcBorders>
            <w:shd w:val="clear" w:color="auto" w:fill="auto"/>
            <w:noWrap/>
            <w:vAlign w:val="center"/>
            <w:hideMark/>
          </w:tcPr>
          <w:p w14:paraId="1F254680"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1950</w:t>
            </w:r>
          </w:p>
        </w:tc>
      </w:tr>
      <w:tr w:rsidR="00F05F75" w:rsidRPr="00FF0495" w14:paraId="1846761E"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64023CC9" w14:textId="77777777" w:rsidR="00F05F75" w:rsidRPr="00FF0495" w:rsidRDefault="00F05F75" w:rsidP="008B13D1">
            <w:pPr>
              <w:jc w:val="center"/>
              <w:rPr>
                <w:rFonts w:ascii="Times New Roman" w:eastAsia="Times New Roman" w:hAnsi="Times New Roman" w:cs="Times New Roman"/>
                <w:b/>
                <w:bCs/>
                <w:color w:val="000000"/>
              </w:rPr>
            </w:pPr>
            <w:r w:rsidRPr="00FF0495">
              <w:rPr>
                <w:rFonts w:ascii="Times New Roman" w:eastAsia="Times New Roman" w:hAnsi="Times New Roman" w:cs="Times New Roman"/>
                <w:b/>
                <w:bCs/>
                <w:color w:val="000000"/>
              </w:rPr>
              <w:t>337</w:t>
            </w:r>
          </w:p>
        </w:tc>
        <w:tc>
          <w:tcPr>
            <w:tcW w:w="4961" w:type="dxa"/>
            <w:tcBorders>
              <w:top w:val="nil"/>
              <w:left w:val="single" w:sz="4" w:space="0" w:color="000000"/>
              <w:bottom w:val="single" w:sz="4" w:space="0" w:color="000000"/>
              <w:right w:val="single" w:sz="4" w:space="0" w:color="000000"/>
            </w:tcBorders>
            <w:shd w:val="clear" w:color="FFFFFF" w:fill="FFFFFF"/>
            <w:noWrap/>
            <w:vAlign w:val="center"/>
            <w:hideMark/>
          </w:tcPr>
          <w:p w14:paraId="44E2C742" w14:textId="77777777" w:rsidR="00F05F75" w:rsidRPr="00FF0495" w:rsidRDefault="00F05F75" w:rsidP="008B13D1">
            <w:pPr>
              <w:jc w:val="both"/>
              <w:rPr>
                <w:rFonts w:ascii="Arial" w:eastAsia="Times New Roman" w:hAnsi="Arial" w:cs="Arial"/>
                <w:color w:val="000000"/>
              </w:rPr>
            </w:pPr>
            <w:r w:rsidRPr="00FF0495">
              <w:rPr>
                <w:rFonts w:ascii="Arial" w:eastAsia="Times New Roman" w:hAnsi="Arial" w:cs="Arial"/>
                <w:color w:val="000000"/>
              </w:rPr>
              <w:t>Prednisona 20 mg</w:t>
            </w:r>
          </w:p>
        </w:tc>
        <w:tc>
          <w:tcPr>
            <w:tcW w:w="851" w:type="dxa"/>
            <w:tcBorders>
              <w:top w:val="nil"/>
              <w:left w:val="nil"/>
              <w:bottom w:val="single" w:sz="4" w:space="0" w:color="000000"/>
              <w:right w:val="single" w:sz="4" w:space="0" w:color="000000"/>
            </w:tcBorders>
            <w:shd w:val="clear" w:color="FFFFFF" w:fill="FFFFFF"/>
            <w:noWrap/>
            <w:vAlign w:val="center"/>
            <w:hideMark/>
          </w:tcPr>
          <w:p w14:paraId="4B02F974"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Comp</w:t>
            </w:r>
          </w:p>
        </w:tc>
        <w:tc>
          <w:tcPr>
            <w:tcW w:w="1843" w:type="dxa"/>
            <w:tcBorders>
              <w:top w:val="nil"/>
              <w:left w:val="nil"/>
              <w:bottom w:val="single" w:sz="4" w:space="0" w:color="000000"/>
              <w:right w:val="single" w:sz="4" w:space="0" w:color="000000"/>
            </w:tcBorders>
            <w:shd w:val="clear" w:color="FFFFFF" w:fill="FFFFFF"/>
            <w:noWrap/>
            <w:vAlign w:val="center"/>
            <w:hideMark/>
          </w:tcPr>
          <w:p w14:paraId="4C28C61C"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30000</w:t>
            </w:r>
          </w:p>
        </w:tc>
        <w:tc>
          <w:tcPr>
            <w:tcW w:w="1701" w:type="dxa"/>
            <w:tcBorders>
              <w:top w:val="nil"/>
              <w:left w:val="nil"/>
              <w:bottom w:val="single" w:sz="4" w:space="0" w:color="000000"/>
              <w:right w:val="single" w:sz="4" w:space="0" w:color="000000"/>
            </w:tcBorders>
            <w:shd w:val="clear" w:color="auto" w:fill="auto"/>
            <w:noWrap/>
            <w:vAlign w:val="center"/>
            <w:hideMark/>
          </w:tcPr>
          <w:p w14:paraId="5344FA62"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39000</w:t>
            </w:r>
          </w:p>
        </w:tc>
      </w:tr>
      <w:tr w:rsidR="00F05F75" w:rsidRPr="00FF0495" w14:paraId="6B8DFD44"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622E21AE" w14:textId="77777777" w:rsidR="00F05F75" w:rsidRPr="00FF0495" w:rsidRDefault="00F05F75" w:rsidP="008B13D1">
            <w:pPr>
              <w:jc w:val="center"/>
              <w:rPr>
                <w:rFonts w:ascii="Arial1" w:eastAsia="Times New Roman" w:hAnsi="Arial1" w:cs="Liberation Sans"/>
                <w:b/>
                <w:bCs/>
                <w:color w:val="000000"/>
              </w:rPr>
            </w:pPr>
            <w:r w:rsidRPr="00FF0495">
              <w:rPr>
                <w:rFonts w:ascii="Arial1" w:eastAsia="Times New Roman" w:hAnsi="Arial1" w:cs="Liberation Sans"/>
                <w:b/>
                <w:bCs/>
                <w:color w:val="000000"/>
              </w:rPr>
              <w:t>338</w:t>
            </w:r>
          </w:p>
        </w:tc>
        <w:tc>
          <w:tcPr>
            <w:tcW w:w="4961" w:type="dxa"/>
            <w:tcBorders>
              <w:top w:val="nil"/>
              <w:left w:val="single" w:sz="4" w:space="0" w:color="000000"/>
              <w:bottom w:val="single" w:sz="4" w:space="0" w:color="000000"/>
              <w:right w:val="single" w:sz="4" w:space="0" w:color="000000"/>
            </w:tcBorders>
            <w:shd w:val="clear" w:color="FFFFFF" w:fill="FFFFFF"/>
            <w:noWrap/>
            <w:vAlign w:val="center"/>
            <w:hideMark/>
          </w:tcPr>
          <w:p w14:paraId="1ECF06AD" w14:textId="77777777" w:rsidR="00F05F75" w:rsidRPr="00FF0495" w:rsidRDefault="00F05F75" w:rsidP="008B13D1">
            <w:pPr>
              <w:jc w:val="both"/>
              <w:rPr>
                <w:rFonts w:ascii="Arial" w:eastAsia="Times New Roman" w:hAnsi="Arial" w:cs="Arial"/>
                <w:color w:val="000000"/>
              </w:rPr>
            </w:pPr>
            <w:r w:rsidRPr="00FF0495">
              <w:rPr>
                <w:rFonts w:ascii="Arial" w:eastAsia="Times New Roman" w:hAnsi="Arial" w:cs="Arial"/>
                <w:color w:val="000000"/>
              </w:rPr>
              <w:t>Prednisona 5 mg</w:t>
            </w:r>
          </w:p>
        </w:tc>
        <w:tc>
          <w:tcPr>
            <w:tcW w:w="851" w:type="dxa"/>
            <w:tcBorders>
              <w:top w:val="nil"/>
              <w:left w:val="nil"/>
              <w:bottom w:val="single" w:sz="4" w:space="0" w:color="000000"/>
              <w:right w:val="single" w:sz="4" w:space="0" w:color="000000"/>
            </w:tcBorders>
            <w:shd w:val="clear" w:color="FFFFFF" w:fill="FFFFFF"/>
            <w:noWrap/>
            <w:vAlign w:val="center"/>
            <w:hideMark/>
          </w:tcPr>
          <w:p w14:paraId="073FD4FF"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Comp</w:t>
            </w:r>
          </w:p>
        </w:tc>
        <w:tc>
          <w:tcPr>
            <w:tcW w:w="1843" w:type="dxa"/>
            <w:tcBorders>
              <w:top w:val="nil"/>
              <w:left w:val="nil"/>
              <w:bottom w:val="single" w:sz="4" w:space="0" w:color="000000"/>
              <w:right w:val="single" w:sz="4" w:space="0" w:color="000000"/>
            </w:tcBorders>
            <w:shd w:val="clear" w:color="FFFFFF" w:fill="FFFFFF"/>
            <w:noWrap/>
            <w:vAlign w:val="center"/>
            <w:hideMark/>
          </w:tcPr>
          <w:p w14:paraId="36DAEC51"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30000</w:t>
            </w:r>
          </w:p>
        </w:tc>
        <w:tc>
          <w:tcPr>
            <w:tcW w:w="1701" w:type="dxa"/>
            <w:tcBorders>
              <w:top w:val="nil"/>
              <w:left w:val="nil"/>
              <w:bottom w:val="single" w:sz="4" w:space="0" w:color="000000"/>
              <w:right w:val="single" w:sz="4" w:space="0" w:color="000000"/>
            </w:tcBorders>
            <w:shd w:val="clear" w:color="auto" w:fill="auto"/>
            <w:noWrap/>
            <w:vAlign w:val="center"/>
            <w:hideMark/>
          </w:tcPr>
          <w:p w14:paraId="07A8A351"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62400</w:t>
            </w:r>
          </w:p>
        </w:tc>
      </w:tr>
      <w:tr w:rsidR="00F05F75" w:rsidRPr="00FF0495" w14:paraId="29027184"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413A054D" w14:textId="77777777" w:rsidR="00F05F75" w:rsidRPr="00FF0495" w:rsidRDefault="00F05F75" w:rsidP="008B13D1">
            <w:pPr>
              <w:jc w:val="center"/>
              <w:rPr>
                <w:rFonts w:ascii="Times New Roman" w:eastAsia="Times New Roman" w:hAnsi="Times New Roman" w:cs="Times New Roman"/>
                <w:b/>
                <w:bCs/>
                <w:color w:val="000000"/>
              </w:rPr>
            </w:pPr>
            <w:r w:rsidRPr="00FF0495">
              <w:rPr>
                <w:rFonts w:ascii="Times New Roman" w:eastAsia="Times New Roman" w:hAnsi="Times New Roman" w:cs="Times New Roman"/>
                <w:b/>
                <w:bCs/>
                <w:color w:val="000000"/>
              </w:rPr>
              <w:t>339</w:t>
            </w:r>
          </w:p>
        </w:tc>
        <w:tc>
          <w:tcPr>
            <w:tcW w:w="4961" w:type="dxa"/>
            <w:tcBorders>
              <w:top w:val="nil"/>
              <w:left w:val="single" w:sz="4" w:space="0" w:color="000000"/>
              <w:bottom w:val="single" w:sz="4" w:space="0" w:color="000000"/>
              <w:right w:val="single" w:sz="4" w:space="0" w:color="000000"/>
            </w:tcBorders>
            <w:shd w:val="clear" w:color="FFFFFF" w:fill="FFFFFF"/>
            <w:noWrap/>
            <w:vAlign w:val="center"/>
            <w:hideMark/>
          </w:tcPr>
          <w:p w14:paraId="69EA2E84" w14:textId="77777777" w:rsidR="00F05F75" w:rsidRPr="00FF0495" w:rsidRDefault="00F05F75" w:rsidP="008B13D1">
            <w:pPr>
              <w:jc w:val="both"/>
              <w:rPr>
                <w:rFonts w:ascii="Arial" w:eastAsia="Times New Roman" w:hAnsi="Arial" w:cs="Arial"/>
                <w:color w:val="000000"/>
              </w:rPr>
            </w:pPr>
            <w:r w:rsidRPr="00FF0495">
              <w:rPr>
                <w:rFonts w:ascii="Arial" w:eastAsia="Times New Roman" w:hAnsi="Arial" w:cs="Arial"/>
                <w:color w:val="000000"/>
              </w:rPr>
              <w:t>Permaganato de Potássio 100mg*</w:t>
            </w:r>
          </w:p>
        </w:tc>
        <w:tc>
          <w:tcPr>
            <w:tcW w:w="851" w:type="dxa"/>
            <w:tcBorders>
              <w:top w:val="nil"/>
              <w:left w:val="nil"/>
              <w:bottom w:val="single" w:sz="4" w:space="0" w:color="000000"/>
              <w:right w:val="single" w:sz="4" w:space="0" w:color="000000"/>
            </w:tcBorders>
            <w:shd w:val="clear" w:color="FFFFFF" w:fill="FFFFFF"/>
            <w:noWrap/>
            <w:vAlign w:val="center"/>
            <w:hideMark/>
          </w:tcPr>
          <w:p w14:paraId="58076C19"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Comp</w:t>
            </w:r>
          </w:p>
        </w:tc>
        <w:tc>
          <w:tcPr>
            <w:tcW w:w="1843" w:type="dxa"/>
            <w:tcBorders>
              <w:top w:val="nil"/>
              <w:left w:val="nil"/>
              <w:bottom w:val="single" w:sz="4" w:space="0" w:color="000000"/>
              <w:right w:val="single" w:sz="4" w:space="0" w:color="000000"/>
            </w:tcBorders>
            <w:shd w:val="clear" w:color="FFFFFF" w:fill="FFFFFF"/>
            <w:noWrap/>
            <w:vAlign w:val="center"/>
            <w:hideMark/>
          </w:tcPr>
          <w:p w14:paraId="2FCAD55F"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3000</w:t>
            </w:r>
          </w:p>
        </w:tc>
        <w:tc>
          <w:tcPr>
            <w:tcW w:w="1701" w:type="dxa"/>
            <w:tcBorders>
              <w:top w:val="nil"/>
              <w:left w:val="nil"/>
              <w:bottom w:val="single" w:sz="4" w:space="0" w:color="000000"/>
              <w:right w:val="single" w:sz="4" w:space="0" w:color="000000"/>
            </w:tcBorders>
            <w:shd w:val="clear" w:color="auto" w:fill="auto"/>
            <w:noWrap/>
            <w:vAlign w:val="center"/>
            <w:hideMark/>
          </w:tcPr>
          <w:p w14:paraId="136872A2"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1600</w:t>
            </w:r>
          </w:p>
        </w:tc>
      </w:tr>
      <w:tr w:rsidR="00F05F75" w:rsidRPr="00FF0495" w14:paraId="4C7B2FA2"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5DC9A56D" w14:textId="77777777" w:rsidR="00F05F75" w:rsidRPr="00FF0495" w:rsidRDefault="00F05F75" w:rsidP="008B13D1">
            <w:pPr>
              <w:jc w:val="center"/>
              <w:rPr>
                <w:rFonts w:ascii="Arial1" w:eastAsia="Times New Roman" w:hAnsi="Arial1" w:cs="Liberation Sans"/>
                <w:b/>
                <w:bCs/>
                <w:color w:val="000000"/>
              </w:rPr>
            </w:pPr>
            <w:r w:rsidRPr="00FF0495">
              <w:rPr>
                <w:rFonts w:ascii="Arial1" w:eastAsia="Times New Roman" w:hAnsi="Arial1" w:cs="Liberation Sans"/>
                <w:b/>
                <w:bCs/>
                <w:color w:val="000000"/>
              </w:rPr>
              <w:t>340</w:t>
            </w:r>
          </w:p>
        </w:tc>
        <w:tc>
          <w:tcPr>
            <w:tcW w:w="4961" w:type="dxa"/>
            <w:tcBorders>
              <w:top w:val="nil"/>
              <w:left w:val="single" w:sz="4" w:space="0" w:color="000000"/>
              <w:bottom w:val="single" w:sz="4" w:space="0" w:color="000000"/>
              <w:right w:val="single" w:sz="4" w:space="0" w:color="000000"/>
            </w:tcBorders>
            <w:shd w:val="clear" w:color="FFFFFF" w:fill="FFFFFF"/>
            <w:noWrap/>
            <w:vAlign w:val="center"/>
            <w:hideMark/>
          </w:tcPr>
          <w:p w14:paraId="1BDC2396" w14:textId="77777777" w:rsidR="00F05F75" w:rsidRPr="00FF0495" w:rsidRDefault="00F05F75" w:rsidP="008B13D1">
            <w:pPr>
              <w:jc w:val="both"/>
              <w:rPr>
                <w:rFonts w:ascii="Arial" w:eastAsia="Times New Roman" w:hAnsi="Arial" w:cs="Arial"/>
                <w:color w:val="000000"/>
              </w:rPr>
            </w:pPr>
            <w:r w:rsidRPr="00FF0495">
              <w:rPr>
                <w:rFonts w:ascii="Arial" w:eastAsia="Times New Roman" w:hAnsi="Arial" w:cs="Arial"/>
                <w:color w:val="000000"/>
              </w:rPr>
              <w:t>Permetrina 10mg/g Loção 60ml</w:t>
            </w:r>
          </w:p>
        </w:tc>
        <w:tc>
          <w:tcPr>
            <w:tcW w:w="851" w:type="dxa"/>
            <w:tcBorders>
              <w:top w:val="nil"/>
              <w:left w:val="nil"/>
              <w:bottom w:val="single" w:sz="4" w:space="0" w:color="000000"/>
              <w:right w:val="single" w:sz="4" w:space="0" w:color="000000"/>
            </w:tcBorders>
            <w:shd w:val="clear" w:color="FFFFFF" w:fill="FFFFFF"/>
            <w:noWrap/>
            <w:vAlign w:val="center"/>
            <w:hideMark/>
          </w:tcPr>
          <w:p w14:paraId="674DF4ED"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Fr</w:t>
            </w:r>
          </w:p>
        </w:tc>
        <w:tc>
          <w:tcPr>
            <w:tcW w:w="1843" w:type="dxa"/>
            <w:tcBorders>
              <w:top w:val="nil"/>
              <w:left w:val="nil"/>
              <w:bottom w:val="single" w:sz="4" w:space="0" w:color="000000"/>
              <w:right w:val="single" w:sz="4" w:space="0" w:color="000000"/>
            </w:tcBorders>
            <w:shd w:val="clear" w:color="FFFFFF" w:fill="FFFFFF"/>
            <w:noWrap/>
            <w:vAlign w:val="center"/>
            <w:hideMark/>
          </w:tcPr>
          <w:p w14:paraId="34BA1438"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600</w:t>
            </w:r>
          </w:p>
        </w:tc>
        <w:tc>
          <w:tcPr>
            <w:tcW w:w="1701" w:type="dxa"/>
            <w:tcBorders>
              <w:top w:val="nil"/>
              <w:left w:val="nil"/>
              <w:bottom w:val="single" w:sz="4" w:space="0" w:color="000000"/>
              <w:right w:val="single" w:sz="4" w:space="0" w:color="000000"/>
            </w:tcBorders>
            <w:shd w:val="clear" w:color="auto" w:fill="auto"/>
            <w:noWrap/>
            <w:vAlign w:val="center"/>
            <w:hideMark/>
          </w:tcPr>
          <w:p w14:paraId="61A6864D"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1560</w:t>
            </w:r>
          </w:p>
        </w:tc>
      </w:tr>
      <w:tr w:rsidR="00F05F75" w:rsidRPr="00FF0495" w14:paraId="7DA38307"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2CDF36C4" w14:textId="77777777" w:rsidR="00F05F75" w:rsidRPr="00FF0495" w:rsidRDefault="00F05F75" w:rsidP="008B13D1">
            <w:pPr>
              <w:jc w:val="center"/>
              <w:rPr>
                <w:rFonts w:ascii="Times New Roman" w:eastAsia="Times New Roman" w:hAnsi="Times New Roman" w:cs="Times New Roman"/>
                <w:b/>
                <w:bCs/>
                <w:color w:val="000000"/>
              </w:rPr>
            </w:pPr>
            <w:r w:rsidRPr="00FF0495">
              <w:rPr>
                <w:rFonts w:ascii="Times New Roman" w:eastAsia="Times New Roman" w:hAnsi="Times New Roman" w:cs="Times New Roman"/>
                <w:b/>
                <w:bCs/>
                <w:color w:val="000000"/>
              </w:rPr>
              <w:t>341</w:t>
            </w:r>
          </w:p>
        </w:tc>
        <w:tc>
          <w:tcPr>
            <w:tcW w:w="4961" w:type="dxa"/>
            <w:tcBorders>
              <w:top w:val="nil"/>
              <w:left w:val="single" w:sz="4" w:space="0" w:color="000000"/>
              <w:bottom w:val="single" w:sz="4" w:space="0" w:color="000000"/>
              <w:right w:val="single" w:sz="4" w:space="0" w:color="000000"/>
            </w:tcBorders>
            <w:shd w:val="clear" w:color="FFFFFF" w:fill="FFFFFF"/>
            <w:noWrap/>
            <w:vAlign w:val="center"/>
            <w:hideMark/>
          </w:tcPr>
          <w:p w14:paraId="0A44B9AD" w14:textId="77777777" w:rsidR="00F05F75" w:rsidRPr="00FF0495" w:rsidRDefault="00F05F75" w:rsidP="008B13D1">
            <w:pPr>
              <w:jc w:val="both"/>
              <w:rPr>
                <w:rFonts w:ascii="Arial" w:eastAsia="Times New Roman" w:hAnsi="Arial" w:cs="Arial"/>
                <w:color w:val="000000"/>
              </w:rPr>
            </w:pPr>
            <w:r w:rsidRPr="00FF0495">
              <w:rPr>
                <w:rFonts w:ascii="Arial" w:eastAsia="Times New Roman" w:hAnsi="Arial" w:cs="Arial"/>
                <w:color w:val="000000"/>
              </w:rPr>
              <w:t>Omeprazol 20mg*</w:t>
            </w:r>
          </w:p>
        </w:tc>
        <w:tc>
          <w:tcPr>
            <w:tcW w:w="851" w:type="dxa"/>
            <w:tcBorders>
              <w:top w:val="nil"/>
              <w:left w:val="nil"/>
              <w:bottom w:val="single" w:sz="4" w:space="0" w:color="000000"/>
              <w:right w:val="single" w:sz="4" w:space="0" w:color="000000"/>
            </w:tcBorders>
            <w:shd w:val="clear" w:color="FFFFFF" w:fill="FFFFFF"/>
            <w:noWrap/>
            <w:vAlign w:val="center"/>
            <w:hideMark/>
          </w:tcPr>
          <w:p w14:paraId="0993C55E"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Cp</w:t>
            </w:r>
          </w:p>
        </w:tc>
        <w:tc>
          <w:tcPr>
            <w:tcW w:w="1843" w:type="dxa"/>
            <w:tcBorders>
              <w:top w:val="nil"/>
              <w:left w:val="nil"/>
              <w:bottom w:val="single" w:sz="4" w:space="0" w:color="000000"/>
              <w:right w:val="single" w:sz="4" w:space="0" w:color="000000"/>
            </w:tcBorders>
            <w:shd w:val="clear" w:color="FFFFFF" w:fill="FFFFFF"/>
            <w:noWrap/>
            <w:vAlign w:val="center"/>
            <w:hideMark/>
          </w:tcPr>
          <w:p w14:paraId="05075E60"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60000</w:t>
            </w:r>
          </w:p>
        </w:tc>
        <w:tc>
          <w:tcPr>
            <w:tcW w:w="1701" w:type="dxa"/>
            <w:tcBorders>
              <w:top w:val="nil"/>
              <w:left w:val="nil"/>
              <w:bottom w:val="single" w:sz="4" w:space="0" w:color="000000"/>
              <w:right w:val="single" w:sz="4" w:space="0" w:color="000000"/>
            </w:tcBorders>
            <w:shd w:val="clear" w:color="auto" w:fill="auto"/>
            <w:noWrap/>
            <w:vAlign w:val="center"/>
            <w:hideMark/>
          </w:tcPr>
          <w:p w14:paraId="06BC3756"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78000</w:t>
            </w:r>
          </w:p>
        </w:tc>
      </w:tr>
      <w:tr w:rsidR="00F05F75" w:rsidRPr="00FF0495" w14:paraId="7D2853AD"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04E6AADE" w14:textId="77777777" w:rsidR="00F05F75" w:rsidRPr="00FF0495" w:rsidRDefault="00F05F75" w:rsidP="008B13D1">
            <w:pPr>
              <w:jc w:val="center"/>
              <w:rPr>
                <w:rFonts w:ascii="Arial1" w:eastAsia="Times New Roman" w:hAnsi="Arial1" w:cs="Liberation Sans"/>
                <w:b/>
                <w:bCs/>
                <w:color w:val="000000"/>
              </w:rPr>
            </w:pPr>
            <w:r w:rsidRPr="00FF0495">
              <w:rPr>
                <w:rFonts w:ascii="Arial1" w:eastAsia="Times New Roman" w:hAnsi="Arial1" w:cs="Liberation Sans"/>
                <w:b/>
                <w:bCs/>
                <w:color w:val="000000"/>
              </w:rPr>
              <w:t>342</w:t>
            </w:r>
          </w:p>
        </w:tc>
        <w:tc>
          <w:tcPr>
            <w:tcW w:w="4961" w:type="dxa"/>
            <w:tcBorders>
              <w:top w:val="nil"/>
              <w:left w:val="single" w:sz="4" w:space="0" w:color="000000"/>
              <w:bottom w:val="single" w:sz="4" w:space="0" w:color="000000"/>
              <w:right w:val="single" w:sz="4" w:space="0" w:color="000000"/>
            </w:tcBorders>
            <w:shd w:val="clear" w:color="FFFFFF" w:fill="FFFFFF"/>
            <w:noWrap/>
            <w:vAlign w:val="center"/>
            <w:hideMark/>
          </w:tcPr>
          <w:p w14:paraId="2035BBED" w14:textId="77777777" w:rsidR="00F05F75" w:rsidRPr="00FF0495" w:rsidRDefault="00F05F75" w:rsidP="008B13D1">
            <w:pPr>
              <w:jc w:val="both"/>
              <w:rPr>
                <w:rFonts w:ascii="Arial" w:eastAsia="Times New Roman" w:hAnsi="Arial" w:cs="Arial"/>
                <w:color w:val="000000"/>
              </w:rPr>
            </w:pPr>
            <w:r w:rsidRPr="00FF0495">
              <w:rPr>
                <w:rFonts w:ascii="Arial" w:eastAsia="Times New Roman" w:hAnsi="Arial" w:cs="Arial"/>
                <w:color w:val="000000"/>
              </w:rPr>
              <w:t>Sinvastatina 20 mg</w:t>
            </w:r>
          </w:p>
        </w:tc>
        <w:tc>
          <w:tcPr>
            <w:tcW w:w="851" w:type="dxa"/>
            <w:tcBorders>
              <w:top w:val="nil"/>
              <w:left w:val="nil"/>
              <w:bottom w:val="single" w:sz="4" w:space="0" w:color="000000"/>
              <w:right w:val="single" w:sz="4" w:space="0" w:color="000000"/>
            </w:tcBorders>
            <w:shd w:val="clear" w:color="FFFFFF" w:fill="FFFFFF"/>
            <w:noWrap/>
            <w:vAlign w:val="center"/>
            <w:hideMark/>
          </w:tcPr>
          <w:p w14:paraId="48772C31"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Comp</w:t>
            </w:r>
          </w:p>
        </w:tc>
        <w:tc>
          <w:tcPr>
            <w:tcW w:w="1843" w:type="dxa"/>
            <w:tcBorders>
              <w:top w:val="nil"/>
              <w:left w:val="nil"/>
              <w:bottom w:val="single" w:sz="4" w:space="0" w:color="000000"/>
              <w:right w:val="single" w:sz="4" w:space="0" w:color="000000"/>
            </w:tcBorders>
            <w:shd w:val="clear" w:color="FFFFFF" w:fill="FFFFFF"/>
            <w:noWrap/>
            <w:vAlign w:val="center"/>
            <w:hideMark/>
          </w:tcPr>
          <w:p w14:paraId="1EE73D61"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300000</w:t>
            </w:r>
          </w:p>
        </w:tc>
        <w:tc>
          <w:tcPr>
            <w:tcW w:w="1701" w:type="dxa"/>
            <w:tcBorders>
              <w:top w:val="nil"/>
              <w:left w:val="nil"/>
              <w:bottom w:val="single" w:sz="4" w:space="0" w:color="000000"/>
              <w:right w:val="single" w:sz="4" w:space="0" w:color="000000"/>
            </w:tcBorders>
            <w:shd w:val="clear" w:color="auto" w:fill="auto"/>
            <w:noWrap/>
            <w:vAlign w:val="center"/>
            <w:hideMark/>
          </w:tcPr>
          <w:p w14:paraId="282A6318"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390000</w:t>
            </w:r>
          </w:p>
        </w:tc>
      </w:tr>
      <w:tr w:rsidR="00F05F75" w:rsidRPr="00FF0495" w14:paraId="2F6B08D9" w14:textId="77777777" w:rsidTr="008B13D1">
        <w:trPr>
          <w:trHeight w:val="72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0F1F0A63" w14:textId="77777777" w:rsidR="00F05F75" w:rsidRPr="00FF0495" w:rsidRDefault="00F05F75" w:rsidP="008B13D1">
            <w:pPr>
              <w:jc w:val="center"/>
              <w:rPr>
                <w:rFonts w:ascii="Times New Roman" w:eastAsia="Times New Roman" w:hAnsi="Times New Roman" w:cs="Times New Roman"/>
                <w:b/>
                <w:bCs/>
                <w:color w:val="000000"/>
              </w:rPr>
            </w:pPr>
            <w:r w:rsidRPr="00FF0495">
              <w:rPr>
                <w:rFonts w:ascii="Times New Roman" w:eastAsia="Times New Roman" w:hAnsi="Times New Roman" w:cs="Times New Roman"/>
                <w:b/>
                <w:bCs/>
                <w:color w:val="000000"/>
              </w:rPr>
              <w:t>343</w:t>
            </w:r>
          </w:p>
        </w:tc>
        <w:tc>
          <w:tcPr>
            <w:tcW w:w="4961" w:type="dxa"/>
            <w:tcBorders>
              <w:top w:val="nil"/>
              <w:left w:val="single" w:sz="4" w:space="0" w:color="000000"/>
              <w:bottom w:val="single" w:sz="4" w:space="0" w:color="000000"/>
              <w:right w:val="single" w:sz="4" w:space="0" w:color="000000"/>
            </w:tcBorders>
            <w:shd w:val="clear" w:color="FFFFFF" w:fill="FFFFFF"/>
            <w:noWrap/>
            <w:vAlign w:val="center"/>
            <w:hideMark/>
          </w:tcPr>
          <w:p w14:paraId="34DE393A" w14:textId="77777777" w:rsidR="00F05F75" w:rsidRPr="00FF0495" w:rsidRDefault="00F05F75" w:rsidP="008B13D1">
            <w:pPr>
              <w:jc w:val="both"/>
              <w:rPr>
                <w:rFonts w:ascii="Arial" w:eastAsia="Times New Roman" w:hAnsi="Arial" w:cs="Arial"/>
                <w:color w:val="000000"/>
              </w:rPr>
            </w:pPr>
            <w:r w:rsidRPr="00FF0495">
              <w:rPr>
                <w:rFonts w:ascii="Arial" w:eastAsia="Times New Roman" w:hAnsi="Arial" w:cs="Arial"/>
                <w:color w:val="000000"/>
              </w:rPr>
              <w:t>Sulfadiazina de Prata 10mg/g cr derm 50g*</w:t>
            </w:r>
          </w:p>
        </w:tc>
        <w:tc>
          <w:tcPr>
            <w:tcW w:w="851" w:type="dxa"/>
            <w:tcBorders>
              <w:top w:val="nil"/>
              <w:left w:val="nil"/>
              <w:bottom w:val="single" w:sz="4" w:space="0" w:color="000000"/>
              <w:right w:val="single" w:sz="4" w:space="0" w:color="000000"/>
            </w:tcBorders>
            <w:shd w:val="clear" w:color="FFFFFF" w:fill="FFFFFF"/>
            <w:noWrap/>
            <w:vAlign w:val="center"/>
            <w:hideMark/>
          </w:tcPr>
          <w:p w14:paraId="4C4647ED"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Tb</w:t>
            </w:r>
          </w:p>
        </w:tc>
        <w:tc>
          <w:tcPr>
            <w:tcW w:w="1843" w:type="dxa"/>
            <w:tcBorders>
              <w:top w:val="nil"/>
              <w:left w:val="nil"/>
              <w:bottom w:val="single" w:sz="4" w:space="0" w:color="000000"/>
              <w:right w:val="single" w:sz="4" w:space="0" w:color="000000"/>
            </w:tcBorders>
            <w:shd w:val="clear" w:color="FFFFFF" w:fill="FFFFFF"/>
            <w:noWrap/>
            <w:vAlign w:val="center"/>
            <w:hideMark/>
          </w:tcPr>
          <w:p w14:paraId="3F42317B"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1000</w:t>
            </w:r>
          </w:p>
        </w:tc>
        <w:tc>
          <w:tcPr>
            <w:tcW w:w="1701" w:type="dxa"/>
            <w:tcBorders>
              <w:top w:val="nil"/>
              <w:left w:val="nil"/>
              <w:bottom w:val="single" w:sz="4" w:space="0" w:color="000000"/>
              <w:right w:val="single" w:sz="4" w:space="0" w:color="000000"/>
            </w:tcBorders>
            <w:shd w:val="clear" w:color="auto" w:fill="auto"/>
            <w:noWrap/>
            <w:vAlign w:val="center"/>
            <w:hideMark/>
          </w:tcPr>
          <w:p w14:paraId="6971021D"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3300</w:t>
            </w:r>
          </w:p>
        </w:tc>
      </w:tr>
      <w:tr w:rsidR="00F05F75" w:rsidRPr="00FF0495" w14:paraId="2DFF5877" w14:textId="77777777" w:rsidTr="008B13D1">
        <w:trPr>
          <w:trHeight w:val="705"/>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383F3F67" w14:textId="77777777" w:rsidR="00F05F75" w:rsidRPr="00FF0495" w:rsidRDefault="00F05F75" w:rsidP="008B13D1">
            <w:pPr>
              <w:jc w:val="center"/>
              <w:rPr>
                <w:rFonts w:ascii="Arial1" w:eastAsia="Times New Roman" w:hAnsi="Arial1" w:cs="Liberation Sans"/>
                <w:b/>
                <w:bCs/>
                <w:color w:val="000000"/>
              </w:rPr>
            </w:pPr>
            <w:r w:rsidRPr="00FF0495">
              <w:rPr>
                <w:rFonts w:ascii="Arial1" w:eastAsia="Times New Roman" w:hAnsi="Arial1" w:cs="Liberation Sans"/>
                <w:b/>
                <w:bCs/>
                <w:color w:val="000000"/>
              </w:rPr>
              <w:t>344</w:t>
            </w:r>
          </w:p>
        </w:tc>
        <w:tc>
          <w:tcPr>
            <w:tcW w:w="4961" w:type="dxa"/>
            <w:tcBorders>
              <w:top w:val="nil"/>
              <w:left w:val="single" w:sz="4" w:space="0" w:color="000000"/>
              <w:bottom w:val="single" w:sz="4" w:space="0" w:color="000000"/>
              <w:right w:val="single" w:sz="4" w:space="0" w:color="000000"/>
            </w:tcBorders>
            <w:shd w:val="clear" w:color="FFFFFF" w:fill="FFFFFF"/>
            <w:noWrap/>
            <w:vAlign w:val="center"/>
            <w:hideMark/>
          </w:tcPr>
          <w:p w14:paraId="6D7032B3" w14:textId="77777777" w:rsidR="00F05F75" w:rsidRPr="00FF0495" w:rsidRDefault="00F05F75" w:rsidP="008B13D1">
            <w:pPr>
              <w:jc w:val="both"/>
              <w:rPr>
                <w:rFonts w:ascii="Arial" w:eastAsia="Times New Roman" w:hAnsi="Arial" w:cs="Arial"/>
                <w:color w:val="000000"/>
              </w:rPr>
            </w:pPr>
            <w:r w:rsidRPr="00FF0495">
              <w:rPr>
                <w:rFonts w:ascii="Arial" w:eastAsia="Times New Roman" w:hAnsi="Arial" w:cs="Arial"/>
                <w:color w:val="000000"/>
              </w:rPr>
              <w:t>Sulfametoxazol; Trimetoprima 400 mg + 80 mg</w:t>
            </w:r>
          </w:p>
        </w:tc>
        <w:tc>
          <w:tcPr>
            <w:tcW w:w="851" w:type="dxa"/>
            <w:tcBorders>
              <w:top w:val="nil"/>
              <w:left w:val="nil"/>
              <w:bottom w:val="single" w:sz="4" w:space="0" w:color="000000"/>
              <w:right w:val="single" w:sz="4" w:space="0" w:color="000000"/>
            </w:tcBorders>
            <w:shd w:val="clear" w:color="FFFFFF" w:fill="FFFFFF"/>
            <w:noWrap/>
            <w:vAlign w:val="center"/>
            <w:hideMark/>
          </w:tcPr>
          <w:p w14:paraId="0455E688"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Comp</w:t>
            </w:r>
          </w:p>
        </w:tc>
        <w:tc>
          <w:tcPr>
            <w:tcW w:w="1843" w:type="dxa"/>
            <w:tcBorders>
              <w:top w:val="nil"/>
              <w:left w:val="nil"/>
              <w:bottom w:val="single" w:sz="4" w:space="0" w:color="000000"/>
              <w:right w:val="single" w:sz="4" w:space="0" w:color="000000"/>
            </w:tcBorders>
            <w:shd w:val="clear" w:color="FFFFFF" w:fill="FFFFFF"/>
            <w:noWrap/>
            <w:vAlign w:val="center"/>
            <w:hideMark/>
          </w:tcPr>
          <w:p w14:paraId="6E79994A"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50000</w:t>
            </w:r>
          </w:p>
        </w:tc>
        <w:tc>
          <w:tcPr>
            <w:tcW w:w="1701" w:type="dxa"/>
            <w:tcBorders>
              <w:top w:val="nil"/>
              <w:left w:val="nil"/>
              <w:bottom w:val="single" w:sz="4" w:space="0" w:color="000000"/>
              <w:right w:val="single" w:sz="4" w:space="0" w:color="000000"/>
            </w:tcBorders>
            <w:shd w:val="clear" w:color="auto" w:fill="auto"/>
            <w:noWrap/>
            <w:vAlign w:val="center"/>
            <w:hideMark/>
          </w:tcPr>
          <w:p w14:paraId="49FA9A54"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65000</w:t>
            </w:r>
          </w:p>
        </w:tc>
      </w:tr>
      <w:tr w:rsidR="00F05F75" w:rsidRPr="00FF0495" w14:paraId="50417EBE" w14:textId="77777777" w:rsidTr="008B13D1">
        <w:trPr>
          <w:trHeight w:val="69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37F19FCD" w14:textId="77777777" w:rsidR="00F05F75" w:rsidRPr="00FF0495" w:rsidRDefault="00F05F75" w:rsidP="008B13D1">
            <w:pPr>
              <w:jc w:val="center"/>
              <w:rPr>
                <w:rFonts w:ascii="Times New Roman" w:eastAsia="Times New Roman" w:hAnsi="Times New Roman" w:cs="Times New Roman"/>
                <w:b/>
                <w:bCs/>
                <w:color w:val="000000"/>
              </w:rPr>
            </w:pPr>
            <w:r w:rsidRPr="00FF0495">
              <w:rPr>
                <w:rFonts w:ascii="Times New Roman" w:eastAsia="Times New Roman" w:hAnsi="Times New Roman" w:cs="Times New Roman"/>
                <w:b/>
                <w:bCs/>
                <w:color w:val="000000"/>
              </w:rPr>
              <w:t>345</w:t>
            </w:r>
          </w:p>
        </w:tc>
        <w:tc>
          <w:tcPr>
            <w:tcW w:w="4961" w:type="dxa"/>
            <w:tcBorders>
              <w:top w:val="nil"/>
              <w:left w:val="single" w:sz="4" w:space="0" w:color="000000"/>
              <w:bottom w:val="single" w:sz="4" w:space="0" w:color="000000"/>
              <w:right w:val="single" w:sz="4" w:space="0" w:color="000000"/>
            </w:tcBorders>
            <w:shd w:val="clear" w:color="FFFFFF" w:fill="FFFFFF"/>
            <w:noWrap/>
            <w:vAlign w:val="center"/>
            <w:hideMark/>
          </w:tcPr>
          <w:p w14:paraId="4B8C5BC1" w14:textId="77777777" w:rsidR="00F05F75" w:rsidRPr="00FF0495" w:rsidRDefault="00F05F75" w:rsidP="008B13D1">
            <w:pPr>
              <w:jc w:val="both"/>
              <w:rPr>
                <w:rFonts w:ascii="Arial" w:eastAsia="Times New Roman" w:hAnsi="Arial" w:cs="Arial"/>
                <w:color w:val="000000"/>
              </w:rPr>
            </w:pPr>
            <w:r w:rsidRPr="00FF0495">
              <w:rPr>
                <w:rFonts w:ascii="Arial" w:eastAsia="Times New Roman" w:hAnsi="Arial" w:cs="Arial"/>
                <w:color w:val="000000"/>
              </w:rPr>
              <w:t>Sulfametoxazol; Trimetoprima 40 mg/ml + 8 mg/ml Susp Oral 100 ml</w:t>
            </w:r>
          </w:p>
        </w:tc>
        <w:tc>
          <w:tcPr>
            <w:tcW w:w="851" w:type="dxa"/>
            <w:tcBorders>
              <w:top w:val="nil"/>
              <w:left w:val="nil"/>
              <w:bottom w:val="single" w:sz="4" w:space="0" w:color="000000"/>
              <w:right w:val="single" w:sz="4" w:space="0" w:color="000000"/>
            </w:tcBorders>
            <w:shd w:val="clear" w:color="FFFFFF" w:fill="FFFFFF"/>
            <w:noWrap/>
            <w:vAlign w:val="center"/>
            <w:hideMark/>
          </w:tcPr>
          <w:p w14:paraId="62A8E49C"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Fr</w:t>
            </w:r>
          </w:p>
        </w:tc>
        <w:tc>
          <w:tcPr>
            <w:tcW w:w="1843" w:type="dxa"/>
            <w:tcBorders>
              <w:top w:val="nil"/>
              <w:left w:val="nil"/>
              <w:bottom w:val="single" w:sz="4" w:space="0" w:color="000000"/>
              <w:right w:val="single" w:sz="4" w:space="0" w:color="000000"/>
            </w:tcBorders>
            <w:shd w:val="clear" w:color="FFFFFF" w:fill="FFFFFF"/>
            <w:noWrap/>
            <w:vAlign w:val="center"/>
            <w:hideMark/>
          </w:tcPr>
          <w:p w14:paraId="04572B4A"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3000</w:t>
            </w:r>
          </w:p>
        </w:tc>
        <w:tc>
          <w:tcPr>
            <w:tcW w:w="1701" w:type="dxa"/>
            <w:tcBorders>
              <w:top w:val="nil"/>
              <w:left w:val="nil"/>
              <w:bottom w:val="single" w:sz="4" w:space="0" w:color="000000"/>
              <w:right w:val="single" w:sz="4" w:space="0" w:color="000000"/>
            </w:tcBorders>
            <w:shd w:val="clear" w:color="auto" w:fill="auto"/>
            <w:noWrap/>
            <w:vAlign w:val="center"/>
            <w:hideMark/>
          </w:tcPr>
          <w:p w14:paraId="1F24579A"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3900</w:t>
            </w:r>
          </w:p>
        </w:tc>
      </w:tr>
      <w:tr w:rsidR="00F05F75" w:rsidRPr="00FF0495" w14:paraId="027FD946" w14:textId="77777777" w:rsidTr="008B13D1">
        <w:trPr>
          <w:trHeight w:val="645"/>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7BA82A05" w14:textId="77777777" w:rsidR="00F05F75" w:rsidRPr="00FF0495" w:rsidRDefault="00F05F75" w:rsidP="008B13D1">
            <w:pPr>
              <w:jc w:val="center"/>
              <w:rPr>
                <w:rFonts w:ascii="Arial1" w:eastAsia="Times New Roman" w:hAnsi="Arial1" w:cs="Liberation Sans"/>
                <w:b/>
                <w:bCs/>
                <w:color w:val="000000"/>
              </w:rPr>
            </w:pPr>
            <w:r w:rsidRPr="00FF0495">
              <w:rPr>
                <w:rFonts w:ascii="Arial1" w:eastAsia="Times New Roman" w:hAnsi="Arial1" w:cs="Liberation Sans"/>
                <w:b/>
                <w:bCs/>
                <w:color w:val="000000"/>
              </w:rPr>
              <w:t>346</w:t>
            </w:r>
          </w:p>
        </w:tc>
        <w:tc>
          <w:tcPr>
            <w:tcW w:w="4961" w:type="dxa"/>
            <w:tcBorders>
              <w:top w:val="nil"/>
              <w:left w:val="single" w:sz="4" w:space="0" w:color="000000"/>
              <w:bottom w:val="single" w:sz="4" w:space="0" w:color="000000"/>
              <w:right w:val="single" w:sz="4" w:space="0" w:color="000000"/>
            </w:tcBorders>
            <w:shd w:val="clear" w:color="FFFFFF" w:fill="FFFFFF"/>
            <w:noWrap/>
            <w:vAlign w:val="center"/>
            <w:hideMark/>
          </w:tcPr>
          <w:p w14:paraId="7D60EA57" w14:textId="77777777" w:rsidR="00F05F75" w:rsidRPr="00FF0495" w:rsidRDefault="00F05F75" w:rsidP="008B13D1">
            <w:pPr>
              <w:jc w:val="both"/>
              <w:rPr>
                <w:rFonts w:ascii="Arial" w:eastAsia="Times New Roman" w:hAnsi="Arial" w:cs="Arial"/>
                <w:color w:val="000000"/>
              </w:rPr>
            </w:pPr>
            <w:r w:rsidRPr="00FF0495">
              <w:rPr>
                <w:rFonts w:ascii="Arial" w:eastAsia="Times New Roman" w:hAnsi="Arial" w:cs="Arial"/>
                <w:color w:val="000000"/>
              </w:rPr>
              <w:t>Sulfato de polimixina B; Lidocaína 12000UI+45,4mg/ml sol 10ml*</w:t>
            </w:r>
          </w:p>
        </w:tc>
        <w:tc>
          <w:tcPr>
            <w:tcW w:w="851" w:type="dxa"/>
            <w:tcBorders>
              <w:top w:val="nil"/>
              <w:left w:val="nil"/>
              <w:bottom w:val="single" w:sz="4" w:space="0" w:color="000000"/>
              <w:right w:val="single" w:sz="4" w:space="0" w:color="000000"/>
            </w:tcBorders>
            <w:shd w:val="clear" w:color="FFFFFF" w:fill="FFFFFF"/>
            <w:noWrap/>
            <w:vAlign w:val="center"/>
            <w:hideMark/>
          </w:tcPr>
          <w:p w14:paraId="0A0AF46F"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Fr</w:t>
            </w:r>
          </w:p>
        </w:tc>
        <w:tc>
          <w:tcPr>
            <w:tcW w:w="1843" w:type="dxa"/>
            <w:tcBorders>
              <w:top w:val="nil"/>
              <w:left w:val="nil"/>
              <w:bottom w:val="single" w:sz="4" w:space="0" w:color="000000"/>
              <w:right w:val="single" w:sz="4" w:space="0" w:color="000000"/>
            </w:tcBorders>
            <w:shd w:val="clear" w:color="FFFFFF" w:fill="FFFFFF"/>
            <w:noWrap/>
            <w:vAlign w:val="center"/>
            <w:hideMark/>
          </w:tcPr>
          <w:p w14:paraId="614FFE4B"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4000</w:t>
            </w:r>
          </w:p>
        </w:tc>
        <w:tc>
          <w:tcPr>
            <w:tcW w:w="1701" w:type="dxa"/>
            <w:tcBorders>
              <w:top w:val="nil"/>
              <w:left w:val="nil"/>
              <w:bottom w:val="single" w:sz="4" w:space="0" w:color="000000"/>
              <w:right w:val="single" w:sz="4" w:space="0" w:color="000000"/>
            </w:tcBorders>
            <w:shd w:val="clear" w:color="auto" w:fill="auto"/>
            <w:noWrap/>
            <w:vAlign w:val="center"/>
            <w:hideMark/>
          </w:tcPr>
          <w:p w14:paraId="54DB7762"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5200</w:t>
            </w:r>
          </w:p>
        </w:tc>
      </w:tr>
      <w:tr w:rsidR="00F05F75" w:rsidRPr="00FF0495" w14:paraId="71AAE077"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7DBF10C4" w14:textId="77777777" w:rsidR="00F05F75" w:rsidRPr="00FF0495" w:rsidRDefault="00F05F75" w:rsidP="008B13D1">
            <w:pPr>
              <w:jc w:val="center"/>
              <w:rPr>
                <w:rFonts w:ascii="Times New Roman" w:eastAsia="Times New Roman" w:hAnsi="Times New Roman" w:cs="Times New Roman"/>
                <w:b/>
                <w:bCs/>
                <w:color w:val="000000"/>
              </w:rPr>
            </w:pPr>
            <w:r w:rsidRPr="00FF0495">
              <w:rPr>
                <w:rFonts w:ascii="Times New Roman" w:eastAsia="Times New Roman" w:hAnsi="Times New Roman" w:cs="Times New Roman"/>
                <w:b/>
                <w:bCs/>
                <w:color w:val="000000"/>
              </w:rPr>
              <w:t>347</w:t>
            </w:r>
          </w:p>
        </w:tc>
        <w:tc>
          <w:tcPr>
            <w:tcW w:w="4961" w:type="dxa"/>
            <w:tcBorders>
              <w:top w:val="nil"/>
              <w:left w:val="single" w:sz="4" w:space="0" w:color="000000"/>
              <w:bottom w:val="single" w:sz="4" w:space="0" w:color="000000"/>
              <w:right w:val="single" w:sz="4" w:space="0" w:color="000000"/>
            </w:tcBorders>
            <w:shd w:val="clear" w:color="FFFFFF" w:fill="FFFFFF"/>
            <w:noWrap/>
            <w:vAlign w:val="center"/>
            <w:hideMark/>
          </w:tcPr>
          <w:p w14:paraId="25F33435" w14:textId="77777777" w:rsidR="00F05F75" w:rsidRPr="00FF0495" w:rsidRDefault="00F05F75" w:rsidP="008B13D1">
            <w:pPr>
              <w:jc w:val="both"/>
              <w:rPr>
                <w:rFonts w:ascii="Arial" w:eastAsia="Times New Roman" w:hAnsi="Arial" w:cs="Arial"/>
                <w:color w:val="000000"/>
              </w:rPr>
            </w:pPr>
            <w:r w:rsidRPr="00FF0495">
              <w:rPr>
                <w:rFonts w:ascii="Arial" w:eastAsia="Times New Roman" w:hAnsi="Arial" w:cs="Arial"/>
                <w:color w:val="000000"/>
              </w:rPr>
              <w:t>Sulfato Ferroso 25 mg/ml Sol Oral 30 ml</w:t>
            </w:r>
          </w:p>
        </w:tc>
        <w:tc>
          <w:tcPr>
            <w:tcW w:w="851" w:type="dxa"/>
            <w:tcBorders>
              <w:top w:val="nil"/>
              <w:left w:val="nil"/>
              <w:bottom w:val="single" w:sz="4" w:space="0" w:color="000000"/>
              <w:right w:val="single" w:sz="4" w:space="0" w:color="000000"/>
            </w:tcBorders>
            <w:shd w:val="clear" w:color="FFFFFF" w:fill="FFFFFF"/>
            <w:noWrap/>
            <w:vAlign w:val="center"/>
            <w:hideMark/>
          </w:tcPr>
          <w:p w14:paraId="7E26892D"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Fr</w:t>
            </w:r>
          </w:p>
        </w:tc>
        <w:tc>
          <w:tcPr>
            <w:tcW w:w="1843" w:type="dxa"/>
            <w:tcBorders>
              <w:top w:val="nil"/>
              <w:left w:val="nil"/>
              <w:bottom w:val="single" w:sz="4" w:space="0" w:color="000000"/>
              <w:right w:val="single" w:sz="4" w:space="0" w:color="000000"/>
            </w:tcBorders>
            <w:shd w:val="clear" w:color="FFFFFF" w:fill="FFFFFF"/>
            <w:noWrap/>
            <w:vAlign w:val="center"/>
            <w:hideMark/>
          </w:tcPr>
          <w:p w14:paraId="27697ED5"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2000</w:t>
            </w:r>
          </w:p>
        </w:tc>
        <w:tc>
          <w:tcPr>
            <w:tcW w:w="1701" w:type="dxa"/>
            <w:tcBorders>
              <w:top w:val="nil"/>
              <w:left w:val="nil"/>
              <w:bottom w:val="single" w:sz="4" w:space="0" w:color="000000"/>
              <w:right w:val="single" w:sz="4" w:space="0" w:color="000000"/>
            </w:tcBorders>
            <w:shd w:val="clear" w:color="auto" w:fill="auto"/>
            <w:noWrap/>
            <w:vAlign w:val="center"/>
            <w:hideMark/>
          </w:tcPr>
          <w:p w14:paraId="1533720C"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2600</w:t>
            </w:r>
          </w:p>
        </w:tc>
      </w:tr>
      <w:tr w:rsidR="00F05F75" w:rsidRPr="00FF0495" w14:paraId="152EC235"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43723894" w14:textId="77777777" w:rsidR="00F05F75" w:rsidRPr="00FF0495" w:rsidRDefault="00F05F75" w:rsidP="008B13D1">
            <w:pPr>
              <w:jc w:val="center"/>
              <w:rPr>
                <w:rFonts w:ascii="Arial1" w:eastAsia="Times New Roman" w:hAnsi="Arial1" w:cs="Liberation Sans"/>
                <w:b/>
                <w:bCs/>
                <w:color w:val="000000"/>
              </w:rPr>
            </w:pPr>
            <w:r w:rsidRPr="00FF0495">
              <w:rPr>
                <w:rFonts w:ascii="Arial1" w:eastAsia="Times New Roman" w:hAnsi="Arial1" w:cs="Liberation Sans"/>
                <w:b/>
                <w:bCs/>
                <w:color w:val="000000"/>
              </w:rPr>
              <w:t>348</w:t>
            </w:r>
          </w:p>
        </w:tc>
        <w:tc>
          <w:tcPr>
            <w:tcW w:w="4961" w:type="dxa"/>
            <w:tcBorders>
              <w:top w:val="nil"/>
              <w:left w:val="single" w:sz="4" w:space="0" w:color="000000"/>
              <w:bottom w:val="single" w:sz="4" w:space="0" w:color="000000"/>
              <w:right w:val="single" w:sz="4" w:space="0" w:color="000000"/>
            </w:tcBorders>
            <w:shd w:val="clear" w:color="FFFFFF" w:fill="FFFFFF"/>
            <w:noWrap/>
            <w:vAlign w:val="center"/>
            <w:hideMark/>
          </w:tcPr>
          <w:p w14:paraId="0FF16FA4" w14:textId="77777777" w:rsidR="00F05F75" w:rsidRPr="00FF0495" w:rsidRDefault="00F05F75" w:rsidP="008B13D1">
            <w:pPr>
              <w:jc w:val="both"/>
              <w:rPr>
                <w:rFonts w:ascii="Arial" w:eastAsia="Times New Roman" w:hAnsi="Arial" w:cs="Arial"/>
                <w:color w:val="000000"/>
              </w:rPr>
            </w:pPr>
            <w:r w:rsidRPr="00FF0495">
              <w:rPr>
                <w:rFonts w:ascii="Arial" w:eastAsia="Times New Roman" w:hAnsi="Arial" w:cs="Arial"/>
                <w:color w:val="000000"/>
              </w:rPr>
              <w:t>Sulfato Ferroso 40 mg</w:t>
            </w:r>
          </w:p>
        </w:tc>
        <w:tc>
          <w:tcPr>
            <w:tcW w:w="851" w:type="dxa"/>
            <w:tcBorders>
              <w:top w:val="nil"/>
              <w:left w:val="nil"/>
              <w:bottom w:val="single" w:sz="4" w:space="0" w:color="000000"/>
              <w:right w:val="single" w:sz="4" w:space="0" w:color="000000"/>
            </w:tcBorders>
            <w:shd w:val="clear" w:color="FFFFFF" w:fill="FFFFFF"/>
            <w:noWrap/>
            <w:vAlign w:val="center"/>
            <w:hideMark/>
          </w:tcPr>
          <w:p w14:paraId="3C54B34E"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Comp</w:t>
            </w:r>
          </w:p>
        </w:tc>
        <w:tc>
          <w:tcPr>
            <w:tcW w:w="1843" w:type="dxa"/>
            <w:tcBorders>
              <w:top w:val="nil"/>
              <w:left w:val="nil"/>
              <w:bottom w:val="single" w:sz="4" w:space="0" w:color="000000"/>
              <w:right w:val="single" w:sz="4" w:space="0" w:color="000000"/>
            </w:tcBorders>
            <w:shd w:val="clear" w:color="FFFFFF" w:fill="FFFFFF"/>
            <w:noWrap/>
            <w:vAlign w:val="center"/>
            <w:hideMark/>
          </w:tcPr>
          <w:p w14:paraId="186F912D"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100000</w:t>
            </w:r>
          </w:p>
        </w:tc>
        <w:tc>
          <w:tcPr>
            <w:tcW w:w="1701" w:type="dxa"/>
            <w:tcBorders>
              <w:top w:val="nil"/>
              <w:left w:val="nil"/>
              <w:bottom w:val="single" w:sz="4" w:space="0" w:color="000000"/>
              <w:right w:val="single" w:sz="4" w:space="0" w:color="000000"/>
            </w:tcBorders>
            <w:shd w:val="clear" w:color="auto" w:fill="auto"/>
            <w:noWrap/>
            <w:vAlign w:val="center"/>
            <w:hideMark/>
          </w:tcPr>
          <w:p w14:paraId="0B213D06"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156000</w:t>
            </w:r>
          </w:p>
        </w:tc>
      </w:tr>
      <w:tr w:rsidR="00F05F75" w:rsidRPr="00FF0495" w14:paraId="36E4DDA8"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3DDD397B" w14:textId="77777777" w:rsidR="00F05F75" w:rsidRPr="00FF0495" w:rsidRDefault="00F05F75" w:rsidP="008B13D1">
            <w:pPr>
              <w:jc w:val="center"/>
              <w:rPr>
                <w:rFonts w:ascii="Times New Roman" w:eastAsia="Times New Roman" w:hAnsi="Times New Roman" w:cs="Times New Roman"/>
                <w:b/>
                <w:bCs/>
                <w:color w:val="000000"/>
              </w:rPr>
            </w:pPr>
            <w:r w:rsidRPr="00FF0495">
              <w:rPr>
                <w:rFonts w:ascii="Times New Roman" w:eastAsia="Times New Roman" w:hAnsi="Times New Roman" w:cs="Times New Roman"/>
                <w:b/>
                <w:bCs/>
                <w:color w:val="000000"/>
              </w:rPr>
              <w:t>349</w:t>
            </w:r>
          </w:p>
        </w:tc>
        <w:tc>
          <w:tcPr>
            <w:tcW w:w="4961" w:type="dxa"/>
            <w:tcBorders>
              <w:top w:val="nil"/>
              <w:left w:val="single" w:sz="4" w:space="0" w:color="000000"/>
              <w:bottom w:val="single" w:sz="4" w:space="0" w:color="000000"/>
              <w:right w:val="single" w:sz="4" w:space="0" w:color="000000"/>
            </w:tcBorders>
            <w:shd w:val="clear" w:color="FFFFFF" w:fill="FFFFFF"/>
            <w:noWrap/>
            <w:vAlign w:val="center"/>
            <w:hideMark/>
          </w:tcPr>
          <w:p w14:paraId="6AF2EF6F" w14:textId="77777777" w:rsidR="00F05F75" w:rsidRPr="00FF0495" w:rsidRDefault="00F05F75" w:rsidP="008B13D1">
            <w:pPr>
              <w:jc w:val="both"/>
              <w:rPr>
                <w:rFonts w:ascii="Arial" w:eastAsia="Times New Roman" w:hAnsi="Arial" w:cs="Arial"/>
                <w:color w:val="000000"/>
              </w:rPr>
            </w:pPr>
            <w:r w:rsidRPr="00FF0495">
              <w:rPr>
                <w:rFonts w:ascii="Arial" w:eastAsia="Times New Roman" w:hAnsi="Arial" w:cs="Arial"/>
                <w:color w:val="000000"/>
              </w:rPr>
              <w:t>Tetraciclina 500mg( Cloridrato)</w:t>
            </w:r>
          </w:p>
        </w:tc>
        <w:tc>
          <w:tcPr>
            <w:tcW w:w="851" w:type="dxa"/>
            <w:tcBorders>
              <w:top w:val="nil"/>
              <w:left w:val="nil"/>
              <w:bottom w:val="single" w:sz="4" w:space="0" w:color="000000"/>
              <w:right w:val="single" w:sz="4" w:space="0" w:color="000000"/>
            </w:tcBorders>
            <w:shd w:val="clear" w:color="FFFFFF" w:fill="FFFFFF"/>
            <w:noWrap/>
            <w:vAlign w:val="center"/>
            <w:hideMark/>
          </w:tcPr>
          <w:p w14:paraId="04D867AB"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Cp</w:t>
            </w:r>
          </w:p>
        </w:tc>
        <w:tc>
          <w:tcPr>
            <w:tcW w:w="1843" w:type="dxa"/>
            <w:tcBorders>
              <w:top w:val="nil"/>
              <w:left w:val="nil"/>
              <w:bottom w:val="single" w:sz="4" w:space="0" w:color="000000"/>
              <w:right w:val="single" w:sz="4" w:space="0" w:color="000000"/>
            </w:tcBorders>
            <w:shd w:val="clear" w:color="FFFFFF" w:fill="FFFFFF"/>
            <w:noWrap/>
            <w:vAlign w:val="center"/>
            <w:hideMark/>
          </w:tcPr>
          <w:p w14:paraId="7D0DC5C9"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2000</w:t>
            </w:r>
          </w:p>
        </w:tc>
        <w:tc>
          <w:tcPr>
            <w:tcW w:w="1701" w:type="dxa"/>
            <w:tcBorders>
              <w:top w:val="nil"/>
              <w:left w:val="nil"/>
              <w:bottom w:val="single" w:sz="4" w:space="0" w:color="000000"/>
              <w:right w:val="single" w:sz="4" w:space="0" w:color="000000"/>
            </w:tcBorders>
            <w:shd w:val="clear" w:color="auto" w:fill="auto"/>
            <w:noWrap/>
            <w:vAlign w:val="center"/>
            <w:hideMark/>
          </w:tcPr>
          <w:p w14:paraId="1469B8D7"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2600</w:t>
            </w:r>
          </w:p>
        </w:tc>
      </w:tr>
      <w:tr w:rsidR="00F05F75" w:rsidRPr="00FF0495" w14:paraId="0FB1678D"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05184FCD" w14:textId="77777777" w:rsidR="00F05F75" w:rsidRPr="00FF0495" w:rsidRDefault="00F05F75" w:rsidP="008B13D1">
            <w:pPr>
              <w:jc w:val="center"/>
              <w:rPr>
                <w:rFonts w:ascii="Arial1" w:eastAsia="Times New Roman" w:hAnsi="Arial1" w:cs="Liberation Sans"/>
                <w:b/>
                <w:bCs/>
                <w:color w:val="000000"/>
              </w:rPr>
            </w:pPr>
            <w:r w:rsidRPr="00FF0495">
              <w:rPr>
                <w:rFonts w:ascii="Arial1" w:eastAsia="Times New Roman" w:hAnsi="Arial1" w:cs="Liberation Sans"/>
                <w:b/>
                <w:bCs/>
                <w:color w:val="000000"/>
              </w:rPr>
              <w:t>350</w:t>
            </w:r>
          </w:p>
        </w:tc>
        <w:tc>
          <w:tcPr>
            <w:tcW w:w="4961" w:type="dxa"/>
            <w:tcBorders>
              <w:top w:val="nil"/>
              <w:left w:val="single" w:sz="4" w:space="0" w:color="000000"/>
              <w:bottom w:val="single" w:sz="4" w:space="0" w:color="000000"/>
              <w:right w:val="single" w:sz="4" w:space="0" w:color="000000"/>
            </w:tcBorders>
            <w:shd w:val="clear" w:color="FFFFFF" w:fill="FFFFFF"/>
            <w:noWrap/>
            <w:vAlign w:val="center"/>
            <w:hideMark/>
          </w:tcPr>
          <w:p w14:paraId="10BA0FD1" w14:textId="77777777" w:rsidR="00F05F75" w:rsidRPr="00FF0495" w:rsidRDefault="00F05F75" w:rsidP="008B13D1">
            <w:pPr>
              <w:jc w:val="both"/>
              <w:rPr>
                <w:rFonts w:ascii="Arial" w:eastAsia="Times New Roman" w:hAnsi="Arial" w:cs="Arial"/>
                <w:color w:val="000000"/>
              </w:rPr>
            </w:pPr>
            <w:r w:rsidRPr="00FF0495">
              <w:rPr>
                <w:rFonts w:ascii="Arial" w:eastAsia="Times New Roman" w:hAnsi="Arial" w:cs="Arial"/>
                <w:color w:val="000000"/>
              </w:rPr>
              <w:t>Varfarina Sódica 1 mg</w:t>
            </w:r>
          </w:p>
        </w:tc>
        <w:tc>
          <w:tcPr>
            <w:tcW w:w="851" w:type="dxa"/>
            <w:tcBorders>
              <w:top w:val="nil"/>
              <w:left w:val="nil"/>
              <w:bottom w:val="single" w:sz="4" w:space="0" w:color="000000"/>
              <w:right w:val="single" w:sz="4" w:space="0" w:color="000000"/>
            </w:tcBorders>
            <w:shd w:val="clear" w:color="FFFFFF" w:fill="FFFFFF"/>
            <w:noWrap/>
            <w:vAlign w:val="center"/>
            <w:hideMark/>
          </w:tcPr>
          <w:p w14:paraId="4CFD7C13"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Comp</w:t>
            </w:r>
          </w:p>
        </w:tc>
        <w:tc>
          <w:tcPr>
            <w:tcW w:w="1843" w:type="dxa"/>
            <w:tcBorders>
              <w:top w:val="nil"/>
              <w:left w:val="nil"/>
              <w:bottom w:val="single" w:sz="4" w:space="0" w:color="000000"/>
              <w:right w:val="single" w:sz="4" w:space="0" w:color="000000"/>
            </w:tcBorders>
            <w:shd w:val="clear" w:color="FFFFFF" w:fill="FFFFFF"/>
            <w:noWrap/>
            <w:vAlign w:val="center"/>
            <w:hideMark/>
          </w:tcPr>
          <w:p w14:paraId="338DB2C1"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2000</w:t>
            </w:r>
          </w:p>
        </w:tc>
        <w:tc>
          <w:tcPr>
            <w:tcW w:w="1701" w:type="dxa"/>
            <w:tcBorders>
              <w:top w:val="nil"/>
              <w:left w:val="nil"/>
              <w:bottom w:val="single" w:sz="4" w:space="0" w:color="000000"/>
              <w:right w:val="single" w:sz="4" w:space="0" w:color="000000"/>
            </w:tcBorders>
            <w:shd w:val="clear" w:color="auto" w:fill="auto"/>
            <w:noWrap/>
            <w:vAlign w:val="center"/>
            <w:hideMark/>
          </w:tcPr>
          <w:p w14:paraId="5E0F6563"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2600</w:t>
            </w:r>
          </w:p>
        </w:tc>
      </w:tr>
      <w:tr w:rsidR="00F05F75" w:rsidRPr="00FF0495" w14:paraId="0B1E6A44"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23DE44DF" w14:textId="77777777" w:rsidR="00F05F75" w:rsidRPr="00FF0495" w:rsidRDefault="00F05F75" w:rsidP="008B13D1">
            <w:pPr>
              <w:jc w:val="center"/>
              <w:rPr>
                <w:rFonts w:ascii="Times New Roman" w:eastAsia="Times New Roman" w:hAnsi="Times New Roman" w:cs="Times New Roman"/>
                <w:b/>
                <w:bCs/>
                <w:color w:val="000000"/>
              </w:rPr>
            </w:pPr>
            <w:r w:rsidRPr="00FF0495">
              <w:rPr>
                <w:rFonts w:ascii="Times New Roman" w:eastAsia="Times New Roman" w:hAnsi="Times New Roman" w:cs="Times New Roman"/>
                <w:b/>
                <w:bCs/>
                <w:color w:val="000000"/>
              </w:rPr>
              <w:t>351</w:t>
            </w:r>
          </w:p>
        </w:tc>
        <w:tc>
          <w:tcPr>
            <w:tcW w:w="4961" w:type="dxa"/>
            <w:tcBorders>
              <w:top w:val="nil"/>
              <w:left w:val="single" w:sz="4" w:space="0" w:color="000000"/>
              <w:bottom w:val="single" w:sz="4" w:space="0" w:color="000000"/>
              <w:right w:val="single" w:sz="4" w:space="0" w:color="000000"/>
            </w:tcBorders>
            <w:shd w:val="clear" w:color="FFFFFF" w:fill="FFFFFF"/>
            <w:noWrap/>
            <w:vAlign w:val="center"/>
            <w:hideMark/>
          </w:tcPr>
          <w:p w14:paraId="2104DEC7" w14:textId="77777777" w:rsidR="00F05F75" w:rsidRPr="00FF0495" w:rsidRDefault="00F05F75" w:rsidP="008B13D1">
            <w:pPr>
              <w:jc w:val="both"/>
              <w:rPr>
                <w:rFonts w:ascii="Arial" w:eastAsia="Times New Roman" w:hAnsi="Arial" w:cs="Arial"/>
                <w:color w:val="000000"/>
              </w:rPr>
            </w:pPr>
            <w:r w:rsidRPr="00FF0495">
              <w:rPr>
                <w:rFonts w:ascii="Arial" w:eastAsia="Times New Roman" w:hAnsi="Arial" w:cs="Arial"/>
                <w:color w:val="000000"/>
              </w:rPr>
              <w:t>Varfarina Sódica 5 mg</w:t>
            </w:r>
          </w:p>
        </w:tc>
        <w:tc>
          <w:tcPr>
            <w:tcW w:w="851" w:type="dxa"/>
            <w:tcBorders>
              <w:top w:val="nil"/>
              <w:left w:val="nil"/>
              <w:bottom w:val="single" w:sz="4" w:space="0" w:color="000000"/>
              <w:right w:val="single" w:sz="4" w:space="0" w:color="000000"/>
            </w:tcBorders>
            <w:shd w:val="clear" w:color="FFFFFF" w:fill="FFFFFF"/>
            <w:noWrap/>
            <w:vAlign w:val="center"/>
            <w:hideMark/>
          </w:tcPr>
          <w:p w14:paraId="52E341DF"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Comp</w:t>
            </w:r>
          </w:p>
        </w:tc>
        <w:tc>
          <w:tcPr>
            <w:tcW w:w="1843" w:type="dxa"/>
            <w:tcBorders>
              <w:top w:val="nil"/>
              <w:left w:val="nil"/>
              <w:bottom w:val="single" w:sz="4" w:space="0" w:color="000000"/>
              <w:right w:val="single" w:sz="4" w:space="0" w:color="000000"/>
            </w:tcBorders>
            <w:shd w:val="clear" w:color="FFFFFF" w:fill="FFFFFF"/>
            <w:noWrap/>
            <w:vAlign w:val="center"/>
            <w:hideMark/>
          </w:tcPr>
          <w:p w14:paraId="7362F016"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10000</w:t>
            </w:r>
          </w:p>
        </w:tc>
        <w:tc>
          <w:tcPr>
            <w:tcW w:w="1701" w:type="dxa"/>
            <w:tcBorders>
              <w:top w:val="nil"/>
              <w:left w:val="nil"/>
              <w:bottom w:val="single" w:sz="4" w:space="0" w:color="000000"/>
              <w:right w:val="single" w:sz="4" w:space="0" w:color="000000"/>
            </w:tcBorders>
            <w:shd w:val="clear" w:color="auto" w:fill="auto"/>
            <w:noWrap/>
            <w:vAlign w:val="center"/>
            <w:hideMark/>
          </w:tcPr>
          <w:p w14:paraId="35A1614C"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13000</w:t>
            </w:r>
          </w:p>
        </w:tc>
      </w:tr>
      <w:tr w:rsidR="00F05F75" w:rsidRPr="00FF0495" w14:paraId="6D874C1C"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28DF7B63" w14:textId="77777777" w:rsidR="00F05F75" w:rsidRPr="00FF0495" w:rsidRDefault="00F05F75" w:rsidP="008B13D1">
            <w:pPr>
              <w:jc w:val="center"/>
              <w:rPr>
                <w:rFonts w:ascii="Arial1" w:eastAsia="Times New Roman" w:hAnsi="Arial1" w:cs="Liberation Sans"/>
                <w:b/>
                <w:bCs/>
                <w:color w:val="000000"/>
              </w:rPr>
            </w:pPr>
            <w:r w:rsidRPr="00FF0495">
              <w:rPr>
                <w:rFonts w:ascii="Arial1" w:eastAsia="Times New Roman" w:hAnsi="Arial1" w:cs="Liberation Sans"/>
                <w:b/>
                <w:bCs/>
                <w:color w:val="000000"/>
              </w:rPr>
              <w:t>352</w:t>
            </w:r>
          </w:p>
        </w:tc>
        <w:tc>
          <w:tcPr>
            <w:tcW w:w="4961" w:type="dxa"/>
            <w:tcBorders>
              <w:top w:val="nil"/>
              <w:left w:val="single" w:sz="4" w:space="0" w:color="000000"/>
              <w:bottom w:val="single" w:sz="4" w:space="0" w:color="000000"/>
              <w:right w:val="single" w:sz="4" w:space="0" w:color="000000"/>
            </w:tcBorders>
            <w:shd w:val="clear" w:color="FFFFFF" w:fill="FFFFFF"/>
            <w:noWrap/>
            <w:vAlign w:val="center"/>
            <w:hideMark/>
          </w:tcPr>
          <w:p w14:paraId="208D3FC9" w14:textId="77777777" w:rsidR="00F05F75" w:rsidRPr="00FF0495" w:rsidRDefault="00F05F75" w:rsidP="008B13D1">
            <w:pPr>
              <w:jc w:val="both"/>
              <w:rPr>
                <w:rFonts w:ascii="Arial" w:eastAsia="Times New Roman" w:hAnsi="Arial" w:cs="Arial"/>
                <w:color w:val="000000"/>
              </w:rPr>
            </w:pPr>
            <w:r w:rsidRPr="00FF0495">
              <w:rPr>
                <w:rFonts w:ascii="Arial" w:eastAsia="Times New Roman" w:hAnsi="Arial" w:cs="Arial"/>
                <w:color w:val="000000"/>
              </w:rPr>
              <w:t>Verapamil 120 mg</w:t>
            </w:r>
          </w:p>
        </w:tc>
        <w:tc>
          <w:tcPr>
            <w:tcW w:w="851" w:type="dxa"/>
            <w:tcBorders>
              <w:top w:val="nil"/>
              <w:left w:val="nil"/>
              <w:bottom w:val="single" w:sz="4" w:space="0" w:color="000000"/>
              <w:right w:val="single" w:sz="4" w:space="0" w:color="000000"/>
            </w:tcBorders>
            <w:shd w:val="clear" w:color="FFFFFF" w:fill="FFFFFF"/>
            <w:noWrap/>
            <w:vAlign w:val="center"/>
            <w:hideMark/>
          </w:tcPr>
          <w:p w14:paraId="65D4CC0C"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Comp</w:t>
            </w:r>
          </w:p>
        </w:tc>
        <w:tc>
          <w:tcPr>
            <w:tcW w:w="1843" w:type="dxa"/>
            <w:tcBorders>
              <w:top w:val="nil"/>
              <w:left w:val="nil"/>
              <w:bottom w:val="single" w:sz="4" w:space="0" w:color="000000"/>
              <w:right w:val="single" w:sz="4" w:space="0" w:color="000000"/>
            </w:tcBorders>
            <w:shd w:val="clear" w:color="FFFFFF" w:fill="FFFFFF"/>
            <w:noWrap/>
            <w:vAlign w:val="center"/>
            <w:hideMark/>
          </w:tcPr>
          <w:p w14:paraId="2FA4D3E2"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10000</w:t>
            </w:r>
          </w:p>
        </w:tc>
        <w:tc>
          <w:tcPr>
            <w:tcW w:w="1701" w:type="dxa"/>
            <w:tcBorders>
              <w:top w:val="nil"/>
              <w:left w:val="nil"/>
              <w:bottom w:val="single" w:sz="4" w:space="0" w:color="000000"/>
              <w:right w:val="single" w:sz="4" w:space="0" w:color="000000"/>
            </w:tcBorders>
            <w:shd w:val="clear" w:color="auto" w:fill="auto"/>
            <w:noWrap/>
            <w:vAlign w:val="center"/>
            <w:hideMark/>
          </w:tcPr>
          <w:p w14:paraId="616151AD"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13000</w:t>
            </w:r>
          </w:p>
        </w:tc>
      </w:tr>
      <w:tr w:rsidR="00F05F75" w:rsidRPr="00FF0495" w14:paraId="122F16FE"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7A7FCE72" w14:textId="77777777" w:rsidR="00F05F75" w:rsidRPr="00FF0495" w:rsidRDefault="00F05F75" w:rsidP="008B13D1">
            <w:pPr>
              <w:jc w:val="center"/>
              <w:rPr>
                <w:rFonts w:ascii="Times New Roman" w:eastAsia="Times New Roman" w:hAnsi="Times New Roman" w:cs="Times New Roman"/>
                <w:b/>
                <w:bCs/>
                <w:color w:val="000000"/>
              </w:rPr>
            </w:pPr>
            <w:r w:rsidRPr="00FF0495">
              <w:rPr>
                <w:rFonts w:ascii="Times New Roman" w:eastAsia="Times New Roman" w:hAnsi="Times New Roman" w:cs="Times New Roman"/>
                <w:b/>
                <w:bCs/>
                <w:color w:val="000000"/>
              </w:rPr>
              <w:t>353</w:t>
            </w:r>
          </w:p>
        </w:tc>
        <w:tc>
          <w:tcPr>
            <w:tcW w:w="4961" w:type="dxa"/>
            <w:tcBorders>
              <w:top w:val="nil"/>
              <w:left w:val="single" w:sz="4" w:space="0" w:color="000000"/>
              <w:bottom w:val="single" w:sz="4" w:space="0" w:color="000000"/>
              <w:right w:val="single" w:sz="4" w:space="0" w:color="000000"/>
            </w:tcBorders>
            <w:shd w:val="clear" w:color="FFFFFF" w:fill="FFFFFF"/>
            <w:noWrap/>
            <w:vAlign w:val="center"/>
            <w:hideMark/>
          </w:tcPr>
          <w:p w14:paraId="141FEA6C" w14:textId="77777777" w:rsidR="00F05F75" w:rsidRPr="00FF0495" w:rsidRDefault="00F05F75" w:rsidP="008B13D1">
            <w:pPr>
              <w:jc w:val="both"/>
              <w:rPr>
                <w:rFonts w:ascii="Arial" w:eastAsia="Times New Roman" w:hAnsi="Arial" w:cs="Arial"/>
                <w:color w:val="000000"/>
              </w:rPr>
            </w:pPr>
            <w:r w:rsidRPr="00FF0495">
              <w:rPr>
                <w:rFonts w:ascii="Arial" w:eastAsia="Times New Roman" w:hAnsi="Arial" w:cs="Arial"/>
                <w:color w:val="000000"/>
              </w:rPr>
              <w:t>Verapamil 80 mg</w:t>
            </w:r>
          </w:p>
        </w:tc>
        <w:tc>
          <w:tcPr>
            <w:tcW w:w="851" w:type="dxa"/>
            <w:tcBorders>
              <w:top w:val="nil"/>
              <w:left w:val="nil"/>
              <w:bottom w:val="single" w:sz="4" w:space="0" w:color="000000"/>
              <w:right w:val="single" w:sz="4" w:space="0" w:color="000000"/>
            </w:tcBorders>
            <w:shd w:val="clear" w:color="FFFFFF" w:fill="FFFFFF"/>
            <w:noWrap/>
            <w:vAlign w:val="center"/>
            <w:hideMark/>
          </w:tcPr>
          <w:p w14:paraId="2770E037"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Comp</w:t>
            </w:r>
          </w:p>
        </w:tc>
        <w:tc>
          <w:tcPr>
            <w:tcW w:w="1843" w:type="dxa"/>
            <w:tcBorders>
              <w:top w:val="nil"/>
              <w:left w:val="nil"/>
              <w:bottom w:val="single" w:sz="4" w:space="0" w:color="000000"/>
              <w:right w:val="single" w:sz="4" w:space="0" w:color="000000"/>
            </w:tcBorders>
            <w:shd w:val="clear" w:color="FFFFFF" w:fill="FFFFFF"/>
            <w:noWrap/>
            <w:vAlign w:val="center"/>
            <w:hideMark/>
          </w:tcPr>
          <w:p w14:paraId="3056738D" w14:textId="77777777" w:rsidR="00F05F75" w:rsidRPr="00FF0495" w:rsidRDefault="00F05F75" w:rsidP="008B13D1">
            <w:pPr>
              <w:jc w:val="center"/>
              <w:rPr>
                <w:rFonts w:ascii="Arial" w:eastAsia="Times New Roman" w:hAnsi="Arial" w:cs="Arial"/>
                <w:color w:val="000000"/>
              </w:rPr>
            </w:pPr>
            <w:r w:rsidRPr="00FF0495">
              <w:rPr>
                <w:rFonts w:ascii="Arial" w:eastAsia="Times New Roman" w:hAnsi="Arial" w:cs="Arial"/>
                <w:color w:val="000000"/>
              </w:rPr>
              <w:t>50000</w:t>
            </w:r>
          </w:p>
        </w:tc>
        <w:tc>
          <w:tcPr>
            <w:tcW w:w="1701" w:type="dxa"/>
            <w:tcBorders>
              <w:top w:val="nil"/>
              <w:left w:val="nil"/>
              <w:bottom w:val="single" w:sz="4" w:space="0" w:color="000000"/>
              <w:right w:val="single" w:sz="4" w:space="0" w:color="000000"/>
            </w:tcBorders>
            <w:shd w:val="clear" w:color="auto" w:fill="auto"/>
            <w:noWrap/>
            <w:vAlign w:val="center"/>
            <w:hideMark/>
          </w:tcPr>
          <w:p w14:paraId="7F9BAC54"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65000</w:t>
            </w:r>
          </w:p>
        </w:tc>
      </w:tr>
      <w:tr w:rsidR="00F05F75" w:rsidRPr="00FF0495" w14:paraId="611E8EE8"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3391C725" w14:textId="77777777" w:rsidR="00F05F75" w:rsidRPr="00FF0495" w:rsidRDefault="00F05F75" w:rsidP="008B13D1">
            <w:pPr>
              <w:jc w:val="center"/>
              <w:rPr>
                <w:rFonts w:ascii="Arial1" w:eastAsia="Times New Roman" w:hAnsi="Arial1" w:cs="Liberation Sans"/>
                <w:b/>
                <w:bCs/>
                <w:color w:val="000000"/>
              </w:rPr>
            </w:pPr>
            <w:r w:rsidRPr="00FF0495">
              <w:rPr>
                <w:rFonts w:ascii="Arial1" w:eastAsia="Times New Roman" w:hAnsi="Arial1" w:cs="Liberation Sans"/>
                <w:b/>
                <w:bCs/>
                <w:color w:val="000000"/>
              </w:rPr>
              <w:lastRenderedPageBreak/>
              <w:t>354</w:t>
            </w:r>
          </w:p>
        </w:tc>
        <w:tc>
          <w:tcPr>
            <w:tcW w:w="4961" w:type="dxa"/>
            <w:tcBorders>
              <w:top w:val="nil"/>
              <w:left w:val="single" w:sz="4" w:space="0" w:color="000000"/>
              <w:bottom w:val="single" w:sz="4" w:space="0" w:color="000000"/>
              <w:right w:val="nil"/>
            </w:tcBorders>
            <w:shd w:val="clear" w:color="auto" w:fill="auto"/>
            <w:noWrap/>
            <w:vAlign w:val="center"/>
            <w:hideMark/>
          </w:tcPr>
          <w:p w14:paraId="7A91AB1B" w14:textId="77777777" w:rsidR="00F05F75" w:rsidRPr="00FF0495" w:rsidRDefault="00F05F75" w:rsidP="008B13D1">
            <w:pPr>
              <w:jc w:val="both"/>
              <w:rPr>
                <w:rFonts w:ascii="Arial1" w:eastAsia="Times New Roman" w:hAnsi="Arial1" w:cs="Liberation Sans"/>
                <w:color w:val="000000"/>
              </w:rPr>
            </w:pPr>
            <w:r w:rsidRPr="00FF0495">
              <w:rPr>
                <w:rFonts w:ascii="Arial1" w:eastAsia="Times New Roman" w:hAnsi="Arial1" w:cs="Liberation Sans"/>
                <w:color w:val="000000"/>
              </w:rPr>
              <w:t>Acido Valpróico 250mg</w:t>
            </w:r>
          </w:p>
        </w:tc>
        <w:tc>
          <w:tcPr>
            <w:tcW w:w="851" w:type="dxa"/>
            <w:tcBorders>
              <w:top w:val="nil"/>
              <w:left w:val="single" w:sz="4" w:space="0" w:color="000000"/>
              <w:bottom w:val="single" w:sz="4" w:space="0" w:color="000000"/>
              <w:right w:val="nil"/>
            </w:tcBorders>
            <w:shd w:val="clear" w:color="auto" w:fill="auto"/>
            <w:noWrap/>
            <w:vAlign w:val="center"/>
            <w:hideMark/>
          </w:tcPr>
          <w:p w14:paraId="415E34C0"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Cáps</w:t>
            </w:r>
          </w:p>
        </w:tc>
        <w:tc>
          <w:tcPr>
            <w:tcW w:w="1843" w:type="dxa"/>
            <w:tcBorders>
              <w:top w:val="nil"/>
              <w:left w:val="single" w:sz="4" w:space="0" w:color="000000"/>
              <w:bottom w:val="single" w:sz="4" w:space="0" w:color="000000"/>
              <w:right w:val="single" w:sz="4" w:space="0" w:color="000000"/>
            </w:tcBorders>
            <w:shd w:val="clear" w:color="auto" w:fill="auto"/>
            <w:noWrap/>
            <w:vAlign w:val="center"/>
            <w:hideMark/>
          </w:tcPr>
          <w:p w14:paraId="561A9306"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30000</w:t>
            </w:r>
          </w:p>
        </w:tc>
        <w:tc>
          <w:tcPr>
            <w:tcW w:w="1701" w:type="dxa"/>
            <w:tcBorders>
              <w:top w:val="nil"/>
              <w:left w:val="nil"/>
              <w:bottom w:val="single" w:sz="4" w:space="0" w:color="000000"/>
              <w:right w:val="single" w:sz="4" w:space="0" w:color="000000"/>
            </w:tcBorders>
            <w:shd w:val="clear" w:color="auto" w:fill="auto"/>
            <w:noWrap/>
            <w:vAlign w:val="center"/>
            <w:hideMark/>
          </w:tcPr>
          <w:p w14:paraId="54872EE3"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39000</w:t>
            </w:r>
          </w:p>
        </w:tc>
      </w:tr>
      <w:tr w:rsidR="00F05F75" w:rsidRPr="00FF0495" w14:paraId="1A4B28F2"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6C5D4F51" w14:textId="77777777" w:rsidR="00F05F75" w:rsidRPr="00FF0495" w:rsidRDefault="00F05F75" w:rsidP="008B13D1">
            <w:pPr>
              <w:jc w:val="center"/>
              <w:rPr>
                <w:rFonts w:ascii="Times New Roman" w:eastAsia="Times New Roman" w:hAnsi="Times New Roman" w:cs="Times New Roman"/>
                <w:b/>
                <w:bCs/>
                <w:color w:val="000000"/>
              </w:rPr>
            </w:pPr>
            <w:r w:rsidRPr="00FF0495">
              <w:rPr>
                <w:rFonts w:ascii="Times New Roman" w:eastAsia="Times New Roman" w:hAnsi="Times New Roman" w:cs="Times New Roman"/>
                <w:b/>
                <w:bCs/>
                <w:color w:val="000000"/>
              </w:rPr>
              <w:t>355</w:t>
            </w:r>
          </w:p>
        </w:tc>
        <w:tc>
          <w:tcPr>
            <w:tcW w:w="4961" w:type="dxa"/>
            <w:tcBorders>
              <w:top w:val="nil"/>
              <w:left w:val="single" w:sz="4" w:space="0" w:color="000000"/>
              <w:bottom w:val="single" w:sz="4" w:space="0" w:color="000000"/>
              <w:right w:val="nil"/>
            </w:tcBorders>
            <w:shd w:val="clear" w:color="auto" w:fill="auto"/>
            <w:noWrap/>
            <w:vAlign w:val="center"/>
            <w:hideMark/>
          </w:tcPr>
          <w:p w14:paraId="52B8CBFD" w14:textId="77777777" w:rsidR="00F05F75" w:rsidRPr="00FF0495" w:rsidRDefault="00F05F75" w:rsidP="008B13D1">
            <w:pPr>
              <w:jc w:val="both"/>
              <w:rPr>
                <w:rFonts w:ascii="Arial1" w:eastAsia="Times New Roman" w:hAnsi="Arial1" w:cs="Liberation Sans"/>
                <w:color w:val="000000"/>
              </w:rPr>
            </w:pPr>
            <w:r w:rsidRPr="00FF0495">
              <w:rPr>
                <w:rFonts w:ascii="Arial1" w:eastAsia="Times New Roman" w:hAnsi="Arial1" w:cs="Liberation Sans"/>
                <w:color w:val="000000"/>
              </w:rPr>
              <w:t>Acido Valpróico 250mgml fr 100ml*</w:t>
            </w:r>
          </w:p>
        </w:tc>
        <w:tc>
          <w:tcPr>
            <w:tcW w:w="851" w:type="dxa"/>
            <w:tcBorders>
              <w:top w:val="nil"/>
              <w:left w:val="single" w:sz="4" w:space="0" w:color="000000"/>
              <w:bottom w:val="single" w:sz="4" w:space="0" w:color="000000"/>
              <w:right w:val="nil"/>
            </w:tcBorders>
            <w:shd w:val="clear" w:color="auto" w:fill="auto"/>
            <w:noWrap/>
            <w:vAlign w:val="center"/>
            <w:hideMark/>
          </w:tcPr>
          <w:p w14:paraId="1676829A"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Frasco</w:t>
            </w:r>
          </w:p>
        </w:tc>
        <w:tc>
          <w:tcPr>
            <w:tcW w:w="1843" w:type="dxa"/>
            <w:tcBorders>
              <w:top w:val="nil"/>
              <w:left w:val="single" w:sz="4" w:space="0" w:color="000000"/>
              <w:bottom w:val="single" w:sz="4" w:space="0" w:color="000000"/>
              <w:right w:val="single" w:sz="4" w:space="0" w:color="000000"/>
            </w:tcBorders>
            <w:shd w:val="clear" w:color="auto" w:fill="auto"/>
            <w:noWrap/>
            <w:vAlign w:val="center"/>
            <w:hideMark/>
          </w:tcPr>
          <w:p w14:paraId="5B7D11AE"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5000</w:t>
            </w:r>
          </w:p>
        </w:tc>
        <w:tc>
          <w:tcPr>
            <w:tcW w:w="1701" w:type="dxa"/>
            <w:tcBorders>
              <w:top w:val="nil"/>
              <w:left w:val="nil"/>
              <w:bottom w:val="single" w:sz="4" w:space="0" w:color="000000"/>
              <w:right w:val="single" w:sz="4" w:space="0" w:color="000000"/>
            </w:tcBorders>
            <w:shd w:val="clear" w:color="auto" w:fill="auto"/>
            <w:noWrap/>
            <w:vAlign w:val="center"/>
            <w:hideMark/>
          </w:tcPr>
          <w:p w14:paraId="681C21D7"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6500</w:t>
            </w:r>
          </w:p>
        </w:tc>
      </w:tr>
      <w:tr w:rsidR="00F05F75" w:rsidRPr="00FF0495" w14:paraId="2A26937A"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506E9EB6" w14:textId="77777777" w:rsidR="00F05F75" w:rsidRPr="00FF0495" w:rsidRDefault="00F05F75" w:rsidP="008B13D1">
            <w:pPr>
              <w:jc w:val="center"/>
              <w:rPr>
                <w:rFonts w:ascii="Arial1" w:eastAsia="Times New Roman" w:hAnsi="Arial1" w:cs="Liberation Sans"/>
                <w:b/>
                <w:bCs/>
                <w:color w:val="000000"/>
              </w:rPr>
            </w:pPr>
            <w:r w:rsidRPr="00FF0495">
              <w:rPr>
                <w:rFonts w:ascii="Arial1" w:eastAsia="Times New Roman" w:hAnsi="Arial1" w:cs="Liberation Sans"/>
                <w:b/>
                <w:bCs/>
                <w:color w:val="000000"/>
              </w:rPr>
              <w:t>356</w:t>
            </w:r>
          </w:p>
        </w:tc>
        <w:tc>
          <w:tcPr>
            <w:tcW w:w="4961" w:type="dxa"/>
            <w:tcBorders>
              <w:top w:val="nil"/>
              <w:left w:val="single" w:sz="4" w:space="0" w:color="000000"/>
              <w:bottom w:val="single" w:sz="4" w:space="0" w:color="000000"/>
              <w:right w:val="nil"/>
            </w:tcBorders>
            <w:shd w:val="clear" w:color="auto" w:fill="auto"/>
            <w:noWrap/>
            <w:vAlign w:val="center"/>
            <w:hideMark/>
          </w:tcPr>
          <w:p w14:paraId="3ECB7AF1" w14:textId="77777777" w:rsidR="00F05F75" w:rsidRPr="00FF0495" w:rsidRDefault="00F05F75" w:rsidP="008B13D1">
            <w:pPr>
              <w:jc w:val="both"/>
              <w:rPr>
                <w:rFonts w:ascii="Arial1" w:eastAsia="Times New Roman" w:hAnsi="Arial1" w:cs="Liberation Sans"/>
                <w:color w:val="000000"/>
              </w:rPr>
            </w:pPr>
            <w:r w:rsidRPr="00FF0495">
              <w:rPr>
                <w:rFonts w:ascii="Arial1" w:eastAsia="Times New Roman" w:hAnsi="Arial1" w:cs="Liberation Sans"/>
                <w:color w:val="000000"/>
              </w:rPr>
              <w:t>Acido Valpróico 500mg</w:t>
            </w:r>
          </w:p>
        </w:tc>
        <w:tc>
          <w:tcPr>
            <w:tcW w:w="851" w:type="dxa"/>
            <w:tcBorders>
              <w:top w:val="nil"/>
              <w:left w:val="single" w:sz="4" w:space="0" w:color="000000"/>
              <w:bottom w:val="single" w:sz="4" w:space="0" w:color="000000"/>
              <w:right w:val="nil"/>
            </w:tcBorders>
            <w:shd w:val="clear" w:color="auto" w:fill="auto"/>
            <w:noWrap/>
            <w:vAlign w:val="center"/>
            <w:hideMark/>
          </w:tcPr>
          <w:p w14:paraId="1F384CB0"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Cáps</w:t>
            </w:r>
          </w:p>
        </w:tc>
        <w:tc>
          <w:tcPr>
            <w:tcW w:w="1843" w:type="dxa"/>
            <w:tcBorders>
              <w:top w:val="nil"/>
              <w:left w:val="single" w:sz="4" w:space="0" w:color="000000"/>
              <w:bottom w:val="single" w:sz="4" w:space="0" w:color="000000"/>
              <w:right w:val="single" w:sz="4" w:space="0" w:color="000000"/>
            </w:tcBorders>
            <w:shd w:val="clear" w:color="auto" w:fill="auto"/>
            <w:noWrap/>
            <w:vAlign w:val="center"/>
            <w:hideMark/>
          </w:tcPr>
          <w:p w14:paraId="4DE2CD4F"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35000</w:t>
            </w:r>
          </w:p>
        </w:tc>
        <w:tc>
          <w:tcPr>
            <w:tcW w:w="1701" w:type="dxa"/>
            <w:tcBorders>
              <w:top w:val="nil"/>
              <w:left w:val="nil"/>
              <w:bottom w:val="single" w:sz="4" w:space="0" w:color="000000"/>
              <w:right w:val="single" w:sz="4" w:space="0" w:color="000000"/>
            </w:tcBorders>
            <w:shd w:val="clear" w:color="auto" w:fill="auto"/>
            <w:noWrap/>
            <w:vAlign w:val="center"/>
            <w:hideMark/>
          </w:tcPr>
          <w:p w14:paraId="10EB3395"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35000</w:t>
            </w:r>
          </w:p>
        </w:tc>
      </w:tr>
      <w:tr w:rsidR="00F05F75" w:rsidRPr="00FF0495" w14:paraId="7840AF6B"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24F47994" w14:textId="77777777" w:rsidR="00F05F75" w:rsidRPr="00FF0495" w:rsidRDefault="00F05F75" w:rsidP="008B13D1">
            <w:pPr>
              <w:jc w:val="center"/>
              <w:rPr>
                <w:rFonts w:ascii="Times New Roman" w:eastAsia="Times New Roman" w:hAnsi="Times New Roman" w:cs="Times New Roman"/>
                <w:b/>
                <w:bCs/>
                <w:color w:val="000000"/>
              </w:rPr>
            </w:pPr>
            <w:r w:rsidRPr="00FF0495">
              <w:rPr>
                <w:rFonts w:ascii="Times New Roman" w:eastAsia="Times New Roman" w:hAnsi="Times New Roman" w:cs="Times New Roman"/>
                <w:b/>
                <w:bCs/>
                <w:color w:val="000000"/>
              </w:rPr>
              <w:t>357</w:t>
            </w:r>
          </w:p>
        </w:tc>
        <w:tc>
          <w:tcPr>
            <w:tcW w:w="4961" w:type="dxa"/>
            <w:tcBorders>
              <w:top w:val="nil"/>
              <w:left w:val="single" w:sz="4" w:space="0" w:color="000000"/>
              <w:bottom w:val="single" w:sz="4" w:space="0" w:color="000000"/>
              <w:right w:val="nil"/>
            </w:tcBorders>
            <w:shd w:val="clear" w:color="auto" w:fill="auto"/>
            <w:noWrap/>
            <w:vAlign w:val="center"/>
            <w:hideMark/>
          </w:tcPr>
          <w:p w14:paraId="51E8D677" w14:textId="77777777" w:rsidR="00F05F75" w:rsidRPr="00FF0495" w:rsidRDefault="00F05F75" w:rsidP="008B13D1">
            <w:pPr>
              <w:jc w:val="both"/>
              <w:rPr>
                <w:rFonts w:ascii="Arial1" w:eastAsia="Times New Roman" w:hAnsi="Arial1" w:cs="Liberation Sans"/>
                <w:color w:val="000000"/>
              </w:rPr>
            </w:pPr>
            <w:r w:rsidRPr="00FF0495">
              <w:rPr>
                <w:rFonts w:ascii="Arial1" w:eastAsia="Times New Roman" w:hAnsi="Arial1" w:cs="Liberation Sans"/>
                <w:color w:val="000000"/>
              </w:rPr>
              <w:t>Alprazolam 0,25mg</w:t>
            </w:r>
          </w:p>
        </w:tc>
        <w:tc>
          <w:tcPr>
            <w:tcW w:w="851" w:type="dxa"/>
            <w:tcBorders>
              <w:top w:val="nil"/>
              <w:left w:val="single" w:sz="4" w:space="0" w:color="000000"/>
              <w:bottom w:val="single" w:sz="4" w:space="0" w:color="000000"/>
              <w:right w:val="nil"/>
            </w:tcBorders>
            <w:shd w:val="clear" w:color="auto" w:fill="auto"/>
            <w:noWrap/>
            <w:vAlign w:val="center"/>
            <w:hideMark/>
          </w:tcPr>
          <w:p w14:paraId="6C7879CE"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Comp</w:t>
            </w:r>
          </w:p>
        </w:tc>
        <w:tc>
          <w:tcPr>
            <w:tcW w:w="1843" w:type="dxa"/>
            <w:tcBorders>
              <w:top w:val="nil"/>
              <w:left w:val="single" w:sz="4" w:space="0" w:color="000000"/>
              <w:bottom w:val="single" w:sz="4" w:space="0" w:color="000000"/>
              <w:right w:val="single" w:sz="4" w:space="0" w:color="000000"/>
            </w:tcBorders>
            <w:shd w:val="clear" w:color="auto" w:fill="auto"/>
            <w:noWrap/>
            <w:vAlign w:val="center"/>
            <w:hideMark/>
          </w:tcPr>
          <w:p w14:paraId="64E5C739"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10000</w:t>
            </w:r>
          </w:p>
        </w:tc>
        <w:tc>
          <w:tcPr>
            <w:tcW w:w="1701" w:type="dxa"/>
            <w:tcBorders>
              <w:top w:val="nil"/>
              <w:left w:val="nil"/>
              <w:bottom w:val="single" w:sz="4" w:space="0" w:color="000000"/>
              <w:right w:val="single" w:sz="4" w:space="0" w:color="000000"/>
            </w:tcBorders>
            <w:shd w:val="clear" w:color="auto" w:fill="auto"/>
            <w:noWrap/>
            <w:vAlign w:val="center"/>
            <w:hideMark/>
          </w:tcPr>
          <w:p w14:paraId="5E18CB6B"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13000</w:t>
            </w:r>
          </w:p>
        </w:tc>
      </w:tr>
      <w:tr w:rsidR="00F05F75" w:rsidRPr="00FF0495" w14:paraId="7D42B2DD"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64969D1F" w14:textId="77777777" w:rsidR="00F05F75" w:rsidRPr="00FF0495" w:rsidRDefault="00F05F75" w:rsidP="008B13D1">
            <w:pPr>
              <w:jc w:val="center"/>
              <w:rPr>
                <w:rFonts w:ascii="Arial1" w:eastAsia="Times New Roman" w:hAnsi="Arial1" w:cs="Liberation Sans"/>
                <w:b/>
                <w:bCs/>
                <w:color w:val="000000"/>
              </w:rPr>
            </w:pPr>
            <w:r w:rsidRPr="00FF0495">
              <w:rPr>
                <w:rFonts w:ascii="Arial1" w:eastAsia="Times New Roman" w:hAnsi="Arial1" w:cs="Liberation Sans"/>
                <w:b/>
                <w:bCs/>
                <w:color w:val="000000"/>
              </w:rPr>
              <w:t>358</w:t>
            </w:r>
          </w:p>
        </w:tc>
        <w:tc>
          <w:tcPr>
            <w:tcW w:w="4961" w:type="dxa"/>
            <w:tcBorders>
              <w:top w:val="nil"/>
              <w:left w:val="single" w:sz="4" w:space="0" w:color="000000"/>
              <w:bottom w:val="single" w:sz="4" w:space="0" w:color="000000"/>
              <w:right w:val="nil"/>
            </w:tcBorders>
            <w:shd w:val="clear" w:color="auto" w:fill="auto"/>
            <w:noWrap/>
            <w:vAlign w:val="center"/>
            <w:hideMark/>
          </w:tcPr>
          <w:p w14:paraId="011694D8" w14:textId="77777777" w:rsidR="00F05F75" w:rsidRPr="00FF0495" w:rsidRDefault="00F05F75" w:rsidP="008B13D1">
            <w:pPr>
              <w:jc w:val="both"/>
              <w:rPr>
                <w:rFonts w:ascii="Arial1" w:eastAsia="Times New Roman" w:hAnsi="Arial1" w:cs="Liberation Sans"/>
                <w:color w:val="000000"/>
              </w:rPr>
            </w:pPr>
            <w:r w:rsidRPr="00FF0495">
              <w:rPr>
                <w:rFonts w:ascii="Arial1" w:eastAsia="Times New Roman" w:hAnsi="Arial1" w:cs="Liberation Sans"/>
                <w:color w:val="000000"/>
              </w:rPr>
              <w:t>Alprazolam 1mg</w:t>
            </w:r>
          </w:p>
        </w:tc>
        <w:tc>
          <w:tcPr>
            <w:tcW w:w="851" w:type="dxa"/>
            <w:tcBorders>
              <w:top w:val="nil"/>
              <w:left w:val="single" w:sz="4" w:space="0" w:color="000000"/>
              <w:bottom w:val="single" w:sz="4" w:space="0" w:color="000000"/>
              <w:right w:val="nil"/>
            </w:tcBorders>
            <w:shd w:val="clear" w:color="auto" w:fill="auto"/>
            <w:noWrap/>
            <w:vAlign w:val="center"/>
            <w:hideMark/>
          </w:tcPr>
          <w:p w14:paraId="5A58C921"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Comp</w:t>
            </w:r>
          </w:p>
        </w:tc>
        <w:tc>
          <w:tcPr>
            <w:tcW w:w="1843" w:type="dxa"/>
            <w:tcBorders>
              <w:top w:val="nil"/>
              <w:left w:val="single" w:sz="4" w:space="0" w:color="000000"/>
              <w:bottom w:val="single" w:sz="4" w:space="0" w:color="000000"/>
              <w:right w:val="single" w:sz="4" w:space="0" w:color="000000"/>
            </w:tcBorders>
            <w:shd w:val="clear" w:color="auto" w:fill="auto"/>
            <w:noWrap/>
            <w:vAlign w:val="center"/>
            <w:hideMark/>
          </w:tcPr>
          <w:p w14:paraId="1B28ECB4"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15000</w:t>
            </w:r>
          </w:p>
        </w:tc>
        <w:tc>
          <w:tcPr>
            <w:tcW w:w="1701" w:type="dxa"/>
            <w:tcBorders>
              <w:top w:val="nil"/>
              <w:left w:val="nil"/>
              <w:bottom w:val="single" w:sz="4" w:space="0" w:color="000000"/>
              <w:right w:val="single" w:sz="4" w:space="0" w:color="000000"/>
            </w:tcBorders>
            <w:shd w:val="clear" w:color="auto" w:fill="auto"/>
            <w:noWrap/>
            <w:vAlign w:val="center"/>
            <w:hideMark/>
          </w:tcPr>
          <w:p w14:paraId="0C0D820C"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19500</w:t>
            </w:r>
          </w:p>
        </w:tc>
      </w:tr>
      <w:tr w:rsidR="00F05F75" w:rsidRPr="00FF0495" w14:paraId="410B13A8"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02D4C472" w14:textId="77777777" w:rsidR="00F05F75" w:rsidRPr="00FF0495" w:rsidRDefault="00F05F75" w:rsidP="008B13D1">
            <w:pPr>
              <w:jc w:val="center"/>
              <w:rPr>
                <w:rFonts w:ascii="Times New Roman" w:eastAsia="Times New Roman" w:hAnsi="Times New Roman" w:cs="Times New Roman"/>
                <w:b/>
                <w:bCs/>
                <w:color w:val="000000"/>
              </w:rPr>
            </w:pPr>
            <w:r w:rsidRPr="00FF0495">
              <w:rPr>
                <w:rFonts w:ascii="Times New Roman" w:eastAsia="Times New Roman" w:hAnsi="Times New Roman" w:cs="Times New Roman"/>
                <w:b/>
                <w:bCs/>
                <w:color w:val="000000"/>
              </w:rPr>
              <w:t>359</w:t>
            </w:r>
          </w:p>
        </w:tc>
        <w:tc>
          <w:tcPr>
            <w:tcW w:w="4961" w:type="dxa"/>
            <w:tcBorders>
              <w:top w:val="nil"/>
              <w:left w:val="single" w:sz="4" w:space="0" w:color="000000"/>
              <w:bottom w:val="single" w:sz="4" w:space="0" w:color="000000"/>
              <w:right w:val="nil"/>
            </w:tcBorders>
            <w:shd w:val="clear" w:color="auto" w:fill="auto"/>
            <w:noWrap/>
            <w:vAlign w:val="center"/>
            <w:hideMark/>
          </w:tcPr>
          <w:p w14:paraId="3780FC24" w14:textId="77777777" w:rsidR="00F05F75" w:rsidRPr="00FF0495" w:rsidRDefault="00F05F75" w:rsidP="008B13D1">
            <w:pPr>
              <w:jc w:val="both"/>
              <w:rPr>
                <w:rFonts w:ascii="Arial1" w:eastAsia="Times New Roman" w:hAnsi="Arial1" w:cs="Liberation Sans"/>
                <w:color w:val="000000"/>
              </w:rPr>
            </w:pPr>
            <w:r w:rsidRPr="00FF0495">
              <w:rPr>
                <w:rFonts w:ascii="Arial1" w:eastAsia="Times New Roman" w:hAnsi="Arial1" w:cs="Liberation Sans"/>
                <w:color w:val="000000"/>
              </w:rPr>
              <w:t>Alprazolam 2mg</w:t>
            </w:r>
          </w:p>
        </w:tc>
        <w:tc>
          <w:tcPr>
            <w:tcW w:w="851" w:type="dxa"/>
            <w:tcBorders>
              <w:top w:val="nil"/>
              <w:left w:val="single" w:sz="4" w:space="0" w:color="000000"/>
              <w:bottom w:val="single" w:sz="4" w:space="0" w:color="000000"/>
              <w:right w:val="nil"/>
            </w:tcBorders>
            <w:shd w:val="clear" w:color="auto" w:fill="auto"/>
            <w:noWrap/>
            <w:vAlign w:val="center"/>
            <w:hideMark/>
          </w:tcPr>
          <w:p w14:paraId="6A55C9CB"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Comp</w:t>
            </w:r>
          </w:p>
        </w:tc>
        <w:tc>
          <w:tcPr>
            <w:tcW w:w="1843" w:type="dxa"/>
            <w:tcBorders>
              <w:top w:val="nil"/>
              <w:left w:val="single" w:sz="4" w:space="0" w:color="000000"/>
              <w:bottom w:val="single" w:sz="4" w:space="0" w:color="000000"/>
              <w:right w:val="single" w:sz="4" w:space="0" w:color="000000"/>
            </w:tcBorders>
            <w:shd w:val="clear" w:color="auto" w:fill="auto"/>
            <w:noWrap/>
            <w:vAlign w:val="center"/>
            <w:hideMark/>
          </w:tcPr>
          <w:p w14:paraId="782B63FC"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40000</w:t>
            </w:r>
          </w:p>
        </w:tc>
        <w:tc>
          <w:tcPr>
            <w:tcW w:w="1701" w:type="dxa"/>
            <w:tcBorders>
              <w:top w:val="nil"/>
              <w:left w:val="nil"/>
              <w:bottom w:val="single" w:sz="4" w:space="0" w:color="000000"/>
              <w:right w:val="single" w:sz="4" w:space="0" w:color="000000"/>
            </w:tcBorders>
            <w:shd w:val="clear" w:color="auto" w:fill="auto"/>
            <w:noWrap/>
            <w:vAlign w:val="center"/>
            <w:hideMark/>
          </w:tcPr>
          <w:p w14:paraId="33A7A253"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52000</w:t>
            </w:r>
          </w:p>
        </w:tc>
      </w:tr>
      <w:tr w:rsidR="00F05F75" w:rsidRPr="00FF0495" w14:paraId="5E724A61"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60FDF523" w14:textId="77777777" w:rsidR="00F05F75" w:rsidRPr="00FF0495" w:rsidRDefault="00F05F75" w:rsidP="008B13D1">
            <w:pPr>
              <w:jc w:val="center"/>
              <w:rPr>
                <w:rFonts w:ascii="Arial1" w:eastAsia="Times New Roman" w:hAnsi="Arial1" w:cs="Liberation Sans"/>
                <w:b/>
                <w:bCs/>
                <w:color w:val="000000"/>
              </w:rPr>
            </w:pPr>
            <w:r w:rsidRPr="00FF0495">
              <w:rPr>
                <w:rFonts w:ascii="Arial1" w:eastAsia="Times New Roman" w:hAnsi="Arial1" w:cs="Liberation Sans"/>
                <w:b/>
                <w:bCs/>
                <w:color w:val="000000"/>
              </w:rPr>
              <w:t>360</w:t>
            </w:r>
          </w:p>
        </w:tc>
        <w:tc>
          <w:tcPr>
            <w:tcW w:w="4961" w:type="dxa"/>
            <w:tcBorders>
              <w:top w:val="nil"/>
              <w:left w:val="single" w:sz="4" w:space="0" w:color="000000"/>
              <w:bottom w:val="single" w:sz="4" w:space="0" w:color="000000"/>
              <w:right w:val="nil"/>
            </w:tcBorders>
            <w:shd w:val="clear" w:color="auto" w:fill="auto"/>
            <w:noWrap/>
            <w:vAlign w:val="center"/>
            <w:hideMark/>
          </w:tcPr>
          <w:p w14:paraId="09B22925" w14:textId="77777777" w:rsidR="00F05F75" w:rsidRPr="00FF0495" w:rsidRDefault="00F05F75" w:rsidP="008B13D1">
            <w:pPr>
              <w:jc w:val="both"/>
              <w:rPr>
                <w:rFonts w:ascii="Arial1" w:eastAsia="Times New Roman" w:hAnsi="Arial1" w:cs="Liberation Sans"/>
                <w:color w:val="000000"/>
              </w:rPr>
            </w:pPr>
            <w:r w:rsidRPr="00FF0495">
              <w:rPr>
                <w:rFonts w:ascii="Arial1" w:eastAsia="Times New Roman" w:hAnsi="Arial1" w:cs="Liberation Sans"/>
                <w:color w:val="000000"/>
              </w:rPr>
              <w:t>Atracúrio Besilato 10mg/ml*</w:t>
            </w:r>
          </w:p>
        </w:tc>
        <w:tc>
          <w:tcPr>
            <w:tcW w:w="851" w:type="dxa"/>
            <w:tcBorders>
              <w:top w:val="nil"/>
              <w:left w:val="single" w:sz="4" w:space="0" w:color="000000"/>
              <w:bottom w:val="single" w:sz="4" w:space="0" w:color="000000"/>
              <w:right w:val="nil"/>
            </w:tcBorders>
            <w:shd w:val="clear" w:color="auto" w:fill="auto"/>
            <w:noWrap/>
            <w:vAlign w:val="center"/>
            <w:hideMark/>
          </w:tcPr>
          <w:p w14:paraId="12E1135C"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Amp</w:t>
            </w:r>
          </w:p>
        </w:tc>
        <w:tc>
          <w:tcPr>
            <w:tcW w:w="1843" w:type="dxa"/>
            <w:tcBorders>
              <w:top w:val="nil"/>
              <w:left w:val="single" w:sz="4" w:space="0" w:color="000000"/>
              <w:bottom w:val="single" w:sz="4" w:space="0" w:color="000000"/>
              <w:right w:val="single" w:sz="4" w:space="0" w:color="000000"/>
            </w:tcBorders>
            <w:shd w:val="clear" w:color="auto" w:fill="auto"/>
            <w:noWrap/>
            <w:vAlign w:val="center"/>
            <w:hideMark/>
          </w:tcPr>
          <w:p w14:paraId="5FB07C9F"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4000</w:t>
            </w:r>
          </w:p>
        </w:tc>
        <w:tc>
          <w:tcPr>
            <w:tcW w:w="1701" w:type="dxa"/>
            <w:tcBorders>
              <w:top w:val="nil"/>
              <w:left w:val="nil"/>
              <w:bottom w:val="single" w:sz="4" w:space="0" w:color="000000"/>
              <w:right w:val="single" w:sz="4" w:space="0" w:color="000000"/>
            </w:tcBorders>
            <w:shd w:val="clear" w:color="auto" w:fill="auto"/>
            <w:noWrap/>
            <w:vAlign w:val="center"/>
            <w:hideMark/>
          </w:tcPr>
          <w:p w14:paraId="10A9D58D"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5200</w:t>
            </w:r>
          </w:p>
        </w:tc>
      </w:tr>
      <w:tr w:rsidR="00F05F75" w:rsidRPr="00FF0495" w14:paraId="6CF9E15B"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619C4201" w14:textId="77777777" w:rsidR="00F05F75" w:rsidRPr="00FF0495" w:rsidRDefault="00F05F75" w:rsidP="008B13D1">
            <w:pPr>
              <w:jc w:val="center"/>
              <w:rPr>
                <w:rFonts w:ascii="Times New Roman" w:eastAsia="Times New Roman" w:hAnsi="Times New Roman" w:cs="Times New Roman"/>
                <w:b/>
                <w:bCs/>
                <w:color w:val="000000"/>
              </w:rPr>
            </w:pPr>
            <w:r w:rsidRPr="00FF0495">
              <w:rPr>
                <w:rFonts w:ascii="Times New Roman" w:eastAsia="Times New Roman" w:hAnsi="Times New Roman" w:cs="Times New Roman"/>
                <w:b/>
                <w:bCs/>
                <w:color w:val="000000"/>
              </w:rPr>
              <w:t>361</w:t>
            </w:r>
          </w:p>
        </w:tc>
        <w:tc>
          <w:tcPr>
            <w:tcW w:w="4961" w:type="dxa"/>
            <w:tcBorders>
              <w:top w:val="nil"/>
              <w:left w:val="single" w:sz="4" w:space="0" w:color="000000"/>
              <w:bottom w:val="single" w:sz="4" w:space="0" w:color="000000"/>
              <w:right w:val="nil"/>
            </w:tcBorders>
            <w:shd w:val="clear" w:color="auto" w:fill="auto"/>
            <w:noWrap/>
            <w:vAlign w:val="center"/>
            <w:hideMark/>
          </w:tcPr>
          <w:p w14:paraId="429D073D" w14:textId="77777777" w:rsidR="00F05F75" w:rsidRPr="00FF0495" w:rsidRDefault="00F05F75" w:rsidP="008B13D1">
            <w:pPr>
              <w:jc w:val="both"/>
              <w:rPr>
                <w:rFonts w:ascii="Arial1" w:eastAsia="Times New Roman" w:hAnsi="Arial1" w:cs="Liberation Sans"/>
                <w:color w:val="000000"/>
              </w:rPr>
            </w:pPr>
            <w:r w:rsidRPr="00FF0495">
              <w:rPr>
                <w:rFonts w:ascii="Arial1" w:eastAsia="Times New Roman" w:hAnsi="Arial1" w:cs="Liberation Sans"/>
                <w:color w:val="000000"/>
              </w:rPr>
              <w:t>Amitriptilina 25mg</w:t>
            </w:r>
          </w:p>
        </w:tc>
        <w:tc>
          <w:tcPr>
            <w:tcW w:w="851" w:type="dxa"/>
            <w:tcBorders>
              <w:top w:val="nil"/>
              <w:left w:val="single" w:sz="4" w:space="0" w:color="000000"/>
              <w:bottom w:val="single" w:sz="4" w:space="0" w:color="000000"/>
              <w:right w:val="nil"/>
            </w:tcBorders>
            <w:shd w:val="clear" w:color="auto" w:fill="auto"/>
            <w:noWrap/>
            <w:vAlign w:val="center"/>
            <w:hideMark/>
          </w:tcPr>
          <w:p w14:paraId="1D2B9810"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Comp</w:t>
            </w:r>
          </w:p>
        </w:tc>
        <w:tc>
          <w:tcPr>
            <w:tcW w:w="1843" w:type="dxa"/>
            <w:tcBorders>
              <w:top w:val="nil"/>
              <w:left w:val="single" w:sz="4" w:space="0" w:color="000000"/>
              <w:bottom w:val="single" w:sz="4" w:space="0" w:color="000000"/>
              <w:right w:val="single" w:sz="4" w:space="0" w:color="000000"/>
            </w:tcBorders>
            <w:shd w:val="clear" w:color="auto" w:fill="auto"/>
            <w:noWrap/>
            <w:vAlign w:val="center"/>
            <w:hideMark/>
          </w:tcPr>
          <w:p w14:paraId="2C755CAE"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70000</w:t>
            </w:r>
          </w:p>
        </w:tc>
        <w:tc>
          <w:tcPr>
            <w:tcW w:w="1701" w:type="dxa"/>
            <w:tcBorders>
              <w:top w:val="nil"/>
              <w:left w:val="nil"/>
              <w:bottom w:val="single" w:sz="4" w:space="0" w:color="000000"/>
              <w:right w:val="single" w:sz="4" w:space="0" w:color="000000"/>
            </w:tcBorders>
            <w:shd w:val="clear" w:color="auto" w:fill="auto"/>
            <w:noWrap/>
            <w:vAlign w:val="center"/>
            <w:hideMark/>
          </w:tcPr>
          <w:p w14:paraId="2D7141E6"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91000</w:t>
            </w:r>
          </w:p>
        </w:tc>
      </w:tr>
      <w:tr w:rsidR="00F05F75" w:rsidRPr="00FF0495" w14:paraId="104BC53D"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494740DE" w14:textId="77777777" w:rsidR="00F05F75" w:rsidRPr="00FF0495" w:rsidRDefault="00F05F75" w:rsidP="008B13D1">
            <w:pPr>
              <w:jc w:val="center"/>
              <w:rPr>
                <w:rFonts w:ascii="Arial1" w:eastAsia="Times New Roman" w:hAnsi="Arial1" w:cs="Liberation Sans"/>
                <w:b/>
                <w:bCs/>
                <w:color w:val="000000"/>
              </w:rPr>
            </w:pPr>
            <w:r w:rsidRPr="00FF0495">
              <w:rPr>
                <w:rFonts w:ascii="Arial1" w:eastAsia="Times New Roman" w:hAnsi="Arial1" w:cs="Liberation Sans"/>
                <w:b/>
                <w:bCs/>
                <w:color w:val="000000"/>
              </w:rPr>
              <w:t>362</w:t>
            </w:r>
          </w:p>
        </w:tc>
        <w:tc>
          <w:tcPr>
            <w:tcW w:w="4961" w:type="dxa"/>
            <w:tcBorders>
              <w:top w:val="nil"/>
              <w:left w:val="single" w:sz="4" w:space="0" w:color="000000"/>
              <w:bottom w:val="single" w:sz="4" w:space="0" w:color="000000"/>
              <w:right w:val="nil"/>
            </w:tcBorders>
            <w:shd w:val="clear" w:color="auto" w:fill="auto"/>
            <w:noWrap/>
            <w:vAlign w:val="center"/>
            <w:hideMark/>
          </w:tcPr>
          <w:p w14:paraId="4D905233" w14:textId="77777777" w:rsidR="00F05F75" w:rsidRPr="00FF0495" w:rsidRDefault="00F05F75" w:rsidP="008B13D1">
            <w:pPr>
              <w:jc w:val="both"/>
              <w:rPr>
                <w:rFonts w:ascii="Arial1" w:eastAsia="Times New Roman" w:hAnsi="Arial1" w:cs="Liberation Sans"/>
                <w:color w:val="000000"/>
              </w:rPr>
            </w:pPr>
            <w:r w:rsidRPr="00FF0495">
              <w:rPr>
                <w:rFonts w:ascii="Arial1" w:eastAsia="Times New Roman" w:hAnsi="Arial1" w:cs="Liberation Sans"/>
                <w:color w:val="000000"/>
              </w:rPr>
              <w:t>Biperideno 2mg*</w:t>
            </w:r>
          </w:p>
        </w:tc>
        <w:tc>
          <w:tcPr>
            <w:tcW w:w="851" w:type="dxa"/>
            <w:tcBorders>
              <w:top w:val="nil"/>
              <w:left w:val="single" w:sz="4" w:space="0" w:color="000000"/>
              <w:bottom w:val="single" w:sz="4" w:space="0" w:color="000000"/>
              <w:right w:val="nil"/>
            </w:tcBorders>
            <w:shd w:val="clear" w:color="auto" w:fill="auto"/>
            <w:noWrap/>
            <w:vAlign w:val="center"/>
            <w:hideMark/>
          </w:tcPr>
          <w:p w14:paraId="34AE484B"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Comp</w:t>
            </w:r>
          </w:p>
        </w:tc>
        <w:tc>
          <w:tcPr>
            <w:tcW w:w="1843" w:type="dxa"/>
            <w:tcBorders>
              <w:top w:val="nil"/>
              <w:left w:val="single" w:sz="4" w:space="0" w:color="000000"/>
              <w:bottom w:val="single" w:sz="4" w:space="0" w:color="000000"/>
              <w:right w:val="single" w:sz="4" w:space="0" w:color="000000"/>
            </w:tcBorders>
            <w:shd w:val="clear" w:color="auto" w:fill="auto"/>
            <w:noWrap/>
            <w:vAlign w:val="center"/>
            <w:hideMark/>
          </w:tcPr>
          <w:p w14:paraId="1D182FF4"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70000</w:t>
            </w:r>
          </w:p>
        </w:tc>
        <w:tc>
          <w:tcPr>
            <w:tcW w:w="1701" w:type="dxa"/>
            <w:tcBorders>
              <w:top w:val="nil"/>
              <w:left w:val="nil"/>
              <w:bottom w:val="single" w:sz="4" w:space="0" w:color="000000"/>
              <w:right w:val="single" w:sz="4" w:space="0" w:color="000000"/>
            </w:tcBorders>
            <w:shd w:val="clear" w:color="auto" w:fill="auto"/>
            <w:noWrap/>
            <w:vAlign w:val="center"/>
            <w:hideMark/>
          </w:tcPr>
          <w:p w14:paraId="43F45ACA"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91000</w:t>
            </w:r>
          </w:p>
        </w:tc>
      </w:tr>
      <w:tr w:rsidR="00F05F75" w:rsidRPr="00FF0495" w14:paraId="0EE08DF9"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45DA5E12" w14:textId="77777777" w:rsidR="00F05F75" w:rsidRPr="00FF0495" w:rsidRDefault="00F05F75" w:rsidP="008B13D1">
            <w:pPr>
              <w:jc w:val="center"/>
              <w:rPr>
                <w:rFonts w:ascii="Times New Roman" w:eastAsia="Times New Roman" w:hAnsi="Times New Roman" w:cs="Times New Roman"/>
                <w:b/>
                <w:bCs/>
                <w:color w:val="000000"/>
              </w:rPr>
            </w:pPr>
            <w:r w:rsidRPr="00FF0495">
              <w:rPr>
                <w:rFonts w:ascii="Times New Roman" w:eastAsia="Times New Roman" w:hAnsi="Times New Roman" w:cs="Times New Roman"/>
                <w:b/>
                <w:bCs/>
                <w:color w:val="000000"/>
              </w:rPr>
              <w:t>363</w:t>
            </w:r>
          </w:p>
        </w:tc>
        <w:tc>
          <w:tcPr>
            <w:tcW w:w="4961" w:type="dxa"/>
            <w:tcBorders>
              <w:top w:val="nil"/>
              <w:left w:val="single" w:sz="4" w:space="0" w:color="000000"/>
              <w:bottom w:val="single" w:sz="4" w:space="0" w:color="000000"/>
              <w:right w:val="nil"/>
            </w:tcBorders>
            <w:shd w:val="clear" w:color="auto" w:fill="auto"/>
            <w:noWrap/>
            <w:vAlign w:val="center"/>
            <w:hideMark/>
          </w:tcPr>
          <w:p w14:paraId="6557B91F" w14:textId="77777777" w:rsidR="00F05F75" w:rsidRPr="00FF0495" w:rsidRDefault="00F05F75" w:rsidP="008B13D1">
            <w:pPr>
              <w:jc w:val="both"/>
              <w:rPr>
                <w:rFonts w:ascii="Arial1" w:eastAsia="Times New Roman" w:hAnsi="Arial1" w:cs="Liberation Sans"/>
                <w:color w:val="000000"/>
              </w:rPr>
            </w:pPr>
            <w:r w:rsidRPr="00FF0495">
              <w:rPr>
                <w:rFonts w:ascii="Arial1" w:eastAsia="Times New Roman" w:hAnsi="Arial1" w:cs="Liberation Sans"/>
                <w:color w:val="000000"/>
              </w:rPr>
              <w:t>Biperideno de 4mg</w:t>
            </w:r>
          </w:p>
        </w:tc>
        <w:tc>
          <w:tcPr>
            <w:tcW w:w="851" w:type="dxa"/>
            <w:tcBorders>
              <w:top w:val="nil"/>
              <w:left w:val="single" w:sz="4" w:space="0" w:color="000000"/>
              <w:bottom w:val="single" w:sz="4" w:space="0" w:color="000000"/>
              <w:right w:val="nil"/>
            </w:tcBorders>
            <w:shd w:val="clear" w:color="auto" w:fill="auto"/>
            <w:noWrap/>
            <w:vAlign w:val="center"/>
            <w:hideMark/>
          </w:tcPr>
          <w:p w14:paraId="7165B945"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Comp</w:t>
            </w:r>
          </w:p>
        </w:tc>
        <w:tc>
          <w:tcPr>
            <w:tcW w:w="1843" w:type="dxa"/>
            <w:tcBorders>
              <w:top w:val="nil"/>
              <w:left w:val="single" w:sz="4" w:space="0" w:color="000000"/>
              <w:bottom w:val="single" w:sz="4" w:space="0" w:color="000000"/>
              <w:right w:val="single" w:sz="4" w:space="0" w:color="000000"/>
            </w:tcBorders>
            <w:shd w:val="clear" w:color="auto" w:fill="auto"/>
            <w:noWrap/>
            <w:vAlign w:val="center"/>
            <w:hideMark/>
          </w:tcPr>
          <w:p w14:paraId="66817231"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20000</w:t>
            </w:r>
          </w:p>
        </w:tc>
        <w:tc>
          <w:tcPr>
            <w:tcW w:w="1701" w:type="dxa"/>
            <w:tcBorders>
              <w:top w:val="nil"/>
              <w:left w:val="nil"/>
              <w:bottom w:val="single" w:sz="4" w:space="0" w:color="000000"/>
              <w:right w:val="single" w:sz="4" w:space="0" w:color="000000"/>
            </w:tcBorders>
            <w:shd w:val="clear" w:color="auto" w:fill="auto"/>
            <w:noWrap/>
            <w:vAlign w:val="center"/>
            <w:hideMark/>
          </w:tcPr>
          <w:p w14:paraId="0F06B1D2"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26000</w:t>
            </w:r>
          </w:p>
        </w:tc>
      </w:tr>
      <w:tr w:rsidR="00F05F75" w:rsidRPr="00FF0495" w14:paraId="7FA27F18"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57B34446" w14:textId="77777777" w:rsidR="00F05F75" w:rsidRPr="00FF0495" w:rsidRDefault="00F05F75" w:rsidP="008B13D1">
            <w:pPr>
              <w:jc w:val="center"/>
              <w:rPr>
                <w:rFonts w:ascii="Arial1" w:eastAsia="Times New Roman" w:hAnsi="Arial1" w:cs="Liberation Sans"/>
                <w:b/>
                <w:bCs/>
                <w:color w:val="000000"/>
              </w:rPr>
            </w:pPr>
            <w:r w:rsidRPr="00FF0495">
              <w:rPr>
                <w:rFonts w:ascii="Arial1" w:eastAsia="Times New Roman" w:hAnsi="Arial1" w:cs="Liberation Sans"/>
                <w:b/>
                <w:bCs/>
                <w:color w:val="000000"/>
              </w:rPr>
              <w:t>364</w:t>
            </w:r>
          </w:p>
        </w:tc>
        <w:tc>
          <w:tcPr>
            <w:tcW w:w="4961" w:type="dxa"/>
            <w:tcBorders>
              <w:top w:val="nil"/>
              <w:left w:val="single" w:sz="4" w:space="0" w:color="000000"/>
              <w:bottom w:val="single" w:sz="4" w:space="0" w:color="000000"/>
              <w:right w:val="nil"/>
            </w:tcBorders>
            <w:shd w:val="clear" w:color="auto" w:fill="auto"/>
            <w:noWrap/>
            <w:vAlign w:val="center"/>
            <w:hideMark/>
          </w:tcPr>
          <w:p w14:paraId="134F21D3" w14:textId="77777777" w:rsidR="00F05F75" w:rsidRPr="00FF0495" w:rsidRDefault="00F05F75" w:rsidP="008B13D1">
            <w:pPr>
              <w:jc w:val="both"/>
              <w:rPr>
                <w:rFonts w:ascii="Arial1" w:eastAsia="Times New Roman" w:hAnsi="Arial1" w:cs="Liberation Sans"/>
                <w:color w:val="000000"/>
              </w:rPr>
            </w:pPr>
            <w:r w:rsidRPr="00FF0495">
              <w:rPr>
                <w:rFonts w:ascii="Arial1" w:eastAsia="Times New Roman" w:hAnsi="Arial1" w:cs="Liberation Sans"/>
                <w:color w:val="000000"/>
              </w:rPr>
              <w:t>Bromazepam 3mg</w:t>
            </w:r>
          </w:p>
        </w:tc>
        <w:tc>
          <w:tcPr>
            <w:tcW w:w="851" w:type="dxa"/>
            <w:tcBorders>
              <w:top w:val="nil"/>
              <w:left w:val="single" w:sz="4" w:space="0" w:color="000000"/>
              <w:bottom w:val="single" w:sz="4" w:space="0" w:color="000000"/>
              <w:right w:val="nil"/>
            </w:tcBorders>
            <w:shd w:val="clear" w:color="auto" w:fill="auto"/>
            <w:noWrap/>
            <w:vAlign w:val="center"/>
            <w:hideMark/>
          </w:tcPr>
          <w:p w14:paraId="5DD160CF"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Comp</w:t>
            </w:r>
          </w:p>
        </w:tc>
        <w:tc>
          <w:tcPr>
            <w:tcW w:w="1843" w:type="dxa"/>
            <w:tcBorders>
              <w:top w:val="nil"/>
              <w:left w:val="single" w:sz="4" w:space="0" w:color="000000"/>
              <w:bottom w:val="single" w:sz="4" w:space="0" w:color="000000"/>
              <w:right w:val="single" w:sz="4" w:space="0" w:color="000000"/>
            </w:tcBorders>
            <w:shd w:val="clear" w:color="auto" w:fill="auto"/>
            <w:noWrap/>
            <w:vAlign w:val="center"/>
            <w:hideMark/>
          </w:tcPr>
          <w:p w14:paraId="447BD824"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50000</w:t>
            </w:r>
          </w:p>
        </w:tc>
        <w:tc>
          <w:tcPr>
            <w:tcW w:w="1701" w:type="dxa"/>
            <w:tcBorders>
              <w:top w:val="nil"/>
              <w:left w:val="nil"/>
              <w:bottom w:val="single" w:sz="4" w:space="0" w:color="000000"/>
              <w:right w:val="single" w:sz="4" w:space="0" w:color="000000"/>
            </w:tcBorders>
            <w:shd w:val="clear" w:color="auto" w:fill="auto"/>
            <w:noWrap/>
            <w:vAlign w:val="center"/>
            <w:hideMark/>
          </w:tcPr>
          <w:p w14:paraId="5E1FA8FB"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78000</w:t>
            </w:r>
          </w:p>
        </w:tc>
      </w:tr>
      <w:tr w:rsidR="00F05F75" w:rsidRPr="00FF0495" w14:paraId="71B9E75A"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17F2BABA" w14:textId="77777777" w:rsidR="00F05F75" w:rsidRPr="00FF0495" w:rsidRDefault="00F05F75" w:rsidP="008B13D1">
            <w:pPr>
              <w:jc w:val="center"/>
              <w:rPr>
                <w:rFonts w:ascii="Times New Roman" w:eastAsia="Times New Roman" w:hAnsi="Times New Roman" w:cs="Times New Roman"/>
                <w:b/>
                <w:bCs/>
                <w:color w:val="000000"/>
              </w:rPr>
            </w:pPr>
            <w:r w:rsidRPr="00FF0495">
              <w:rPr>
                <w:rFonts w:ascii="Times New Roman" w:eastAsia="Times New Roman" w:hAnsi="Times New Roman" w:cs="Times New Roman"/>
                <w:b/>
                <w:bCs/>
                <w:color w:val="000000"/>
              </w:rPr>
              <w:t>365</w:t>
            </w:r>
          </w:p>
        </w:tc>
        <w:tc>
          <w:tcPr>
            <w:tcW w:w="4961" w:type="dxa"/>
            <w:tcBorders>
              <w:top w:val="nil"/>
              <w:left w:val="single" w:sz="4" w:space="0" w:color="000000"/>
              <w:bottom w:val="single" w:sz="4" w:space="0" w:color="000000"/>
              <w:right w:val="nil"/>
            </w:tcBorders>
            <w:shd w:val="clear" w:color="auto" w:fill="auto"/>
            <w:noWrap/>
            <w:vAlign w:val="center"/>
            <w:hideMark/>
          </w:tcPr>
          <w:p w14:paraId="55F2208D" w14:textId="77777777" w:rsidR="00F05F75" w:rsidRPr="00FF0495" w:rsidRDefault="00F05F75" w:rsidP="008B13D1">
            <w:pPr>
              <w:jc w:val="both"/>
              <w:rPr>
                <w:rFonts w:ascii="Arial1" w:eastAsia="Times New Roman" w:hAnsi="Arial1" w:cs="Liberation Sans"/>
                <w:color w:val="000000"/>
              </w:rPr>
            </w:pPr>
            <w:r w:rsidRPr="00FF0495">
              <w:rPr>
                <w:rFonts w:ascii="Arial1" w:eastAsia="Times New Roman" w:hAnsi="Arial1" w:cs="Liberation Sans"/>
                <w:color w:val="000000"/>
              </w:rPr>
              <w:t>Bromazepam 6mg</w:t>
            </w:r>
          </w:p>
        </w:tc>
        <w:tc>
          <w:tcPr>
            <w:tcW w:w="851" w:type="dxa"/>
            <w:tcBorders>
              <w:top w:val="nil"/>
              <w:left w:val="single" w:sz="4" w:space="0" w:color="000000"/>
              <w:bottom w:val="single" w:sz="4" w:space="0" w:color="000000"/>
              <w:right w:val="nil"/>
            </w:tcBorders>
            <w:shd w:val="clear" w:color="auto" w:fill="auto"/>
            <w:noWrap/>
            <w:vAlign w:val="center"/>
            <w:hideMark/>
          </w:tcPr>
          <w:p w14:paraId="44D796CA"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Comp</w:t>
            </w:r>
          </w:p>
        </w:tc>
        <w:tc>
          <w:tcPr>
            <w:tcW w:w="1843" w:type="dxa"/>
            <w:tcBorders>
              <w:top w:val="nil"/>
              <w:left w:val="single" w:sz="4" w:space="0" w:color="000000"/>
              <w:bottom w:val="single" w:sz="4" w:space="0" w:color="000000"/>
              <w:right w:val="single" w:sz="4" w:space="0" w:color="000000"/>
            </w:tcBorders>
            <w:shd w:val="clear" w:color="auto" w:fill="auto"/>
            <w:noWrap/>
            <w:vAlign w:val="center"/>
            <w:hideMark/>
          </w:tcPr>
          <w:p w14:paraId="1DC0ADDC"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25000</w:t>
            </w:r>
          </w:p>
        </w:tc>
        <w:tc>
          <w:tcPr>
            <w:tcW w:w="1701" w:type="dxa"/>
            <w:tcBorders>
              <w:top w:val="nil"/>
              <w:left w:val="nil"/>
              <w:bottom w:val="single" w:sz="4" w:space="0" w:color="000000"/>
              <w:right w:val="single" w:sz="4" w:space="0" w:color="000000"/>
            </w:tcBorders>
            <w:shd w:val="clear" w:color="auto" w:fill="auto"/>
            <w:noWrap/>
            <w:vAlign w:val="center"/>
            <w:hideMark/>
          </w:tcPr>
          <w:p w14:paraId="03DA88AC"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32500</w:t>
            </w:r>
          </w:p>
        </w:tc>
      </w:tr>
      <w:tr w:rsidR="00F05F75" w:rsidRPr="00FF0495" w14:paraId="667A92FF"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03ED62BB" w14:textId="77777777" w:rsidR="00F05F75" w:rsidRPr="00FF0495" w:rsidRDefault="00F05F75" w:rsidP="008B13D1">
            <w:pPr>
              <w:jc w:val="center"/>
              <w:rPr>
                <w:rFonts w:ascii="Arial1" w:eastAsia="Times New Roman" w:hAnsi="Arial1" w:cs="Liberation Sans"/>
                <w:b/>
                <w:bCs/>
                <w:color w:val="000000"/>
              </w:rPr>
            </w:pPr>
            <w:r w:rsidRPr="00FF0495">
              <w:rPr>
                <w:rFonts w:ascii="Arial1" w:eastAsia="Times New Roman" w:hAnsi="Arial1" w:cs="Liberation Sans"/>
                <w:b/>
                <w:bCs/>
                <w:color w:val="000000"/>
              </w:rPr>
              <w:t>366</w:t>
            </w:r>
          </w:p>
        </w:tc>
        <w:tc>
          <w:tcPr>
            <w:tcW w:w="4961" w:type="dxa"/>
            <w:tcBorders>
              <w:top w:val="nil"/>
              <w:left w:val="single" w:sz="4" w:space="0" w:color="000000"/>
              <w:bottom w:val="single" w:sz="4" w:space="0" w:color="000000"/>
              <w:right w:val="nil"/>
            </w:tcBorders>
            <w:shd w:val="clear" w:color="auto" w:fill="auto"/>
            <w:noWrap/>
            <w:vAlign w:val="center"/>
            <w:hideMark/>
          </w:tcPr>
          <w:p w14:paraId="44F15D4D" w14:textId="77777777" w:rsidR="00F05F75" w:rsidRPr="00FF0495" w:rsidRDefault="00F05F75" w:rsidP="008B13D1">
            <w:pPr>
              <w:jc w:val="both"/>
              <w:rPr>
                <w:rFonts w:ascii="Arial1" w:eastAsia="Times New Roman" w:hAnsi="Arial1" w:cs="Liberation Sans"/>
                <w:color w:val="000000"/>
              </w:rPr>
            </w:pPr>
            <w:r w:rsidRPr="00FF0495">
              <w:rPr>
                <w:rFonts w:ascii="Arial1" w:eastAsia="Times New Roman" w:hAnsi="Arial1" w:cs="Liberation Sans"/>
                <w:color w:val="000000"/>
              </w:rPr>
              <w:t>Carbamazepina 200mg*</w:t>
            </w:r>
          </w:p>
        </w:tc>
        <w:tc>
          <w:tcPr>
            <w:tcW w:w="851" w:type="dxa"/>
            <w:tcBorders>
              <w:top w:val="nil"/>
              <w:left w:val="single" w:sz="4" w:space="0" w:color="000000"/>
              <w:bottom w:val="single" w:sz="4" w:space="0" w:color="000000"/>
              <w:right w:val="nil"/>
            </w:tcBorders>
            <w:shd w:val="clear" w:color="auto" w:fill="auto"/>
            <w:noWrap/>
            <w:vAlign w:val="center"/>
            <w:hideMark/>
          </w:tcPr>
          <w:p w14:paraId="7A9523BE"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Comp</w:t>
            </w:r>
          </w:p>
        </w:tc>
        <w:tc>
          <w:tcPr>
            <w:tcW w:w="1843" w:type="dxa"/>
            <w:tcBorders>
              <w:top w:val="nil"/>
              <w:left w:val="single" w:sz="4" w:space="0" w:color="000000"/>
              <w:bottom w:val="single" w:sz="4" w:space="0" w:color="000000"/>
              <w:right w:val="single" w:sz="4" w:space="0" w:color="000000"/>
            </w:tcBorders>
            <w:shd w:val="clear" w:color="auto" w:fill="auto"/>
            <w:noWrap/>
            <w:vAlign w:val="center"/>
            <w:hideMark/>
          </w:tcPr>
          <w:p w14:paraId="468928E2"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200000</w:t>
            </w:r>
          </w:p>
        </w:tc>
        <w:tc>
          <w:tcPr>
            <w:tcW w:w="1701" w:type="dxa"/>
            <w:tcBorders>
              <w:top w:val="nil"/>
              <w:left w:val="nil"/>
              <w:bottom w:val="single" w:sz="4" w:space="0" w:color="000000"/>
              <w:right w:val="single" w:sz="4" w:space="0" w:color="000000"/>
            </w:tcBorders>
            <w:shd w:val="clear" w:color="auto" w:fill="auto"/>
            <w:noWrap/>
            <w:vAlign w:val="center"/>
            <w:hideMark/>
          </w:tcPr>
          <w:p w14:paraId="16F23F7E"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200000</w:t>
            </w:r>
          </w:p>
        </w:tc>
      </w:tr>
      <w:tr w:rsidR="00F05F75" w:rsidRPr="00FF0495" w14:paraId="3AF32787"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076632C2" w14:textId="77777777" w:rsidR="00F05F75" w:rsidRPr="00FF0495" w:rsidRDefault="00F05F75" w:rsidP="008B13D1">
            <w:pPr>
              <w:jc w:val="center"/>
              <w:rPr>
                <w:rFonts w:ascii="Times New Roman" w:eastAsia="Times New Roman" w:hAnsi="Times New Roman" w:cs="Times New Roman"/>
                <w:b/>
                <w:bCs/>
                <w:color w:val="000000"/>
              </w:rPr>
            </w:pPr>
            <w:r w:rsidRPr="00FF0495">
              <w:rPr>
                <w:rFonts w:ascii="Times New Roman" w:eastAsia="Times New Roman" w:hAnsi="Times New Roman" w:cs="Times New Roman"/>
                <w:b/>
                <w:bCs/>
                <w:color w:val="000000"/>
              </w:rPr>
              <w:t>367</w:t>
            </w:r>
          </w:p>
        </w:tc>
        <w:tc>
          <w:tcPr>
            <w:tcW w:w="4961" w:type="dxa"/>
            <w:tcBorders>
              <w:top w:val="nil"/>
              <w:left w:val="single" w:sz="4" w:space="0" w:color="000000"/>
              <w:bottom w:val="single" w:sz="4" w:space="0" w:color="000000"/>
              <w:right w:val="nil"/>
            </w:tcBorders>
            <w:shd w:val="clear" w:color="auto" w:fill="auto"/>
            <w:noWrap/>
            <w:vAlign w:val="center"/>
            <w:hideMark/>
          </w:tcPr>
          <w:p w14:paraId="76B5E216" w14:textId="77777777" w:rsidR="00F05F75" w:rsidRPr="00FF0495" w:rsidRDefault="00F05F75" w:rsidP="008B13D1">
            <w:pPr>
              <w:jc w:val="both"/>
              <w:rPr>
                <w:rFonts w:ascii="Arial1" w:eastAsia="Times New Roman" w:hAnsi="Arial1" w:cs="Liberation Sans"/>
                <w:color w:val="000000"/>
              </w:rPr>
            </w:pPr>
            <w:r w:rsidRPr="00FF0495">
              <w:rPr>
                <w:rFonts w:ascii="Arial1" w:eastAsia="Times New Roman" w:hAnsi="Arial1" w:cs="Liberation Sans"/>
                <w:color w:val="000000"/>
              </w:rPr>
              <w:t>Carbamazepina 20mg/ml</w:t>
            </w:r>
          </w:p>
        </w:tc>
        <w:tc>
          <w:tcPr>
            <w:tcW w:w="851" w:type="dxa"/>
            <w:tcBorders>
              <w:top w:val="nil"/>
              <w:left w:val="single" w:sz="4" w:space="0" w:color="000000"/>
              <w:bottom w:val="single" w:sz="4" w:space="0" w:color="000000"/>
              <w:right w:val="nil"/>
            </w:tcBorders>
            <w:shd w:val="clear" w:color="auto" w:fill="auto"/>
            <w:noWrap/>
            <w:vAlign w:val="center"/>
            <w:hideMark/>
          </w:tcPr>
          <w:p w14:paraId="3AAF6D3D"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Frasco</w:t>
            </w:r>
          </w:p>
        </w:tc>
        <w:tc>
          <w:tcPr>
            <w:tcW w:w="1843" w:type="dxa"/>
            <w:tcBorders>
              <w:top w:val="nil"/>
              <w:left w:val="single" w:sz="4" w:space="0" w:color="000000"/>
              <w:bottom w:val="single" w:sz="4" w:space="0" w:color="000000"/>
              <w:right w:val="single" w:sz="4" w:space="0" w:color="000000"/>
            </w:tcBorders>
            <w:shd w:val="clear" w:color="auto" w:fill="auto"/>
            <w:noWrap/>
            <w:vAlign w:val="center"/>
            <w:hideMark/>
          </w:tcPr>
          <w:p w14:paraId="76FE91C0"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500</w:t>
            </w:r>
          </w:p>
        </w:tc>
        <w:tc>
          <w:tcPr>
            <w:tcW w:w="1701" w:type="dxa"/>
            <w:tcBorders>
              <w:top w:val="nil"/>
              <w:left w:val="nil"/>
              <w:bottom w:val="single" w:sz="4" w:space="0" w:color="000000"/>
              <w:right w:val="single" w:sz="4" w:space="0" w:color="000000"/>
            </w:tcBorders>
            <w:shd w:val="clear" w:color="auto" w:fill="auto"/>
            <w:noWrap/>
            <w:vAlign w:val="center"/>
            <w:hideMark/>
          </w:tcPr>
          <w:p w14:paraId="1F2A75BA"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650</w:t>
            </w:r>
          </w:p>
        </w:tc>
      </w:tr>
      <w:tr w:rsidR="00F05F75" w:rsidRPr="00FF0495" w14:paraId="6928E5B9"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1D404069" w14:textId="77777777" w:rsidR="00F05F75" w:rsidRPr="00FF0495" w:rsidRDefault="00F05F75" w:rsidP="008B13D1">
            <w:pPr>
              <w:jc w:val="center"/>
              <w:rPr>
                <w:rFonts w:ascii="Arial1" w:eastAsia="Times New Roman" w:hAnsi="Arial1" w:cs="Liberation Sans"/>
                <w:b/>
                <w:bCs/>
                <w:color w:val="000000"/>
              </w:rPr>
            </w:pPr>
            <w:r w:rsidRPr="00FF0495">
              <w:rPr>
                <w:rFonts w:ascii="Arial1" w:eastAsia="Times New Roman" w:hAnsi="Arial1" w:cs="Liberation Sans"/>
                <w:b/>
                <w:bCs/>
                <w:color w:val="000000"/>
              </w:rPr>
              <w:t>368</w:t>
            </w:r>
          </w:p>
        </w:tc>
        <w:tc>
          <w:tcPr>
            <w:tcW w:w="4961" w:type="dxa"/>
            <w:tcBorders>
              <w:top w:val="nil"/>
              <w:left w:val="single" w:sz="4" w:space="0" w:color="000000"/>
              <w:bottom w:val="single" w:sz="4" w:space="0" w:color="000000"/>
              <w:right w:val="nil"/>
            </w:tcBorders>
            <w:shd w:val="clear" w:color="auto" w:fill="auto"/>
            <w:noWrap/>
            <w:vAlign w:val="center"/>
            <w:hideMark/>
          </w:tcPr>
          <w:p w14:paraId="44F3B1DE" w14:textId="77777777" w:rsidR="00F05F75" w:rsidRPr="00FF0495" w:rsidRDefault="00F05F75" w:rsidP="008B13D1">
            <w:pPr>
              <w:jc w:val="both"/>
              <w:rPr>
                <w:rFonts w:ascii="Arial1" w:eastAsia="Times New Roman" w:hAnsi="Arial1" w:cs="Liberation Sans"/>
                <w:color w:val="000000"/>
              </w:rPr>
            </w:pPr>
            <w:r w:rsidRPr="00FF0495">
              <w:rPr>
                <w:rFonts w:ascii="Arial1" w:eastAsia="Times New Roman" w:hAnsi="Arial1" w:cs="Liberation Sans"/>
                <w:color w:val="000000"/>
              </w:rPr>
              <w:t>Carbonato de Lítio 300mg</w:t>
            </w:r>
          </w:p>
        </w:tc>
        <w:tc>
          <w:tcPr>
            <w:tcW w:w="851" w:type="dxa"/>
            <w:tcBorders>
              <w:top w:val="nil"/>
              <w:left w:val="single" w:sz="4" w:space="0" w:color="000000"/>
              <w:bottom w:val="single" w:sz="4" w:space="0" w:color="000000"/>
              <w:right w:val="nil"/>
            </w:tcBorders>
            <w:shd w:val="clear" w:color="auto" w:fill="auto"/>
            <w:noWrap/>
            <w:vAlign w:val="center"/>
            <w:hideMark/>
          </w:tcPr>
          <w:p w14:paraId="53FB748E"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comp</w:t>
            </w:r>
          </w:p>
        </w:tc>
        <w:tc>
          <w:tcPr>
            <w:tcW w:w="1843" w:type="dxa"/>
            <w:tcBorders>
              <w:top w:val="nil"/>
              <w:left w:val="single" w:sz="4" w:space="0" w:color="000000"/>
              <w:bottom w:val="single" w:sz="4" w:space="0" w:color="000000"/>
              <w:right w:val="single" w:sz="4" w:space="0" w:color="000000"/>
            </w:tcBorders>
            <w:shd w:val="clear" w:color="auto" w:fill="auto"/>
            <w:noWrap/>
            <w:vAlign w:val="center"/>
            <w:hideMark/>
          </w:tcPr>
          <w:p w14:paraId="70B33C6E"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20000</w:t>
            </w:r>
          </w:p>
        </w:tc>
        <w:tc>
          <w:tcPr>
            <w:tcW w:w="1701" w:type="dxa"/>
            <w:tcBorders>
              <w:top w:val="nil"/>
              <w:left w:val="nil"/>
              <w:bottom w:val="single" w:sz="4" w:space="0" w:color="000000"/>
              <w:right w:val="single" w:sz="4" w:space="0" w:color="000000"/>
            </w:tcBorders>
            <w:shd w:val="clear" w:color="auto" w:fill="auto"/>
            <w:noWrap/>
            <w:vAlign w:val="center"/>
            <w:hideMark/>
          </w:tcPr>
          <w:p w14:paraId="272247CA"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26000</w:t>
            </w:r>
          </w:p>
        </w:tc>
      </w:tr>
      <w:tr w:rsidR="00F05F75" w:rsidRPr="00FF0495" w14:paraId="71E02E8B"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6101E623" w14:textId="77777777" w:rsidR="00F05F75" w:rsidRPr="00FF0495" w:rsidRDefault="00F05F75" w:rsidP="008B13D1">
            <w:pPr>
              <w:jc w:val="center"/>
              <w:rPr>
                <w:rFonts w:ascii="Times New Roman" w:eastAsia="Times New Roman" w:hAnsi="Times New Roman" w:cs="Times New Roman"/>
                <w:b/>
                <w:bCs/>
                <w:color w:val="000000"/>
              </w:rPr>
            </w:pPr>
            <w:r w:rsidRPr="00FF0495">
              <w:rPr>
                <w:rFonts w:ascii="Times New Roman" w:eastAsia="Times New Roman" w:hAnsi="Times New Roman" w:cs="Times New Roman"/>
                <w:b/>
                <w:bCs/>
                <w:color w:val="000000"/>
              </w:rPr>
              <w:t>369</w:t>
            </w:r>
          </w:p>
        </w:tc>
        <w:tc>
          <w:tcPr>
            <w:tcW w:w="4961" w:type="dxa"/>
            <w:tcBorders>
              <w:top w:val="nil"/>
              <w:left w:val="single" w:sz="4" w:space="0" w:color="000000"/>
              <w:bottom w:val="single" w:sz="4" w:space="0" w:color="000000"/>
              <w:right w:val="nil"/>
            </w:tcBorders>
            <w:shd w:val="clear" w:color="auto" w:fill="auto"/>
            <w:noWrap/>
            <w:vAlign w:val="center"/>
            <w:hideMark/>
          </w:tcPr>
          <w:p w14:paraId="20E6B731" w14:textId="77777777" w:rsidR="00F05F75" w:rsidRPr="00FF0495" w:rsidRDefault="00F05F75" w:rsidP="008B13D1">
            <w:pPr>
              <w:jc w:val="both"/>
              <w:rPr>
                <w:rFonts w:ascii="Arial1" w:eastAsia="Times New Roman" w:hAnsi="Arial1" w:cs="Liberation Sans"/>
                <w:color w:val="000000"/>
              </w:rPr>
            </w:pPr>
            <w:r w:rsidRPr="00FF0495">
              <w:rPr>
                <w:rFonts w:ascii="Arial1" w:eastAsia="Times New Roman" w:hAnsi="Arial1" w:cs="Liberation Sans"/>
                <w:color w:val="000000"/>
              </w:rPr>
              <w:t>Cetamina, Cloridrato de 500mg/10ml*</w:t>
            </w:r>
          </w:p>
        </w:tc>
        <w:tc>
          <w:tcPr>
            <w:tcW w:w="851" w:type="dxa"/>
            <w:tcBorders>
              <w:top w:val="nil"/>
              <w:left w:val="single" w:sz="4" w:space="0" w:color="000000"/>
              <w:bottom w:val="single" w:sz="4" w:space="0" w:color="000000"/>
              <w:right w:val="nil"/>
            </w:tcBorders>
            <w:shd w:val="clear" w:color="auto" w:fill="auto"/>
            <w:noWrap/>
            <w:vAlign w:val="center"/>
            <w:hideMark/>
          </w:tcPr>
          <w:p w14:paraId="4E0E8A8C"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Amp</w:t>
            </w:r>
          </w:p>
        </w:tc>
        <w:tc>
          <w:tcPr>
            <w:tcW w:w="1843" w:type="dxa"/>
            <w:tcBorders>
              <w:top w:val="nil"/>
              <w:left w:val="single" w:sz="4" w:space="0" w:color="000000"/>
              <w:bottom w:val="single" w:sz="4" w:space="0" w:color="000000"/>
              <w:right w:val="single" w:sz="4" w:space="0" w:color="000000"/>
            </w:tcBorders>
            <w:shd w:val="clear" w:color="auto" w:fill="auto"/>
            <w:noWrap/>
            <w:vAlign w:val="center"/>
            <w:hideMark/>
          </w:tcPr>
          <w:p w14:paraId="1EE5FC18"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500</w:t>
            </w:r>
          </w:p>
        </w:tc>
        <w:tc>
          <w:tcPr>
            <w:tcW w:w="1701" w:type="dxa"/>
            <w:tcBorders>
              <w:top w:val="nil"/>
              <w:left w:val="nil"/>
              <w:bottom w:val="single" w:sz="4" w:space="0" w:color="000000"/>
              <w:right w:val="single" w:sz="4" w:space="0" w:color="000000"/>
            </w:tcBorders>
            <w:shd w:val="clear" w:color="auto" w:fill="auto"/>
            <w:noWrap/>
            <w:vAlign w:val="center"/>
            <w:hideMark/>
          </w:tcPr>
          <w:p w14:paraId="7804F962"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650</w:t>
            </w:r>
          </w:p>
        </w:tc>
      </w:tr>
      <w:tr w:rsidR="00F05F75" w:rsidRPr="00FF0495" w14:paraId="7F34AEB7"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406673C5" w14:textId="77777777" w:rsidR="00F05F75" w:rsidRPr="00FF0495" w:rsidRDefault="00F05F75" w:rsidP="008B13D1">
            <w:pPr>
              <w:jc w:val="center"/>
              <w:rPr>
                <w:rFonts w:ascii="Arial1" w:eastAsia="Times New Roman" w:hAnsi="Arial1" w:cs="Liberation Sans"/>
                <w:b/>
                <w:bCs/>
                <w:color w:val="000000"/>
              </w:rPr>
            </w:pPr>
            <w:r w:rsidRPr="00FF0495">
              <w:rPr>
                <w:rFonts w:ascii="Arial1" w:eastAsia="Times New Roman" w:hAnsi="Arial1" w:cs="Liberation Sans"/>
                <w:b/>
                <w:bCs/>
                <w:color w:val="000000"/>
              </w:rPr>
              <w:t>370</w:t>
            </w:r>
          </w:p>
        </w:tc>
        <w:tc>
          <w:tcPr>
            <w:tcW w:w="4961" w:type="dxa"/>
            <w:tcBorders>
              <w:top w:val="nil"/>
              <w:left w:val="single" w:sz="4" w:space="0" w:color="000000"/>
              <w:bottom w:val="single" w:sz="4" w:space="0" w:color="000000"/>
              <w:right w:val="nil"/>
            </w:tcBorders>
            <w:shd w:val="clear" w:color="auto" w:fill="auto"/>
            <w:noWrap/>
            <w:vAlign w:val="center"/>
            <w:hideMark/>
          </w:tcPr>
          <w:p w14:paraId="35742E59" w14:textId="77777777" w:rsidR="00F05F75" w:rsidRPr="00FF0495" w:rsidRDefault="00F05F75" w:rsidP="008B13D1">
            <w:pPr>
              <w:jc w:val="both"/>
              <w:rPr>
                <w:rFonts w:ascii="Arial1" w:eastAsia="Times New Roman" w:hAnsi="Arial1" w:cs="Liberation Sans"/>
                <w:color w:val="000000"/>
              </w:rPr>
            </w:pPr>
            <w:r w:rsidRPr="00FF0495">
              <w:rPr>
                <w:rFonts w:ascii="Arial1" w:eastAsia="Times New Roman" w:hAnsi="Arial1" w:cs="Liberation Sans"/>
                <w:color w:val="000000"/>
              </w:rPr>
              <w:t>Citalopram 20mg</w:t>
            </w:r>
          </w:p>
        </w:tc>
        <w:tc>
          <w:tcPr>
            <w:tcW w:w="851" w:type="dxa"/>
            <w:tcBorders>
              <w:top w:val="nil"/>
              <w:left w:val="single" w:sz="4" w:space="0" w:color="000000"/>
              <w:bottom w:val="single" w:sz="4" w:space="0" w:color="000000"/>
              <w:right w:val="nil"/>
            </w:tcBorders>
            <w:shd w:val="clear" w:color="auto" w:fill="auto"/>
            <w:noWrap/>
            <w:vAlign w:val="center"/>
            <w:hideMark/>
          </w:tcPr>
          <w:p w14:paraId="4522E7BF"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Comp</w:t>
            </w:r>
          </w:p>
        </w:tc>
        <w:tc>
          <w:tcPr>
            <w:tcW w:w="1843" w:type="dxa"/>
            <w:tcBorders>
              <w:top w:val="nil"/>
              <w:left w:val="single" w:sz="4" w:space="0" w:color="000000"/>
              <w:bottom w:val="single" w:sz="4" w:space="0" w:color="000000"/>
              <w:right w:val="single" w:sz="4" w:space="0" w:color="000000"/>
            </w:tcBorders>
            <w:shd w:val="clear" w:color="auto" w:fill="auto"/>
            <w:noWrap/>
            <w:vAlign w:val="center"/>
            <w:hideMark/>
          </w:tcPr>
          <w:p w14:paraId="672154F0"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35000</w:t>
            </w:r>
          </w:p>
        </w:tc>
        <w:tc>
          <w:tcPr>
            <w:tcW w:w="1701" w:type="dxa"/>
            <w:tcBorders>
              <w:top w:val="nil"/>
              <w:left w:val="nil"/>
              <w:bottom w:val="single" w:sz="4" w:space="0" w:color="000000"/>
              <w:right w:val="single" w:sz="4" w:space="0" w:color="000000"/>
            </w:tcBorders>
            <w:shd w:val="clear" w:color="auto" w:fill="auto"/>
            <w:noWrap/>
            <w:vAlign w:val="center"/>
            <w:hideMark/>
          </w:tcPr>
          <w:p w14:paraId="04C47121"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45500</w:t>
            </w:r>
          </w:p>
        </w:tc>
      </w:tr>
      <w:tr w:rsidR="00F05F75" w:rsidRPr="00FF0495" w14:paraId="6ABE9E24"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231F975F" w14:textId="77777777" w:rsidR="00F05F75" w:rsidRPr="00FF0495" w:rsidRDefault="00F05F75" w:rsidP="008B13D1">
            <w:pPr>
              <w:jc w:val="center"/>
              <w:rPr>
                <w:rFonts w:ascii="Times New Roman" w:eastAsia="Times New Roman" w:hAnsi="Times New Roman" w:cs="Times New Roman"/>
                <w:b/>
                <w:bCs/>
                <w:color w:val="000000"/>
              </w:rPr>
            </w:pPr>
            <w:r w:rsidRPr="00FF0495">
              <w:rPr>
                <w:rFonts w:ascii="Times New Roman" w:eastAsia="Times New Roman" w:hAnsi="Times New Roman" w:cs="Times New Roman"/>
                <w:b/>
                <w:bCs/>
                <w:color w:val="000000"/>
              </w:rPr>
              <w:t>371</w:t>
            </w:r>
          </w:p>
        </w:tc>
        <w:tc>
          <w:tcPr>
            <w:tcW w:w="4961" w:type="dxa"/>
            <w:tcBorders>
              <w:top w:val="nil"/>
              <w:left w:val="single" w:sz="4" w:space="0" w:color="000000"/>
              <w:bottom w:val="single" w:sz="4" w:space="0" w:color="000000"/>
              <w:right w:val="nil"/>
            </w:tcBorders>
            <w:shd w:val="clear" w:color="auto" w:fill="auto"/>
            <w:noWrap/>
            <w:vAlign w:val="center"/>
            <w:hideMark/>
          </w:tcPr>
          <w:p w14:paraId="0DFED8C7" w14:textId="77777777" w:rsidR="00F05F75" w:rsidRPr="00FF0495" w:rsidRDefault="00F05F75" w:rsidP="008B13D1">
            <w:pPr>
              <w:jc w:val="both"/>
              <w:rPr>
                <w:rFonts w:ascii="Arial1" w:eastAsia="Times New Roman" w:hAnsi="Arial1" w:cs="Liberation Sans"/>
                <w:color w:val="000000"/>
              </w:rPr>
            </w:pPr>
            <w:r w:rsidRPr="00FF0495">
              <w:rPr>
                <w:rFonts w:ascii="Arial1" w:eastAsia="Times New Roman" w:hAnsi="Arial1" w:cs="Liberation Sans"/>
                <w:color w:val="000000"/>
              </w:rPr>
              <w:t>Codeína + paracetamol 30+500mg *</w:t>
            </w:r>
          </w:p>
        </w:tc>
        <w:tc>
          <w:tcPr>
            <w:tcW w:w="851" w:type="dxa"/>
            <w:tcBorders>
              <w:top w:val="nil"/>
              <w:left w:val="single" w:sz="4" w:space="0" w:color="000000"/>
              <w:bottom w:val="single" w:sz="4" w:space="0" w:color="000000"/>
              <w:right w:val="nil"/>
            </w:tcBorders>
            <w:shd w:val="clear" w:color="auto" w:fill="auto"/>
            <w:noWrap/>
            <w:vAlign w:val="center"/>
            <w:hideMark/>
          </w:tcPr>
          <w:p w14:paraId="04CF05CA"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Comp</w:t>
            </w:r>
          </w:p>
        </w:tc>
        <w:tc>
          <w:tcPr>
            <w:tcW w:w="1843" w:type="dxa"/>
            <w:tcBorders>
              <w:top w:val="nil"/>
              <w:left w:val="single" w:sz="4" w:space="0" w:color="000000"/>
              <w:bottom w:val="single" w:sz="4" w:space="0" w:color="000000"/>
              <w:right w:val="single" w:sz="4" w:space="0" w:color="000000"/>
            </w:tcBorders>
            <w:shd w:val="clear" w:color="auto" w:fill="auto"/>
            <w:noWrap/>
            <w:vAlign w:val="center"/>
            <w:hideMark/>
          </w:tcPr>
          <w:p w14:paraId="151DD267"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25000</w:t>
            </w:r>
          </w:p>
        </w:tc>
        <w:tc>
          <w:tcPr>
            <w:tcW w:w="1701" w:type="dxa"/>
            <w:tcBorders>
              <w:top w:val="nil"/>
              <w:left w:val="nil"/>
              <w:bottom w:val="single" w:sz="4" w:space="0" w:color="000000"/>
              <w:right w:val="single" w:sz="4" w:space="0" w:color="000000"/>
            </w:tcBorders>
            <w:shd w:val="clear" w:color="auto" w:fill="auto"/>
            <w:noWrap/>
            <w:vAlign w:val="center"/>
            <w:hideMark/>
          </w:tcPr>
          <w:p w14:paraId="341D7FDA"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32500</w:t>
            </w:r>
          </w:p>
        </w:tc>
      </w:tr>
      <w:tr w:rsidR="00F05F75" w:rsidRPr="00FF0495" w14:paraId="02F2ACE4"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2DC5C404" w14:textId="77777777" w:rsidR="00F05F75" w:rsidRPr="00FF0495" w:rsidRDefault="00F05F75" w:rsidP="008B13D1">
            <w:pPr>
              <w:jc w:val="center"/>
              <w:rPr>
                <w:rFonts w:ascii="Arial1" w:eastAsia="Times New Roman" w:hAnsi="Arial1" w:cs="Liberation Sans"/>
                <w:b/>
                <w:bCs/>
                <w:color w:val="000000"/>
              </w:rPr>
            </w:pPr>
            <w:r w:rsidRPr="00FF0495">
              <w:rPr>
                <w:rFonts w:ascii="Arial1" w:eastAsia="Times New Roman" w:hAnsi="Arial1" w:cs="Liberation Sans"/>
                <w:b/>
                <w:bCs/>
                <w:color w:val="000000"/>
              </w:rPr>
              <w:t>372</w:t>
            </w:r>
          </w:p>
        </w:tc>
        <w:tc>
          <w:tcPr>
            <w:tcW w:w="4961" w:type="dxa"/>
            <w:tcBorders>
              <w:top w:val="nil"/>
              <w:left w:val="single" w:sz="4" w:space="0" w:color="000000"/>
              <w:bottom w:val="single" w:sz="4" w:space="0" w:color="000000"/>
              <w:right w:val="nil"/>
            </w:tcBorders>
            <w:shd w:val="clear" w:color="auto" w:fill="auto"/>
            <w:noWrap/>
            <w:vAlign w:val="center"/>
            <w:hideMark/>
          </w:tcPr>
          <w:p w14:paraId="16FD8760" w14:textId="77777777" w:rsidR="00F05F75" w:rsidRPr="00FF0495" w:rsidRDefault="00F05F75" w:rsidP="008B13D1">
            <w:pPr>
              <w:jc w:val="both"/>
              <w:rPr>
                <w:rFonts w:ascii="Arial1" w:eastAsia="Times New Roman" w:hAnsi="Arial1" w:cs="Liberation Sans"/>
                <w:color w:val="000000"/>
              </w:rPr>
            </w:pPr>
            <w:r w:rsidRPr="00FF0495">
              <w:rPr>
                <w:rFonts w:ascii="Arial1" w:eastAsia="Times New Roman" w:hAnsi="Arial1" w:cs="Liberation Sans"/>
                <w:color w:val="000000"/>
              </w:rPr>
              <w:t>Clobazan 10mg</w:t>
            </w:r>
          </w:p>
        </w:tc>
        <w:tc>
          <w:tcPr>
            <w:tcW w:w="851" w:type="dxa"/>
            <w:tcBorders>
              <w:top w:val="nil"/>
              <w:left w:val="single" w:sz="4" w:space="0" w:color="000000"/>
              <w:bottom w:val="single" w:sz="4" w:space="0" w:color="000000"/>
              <w:right w:val="nil"/>
            </w:tcBorders>
            <w:shd w:val="clear" w:color="auto" w:fill="auto"/>
            <w:noWrap/>
            <w:vAlign w:val="center"/>
            <w:hideMark/>
          </w:tcPr>
          <w:p w14:paraId="173F3103"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Comp</w:t>
            </w:r>
          </w:p>
        </w:tc>
        <w:tc>
          <w:tcPr>
            <w:tcW w:w="1843" w:type="dxa"/>
            <w:tcBorders>
              <w:top w:val="nil"/>
              <w:left w:val="single" w:sz="4" w:space="0" w:color="000000"/>
              <w:bottom w:val="single" w:sz="4" w:space="0" w:color="000000"/>
              <w:right w:val="single" w:sz="4" w:space="0" w:color="000000"/>
            </w:tcBorders>
            <w:shd w:val="clear" w:color="auto" w:fill="auto"/>
            <w:noWrap/>
            <w:vAlign w:val="center"/>
            <w:hideMark/>
          </w:tcPr>
          <w:p w14:paraId="6E481056"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6000</w:t>
            </w:r>
          </w:p>
        </w:tc>
        <w:tc>
          <w:tcPr>
            <w:tcW w:w="1701" w:type="dxa"/>
            <w:tcBorders>
              <w:top w:val="nil"/>
              <w:left w:val="nil"/>
              <w:bottom w:val="single" w:sz="4" w:space="0" w:color="000000"/>
              <w:right w:val="single" w:sz="4" w:space="0" w:color="000000"/>
            </w:tcBorders>
            <w:shd w:val="clear" w:color="auto" w:fill="auto"/>
            <w:noWrap/>
            <w:vAlign w:val="center"/>
            <w:hideMark/>
          </w:tcPr>
          <w:p w14:paraId="5DA7A1AF"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7800</w:t>
            </w:r>
          </w:p>
        </w:tc>
      </w:tr>
      <w:tr w:rsidR="00F05F75" w:rsidRPr="00FF0495" w14:paraId="313CAB8B"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32DF5309" w14:textId="77777777" w:rsidR="00F05F75" w:rsidRPr="00FF0495" w:rsidRDefault="00F05F75" w:rsidP="008B13D1">
            <w:pPr>
              <w:jc w:val="center"/>
              <w:rPr>
                <w:rFonts w:ascii="Times New Roman" w:eastAsia="Times New Roman" w:hAnsi="Times New Roman" w:cs="Times New Roman"/>
                <w:b/>
                <w:bCs/>
                <w:color w:val="000000"/>
              </w:rPr>
            </w:pPr>
            <w:r w:rsidRPr="00FF0495">
              <w:rPr>
                <w:rFonts w:ascii="Times New Roman" w:eastAsia="Times New Roman" w:hAnsi="Times New Roman" w:cs="Times New Roman"/>
                <w:b/>
                <w:bCs/>
                <w:color w:val="000000"/>
              </w:rPr>
              <w:t>373</w:t>
            </w:r>
          </w:p>
        </w:tc>
        <w:tc>
          <w:tcPr>
            <w:tcW w:w="4961" w:type="dxa"/>
            <w:tcBorders>
              <w:top w:val="nil"/>
              <w:left w:val="single" w:sz="4" w:space="0" w:color="000000"/>
              <w:bottom w:val="single" w:sz="4" w:space="0" w:color="000000"/>
              <w:right w:val="nil"/>
            </w:tcBorders>
            <w:shd w:val="clear" w:color="auto" w:fill="auto"/>
            <w:noWrap/>
            <w:vAlign w:val="center"/>
            <w:hideMark/>
          </w:tcPr>
          <w:p w14:paraId="3C81608E" w14:textId="77777777" w:rsidR="00F05F75" w:rsidRPr="00FF0495" w:rsidRDefault="00F05F75" w:rsidP="008B13D1">
            <w:pPr>
              <w:jc w:val="both"/>
              <w:rPr>
                <w:rFonts w:ascii="Arial1" w:eastAsia="Times New Roman" w:hAnsi="Arial1" w:cs="Liberation Sans"/>
                <w:color w:val="000000"/>
              </w:rPr>
            </w:pPr>
            <w:r w:rsidRPr="00FF0495">
              <w:rPr>
                <w:rFonts w:ascii="Arial1" w:eastAsia="Times New Roman" w:hAnsi="Arial1" w:cs="Liberation Sans"/>
                <w:color w:val="000000"/>
              </w:rPr>
              <w:t>Clomipramina 10mg</w:t>
            </w:r>
          </w:p>
        </w:tc>
        <w:tc>
          <w:tcPr>
            <w:tcW w:w="851" w:type="dxa"/>
            <w:tcBorders>
              <w:top w:val="nil"/>
              <w:left w:val="single" w:sz="4" w:space="0" w:color="000000"/>
              <w:bottom w:val="single" w:sz="4" w:space="0" w:color="000000"/>
              <w:right w:val="nil"/>
            </w:tcBorders>
            <w:shd w:val="clear" w:color="auto" w:fill="auto"/>
            <w:noWrap/>
            <w:vAlign w:val="center"/>
            <w:hideMark/>
          </w:tcPr>
          <w:p w14:paraId="4A6201B9"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Comp</w:t>
            </w:r>
          </w:p>
        </w:tc>
        <w:tc>
          <w:tcPr>
            <w:tcW w:w="1843" w:type="dxa"/>
            <w:tcBorders>
              <w:top w:val="nil"/>
              <w:left w:val="single" w:sz="4" w:space="0" w:color="000000"/>
              <w:bottom w:val="single" w:sz="4" w:space="0" w:color="000000"/>
              <w:right w:val="single" w:sz="4" w:space="0" w:color="000000"/>
            </w:tcBorders>
            <w:shd w:val="clear" w:color="auto" w:fill="auto"/>
            <w:noWrap/>
            <w:vAlign w:val="center"/>
            <w:hideMark/>
          </w:tcPr>
          <w:p w14:paraId="2CE903C1"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10000</w:t>
            </w:r>
          </w:p>
        </w:tc>
        <w:tc>
          <w:tcPr>
            <w:tcW w:w="1701" w:type="dxa"/>
            <w:tcBorders>
              <w:top w:val="nil"/>
              <w:left w:val="nil"/>
              <w:bottom w:val="single" w:sz="4" w:space="0" w:color="000000"/>
              <w:right w:val="single" w:sz="4" w:space="0" w:color="000000"/>
            </w:tcBorders>
            <w:shd w:val="clear" w:color="auto" w:fill="auto"/>
            <w:noWrap/>
            <w:vAlign w:val="center"/>
            <w:hideMark/>
          </w:tcPr>
          <w:p w14:paraId="0241CC06"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13000</w:t>
            </w:r>
          </w:p>
        </w:tc>
      </w:tr>
      <w:tr w:rsidR="00F05F75" w:rsidRPr="00FF0495" w14:paraId="0B24F12E"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7F8DB129" w14:textId="77777777" w:rsidR="00F05F75" w:rsidRPr="00FF0495" w:rsidRDefault="00F05F75" w:rsidP="008B13D1">
            <w:pPr>
              <w:jc w:val="center"/>
              <w:rPr>
                <w:rFonts w:ascii="Arial1" w:eastAsia="Times New Roman" w:hAnsi="Arial1" w:cs="Liberation Sans"/>
                <w:b/>
                <w:bCs/>
                <w:color w:val="000000"/>
              </w:rPr>
            </w:pPr>
            <w:r w:rsidRPr="00FF0495">
              <w:rPr>
                <w:rFonts w:ascii="Arial1" w:eastAsia="Times New Roman" w:hAnsi="Arial1" w:cs="Liberation Sans"/>
                <w:b/>
                <w:bCs/>
                <w:color w:val="000000"/>
              </w:rPr>
              <w:t>374</w:t>
            </w:r>
          </w:p>
        </w:tc>
        <w:tc>
          <w:tcPr>
            <w:tcW w:w="4961" w:type="dxa"/>
            <w:tcBorders>
              <w:top w:val="nil"/>
              <w:left w:val="single" w:sz="4" w:space="0" w:color="000000"/>
              <w:bottom w:val="single" w:sz="4" w:space="0" w:color="000000"/>
              <w:right w:val="nil"/>
            </w:tcBorders>
            <w:shd w:val="clear" w:color="auto" w:fill="auto"/>
            <w:noWrap/>
            <w:vAlign w:val="center"/>
            <w:hideMark/>
          </w:tcPr>
          <w:p w14:paraId="79D2758A" w14:textId="77777777" w:rsidR="00F05F75" w:rsidRPr="00FF0495" w:rsidRDefault="00F05F75" w:rsidP="008B13D1">
            <w:pPr>
              <w:jc w:val="both"/>
              <w:rPr>
                <w:rFonts w:ascii="Arial1" w:eastAsia="Times New Roman" w:hAnsi="Arial1" w:cs="Liberation Sans"/>
                <w:color w:val="000000"/>
              </w:rPr>
            </w:pPr>
            <w:r w:rsidRPr="00FF0495">
              <w:rPr>
                <w:rFonts w:ascii="Arial1" w:eastAsia="Times New Roman" w:hAnsi="Arial1" w:cs="Liberation Sans"/>
                <w:color w:val="000000"/>
              </w:rPr>
              <w:t>Clomipramina 25mg</w:t>
            </w:r>
          </w:p>
        </w:tc>
        <w:tc>
          <w:tcPr>
            <w:tcW w:w="851" w:type="dxa"/>
            <w:tcBorders>
              <w:top w:val="nil"/>
              <w:left w:val="single" w:sz="4" w:space="0" w:color="000000"/>
              <w:bottom w:val="single" w:sz="4" w:space="0" w:color="000000"/>
              <w:right w:val="nil"/>
            </w:tcBorders>
            <w:shd w:val="clear" w:color="auto" w:fill="auto"/>
            <w:noWrap/>
            <w:vAlign w:val="center"/>
            <w:hideMark/>
          </w:tcPr>
          <w:p w14:paraId="19F434E2"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Comp</w:t>
            </w:r>
          </w:p>
        </w:tc>
        <w:tc>
          <w:tcPr>
            <w:tcW w:w="1843" w:type="dxa"/>
            <w:tcBorders>
              <w:top w:val="nil"/>
              <w:left w:val="single" w:sz="4" w:space="0" w:color="000000"/>
              <w:bottom w:val="single" w:sz="4" w:space="0" w:color="000000"/>
              <w:right w:val="single" w:sz="4" w:space="0" w:color="000000"/>
            </w:tcBorders>
            <w:shd w:val="clear" w:color="auto" w:fill="auto"/>
            <w:noWrap/>
            <w:vAlign w:val="center"/>
            <w:hideMark/>
          </w:tcPr>
          <w:p w14:paraId="489D7E6B"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5000</w:t>
            </w:r>
          </w:p>
        </w:tc>
        <w:tc>
          <w:tcPr>
            <w:tcW w:w="1701" w:type="dxa"/>
            <w:tcBorders>
              <w:top w:val="nil"/>
              <w:left w:val="nil"/>
              <w:bottom w:val="single" w:sz="4" w:space="0" w:color="000000"/>
              <w:right w:val="single" w:sz="4" w:space="0" w:color="000000"/>
            </w:tcBorders>
            <w:shd w:val="clear" w:color="auto" w:fill="auto"/>
            <w:noWrap/>
            <w:vAlign w:val="center"/>
            <w:hideMark/>
          </w:tcPr>
          <w:p w14:paraId="5D07B12D"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6500</w:t>
            </w:r>
          </w:p>
        </w:tc>
      </w:tr>
      <w:tr w:rsidR="00F05F75" w:rsidRPr="00FF0495" w14:paraId="7B8C82CB"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23451F6B" w14:textId="77777777" w:rsidR="00F05F75" w:rsidRPr="00FF0495" w:rsidRDefault="00F05F75" w:rsidP="008B13D1">
            <w:pPr>
              <w:jc w:val="center"/>
              <w:rPr>
                <w:rFonts w:ascii="Times New Roman" w:eastAsia="Times New Roman" w:hAnsi="Times New Roman" w:cs="Times New Roman"/>
                <w:b/>
                <w:bCs/>
                <w:color w:val="000000"/>
              </w:rPr>
            </w:pPr>
            <w:r w:rsidRPr="00FF0495">
              <w:rPr>
                <w:rFonts w:ascii="Times New Roman" w:eastAsia="Times New Roman" w:hAnsi="Times New Roman" w:cs="Times New Roman"/>
                <w:b/>
                <w:bCs/>
                <w:color w:val="000000"/>
              </w:rPr>
              <w:t>375</w:t>
            </w:r>
          </w:p>
        </w:tc>
        <w:tc>
          <w:tcPr>
            <w:tcW w:w="4961" w:type="dxa"/>
            <w:tcBorders>
              <w:top w:val="nil"/>
              <w:left w:val="single" w:sz="4" w:space="0" w:color="000000"/>
              <w:bottom w:val="single" w:sz="4" w:space="0" w:color="000000"/>
              <w:right w:val="nil"/>
            </w:tcBorders>
            <w:shd w:val="clear" w:color="auto" w:fill="auto"/>
            <w:noWrap/>
            <w:vAlign w:val="center"/>
            <w:hideMark/>
          </w:tcPr>
          <w:p w14:paraId="2DD31E12" w14:textId="77777777" w:rsidR="00F05F75" w:rsidRPr="00FF0495" w:rsidRDefault="00F05F75" w:rsidP="008B13D1">
            <w:pPr>
              <w:jc w:val="both"/>
              <w:rPr>
                <w:rFonts w:ascii="Arial1" w:eastAsia="Times New Roman" w:hAnsi="Arial1" w:cs="Liberation Sans"/>
                <w:color w:val="000000"/>
              </w:rPr>
            </w:pPr>
            <w:r w:rsidRPr="00FF0495">
              <w:rPr>
                <w:rFonts w:ascii="Arial1" w:eastAsia="Times New Roman" w:hAnsi="Arial1" w:cs="Liberation Sans"/>
                <w:color w:val="000000"/>
              </w:rPr>
              <w:t>Clomipramina 75 mg</w:t>
            </w:r>
          </w:p>
        </w:tc>
        <w:tc>
          <w:tcPr>
            <w:tcW w:w="851" w:type="dxa"/>
            <w:tcBorders>
              <w:top w:val="nil"/>
              <w:left w:val="single" w:sz="4" w:space="0" w:color="000000"/>
              <w:bottom w:val="single" w:sz="4" w:space="0" w:color="000000"/>
              <w:right w:val="nil"/>
            </w:tcBorders>
            <w:shd w:val="clear" w:color="auto" w:fill="auto"/>
            <w:noWrap/>
            <w:vAlign w:val="center"/>
            <w:hideMark/>
          </w:tcPr>
          <w:p w14:paraId="173555FC"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Comp</w:t>
            </w:r>
          </w:p>
        </w:tc>
        <w:tc>
          <w:tcPr>
            <w:tcW w:w="1843" w:type="dxa"/>
            <w:tcBorders>
              <w:top w:val="nil"/>
              <w:left w:val="single" w:sz="4" w:space="0" w:color="000000"/>
              <w:bottom w:val="single" w:sz="4" w:space="0" w:color="000000"/>
              <w:right w:val="single" w:sz="4" w:space="0" w:color="000000"/>
            </w:tcBorders>
            <w:shd w:val="clear" w:color="auto" w:fill="auto"/>
            <w:noWrap/>
            <w:vAlign w:val="center"/>
            <w:hideMark/>
          </w:tcPr>
          <w:p w14:paraId="743055EC"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5000</w:t>
            </w:r>
          </w:p>
        </w:tc>
        <w:tc>
          <w:tcPr>
            <w:tcW w:w="1701" w:type="dxa"/>
            <w:tcBorders>
              <w:top w:val="nil"/>
              <w:left w:val="nil"/>
              <w:bottom w:val="single" w:sz="4" w:space="0" w:color="000000"/>
              <w:right w:val="single" w:sz="4" w:space="0" w:color="000000"/>
            </w:tcBorders>
            <w:shd w:val="clear" w:color="auto" w:fill="auto"/>
            <w:noWrap/>
            <w:vAlign w:val="center"/>
            <w:hideMark/>
          </w:tcPr>
          <w:p w14:paraId="7D5D3378"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6500</w:t>
            </w:r>
          </w:p>
        </w:tc>
      </w:tr>
      <w:tr w:rsidR="00F05F75" w:rsidRPr="00FF0495" w14:paraId="39D4A872"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58829DDB" w14:textId="77777777" w:rsidR="00F05F75" w:rsidRPr="00FF0495" w:rsidRDefault="00F05F75" w:rsidP="008B13D1">
            <w:pPr>
              <w:jc w:val="center"/>
              <w:rPr>
                <w:rFonts w:ascii="Arial1" w:eastAsia="Times New Roman" w:hAnsi="Arial1" w:cs="Liberation Sans"/>
                <w:b/>
                <w:bCs/>
                <w:color w:val="000000"/>
              </w:rPr>
            </w:pPr>
            <w:r w:rsidRPr="00FF0495">
              <w:rPr>
                <w:rFonts w:ascii="Arial1" w:eastAsia="Times New Roman" w:hAnsi="Arial1" w:cs="Liberation Sans"/>
                <w:b/>
                <w:bCs/>
                <w:color w:val="000000"/>
              </w:rPr>
              <w:t>376</w:t>
            </w:r>
          </w:p>
        </w:tc>
        <w:tc>
          <w:tcPr>
            <w:tcW w:w="4961" w:type="dxa"/>
            <w:tcBorders>
              <w:top w:val="nil"/>
              <w:left w:val="single" w:sz="4" w:space="0" w:color="000000"/>
              <w:bottom w:val="single" w:sz="4" w:space="0" w:color="000000"/>
              <w:right w:val="nil"/>
            </w:tcBorders>
            <w:shd w:val="clear" w:color="auto" w:fill="auto"/>
            <w:noWrap/>
            <w:vAlign w:val="center"/>
            <w:hideMark/>
          </w:tcPr>
          <w:p w14:paraId="25EEBAFE" w14:textId="77777777" w:rsidR="00F05F75" w:rsidRPr="00FF0495" w:rsidRDefault="00F05F75" w:rsidP="008B13D1">
            <w:pPr>
              <w:jc w:val="both"/>
              <w:rPr>
                <w:rFonts w:ascii="Arial1" w:eastAsia="Times New Roman" w:hAnsi="Arial1" w:cs="Liberation Sans"/>
                <w:color w:val="000000"/>
              </w:rPr>
            </w:pPr>
            <w:r w:rsidRPr="00FF0495">
              <w:rPr>
                <w:rFonts w:ascii="Arial1" w:eastAsia="Times New Roman" w:hAnsi="Arial1" w:cs="Liberation Sans"/>
                <w:color w:val="000000"/>
              </w:rPr>
              <w:t>Clonazepam 2mg</w:t>
            </w:r>
          </w:p>
        </w:tc>
        <w:tc>
          <w:tcPr>
            <w:tcW w:w="851" w:type="dxa"/>
            <w:tcBorders>
              <w:top w:val="nil"/>
              <w:left w:val="single" w:sz="4" w:space="0" w:color="000000"/>
              <w:bottom w:val="single" w:sz="4" w:space="0" w:color="000000"/>
              <w:right w:val="nil"/>
            </w:tcBorders>
            <w:shd w:val="clear" w:color="auto" w:fill="auto"/>
            <w:noWrap/>
            <w:vAlign w:val="center"/>
            <w:hideMark/>
          </w:tcPr>
          <w:p w14:paraId="52887358"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Comp</w:t>
            </w:r>
          </w:p>
        </w:tc>
        <w:tc>
          <w:tcPr>
            <w:tcW w:w="1843" w:type="dxa"/>
            <w:tcBorders>
              <w:top w:val="nil"/>
              <w:left w:val="single" w:sz="4" w:space="0" w:color="000000"/>
              <w:bottom w:val="single" w:sz="4" w:space="0" w:color="000000"/>
              <w:right w:val="single" w:sz="4" w:space="0" w:color="000000"/>
            </w:tcBorders>
            <w:shd w:val="clear" w:color="auto" w:fill="auto"/>
            <w:noWrap/>
            <w:vAlign w:val="center"/>
            <w:hideMark/>
          </w:tcPr>
          <w:p w14:paraId="57BDE556"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200000</w:t>
            </w:r>
          </w:p>
        </w:tc>
        <w:tc>
          <w:tcPr>
            <w:tcW w:w="1701" w:type="dxa"/>
            <w:tcBorders>
              <w:top w:val="nil"/>
              <w:left w:val="nil"/>
              <w:bottom w:val="single" w:sz="4" w:space="0" w:color="000000"/>
              <w:right w:val="single" w:sz="4" w:space="0" w:color="000000"/>
            </w:tcBorders>
            <w:shd w:val="clear" w:color="auto" w:fill="auto"/>
            <w:noWrap/>
            <w:vAlign w:val="center"/>
            <w:hideMark/>
          </w:tcPr>
          <w:p w14:paraId="2B140370"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260000</w:t>
            </w:r>
          </w:p>
        </w:tc>
      </w:tr>
      <w:tr w:rsidR="00F05F75" w:rsidRPr="00FF0495" w14:paraId="01019316"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2E4EDF34" w14:textId="77777777" w:rsidR="00F05F75" w:rsidRPr="00FF0495" w:rsidRDefault="00F05F75" w:rsidP="008B13D1">
            <w:pPr>
              <w:jc w:val="center"/>
              <w:rPr>
                <w:rFonts w:ascii="Times New Roman" w:eastAsia="Times New Roman" w:hAnsi="Times New Roman" w:cs="Times New Roman"/>
                <w:b/>
                <w:bCs/>
                <w:color w:val="000000"/>
              </w:rPr>
            </w:pPr>
            <w:r w:rsidRPr="00FF0495">
              <w:rPr>
                <w:rFonts w:ascii="Times New Roman" w:eastAsia="Times New Roman" w:hAnsi="Times New Roman" w:cs="Times New Roman"/>
                <w:b/>
                <w:bCs/>
                <w:color w:val="000000"/>
              </w:rPr>
              <w:t>377</w:t>
            </w:r>
          </w:p>
        </w:tc>
        <w:tc>
          <w:tcPr>
            <w:tcW w:w="4961" w:type="dxa"/>
            <w:tcBorders>
              <w:top w:val="nil"/>
              <w:left w:val="single" w:sz="4" w:space="0" w:color="000000"/>
              <w:bottom w:val="single" w:sz="4" w:space="0" w:color="000000"/>
              <w:right w:val="nil"/>
            </w:tcBorders>
            <w:shd w:val="clear" w:color="auto" w:fill="auto"/>
            <w:noWrap/>
            <w:vAlign w:val="center"/>
            <w:hideMark/>
          </w:tcPr>
          <w:p w14:paraId="22D593CD" w14:textId="77777777" w:rsidR="00F05F75" w:rsidRPr="00FF0495" w:rsidRDefault="00F05F75" w:rsidP="008B13D1">
            <w:pPr>
              <w:jc w:val="both"/>
              <w:rPr>
                <w:rFonts w:ascii="Arial1" w:eastAsia="Times New Roman" w:hAnsi="Arial1" w:cs="Liberation Sans"/>
                <w:color w:val="000000"/>
              </w:rPr>
            </w:pPr>
            <w:r w:rsidRPr="00FF0495">
              <w:rPr>
                <w:rFonts w:ascii="Arial1" w:eastAsia="Times New Roman" w:hAnsi="Arial1" w:cs="Liberation Sans"/>
                <w:color w:val="000000"/>
              </w:rPr>
              <w:t>Clonazepam 2,5/ml gts</w:t>
            </w:r>
          </w:p>
        </w:tc>
        <w:tc>
          <w:tcPr>
            <w:tcW w:w="851" w:type="dxa"/>
            <w:tcBorders>
              <w:top w:val="nil"/>
              <w:left w:val="single" w:sz="4" w:space="0" w:color="000000"/>
              <w:bottom w:val="single" w:sz="4" w:space="0" w:color="000000"/>
              <w:right w:val="nil"/>
            </w:tcBorders>
            <w:shd w:val="clear" w:color="auto" w:fill="auto"/>
            <w:noWrap/>
            <w:vAlign w:val="center"/>
            <w:hideMark/>
          </w:tcPr>
          <w:p w14:paraId="7693E501"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Frasco</w:t>
            </w:r>
          </w:p>
        </w:tc>
        <w:tc>
          <w:tcPr>
            <w:tcW w:w="1843" w:type="dxa"/>
            <w:tcBorders>
              <w:top w:val="nil"/>
              <w:left w:val="single" w:sz="4" w:space="0" w:color="000000"/>
              <w:bottom w:val="single" w:sz="4" w:space="0" w:color="000000"/>
              <w:right w:val="single" w:sz="4" w:space="0" w:color="000000"/>
            </w:tcBorders>
            <w:shd w:val="clear" w:color="auto" w:fill="auto"/>
            <w:noWrap/>
            <w:vAlign w:val="center"/>
            <w:hideMark/>
          </w:tcPr>
          <w:p w14:paraId="22C546C9"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1000</w:t>
            </w:r>
          </w:p>
        </w:tc>
        <w:tc>
          <w:tcPr>
            <w:tcW w:w="1701" w:type="dxa"/>
            <w:tcBorders>
              <w:top w:val="nil"/>
              <w:left w:val="nil"/>
              <w:bottom w:val="single" w:sz="4" w:space="0" w:color="000000"/>
              <w:right w:val="single" w:sz="4" w:space="0" w:color="000000"/>
            </w:tcBorders>
            <w:shd w:val="clear" w:color="auto" w:fill="auto"/>
            <w:noWrap/>
            <w:vAlign w:val="center"/>
            <w:hideMark/>
          </w:tcPr>
          <w:p w14:paraId="05394465"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1950</w:t>
            </w:r>
          </w:p>
        </w:tc>
      </w:tr>
      <w:tr w:rsidR="00F05F75" w:rsidRPr="00FF0495" w14:paraId="27E75EA9"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347475E7" w14:textId="77777777" w:rsidR="00F05F75" w:rsidRPr="00FF0495" w:rsidRDefault="00F05F75" w:rsidP="008B13D1">
            <w:pPr>
              <w:jc w:val="center"/>
              <w:rPr>
                <w:rFonts w:ascii="Arial1" w:eastAsia="Times New Roman" w:hAnsi="Arial1" w:cs="Liberation Sans"/>
                <w:b/>
                <w:bCs/>
                <w:color w:val="000000"/>
              </w:rPr>
            </w:pPr>
            <w:r w:rsidRPr="00FF0495">
              <w:rPr>
                <w:rFonts w:ascii="Arial1" w:eastAsia="Times New Roman" w:hAnsi="Arial1" w:cs="Liberation Sans"/>
                <w:b/>
                <w:bCs/>
                <w:color w:val="000000"/>
              </w:rPr>
              <w:t>378</w:t>
            </w:r>
          </w:p>
        </w:tc>
        <w:tc>
          <w:tcPr>
            <w:tcW w:w="4961" w:type="dxa"/>
            <w:tcBorders>
              <w:top w:val="nil"/>
              <w:left w:val="single" w:sz="4" w:space="0" w:color="000000"/>
              <w:bottom w:val="single" w:sz="4" w:space="0" w:color="000000"/>
              <w:right w:val="nil"/>
            </w:tcBorders>
            <w:shd w:val="clear" w:color="auto" w:fill="auto"/>
            <w:noWrap/>
            <w:vAlign w:val="center"/>
            <w:hideMark/>
          </w:tcPr>
          <w:p w14:paraId="72DC009F" w14:textId="77777777" w:rsidR="00F05F75" w:rsidRPr="00FF0495" w:rsidRDefault="00F05F75" w:rsidP="008B13D1">
            <w:pPr>
              <w:jc w:val="both"/>
              <w:rPr>
                <w:rFonts w:ascii="Arial1" w:eastAsia="Times New Roman" w:hAnsi="Arial1" w:cs="Liberation Sans"/>
                <w:color w:val="000000"/>
              </w:rPr>
            </w:pPr>
            <w:r w:rsidRPr="00FF0495">
              <w:rPr>
                <w:rFonts w:ascii="Arial1" w:eastAsia="Times New Roman" w:hAnsi="Arial1" w:cs="Liberation Sans"/>
                <w:color w:val="000000"/>
              </w:rPr>
              <w:t>Cloxazolam  2mg</w:t>
            </w:r>
          </w:p>
        </w:tc>
        <w:tc>
          <w:tcPr>
            <w:tcW w:w="851" w:type="dxa"/>
            <w:tcBorders>
              <w:top w:val="nil"/>
              <w:left w:val="single" w:sz="4" w:space="0" w:color="000000"/>
              <w:bottom w:val="single" w:sz="4" w:space="0" w:color="000000"/>
              <w:right w:val="nil"/>
            </w:tcBorders>
            <w:shd w:val="clear" w:color="auto" w:fill="auto"/>
            <w:noWrap/>
            <w:vAlign w:val="center"/>
            <w:hideMark/>
          </w:tcPr>
          <w:p w14:paraId="7D10DA11"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Comp</w:t>
            </w:r>
          </w:p>
        </w:tc>
        <w:tc>
          <w:tcPr>
            <w:tcW w:w="1843" w:type="dxa"/>
            <w:tcBorders>
              <w:top w:val="nil"/>
              <w:left w:val="single" w:sz="4" w:space="0" w:color="000000"/>
              <w:bottom w:val="single" w:sz="4" w:space="0" w:color="000000"/>
              <w:right w:val="single" w:sz="4" w:space="0" w:color="000000"/>
            </w:tcBorders>
            <w:shd w:val="clear" w:color="auto" w:fill="auto"/>
            <w:noWrap/>
            <w:vAlign w:val="center"/>
            <w:hideMark/>
          </w:tcPr>
          <w:p w14:paraId="0A8AC1FA"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5000</w:t>
            </w:r>
          </w:p>
        </w:tc>
        <w:tc>
          <w:tcPr>
            <w:tcW w:w="1701" w:type="dxa"/>
            <w:tcBorders>
              <w:top w:val="nil"/>
              <w:left w:val="nil"/>
              <w:bottom w:val="single" w:sz="4" w:space="0" w:color="000000"/>
              <w:right w:val="single" w:sz="4" w:space="0" w:color="000000"/>
            </w:tcBorders>
            <w:shd w:val="clear" w:color="auto" w:fill="auto"/>
            <w:noWrap/>
            <w:vAlign w:val="center"/>
            <w:hideMark/>
          </w:tcPr>
          <w:p w14:paraId="08405AC8"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65000</w:t>
            </w:r>
          </w:p>
        </w:tc>
      </w:tr>
      <w:tr w:rsidR="00F05F75" w:rsidRPr="00FF0495" w14:paraId="6B221AB8"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72272F1E" w14:textId="77777777" w:rsidR="00F05F75" w:rsidRPr="00FF0495" w:rsidRDefault="00F05F75" w:rsidP="008B13D1">
            <w:pPr>
              <w:jc w:val="center"/>
              <w:rPr>
                <w:rFonts w:ascii="Times New Roman" w:eastAsia="Times New Roman" w:hAnsi="Times New Roman" w:cs="Times New Roman"/>
                <w:b/>
                <w:bCs/>
                <w:color w:val="000000"/>
              </w:rPr>
            </w:pPr>
            <w:r w:rsidRPr="00FF0495">
              <w:rPr>
                <w:rFonts w:ascii="Times New Roman" w:eastAsia="Times New Roman" w:hAnsi="Times New Roman" w:cs="Times New Roman"/>
                <w:b/>
                <w:bCs/>
                <w:color w:val="000000"/>
              </w:rPr>
              <w:t>379</w:t>
            </w:r>
          </w:p>
        </w:tc>
        <w:tc>
          <w:tcPr>
            <w:tcW w:w="4961" w:type="dxa"/>
            <w:tcBorders>
              <w:top w:val="nil"/>
              <w:left w:val="single" w:sz="4" w:space="0" w:color="000000"/>
              <w:bottom w:val="single" w:sz="4" w:space="0" w:color="000000"/>
              <w:right w:val="nil"/>
            </w:tcBorders>
            <w:shd w:val="clear" w:color="auto" w:fill="auto"/>
            <w:noWrap/>
            <w:vAlign w:val="center"/>
            <w:hideMark/>
          </w:tcPr>
          <w:p w14:paraId="644774CD" w14:textId="77777777" w:rsidR="00F05F75" w:rsidRPr="00FF0495" w:rsidRDefault="00F05F75" w:rsidP="008B13D1">
            <w:pPr>
              <w:jc w:val="both"/>
              <w:rPr>
                <w:rFonts w:ascii="Arial1" w:eastAsia="Times New Roman" w:hAnsi="Arial1" w:cs="Liberation Sans"/>
                <w:color w:val="000000"/>
              </w:rPr>
            </w:pPr>
            <w:r w:rsidRPr="00FF0495">
              <w:rPr>
                <w:rFonts w:ascii="Arial1" w:eastAsia="Times New Roman" w:hAnsi="Arial1" w:cs="Liberation Sans"/>
                <w:color w:val="000000"/>
              </w:rPr>
              <w:t>Clorpromazina 25mg</w:t>
            </w:r>
          </w:p>
        </w:tc>
        <w:tc>
          <w:tcPr>
            <w:tcW w:w="851" w:type="dxa"/>
            <w:tcBorders>
              <w:top w:val="nil"/>
              <w:left w:val="single" w:sz="4" w:space="0" w:color="000000"/>
              <w:bottom w:val="single" w:sz="4" w:space="0" w:color="000000"/>
              <w:right w:val="nil"/>
            </w:tcBorders>
            <w:shd w:val="clear" w:color="auto" w:fill="auto"/>
            <w:noWrap/>
            <w:vAlign w:val="center"/>
            <w:hideMark/>
          </w:tcPr>
          <w:p w14:paraId="2458D3B0"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Comp</w:t>
            </w:r>
          </w:p>
        </w:tc>
        <w:tc>
          <w:tcPr>
            <w:tcW w:w="1843" w:type="dxa"/>
            <w:tcBorders>
              <w:top w:val="nil"/>
              <w:left w:val="single" w:sz="4" w:space="0" w:color="000000"/>
              <w:bottom w:val="single" w:sz="4" w:space="0" w:color="000000"/>
              <w:right w:val="single" w:sz="4" w:space="0" w:color="000000"/>
            </w:tcBorders>
            <w:shd w:val="clear" w:color="auto" w:fill="auto"/>
            <w:noWrap/>
            <w:vAlign w:val="center"/>
            <w:hideMark/>
          </w:tcPr>
          <w:p w14:paraId="7EBDBA09"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10000</w:t>
            </w:r>
          </w:p>
        </w:tc>
        <w:tc>
          <w:tcPr>
            <w:tcW w:w="1701" w:type="dxa"/>
            <w:tcBorders>
              <w:top w:val="nil"/>
              <w:left w:val="nil"/>
              <w:bottom w:val="single" w:sz="4" w:space="0" w:color="000000"/>
              <w:right w:val="single" w:sz="4" w:space="0" w:color="000000"/>
            </w:tcBorders>
            <w:shd w:val="clear" w:color="auto" w:fill="auto"/>
            <w:noWrap/>
            <w:vAlign w:val="center"/>
            <w:hideMark/>
          </w:tcPr>
          <w:p w14:paraId="4F96E6D3"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13400</w:t>
            </w:r>
          </w:p>
        </w:tc>
      </w:tr>
      <w:tr w:rsidR="00F05F75" w:rsidRPr="00FF0495" w14:paraId="5EC4B441"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1667FE88" w14:textId="77777777" w:rsidR="00F05F75" w:rsidRPr="00FF0495" w:rsidRDefault="00F05F75" w:rsidP="008B13D1">
            <w:pPr>
              <w:jc w:val="center"/>
              <w:rPr>
                <w:rFonts w:ascii="Arial1" w:eastAsia="Times New Roman" w:hAnsi="Arial1" w:cs="Liberation Sans"/>
                <w:b/>
                <w:bCs/>
                <w:color w:val="000000"/>
              </w:rPr>
            </w:pPr>
            <w:r w:rsidRPr="00FF0495">
              <w:rPr>
                <w:rFonts w:ascii="Arial1" w:eastAsia="Times New Roman" w:hAnsi="Arial1" w:cs="Liberation Sans"/>
                <w:b/>
                <w:bCs/>
                <w:color w:val="000000"/>
              </w:rPr>
              <w:t>380</w:t>
            </w:r>
          </w:p>
        </w:tc>
        <w:tc>
          <w:tcPr>
            <w:tcW w:w="4961" w:type="dxa"/>
            <w:tcBorders>
              <w:top w:val="nil"/>
              <w:left w:val="single" w:sz="4" w:space="0" w:color="000000"/>
              <w:bottom w:val="single" w:sz="4" w:space="0" w:color="000000"/>
              <w:right w:val="nil"/>
            </w:tcBorders>
            <w:shd w:val="clear" w:color="auto" w:fill="auto"/>
            <w:noWrap/>
            <w:vAlign w:val="center"/>
            <w:hideMark/>
          </w:tcPr>
          <w:p w14:paraId="2E9C5A49" w14:textId="77777777" w:rsidR="00F05F75" w:rsidRPr="00FF0495" w:rsidRDefault="00F05F75" w:rsidP="008B13D1">
            <w:pPr>
              <w:jc w:val="both"/>
              <w:rPr>
                <w:rFonts w:ascii="Arial1" w:eastAsia="Times New Roman" w:hAnsi="Arial1" w:cs="Liberation Sans"/>
                <w:color w:val="000000"/>
              </w:rPr>
            </w:pPr>
            <w:r w:rsidRPr="00FF0495">
              <w:rPr>
                <w:rFonts w:ascii="Arial1" w:eastAsia="Times New Roman" w:hAnsi="Arial1" w:cs="Liberation Sans"/>
                <w:color w:val="000000"/>
              </w:rPr>
              <w:t>Clorpromazina 100mg *</w:t>
            </w:r>
          </w:p>
        </w:tc>
        <w:tc>
          <w:tcPr>
            <w:tcW w:w="851" w:type="dxa"/>
            <w:tcBorders>
              <w:top w:val="nil"/>
              <w:left w:val="single" w:sz="4" w:space="0" w:color="000000"/>
              <w:bottom w:val="single" w:sz="4" w:space="0" w:color="000000"/>
              <w:right w:val="nil"/>
            </w:tcBorders>
            <w:shd w:val="clear" w:color="auto" w:fill="auto"/>
            <w:noWrap/>
            <w:vAlign w:val="center"/>
            <w:hideMark/>
          </w:tcPr>
          <w:p w14:paraId="3F4062CF"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Comp</w:t>
            </w:r>
          </w:p>
        </w:tc>
        <w:tc>
          <w:tcPr>
            <w:tcW w:w="1843" w:type="dxa"/>
            <w:tcBorders>
              <w:top w:val="nil"/>
              <w:left w:val="single" w:sz="4" w:space="0" w:color="000000"/>
              <w:bottom w:val="single" w:sz="4" w:space="0" w:color="000000"/>
              <w:right w:val="single" w:sz="4" w:space="0" w:color="000000"/>
            </w:tcBorders>
            <w:shd w:val="clear" w:color="auto" w:fill="auto"/>
            <w:noWrap/>
            <w:vAlign w:val="center"/>
            <w:hideMark/>
          </w:tcPr>
          <w:p w14:paraId="241B7332"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20000</w:t>
            </w:r>
          </w:p>
        </w:tc>
        <w:tc>
          <w:tcPr>
            <w:tcW w:w="1701" w:type="dxa"/>
            <w:tcBorders>
              <w:top w:val="nil"/>
              <w:left w:val="nil"/>
              <w:bottom w:val="single" w:sz="4" w:space="0" w:color="000000"/>
              <w:right w:val="single" w:sz="4" w:space="0" w:color="000000"/>
            </w:tcBorders>
            <w:shd w:val="clear" w:color="auto" w:fill="auto"/>
            <w:noWrap/>
            <w:vAlign w:val="center"/>
            <w:hideMark/>
          </w:tcPr>
          <w:p w14:paraId="4C1F1064"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26000</w:t>
            </w:r>
          </w:p>
        </w:tc>
      </w:tr>
      <w:tr w:rsidR="00F05F75" w:rsidRPr="00FF0495" w14:paraId="2F9E4F7C"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3B43F8FB" w14:textId="77777777" w:rsidR="00F05F75" w:rsidRPr="00FF0495" w:rsidRDefault="00F05F75" w:rsidP="008B13D1">
            <w:pPr>
              <w:jc w:val="center"/>
              <w:rPr>
                <w:rFonts w:ascii="Times New Roman" w:eastAsia="Times New Roman" w:hAnsi="Times New Roman" w:cs="Times New Roman"/>
                <w:b/>
                <w:bCs/>
                <w:color w:val="000000"/>
              </w:rPr>
            </w:pPr>
            <w:r w:rsidRPr="00FF0495">
              <w:rPr>
                <w:rFonts w:ascii="Times New Roman" w:eastAsia="Times New Roman" w:hAnsi="Times New Roman" w:cs="Times New Roman"/>
                <w:b/>
                <w:bCs/>
                <w:color w:val="000000"/>
              </w:rPr>
              <w:t>381</w:t>
            </w:r>
          </w:p>
        </w:tc>
        <w:tc>
          <w:tcPr>
            <w:tcW w:w="4961" w:type="dxa"/>
            <w:tcBorders>
              <w:top w:val="nil"/>
              <w:left w:val="single" w:sz="4" w:space="0" w:color="000000"/>
              <w:bottom w:val="single" w:sz="4" w:space="0" w:color="000000"/>
              <w:right w:val="nil"/>
            </w:tcBorders>
            <w:shd w:val="clear" w:color="auto" w:fill="auto"/>
            <w:noWrap/>
            <w:vAlign w:val="center"/>
            <w:hideMark/>
          </w:tcPr>
          <w:p w14:paraId="39B38715" w14:textId="77777777" w:rsidR="00F05F75" w:rsidRPr="00FF0495" w:rsidRDefault="00F05F75" w:rsidP="008B13D1">
            <w:pPr>
              <w:jc w:val="both"/>
              <w:rPr>
                <w:rFonts w:ascii="Arial1" w:eastAsia="Times New Roman" w:hAnsi="Arial1" w:cs="Liberation Sans"/>
                <w:color w:val="000000"/>
              </w:rPr>
            </w:pPr>
            <w:r w:rsidRPr="00FF0495">
              <w:rPr>
                <w:rFonts w:ascii="Arial1" w:eastAsia="Times New Roman" w:hAnsi="Arial1" w:cs="Liberation Sans"/>
                <w:color w:val="000000"/>
              </w:rPr>
              <w:t>Clorpromazina 40mg 20ml*</w:t>
            </w:r>
          </w:p>
        </w:tc>
        <w:tc>
          <w:tcPr>
            <w:tcW w:w="851" w:type="dxa"/>
            <w:tcBorders>
              <w:top w:val="nil"/>
              <w:left w:val="single" w:sz="4" w:space="0" w:color="000000"/>
              <w:bottom w:val="single" w:sz="4" w:space="0" w:color="000000"/>
              <w:right w:val="nil"/>
            </w:tcBorders>
            <w:shd w:val="clear" w:color="auto" w:fill="auto"/>
            <w:noWrap/>
            <w:vAlign w:val="center"/>
            <w:hideMark/>
          </w:tcPr>
          <w:p w14:paraId="3751F890"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Frasco</w:t>
            </w:r>
          </w:p>
        </w:tc>
        <w:tc>
          <w:tcPr>
            <w:tcW w:w="1843" w:type="dxa"/>
            <w:tcBorders>
              <w:top w:val="nil"/>
              <w:left w:val="single" w:sz="4" w:space="0" w:color="000000"/>
              <w:bottom w:val="single" w:sz="4" w:space="0" w:color="000000"/>
              <w:right w:val="single" w:sz="4" w:space="0" w:color="000000"/>
            </w:tcBorders>
            <w:shd w:val="clear" w:color="auto" w:fill="auto"/>
            <w:noWrap/>
            <w:vAlign w:val="center"/>
            <w:hideMark/>
          </w:tcPr>
          <w:p w14:paraId="5EB96E2C"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300</w:t>
            </w:r>
          </w:p>
        </w:tc>
        <w:tc>
          <w:tcPr>
            <w:tcW w:w="1701" w:type="dxa"/>
            <w:tcBorders>
              <w:top w:val="nil"/>
              <w:left w:val="nil"/>
              <w:bottom w:val="single" w:sz="4" w:space="0" w:color="000000"/>
              <w:right w:val="single" w:sz="4" w:space="0" w:color="000000"/>
            </w:tcBorders>
            <w:shd w:val="clear" w:color="auto" w:fill="auto"/>
            <w:noWrap/>
            <w:vAlign w:val="center"/>
            <w:hideMark/>
          </w:tcPr>
          <w:p w14:paraId="0AC4813A"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300</w:t>
            </w:r>
          </w:p>
        </w:tc>
      </w:tr>
      <w:tr w:rsidR="00F05F75" w:rsidRPr="00FF0495" w14:paraId="7258CBA5"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675C1179" w14:textId="77777777" w:rsidR="00F05F75" w:rsidRPr="00FF0495" w:rsidRDefault="00F05F75" w:rsidP="008B13D1">
            <w:pPr>
              <w:jc w:val="center"/>
              <w:rPr>
                <w:rFonts w:ascii="Arial1" w:eastAsia="Times New Roman" w:hAnsi="Arial1" w:cs="Liberation Sans"/>
                <w:b/>
                <w:bCs/>
                <w:color w:val="000000"/>
              </w:rPr>
            </w:pPr>
            <w:r w:rsidRPr="00FF0495">
              <w:rPr>
                <w:rFonts w:ascii="Arial1" w:eastAsia="Times New Roman" w:hAnsi="Arial1" w:cs="Liberation Sans"/>
                <w:b/>
                <w:bCs/>
                <w:color w:val="000000"/>
              </w:rPr>
              <w:t>382</w:t>
            </w:r>
          </w:p>
        </w:tc>
        <w:tc>
          <w:tcPr>
            <w:tcW w:w="4961" w:type="dxa"/>
            <w:tcBorders>
              <w:top w:val="nil"/>
              <w:left w:val="single" w:sz="4" w:space="0" w:color="000000"/>
              <w:bottom w:val="single" w:sz="4" w:space="0" w:color="000000"/>
              <w:right w:val="nil"/>
            </w:tcBorders>
            <w:shd w:val="clear" w:color="auto" w:fill="auto"/>
            <w:noWrap/>
            <w:vAlign w:val="center"/>
            <w:hideMark/>
          </w:tcPr>
          <w:p w14:paraId="52174F75" w14:textId="77777777" w:rsidR="00F05F75" w:rsidRPr="00FF0495" w:rsidRDefault="00F05F75" w:rsidP="008B13D1">
            <w:pPr>
              <w:jc w:val="both"/>
              <w:rPr>
                <w:rFonts w:ascii="Arial1" w:eastAsia="Times New Roman" w:hAnsi="Arial1" w:cs="Liberation Sans"/>
                <w:color w:val="000000"/>
              </w:rPr>
            </w:pPr>
            <w:r w:rsidRPr="00FF0495">
              <w:rPr>
                <w:rFonts w:ascii="Arial1" w:eastAsia="Times New Roman" w:hAnsi="Arial1" w:cs="Liberation Sans"/>
                <w:color w:val="000000"/>
              </w:rPr>
              <w:t>Diazepam 10mg</w:t>
            </w:r>
          </w:p>
        </w:tc>
        <w:tc>
          <w:tcPr>
            <w:tcW w:w="851" w:type="dxa"/>
            <w:tcBorders>
              <w:top w:val="nil"/>
              <w:left w:val="single" w:sz="4" w:space="0" w:color="000000"/>
              <w:bottom w:val="single" w:sz="4" w:space="0" w:color="000000"/>
              <w:right w:val="nil"/>
            </w:tcBorders>
            <w:shd w:val="clear" w:color="auto" w:fill="auto"/>
            <w:noWrap/>
            <w:vAlign w:val="center"/>
            <w:hideMark/>
          </w:tcPr>
          <w:p w14:paraId="6350290C"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Comp</w:t>
            </w:r>
          </w:p>
        </w:tc>
        <w:tc>
          <w:tcPr>
            <w:tcW w:w="1843" w:type="dxa"/>
            <w:tcBorders>
              <w:top w:val="nil"/>
              <w:left w:val="single" w:sz="4" w:space="0" w:color="000000"/>
              <w:bottom w:val="single" w:sz="4" w:space="0" w:color="000000"/>
              <w:right w:val="single" w:sz="4" w:space="0" w:color="000000"/>
            </w:tcBorders>
            <w:shd w:val="clear" w:color="auto" w:fill="auto"/>
            <w:noWrap/>
            <w:vAlign w:val="center"/>
            <w:hideMark/>
          </w:tcPr>
          <w:p w14:paraId="1543A0A1"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70000</w:t>
            </w:r>
          </w:p>
        </w:tc>
        <w:tc>
          <w:tcPr>
            <w:tcW w:w="1701" w:type="dxa"/>
            <w:tcBorders>
              <w:top w:val="nil"/>
              <w:left w:val="nil"/>
              <w:bottom w:val="single" w:sz="4" w:space="0" w:color="000000"/>
              <w:right w:val="single" w:sz="4" w:space="0" w:color="000000"/>
            </w:tcBorders>
            <w:shd w:val="clear" w:color="auto" w:fill="auto"/>
            <w:noWrap/>
            <w:vAlign w:val="center"/>
            <w:hideMark/>
          </w:tcPr>
          <w:p w14:paraId="5E761036"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91000</w:t>
            </w:r>
          </w:p>
        </w:tc>
      </w:tr>
      <w:tr w:rsidR="00F05F75" w:rsidRPr="00FF0495" w14:paraId="21BDC06B"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53896596" w14:textId="77777777" w:rsidR="00F05F75" w:rsidRPr="00FF0495" w:rsidRDefault="00F05F75" w:rsidP="008B13D1">
            <w:pPr>
              <w:jc w:val="center"/>
              <w:rPr>
                <w:rFonts w:ascii="Times New Roman" w:eastAsia="Times New Roman" w:hAnsi="Times New Roman" w:cs="Times New Roman"/>
                <w:b/>
                <w:bCs/>
                <w:color w:val="000000"/>
              </w:rPr>
            </w:pPr>
            <w:r w:rsidRPr="00FF0495">
              <w:rPr>
                <w:rFonts w:ascii="Times New Roman" w:eastAsia="Times New Roman" w:hAnsi="Times New Roman" w:cs="Times New Roman"/>
                <w:b/>
                <w:bCs/>
                <w:color w:val="000000"/>
              </w:rPr>
              <w:t>383</w:t>
            </w:r>
          </w:p>
        </w:tc>
        <w:tc>
          <w:tcPr>
            <w:tcW w:w="4961" w:type="dxa"/>
            <w:tcBorders>
              <w:top w:val="nil"/>
              <w:left w:val="single" w:sz="4" w:space="0" w:color="000000"/>
              <w:bottom w:val="single" w:sz="4" w:space="0" w:color="000000"/>
              <w:right w:val="nil"/>
            </w:tcBorders>
            <w:shd w:val="clear" w:color="auto" w:fill="auto"/>
            <w:noWrap/>
            <w:vAlign w:val="center"/>
            <w:hideMark/>
          </w:tcPr>
          <w:p w14:paraId="590B1404" w14:textId="77777777" w:rsidR="00F05F75" w:rsidRPr="00FF0495" w:rsidRDefault="00F05F75" w:rsidP="008B13D1">
            <w:pPr>
              <w:jc w:val="both"/>
              <w:rPr>
                <w:rFonts w:ascii="Arial1" w:eastAsia="Times New Roman" w:hAnsi="Arial1" w:cs="Liberation Sans"/>
                <w:color w:val="000000"/>
              </w:rPr>
            </w:pPr>
            <w:r w:rsidRPr="00FF0495">
              <w:rPr>
                <w:rFonts w:ascii="Arial1" w:eastAsia="Times New Roman" w:hAnsi="Arial1" w:cs="Liberation Sans"/>
                <w:color w:val="000000"/>
              </w:rPr>
              <w:t>Diazepam 5mg</w:t>
            </w:r>
          </w:p>
        </w:tc>
        <w:tc>
          <w:tcPr>
            <w:tcW w:w="851" w:type="dxa"/>
            <w:tcBorders>
              <w:top w:val="nil"/>
              <w:left w:val="single" w:sz="4" w:space="0" w:color="000000"/>
              <w:bottom w:val="single" w:sz="4" w:space="0" w:color="000000"/>
              <w:right w:val="nil"/>
            </w:tcBorders>
            <w:shd w:val="clear" w:color="auto" w:fill="auto"/>
            <w:noWrap/>
            <w:vAlign w:val="center"/>
            <w:hideMark/>
          </w:tcPr>
          <w:p w14:paraId="190BC635"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Comp</w:t>
            </w:r>
          </w:p>
        </w:tc>
        <w:tc>
          <w:tcPr>
            <w:tcW w:w="1843" w:type="dxa"/>
            <w:tcBorders>
              <w:top w:val="nil"/>
              <w:left w:val="single" w:sz="4" w:space="0" w:color="000000"/>
              <w:bottom w:val="single" w:sz="4" w:space="0" w:color="000000"/>
              <w:right w:val="single" w:sz="4" w:space="0" w:color="000000"/>
            </w:tcBorders>
            <w:shd w:val="clear" w:color="auto" w:fill="auto"/>
            <w:noWrap/>
            <w:vAlign w:val="center"/>
            <w:hideMark/>
          </w:tcPr>
          <w:p w14:paraId="73BF902E"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45000</w:t>
            </w:r>
          </w:p>
        </w:tc>
        <w:tc>
          <w:tcPr>
            <w:tcW w:w="1701" w:type="dxa"/>
            <w:tcBorders>
              <w:top w:val="nil"/>
              <w:left w:val="nil"/>
              <w:bottom w:val="single" w:sz="4" w:space="0" w:color="000000"/>
              <w:right w:val="single" w:sz="4" w:space="0" w:color="000000"/>
            </w:tcBorders>
            <w:shd w:val="clear" w:color="auto" w:fill="auto"/>
            <w:noWrap/>
            <w:vAlign w:val="center"/>
            <w:hideMark/>
          </w:tcPr>
          <w:p w14:paraId="170B2601"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58500</w:t>
            </w:r>
          </w:p>
        </w:tc>
      </w:tr>
      <w:tr w:rsidR="00F05F75" w:rsidRPr="00FF0495" w14:paraId="49004EE7"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078B8A5D" w14:textId="77777777" w:rsidR="00F05F75" w:rsidRPr="00FF0495" w:rsidRDefault="00F05F75" w:rsidP="008B13D1">
            <w:pPr>
              <w:jc w:val="center"/>
              <w:rPr>
                <w:rFonts w:ascii="Arial1" w:eastAsia="Times New Roman" w:hAnsi="Arial1" w:cs="Liberation Sans"/>
                <w:b/>
                <w:bCs/>
                <w:color w:val="000000"/>
              </w:rPr>
            </w:pPr>
            <w:r w:rsidRPr="00FF0495">
              <w:rPr>
                <w:rFonts w:ascii="Arial1" w:eastAsia="Times New Roman" w:hAnsi="Arial1" w:cs="Liberation Sans"/>
                <w:b/>
                <w:bCs/>
                <w:color w:val="000000"/>
              </w:rPr>
              <w:lastRenderedPageBreak/>
              <w:t>384</w:t>
            </w:r>
          </w:p>
        </w:tc>
        <w:tc>
          <w:tcPr>
            <w:tcW w:w="4961" w:type="dxa"/>
            <w:tcBorders>
              <w:top w:val="nil"/>
              <w:left w:val="single" w:sz="4" w:space="0" w:color="000000"/>
              <w:bottom w:val="single" w:sz="4" w:space="0" w:color="000000"/>
              <w:right w:val="nil"/>
            </w:tcBorders>
            <w:shd w:val="clear" w:color="auto" w:fill="auto"/>
            <w:noWrap/>
            <w:vAlign w:val="center"/>
            <w:hideMark/>
          </w:tcPr>
          <w:p w14:paraId="0F47BBD3" w14:textId="77777777" w:rsidR="00F05F75" w:rsidRPr="00FF0495" w:rsidRDefault="00F05F75" w:rsidP="008B13D1">
            <w:pPr>
              <w:jc w:val="both"/>
              <w:rPr>
                <w:rFonts w:ascii="Arial1" w:eastAsia="Times New Roman" w:hAnsi="Arial1" w:cs="Liberation Sans"/>
                <w:color w:val="000000"/>
              </w:rPr>
            </w:pPr>
            <w:r w:rsidRPr="00FF0495">
              <w:rPr>
                <w:rFonts w:ascii="Arial1" w:eastAsia="Times New Roman" w:hAnsi="Arial1" w:cs="Liberation Sans"/>
                <w:color w:val="000000"/>
              </w:rPr>
              <w:t>Divalproato de sódio 250mg</w:t>
            </w:r>
          </w:p>
        </w:tc>
        <w:tc>
          <w:tcPr>
            <w:tcW w:w="851" w:type="dxa"/>
            <w:tcBorders>
              <w:top w:val="nil"/>
              <w:left w:val="single" w:sz="4" w:space="0" w:color="000000"/>
              <w:bottom w:val="single" w:sz="4" w:space="0" w:color="000000"/>
              <w:right w:val="nil"/>
            </w:tcBorders>
            <w:shd w:val="clear" w:color="auto" w:fill="auto"/>
            <w:noWrap/>
            <w:vAlign w:val="center"/>
            <w:hideMark/>
          </w:tcPr>
          <w:p w14:paraId="4DFD3D4E"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Comp</w:t>
            </w:r>
          </w:p>
        </w:tc>
        <w:tc>
          <w:tcPr>
            <w:tcW w:w="1843" w:type="dxa"/>
            <w:tcBorders>
              <w:top w:val="nil"/>
              <w:left w:val="single" w:sz="4" w:space="0" w:color="000000"/>
              <w:bottom w:val="single" w:sz="4" w:space="0" w:color="000000"/>
              <w:right w:val="single" w:sz="4" w:space="0" w:color="000000"/>
            </w:tcBorders>
            <w:shd w:val="clear" w:color="auto" w:fill="auto"/>
            <w:noWrap/>
            <w:vAlign w:val="center"/>
            <w:hideMark/>
          </w:tcPr>
          <w:p w14:paraId="0725C742"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10000</w:t>
            </w:r>
          </w:p>
        </w:tc>
        <w:tc>
          <w:tcPr>
            <w:tcW w:w="1701" w:type="dxa"/>
            <w:tcBorders>
              <w:top w:val="nil"/>
              <w:left w:val="nil"/>
              <w:bottom w:val="single" w:sz="4" w:space="0" w:color="000000"/>
              <w:right w:val="single" w:sz="4" w:space="0" w:color="000000"/>
            </w:tcBorders>
            <w:shd w:val="clear" w:color="auto" w:fill="auto"/>
            <w:noWrap/>
            <w:vAlign w:val="center"/>
            <w:hideMark/>
          </w:tcPr>
          <w:p w14:paraId="4F59F45C"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13000</w:t>
            </w:r>
          </w:p>
        </w:tc>
      </w:tr>
      <w:tr w:rsidR="00F05F75" w:rsidRPr="00FF0495" w14:paraId="7AD3FD8A"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2BDFD9D2" w14:textId="77777777" w:rsidR="00F05F75" w:rsidRPr="00FF0495" w:rsidRDefault="00F05F75" w:rsidP="008B13D1">
            <w:pPr>
              <w:jc w:val="center"/>
              <w:rPr>
                <w:rFonts w:ascii="Times New Roman" w:eastAsia="Times New Roman" w:hAnsi="Times New Roman" w:cs="Times New Roman"/>
                <w:b/>
                <w:bCs/>
                <w:color w:val="000000"/>
              </w:rPr>
            </w:pPr>
            <w:r w:rsidRPr="00FF0495">
              <w:rPr>
                <w:rFonts w:ascii="Times New Roman" w:eastAsia="Times New Roman" w:hAnsi="Times New Roman" w:cs="Times New Roman"/>
                <w:b/>
                <w:bCs/>
                <w:color w:val="000000"/>
              </w:rPr>
              <w:t>385</w:t>
            </w:r>
          </w:p>
        </w:tc>
        <w:tc>
          <w:tcPr>
            <w:tcW w:w="4961" w:type="dxa"/>
            <w:tcBorders>
              <w:top w:val="nil"/>
              <w:left w:val="single" w:sz="4" w:space="0" w:color="000000"/>
              <w:bottom w:val="single" w:sz="4" w:space="0" w:color="000000"/>
              <w:right w:val="nil"/>
            </w:tcBorders>
            <w:shd w:val="clear" w:color="auto" w:fill="auto"/>
            <w:noWrap/>
            <w:vAlign w:val="center"/>
            <w:hideMark/>
          </w:tcPr>
          <w:p w14:paraId="45B42854" w14:textId="77777777" w:rsidR="00F05F75" w:rsidRPr="00FF0495" w:rsidRDefault="00F05F75" w:rsidP="008B13D1">
            <w:pPr>
              <w:jc w:val="both"/>
              <w:rPr>
                <w:rFonts w:ascii="Arial1" w:eastAsia="Times New Roman" w:hAnsi="Arial1" w:cs="Liberation Sans"/>
                <w:color w:val="000000"/>
              </w:rPr>
            </w:pPr>
            <w:r w:rsidRPr="00FF0495">
              <w:rPr>
                <w:rFonts w:ascii="Arial1" w:eastAsia="Times New Roman" w:hAnsi="Arial1" w:cs="Liberation Sans"/>
                <w:color w:val="000000"/>
              </w:rPr>
              <w:t>Divalproato de sódio 500mg</w:t>
            </w:r>
          </w:p>
        </w:tc>
        <w:tc>
          <w:tcPr>
            <w:tcW w:w="851" w:type="dxa"/>
            <w:tcBorders>
              <w:top w:val="nil"/>
              <w:left w:val="single" w:sz="4" w:space="0" w:color="000000"/>
              <w:bottom w:val="single" w:sz="4" w:space="0" w:color="000000"/>
              <w:right w:val="nil"/>
            </w:tcBorders>
            <w:shd w:val="clear" w:color="auto" w:fill="auto"/>
            <w:noWrap/>
            <w:vAlign w:val="center"/>
            <w:hideMark/>
          </w:tcPr>
          <w:p w14:paraId="2B7BEC98"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Comp</w:t>
            </w:r>
          </w:p>
        </w:tc>
        <w:tc>
          <w:tcPr>
            <w:tcW w:w="1843" w:type="dxa"/>
            <w:tcBorders>
              <w:top w:val="nil"/>
              <w:left w:val="single" w:sz="4" w:space="0" w:color="000000"/>
              <w:bottom w:val="single" w:sz="4" w:space="0" w:color="000000"/>
              <w:right w:val="single" w:sz="4" w:space="0" w:color="000000"/>
            </w:tcBorders>
            <w:shd w:val="clear" w:color="auto" w:fill="auto"/>
            <w:noWrap/>
            <w:vAlign w:val="center"/>
            <w:hideMark/>
          </w:tcPr>
          <w:p w14:paraId="4C304109"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10000</w:t>
            </w:r>
          </w:p>
        </w:tc>
        <w:tc>
          <w:tcPr>
            <w:tcW w:w="1701" w:type="dxa"/>
            <w:tcBorders>
              <w:top w:val="nil"/>
              <w:left w:val="nil"/>
              <w:bottom w:val="single" w:sz="4" w:space="0" w:color="000000"/>
              <w:right w:val="single" w:sz="4" w:space="0" w:color="000000"/>
            </w:tcBorders>
            <w:shd w:val="clear" w:color="auto" w:fill="auto"/>
            <w:noWrap/>
            <w:vAlign w:val="center"/>
            <w:hideMark/>
          </w:tcPr>
          <w:p w14:paraId="723BCA7C"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13000</w:t>
            </w:r>
          </w:p>
        </w:tc>
      </w:tr>
      <w:tr w:rsidR="00F05F75" w:rsidRPr="00FF0495" w14:paraId="098054C0"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31B29922" w14:textId="77777777" w:rsidR="00F05F75" w:rsidRPr="00FF0495" w:rsidRDefault="00F05F75" w:rsidP="008B13D1">
            <w:pPr>
              <w:jc w:val="center"/>
              <w:rPr>
                <w:rFonts w:ascii="Arial1" w:eastAsia="Times New Roman" w:hAnsi="Arial1" w:cs="Liberation Sans"/>
                <w:b/>
                <w:bCs/>
                <w:color w:val="000000"/>
              </w:rPr>
            </w:pPr>
            <w:r w:rsidRPr="00FF0495">
              <w:rPr>
                <w:rFonts w:ascii="Arial1" w:eastAsia="Times New Roman" w:hAnsi="Arial1" w:cs="Liberation Sans"/>
                <w:b/>
                <w:bCs/>
                <w:color w:val="000000"/>
              </w:rPr>
              <w:t>386</w:t>
            </w:r>
          </w:p>
        </w:tc>
        <w:tc>
          <w:tcPr>
            <w:tcW w:w="4961" w:type="dxa"/>
            <w:tcBorders>
              <w:top w:val="nil"/>
              <w:left w:val="single" w:sz="4" w:space="0" w:color="000000"/>
              <w:bottom w:val="single" w:sz="4" w:space="0" w:color="000000"/>
              <w:right w:val="nil"/>
            </w:tcBorders>
            <w:shd w:val="clear" w:color="auto" w:fill="auto"/>
            <w:noWrap/>
            <w:vAlign w:val="center"/>
            <w:hideMark/>
          </w:tcPr>
          <w:p w14:paraId="2BA98CE3" w14:textId="77777777" w:rsidR="00F05F75" w:rsidRPr="00FF0495" w:rsidRDefault="00F05F75" w:rsidP="008B13D1">
            <w:pPr>
              <w:jc w:val="both"/>
              <w:rPr>
                <w:rFonts w:ascii="Arial1" w:eastAsia="Times New Roman" w:hAnsi="Arial1" w:cs="Liberation Sans"/>
                <w:color w:val="000000"/>
              </w:rPr>
            </w:pPr>
            <w:r w:rsidRPr="00FF0495">
              <w:rPr>
                <w:rFonts w:ascii="Arial1" w:eastAsia="Times New Roman" w:hAnsi="Arial1" w:cs="Liberation Sans"/>
                <w:color w:val="000000"/>
              </w:rPr>
              <w:t>Fenitoína 100mg</w:t>
            </w:r>
          </w:p>
        </w:tc>
        <w:tc>
          <w:tcPr>
            <w:tcW w:w="851" w:type="dxa"/>
            <w:tcBorders>
              <w:top w:val="nil"/>
              <w:left w:val="single" w:sz="4" w:space="0" w:color="000000"/>
              <w:bottom w:val="single" w:sz="4" w:space="0" w:color="000000"/>
              <w:right w:val="nil"/>
            </w:tcBorders>
            <w:shd w:val="clear" w:color="auto" w:fill="auto"/>
            <w:noWrap/>
            <w:vAlign w:val="center"/>
            <w:hideMark/>
          </w:tcPr>
          <w:p w14:paraId="228EAAA5"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Comp</w:t>
            </w:r>
          </w:p>
        </w:tc>
        <w:tc>
          <w:tcPr>
            <w:tcW w:w="1843" w:type="dxa"/>
            <w:tcBorders>
              <w:top w:val="nil"/>
              <w:left w:val="single" w:sz="4" w:space="0" w:color="000000"/>
              <w:bottom w:val="single" w:sz="4" w:space="0" w:color="000000"/>
              <w:right w:val="single" w:sz="4" w:space="0" w:color="000000"/>
            </w:tcBorders>
            <w:shd w:val="clear" w:color="auto" w:fill="auto"/>
            <w:noWrap/>
            <w:vAlign w:val="center"/>
            <w:hideMark/>
          </w:tcPr>
          <w:p w14:paraId="56354F09"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50000</w:t>
            </w:r>
          </w:p>
        </w:tc>
        <w:tc>
          <w:tcPr>
            <w:tcW w:w="1701" w:type="dxa"/>
            <w:tcBorders>
              <w:top w:val="nil"/>
              <w:left w:val="nil"/>
              <w:bottom w:val="single" w:sz="4" w:space="0" w:color="000000"/>
              <w:right w:val="single" w:sz="4" w:space="0" w:color="000000"/>
            </w:tcBorders>
            <w:shd w:val="clear" w:color="auto" w:fill="auto"/>
            <w:noWrap/>
            <w:vAlign w:val="center"/>
            <w:hideMark/>
          </w:tcPr>
          <w:p w14:paraId="5625F6F7"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65000</w:t>
            </w:r>
          </w:p>
        </w:tc>
      </w:tr>
      <w:tr w:rsidR="00F05F75" w:rsidRPr="00FF0495" w14:paraId="1FD88D46"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1B3FF643" w14:textId="77777777" w:rsidR="00F05F75" w:rsidRPr="00FF0495" w:rsidRDefault="00F05F75" w:rsidP="008B13D1">
            <w:pPr>
              <w:jc w:val="center"/>
              <w:rPr>
                <w:rFonts w:ascii="Times New Roman" w:eastAsia="Times New Roman" w:hAnsi="Times New Roman" w:cs="Times New Roman"/>
                <w:b/>
                <w:bCs/>
                <w:color w:val="000000"/>
              </w:rPr>
            </w:pPr>
            <w:r w:rsidRPr="00FF0495">
              <w:rPr>
                <w:rFonts w:ascii="Times New Roman" w:eastAsia="Times New Roman" w:hAnsi="Times New Roman" w:cs="Times New Roman"/>
                <w:b/>
                <w:bCs/>
                <w:color w:val="000000"/>
              </w:rPr>
              <w:t>387</w:t>
            </w:r>
          </w:p>
        </w:tc>
        <w:tc>
          <w:tcPr>
            <w:tcW w:w="4961" w:type="dxa"/>
            <w:tcBorders>
              <w:top w:val="nil"/>
              <w:left w:val="single" w:sz="4" w:space="0" w:color="000000"/>
              <w:bottom w:val="single" w:sz="4" w:space="0" w:color="000000"/>
              <w:right w:val="nil"/>
            </w:tcBorders>
            <w:shd w:val="clear" w:color="auto" w:fill="auto"/>
            <w:noWrap/>
            <w:vAlign w:val="center"/>
            <w:hideMark/>
          </w:tcPr>
          <w:p w14:paraId="7FD717C4" w14:textId="77777777" w:rsidR="00F05F75" w:rsidRPr="00FF0495" w:rsidRDefault="00F05F75" w:rsidP="008B13D1">
            <w:pPr>
              <w:jc w:val="both"/>
              <w:rPr>
                <w:rFonts w:ascii="Arial1" w:eastAsia="Times New Roman" w:hAnsi="Arial1" w:cs="Liberation Sans"/>
                <w:color w:val="000000"/>
              </w:rPr>
            </w:pPr>
            <w:r w:rsidRPr="00FF0495">
              <w:rPr>
                <w:rFonts w:ascii="Arial1" w:eastAsia="Times New Roman" w:hAnsi="Arial1" w:cs="Liberation Sans"/>
                <w:color w:val="000000"/>
              </w:rPr>
              <w:t>Fenobarbital 40mg/ml 20ml</w:t>
            </w:r>
          </w:p>
        </w:tc>
        <w:tc>
          <w:tcPr>
            <w:tcW w:w="851" w:type="dxa"/>
            <w:tcBorders>
              <w:top w:val="nil"/>
              <w:left w:val="single" w:sz="4" w:space="0" w:color="000000"/>
              <w:bottom w:val="single" w:sz="4" w:space="0" w:color="000000"/>
              <w:right w:val="nil"/>
            </w:tcBorders>
            <w:shd w:val="clear" w:color="auto" w:fill="auto"/>
            <w:noWrap/>
            <w:vAlign w:val="center"/>
            <w:hideMark/>
          </w:tcPr>
          <w:p w14:paraId="79B7B994"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Frasco</w:t>
            </w:r>
          </w:p>
        </w:tc>
        <w:tc>
          <w:tcPr>
            <w:tcW w:w="1843" w:type="dxa"/>
            <w:tcBorders>
              <w:top w:val="nil"/>
              <w:left w:val="single" w:sz="4" w:space="0" w:color="000000"/>
              <w:bottom w:val="single" w:sz="4" w:space="0" w:color="000000"/>
              <w:right w:val="single" w:sz="4" w:space="0" w:color="000000"/>
            </w:tcBorders>
            <w:shd w:val="clear" w:color="auto" w:fill="auto"/>
            <w:noWrap/>
            <w:vAlign w:val="center"/>
            <w:hideMark/>
          </w:tcPr>
          <w:p w14:paraId="18575AE1"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400</w:t>
            </w:r>
          </w:p>
        </w:tc>
        <w:tc>
          <w:tcPr>
            <w:tcW w:w="1701" w:type="dxa"/>
            <w:tcBorders>
              <w:top w:val="nil"/>
              <w:left w:val="nil"/>
              <w:bottom w:val="single" w:sz="4" w:space="0" w:color="000000"/>
              <w:right w:val="single" w:sz="4" w:space="0" w:color="000000"/>
            </w:tcBorders>
            <w:shd w:val="clear" w:color="auto" w:fill="auto"/>
            <w:noWrap/>
            <w:vAlign w:val="center"/>
            <w:hideMark/>
          </w:tcPr>
          <w:p w14:paraId="6A4623CE"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520</w:t>
            </w:r>
          </w:p>
        </w:tc>
      </w:tr>
      <w:tr w:rsidR="00F05F75" w:rsidRPr="00FF0495" w14:paraId="5ADE6731"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51B07E6F" w14:textId="77777777" w:rsidR="00F05F75" w:rsidRPr="00FF0495" w:rsidRDefault="00F05F75" w:rsidP="008B13D1">
            <w:pPr>
              <w:jc w:val="center"/>
              <w:rPr>
                <w:rFonts w:ascii="Arial1" w:eastAsia="Times New Roman" w:hAnsi="Arial1" w:cs="Liberation Sans"/>
                <w:b/>
                <w:bCs/>
                <w:color w:val="000000"/>
              </w:rPr>
            </w:pPr>
            <w:r w:rsidRPr="00FF0495">
              <w:rPr>
                <w:rFonts w:ascii="Arial1" w:eastAsia="Times New Roman" w:hAnsi="Arial1" w:cs="Liberation Sans"/>
                <w:b/>
                <w:bCs/>
                <w:color w:val="000000"/>
              </w:rPr>
              <w:t>388</w:t>
            </w:r>
          </w:p>
        </w:tc>
        <w:tc>
          <w:tcPr>
            <w:tcW w:w="4961" w:type="dxa"/>
            <w:tcBorders>
              <w:top w:val="nil"/>
              <w:left w:val="single" w:sz="4" w:space="0" w:color="000000"/>
              <w:bottom w:val="single" w:sz="4" w:space="0" w:color="000000"/>
              <w:right w:val="nil"/>
            </w:tcBorders>
            <w:shd w:val="clear" w:color="auto" w:fill="auto"/>
            <w:noWrap/>
            <w:vAlign w:val="center"/>
            <w:hideMark/>
          </w:tcPr>
          <w:p w14:paraId="7AEF5784" w14:textId="77777777" w:rsidR="00F05F75" w:rsidRPr="00FF0495" w:rsidRDefault="00F05F75" w:rsidP="008B13D1">
            <w:pPr>
              <w:jc w:val="both"/>
              <w:rPr>
                <w:rFonts w:ascii="Arial1" w:eastAsia="Times New Roman" w:hAnsi="Arial1" w:cs="Liberation Sans"/>
                <w:color w:val="000000"/>
              </w:rPr>
            </w:pPr>
            <w:r w:rsidRPr="00FF0495">
              <w:rPr>
                <w:rFonts w:ascii="Arial1" w:eastAsia="Times New Roman" w:hAnsi="Arial1" w:cs="Liberation Sans"/>
                <w:color w:val="000000"/>
              </w:rPr>
              <w:t>Fenobarbital 100mg</w:t>
            </w:r>
          </w:p>
        </w:tc>
        <w:tc>
          <w:tcPr>
            <w:tcW w:w="851" w:type="dxa"/>
            <w:tcBorders>
              <w:top w:val="nil"/>
              <w:left w:val="single" w:sz="4" w:space="0" w:color="000000"/>
              <w:bottom w:val="single" w:sz="4" w:space="0" w:color="000000"/>
              <w:right w:val="nil"/>
            </w:tcBorders>
            <w:shd w:val="clear" w:color="auto" w:fill="auto"/>
            <w:noWrap/>
            <w:vAlign w:val="center"/>
            <w:hideMark/>
          </w:tcPr>
          <w:p w14:paraId="4AFD5212"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Comp</w:t>
            </w:r>
          </w:p>
        </w:tc>
        <w:tc>
          <w:tcPr>
            <w:tcW w:w="1843" w:type="dxa"/>
            <w:tcBorders>
              <w:top w:val="nil"/>
              <w:left w:val="single" w:sz="4" w:space="0" w:color="000000"/>
              <w:bottom w:val="single" w:sz="4" w:space="0" w:color="000000"/>
              <w:right w:val="single" w:sz="4" w:space="0" w:color="000000"/>
            </w:tcBorders>
            <w:shd w:val="clear" w:color="auto" w:fill="auto"/>
            <w:noWrap/>
            <w:vAlign w:val="center"/>
            <w:hideMark/>
          </w:tcPr>
          <w:p w14:paraId="734264C3"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60000</w:t>
            </w:r>
          </w:p>
        </w:tc>
        <w:tc>
          <w:tcPr>
            <w:tcW w:w="1701" w:type="dxa"/>
            <w:tcBorders>
              <w:top w:val="nil"/>
              <w:left w:val="nil"/>
              <w:bottom w:val="single" w:sz="4" w:space="0" w:color="000000"/>
              <w:right w:val="single" w:sz="4" w:space="0" w:color="000000"/>
            </w:tcBorders>
            <w:shd w:val="clear" w:color="auto" w:fill="auto"/>
            <w:noWrap/>
            <w:vAlign w:val="center"/>
            <w:hideMark/>
          </w:tcPr>
          <w:p w14:paraId="55208014"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78000</w:t>
            </w:r>
          </w:p>
        </w:tc>
      </w:tr>
      <w:tr w:rsidR="00F05F75" w:rsidRPr="00FF0495" w14:paraId="6636A8CA"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21299A2B" w14:textId="77777777" w:rsidR="00F05F75" w:rsidRPr="00FF0495" w:rsidRDefault="00F05F75" w:rsidP="008B13D1">
            <w:pPr>
              <w:jc w:val="center"/>
              <w:rPr>
                <w:rFonts w:ascii="Times New Roman" w:eastAsia="Times New Roman" w:hAnsi="Times New Roman" w:cs="Times New Roman"/>
                <w:b/>
                <w:bCs/>
                <w:color w:val="000000"/>
              </w:rPr>
            </w:pPr>
            <w:r w:rsidRPr="00FF0495">
              <w:rPr>
                <w:rFonts w:ascii="Times New Roman" w:eastAsia="Times New Roman" w:hAnsi="Times New Roman" w:cs="Times New Roman"/>
                <w:b/>
                <w:bCs/>
                <w:color w:val="000000"/>
              </w:rPr>
              <w:t>389</w:t>
            </w:r>
          </w:p>
        </w:tc>
        <w:tc>
          <w:tcPr>
            <w:tcW w:w="4961" w:type="dxa"/>
            <w:tcBorders>
              <w:top w:val="nil"/>
              <w:left w:val="single" w:sz="4" w:space="0" w:color="000000"/>
              <w:bottom w:val="single" w:sz="4" w:space="0" w:color="000000"/>
              <w:right w:val="nil"/>
            </w:tcBorders>
            <w:shd w:val="clear" w:color="auto" w:fill="auto"/>
            <w:noWrap/>
            <w:vAlign w:val="center"/>
            <w:hideMark/>
          </w:tcPr>
          <w:p w14:paraId="540C3584" w14:textId="77777777" w:rsidR="00F05F75" w:rsidRPr="00FF0495" w:rsidRDefault="00F05F75" w:rsidP="008B13D1">
            <w:pPr>
              <w:jc w:val="both"/>
              <w:rPr>
                <w:rFonts w:ascii="Arial1" w:eastAsia="Times New Roman" w:hAnsi="Arial1" w:cs="Liberation Sans"/>
                <w:color w:val="000000"/>
              </w:rPr>
            </w:pPr>
            <w:r w:rsidRPr="00FF0495">
              <w:rPr>
                <w:rFonts w:ascii="Arial1" w:eastAsia="Times New Roman" w:hAnsi="Arial1" w:cs="Liberation Sans"/>
                <w:color w:val="000000"/>
              </w:rPr>
              <w:t>Fentalina, citrato 50 mcg/2ml</w:t>
            </w:r>
          </w:p>
        </w:tc>
        <w:tc>
          <w:tcPr>
            <w:tcW w:w="851" w:type="dxa"/>
            <w:tcBorders>
              <w:top w:val="nil"/>
              <w:left w:val="single" w:sz="4" w:space="0" w:color="000000"/>
              <w:bottom w:val="single" w:sz="4" w:space="0" w:color="000000"/>
              <w:right w:val="nil"/>
            </w:tcBorders>
            <w:shd w:val="clear" w:color="auto" w:fill="auto"/>
            <w:noWrap/>
            <w:vAlign w:val="center"/>
            <w:hideMark/>
          </w:tcPr>
          <w:p w14:paraId="736DF73F"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amp</w:t>
            </w:r>
          </w:p>
        </w:tc>
        <w:tc>
          <w:tcPr>
            <w:tcW w:w="1843" w:type="dxa"/>
            <w:tcBorders>
              <w:top w:val="nil"/>
              <w:left w:val="single" w:sz="4" w:space="0" w:color="000000"/>
              <w:bottom w:val="single" w:sz="4" w:space="0" w:color="000000"/>
              <w:right w:val="single" w:sz="4" w:space="0" w:color="000000"/>
            </w:tcBorders>
            <w:shd w:val="clear" w:color="auto" w:fill="auto"/>
            <w:noWrap/>
            <w:vAlign w:val="center"/>
            <w:hideMark/>
          </w:tcPr>
          <w:p w14:paraId="5CB3141C"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2000</w:t>
            </w:r>
          </w:p>
        </w:tc>
        <w:tc>
          <w:tcPr>
            <w:tcW w:w="1701" w:type="dxa"/>
            <w:tcBorders>
              <w:top w:val="nil"/>
              <w:left w:val="nil"/>
              <w:bottom w:val="single" w:sz="4" w:space="0" w:color="000000"/>
              <w:right w:val="single" w:sz="4" w:space="0" w:color="000000"/>
            </w:tcBorders>
            <w:shd w:val="clear" w:color="auto" w:fill="auto"/>
            <w:noWrap/>
            <w:vAlign w:val="center"/>
            <w:hideMark/>
          </w:tcPr>
          <w:p w14:paraId="5D17697C"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2600</w:t>
            </w:r>
          </w:p>
        </w:tc>
      </w:tr>
      <w:tr w:rsidR="00F05F75" w:rsidRPr="00FF0495" w14:paraId="5BDC5495"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59F6390E" w14:textId="77777777" w:rsidR="00F05F75" w:rsidRPr="00FF0495" w:rsidRDefault="00F05F75" w:rsidP="008B13D1">
            <w:pPr>
              <w:jc w:val="center"/>
              <w:rPr>
                <w:rFonts w:ascii="Arial1" w:eastAsia="Times New Roman" w:hAnsi="Arial1" w:cs="Liberation Sans"/>
                <w:b/>
                <w:bCs/>
                <w:color w:val="000000"/>
              </w:rPr>
            </w:pPr>
            <w:r w:rsidRPr="00FF0495">
              <w:rPr>
                <w:rFonts w:ascii="Arial1" w:eastAsia="Times New Roman" w:hAnsi="Arial1" w:cs="Liberation Sans"/>
                <w:b/>
                <w:bCs/>
                <w:color w:val="000000"/>
              </w:rPr>
              <w:t>390</w:t>
            </w:r>
          </w:p>
        </w:tc>
        <w:tc>
          <w:tcPr>
            <w:tcW w:w="4961" w:type="dxa"/>
            <w:tcBorders>
              <w:top w:val="nil"/>
              <w:left w:val="single" w:sz="4" w:space="0" w:color="000000"/>
              <w:bottom w:val="single" w:sz="4" w:space="0" w:color="000000"/>
              <w:right w:val="nil"/>
            </w:tcBorders>
            <w:shd w:val="clear" w:color="auto" w:fill="auto"/>
            <w:noWrap/>
            <w:vAlign w:val="center"/>
            <w:hideMark/>
          </w:tcPr>
          <w:p w14:paraId="55F7A899" w14:textId="77777777" w:rsidR="00F05F75" w:rsidRPr="00FF0495" w:rsidRDefault="00F05F75" w:rsidP="008B13D1">
            <w:pPr>
              <w:jc w:val="both"/>
              <w:rPr>
                <w:rFonts w:ascii="Arial1" w:eastAsia="Times New Roman" w:hAnsi="Arial1" w:cs="Liberation Sans"/>
                <w:color w:val="000000"/>
              </w:rPr>
            </w:pPr>
            <w:r w:rsidRPr="00FF0495">
              <w:rPr>
                <w:rFonts w:ascii="Arial1" w:eastAsia="Times New Roman" w:hAnsi="Arial1" w:cs="Liberation Sans"/>
                <w:color w:val="000000"/>
              </w:rPr>
              <w:t>Fentalina 50mcg/ml 10ml sol</w:t>
            </w:r>
          </w:p>
        </w:tc>
        <w:tc>
          <w:tcPr>
            <w:tcW w:w="851" w:type="dxa"/>
            <w:tcBorders>
              <w:top w:val="nil"/>
              <w:left w:val="single" w:sz="4" w:space="0" w:color="000000"/>
              <w:bottom w:val="single" w:sz="4" w:space="0" w:color="000000"/>
              <w:right w:val="nil"/>
            </w:tcBorders>
            <w:shd w:val="clear" w:color="auto" w:fill="auto"/>
            <w:noWrap/>
            <w:vAlign w:val="center"/>
            <w:hideMark/>
          </w:tcPr>
          <w:p w14:paraId="190BDF9C"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amp</w:t>
            </w:r>
          </w:p>
        </w:tc>
        <w:tc>
          <w:tcPr>
            <w:tcW w:w="1843" w:type="dxa"/>
            <w:tcBorders>
              <w:top w:val="nil"/>
              <w:left w:val="single" w:sz="4" w:space="0" w:color="000000"/>
              <w:bottom w:val="single" w:sz="4" w:space="0" w:color="000000"/>
              <w:right w:val="single" w:sz="4" w:space="0" w:color="000000"/>
            </w:tcBorders>
            <w:shd w:val="clear" w:color="auto" w:fill="auto"/>
            <w:noWrap/>
            <w:vAlign w:val="center"/>
            <w:hideMark/>
          </w:tcPr>
          <w:p w14:paraId="778E17F8"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10000</w:t>
            </w:r>
          </w:p>
        </w:tc>
        <w:tc>
          <w:tcPr>
            <w:tcW w:w="1701" w:type="dxa"/>
            <w:tcBorders>
              <w:top w:val="nil"/>
              <w:left w:val="nil"/>
              <w:bottom w:val="single" w:sz="4" w:space="0" w:color="000000"/>
              <w:right w:val="single" w:sz="4" w:space="0" w:color="000000"/>
            </w:tcBorders>
            <w:shd w:val="clear" w:color="auto" w:fill="auto"/>
            <w:noWrap/>
            <w:vAlign w:val="center"/>
            <w:hideMark/>
          </w:tcPr>
          <w:p w14:paraId="213A7D0E"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13000</w:t>
            </w:r>
          </w:p>
        </w:tc>
      </w:tr>
      <w:tr w:rsidR="00F05F75" w:rsidRPr="00FF0495" w14:paraId="2F380341"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2EA5B172" w14:textId="77777777" w:rsidR="00F05F75" w:rsidRPr="00FF0495" w:rsidRDefault="00F05F75" w:rsidP="008B13D1">
            <w:pPr>
              <w:jc w:val="center"/>
              <w:rPr>
                <w:rFonts w:ascii="Times New Roman" w:eastAsia="Times New Roman" w:hAnsi="Times New Roman" w:cs="Times New Roman"/>
                <w:b/>
                <w:bCs/>
                <w:color w:val="000000"/>
              </w:rPr>
            </w:pPr>
            <w:r w:rsidRPr="00FF0495">
              <w:rPr>
                <w:rFonts w:ascii="Times New Roman" w:eastAsia="Times New Roman" w:hAnsi="Times New Roman" w:cs="Times New Roman"/>
                <w:b/>
                <w:bCs/>
                <w:color w:val="000000"/>
              </w:rPr>
              <w:t>391</w:t>
            </w:r>
          </w:p>
        </w:tc>
        <w:tc>
          <w:tcPr>
            <w:tcW w:w="4961" w:type="dxa"/>
            <w:tcBorders>
              <w:top w:val="nil"/>
              <w:left w:val="single" w:sz="4" w:space="0" w:color="000000"/>
              <w:bottom w:val="single" w:sz="4" w:space="0" w:color="000000"/>
              <w:right w:val="nil"/>
            </w:tcBorders>
            <w:shd w:val="clear" w:color="auto" w:fill="auto"/>
            <w:noWrap/>
            <w:vAlign w:val="center"/>
            <w:hideMark/>
          </w:tcPr>
          <w:p w14:paraId="259529AC" w14:textId="77777777" w:rsidR="00F05F75" w:rsidRPr="00FF0495" w:rsidRDefault="00F05F75" w:rsidP="008B13D1">
            <w:pPr>
              <w:jc w:val="both"/>
              <w:rPr>
                <w:rFonts w:ascii="Arial1" w:eastAsia="Times New Roman" w:hAnsi="Arial1" w:cs="Liberation Sans"/>
                <w:color w:val="000000"/>
              </w:rPr>
            </w:pPr>
            <w:r w:rsidRPr="00FF0495">
              <w:rPr>
                <w:rFonts w:ascii="Arial1" w:eastAsia="Times New Roman" w:hAnsi="Arial1" w:cs="Liberation Sans"/>
                <w:color w:val="000000"/>
              </w:rPr>
              <w:t>Fenobarbital gts*</w:t>
            </w:r>
          </w:p>
        </w:tc>
        <w:tc>
          <w:tcPr>
            <w:tcW w:w="851" w:type="dxa"/>
            <w:tcBorders>
              <w:top w:val="nil"/>
              <w:left w:val="single" w:sz="4" w:space="0" w:color="000000"/>
              <w:bottom w:val="single" w:sz="4" w:space="0" w:color="000000"/>
              <w:right w:val="nil"/>
            </w:tcBorders>
            <w:shd w:val="clear" w:color="auto" w:fill="auto"/>
            <w:noWrap/>
            <w:vAlign w:val="center"/>
            <w:hideMark/>
          </w:tcPr>
          <w:p w14:paraId="666C7B5B"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Fr</w:t>
            </w:r>
          </w:p>
        </w:tc>
        <w:tc>
          <w:tcPr>
            <w:tcW w:w="1843" w:type="dxa"/>
            <w:tcBorders>
              <w:top w:val="nil"/>
              <w:left w:val="single" w:sz="4" w:space="0" w:color="000000"/>
              <w:bottom w:val="single" w:sz="4" w:space="0" w:color="000000"/>
              <w:right w:val="single" w:sz="4" w:space="0" w:color="000000"/>
            </w:tcBorders>
            <w:shd w:val="clear" w:color="auto" w:fill="auto"/>
            <w:noWrap/>
            <w:vAlign w:val="center"/>
            <w:hideMark/>
          </w:tcPr>
          <w:p w14:paraId="6AC54406"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400</w:t>
            </w:r>
          </w:p>
        </w:tc>
        <w:tc>
          <w:tcPr>
            <w:tcW w:w="1701" w:type="dxa"/>
            <w:tcBorders>
              <w:top w:val="nil"/>
              <w:left w:val="nil"/>
              <w:bottom w:val="single" w:sz="4" w:space="0" w:color="000000"/>
              <w:right w:val="single" w:sz="4" w:space="0" w:color="000000"/>
            </w:tcBorders>
            <w:shd w:val="clear" w:color="auto" w:fill="auto"/>
            <w:noWrap/>
            <w:vAlign w:val="center"/>
            <w:hideMark/>
          </w:tcPr>
          <w:p w14:paraId="2CCF7E96"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400</w:t>
            </w:r>
          </w:p>
        </w:tc>
      </w:tr>
      <w:tr w:rsidR="00F05F75" w:rsidRPr="00FF0495" w14:paraId="32E47AFA"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12E1A863" w14:textId="77777777" w:rsidR="00F05F75" w:rsidRPr="00FF0495" w:rsidRDefault="00F05F75" w:rsidP="008B13D1">
            <w:pPr>
              <w:jc w:val="center"/>
              <w:rPr>
                <w:rFonts w:ascii="Arial1" w:eastAsia="Times New Roman" w:hAnsi="Arial1" w:cs="Liberation Sans"/>
                <w:b/>
                <w:bCs/>
                <w:color w:val="000000"/>
              </w:rPr>
            </w:pPr>
            <w:r w:rsidRPr="00FF0495">
              <w:rPr>
                <w:rFonts w:ascii="Arial1" w:eastAsia="Times New Roman" w:hAnsi="Arial1" w:cs="Liberation Sans"/>
                <w:b/>
                <w:bCs/>
                <w:color w:val="000000"/>
              </w:rPr>
              <w:t>392</w:t>
            </w:r>
          </w:p>
        </w:tc>
        <w:tc>
          <w:tcPr>
            <w:tcW w:w="4961" w:type="dxa"/>
            <w:tcBorders>
              <w:top w:val="nil"/>
              <w:left w:val="single" w:sz="4" w:space="0" w:color="000000"/>
              <w:bottom w:val="single" w:sz="4" w:space="0" w:color="000000"/>
              <w:right w:val="nil"/>
            </w:tcBorders>
            <w:shd w:val="clear" w:color="auto" w:fill="auto"/>
            <w:noWrap/>
            <w:vAlign w:val="center"/>
            <w:hideMark/>
          </w:tcPr>
          <w:p w14:paraId="76059449" w14:textId="77777777" w:rsidR="00F05F75" w:rsidRPr="00FF0495" w:rsidRDefault="00F05F75" w:rsidP="008B13D1">
            <w:pPr>
              <w:jc w:val="both"/>
              <w:rPr>
                <w:rFonts w:ascii="Arial1" w:eastAsia="Times New Roman" w:hAnsi="Arial1" w:cs="Liberation Sans"/>
                <w:color w:val="000000"/>
              </w:rPr>
            </w:pPr>
            <w:r w:rsidRPr="00FF0495">
              <w:rPr>
                <w:rFonts w:ascii="Arial1" w:eastAsia="Times New Roman" w:hAnsi="Arial1" w:cs="Liberation Sans"/>
                <w:color w:val="000000"/>
              </w:rPr>
              <w:t>Fluoxetina 20mg</w:t>
            </w:r>
          </w:p>
        </w:tc>
        <w:tc>
          <w:tcPr>
            <w:tcW w:w="851" w:type="dxa"/>
            <w:tcBorders>
              <w:top w:val="nil"/>
              <w:left w:val="single" w:sz="4" w:space="0" w:color="000000"/>
              <w:bottom w:val="single" w:sz="4" w:space="0" w:color="000000"/>
              <w:right w:val="nil"/>
            </w:tcBorders>
            <w:shd w:val="clear" w:color="auto" w:fill="auto"/>
            <w:noWrap/>
            <w:vAlign w:val="center"/>
            <w:hideMark/>
          </w:tcPr>
          <w:p w14:paraId="4F16A8CF"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Cap</w:t>
            </w:r>
          </w:p>
        </w:tc>
        <w:tc>
          <w:tcPr>
            <w:tcW w:w="1843" w:type="dxa"/>
            <w:tcBorders>
              <w:top w:val="nil"/>
              <w:left w:val="single" w:sz="4" w:space="0" w:color="000000"/>
              <w:bottom w:val="single" w:sz="4" w:space="0" w:color="000000"/>
              <w:right w:val="single" w:sz="4" w:space="0" w:color="000000"/>
            </w:tcBorders>
            <w:shd w:val="clear" w:color="auto" w:fill="auto"/>
            <w:noWrap/>
            <w:vAlign w:val="center"/>
            <w:hideMark/>
          </w:tcPr>
          <w:p w14:paraId="3356E371"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200000</w:t>
            </w:r>
          </w:p>
        </w:tc>
        <w:tc>
          <w:tcPr>
            <w:tcW w:w="1701" w:type="dxa"/>
            <w:tcBorders>
              <w:top w:val="nil"/>
              <w:left w:val="nil"/>
              <w:bottom w:val="single" w:sz="4" w:space="0" w:color="000000"/>
              <w:right w:val="single" w:sz="4" w:space="0" w:color="000000"/>
            </w:tcBorders>
            <w:shd w:val="clear" w:color="auto" w:fill="auto"/>
            <w:noWrap/>
            <w:vAlign w:val="center"/>
            <w:hideMark/>
          </w:tcPr>
          <w:p w14:paraId="27604284"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260000</w:t>
            </w:r>
          </w:p>
        </w:tc>
      </w:tr>
      <w:tr w:rsidR="00F05F75" w:rsidRPr="00FF0495" w14:paraId="402267DA"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024E8511" w14:textId="77777777" w:rsidR="00F05F75" w:rsidRPr="00FF0495" w:rsidRDefault="00F05F75" w:rsidP="008B13D1">
            <w:pPr>
              <w:jc w:val="center"/>
              <w:rPr>
                <w:rFonts w:ascii="Times New Roman" w:eastAsia="Times New Roman" w:hAnsi="Times New Roman" w:cs="Times New Roman"/>
                <w:b/>
                <w:bCs/>
                <w:color w:val="000000"/>
              </w:rPr>
            </w:pPr>
            <w:r w:rsidRPr="00FF0495">
              <w:rPr>
                <w:rFonts w:ascii="Times New Roman" w:eastAsia="Times New Roman" w:hAnsi="Times New Roman" w:cs="Times New Roman"/>
                <w:b/>
                <w:bCs/>
                <w:color w:val="000000"/>
              </w:rPr>
              <w:t>393</w:t>
            </w:r>
          </w:p>
        </w:tc>
        <w:tc>
          <w:tcPr>
            <w:tcW w:w="4961" w:type="dxa"/>
            <w:tcBorders>
              <w:top w:val="nil"/>
              <w:left w:val="single" w:sz="4" w:space="0" w:color="000000"/>
              <w:bottom w:val="single" w:sz="4" w:space="0" w:color="000000"/>
              <w:right w:val="nil"/>
            </w:tcBorders>
            <w:shd w:val="clear" w:color="auto" w:fill="auto"/>
            <w:noWrap/>
            <w:vAlign w:val="center"/>
            <w:hideMark/>
          </w:tcPr>
          <w:p w14:paraId="19539227" w14:textId="77777777" w:rsidR="00F05F75" w:rsidRPr="00FF0495" w:rsidRDefault="00F05F75" w:rsidP="008B13D1">
            <w:pPr>
              <w:jc w:val="both"/>
              <w:rPr>
                <w:rFonts w:ascii="Arial1" w:eastAsia="Times New Roman" w:hAnsi="Arial1" w:cs="Liberation Sans"/>
                <w:color w:val="000000"/>
              </w:rPr>
            </w:pPr>
            <w:r w:rsidRPr="00FF0495">
              <w:rPr>
                <w:rFonts w:ascii="Arial1" w:eastAsia="Times New Roman" w:hAnsi="Arial1" w:cs="Liberation Sans"/>
                <w:color w:val="000000"/>
              </w:rPr>
              <w:t>Gabapentina 300mg</w:t>
            </w:r>
          </w:p>
        </w:tc>
        <w:tc>
          <w:tcPr>
            <w:tcW w:w="851" w:type="dxa"/>
            <w:tcBorders>
              <w:top w:val="nil"/>
              <w:left w:val="single" w:sz="4" w:space="0" w:color="000000"/>
              <w:bottom w:val="single" w:sz="4" w:space="0" w:color="000000"/>
              <w:right w:val="nil"/>
            </w:tcBorders>
            <w:shd w:val="clear" w:color="auto" w:fill="auto"/>
            <w:noWrap/>
            <w:vAlign w:val="center"/>
            <w:hideMark/>
          </w:tcPr>
          <w:p w14:paraId="361AA5C2"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Com</w:t>
            </w:r>
          </w:p>
        </w:tc>
        <w:tc>
          <w:tcPr>
            <w:tcW w:w="1843" w:type="dxa"/>
            <w:tcBorders>
              <w:top w:val="nil"/>
              <w:left w:val="single" w:sz="4" w:space="0" w:color="000000"/>
              <w:bottom w:val="single" w:sz="4" w:space="0" w:color="000000"/>
              <w:right w:val="single" w:sz="4" w:space="0" w:color="000000"/>
            </w:tcBorders>
            <w:shd w:val="clear" w:color="auto" w:fill="auto"/>
            <w:noWrap/>
            <w:vAlign w:val="center"/>
            <w:hideMark/>
          </w:tcPr>
          <w:p w14:paraId="3755C7D0"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10000</w:t>
            </w:r>
          </w:p>
        </w:tc>
        <w:tc>
          <w:tcPr>
            <w:tcW w:w="1701" w:type="dxa"/>
            <w:tcBorders>
              <w:top w:val="nil"/>
              <w:left w:val="nil"/>
              <w:bottom w:val="single" w:sz="4" w:space="0" w:color="000000"/>
              <w:right w:val="single" w:sz="4" w:space="0" w:color="000000"/>
            </w:tcBorders>
            <w:shd w:val="clear" w:color="auto" w:fill="auto"/>
            <w:noWrap/>
            <w:vAlign w:val="center"/>
            <w:hideMark/>
          </w:tcPr>
          <w:p w14:paraId="70DF4336"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13000</w:t>
            </w:r>
          </w:p>
        </w:tc>
      </w:tr>
      <w:tr w:rsidR="00F05F75" w:rsidRPr="00FF0495" w14:paraId="6D082EA2"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02F6EC24" w14:textId="77777777" w:rsidR="00F05F75" w:rsidRPr="00FF0495" w:rsidRDefault="00F05F75" w:rsidP="008B13D1">
            <w:pPr>
              <w:jc w:val="center"/>
              <w:rPr>
                <w:rFonts w:ascii="Arial1" w:eastAsia="Times New Roman" w:hAnsi="Arial1" w:cs="Liberation Sans"/>
                <w:b/>
                <w:bCs/>
                <w:color w:val="000000"/>
              </w:rPr>
            </w:pPr>
            <w:r w:rsidRPr="00FF0495">
              <w:rPr>
                <w:rFonts w:ascii="Arial1" w:eastAsia="Times New Roman" w:hAnsi="Arial1" w:cs="Liberation Sans"/>
                <w:b/>
                <w:bCs/>
                <w:color w:val="000000"/>
              </w:rPr>
              <w:t>394</w:t>
            </w:r>
          </w:p>
        </w:tc>
        <w:tc>
          <w:tcPr>
            <w:tcW w:w="4961" w:type="dxa"/>
            <w:tcBorders>
              <w:top w:val="nil"/>
              <w:left w:val="single" w:sz="4" w:space="0" w:color="000000"/>
              <w:bottom w:val="single" w:sz="4" w:space="0" w:color="000000"/>
              <w:right w:val="nil"/>
            </w:tcBorders>
            <w:shd w:val="clear" w:color="auto" w:fill="auto"/>
            <w:noWrap/>
            <w:vAlign w:val="center"/>
            <w:hideMark/>
          </w:tcPr>
          <w:p w14:paraId="55CDE1AA" w14:textId="77777777" w:rsidR="00F05F75" w:rsidRPr="00FF0495" w:rsidRDefault="00F05F75" w:rsidP="008B13D1">
            <w:pPr>
              <w:jc w:val="both"/>
              <w:rPr>
                <w:rFonts w:ascii="Arial1" w:eastAsia="Times New Roman" w:hAnsi="Arial1" w:cs="Liberation Sans"/>
                <w:color w:val="000000"/>
              </w:rPr>
            </w:pPr>
            <w:r w:rsidRPr="00FF0495">
              <w:rPr>
                <w:rFonts w:ascii="Arial1" w:eastAsia="Times New Roman" w:hAnsi="Arial1" w:cs="Liberation Sans"/>
                <w:color w:val="000000"/>
              </w:rPr>
              <w:t>Haloperidol1mg</w:t>
            </w:r>
          </w:p>
        </w:tc>
        <w:tc>
          <w:tcPr>
            <w:tcW w:w="851" w:type="dxa"/>
            <w:tcBorders>
              <w:top w:val="nil"/>
              <w:left w:val="single" w:sz="4" w:space="0" w:color="000000"/>
              <w:bottom w:val="single" w:sz="4" w:space="0" w:color="000000"/>
              <w:right w:val="nil"/>
            </w:tcBorders>
            <w:shd w:val="clear" w:color="auto" w:fill="auto"/>
            <w:noWrap/>
            <w:vAlign w:val="center"/>
            <w:hideMark/>
          </w:tcPr>
          <w:p w14:paraId="565726A1"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Comp</w:t>
            </w:r>
          </w:p>
        </w:tc>
        <w:tc>
          <w:tcPr>
            <w:tcW w:w="1843" w:type="dxa"/>
            <w:tcBorders>
              <w:top w:val="nil"/>
              <w:left w:val="single" w:sz="4" w:space="0" w:color="000000"/>
              <w:bottom w:val="single" w:sz="4" w:space="0" w:color="000000"/>
              <w:right w:val="single" w:sz="4" w:space="0" w:color="000000"/>
            </w:tcBorders>
            <w:shd w:val="clear" w:color="auto" w:fill="auto"/>
            <w:noWrap/>
            <w:vAlign w:val="center"/>
            <w:hideMark/>
          </w:tcPr>
          <w:p w14:paraId="6871C03C"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10000</w:t>
            </w:r>
          </w:p>
        </w:tc>
        <w:tc>
          <w:tcPr>
            <w:tcW w:w="1701" w:type="dxa"/>
            <w:tcBorders>
              <w:top w:val="nil"/>
              <w:left w:val="nil"/>
              <w:bottom w:val="single" w:sz="4" w:space="0" w:color="000000"/>
              <w:right w:val="single" w:sz="4" w:space="0" w:color="000000"/>
            </w:tcBorders>
            <w:shd w:val="clear" w:color="auto" w:fill="auto"/>
            <w:noWrap/>
            <w:vAlign w:val="center"/>
            <w:hideMark/>
          </w:tcPr>
          <w:p w14:paraId="6EE89E27"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19500</w:t>
            </w:r>
          </w:p>
        </w:tc>
      </w:tr>
      <w:tr w:rsidR="00F05F75" w:rsidRPr="00FF0495" w14:paraId="69406353"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6DF1EF6A" w14:textId="77777777" w:rsidR="00F05F75" w:rsidRPr="00FF0495" w:rsidRDefault="00F05F75" w:rsidP="008B13D1">
            <w:pPr>
              <w:jc w:val="center"/>
              <w:rPr>
                <w:rFonts w:ascii="Times New Roman" w:eastAsia="Times New Roman" w:hAnsi="Times New Roman" w:cs="Times New Roman"/>
                <w:b/>
                <w:bCs/>
                <w:color w:val="000000"/>
              </w:rPr>
            </w:pPr>
            <w:r w:rsidRPr="00FF0495">
              <w:rPr>
                <w:rFonts w:ascii="Times New Roman" w:eastAsia="Times New Roman" w:hAnsi="Times New Roman" w:cs="Times New Roman"/>
                <w:b/>
                <w:bCs/>
                <w:color w:val="000000"/>
              </w:rPr>
              <w:t>395</w:t>
            </w:r>
          </w:p>
        </w:tc>
        <w:tc>
          <w:tcPr>
            <w:tcW w:w="4961" w:type="dxa"/>
            <w:tcBorders>
              <w:top w:val="nil"/>
              <w:left w:val="single" w:sz="4" w:space="0" w:color="000000"/>
              <w:bottom w:val="single" w:sz="4" w:space="0" w:color="000000"/>
              <w:right w:val="nil"/>
            </w:tcBorders>
            <w:shd w:val="clear" w:color="auto" w:fill="auto"/>
            <w:noWrap/>
            <w:vAlign w:val="center"/>
            <w:hideMark/>
          </w:tcPr>
          <w:p w14:paraId="757AAB5E" w14:textId="77777777" w:rsidR="00F05F75" w:rsidRPr="00FF0495" w:rsidRDefault="00F05F75" w:rsidP="008B13D1">
            <w:pPr>
              <w:jc w:val="both"/>
              <w:rPr>
                <w:rFonts w:ascii="Arial1" w:eastAsia="Times New Roman" w:hAnsi="Arial1" w:cs="Liberation Sans"/>
                <w:color w:val="000000"/>
              </w:rPr>
            </w:pPr>
            <w:r w:rsidRPr="00FF0495">
              <w:rPr>
                <w:rFonts w:ascii="Arial1" w:eastAsia="Times New Roman" w:hAnsi="Arial1" w:cs="Liberation Sans"/>
                <w:color w:val="000000"/>
              </w:rPr>
              <w:t>Haloperidol 2mg/ml 20ml</w:t>
            </w:r>
          </w:p>
        </w:tc>
        <w:tc>
          <w:tcPr>
            <w:tcW w:w="851" w:type="dxa"/>
            <w:tcBorders>
              <w:top w:val="nil"/>
              <w:left w:val="single" w:sz="4" w:space="0" w:color="000000"/>
              <w:bottom w:val="single" w:sz="4" w:space="0" w:color="000000"/>
              <w:right w:val="nil"/>
            </w:tcBorders>
            <w:shd w:val="clear" w:color="auto" w:fill="auto"/>
            <w:noWrap/>
            <w:vAlign w:val="center"/>
            <w:hideMark/>
          </w:tcPr>
          <w:p w14:paraId="7E0D2AB5"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Frasco</w:t>
            </w:r>
          </w:p>
        </w:tc>
        <w:tc>
          <w:tcPr>
            <w:tcW w:w="1843" w:type="dxa"/>
            <w:tcBorders>
              <w:top w:val="nil"/>
              <w:left w:val="single" w:sz="4" w:space="0" w:color="000000"/>
              <w:bottom w:val="single" w:sz="4" w:space="0" w:color="000000"/>
              <w:right w:val="single" w:sz="4" w:space="0" w:color="000000"/>
            </w:tcBorders>
            <w:shd w:val="clear" w:color="auto" w:fill="auto"/>
            <w:noWrap/>
            <w:vAlign w:val="center"/>
            <w:hideMark/>
          </w:tcPr>
          <w:p w14:paraId="5A2C61CE"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400</w:t>
            </w:r>
          </w:p>
        </w:tc>
        <w:tc>
          <w:tcPr>
            <w:tcW w:w="1701" w:type="dxa"/>
            <w:tcBorders>
              <w:top w:val="nil"/>
              <w:left w:val="nil"/>
              <w:bottom w:val="single" w:sz="4" w:space="0" w:color="000000"/>
              <w:right w:val="single" w:sz="4" w:space="0" w:color="000000"/>
            </w:tcBorders>
            <w:shd w:val="clear" w:color="auto" w:fill="auto"/>
            <w:noWrap/>
            <w:vAlign w:val="center"/>
            <w:hideMark/>
          </w:tcPr>
          <w:p w14:paraId="73B10602"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520</w:t>
            </w:r>
          </w:p>
        </w:tc>
      </w:tr>
      <w:tr w:rsidR="00F05F75" w:rsidRPr="00FF0495" w14:paraId="6A1DF8E8"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662F56DE" w14:textId="77777777" w:rsidR="00F05F75" w:rsidRPr="00FF0495" w:rsidRDefault="00F05F75" w:rsidP="008B13D1">
            <w:pPr>
              <w:jc w:val="center"/>
              <w:rPr>
                <w:rFonts w:ascii="Arial1" w:eastAsia="Times New Roman" w:hAnsi="Arial1" w:cs="Liberation Sans"/>
                <w:b/>
                <w:bCs/>
                <w:color w:val="000000"/>
              </w:rPr>
            </w:pPr>
            <w:r w:rsidRPr="00FF0495">
              <w:rPr>
                <w:rFonts w:ascii="Arial1" w:eastAsia="Times New Roman" w:hAnsi="Arial1" w:cs="Liberation Sans"/>
                <w:b/>
                <w:bCs/>
                <w:color w:val="000000"/>
              </w:rPr>
              <w:t>396</w:t>
            </w:r>
          </w:p>
        </w:tc>
        <w:tc>
          <w:tcPr>
            <w:tcW w:w="4961" w:type="dxa"/>
            <w:tcBorders>
              <w:top w:val="nil"/>
              <w:left w:val="single" w:sz="4" w:space="0" w:color="000000"/>
              <w:bottom w:val="single" w:sz="4" w:space="0" w:color="000000"/>
              <w:right w:val="nil"/>
            </w:tcBorders>
            <w:shd w:val="clear" w:color="auto" w:fill="auto"/>
            <w:noWrap/>
            <w:vAlign w:val="center"/>
            <w:hideMark/>
          </w:tcPr>
          <w:p w14:paraId="41247C2F" w14:textId="77777777" w:rsidR="00F05F75" w:rsidRPr="00FF0495" w:rsidRDefault="00F05F75" w:rsidP="008B13D1">
            <w:pPr>
              <w:jc w:val="both"/>
              <w:rPr>
                <w:rFonts w:ascii="Arial1" w:eastAsia="Times New Roman" w:hAnsi="Arial1" w:cs="Liberation Sans"/>
                <w:color w:val="000000"/>
              </w:rPr>
            </w:pPr>
            <w:r w:rsidRPr="00FF0495">
              <w:rPr>
                <w:rFonts w:ascii="Arial1" w:eastAsia="Times New Roman" w:hAnsi="Arial1" w:cs="Liberation Sans"/>
                <w:color w:val="000000"/>
              </w:rPr>
              <w:t>Haloperidol 5mg*</w:t>
            </w:r>
          </w:p>
        </w:tc>
        <w:tc>
          <w:tcPr>
            <w:tcW w:w="851" w:type="dxa"/>
            <w:tcBorders>
              <w:top w:val="nil"/>
              <w:left w:val="single" w:sz="4" w:space="0" w:color="000000"/>
              <w:bottom w:val="single" w:sz="4" w:space="0" w:color="000000"/>
              <w:right w:val="nil"/>
            </w:tcBorders>
            <w:shd w:val="clear" w:color="auto" w:fill="auto"/>
            <w:noWrap/>
            <w:vAlign w:val="center"/>
            <w:hideMark/>
          </w:tcPr>
          <w:p w14:paraId="2FBCE261"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Comp</w:t>
            </w:r>
          </w:p>
        </w:tc>
        <w:tc>
          <w:tcPr>
            <w:tcW w:w="1843" w:type="dxa"/>
            <w:tcBorders>
              <w:top w:val="nil"/>
              <w:left w:val="single" w:sz="4" w:space="0" w:color="000000"/>
              <w:bottom w:val="single" w:sz="4" w:space="0" w:color="000000"/>
              <w:right w:val="single" w:sz="4" w:space="0" w:color="000000"/>
            </w:tcBorders>
            <w:shd w:val="clear" w:color="auto" w:fill="auto"/>
            <w:noWrap/>
            <w:vAlign w:val="center"/>
            <w:hideMark/>
          </w:tcPr>
          <w:p w14:paraId="7C456BC4"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70000</w:t>
            </w:r>
          </w:p>
        </w:tc>
        <w:tc>
          <w:tcPr>
            <w:tcW w:w="1701" w:type="dxa"/>
            <w:tcBorders>
              <w:top w:val="nil"/>
              <w:left w:val="nil"/>
              <w:bottom w:val="single" w:sz="4" w:space="0" w:color="000000"/>
              <w:right w:val="single" w:sz="4" w:space="0" w:color="000000"/>
            </w:tcBorders>
            <w:shd w:val="clear" w:color="auto" w:fill="auto"/>
            <w:noWrap/>
            <w:vAlign w:val="center"/>
            <w:hideMark/>
          </w:tcPr>
          <w:p w14:paraId="0E4437D1"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91000</w:t>
            </w:r>
          </w:p>
        </w:tc>
      </w:tr>
      <w:tr w:rsidR="00F05F75" w:rsidRPr="00FF0495" w14:paraId="1E7CB2DC"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1AE2CE06" w14:textId="77777777" w:rsidR="00F05F75" w:rsidRPr="00FF0495" w:rsidRDefault="00F05F75" w:rsidP="008B13D1">
            <w:pPr>
              <w:jc w:val="center"/>
              <w:rPr>
                <w:rFonts w:ascii="Times New Roman" w:eastAsia="Times New Roman" w:hAnsi="Times New Roman" w:cs="Times New Roman"/>
                <w:b/>
                <w:bCs/>
                <w:color w:val="000000"/>
              </w:rPr>
            </w:pPr>
            <w:r w:rsidRPr="00FF0495">
              <w:rPr>
                <w:rFonts w:ascii="Times New Roman" w:eastAsia="Times New Roman" w:hAnsi="Times New Roman" w:cs="Times New Roman"/>
                <w:b/>
                <w:bCs/>
                <w:color w:val="000000"/>
              </w:rPr>
              <w:t>397</w:t>
            </w:r>
          </w:p>
        </w:tc>
        <w:tc>
          <w:tcPr>
            <w:tcW w:w="4961" w:type="dxa"/>
            <w:tcBorders>
              <w:top w:val="nil"/>
              <w:left w:val="single" w:sz="4" w:space="0" w:color="000000"/>
              <w:bottom w:val="single" w:sz="4" w:space="0" w:color="000000"/>
              <w:right w:val="nil"/>
            </w:tcBorders>
            <w:shd w:val="clear" w:color="auto" w:fill="auto"/>
            <w:noWrap/>
            <w:vAlign w:val="center"/>
            <w:hideMark/>
          </w:tcPr>
          <w:p w14:paraId="0A068BAF" w14:textId="77777777" w:rsidR="00F05F75" w:rsidRPr="00FF0495" w:rsidRDefault="00F05F75" w:rsidP="008B13D1">
            <w:pPr>
              <w:jc w:val="both"/>
              <w:rPr>
                <w:rFonts w:ascii="Arial1" w:eastAsia="Times New Roman" w:hAnsi="Arial1" w:cs="Liberation Sans"/>
                <w:color w:val="000000"/>
              </w:rPr>
            </w:pPr>
            <w:r w:rsidRPr="00FF0495">
              <w:rPr>
                <w:rFonts w:ascii="Arial1" w:eastAsia="Times New Roman" w:hAnsi="Arial1" w:cs="Liberation Sans"/>
                <w:color w:val="000000"/>
              </w:rPr>
              <w:t>Haloperidol 5mg/ml sol  inj 1ml*</w:t>
            </w:r>
          </w:p>
        </w:tc>
        <w:tc>
          <w:tcPr>
            <w:tcW w:w="851" w:type="dxa"/>
            <w:tcBorders>
              <w:top w:val="nil"/>
              <w:left w:val="single" w:sz="4" w:space="0" w:color="000000"/>
              <w:bottom w:val="single" w:sz="4" w:space="0" w:color="000000"/>
              <w:right w:val="nil"/>
            </w:tcBorders>
            <w:shd w:val="clear" w:color="auto" w:fill="auto"/>
            <w:noWrap/>
            <w:vAlign w:val="center"/>
            <w:hideMark/>
          </w:tcPr>
          <w:p w14:paraId="38296156"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Amp</w:t>
            </w:r>
          </w:p>
        </w:tc>
        <w:tc>
          <w:tcPr>
            <w:tcW w:w="1843" w:type="dxa"/>
            <w:tcBorders>
              <w:top w:val="nil"/>
              <w:left w:val="single" w:sz="4" w:space="0" w:color="000000"/>
              <w:bottom w:val="single" w:sz="4" w:space="0" w:color="000000"/>
              <w:right w:val="single" w:sz="4" w:space="0" w:color="000000"/>
            </w:tcBorders>
            <w:shd w:val="clear" w:color="auto" w:fill="auto"/>
            <w:noWrap/>
            <w:vAlign w:val="center"/>
            <w:hideMark/>
          </w:tcPr>
          <w:p w14:paraId="2687F2E4"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800</w:t>
            </w:r>
          </w:p>
        </w:tc>
        <w:tc>
          <w:tcPr>
            <w:tcW w:w="1701" w:type="dxa"/>
            <w:tcBorders>
              <w:top w:val="nil"/>
              <w:left w:val="nil"/>
              <w:bottom w:val="single" w:sz="4" w:space="0" w:color="000000"/>
              <w:right w:val="single" w:sz="4" w:space="0" w:color="000000"/>
            </w:tcBorders>
            <w:shd w:val="clear" w:color="auto" w:fill="auto"/>
            <w:noWrap/>
            <w:vAlign w:val="center"/>
            <w:hideMark/>
          </w:tcPr>
          <w:p w14:paraId="487DD5B7"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1040</w:t>
            </w:r>
          </w:p>
        </w:tc>
      </w:tr>
      <w:tr w:rsidR="00F05F75" w:rsidRPr="00FF0495" w14:paraId="3E07970A"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30E6728C" w14:textId="77777777" w:rsidR="00F05F75" w:rsidRPr="00FF0495" w:rsidRDefault="00F05F75" w:rsidP="008B13D1">
            <w:pPr>
              <w:jc w:val="center"/>
              <w:rPr>
                <w:rFonts w:ascii="Arial1" w:eastAsia="Times New Roman" w:hAnsi="Arial1" w:cs="Liberation Sans"/>
                <w:b/>
                <w:bCs/>
                <w:color w:val="000000"/>
              </w:rPr>
            </w:pPr>
            <w:r w:rsidRPr="00FF0495">
              <w:rPr>
                <w:rFonts w:ascii="Arial1" w:eastAsia="Times New Roman" w:hAnsi="Arial1" w:cs="Liberation Sans"/>
                <w:b/>
                <w:bCs/>
                <w:color w:val="000000"/>
              </w:rPr>
              <w:t>398</w:t>
            </w:r>
          </w:p>
        </w:tc>
        <w:tc>
          <w:tcPr>
            <w:tcW w:w="4961" w:type="dxa"/>
            <w:tcBorders>
              <w:top w:val="nil"/>
              <w:left w:val="single" w:sz="4" w:space="0" w:color="000000"/>
              <w:bottom w:val="single" w:sz="4" w:space="0" w:color="000000"/>
              <w:right w:val="nil"/>
            </w:tcBorders>
            <w:shd w:val="clear" w:color="auto" w:fill="auto"/>
            <w:noWrap/>
            <w:vAlign w:val="center"/>
            <w:hideMark/>
          </w:tcPr>
          <w:p w14:paraId="13C5296C" w14:textId="77777777" w:rsidR="00F05F75" w:rsidRPr="00FF0495" w:rsidRDefault="00F05F75" w:rsidP="008B13D1">
            <w:pPr>
              <w:jc w:val="both"/>
              <w:rPr>
                <w:rFonts w:ascii="Arial1" w:eastAsia="Times New Roman" w:hAnsi="Arial1" w:cs="Liberation Sans"/>
                <w:color w:val="000000"/>
              </w:rPr>
            </w:pPr>
            <w:r w:rsidRPr="00FF0495">
              <w:rPr>
                <w:rFonts w:ascii="Arial1" w:eastAsia="Times New Roman" w:hAnsi="Arial1" w:cs="Liberation Sans"/>
                <w:color w:val="000000"/>
              </w:rPr>
              <w:t>Haloperidol decanoato 70,52 mg/m*</w:t>
            </w:r>
          </w:p>
        </w:tc>
        <w:tc>
          <w:tcPr>
            <w:tcW w:w="851" w:type="dxa"/>
            <w:tcBorders>
              <w:top w:val="nil"/>
              <w:left w:val="single" w:sz="4" w:space="0" w:color="000000"/>
              <w:bottom w:val="single" w:sz="4" w:space="0" w:color="000000"/>
              <w:right w:val="nil"/>
            </w:tcBorders>
            <w:shd w:val="clear" w:color="auto" w:fill="auto"/>
            <w:noWrap/>
            <w:vAlign w:val="center"/>
            <w:hideMark/>
          </w:tcPr>
          <w:p w14:paraId="0DD2CF6E"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Amp</w:t>
            </w:r>
          </w:p>
        </w:tc>
        <w:tc>
          <w:tcPr>
            <w:tcW w:w="1843" w:type="dxa"/>
            <w:tcBorders>
              <w:top w:val="nil"/>
              <w:left w:val="single" w:sz="4" w:space="0" w:color="000000"/>
              <w:bottom w:val="single" w:sz="4" w:space="0" w:color="000000"/>
              <w:right w:val="single" w:sz="4" w:space="0" w:color="000000"/>
            </w:tcBorders>
            <w:shd w:val="clear" w:color="auto" w:fill="auto"/>
            <w:noWrap/>
            <w:vAlign w:val="center"/>
            <w:hideMark/>
          </w:tcPr>
          <w:p w14:paraId="6B6C7577"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3000</w:t>
            </w:r>
          </w:p>
        </w:tc>
        <w:tc>
          <w:tcPr>
            <w:tcW w:w="1701" w:type="dxa"/>
            <w:tcBorders>
              <w:top w:val="nil"/>
              <w:left w:val="nil"/>
              <w:bottom w:val="single" w:sz="4" w:space="0" w:color="000000"/>
              <w:right w:val="single" w:sz="4" w:space="0" w:color="000000"/>
            </w:tcBorders>
            <w:shd w:val="clear" w:color="auto" w:fill="auto"/>
            <w:noWrap/>
            <w:vAlign w:val="center"/>
            <w:hideMark/>
          </w:tcPr>
          <w:p w14:paraId="3AE35383"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3900</w:t>
            </w:r>
          </w:p>
        </w:tc>
      </w:tr>
      <w:tr w:rsidR="00F05F75" w:rsidRPr="00FF0495" w14:paraId="655F2D82"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443A3B4A" w14:textId="77777777" w:rsidR="00F05F75" w:rsidRPr="00FF0495" w:rsidRDefault="00F05F75" w:rsidP="008B13D1">
            <w:pPr>
              <w:jc w:val="center"/>
              <w:rPr>
                <w:rFonts w:ascii="Times New Roman" w:eastAsia="Times New Roman" w:hAnsi="Times New Roman" w:cs="Times New Roman"/>
                <w:b/>
                <w:bCs/>
                <w:color w:val="000000"/>
              </w:rPr>
            </w:pPr>
            <w:r w:rsidRPr="00FF0495">
              <w:rPr>
                <w:rFonts w:ascii="Times New Roman" w:eastAsia="Times New Roman" w:hAnsi="Times New Roman" w:cs="Times New Roman"/>
                <w:b/>
                <w:bCs/>
                <w:color w:val="000000"/>
              </w:rPr>
              <w:t>399</w:t>
            </w:r>
          </w:p>
        </w:tc>
        <w:tc>
          <w:tcPr>
            <w:tcW w:w="4961" w:type="dxa"/>
            <w:tcBorders>
              <w:top w:val="nil"/>
              <w:left w:val="single" w:sz="4" w:space="0" w:color="000000"/>
              <w:bottom w:val="single" w:sz="4" w:space="0" w:color="000000"/>
              <w:right w:val="nil"/>
            </w:tcBorders>
            <w:shd w:val="clear" w:color="auto" w:fill="auto"/>
            <w:noWrap/>
            <w:vAlign w:val="center"/>
            <w:hideMark/>
          </w:tcPr>
          <w:p w14:paraId="09016BDD" w14:textId="77777777" w:rsidR="00F05F75" w:rsidRPr="00FF0495" w:rsidRDefault="00F05F75" w:rsidP="008B13D1">
            <w:pPr>
              <w:jc w:val="both"/>
              <w:rPr>
                <w:rFonts w:ascii="Arial1" w:eastAsia="Times New Roman" w:hAnsi="Arial1" w:cs="Liberation Sans"/>
                <w:color w:val="000000"/>
              </w:rPr>
            </w:pPr>
            <w:r w:rsidRPr="00FF0495">
              <w:rPr>
                <w:rFonts w:ascii="Arial1" w:eastAsia="Times New Roman" w:hAnsi="Arial1" w:cs="Liberation Sans"/>
                <w:color w:val="000000"/>
              </w:rPr>
              <w:t>Imipramina 25mg  comp*</w:t>
            </w:r>
          </w:p>
        </w:tc>
        <w:tc>
          <w:tcPr>
            <w:tcW w:w="851" w:type="dxa"/>
            <w:tcBorders>
              <w:top w:val="nil"/>
              <w:left w:val="single" w:sz="4" w:space="0" w:color="000000"/>
              <w:bottom w:val="single" w:sz="4" w:space="0" w:color="000000"/>
              <w:right w:val="nil"/>
            </w:tcBorders>
            <w:shd w:val="clear" w:color="auto" w:fill="auto"/>
            <w:noWrap/>
            <w:vAlign w:val="center"/>
            <w:hideMark/>
          </w:tcPr>
          <w:p w14:paraId="1693B8EE"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Com</w:t>
            </w:r>
          </w:p>
        </w:tc>
        <w:tc>
          <w:tcPr>
            <w:tcW w:w="1843" w:type="dxa"/>
            <w:tcBorders>
              <w:top w:val="nil"/>
              <w:left w:val="single" w:sz="4" w:space="0" w:color="000000"/>
              <w:bottom w:val="single" w:sz="4" w:space="0" w:color="000000"/>
              <w:right w:val="single" w:sz="4" w:space="0" w:color="000000"/>
            </w:tcBorders>
            <w:shd w:val="clear" w:color="auto" w:fill="auto"/>
            <w:noWrap/>
            <w:vAlign w:val="center"/>
            <w:hideMark/>
          </w:tcPr>
          <w:p w14:paraId="3C2A4C6A"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7000</w:t>
            </w:r>
          </w:p>
        </w:tc>
        <w:tc>
          <w:tcPr>
            <w:tcW w:w="1701" w:type="dxa"/>
            <w:tcBorders>
              <w:top w:val="nil"/>
              <w:left w:val="nil"/>
              <w:bottom w:val="single" w:sz="4" w:space="0" w:color="000000"/>
              <w:right w:val="single" w:sz="4" w:space="0" w:color="000000"/>
            </w:tcBorders>
            <w:shd w:val="clear" w:color="auto" w:fill="auto"/>
            <w:noWrap/>
            <w:vAlign w:val="center"/>
            <w:hideMark/>
          </w:tcPr>
          <w:p w14:paraId="3DC26310"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10400</w:t>
            </w:r>
          </w:p>
        </w:tc>
      </w:tr>
      <w:tr w:rsidR="00F05F75" w:rsidRPr="00FF0495" w14:paraId="3F66872D"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0F61C61F" w14:textId="77777777" w:rsidR="00F05F75" w:rsidRPr="00FF0495" w:rsidRDefault="00F05F75" w:rsidP="008B13D1">
            <w:pPr>
              <w:jc w:val="center"/>
              <w:rPr>
                <w:rFonts w:ascii="Arial1" w:eastAsia="Times New Roman" w:hAnsi="Arial1" w:cs="Liberation Sans"/>
                <w:b/>
                <w:bCs/>
                <w:color w:val="000000"/>
              </w:rPr>
            </w:pPr>
            <w:r w:rsidRPr="00FF0495">
              <w:rPr>
                <w:rFonts w:ascii="Arial1" w:eastAsia="Times New Roman" w:hAnsi="Arial1" w:cs="Liberation Sans"/>
                <w:b/>
                <w:bCs/>
                <w:color w:val="000000"/>
              </w:rPr>
              <w:t>400</w:t>
            </w:r>
          </w:p>
        </w:tc>
        <w:tc>
          <w:tcPr>
            <w:tcW w:w="4961" w:type="dxa"/>
            <w:tcBorders>
              <w:top w:val="nil"/>
              <w:left w:val="single" w:sz="4" w:space="0" w:color="000000"/>
              <w:bottom w:val="single" w:sz="4" w:space="0" w:color="000000"/>
              <w:right w:val="nil"/>
            </w:tcBorders>
            <w:shd w:val="clear" w:color="auto" w:fill="auto"/>
            <w:noWrap/>
            <w:vAlign w:val="center"/>
            <w:hideMark/>
          </w:tcPr>
          <w:p w14:paraId="34FA4A56" w14:textId="77777777" w:rsidR="00F05F75" w:rsidRPr="00FF0495" w:rsidRDefault="00F05F75" w:rsidP="008B13D1">
            <w:pPr>
              <w:jc w:val="both"/>
              <w:rPr>
                <w:rFonts w:ascii="Arial1" w:eastAsia="Times New Roman" w:hAnsi="Arial1" w:cs="Liberation Sans"/>
                <w:color w:val="000000"/>
              </w:rPr>
            </w:pPr>
            <w:r w:rsidRPr="00FF0495">
              <w:rPr>
                <w:rFonts w:ascii="Arial1" w:eastAsia="Times New Roman" w:hAnsi="Arial1" w:cs="Liberation Sans"/>
                <w:color w:val="000000"/>
              </w:rPr>
              <w:t>Levomepromazina 25 mg</w:t>
            </w:r>
          </w:p>
        </w:tc>
        <w:tc>
          <w:tcPr>
            <w:tcW w:w="851" w:type="dxa"/>
            <w:tcBorders>
              <w:top w:val="nil"/>
              <w:left w:val="single" w:sz="4" w:space="0" w:color="000000"/>
              <w:bottom w:val="single" w:sz="4" w:space="0" w:color="000000"/>
              <w:right w:val="nil"/>
            </w:tcBorders>
            <w:shd w:val="clear" w:color="auto" w:fill="auto"/>
            <w:noWrap/>
            <w:vAlign w:val="center"/>
            <w:hideMark/>
          </w:tcPr>
          <w:p w14:paraId="01028C21"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com</w:t>
            </w:r>
          </w:p>
        </w:tc>
        <w:tc>
          <w:tcPr>
            <w:tcW w:w="1843" w:type="dxa"/>
            <w:tcBorders>
              <w:top w:val="nil"/>
              <w:left w:val="single" w:sz="4" w:space="0" w:color="000000"/>
              <w:bottom w:val="single" w:sz="4" w:space="0" w:color="000000"/>
              <w:right w:val="single" w:sz="4" w:space="0" w:color="000000"/>
            </w:tcBorders>
            <w:shd w:val="clear" w:color="auto" w:fill="auto"/>
            <w:noWrap/>
            <w:vAlign w:val="center"/>
            <w:hideMark/>
          </w:tcPr>
          <w:p w14:paraId="59C67B05"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6000</w:t>
            </w:r>
          </w:p>
        </w:tc>
        <w:tc>
          <w:tcPr>
            <w:tcW w:w="1701" w:type="dxa"/>
            <w:tcBorders>
              <w:top w:val="nil"/>
              <w:left w:val="nil"/>
              <w:bottom w:val="single" w:sz="4" w:space="0" w:color="000000"/>
              <w:right w:val="single" w:sz="4" w:space="0" w:color="000000"/>
            </w:tcBorders>
            <w:shd w:val="clear" w:color="auto" w:fill="auto"/>
            <w:noWrap/>
            <w:vAlign w:val="center"/>
            <w:hideMark/>
          </w:tcPr>
          <w:p w14:paraId="2E6A4F07"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7800</w:t>
            </w:r>
          </w:p>
        </w:tc>
      </w:tr>
      <w:tr w:rsidR="00F05F75" w:rsidRPr="00FF0495" w14:paraId="2CAF3D5C"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5B5C95B3" w14:textId="77777777" w:rsidR="00F05F75" w:rsidRPr="00FF0495" w:rsidRDefault="00F05F75" w:rsidP="008B13D1">
            <w:pPr>
              <w:jc w:val="center"/>
              <w:rPr>
                <w:rFonts w:ascii="Times New Roman" w:eastAsia="Times New Roman" w:hAnsi="Times New Roman" w:cs="Times New Roman"/>
                <w:b/>
                <w:bCs/>
                <w:color w:val="000000"/>
              </w:rPr>
            </w:pPr>
            <w:r w:rsidRPr="00FF0495">
              <w:rPr>
                <w:rFonts w:ascii="Times New Roman" w:eastAsia="Times New Roman" w:hAnsi="Times New Roman" w:cs="Times New Roman"/>
                <w:b/>
                <w:bCs/>
                <w:color w:val="000000"/>
              </w:rPr>
              <w:t>401</w:t>
            </w:r>
          </w:p>
        </w:tc>
        <w:tc>
          <w:tcPr>
            <w:tcW w:w="4961" w:type="dxa"/>
            <w:tcBorders>
              <w:top w:val="nil"/>
              <w:left w:val="single" w:sz="4" w:space="0" w:color="000000"/>
              <w:bottom w:val="single" w:sz="4" w:space="0" w:color="000000"/>
              <w:right w:val="nil"/>
            </w:tcBorders>
            <w:shd w:val="clear" w:color="auto" w:fill="auto"/>
            <w:noWrap/>
            <w:vAlign w:val="center"/>
            <w:hideMark/>
          </w:tcPr>
          <w:p w14:paraId="09E7D164" w14:textId="77777777" w:rsidR="00F05F75" w:rsidRPr="00FF0495" w:rsidRDefault="00F05F75" w:rsidP="008B13D1">
            <w:pPr>
              <w:jc w:val="both"/>
              <w:rPr>
                <w:rFonts w:ascii="Arial1" w:eastAsia="Times New Roman" w:hAnsi="Arial1" w:cs="Liberation Sans"/>
                <w:color w:val="000000"/>
              </w:rPr>
            </w:pPr>
            <w:r w:rsidRPr="00FF0495">
              <w:rPr>
                <w:rFonts w:ascii="Arial1" w:eastAsia="Times New Roman" w:hAnsi="Arial1" w:cs="Liberation Sans"/>
                <w:color w:val="000000"/>
              </w:rPr>
              <w:t>Levomepromazina 100mg</w:t>
            </w:r>
          </w:p>
        </w:tc>
        <w:tc>
          <w:tcPr>
            <w:tcW w:w="851" w:type="dxa"/>
            <w:tcBorders>
              <w:top w:val="nil"/>
              <w:left w:val="single" w:sz="4" w:space="0" w:color="000000"/>
              <w:bottom w:val="single" w:sz="4" w:space="0" w:color="000000"/>
              <w:right w:val="nil"/>
            </w:tcBorders>
            <w:shd w:val="clear" w:color="auto" w:fill="auto"/>
            <w:noWrap/>
            <w:vAlign w:val="center"/>
            <w:hideMark/>
          </w:tcPr>
          <w:p w14:paraId="1D58A93F"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Comp</w:t>
            </w:r>
          </w:p>
        </w:tc>
        <w:tc>
          <w:tcPr>
            <w:tcW w:w="1843" w:type="dxa"/>
            <w:tcBorders>
              <w:top w:val="nil"/>
              <w:left w:val="single" w:sz="4" w:space="0" w:color="000000"/>
              <w:bottom w:val="single" w:sz="4" w:space="0" w:color="000000"/>
              <w:right w:val="single" w:sz="4" w:space="0" w:color="000000"/>
            </w:tcBorders>
            <w:shd w:val="clear" w:color="auto" w:fill="auto"/>
            <w:noWrap/>
            <w:vAlign w:val="center"/>
            <w:hideMark/>
          </w:tcPr>
          <w:p w14:paraId="6D61870A"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6000</w:t>
            </w:r>
          </w:p>
        </w:tc>
        <w:tc>
          <w:tcPr>
            <w:tcW w:w="1701" w:type="dxa"/>
            <w:tcBorders>
              <w:top w:val="nil"/>
              <w:left w:val="nil"/>
              <w:bottom w:val="single" w:sz="4" w:space="0" w:color="000000"/>
              <w:right w:val="single" w:sz="4" w:space="0" w:color="000000"/>
            </w:tcBorders>
            <w:shd w:val="clear" w:color="auto" w:fill="auto"/>
            <w:noWrap/>
            <w:vAlign w:val="center"/>
            <w:hideMark/>
          </w:tcPr>
          <w:p w14:paraId="51866A77"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10400</w:t>
            </w:r>
          </w:p>
        </w:tc>
      </w:tr>
      <w:tr w:rsidR="00F05F75" w:rsidRPr="00FF0495" w14:paraId="10756C35"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59D1BC00" w14:textId="77777777" w:rsidR="00F05F75" w:rsidRPr="00FF0495" w:rsidRDefault="00F05F75" w:rsidP="008B13D1">
            <w:pPr>
              <w:jc w:val="center"/>
              <w:rPr>
                <w:rFonts w:ascii="Arial1" w:eastAsia="Times New Roman" w:hAnsi="Arial1" w:cs="Liberation Sans"/>
                <w:b/>
                <w:bCs/>
                <w:color w:val="000000"/>
              </w:rPr>
            </w:pPr>
            <w:r w:rsidRPr="00FF0495">
              <w:rPr>
                <w:rFonts w:ascii="Arial1" w:eastAsia="Times New Roman" w:hAnsi="Arial1" w:cs="Liberation Sans"/>
                <w:b/>
                <w:bCs/>
                <w:color w:val="000000"/>
              </w:rPr>
              <w:t>402</w:t>
            </w:r>
          </w:p>
        </w:tc>
        <w:tc>
          <w:tcPr>
            <w:tcW w:w="4961" w:type="dxa"/>
            <w:tcBorders>
              <w:top w:val="nil"/>
              <w:left w:val="single" w:sz="4" w:space="0" w:color="000000"/>
              <w:bottom w:val="single" w:sz="4" w:space="0" w:color="000000"/>
              <w:right w:val="nil"/>
            </w:tcBorders>
            <w:shd w:val="clear" w:color="auto" w:fill="auto"/>
            <w:noWrap/>
            <w:vAlign w:val="center"/>
            <w:hideMark/>
          </w:tcPr>
          <w:p w14:paraId="5E263413" w14:textId="77777777" w:rsidR="00F05F75" w:rsidRPr="00FF0495" w:rsidRDefault="00F05F75" w:rsidP="008B13D1">
            <w:pPr>
              <w:jc w:val="both"/>
              <w:rPr>
                <w:rFonts w:ascii="Arial1" w:eastAsia="Times New Roman" w:hAnsi="Arial1" w:cs="Liberation Sans"/>
                <w:color w:val="000000"/>
              </w:rPr>
            </w:pPr>
            <w:r w:rsidRPr="00FF0495">
              <w:rPr>
                <w:rFonts w:ascii="Arial1" w:eastAsia="Times New Roman" w:hAnsi="Arial1" w:cs="Liberation Sans"/>
                <w:color w:val="000000"/>
              </w:rPr>
              <w:t>Levomepromazina 1% 20ml</w:t>
            </w:r>
          </w:p>
        </w:tc>
        <w:tc>
          <w:tcPr>
            <w:tcW w:w="851" w:type="dxa"/>
            <w:tcBorders>
              <w:top w:val="nil"/>
              <w:left w:val="single" w:sz="4" w:space="0" w:color="000000"/>
              <w:bottom w:val="single" w:sz="4" w:space="0" w:color="000000"/>
              <w:right w:val="nil"/>
            </w:tcBorders>
            <w:shd w:val="clear" w:color="auto" w:fill="auto"/>
            <w:noWrap/>
            <w:vAlign w:val="center"/>
            <w:hideMark/>
          </w:tcPr>
          <w:p w14:paraId="7AA8A234"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Frasco</w:t>
            </w:r>
          </w:p>
        </w:tc>
        <w:tc>
          <w:tcPr>
            <w:tcW w:w="1843" w:type="dxa"/>
            <w:tcBorders>
              <w:top w:val="nil"/>
              <w:left w:val="single" w:sz="4" w:space="0" w:color="000000"/>
              <w:bottom w:val="single" w:sz="4" w:space="0" w:color="000000"/>
              <w:right w:val="single" w:sz="4" w:space="0" w:color="000000"/>
            </w:tcBorders>
            <w:shd w:val="clear" w:color="auto" w:fill="auto"/>
            <w:noWrap/>
            <w:vAlign w:val="center"/>
            <w:hideMark/>
          </w:tcPr>
          <w:p w14:paraId="326394E9"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200</w:t>
            </w:r>
          </w:p>
        </w:tc>
        <w:tc>
          <w:tcPr>
            <w:tcW w:w="1701" w:type="dxa"/>
            <w:tcBorders>
              <w:top w:val="nil"/>
              <w:left w:val="nil"/>
              <w:bottom w:val="single" w:sz="4" w:space="0" w:color="000000"/>
              <w:right w:val="single" w:sz="4" w:space="0" w:color="000000"/>
            </w:tcBorders>
            <w:shd w:val="clear" w:color="auto" w:fill="auto"/>
            <w:noWrap/>
            <w:vAlign w:val="center"/>
            <w:hideMark/>
          </w:tcPr>
          <w:p w14:paraId="31547767"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260</w:t>
            </w:r>
          </w:p>
        </w:tc>
      </w:tr>
      <w:tr w:rsidR="00F05F75" w:rsidRPr="00FF0495" w14:paraId="3C0D60DA"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03C4F32A" w14:textId="77777777" w:rsidR="00F05F75" w:rsidRPr="00FF0495" w:rsidRDefault="00F05F75" w:rsidP="008B13D1">
            <w:pPr>
              <w:jc w:val="center"/>
              <w:rPr>
                <w:rFonts w:ascii="Times New Roman" w:eastAsia="Times New Roman" w:hAnsi="Times New Roman" w:cs="Times New Roman"/>
                <w:b/>
                <w:bCs/>
                <w:color w:val="000000"/>
              </w:rPr>
            </w:pPr>
            <w:r w:rsidRPr="00FF0495">
              <w:rPr>
                <w:rFonts w:ascii="Times New Roman" w:eastAsia="Times New Roman" w:hAnsi="Times New Roman" w:cs="Times New Roman"/>
                <w:b/>
                <w:bCs/>
                <w:color w:val="000000"/>
              </w:rPr>
              <w:t>403</w:t>
            </w:r>
          </w:p>
        </w:tc>
        <w:tc>
          <w:tcPr>
            <w:tcW w:w="4961" w:type="dxa"/>
            <w:tcBorders>
              <w:top w:val="nil"/>
              <w:left w:val="single" w:sz="4" w:space="0" w:color="000000"/>
              <w:bottom w:val="single" w:sz="4" w:space="0" w:color="000000"/>
              <w:right w:val="nil"/>
            </w:tcBorders>
            <w:shd w:val="clear" w:color="auto" w:fill="auto"/>
            <w:noWrap/>
            <w:vAlign w:val="center"/>
            <w:hideMark/>
          </w:tcPr>
          <w:p w14:paraId="35B157CB" w14:textId="77777777" w:rsidR="00F05F75" w:rsidRPr="00FF0495" w:rsidRDefault="00F05F75" w:rsidP="008B13D1">
            <w:pPr>
              <w:jc w:val="both"/>
              <w:rPr>
                <w:rFonts w:ascii="Arial1" w:eastAsia="Times New Roman" w:hAnsi="Arial1" w:cs="Liberation Sans"/>
                <w:color w:val="000000"/>
              </w:rPr>
            </w:pPr>
            <w:r w:rsidRPr="00FF0495">
              <w:rPr>
                <w:rFonts w:ascii="Arial1" w:eastAsia="Times New Roman" w:hAnsi="Arial1" w:cs="Liberation Sans"/>
                <w:color w:val="000000"/>
              </w:rPr>
              <w:t>Levomepromazazina 4% 20ml*</w:t>
            </w:r>
          </w:p>
        </w:tc>
        <w:tc>
          <w:tcPr>
            <w:tcW w:w="851" w:type="dxa"/>
            <w:tcBorders>
              <w:top w:val="nil"/>
              <w:left w:val="single" w:sz="4" w:space="0" w:color="000000"/>
              <w:bottom w:val="single" w:sz="4" w:space="0" w:color="000000"/>
              <w:right w:val="nil"/>
            </w:tcBorders>
            <w:shd w:val="clear" w:color="auto" w:fill="auto"/>
            <w:noWrap/>
            <w:vAlign w:val="center"/>
            <w:hideMark/>
          </w:tcPr>
          <w:p w14:paraId="6F81CFCC"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Frasco</w:t>
            </w:r>
          </w:p>
        </w:tc>
        <w:tc>
          <w:tcPr>
            <w:tcW w:w="1843" w:type="dxa"/>
            <w:tcBorders>
              <w:top w:val="nil"/>
              <w:left w:val="single" w:sz="4" w:space="0" w:color="000000"/>
              <w:bottom w:val="single" w:sz="4" w:space="0" w:color="000000"/>
              <w:right w:val="single" w:sz="4" w:space="0" w:color="000000"/>
            </w:tcBorders>
            <w:shd w:val="clear" w:color="auto" w:fill="auto"/>
            <w:noWrap/>
            <w:vAlign w:val="center"/>
            <w:hideMark/>
          </w:tcPr>
          <w:p w14:paraId="620DC922"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250</w:t>
            </w:r>
          </w:p>
        </w:tc>
        <w:tc>
          <w:tcPr>
            <w:tcW w:w="1701" w:type="dxa"/>
            <w:tcBorders>
              <w:top w:val="nil"/>
              <w:left w:val="nil"/>
              <w:bottom w:val="single" w:sz="4" w:space="0" w:color="000000"/>
              <w:right w:val="single" w:sz="4" w:space="0" w:color="000000"/>
            </w:tcBorders>
            <w:shd w:val="clear" w:color="auto" w:fill="auto"/>
            <w:noWrap/>
            <w:vAlign w:val="center"/>
            <w:hideMark/>
          </w:tcPr>
          <w:p w14:paraId="45E9F94A"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325</w:t>
            </w:r>
          </w:p>
        </w:tc>
      </w:tr>
      <w:tr w:rsidR="00F05F75" w:rsidRPr="00FF0495" w14:paraId="70A07D45"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68496448" w14:textId="77777777" w:rsidR="00F05F75" w:rsidRPr="00FF0495" w:rsidRDefault="00F05F75" w:rsidP="008B13D1">
            <w:pPr>
              <w:jc w:val="center"/>
              <w:rPr>
                <w:rFonts w:ascii="Arial1" w:eastAsia="Times New Roman" w:hAnsi="Arial1" w:cs="Liberation Sans"/>
                <w:b/>
                <w:bCs/>
                <w:color w:val="000000"/>
              </w:rPr>
            </w:pPr>
            <w:r w:rsidRPr="00FF0495">
              <w:rPr>
                <w:rFonts w:ascii="Arial1" w:eastAsia="Times New Roman" w:hAnsi="Arial1" w:cs="Liberation Sans"/>
                <w:b/>
                <w:bCs/>
                <w:color w:val="000000"/>
              </w:rPr>
              <w:t>404</w:t>
            </w:r>
          </w:p>
        </w:tc>
        <w:tc>
          <w:tcPr>
            <w:tcW w:w="4961" w:type="dxa"/>
            <w:tcBorders>
              <w:top w:val="nil"/>
              <w:left w:val="single" w:sz="4" w:space="0" w:color="000000"/>
              <w:bottom w:val="single" w:sz="4" w:space="0" w:color="000000"/>
              <w:right w:val="nil"/>
            </w:tcBorders>
            <w:shd w:val="clear" w:color="auto" w:fill="auto"/>
            <w:noWrap/>
            <w:vAlign w:val="center"/>
            <w:hideMark/>
          </w:tcPr>
          <w:p w14:paraId="62991D3C" w14:textId="77777777" w:rsidR="00F05F75" w:rsidRPr="00FF0495" w:rsidRDefault="00F05F75" w:rsidP="008B13D1">
            <w:pPr>
              <w:jc w:val="both"/>
              <w:rPr>
                <w:rFonts w:ascii="Arial1" w:eastAsia="Times New Roman" w:hAnsi="Arial1" w:cs="Liberation Sans"/>
                <w:color w:val="000000"/>
              </w:rPr>
            </w:pPr>
            <w:r w:rsidRPr="00FF0495">
              <w:rPr>
                <w:rFonts w:ascii="Arial1" w:eastAsia="Times New Roman" w:hAnsi="Arial1" w:cs="Liberation Sans"/>
                <w:color w:val="000000"/>
              </w:rPr>
              <w:t>Lorazepam 2mg</w:t>
            </w:r>
          </w:p>
        </w:tc>
        <w:tc>
          <w:tcPr>
            <w:tcW w:w="851" w:type="dxa"/>
            <w:tcBorders>
              <w:top w:val="nil"/>
              <w:left w:val="single" w:sz="4" w:space="0" w:color="000000"/>
              <w:bottom w:val="single" w:sz="4" w:space="0" w:color="000000"/>
              <w:right w:val="nil"/>
            </w:tcBorders>
            <w:shd w:val="clear" w:color="auto" w:fill="auto"/>
            <w:noWrap/>
            <w:vAlign w:val="center"/>
            <w:hideMark/>
          </w:tcPr>
          <w:p w14:paraId="27036309"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Comp</w:t>
            </w:r>
          </w:p>
        </w:tc>
        <w:tc>
          <w:tcPr>
            <w:tcW w:w="1843" w:type="dxa"/>
            <w:tcBorders>
              <w:top w:val="nil"/>
              <w:left w:val="single" w:sz="4" w:space="0" w:color="000000"/>
              <w:bottom w:val="single" w:sz="4" w:space="0" w:color="000000"/>
              <w:right w:val="single" w:sz="4" w:space="0" w:color="000000"/>
            </w:tcBorders>
            <w:shd w:val="clear" w:color="auto" w:fill="auto"/>
            <w:noWrap/>
            <w:vAlign w:val="center"/>
            <w:hideMark/>
          </w:tcPr>
          <w:p w14:paraId="47FB1AC0"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15000</w:t>
            </w:r>
          </w:p>
        </w:tc>
        <w:tc>
          <w:tcPr>
            <w:tcW w:w="1701" w:type="dxa"/>
            <w:tcBorders>
              <w:top w:val="nil"/>
              <w:left w:val="nil"/>
              <w:bottom w:val="single" w:sz="4" w:space="0" w:color="000000"/>
              <w:right w:val="single" w:sz="4" w:space="0" w:color="000000"/>
            </w:tcBorders>
            <w:shd w:val="clear" w:color="auto" w:fill="auto"/>
            <w:noWrap/>
            <w:vAlign w:val="center"/>
            <w:hideMark/>
          </w:tcPr>
          <w:p w14:paraId="073E005C"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19500</w:t>
            </w:r>
          </w:p>
        </w:tc>
      </w:tr>
      <w:tr w:rsidR="00F05F75" w:rsidRPr="00FF0495" w14:paraId="2A80B2D9"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57F2B494" w14:textId="77777777" w:rsidR="00F05F75" w:rsidRPr="00FF0495" w:rsidRDefault="00F05F75" w:rsidP="008B13D1">
            <w:pPr>
              <w:jc w:val="center"/>
              <w:rPr>
                <w:rFonts w:ascii="Times New Roman" w:eastAsia="Times New Roman" w:hAnsi="Times New Roman" w:cs="Times New Roman"/>
                <w:b/>
                <w:bCs/>
                <w:color w:val="000000"/>
              </w:rPr>
            </w:pPr>
            <w:r w:rsidRPr="00FF0495">
              <w:rPr>
                <w:rFonts w:ascii="Times New Roman" w:eastAsia="Times New Roman" w:hAnsi="Times New Roman" w:cs="Times New Roman"/>
                <w:b/>
                <w:bCs/>
                <w:color w:val="000000"/>
              </w:rPr>
              <w:t>405</w:t>
            </w:r>
          </w:p>
        </w:tc>
        <w:tc>
          <w:tcPr>
            <w:tcW w:w="4961" w:type="dxa"/>
            <w:tcBorders>
              <w:top w:val="nil"/>
              <w:left w:val="single" w:sz="4" w:space="0" w:color="000000"/>
              <w:bottom w:val="single" w:sz="4" w:space="0" w:color="000000"/>
              <w:right w:val="nil"/>
            </w:tcBorders>
            <w:shd w:val="clear" w:color="auto" w:fill="auto"/>
            <w:noWrap/>
            <w:vAlign w:val="center"/>
            <w:hideMark/>
          </w:tcPr>
          <w:p w14:paraId="15067CFE" w14:textId="77777777" w:rsidR="00F05F75" w:rsidRPr="00FF0495" w:rsidRDefault="00F05F75" w:rsidP="008B13D1">
            <w:pPr>
              <w:jc w:val="both"/>
              <w:rPr>
                <w:rFonts w:ascii="Arial1" w:eastAsia="Times New Roman" w:hAnsi="Arial1" w:cs="Liberation Sans"/>
                <w:color w:val="000000"/>
              </w:rPr>
            </w:pPr>
            <w:r w:rsidRPr="00FF0495">
              <w:rPr>
                <w:rFonts w:ascii="Arial1" w:eastAsia="Times New Roman" w:hAnsi="Arial1" w:cs="Liberation Sans"/>
                <w:color w:val="000000"/>
              </w:rPr>
              <w:t>Naloxona 0,4mg/ml sol inj1ml*</w:t>
            </w:r>
          </w:p>
        </w:tc>
        <w:tc>
          <w:tcPr>
            <w:tcW w:w="851" w:type="dxa"/>
            <w:tcBorders>
              <w:top w:val="nil"/>
              <w:left w:val="single" w:sz="4" w:space="0" w:color="000000"/>
              <w:bottom w:val="single" w:sz="4" w:space="0" w:color="000000"/>
              <w:right w:val="nil"/>
            </w:tcBorders>
            <w:shd w:val="clear" w:color="auto" w:fill="auto"/>
            <w:noWrap/>
            <w:vAlign w:val="center"/>
            <w:hideMark/>
          </w:tcPr>
          <w:p w14:paraId="34F5CCFA"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Amp</w:t>
            </w:r>
          </w:p>
        </w:tc>
        <w:tc>
          <w:tcPr>
            <w:tcW w:w="1843" w:type="dxa"/>
            <w:tcBorders>
              <w:top w:val="nil"/>
              <w:left w:val="single" w:sz="4" w:space="0" w:color="000000"/>
              <w:bottom w:val="single" w:sz="4" w:space="0" w:color="000000"/>
              <w:right w:val="single" w:sz="4" w:space="0" w:color="000000"/>
            </w:tcBorders>
            <w:shd w:val="clear" w:color="auto" w:fill="auto"/>
            <w:noWrap/>
            <w:vAlign w:val="center"/>
            <w:hideMark/>
          </w:tcPr>
          <w:p w14:paraId="54C56F35"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250</w:t>
            </w:r>
          </w:p>
        </w:tc>
        <w:tc>
          <w:tcPr>
            <w:tcW w:w="1701" w:type="dxa"/>
            <w:tcBorders>
              <w:top w:val="nil"/>
              <w:left w:val="nil"/>
              <w:bottom w:val="single" w:sz="4" w:space="0" w:color="000000"/>
              <w:right w:val="single" w:sz="4" w:space="0" w:color="000000"/>
            </w:tcBorders>
            <w:shd w:val="clear" w:color="auto" w:fill="auto"/>
            <w:noWrap/>
            <w:vAlign w:val="center"/>
            <w:hideMark/>
          </w:tcPr>
          <w:p w14:paraId="35481CAC"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325</w:t>
            </w:r>
          </w:p>
        </w:tc>
      </w:tr>
      <w:tr w:rsidR="00F05F75" w:rsidRPr="00FF0495" w14:paraId="4BFA37D6"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265A09CC" w14:textId="77777777" w:rsidR="00F05F75" w:rsidRPr="00FF0495" w:rsidRDefault="00F05F75" w:rsidP="008B13D1">
            <w:pPr>
              <w:jc w:val="center"/>
              <w:rPr>
                <w:rFonts w:ascii="Arial1" w:eastAsia="Times New Roman" w:hAnsi="Arial1" w:cs="Liberation Sans"/>
                <w:b/>
                <w:bCs/>
                <w:color w:val="000000"/>
              </w:rPr>
            </w:pPr>
            <w:r w:rsidRPr="00FF0495">
              <w:rPr>
                <w:rFonts w:ascii="Arial1" w:eastAsia="Times New Roman" w:hAnsi="Arial1" w:cs="Liberation Sans"/>
                <w:b/>
                <w:bCs/>
                <w:color w:val="000000"/>
              </w:rPr>
              <w:t>406</w:t>
            </w:r>
          </w:p>
        </w:tc>
        <w:tc>
          <w:tcPr>
            <w:tcW w:w="4961" w:type="dxa"/>
            <w:tcBorders>
              <w:top w:val="nil"/>
              <w:left w:val="single" w:sz="4" w:space="0" w:color="000000"/>
              <w:bottom w:val="single" w:sz="4" w:space="0" w:color="000000"/>
              <w:right w:val="nil"/>
            </w:tcBorders>
            <w:shd w:val="clear" w:color="auto" w:fill="auto"/>
            <w:noWrap/>
            <w:vAlign w:val="center"/>
            <w:hideMark/>
          </w:tcPr>
          <w:p w14:paraId="67369E37" w14:textId="77777777" w:rsidR="00F05F75" w:rsidRPr="00FF0495" w:rsidRDefault="00F05F75" w:rsidP="008B13D1">
            <w:pPr>
              <w:jc w:val="both"/>
              <w:rPr>
                <w:rFonts w:ascii="Arial1" w:eastAsia="Times New Roman" w:hAnsi="Arial1" w:cs="Liberation Sans"/>
                <w:color w:val="000000"/>
              </w:rPr>
            </w:pPr>
            <w:r w:rsidRPr="00FF0495">
              <w:rPr>
                <w:rFonts w:ascii="Arial1" w:eastAsia="Times New Roman" w:hAnsi="Arial1" w:cs="Liberation Sans"/>
                <w:color w:val="000000"/>
              </w:rPr>
              <w:t>Midazolam5mg/ml 3ml</w:t>
            </w:r>
          </w:p>
        </w:tc>
        <w:tc>
          <w:tcPr>
            <w:tcW w:w="851" w:type="dxa"/>
            <w:tcBorders>
              <w:top w:val="nil"/>
              <w:left w:val="single" w:sz="4" w:space="0" w:color="000000"/>
              <w:bottom w:val="single" w:sz="4" w:space="0" w:color="000000"/>
              <w:right w:val="nil"/>
            </w:tcBorders>
            <w:shd w:val="clear" w:color="auto" w:fill="auto"/>
            <w:noWrap/>
            <w:vAlign w:val="center"/>
            <w:hideMark/>
          </w:tcPr>
          <w:p w14:paraId="35608C48"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Amp</w:t>
            </w:r>
          </w:p>
        </w:tc>
        <w:tc>
          <w:tcPr>
            <w:tcW w:w="1843" w:type="dxa"/>
            <w:tcBorders>
              <w:top w:val="nil"/>
              <w:left w:val="single" w:sz="4" w:space="0" w:color="000000"/>
              <w:bottom w:val="single" w:sz="4" w:space="0" w:color="000000"/>
              <w:right w:val="single" w:sz="4" w:space="0" w:color="000000"/>
            </w:tcBorders>
            <w:shd w:val="clear" w:color="auto" w:fill="auto"/>
            <w:noWrap/>
            <w:vAlign w:val="center"/>
            <w:hideMark/>
          </w:tcPr>
          <w:p w14:paraId="53F27A00"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4000</w:t>
            </w:r>
          </w:p>
        </w:tc>
        <w:tc>
          <w:tcPr>
            <w:tcW w:w="1701" w:type="dxa"/>
            <w:tcBorders>
              <w:top w:val="nil"/>
              <w:left w:val="nil"/>
              <w:bottom w:val="single" w:sz="4" w:space="0" w:color="000000"/>
              <w:right w:val="single" w:sz="4" w:space="0" w:color="000000"/>
            </w:tcBorders>
            <w:shd w:val="clear" w:color="auto" w:fill="auto"/>
            <w:noWrap/>
            <w:vAlign w:val="center"/>
            <w:hideMark/>
          </w:tcPr>
          <w:p w14:paraId="183F35A8"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5200</w:t>
            </w:r>
          </w:p>
        </w:tc>
      </w:tr>
      <w:tr w:rsidR="00F05F75" w:rsidRPr="00FF0495" w14:paraId="192B9BF9" w14:textId="77777777" w:rsidTr="008B13D1">
        <w:trPr>
          <w:trHeight w:val="675"/>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593CE35C" w14:textId="77777777" w:rsidR="00F05F75" w:rsidRPr="00FF0495" w:rsidRDefault="00F05F75" w:rsidP="008B13D1">
            <w:pPr>
              <w:jc w:val="center"/>
              <w:rPr>
                <w:rFonts w:ascii="Times New Roman" w:eastAsia="Times New Roman" w:hAnsi="Times New Roman" w:cs="Times New Roman"/>
                <w:b/>
                <w:bCs/>
                <w:color w:val="000000"/>
              </w:rPr>
            </w:pPr>
            <w:r w:rsidRPr="00FF0495">
              <w:rPr>
                <w:rFonts w:ascii="Times New Roman" w:eastAsia="Times New Roman" w:hAnsi="Times New Roman" w:cs="Times New Roman"/>
                <w:b/>
                <w:bCs/>
                <w:color w:val="000000"/>
              </w:rPr>
              <w:t>407</w:t>
            </w:r>
          </w:p>
        </w:tc>
        <w:tc>
          <w:tcPr>
            <w:tcW w:w="4961" w:type="dxa"/>
            <w:tcBorders>
              <w:top w:val="nil"/>
              <w:left w:val="single" w:sz="4" w:space="0" w:color="000000"/>
              <w:bottom w:val="single" w:sz="4" w:space="0" w:color="000000"/>
              <w:right w:val="nil"/>
            </w:tcBorders>
            <w:shd w:val="clear" w:color="auto" w:fill="auto"/>
            <w:noWrap/>
            <w:vAlign w:val="center"/>
            <w:hideMark/>
          </w:tcPr>
          <w:p w14:paraId="0FEB195D" w14:textId="77777777" w:rsidR="00F05F75" w:rsidRPr="00FF0495" w:rsidRDefault="00F05F75" w:rsidP="008B13D1">
            <w:pPr>
              <w:jc w:val="both"/>
              <w:rPr>
                <w:rFonts w:ascii="Arial1" w:eastAsia="Times New Roman" w:hAnsi="Arial1" w:cs="Liberation Sans"/>
                <w:color w:val="000000"/>
              </w:rPr>
            </w:pPr>
            <w:r w:rsidRPr="00FF0495">
              <w:rPr>
                <w:rFonts w:ascii="Arial1" w:eastAsia="Times New Roman" w:hAnsi="Arial1" w:cs="Liberation Sans"/>
                <w:color w:val="000000"/>
              </w:rPr>
              <w:t>Midazololam 5mg/ml 10ml*</w:t>
            </w:r>
          </w:p>
        </w:tc>
        <w:tc>
          <w:tcPr>
            <w:tcW w:w="851" w:type="dxa"/>
            <w:tcBorders>
              <w:top w:val="nil"/>
              <w:left w:val="single" w:sz="4" w:space="0" w:color="000000"/>
              <w:bottom w:val="single" w:sz="4" w:space="0" w:color="000000"/>
              <w:right w:val="nil"/>
            </w:tcBorders>
            <w:shd w:val="clear" w:color="auto" w:fill="auto"/>
            <w:noWrap/>
            <w:vAlign w:val="center"/>
            <w:hideMark/>
          </w:tcPr>
          <w:p w14:paraId="4938CF90"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Amp</w:t>
            </w:r>
          </w:p>
        </w:tc>
        <w:tc>
          <w:tcPr>
            <w:tcW w:w="1843" w:type="dxa"/>
            <w:tcBorders>
              <w:top w:val="nil"/>
              <w:left w:val="single" w:sz="4" w:space="0" w:color="000000"/>
              <w:bottom w:val="single" w:sz="4" w:space="0" w:color="000000"/>
              <w:right w:val="single" w:sz="4" w:space="0" w:color="000000"/>
            </w:tcBorders>
            <w:shd w:val="clear" w:color="auto" w:fill="auto"/>
            <w:noWrap/>
            <w:vAlign w:val="center"/>
            <w:hideMark/>
          </w:tcPr>
          <w:p w14:paraId="237FABCB"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10000</w:t>
            </w:r>
          </w:p>
        </w:tc>
        <w:tc>
          <w:tcPr>
            <w:tcW w:w="1701" w:type="dxa"/>
            <w:tcBorders>
              <w:top w:val="nil"/>
              <w:left w:val="nil"/>
              <w:bottom w:val="single" w:sz="4" w:space="0" w:color="000000"/>
              <w:right w:val="single" w:sz="4" w:space="0" w:color="000000"/>
            </w:tcBorders>
            <w:shd w:val="clear" w:color="auto" w:fill="auto"/>
            <w:noWrap/>
            <w:vAlign w:val="center"/>
            <w:hideMark/>
          </w:tcPr>
          <w:p w14:paraId="73EE5479"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13000</w:t>
            </w:r>
          </w:p>
        </w:tc>
      </w:tr>
      <w:tr w:rsidR="00F05F75" w:rsidRPr="00FF0495" w14:paraId="003A1866"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390B563B" w14:textId="77777777" w:rsidR="00F05F75" w:rsidRPr="00FF0495" w:rsidRDefault="00F05F75" w:rsidP="008B13D1">
            <w:pPr>
              <w:jc w:val="center"/>
              <w:rPr>
                <w:rFonts w:ascii="Arial1" w:eastAsia="Times New Roman" w:hAnsi="Arial1" w:cs="Liberation Sans"/>
                <w:b/>
                <w:bCs/>
                <w:color w:val="000000"/>
              </w:rPr>
            </w:pPr>
            <w:r w:rsidRPr="00FF0495">
              <w:rPr>
                <w:rFonts w:ascii="Arial1" w:eastAsia="Times New Roman" w:hAnsi="Arial1" w:cs="Liberation Sans"/>
                <w:b/>
                <w:bCs/>
                <w:color w:val="000000"/>
              </w:rPr>
              <w:t>408</w:t>
            </w:r>
          </w:p>
        </w:tc>
        <w:tc>
          <w:tcPr>
            <w:tcW w:w="4961" w:type="dxa"/>
            <w:tcBorders>
              <w:top w:val="nil"/>
              <w:left w:val="single" w:sz="4" w:space="0" w:color="000000"/>
              <w:bottom w:val="single" w:sz="4" w:space="0" w:color="000000"/>
              <w:right w:val="nil"/>
            </w:tcBorders>
            <w:shd w:val="clear" w:color="auto" w:fill="auto"/>
            <w:noWrap/>
            <w:vAlign w:val="center"/>
            <w:hideMark/>
          </w:tcPr>
          <w:p w14:paraId="02F7E6CF" w14:textId="77777777" w:rsidR="00F05F75" w:rsidRPr="00FF0495" w:rsidRDefault="00F05F75" w:rsidP="008B13D1">
            <w:pPr>
              <w:jc w:val="both"/>
              <w:rPr>
                <w:rFonts w:ascii="Arial1" w:eastAsia="Times New Roman" w:hAnsi="Arial1" w:cs="Liberation Sans"/>
                <w:color w:val="000000"/>
              </w:rPr>
            </w:pPr>
            <w:r w:rsidRPr="00FF0495">
              <w:rPr>
                <w:rFonts w:ascii="Arial1" w:eastAsia="Times New Roman" w:hAnsi="Arial1" w:cs="Liberation Sans"/>
                <w:color w:val="000000"/>
              </w:rPr>
              <w:t>Nortripitilina 10mg</w:t>
            </w:r>
          </w:p>
        </w:tc>
        <w:tc>
          <w:tcPr>
            <w:tcW w:w="851" w:type="dxa"/>
            <w:tcBorders>
              <w:top w:val="nil"/>
              <w:left w:val="single" w:sz="4" w:space="0" w:color="000000"/>
              <w:bottom w:val="single" w:sz="4" w:space="0" w:color="000000"/>
              <w:right w:val="nil"/>
            </w:tcBorders>
            <w:shd w:val="clear" w:color="auto" w:fill="auto"/>
            <w:noWrap/>
            <w:vAlign w:val="center"/>
            <w:hideMark/>
          </w:tcPr>
          <w:p w14:paraId="7B5E50B6"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Comp</w:t>
            </w:r>
          </w:p>
        </w:tc>
        <w:tc>
          <w:tcPr>
            <w:tcW w:w="1843" w:type="dxa"/>
            <w:tcBorders>
              <w:top w:val="nil"/>
              <w:left w:val="single" w:sz="4" w:space="0" w:color="000000"/>
              <w:bottom w:val="single" w:sz="4" w:space="0" w:color="000000"/>
              <w:right w:val="single" w:sz="4" w:space="0" w:color="000000"/>
            </w:tcBorders>
            <w:shd w:val="clear" w:color="auto" w:fill="auto"/>
            <w:noWrap/>
            <w:vAlign w:val="center"/>
            <w:hideMark/>
          </w:tcPr>
          <w:p w14:paraId="6C4B5B31"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7000</w:t>
            </w:r>
          </w:p>
        </w:tc>
        <w:tc>
          <w:tcPr>
            <w:tcW w:w="1701" w:type="dxa"/>
            <w:tcBorders>
              <w:top w:val="nil"/>
              <w:left w:val="nil"/>
              <w:bottom w:val="single" w:sz="4" w:space="0" w:color="000000"/>
              <w:right w:val="single" w:sz="4" w:space="0" w:color="000000"/>
            </w:tcBorders>
            <w:shd w:val="clear" w:color="auto" w:fill="auto"/>
            <w:noWrap/>
            <w:vAlign w:val="center"/>
            <w:hideMark/>
          </w:tcPr>
          <w:p w14:paraId="21F64823"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9100</w:t>
            </w:r>
          </w:p>
        </w:tc>
      </w:tr>
      <w:tr w:rsidR="00F05F75" w:rsidRPr="00FF0495" w14:paraId="7D868A40"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4FC69E93" w14:textId="77777777" w:rsidR="00F05F75" w:rsidRPr="00FF0495" w:rsidRDefault="00F05F75" w:rsidP="008B13D1">
            <w:pPr>
              <w:jc w:val="center"/>
              <w:rPr>
                <w:rFonts w:ascii="Times New Roman" w:eastAsia="Times New Roman" w:hAnsi="Times New Roman" w:cs="Times New Roman"/>
                <w:b/>
                <w:bCs/>
                <w:color w:val="000000"/>
              </w:rPr>
            </w:pPr>
            <w:r w:rsidRPr="00FF0495">
              <w:rPr>
                <w:rFonts w:ascii="Times New Roman" w:eastAsia="Times New Roman" w:hAnsi="Times New Roman" w:cs="Times New Roman"/>
                <w:b/>
                <w:bCs/>
                <w:color w:val="000000"/>
              </w:rPr>
              <w:t>409</w:t>
            </w:r>
          </w:p>
        </w:tc>
        <w:tc>
          <w:tcPr>
            <w:tcW w:w="4961" w:type="dxa"/>
            <w:tcBorders>
              <w:top w:val="nil"/>
              <w:left w:val="single" w:sz="4" w:space="0" w:color="000000"/>
              <w:bottom w:val="single" w:sz="4" w:space="0" w:color="000000"/>
              <w:right w:val="nil"/>
            </w:tcBorders>
            <w:shd w:val="clear" w:color="auto" w:fill="auto"/>
            <w:noWrap/>
            <w:vAlign w:val="center"/>
            <w:hideMark/>
          </w:tcPr>
          <w:p w14:paraId="11BE5CFA" w14:textId="77777777" w:rsidR="00F05F75" w:rsidRPr="00FF0495" w:rsidRDefault="00F05F75" w:rsidP="008B13D1">
            <w:pPr>
              <w:jc w:val="both"/>
              <w:rPr>
                <w:rFonts w:ascii="Arial1" w:eastAsia="Times New Roman" w:hAnsi="Arial1" w:cs="Liberation Sans"/>
                <w:color w:val="000000"/>
              </w:rPr>
            </w:pPr>
            <w:r w:rsidRPr="00FF0495">
              <w:rPr>
                <w:rFonts w:ascii="Arial1" w:eastAsia="Times New Roman" w:hAnsi="Arial1" w:cs="Liberation Sans"/>
                <w:color w:val="000000"/>
              </w:rPr>
              <w:t>Nortripitilina 25mg</w:t>
            </w:r>
          </w:p>
        </w:tc>
        <w:tc>
          <w:tcPr>
            <w:tcW w:w="851" w:type="dxa"/>
            <w:tcBorders>
              <w:top w:val="nil"/>
              <w:left w:val="single" w:sz="4" w:space="0" w:color="000000"/>
              <w:bottom w:val="single" w:sz="4" w:space="0" w:color="000000"/>
              <w:right w:val="nil"/>
            </w:tcBorders>
            <w:shd w:val="clear" w:color="auto" w:fill="auto"/>
            <w:noWrap/>
            <w:vAlign w:val="center"/>
            <w:hideMark/>
          </w:tcPr>
          <w:p w14:paraId="4F019014"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Comp</w:t>
            </w:r>
          </w:p>
        </w:tc>
        <w:tc>
          <w:tcPr>
            <w:tcW w:w="1843" w:type="dxa"/>
            <w:tcBorders>
              <w:top w:val="nil"/>
              <w:left w:val="single" w:sz="4" w:space="0" w:color="000000"/>
              <w:bottom w:val="single" w:sz="4" w:space="0" w:color="000000"/>
              <w:right w:val="single" w:sz="4" w:space="0" w:color="000000"/>
            </w:tcBorders>
            <w:shd w:val="clear" w:color="auto" w:fill="auto"/>
            <w:noWrap/>
            <w:vAlign w:val="center"/>
            <w:hideMark/>
          </w:tcPr>
          <w:p w14:paraId="0A011E05"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10</w:t>
            </w:r>
          </w:p>
        </w:tc>
        <w:tc>
          <w:tcPr>
            <w:tcW w:w="1701" w:type="dxa"/>
            <w:tcBorders>
              <w:top w:val="nil"/>
              <w:left w:val="nil"/>
              <w:bottom w:val="single" w:sz="4" w:space="0" w:color="000000"/>
              <w:right w:val="single" w:sz="4" w:space="0" w:color="000000"/>
            </w:tcBorders>
            <w:shd w:val="clear" w:color="auto" w:fill="auto"/>
            <w:noWrap/>
            <w:vAlign w:val="center"/>
            <w:hideMark/>
          </w:tcPr>
          <w:p w14:paraId="67E9559E"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13000</w:t>
            </w:r>
          </w:p>
        </w:tc>
      </w:tr>
      <w:tr w:rsidR="00F05F75" w:rsidRPr="00FF0495" w14:paraId="2D256C33"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2D72C31F" w14:textId="77777777" w:rsidR="00F05F75" w:rsidRPr="00FF0495" w:rsidRDefault="00F05F75" w:rsidP="008B13D1">
            <w:pPr>
              <w:jc w:val="center"/>
              <w:rPr>
                <w:rFonts w:ascii="Arial1" w:eastAsia="Times New Roman" w:hAnsi="Arial1" w:cs="Liberation Sans"/>
                <w:b/>
                <w:bCs/>
                <w:color w:val="000000"/>
              </w:rPr>
            </w:pPr>
            <w:r w:rsidRPr="00FF0495">
              <w:rPr>
                <w:rFonts w:ascii="Arial1" w:eastAsia="Times New Roman" w:hAnsi="Arial1" w:cs="Liberation Sans"/>
                <w:b/>
                <w:bCs/>
                <w:color w:val="000000"/>
              </w:rPr>
              <w:t>410</w:t>
            </w:r>
          </w:p>
        </w:tc>
        <w:tc>
          <w:tcPr>
            <w:tcW w:w="4961" w:type="dxa"/>
            <w:tcBorders>
              <w:top w:val="nil"/>
              <w:left w:val="single" w:sz="4" w:space="0" w:color="000000"/>
              <w:bottom w:val="single" w:sz="4" w:space="0" w:color="000000"/>
              <w:right w:val="nil"/>
            </w:tcBorders>
            <w:shd w:val="clear" w:color="auto" w:fill="auto"/>
            <w:noWrap/>
            <w:vAlign w:val="center"/>
            <w:hideMark/>
          </w:tcPr>
          <w:p w14:paraId="26B43822" w14:textId="77777777" w:rsidR="00F05F75" w:rsidRPr="00FF0495" w:rsidRDefault="00F05F75" w:rsidP="008B13D1">
            <w:pPr>
              <w:jc w:val="both"/>
              <w:rPr>
                <w:rFonts w:ascii="Arial1" w:eastAsia="Times New Roman" w:hAnsi="Arial1" w:cs="Liberation Sans"/>
                <w:color w:val="000000"/>
              </w:rPr>
            </w:pPr>
            <w:r w:rsidRPr="00FF0495">
              <w:rPr>
                <w:rFonts w:ascii="Arial1" w:eastAsia="Times New Roman" w:hAnsi="Arial1" w:cs="Liberation Sans"/>
                <w:color w:val="000000"/>
              </w:rPr>
              <w:t>Oxcarbamazepina 300mg</w:t>
            </w:r>
          </w:p>
        </w:tc>
        <w:tc>
          <w:tcPr>
            <w:tcW w:w="851" w:type="dxa"/>
            <w:tcBorders>
              <w:top w:val="nil"/>
              <w:left w:val="single" w:sz="4" w:space="0" w:color="000000"/>
              <w:bottom w:val="single" w:sz="4" w:space="0" w:color="000000"/>
              <w:right w:val="nil"/>
            </w:tcBorders>
            <w:shd w:val="clear" w:color="auto" w:fill="auto"/>
            <w:noWrap/>
            <w:vAlign w:val="center"/>
            <w:hideMark/>
          </w:tcPr>
          <w:p w14:paraId="6ADA28D8"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Comp</w:t>
            </w:r>
          </w:p>
        </w:tc>
        <w:tc>
          <w:tcPr>
            <w:tcW w:w="1843" w:type="dxa"/>
            <w:tcBorders>
              <w:top w:val="nil"/>
              <w:left w:val="single" w:sz="4" w:space="0" w:color="000000"/>
              <w:bottom w:val="single" w:sz="4" w:space="0" w:color="000000"/>
              <w:right w:val="single" w:sz="4" w:space="0" w:color="000000"/>
            </w:tcBorders>
            <w:shd w:val="clear" w:color="auto" w:fill="auto"/>
            <w:noWrap/>
            <w:vAlign w:val="center"/>
            <w:hideMark/>
          </w:tcPr>
          <w:p w14:paraId="4E5DE506"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5000</w:t>
            </w:r>
          </w:p>
        </w:tc>
        <w:tc>
          <w:tcPr>
            <w:tcW w:w="1701" w:type="dxa"/>
            <w:tcBorders>
              <w:top w:val="nil"/>
              <w:left w:val="nil"/>
              <w:bottom w:val="single" w:sz="4" w:space="0" w:color="000000"/>
              <w:right w:val="single" w:sz="4" w:space="0" w:color="000000"/>
            </w:tcBorders>
            <w:shd w:val="clear" w:color="auto" w:fill="auto"/>
            <w:noWrap/>
            <w:vAlign w:val="center"/>
            <w:hideMark/>
          </w:tcPr>
          <w:p w14:paraId="0327E915"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6500</w:t>
            </w:r>
          </w:p>
        </w:tc>
      </w:tr>
      <w:tr w:rsidR="00F05F75" w:rsidRPr="00FF0495" w14:paraId="1D7C2A67"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0FB4A265" w14:textId="77777777" w:rsidR="00F05F75" w:rsidRPr="00FF0495" w:rsidRDefault="00F05F75" w:rsidP="008B13D1">
            <w:pPr>
              <w:jc w:val="center"/>
              <w:rPr>
                <w:rFonts w:ascii="Times New Roman" w:eastAsia="Times New Roman" w:hAnsi="Times New Roman" w:cs="Times New Roman"/>
                <w:b/>
                <w:bCs/>
                <w:color w:val="000000"/>
              </w:rPr>
            </w:pPr>
            <w:r w:rsidRPr="00FF0495">
              <w:rPr>
                <w:rFonts w:ascii="Times New Roman" w:eastAsia="Times New Roman" w:hAnsi="Times New Roman" w:cs="Times New Roman"/>
                <w:b/>
                <w:bCs/>
                <w:color w:val="000000"/>
              </w:rPr>
              <w:t>411</w:t>
            </w:r>
          </w:p>
        </w:tc>
        <w:tc>
          <w:tcPr>
            <w:tcW w:w="4961" w:type="dxa"/>
            <w:tcBorders>
              <w:top w:val="nil"/>
              <w:left w:val="single" w:sz="4" w:space="0" w:color="000000"/>
              <w:bottom w:val="single" w:sz="4" w:space="0" w:color="000000"/>
              <w:right w:val="nil"/>
            </w:tcBorders>
            <w:shd w:val="clear" w:color="auto" w:fill="auto"/>
            <w:noWrap/>
            <w:vAlign w:val="center"/>
            <w:hideMark/>
          </w:tcPr>
          <w:p w14:paraId="1FC6BA36" w14:textId="77777777" w:rsidR="00F05F75" w:rsidRPr="00FF0495" w:rsidRDefault="00F05F75" w:rsidP="008B13D1">
            <w:pPr>
              <w:jc w:val="both"/>
              <w:rPr>
                <w:rFonts w:ascii="Arial1" w:eastAsia="Times New Roman" w:hAnsi="Arial1" w:cs="Liberation Sans"/>
                <w:color w:val="000000"/>
              </w:rPr>
            </w:pPr>
            <w:r w:rsidRPr="00FF0495">
              <w:rPr>
                <w:rFonts w:ascii="Arial1" w:eastAsia="Times New Roman" w:hAnsi="Arial1" w:cs="Liberation Sans"/>
                <w:color w:val="000000"/>
              </w:rPr>
              <w:t>Oxcarbamazepina 600mg</w:t>
            </w:r>
          </w:p>
        </w:tc>
        <w:tc>
          <w:tcPr>
            <w:tcW w:w="851" w:type="dxa"/>
            <w:tcBorders>
              <w:top w:val="nil"/>
              <w:left w:val="single" w:sz="4" w:space="0" w:color="000000"/>
              <w:bottom w:val="single" w:sz="4" w:space="0" w:color="000000"/>
              <w:right w:val="nil"/>
            </w:tcBorders>
            <w:shd w:val="clear" w:color="auto" w:fill="auto"/>
            <w:noWrap/>
            <w:vAlign w:val="center"/>
            <w:hideMark/>
          </w:tcPr>
          <w:p w14:paraId="25E261F7"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Comp</w:t>
            </w:r>
          </w:p>
        </w:tc>
        <w:tc>
          <w:tcPr>
            <w:tcW w:w="1843" w:type="dxa"/>
            <w:tcBorders>
              <w:top w:val="nil"/>
              <w:left w:val="single" w:sz="4" w:space="0" w:color="000000"/>
              <w:bottom w:val="single" w:sz="4" w:space="0" w:color="000000"/>
              <w:right w:val="single" w:sz="4" w:space="0" w:color="000000"/>
            </w:tcBorders>
            <w:shd w:val="clear" w:color="auto" w:fill="auto"/>
            <w:noWrap/>
            <w:vAlign w:val="center"/>
            <w:hideMark/>
          </w:tcPr>
          <w:p w14:paraId="78D50AFB"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5000</w:t>
            </w:r>
          </w:p>
        </w:tc>
        <w:tc>
          <w:tcPr>
            <w:tcW w:w="1701" w:type="dxa"/>
            <w:tcBorders>
              <w:top w:val="nil"/>
              <w:left w:val="nil"/>
              <w:bottom w:val="single" w:sz="4" w:space="0" w:color="000000"/>
              <w:right w:val="single" w:sz="4" w:space="0" w:color="000000"/>
            </w:tcBorders>
            <w:shd w:val="clear" w:color="auto" w:fill="auto"/>
            <w:noWrap/>
            <w:vAlign w:val="center"/>
            <w:hideMark/>
          </w:tcPr>
          <w:p w14:paraId="20133F9D"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6500</w:t>
            </w:r>
          </w:p>
        </w:tc>
      </w:tr>
      <w:tr w:rsidR="00F05F75" w:rsidRPr="00FF0495" w14:paraId="4FEC749B"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3F736605" w14:textId="77777777" w:rsidR="00F05F75" w:rsidRPr="00FF0495" w:rsidRDefault="00F05F75" w:rsidP="008B13D1">
            <w:pPr>
              <w:jc w:val="center"/>
              <w:rPr>
                <w:rFonts w:ascii="Arial1" w:eastAsia="Times New Roman" w:hAnsi="Arial1" w:cs="Liberation Sans"/>
                <w:b/>
                <w:bCs/>
                <w:color w:val="000000"/>
              </w:rPr>
            </w:pPr>
            <w:r w:rsidRPr="00FF0495">
              <w:rPr>
                <w:rFonts w:ascii="Arial1" w:eastAsia="Times New Roman" w:hAnsi="Arial1" w:cs="Liberation Sans"/>
                <w:b/>
                <w:bCs/>
                <w:color w:val="000000"/>
              </w:rPr>
              <w:t>412</w:t>
            </w:r>
          </w:p>
        </w:tc>
        <w:tc>
          <w:tcPr>
            <w:tcW w:w="4961" w:type="dxa"/>
            <w:tcBorders>
              <w:top w:val="nil"/>
              <w:left w:val="single" w:sz="4" w:space="0" w:color="000000"/>
              <w:bottom w:val="single" w:sz="4" w:space="0" w:color="000000"/>
              <w:right w:val="nil"/>
            </w:tcBorders>
            <w:shd w:val="clear" w:color="auto" w:fill="auto"/>
            <w:noWrap/>
            <w:vAlign w:val="center"/>
            <w:hideMark/>
          </w:tcPr>
          <w:p w14:paraId="491D94EC" w14:textId="77777777" w:rsidR="00F05F75" w:rsidRPr="00FF0495" w:rsidRDefault="00F05F75" w:rsidP="008B13D1">
            <w:pPr>
              <w:jc w:val="both"/>
              <w:rPr>
                <w:rFonts w:ascii="Arial1" w:eastAsia="Times New Roman" w:hAnsi="Arial1" w:cs="Liberation Sans"/>
                <w:color w:val="000000"/>
              </w:rPr>
            </w:pPr>
            <w:r w:rsidRPr="00FF0495">
              <w:rPr>
                <w:rFonts w:ascii="Arial1" w:eastAsia="Times New Roman" w:hAnsi="Arial1" w:cs="Liberation Sans"/>
                <w:color w:val="000000"/>
              </w:rPr>
              <w:t>Paroxerina 20mg</w:t>
            </w:r>
          </w:p>
        </w:tc>
        <w:tc>
          <w:tcPr>
            <w:tcW w:w="851" w:type="dxa"/>
            <w:tcBorders>
              <w:top w:val="nil"/>
              <w:left w:val="single" w:sz="4" w:space="0" w:color="000000"/>
              <w:bottom w:val="single" w:sz="4" w:space="0" w:color="000000"/>
              <w:right w:val="nil"/>
            </w:tcBorders>
            <w:shd w:val="clear" w:color="auto" w:fill="auto"/>
            <w:noWrap/>
            <w:vAlign w:val="center"/>
            <w:hideMark/>
          </w:tcPr>
          <w:p w14:paraId="0EE70A0A"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Caps</w:t>
            </w:r>
          </w:p>
        </w:tc>
        <w:tc>
          <w:tcPr>
            <w:tcW w:w="1843" w:type="dxa"/>
            <w:tcBorders>
              <w:top w:val="nil"/>
              <w:left w:val="single" w:sz="4" w:space="0" w:color="000000"/>
              <w:bottom w:val="single" w:sz="4" w:space="0" w:color="000000"/>
              <w:right w:val="single" w:sz="4" w:space="0" w:color="000000"/>
            </w:tcBorders>
            <w:shd w:val="clear" w:color="auto" w:fill="auto"/>
            <w:noWrap/>
            <w:vAlign w:val="center"/>
            <w:hideMark/>
          </w:tcPr>
          <w:p w14:paraId="5078CF1D"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10000</w:t>
            </w:r>
          </w:p>
        </w:tc>
        <w:tc>
          <w:tcPr>
            <w:tcW w:w="1701" w:type="dxa"/>
            <w:tcBorders>
              <w:top w:val="nil"/>
              <w:left w:val="nil"/>
              <w:bottom w:val="single" w:sz="4" w:space="0" w:color="000000"/>
              <w:right w:val="single" w:sz="4" w:space="0" w:color="000000"/>
            </w:tcBorders>
            <w:shd w:val="clear" w:color="auto" w:fill="auto"/>
            <w:noWrap/>
            <w:vAlign w:val="center"/>
            <w:hideMark/>
          </w:tcPr>
          <w:p w14:paraId="45AE6F31"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13000</w:t>
            </w:r>
          </w:p>
        </w:tc>
      </w:tr>
      <w:tr w:rsidR="00F05F75" w:rsidRPr="00FF0495" w14:paraId="5B8F7B14"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3D4234ED" w14:textId="77777777" w:rsidR="00F05F75" w:rsidRPr="00FF0495" w:rsidRDefault="00F05F75" w:rsidP="008B13D1">
            <w:pPr>
              <w:jc w:val="center"/>
              <w:rPr>
                <w:rFonts w:ascii="Times New Roman" w:eastAsia="Times New Roman" w:hAnsi="Times New Roman" w:cs="Times New Roman"/>
                <w:b/>
                <w:bCs/>
                <w:color w:val="000000"/>
              </w:rPr>
            </w:pPr>
            <w:r w:rsidRPr="00FF0495">
              <w:rPr>
                <w:rFonts w:ascii="Times New Roman" w:eastAsia="Times New Roman" w:hAnsi="Times New Roman" w:cs="Times New Roman"/>
                <w:b/>
                <w:bCs/>
                <w:color w:val="000000"/>
              </w:rPr>
              <w:lastRenderedPageBreak/>
              <w:t>413</w:t>
            </w:r>
          </w:p>
        </w:tc>
        <w:tc>
          <w:tcPr>
            <w:tcW w:w="4961" w:type="dxa"/>
            <w:tcBorders>
              <w:top w:val="nil"/>
              <w:left w:val="single" w:sz="4" w:space="0" w:color="000000"/>
              <w:bottom w:val="single" w:sz="4" w:space="0" w:color="000000"/>
              <w:right w:val="nil"/>
            </w:tcBorders>
            <w:shd w:val="clear" w:color="auto" w:fill="auto"/>
            <w:noWrap/>
            <w:vAlign w:val="center"/>
            <w:hideMark/>
          </w:tcPr>
          <w:p w14:paraId="2FF5410A" w14:textId="77777777" w:rsidR="00F05F75" w:rsidRPr="00FF0495" w:rsidRDefault="00F05F75" w:rsidP="008B13D1">
            <w:pPr>
              <w:jc w:val="both"/>
              <w:rPr>
                <w:rFonts w:ascii="Arial1" w:eastAsia="Times New Roman" w:hAnsi="Arial1" w:cs="Liberation Sans"/>
                <w:color w:val="000000"/>
              </w:rPr>
            </w:pPr>
            <w:r w:rsidRPr="00FF0495">
              <w:rPr>
                <w:rFonts w:ascii="Arial1" w:eastAsia="Times New Roman" w:hAnsi="Arial1" w:cs="Liberation Sans"/>
                <w:color w:val="000000"/>
              </w:rPr>
              <w:t>Periciazinha 1% liqui</w:t>
            </w:r>
          </w:p>
        </w:tc>
        <w:tc>
          <w:tcPr>
            <w:tcW w:w="851" w:type="dxa"/>
            <w:tcBorders>
              <w:top w:val="nil"/>
              <w:left w:val="single" w:sz="4" w:space="0" w:color="000000"/>
              <w:bottom w:val="single" w:sz="4" w:space="0" w:color="000000"/>
              <w:right w:val="nil"/>
            </w:tcBorders>
            <w:shd w:val="clear" w:color="auto" w:fill="auto"/>
            <w:noWrap/>
            <w:vAlign w:val="center"/>
            <w:hideMark/>
          </w:tcPr>
          <w:p w14:paraId="6ECCE769"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Frasco</w:t>
            </w:r>
          </w:p>
        </w:tc>
        <w:tc>
          <w:tcPr>
            <w:tcW w:w="1843" w:type="dxa"/>
            <w:tcBorders>
              <w:top w:val="nil"/>
              <w:left w:val="single" w:sz="4" w:space="0" w:color="000000"/>
              <w:bottom w:val="single" w:sz="4" w:space="0" w:color="000000"/>
              <w:right w:val="single" w:sz="4" w:space="0" w:color="000000"/>
            </w:tcBorders>
            <w:shd w:val="clear" w:color="auto" w:fill="auto"/>
            <w:noWrap/>
            <w:vAlign w:val="center"/>
            <w:hideMark/>
          </w:tcPr>
          <w:p w14:paraId="45D68BA0"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500</w:t>
            </w:r>
          </w:p>
        </w:tc>
        <w:tc>
          <w:tcPr>
            <w:tcW w:w="1701" w:type="dxa"/>
            <w:tcBorders>
              <w:top w:val="nil"/>
              <w:left w:val="nil"/>
              <w:bottom w:val="single" w:sz="4" w:space="0" w:color="000000"/>
              <w:right w:val="single" w:sz="4" w:space="0" w:color="000000"/>
            </w:tcBorders>
            <w:shd w:val="clear" w:color="auto" w:fill="auto"/>
            <w:noWrap/>
            <w:vAlign w:val="center"/>
            <w:hideMark/>
          </w:tcPr>
          <w:p w14:paraId="52B742EE"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650</w:t>
            </w:r>
          </w:p>
        </w:tc>
      </w:tr>
      <w:tr w:rsidR="00F05F75" w:rsidRPr="00FF0495" w14:paraId="00F9A721"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2A718735" w14:textId="77777777" w:rsidR="00F05F75" w:rsidRPr="00FF0495" w:rsidRDefault="00F05F75" w:rsidP="008B13D1">
            <w:pPr>
              <w:jc w:val="center"/>
              <w:rPr>
                <w:rFonts w:ascii="Arial1" w:eastAsia="Times New Roman" w:hAnsi="Arial1" w:cs="Liberation Sans"/>
                <w:b/>
                <w:bCs/>
                <w:color w:val="000000"/>
              </w:rPr>
            </w:pPr>
            <w:r w:rsidRPr="00FF0495">
              <w:rPr>
                <w:rFonts w:ascii="Arial1" w:eastAsia="Times New Roman" w:hAnsi="Arial1" w:cs="Liberation Sans"/>
                <w:b/>
                <w:bCs/>
                <w:color w:val="000000"/>
              </w:rPr>
              <w:t>414</w:t>
            </w:r>
          </w:p>
        </w:tc>
        <w:tc>
          <w:tcPr>
            <w:tcW w:w="4961" w:type="dxa"/>
            <w:tcBorders>
              <w:top w:val="nil"/>
              <w:left w:val="single" w:sz="4" w:space="0" w:color="000000"/>
              <w:bottom w:val="single" w:sz="4" w:space="0" w:color="000000"/>
              <w:right w:val="nil"/>
            </w:tcBorders>
            <w:shd w:val="clear" w:color="auto" w:fill="auto"/>
            <w:noWrap/>
            <w:vAlign w:val="center"/>
            <w:hideMark/>
          </w:tcPr>
          <w:p w14:paraId="605CC708" w14:textId="77777777" w:rsidR="00F05F75" w:rsidRPr="00FF0495" w:rsidRDefault="00F05F75" w:rsidP="008B13D1">
            <w:pPr>
              <w:jc w:val="both"/>
              <w:rPr>
                <w:rFonts w:ascii="Arial1" w:eastAsia="Times New Roman" w:hAnsi="Arial1" w:cs="Liberation Sans"/>
                <w:color w:val="000000"/>
              </w:rPr>
            </w:pPr>
            <w:r w:rsidRPr="00FF0495">
              <w:rPr>
                <w:rFonts w:ascii="Arial1" w:eastAsia="Times New Roman" w:hAnsi="Arial1" w:cs="Liberation Sans"/>
                <w:color w:val="000000"/>
              </w:rPr>
              <w:t>Periciazinha 10mg</w:t>
            </w:r>
          </w:p>
        </w:tc>
        <w:tc>
          <w:tcPr>
            <w:tcW w:w="851" w:type="dxa"/>
            <w:tcBorders>
              <w:top w:val="nil"/>
              <w:left w:val="single" w:sz="4" w:space="0" w:color="000000"/>
              <w:bottom w:val="single" w:sz="4" w:space="0" w:color="000000"/>
              <w:right w:val="nil"/>
            </w:tcBorders>
            <w:shd w:val="clear" w:color="auto" w:fill="auto"/>
            <w:noWrap/>
            <w:vAlign w:val="center"/>
            <w:hideMark/>
          </w:tcPr>
          <w:p w14:paraId="624C6262"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 xml:space="preserve"> Comp</w:t>
            </w:r>
          </w:p>
        </w:tc>
        <w:tc>
          <w:tcPr>
            <w:tcW w:w="1843" w:type="dxa"/>
            <w:tcBorders>
              <w:top w:val="nil"/>
              <w:left w:val="single" w:sz="4" w:space="0" w:color="000000"/>
              <w:bottom w:val="single" w:sz="4" w:space="0" w:color="000000"/>
              <w:right w:val="single" w:sz="4" w:space="0" w:color="000000"/>
            </w:tcBorders>
            <w:shd w:val="clear" w:color="auto" w:fill="auto"/>
            <w:noWrap/>
            <w:vAlign w:val="center"/>
            <w:hideMark/>
          </w:tcPr>
          <w:p w14:paraId="276739B2"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6000</w:t>
            </w:r>
          </w:p>
        </w:tc>
        <w:tc>
          <w:tcPr>
            <w:tcW w:w="1701" w:type="dxa"/>
            <w:tcBorders>
              <w:top w:val="nil"/>
              <w:left w:val="nil"/>
              <w:bottom w:val="single" w:sz="4" w:space="0" w:color="000000"/>
              <w:right w:val="single" w:sz="4" w:space="0" w:color="000000"/>
            </w:tcBorders>
            <w:shd w:val="clear" w:color="auto" w:fill="auto"/>
            <w:noWrap/>
            <w:vAlign w:val="center"/>
            <w:hideMark/>
          </w:tcPr>
          <w:p w14:paraId="3E1D3150"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7800</w:t>
            </w:r>
          </w:p>
        </w:tc>
      </w:tr>
      <w:tr w:rsidR="00F05F75" w:rsidRPr="00FF0495" w14:paraId="756253A5"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048D4108" w14:textId="77777777" w:rsidR="00F05F75" w:rsidRPr="00FF0495" w:rsidRDefault="00F05F75" w:rsidP="008B13D1">
            <w:pPr>
              <w:jc w:val="center"/>
              <w:rPr>
                <w:rFonts w:ascii="Times New Roman" w:eastAsia="Times New Roman" w:hAnsi="Times New Roman" w:cs="Times New Roman"/>
                <w:b/>
                <w:bCs/>
                <w:color w:val="000000"/>
              </w:rPr>
            </w:pPr>
            <w:r w:rsidRPr="00FF0495">
              <w:rPr>
                <w:rFonts w:ascii="Times New Roman" w:eastAsia="Times New Roman" w:hAnsi="Times New Roman" w:cs="Times New Roman"/>
                <w:b/>
                <w:bCs/>
                <w:color w:val="000000"/>
              </w:rPr>
              <w:t>415</w:t>
            </w:r>
          </w:p>
        </w:tc>
        <w:tc>
          <w:tcPr>
            <w:tcW w:w="4961" w:type="dxa"/>
            <w:tcBorders>
              <w:top w:val="nil"/>
              <w:left w:val="single" w:sz="4" w:space="0" w:color="000000"/>
              <w:bottom w:val="single" w:sz="4" w:space="0" w:color="000000"/>
              <w:right w:val="nil"/>
            </w:tcBorders>
            <w:shd w:val="clear" w:color="auto" w:fill="auto"/>
            <w:noWrap/>
            <w:vAlign w:val="center"/>
            <w:hideMark/>
          </w:tcPr>
          <w:p w14:paraId="3A04918C" w14:textId="77777777" w:rsidR="00F05F75" w:rsidRPr="00FF0495" w:rsidRDefault="00F05F75" w:rsidP="008B13D1">
            <w:pPr>
              <w:jc w:val="both"/>
              <w:rPr>
                <w:rFonts w:ascii="Arial1" w:eastAsia="Times New Roman" w:hAnsi="Arial1" w:cs="Liberation Sans"/>
                <w:color w:val="000000"/>
              </w:rPr>
            </w:pPr>
            <w:r w:rsidRPr="00FF0495">
              <w:rPr>
                <w:rFonts w:ascii="Arial1" w:eastAsia="Times New Roman" w:hAnsi="Arial1" w:cs="Liberation Sans"/>
                <w:color w:val="000000"/>
              </w:rPr>
              <w:t>Periciazinha 4%*</w:t>
            </w:r>
          </w:p>
        </w:tc>
        <w:tc>
          <w:tcPr>
            <w:tcW w:w="851" w:type="dxa"/>
            <w:tcBorders>
              <w:top w:val="nil"/>
              <w:left w:val="single" w:sz="4" w:space="0" w:color="000000"/>
              <w:bottom w:val="single" w:sz="4" w:space="0" w:color="000000"/>
              <w:right w:val="nil"/>
            </w:tcBorders>
            <w:shd w:val="clear" w:color="auto" w:fill="auto"/>
            <w:noWrap/>
            <w:vAlign w:val="center"/>
            <w:hideMark/>
          </w:tcPr>
          <w:p w14:paraId="5C506B54"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Frasco</w:t>
            </w:r>
          </w:p>
        </w:tc>
        <w:tc>
          <w:tcPr>
            <w:tcW w:w="1843" w:type="dxa"/>
            <w:tcBorders>
              <w:top w:val="nil"/>
              <w:left w:val="single" w:sz="4" w:space="0" w:color="000000"/>
              <w:bottom w:val="single" w:sz="4" w:space="0" w:color="000000"/>
              <w:right w:val="single" w:sz="4" w:space="0" w:color="000000"/>
            </w:tcBorders>
            <w:shd w:val="clear" w:color="auto" w:fill="auto"/>
            <w:noWrap/>
            <w:vAlign w:val="center"/>
            <w:hideMark/>
          </w:tcPr>
          <w:p w14:paraId="14324A56"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3000</w:t>
            </w:r>
          </w:p>
        </w:tc>
        <w:tc>
          <w:tcPr>
            <w:tcW w:w="1701" w:type="dxa"/>
            <w:tcBorders>
              <w:top w:val="nil"/>
              <w:left w:val="nil"/>
              <w:bottom w:val="single" w:sz="4" w:space="0" w:color="000000"/>
              <w:right w:val="single" w:sz="4" w:space="0" w:color="000000"/>
            </w:tcBorders>
            <w:shd w:val="clear" w:color="auto" w:fill="auto"/>
            <w:noWrap/>
            <w:vAlign w:val="center"/>
            <w:hideMark/>
          </w:tcPr>
          <w:p w14:paraId="685A9065"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3300</w:t>
            </w:r>
          </w:p>
        </w:tc>
      </w:tr>
      <w:tr w:rsidR="00F05F75" w:rsidRPr="00FF0495" w14:paraId="569727B8"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582FE2CA" w14:textId="77777777" w:rsidR="00F05F75" w:rsidRPr="00FF0495" w:rsidRDefault="00F05F75" w:rsidP="008B13D1">
            <w:pPr>
              <w:jc w:val="center"/>
              <w:rPr>
                <w:rFonts w:ascii="Arial1" w:eastAsia="Times New Roman" w:hAnsi="Arial1" w:cs="Liberation Sans"/>
                <w:b/>
                <w:bCs/>
                <w:color w:val="000000"/>
              </w:rPr>
            </w:pPr>
            <w:r w:rsidRPr="00FF0495">
              <w:rPr>
                <w:rFonts w:ascii="Arial1" w:eastAsia="Times New Roman" w:hAnsi="Arial1" w:cs="Liberation Sans"/>
                <w:b/>
                <w:bCs/>
                <w:color w:val="000000"/>
              </w:rPr>
              <w:t>416</w:t>
            </w:r>
          </w:p>
        </w:tc>
        <w:tc>
          <w:tcPr>
            <w:tcW w:w="4961" w:type="dxa"/>
            <w:tcBorders>
              <w:top w:val="nil"/>
              <w:left w:val="single" w:sz="4" w:space="0" w:color="000000"/>
              <w:bottom w:val="single" w:sz="4" w:space="0" w:color="000000"/>
              <w:right w:val="nil"/>
            </w:tcBorders>
            <w:shd w:val="clear" w:color="auto" w:fill="auto"/>
            <w:noWrap/>
            <w:vAlign w:val="center"/>
            <w:hideMark/>
          </w:tcPr>
          <w:p w14:paraId="401C5758" w14:textId="77777777" w:rsidR="00F05F75" w:rsidRPr="00FF0495" w:rsidRDefault="00F05F75" w:rsidP="008B13D1">
            <w:pPr>
              <w:jc w:val="both"/>
              <w:rPr>
                <w:rFonts w:ascii="Arial1" w:eastAsia="Times New Roman" w:hAnsi="Arial1" w:cs="Liberation Sans"/>
                <w:color w:val="000000"/>
              </w:rPr>
            </w:pPr>
            <w:r w:rsidRPr="00FF0495">
              <w:rPr>
                <w:rFonts w:ascii="Arial1" w:eastAsia="Times New Roman" w:hAnsi="Arial1" w:cs="Liberation Sans"/>
                <w:color w:val="000000"/>
              </w:rPr>
              <w:t>Propofol 10mg /ml 20ml*</w:t>
            </w:r>
          </w:p>
        </w:tc>
        <w:tc>
          <w:tcPr>
            <w:tcW w:w="851" w:type="dxa"/>
            <w:tcBorders>
              <w:top w:val="nil"/>
              <w:left w:val="single" w:sz="4" w:space="0" w:color="000000"/>
              <w:bottom w:val="single" w:sz="4" w:space="0" w:color="000000"/>
              <w:right w:val="nil"/>
            </w:tcBorders>
            <w:shd w:val="clear" w:color="auto" w:fill="auto"/>
            <w:noWrap/>
            <w:vAlign w:val="center"/>
            <w:hideMark/>
          </w:tcPr>
          <w:p w14:paraId="1A4F9D64"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Amp</w:t>
            </w:r>
          </w:p>
        </w:tc>
        <w:tc>
          <w:tcPr>
            <w:tcW w:w="1843" w:type="dxa"/>
            <w:tcBorders>
              <w:top w:val="nil"/>
              <w:left w:val="single" w:sz="4" w:space="0" w:color="000000"/>
              <w:bottom w:val="single" w:sz="4" w:space="0" w:color="000000"/>
              <w:right w:val="single" w:sz="4" w:space="0" w:color="000000"/>
            </w:tcBorders>
            <w:shd w:val="clear" w:color="auto" w:fill="auto"/>
            <w:noWrap/>
            <w:vAlign w:val="center"/>
            <w:hideMark/>
          </w:tcPr>
          <w:p w14:paraId="7B55D7AC"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2000</w:t>
            </w:r>
          </w:p>
        </w:tc>
        <w:tc>
          <w:tcPr>
            <w:tcW w:w="1701" w:type="dxa"/>
            <w:tcBorders>
              <w:top w:val="nil"/>
              <w:left w:val="nil"/>
              <w:bottom w:val="single" w:sz="4" w:space="0" w:color="000000"/>
              <w:right w:val="single" w:sz="4" w:space="0" w:color="000000"/>
            </w:tcBorders>
            <w:shd w:val="clear" w:color="auto" w:fill="auto"/>
            <w:noWrap/>
            <w:vAlign w:val="center"/>
            <w:hideMark/>
          </w:tcPr>
          <w:p w14:paraId="273FD33A"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2600</w:t>
            </w:r>
          </w:p>
        </w:tc>
      </w:tr>
      <w:tr w:rsidR="00F05F75" w:rsidRPr="00FF0495" w14:paraId="33777332" w14:textId="77777777" w:rsidTr="008B13D1">
        <w:trPr>
          <w:trHeight w:val="78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7FDB9AE7" w14:textId="77777777" w:rsidR="00F05F75" w:rsidRPr="00FF0495" w:rsidRDefault="00F05F75" w:rsidP="008B13D1">
            <w:pPr>
              <w:jc w:val="center"/>
              <w:rPr>
                <w:rFonts w:ascii="Times New Roman" w:eastAsia="Times New Roman" w:hAnsi="Times New Roman" w:cs="Times New Roman"/>
                <w:b/>
                <w:bCs/>
                <w:color w:val="000000"/>
              </w:rPr>
            </w:pPr>
            <w:r w:rsidRPr="00FF0495">
              <w:rPr>
                <w:rFonts w:ascii="Times New Roman" w:eastAsia="Times New Roman" w:hAnsi="Times New Roman" w:cs="Times New Roman"/>
                <w:b/>
                <w:bCs/>
                <w:color w:val="000000"/>
              </w:rPr>
              <w:t>417</w:t>
            </w:r>
          </w:p>
        </w:tc>
        <w:tc>
          <w:tcPr>
            <w:tcW w:w="4961" w:type="dxa"/>
            <w:tcBorders>
              <w:top w:val="nil"/>
              <w:left w:val="single" w:sz="4" w:space="0" w:color="000000"/>
              <w:bottom w:val="single" w:sz="4" w:space="0" w:color="000000"/>
              <w:right w:val="nil"/>
            </w:tcBorders>
            <w:shd w:val="clear" w:color="auto" w:fill="auto"/>
            <w:noWrap/>
            <w:vAlign w:val="center"/>
            <w:hideMark/>
          </w:tcPr>
          <w:p w14:paraId="26D280B0" w14:textId="77777777" w:rsidR="00F05F75" w:rsidRPr="00FF0495" w:rsidRDefault="00F05F75" w:rsidP="008B13D1">
            <w:pPr>
              <w:jc w:val="both"/>
              <w:rPr>
                <w:rFonts w:ascii="Arial1" w:eastAsia="Times New Roman" w:hAnsi="Arial1" w:cs="Liberation Sans"/>
                <w:color w:val="000000"/>
              </w:rPr>
            </w:pPr>
            <w:r w:rsidRPr="00FF0495">
              <w:rPr>
                <w:rFonts w:ascii="Arial1" w:eastAsia="Times New Roman" w:hAnsi="Arial1" w:cs="Liberation Sans"/>
                <w:color w:val="000000"/>
              </w:rPr>
              <w:t>Pipotiazina , palmitato 25mg/ml sol inj 4ml*</w:t>
            </w:r>
          </w:p>
        </w:tc>
        <w:tc>
          <w:tcPr>
            <w:tcW w:w="851" w:type="dxa"/>
            <w:tcBorders>
              <w:top w:val="nil"/>
              <w:left w:val="single" w:sz="4" w:space="0" w:color="000000"/>
              <w:bottom w:val="single" w:sz="4" w:space="0" w:color="000000"/>
              <w:right w:val="nil"/>
            </w:tcBorders>
            <w:shd w:val="clear" w:color="auto" w:fill="auto"/>
            <w:noWrap/>
            <w:vAlign w:val="center"/>
            <w:hideMark/>
          </w:tcPr>
          <w:p w14:paraId="749FA1A6"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Amp</w:t>
            </w:r>
          </w:p>
        </w:tc>
        <w:tc>
          <w:tcPr>
            <w:tcW w:w="1843" w:type="dxa"/>
            <w:tcBorders>
              <w:top w:val="nil"/>
              <w:left w:val="single" w:sz="4" w:space="0" w:color="000000"/>
              <w:bottom w:val="single" w:sz="4" w:space="0" w:color="000000"/>
              <w:right w:val="single" w:sz="4" w:space="0" w:color="000000"/>
            </w:tcBorders>
            <w:shd w:val="clear" w:color="auto" w:fill="auto"/>
            <w:noWrap/>
            <w:vAlign w:val="center"/>
            <w:hideMark/>
          </w:tcPr>
          <w:p w14:paraId="2B09429C"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100</w:t>
            </w:r>
          </w:p>
        </w:tc>
        <w:tc>
          <w:tcPr>
            <w:tcW w:w="1701" w:type="dxa"/>
            <w:tcBorders>
              <w:top w:val="nil"/>
              <w:left w:val="nil"/>
              <w:bottom w:val="single" w:sz="4" w:space="0" w:color="000000"/>
              <w:right w:val="single" w:sz="4" w:space="0" w:color="000000"/>
            </w:tcBorders>
            <w:shd w:val="clear" w:color="auto" w:fill="auto"/>
            <w:noWrap/>
            <w:vAlign w:val="center"/>
            <w:hideMark/>
          </w:tcPr>
          <w:p w14:paraId="1D4D2454"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130</w:t>
            </w:r>
          </w:p>
        </w:tc>
      </w:tr>
      <w:tr w:rsidR="00F05F75" w:rsidRPr="00FF0495" w14:paraId="7BC001C2"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088B265A" w14:textId="77777777" w:rsidR="00F05F75" w:rsidRPr="00FF0495" w:rsidRDefault="00F05F75" w:rsidP="008B13D1">
            <w:pPr>
              <w:jc w:val="center"/>
              <w:rPr>
                <w:rFonts w:ascii="Arial1" w:eastAsia="Times New Roman" w:hAnsi="Arial1" w:cs="Liberation Sans"/>
                <w:b/>
                <w:bCs/>
                <w:color w:val="000000"/>
              </w:rPr>
            </w:pPr>
            <w:r w:rsidRPr="00FF0495">
              <w:rPr>
                <w:rFonts w:ascii="Arial1" w:eastAsia="Times New Roman" w:hAnsi="Arial1" w:cs="Liberation Sans"/>
                <w:b/>
                <w:bCs/>
                <w:color w:val="000000"/>
              </w:rPr>
              <w:t>418</w:t>
            </w:r>
          </w:p>
        </w:tc>
        <w:tc>
          <w:tcPr>
            <w:tcW w:w="4961" w:type="dxa"/>
            <w:tcBorders>
              <w:top w:val="nil"/>
              <w:left w:val="single" w:sz="4" w:space="0" w:color="000000"/>
              <w:bottom w:val="single" w:sz="4" w:space="0" w:color="000000"/>
              <w:right w:val="nil"/>
            </w:tcBorders>
            <w:shd w:val="clear" w:color="auto" w:fill="auto"/>
            <w:noWrap/>
            <w:vAlign w:val="center"/>
            <w:hideMark/>
          </w:tcPr>
          <w:p w14:paraId="5D4AEE5C" w14:textId="77777777" w:rsidR="00F05F75" w:rsidRPr="00FF0495" w:rsidRDefault="00F05F75" w:rsidP="008B13D1">
            <w:pPr>
              <w:jc w:val="both"/>
              <w:rPr>
                <w:rFonts w:ascii="Arial1" w:eastAsia="Times New Roman" w:hAnsi="Arial1" w:cs="Liberation Sans"/>
                <w:color w:val="000000"/>
              </w:rPr>
            </w:pPr>
            <w:r w:rsidRPr="00FF0495">
              <w:rPr>
                <w:rFonts w:ascii="Arial1" w:eastAsia="Times New Roman" w:hAnsi="Arial1" w:cs="Liberation Sans"/>
                <w:color w:val="000000"/>
              </w:rPr>
              <w:t>Proximetacaína 0,5% fr/amp*</w:t>
            </w:r>
          </w:p>
        </w:tc>
        <w:tc>
          <w:tcPr>
            <w:tcW w:w="851" w:type="dxa"/>
            <w:tcBorders>
              <w:top w:val="nil"/>
              <w:left w:val="single" w:sz="4" w:space="0" w:color="000000"/>
              <w:bottom w:val="single" w:sz="4" w:space="0" w:color="000000"/>
              <w:right w:val="nil"/>
            </w:tcBorders>
            <w:shd w:val="clear" w:color="auto" w:fill="auto"/>
            <w:noWrap/>
            <w:vAlign w:val="center"/>
            <w:hideMark/>
          </w:tcPr>
          <w:p w14:paraId="1EA72AF2"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Amp</w:t>
            </w:r>
          </w:p>
        </w:tc>
        <w:tc>
          <w:tcPr>
            <w:tcW w:w="1843" w:type="dxa"/>
            <w:tcBorders>
              <w:top w:val="nil"/>
              <w:left w:val="single" w:sz="4" w:space="0" w:color="000000"/>
              <w:bottom w:val="single" w:sz="4" w:space="0" w:color="000000"/>
              <w:right w:val="single" w:sz="4" w:space="0" w:color="000000"/>
            </w:tcBorders>
            <w:shd w:val="clear" w:color="auto" w:fill="auto"/>
            <w:noWrap/>
            <w:vAlign w:val="center"/>
            <w:hideMark/>
          </w:tcPr>
          <w:p w14:paraId="0E27527F"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250</w:t>
            </w:r>
          </w:p>
        </w:tc>
        <w:tc>
          <w:tcPr>
            <w:tcW w:w="1701" w:type="dxa"/>
            <w:tcBorders>
              <w:top w:val="nil"/>
              <w:left w:val="nil"/>
              <w:bottom w:val="single" w:sz="4" w:space="0" w:color="000000"/>
              <w:right w:val="single" w:sz="4" w:space="0" w:color="000000"/>
            </w:tcBorders>
            <w:shd w:val="clear" w:color="auto" w:fill="auto"/>
            <w:noWrap/>
            <w:vAlign w:val="center"/>
            <w:hideMark/>
          </w:tcPr>
          <w:p w14:paraId="159477AE"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325</w:t>
            </w:r>
          </w:p>
        </w:tc>
      </w:tr>
      <w:tr w:rsidR="00F05F75" w:rsidRPr="00FF0495" w14:paraId="6517C9F4"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10106E7C" w14:textId="77777777" w:rsidR="00F05F75" w:rsidRPr="00FF0495" w:rsidRDefault="00F05F75" w:rsidP="008B13D1">
            <w:pPr>
              <w:jc w:val="center"/>
              <w:rPr>
                <w:rFonts w:ascii="Times New Roman" w:eastAsia="Times New Roman" w:hAnsi="Times New Roman" w:cs="Times New Roman"/>
                <w:b/>
                <w:bCs/>
                <w:color w:val="000000"/>
              </w:rPr>
            </w:pPr>
            <w:r w:rsidRPr="00FF0495">
              <w:rPr>
                <w:rFonts w:ascii="Times New Roman" w:eastAsia="Times New Roman" w:hAnsi="Times New Roman" w:cs="Times New Roman"/>
                <w:b/>
                <w:bCs/>
                <w:color w:val="000000"/>
              </w:rPr>
              <w:t>419</w:t>
            </w:r>
          </w:p>
        </w:tc>
        <w:tc>
          <w:tcPr>
            <w:tcW w:w="4961" w:type="dxa"/>
            <w:tcBorders>
              <w:top w:val="nil"/>
              <w:left w:val="single" w:sz="4" w:space="0" w:color="000000"/>
              <w:bottom w:val="single" w:sz="4" w:space="0" w:color="000000"/>
              <w:right w:val="nil"/>
            </w:tcBorders>
            <w:shd w:val="clear" w:color="auto" w:fill="auto"/>
            <w:noWrap/>
            <w:vAlign w:val="center"/>
            <w:hideMark/>
          </w:tcPr>
          <w:p w14:paraId="616B3A06" w14:textId="77777777" w:rsidR="00F05F75" w:rsidRPr="00FF0495" w:rsidRDefault="00F05F75" w:rsidP="008B13D1">
            <w:pPr>
              <w:jc w:val="both"/>
              <w:rPr>
                <w:rFonts w:ascii="Arial1" w:eastAsia="Times New Roman" w:hAnsi="Arial1" w:cs="Liberation Sans"/>
                <w:color w:val="000000"/>
              </w:rPr>
            </w:pPr>
            <w:r w:rsidRPr="00FF0495">
              <w:rPr>
                <w:rFonts w:ascii="Arial1" w:eastAsia="Times New Roman" w:hAnsi="Arial1" w:cs="Liberation Sans"/>
                <w:color w:val="000000"/>
              </w:rPr>
              <w:t>Risperidona 1mg</w:t>
            </w:r>
          </w:p>
        </w:tc>
        <w:tc>
          <w:tcPr>
            <w:tcW w:w="851" w:type="dxa"/>
            <w:tcBorders>
              <w:top w:val="nil"/>
              <w:left w:val="single" w:sz="4" w:space="0" w:color="000000"/>
              <w:bottom w:val="single" w:sz="4" w:space="0" w:color="000000"/>
              <w:right w:val="nil"/>
            </w:tcBorders>
            <w:shd w:val="clear" w:color="auto" w:fill="auto"/>
            <w:noWrap/>
            <w:vAlign w:val="center"/>
            <w:hideMark/>
          </w:tcPr>
          <w:p w14:paraId="699DF41C"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Comp</w:t>
            </w:r>
          </w:p>
        </w:tc>
        <w:tc>
          <w:tcPr>
            <w:tcW w:w="1843" w:type="dxa"/>
            <w:tcBorders>
              <w:top w:val="nil"/>
              <w:left w:val="single" w:sz="4" w:space="0" w:color="000000"/>
              <w:bottom w:val="single" w:sz="4" w:space="0" w:color="000000"/>
              <w:right w:val="single" w:sz="4" w:space="0" w:color="000000"/>
            </w:tcBorders>
            <w:shd w:val="clear" w:color="auto" w:fill="auto"/>
            <w:noWrap/>
            <w:vAlign w:val="center"/>
            <w:hideMark/>
          </w:tcPr>
          <w:p w14:paraId="6BAAC0A5"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30000</w:t>
            </w:r>
          </w:p>
        </w:tc>
        <w:tc>
          <w:tcPr>
            <w:tcW w:w="1701" w:type="dxa"/>
            <w:tcBorders>
              <w:top w:val="nil"/>
              <w:left w:val="nil"/>
              <w:bottom w:val="single" w:sz="4" w:space="0" w:color="000000"/>
              <w:right w:val="single" w:sz="4" w:space="0" w:color="000000"/>
            </w:tcBorders>
            <w:shd w:val="clear" w:color="auto" w:fill="auto"/>
            <w:noWrap/>
            <w:vAlign w:val="center"/>
            <w:hideMark/>
          </w:tcPr>
          <w:p w14:paraId="10AD580E"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39000</w:t>
            </w:r>
          </w:p>
        </w:tc>
      </w:tr>
      <w:tr w:rsidR="00F05F75" w:rsidRPr="00FF0495" w14:paraId="57804594"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5CAB90AC" w14:textId="77777777" w:rsidR="00F05F75" w:rsidRPr="00FF0495" w:rsidRDefault="00F05F75" w:rsidP="008B13D1">
            <w:pPr>
              <w:jc w:val="center"/>
              <w:rPr>
                <w:rFonts w:ascii="Arial1" w:eastAsia="Times New Roman" w:hAnsi="Arial1" w:cs="Liberation Sans"/>
                <w:b/>
                <w:bCs/>
                <w:color w:val="000000"/>
              </w:rPr>
            </w:pPr>
            <w:r w:rsidRPr="00FF0495">
              <w:rPr>
                <w:rFonts w:ascii="Arial1" w:eastAsia="Times New Roman" w:hAnsi="Arial1" w:cs="Liberation Sans"/>
                <w:b/>
                <w:bCs/>
                <w:color w:val="000000"/>
              </w:rPr>
              <w:t>420</w:t>
            </w:r>
          </w:p>
        </w:tc>
        <w:tc>
          <w:tcPr>
            <w:tcW w:w="4961" w:type="dxa"/>
            <w:tcBorders>
              <w:top w:val="nil"/>
              <w:left w:val="single" w:sz="4" w:space="0" w:color="000000"/>
              <w:bottom w:val="single" w:sz="4" w:space="0" w:color="000000"/>
              <w:right w:val="nil"/>
            </w:tcBorders>
            <w:shd w:val="clear" w:color="auto" w:fill="auto"/>
            <w:noWrap/>
            <w:vAlign w:val="center"/>
            <w:hideMark/>
          </w:tcPr>
          <w:p w14:paraId="3CD9FA11" w14:textId="77777777" w:rsidR="00F05F75" w:rsidRPr="00FF0495" w:rsidRDefault="00F05F75" w:rsidP="008B13D1">
            <w:pPr>
              <w:jc w:val="both"/>
              <w:rPr>
                <w:rFonts w:ascii="Arial1" w:eastAsia="Times New Roman" w:hAnsi="Arial1" w:cs="Liberation Sans"/>
                <w:color w:val="000000"/>
              </w:rPr>
            </w:pPr>
            <w:r w:rsidRPr="00FF0495">
              <w:rPr>
                <w:rFonts w:ascii="Arial1" w:eastAsia="Times New Roman" w:hAnsi="Arial1" w:cs="Liberation Sans"/>
                <w:color w:val="000000"/>
              </w:rPr>
              <w:t xml:space="preserve"> Risperidona 2mg</w:t>
            </w:r>
          </w:p>
        </w:tc>
        <w:tc>
          <w:tcPr>
            <w:tcW w:w="851" w:type="dxa"/>
            <w:tcBorders>
              <w:top w:val="nil"/>
              <w:left w:val="single" w:sz="4" w:space="0" w:color="000000"/>
              <w:bottom w:val="single" w:sz="4" w:space="0" w:color="000000"/>
              <w:right w:val="nil"/>
            </w:tcBorders>
            <w:shd w:val="clear" w:color="auto" w:fill="auto"/>
            <w:noWrap/>
            <w:vAlign w:val="center"/>
            <w:hideMark/>
          </w:tcPr>
          <w:p w14:paraId="115B2104"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Comp</w:t>
            </w:r>
          </w:p>
        </w:tc>
        <w:tc>
          <w:tcPr>
            <w:tcW w:w="1843" w:type="dxa"/>
            <w:tcBorders>
              <w:top w:val="nil"/>
              <w:left w:val="single" w:sz="4" w:space="0" w:color="000000"/>
              <w:bottom w:val="single" w:sz="4" w:space="0" w:color="000000"/>
              <w:right w:val="single" w:sz="4" w:space="0" w:color="000000"/>
            </w:tcBorders>
            <w:shd w:val="clear" w:color="auto" w:fill="auto"/>
            <w:noWrap/>
            <w:vAlign w:val="center"/>
            <w:hideMark/>
          </w:tcPr>
          <w:p w14:paraId="700E4AD3"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25000</w:t>
            </w:r>
          </w:p>
        </w:tc>
        <w:tc>
          <w:tcPr>
            <w:tcW w:w="1701" w:type="dxa"/>
            <w:tcBorders>
              <w:top w:val="nil"/>
              <w:left w:val="nil"/>
              <w:bottom w:val="single" w:sz="4" w:space="0" w:color="000000"/>
              <w:right w:val="single" w:sz="4" w:space="0" w:color="000000"/>
            </w:tcBorders>
            <w:shd w:val="clear" w:color="auto" w:fill="auto"/>
            <w:noWrap/>
            <w:vAlign w:val="center"/>
            <w:hideMark/>
          </w:tcPr>
          <w:p w14:paraId="6F597F94"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32500</w:t>
            </w:r>
          </w:p>
        </w:tc>
      </w:tr>
      <w:tr w:rsidR="00F05F75" w:rsidRPr="00FF0495" w14:paraId="64A93C4C"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6EFA1F7F" w14:textId="77777777" w:rsidR="00F05F75" w:rsidRPr="00FF0495" w:rsidRDefault="00F05F75" w:rsidP="008B13D1">
            <w:pPr>
              <w:jc w:val="center"/>
              <w:rPr>
                <w:rFonts w:ascii="Times New Roman" w:eastAsia="Times New Roman" w:hAnsi="Times New Roman" w:cs="Times New Roman"/>
                <w:b/>
                <w:bCs/>
                <w:color w:val="000000"/>
              </w:rPr>
            </w:pPr>
            <w:r w:rsidRPr="00FF0495">
              <w:rPr>
                <w:rFonts w:ascii="Times New Roman" w:eastAsia="Times New Roman" w:hAnsi="Times New Roman" w:cs="Times New Roman"/>
                <w:b/>
                <w:bCs/>
                <w:color w:val="000000"/>
              </w:rPr>
              <w:t>421</w:t>
            </w:r>
          </w:p>
        </w:tc>
        <w:tc>
          <w:tcPr>
            <w:tcW w:w="4961" w:type="dxa"/>
            <w:tcBorders>
              <w:top w:val="nil"/>
              <w:left w:val="single" w:sz="4" w:space="0" w:color="000000"/>
              <w:bottom w:val="single" w:sz="4" w:space="0" w:color="000000"/>
              <w:right w:val="nil"/>
            </w:tcBorders>
            <w:shd w:val="clear" w:color="auto" w:fill="auto"/>
            <w:noWrap/>
            <w:vAlign w:val="center"/>
            <w:hideMark/>
          </w:tcPr>
          <w:p w14:paraId="0C973816" w14:textId="77777777" w:rsidR="00F05F75" w:rsidRPr="00FF0495" w:rsidRDefault="00F05F75" w:rsidP="008B13D1">
            <w:pPr>
              <w:jc w:val="both"/>
              <w:rPr>
                <w:rFonts w:ascii="Arial1" w:eastAsia="Times New Roman" w:hAnsi="Arial1" w:cs="Liberation Sans"/>
                <w:color w:val="000000"/>
              </w:rPr>
            </w:pPr>
            <w:r w:rsidRPr="00FF0495">
              <w:rPr>
                <w:rFonts w:ascii="Arial1" w:eastAsia="Times New Roman" w:hAnsi="Arial1" w:cs="Liberation Sans"/>
                <w:color w:val="000000"/>
              </w:rPr>
              <w:t>Roncurônio, brometo 50mg 10mg/ml*</w:t>
            </w:r>
          </w:p>
        </w:tc>
        <w:tc>
          <w:tcPr>
            <w:tcW w:w="851" w:type="dxa"/>
            <w:tcBorders>
              <w:top w:val="nil"/>
              <w:left w:val="single" w:sz="4" w:space="0" w:color="000000"/>
              <w:bottom w:val="single" w:sz="4" w:space="0" w:color="000000"/>
              <w:right w:val="nil"/>
            </w:tcBorders>
            <w:shd w:val="clear" w:color="auto" w:fill="auto"/>
            <w:noWrap/>
            <w:vAlign w:val="center"/>
            <w:hideMark/>
          </w:tcPr>
          <w:p w14:paraId="204F5BAB"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Amp</w:t>
            </w:r>
          </w:p>
        </w:tc>
        <w:tc>
          <w:tcPr>
            <w:tcW w:w="1843" w:type="dxa"/>
            <w:tcBorders>
              <w:top w:val="nil"/>
              <w:left w:val="single" w:sz="4" w:space="0" w:color="000000"/>
              <w:bottom w:val="single" w:sz="4" w:space="0" w:color="000000"/>
              <w:right w:val="single" w:sz="4" w:space="0" w:color="000000"/>
            </w:tcBorders>
            <w:shd w:val="clear" w:color="auto" w:fill="auto"/>
            <w:noWrap/>
            <w:vAlign w:val="center"/>
            <w:hideMark/>
          </w:tcPr>
          <w:p w14:paraId="1F7C6107"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1000</w:t>
            </w:r>
          </w:p>
        </w:tc>
        <w:tc>
          <w:tcPr>
            <w:tcW w:w="1701" w:type="dxa"/>
            <w:tcBorders>
              <w:top w:val="nil"/>
              <w:left w:val="nil"/>
              <w:bottom w:val="single" w:sz="4" w:space="0" w:color="000000"/>
              <w:right w:val="single" w:sz="4" w:space="0" w:color="000000"/>
            </w:tcBorders>
            <w:shd w:val="clear" w:color="auto" w:fill="auto"/>
            <w:noWrap/>
            <w:vAlign w:val="center"/>
            <w:hideMark/>
          </w:tcPr>
          <w:p w14:paraId="01A2FBF9"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1300</w:t>
            </w:r>
          </w:p>
        </w:tc>
      </w:tr>
      <w:tr w:rsidR="00F05F75" w:rsidRPr="00FF0495" w14:paraId="7328BC59"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4B7B1C55" w14:textId="77777777" w:rsidR="00F05F75" w:rsidRPr="00FF0495" w:rsidRDefault="00F05F75" w:rsidP="008B13D1">
            <w:pPr>
              <w:jc w:val="center"/>
              <w:rPr>
                <w:rFonts w:ascii="Arial1" w:eastAsia="Times New Roman" w:hAnsi="Arial1" w:cs="Liberation Sans"/>
                <w:b/>
                <w:bCs/>
                <w:color w:val="000000"/>
              </w:rPr>
            </w:pPr>
            <w:r w:rsidRPr="00FF0495">
              <w:rPr>
                <w:rFonts w:ascii="Arial1" w:eastAsia="Times New Roman" w:hAnsi="Arial1" w:cs="Liberation Sans"/>
                <w:b/>
                <w:bCs/>
                <w:color w:val="000000"/>
              </w:rPr>
              <w:t>422</w:t>
            </w:r>
          </w:p>
        </w:tc>
        <w:tc>
          <w:tcPr>
            <w:tcW w:w="4961" w:type="dxa"/>
            <w:tcBorders>
              <w:top w:val="nil"/>
              <w:left w:val="single" w:sz="4" w:space="0" w:color="000000"/>
              <w:bottom w:val="single" w:sz="4" w:space="0" w:color="000000"/>
              <w:right w:val="nil"/>
            </w:tcBorders>
            <w:shd w:val="clear" w:color="auto" w:fill="auto"/>
            <w:noWrap/>
            <w:vAlign w:val="center"/>
            <w:hideMark/>
          </w:tcPr>
          <w:p w14:paraId="4CFABD53" w14:textId="77777777" w:rsidR="00F05F75" w:rsidRPr="00FF0495" w:rsidRDefault="00F05F75" w:rsidP="008B13D1">
            <w:pPr>
              <w:jc w:val="both"/>
              <w:rPr>
                <w:rFonts w:ascii="Arial1" w:eastAsia="Times New Roman" w:hAnsi="Arial1" w:cs="Liberation Sans"/>
                <w:color w:val="000000"/>
              </w:rPr>
            </w:pPr>
            <w:r w:rsidRPr="00FF0495">
              <w:rPr>
                <w:rFonts w:ascii="Arial1" w:eastAsia="Times New Roman" w:hAnsi="Arial1" w:cs="Liberation Sans"/>
                <w:color w:val="000000"/>
              </w:rPr>
              <w:t>Risperidona 1mg /ml*</w:t>
            </w:r>
          </w:p>
        </w:tc>
        <w:tc>
          <w:tcPr>
            <w:tcW w:w="851" w:type="dxa"/>
            <w:tcBorders>
              <w:top w:val="nil"/>
              <w:left w:val="single" w:sz="4" w:space="0" w:color="000000"/>
              <w:bottom w:val="single" w:sz="4" w:space="0" w:color="000000"/>
              <w:right w:val="nil"/>
            </w:tcBorders>
            <w:shd w:val="clear" w:color="auto" w:fill="auto"/>
            <w:noWrap/>
            <w:vAlign w:val="center"/>
            <w:hideMark/>
          </w:tcPr>
          <w:p w14:paraId="4A3DE7D4"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gts</w:t>
            </w:r>
          </w:p>
        </w:tc>
        <w:tc>
          <w:tcPr>
            <w:tcW w:w="1843" w:type="dxa"/>
            <w:tcBorders>
              <w:top w:val="nil"/>
              <w:left w:val="single" w:sz="4" w:space="0" w:color="000000"/>
              <w:bottom w:val="single" w:sz="4" w:space="0" w:color="000000"/>
              <w:right w:val="single" w:sz="4" w:space="0" w:color="000000"/>
            </w:tcBorders>
            <w:shd w:val="clear" w:color="auto" w:fill="auto"/>
            <w:noWrap/>
            <w:vAlign w:val="center"/>
            <w:hideMark/>
          </w:tcPr>
          <w:p w14:paraId="43F37F37"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700</w:t>
            </w:r>
          </w:p>
        </w:tc>
        <w:tc>
          <w:tcPr>
            <w:tcW w:w="1701" w:type="dxa"/>
            <w:tcBorders>
              <w:top w:val="nil"/>
              <w:left w:val="nil"/>
              <w:bottom w:val="single" w:sz="4" w:space="0" w:color="000000"/>
              <w:right w:val="single" w:sz="4" w:space="0" w:color="000000"/>
            </w:tcBorders>
            <w:shd w:val="clear" w:color="auto" w:fill="auto"/>
            <w:noWrap/>
            <w:vAlign w:val="center"/>
            <w:hideMark/>
          </w:tcPr>
          <w:p w14:paraId="6F643A98"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910</w:t>
            </w:r>
          </w:p>
        </w:tc>
      </w:tr>
      <w:tr w:rsidR="00F05F75" w:rsidRPr="00FF0495" w14:paraId="6774326A"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7CCE8828" w14:textId="77777777" w:rsidR="00F05F75" w:rsidRPr="00FF0495" w:rsidRDefault="00F05F75" w:rsidP="008B13D1">
            <w:pPr>
              <w:jc w:val="center"/>
              <w:rPr>
                <w:rFonts w:ascii="Times New Roman" w:eastAsia="Times New Roman" w:hAnsi="Times New Roman" w:cs="Times New Roman"/>
                <w:b/>
                <w:bCs/>
                <w:color w:val="000000"/>
              </w:rPr>
            </w:pPr>
            <w:r w:rsidRPr="00FF0495">
              <w:rPr>
                <w:rFonts w:ascii="Times New Roman" w:eastAsia="Times New Roman" w:hAnsi="Times New Roman" w:cs="Times New Roman"/>
                <w:b/>
                <w:bCs/>
                <w:color w:val="000000"/>
              </w:rPr>
              <w:t>423</w:t>
            </w:r>
          </w:p>
        </w:tc>
        <w:tc>
          <w:tcPr>
            <w:tcW w:w="4961" w:type="dxa"/>
            <w:tcBorders>
              <w:top w:val="nil"/>
              <w:left w:val="single" w:sz="4" w:space="0" w:color="000000"/>
              <w:bottom w:val="single" w:sz="4" w:space="0" w:color="000000"/>
              <w:right w:val="nil"/>
            </w:tcBorders>
            <w:shd w:val="clear" w:color="auto" w:fill="auto"/>
            <w:noWrap/>
            <w:vAlign w:val="center"/>
            <w:hideMark/>
          </w:tcPr>
          <w:p w14:paraId="1A4A610B" w14:textId="77777777" w:rsidR="00F05F75" w:rsidRPr="00FF0495" w:rsidRDefault="00F05F75" w:rsidP="008B13D1">
            <w:pPr>
              <w:jc w:val="both"/>
              <w:rPr>
                <w:rFonts w:ascii="Arial1" w:eastAsia="Times New Roman" w:hAnsi="Arial1" w:cs="Liberation Sans"/>
                <w:color w:val="000000"/>
              </w:rPr>
            </w:pPr>
            <w:r w:rsidRPr="00FF0495">
              <w:rPr>
                <w:rFonts w:ascii="Arial1" w:eastAsia="Times New Roman" w:hAnsi="Arial1" w:cs="Liberation Sans"/>
                <w:color w:val="000000"/>
              </w:rPr>
              <w:t>Sertralina 25 mg *</w:t>
            </w:r>
          </w:p>
        </w:tc>
        <w:tc>
          <w:tcPr>
            <w:tcW w:w="851" w:type="dxa"/>
            <w:tcBorders>
              <w:top w:val="nil"/>
              <w:left w:val="single" w:sz="4" w:space="0" w:color="000000"/>
              <w:bottom w:val="single" w:sz="4" w:space="0" w:color="000000"/>
              <w:right w:val="nil"/>
            </w:tcBorders>
            <w:shd w:val="clear" w:color="auto" w:fill="auto"/>
            <w:noWrap/>
            <w:vAlign w:val="center"/>
            <w:hideMark/>
          </w:tcPr>
          <w:p w14:paraId="327995E0"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Comp</w:t>
            </w:r>
          </w:p>
        </w:tc>
        <w:tc>
          <w:tcPr>
            <w:tcW w:w="1843" w:type="dxa"/>
            <w:tcBorders>
              <w:top w:val="nil"/>
              <w:left w:val="single" w:sz="4" w:space="0" w:color="000000"/>
              <w:bottom w:val="single" w:sz="4" w:space="0" w:color="000000"/>
              <w:right w:val="single" w:sz="4" w:space="0" w:color="000000"/>
            </w:tcBorders>
            <w:shd w:val="clear" w:color="auto" w:fill="auto"/>
            <w:noWrap/>
            <w:vAlign w:val="center"/>
            <w:hideMark/>
          </w:tcPr>
          <w:p w14:paraId="7D7772A9"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10000</w:t>
            </w:r>
          </w:p>
        </w:tc>
        <w:tc>
          <w:tcPr>
            <w:tcW w:w="1701" w:type="dxa"/>
            <w:tcBorders>
              <w:top w:val="nil"/>
              <w:left w:val="nil"/>
              <w:bottom w:val="single" w:sz="4" w:space="0" w:color="000000"/>
              <w:right w:val="single" w:sz="4" w:space="0" w:color="000000"/>
            </w:tcBorders>
            <w:shd w:val="clear" w:color="auto" w:fill="auto"/>
            <w:noWrap/>
            <w:vAlign w:val="center"/>
            <w:hideMark/>
          </w:tcPr>
          <w:p w14:paraId="6A76B7C0"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13000</w:t>
            </w:r>
          </w:p>
        </w:tc>
      </w:tr>
      <w:tr w:rsidR="00F05F75" w:rsidRPr="00FF0495" w14:paraId="274A5250"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6FBEFB66" w14:textId="77777777" w:rsidR="00F05F75" w:rsidRPr="00FF0495" w:rsidRDefault="00F05F75" w:rsidP="008B13D1">
            <w:pPr>
              <w:jc w:val="center"/>
              <w:rPr>
                <w:rFonts w:ascii="Arial1" w:eastAsia="Times New Roman" w:hAnsi="Arial1" w:cs="Liberation Sans"/>
                <w:b/>
                <w:bCs/>
                <w:color w:val="000000"/>
              </w:rPr>
            </w:pPr>
            <w:r w:rsidRPr="00FF0495">
              <w:rPr>
                <w:rFonts w:ascii="Arial1" w:eastAsia="Times New Roman" w:hAnsi="Arial1" w:cs="Liberation Sans"/>
                <w:b/>
                <w:bCs/>
                <w:color w:val="000000"/>
              </w:rPr>
              <w:t>424</w:t>
            </w:r>
          </w:p>
        </w:tc>
        <w:tc>
          <w:tcPr>
            <w:tcW w:w="4961" w:type="dxa"/>
            <w:tcBorders>
              <w:top w:val="nil"/>
              <w:left w:val="single" w:sz="4" w:space="0" w:color="000000"/>
              <w:bottom w:val="single" w:sz="4" w:space="0" w:color="000000"/>
              <w:right w:val="nil"/>
            </w:tcBorders>
            <w:shd w:val="clear" w:color="auto" w:fill="auto"/>
            <w:noWrap/>
            <w:vAlign w:val="center"/>
            <w:hideMark/>
          </w:tcPr>
          <w:p w14:paraId="0CBF71AB" w14:textId="77777777" w:rsidR="00F05F75" w:rsidRPr="00FF0495" w:rsidRDefault="00F05F75" w:rsidP="008B13D1">
            <w:pPr>
              <w:jc w:val="both"/>
              <w:rPr>
                <w:rFonts w:ascii="Arial1" w:eastAsia="Times New Roman" w:hAnsi="Arial1" w:cs="Liberation Sans"/>
                <w:color w:val="000000"/>
              </w:rPr>
            </w:pPr>
            <w:r w:rsidRPr="00FF0495">
              <w:rPr>
                <w:rFonts w:ascii="Arial1" w:eastAsia="Times New Roman" w:hAnsi="Arial1" w:cs="Liberation Sans"/>
                <w:color w:val="000000"/>
              </w:rPr>
              <w:t>Suxametônio, cloreto de 100mg iv/im*</w:t>
            </w:r>
          </w:p>
        </w:tc>
        <w:tc>
          <w:tcPr>
            <w:tcW w:w="851" w:type="dxa"/>
            <w:tcBorders>
              <w:top w:val="nil"/>
              <w:left w:val="single" w:sz="4" w:space="0" w:color="000000"/>
              <w:bottom w:val="single" w:sz="4" w:space="0" w:color="000000"/>
              <w:right w:val="nil"/>
            </w:tcBorders>
            <w:shd w:val="clear" w:color="auto" w:fill="auto"/>
            <w:noWrap/>
            <w:vAlign w:val="center"/>
            <w:hideMark/>
          </w:tcPr>
          <w:p w14:paraId="2778591B"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Amp</w:t>
            </w:r>
          </w:p>
        </w:tc>
        <w:tc>
          <w:tcPr>
            <w:tcW w:w="1843" w:type="dxa"/>
            <w:tcBorders>
              <w:top w:val="nil"/>
              <w:left w:val="single" w:sz="4" w:space="0" w:color="000000"/>
              <w:bottom w:val="single" w:sz="4" w:space="0" w:color="000000"/>
              <w:right w:val="single" w:sz="4" w:space="0" w:color="000000"/>
            </w:tcBorders>
            <w:shd w:val="clear" w:color="auto" w:fill="auto"/>
            <w:noWrap/>
            <w:vAlign w:val="center"/>
            <w:hideMark/>
          </w:tcPr>
          <w:p w14:paraId="4EFF2C30"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1000</w:t>
            </w:r>
          </w:p>
        </w:tc>
        <w:tc>
          <w:tcPr>
            <w:tcW w:w="1701" w:type="dxa"/>
            <w:tcBorders>
              <w:top w:val="nil"/>
              <w:left w:val="nil"/>
              <w:bottom w:val="single" w:sz="4" w:space="0" w:color="000000"/>
              <w:right w:val="single" w:sz="4" w:space="0" w:color="000000"/>
            </w:tcBorders>
            <w:shd w:val="clear" w:color="auto" w:fill="auto"/>
            <w:noWrap/>
            <w:vAlign w:val="center"/>
            <w:hideMark/>
          </w:tcPr>
          <w:p w14:paraId="2E4EFCF0"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1300</w:t>
            </w:r>
          </w:p>
        </w:tc>
      </w:tr>
      <w:tr w:rsidR="00F05F75" w:rsidRPr="00FF0495" w14:paraId="15B777D8"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694499B5" w14:textId="77777777" w:rsidR="00F05F75" w:rsidRPr="00FF0495" w:rsidRDefault="00F05F75" w:rsidP="008B13D1">
            <w:pPr>
              <w:jc w:val="center"/>
              <w:rPr>
                <w:rFonts w:ascii="Times New Roman" w:eastAsia="Times New Roman" w:hAnsi="Times New Roman" w:cs="Times New Roman"/>
                <w:b/>
                <w:bCs/>
                <w:color w:val="000000"/>
              </w:rPr>
            </w:pPr>
            <w:r w:rsidRPr="00FF0495">
              <w:rPr>
                <w:rFonts w:ascii="Times New Roman" w:eastAsia="Times New Roman" w:hAnsi="Times New Roman" w:cs="Times New Roman"/>
                <w:b/>
                <w:bCs/>
                <w:color w:val="000000"/>
              </w:rPr>
              <w:t>425</w:t>
            </w:r>
          </w:p>
        </w:tc>
        <w:tc>
          <w:tcPr>
            <w:tcW w:w="4961" w:type="dxa"/>
            <w:tcBorders>
              <w:top w:val="nil"/>
              <w:left w:val="single" w:sz="4" w:space="0" w:color="000000"/>
              <w:bottom w:val="single" w:sz="4" w:space="0" w:color="000000"/>
              <w:right w:val="nil"/>
            </w:tcBorders>
            <w:shd w:val="clear" w:color="auto" w:fill="auto"/>
            <w:noWrap/>
            <w:vAlign w:val="center"/>
            <w:hideMark/>
          </w:tcPr>
          <w:p w14:paraId="07C99C02" w14:textId="77777777" w:rsidR="00F05F75" w:rsidRPr="00FF0495" w:rsidRDefault="00F05F75" w:rsidP="008B13D1">
            <w:pPr>
              <w:jc w:val="both"/>
              <w:rPr>
                <w:rFonts w:ascii="Arial1" w:eastAsia="Times New Roman" w:hAnsi="Arial1" w:cs="Liberation Sans"/>
                <w:color w:val="000000"/>
              </w:rPr>
            </w:pPr>
            <w:r w:rsidRPr="00FF0495">
              <w:rPr>
                <w:rFonts w:ascii="Arial1" w:eastAsia="Times New Roman" w:hAnsi="Arial1" w:cs="Liberation Sans"/>
                <w:color w:val="000000"/>
              </w:rPr>
              <w:t>Sertralina 50mg</w:t>
            </w:r>
          </w:p>
        </w:tc>
        <w:tc>
          <w:tcPr>
            <w:tcW w:w="851" w:type="dxa"/>
            <w:tcBorders>
              <w:top w:val="nil"/>
              <w:left w:val="single" w:sz="4" w:space="0" w:color="000000"/>
              <w:bottom w:val="single" w:sz="4" w:space="0" w:color="000000"/>
              <w:right w:val="nil"/>
            </w:tcBorders>
            <w:shd w:val="clear" w:color="auto" w:fill="auto"/>
            <w:noWrap/>
            <w:vAlign w:val="center"/>
            <w:hideMark/>
          </w:tcPr>
          <w:p w14:paraId="5C72B7BD"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Comp</w:t>
            </w:r>
          </w:p>
        </w:tc>
        <w:tc>
          <w:tcPr>
            <w:tcW w:w="1843" w:type="dxa"/>
            <w:tcBorders>
              <w:top w:val="nil"/>
              <w:left w:val="single" w:sz="4" w:space="0" w:color="000000"/>
              <w:bottom w:val="single" w:sz="4" w:space="0" w:color="000000"/>
              <w:right w:val="single" w:sz="4" w:space="0" w:color="000000"/>
            </w:tcBorders>
            <w:shd w:val="clear" w:color="auto" w:fill="auto"/>
            <w:noWrap/>
            <w:vAlign w:val="center"/>
            <w:hideMark/>
          </w:tcPr>
          <w:p w14:paraId="37FFC4A6"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5000</w:t>
            </w:r>
          </w:p>
        </w:tc>
        <w:tc>
          <w:tcPr>
            <w:tcW w:w="1701" w:type="dxa"/>
            <w:tcBorders>
              <w:top w:val="nil"/>
              <w:left w:val="nil"/>
              <w:bottom w:val="single" w:sz="4" w:space="0" w:color="000000"/>
              <w:right w:val="single" w:sz="4" w:space="0" w:color="000000"/>
            </w:tcBorders>
            <w:shd w:val="clear" w:color="auto" w:fill="auto"/>
            <w:noWrap/>
            <w:vAlign w:val="center"/>
            <w:hideMark/>
          </w:tcPr>
          <w:p w14:paraId="6A27D8DD"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6500</w:t>
            </w:r>
          </w:p>
        </w:tc>
      </w:tr>
      <w:tr w:rsidR="00F05F75" w:rsidRPr="00FF0495" w14:paraId="0A16B52D"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3A7D5FFA" w14:textId="77777777" w:rsidR="00F05F75" w:rsidRPr="00FF0495" w:rsidRDefault="00F05F75" w:rsidP="008B13D1">
            <w:pPr>
              <w:jc w:val="center"/>
              <w:rPr>
                <w:rFonts w:ascii="Arial1" w:eastAsia="Times New Roman" w:hAnsi="Arial1" w:cs="Liberation Sans"/>
                <w:b/>
                <w:bCs/>
                <w:color w:val="000000"/>
              </w:rPr>
            </w:pPr>
            <w:r w:rsidRPr="00FF0495">
              <w:rPr>
                <w:rFonts w:ascii="Arial1" w:eastAsia="Times New Roman" w:hAnsi="Arial1" w:cs="Liberation Sans"/>
                <w:b/>
                <w:bCs/>
                <w:color w:val="000000"/>
              </w:rPr>
              <w:t>426</w:t>
            </w:r>
          </w:p>
        </w:tc>
        <w:tc>
          <w:tcPr>
            <w:tcW w:w="4961" w:type="dxa"/>
            <w:tcBorders>
              <w:top w:val="nil"/>
              <w:left w:val="single" w:sz="4" w:space="0" w:color="000000"/>
              <w:bottom w:val="single" w:sz="4" w:space="0" w:color="000000"/>
              <w:right w:val="nil"/>
            </w:tcBorders>
            <w:shd w:val="clear" w:color="auto" w:fill="auto"/>
            <w:noWrap/>
            <w:vAlign w:val="center"/>
            <w:hideMark/>
          </w:tcPr>
          <w:p w14:paraId="76D7D0BC" w14:textId="77777777" w:rsidR="00F05F75" w:rsidRPr="00FF0495" w:rsidRDefault="00F05F75" w:rsidP="008B13D1">
            <w:pPr>
              <w:jc w:val="both"/>
              <w:rPr>
                <w:rFonts w:ascii="Arial1" w:eastAsia="Times New Roman" w:hAnsi="Arial1" w:cs="Liberation Sans"/>
                <w:color w:val="000000"/>
              </w:rPr>
            </w:pPr>
            <w:r w:rsidRPr="00FF0495">
              <w:rPr>
                <w:rFonts w:ascii="Arial1" w:eastAsia="Times New Roman" w:hAnsi="Arial1" w:cs="Liberation Sans"/>
                <w:color w:val="000000"/>
              </w:rPr>
              <w:t>Zolpidem hemitartarado 10mg</w:t>
            </w:r>
          </w:p>
        </w:tc>
        <w:tc>
          <w:tcPr>
            <w:tcW w:w="851" w:type="dxa"/>
            <w:tcBorders>
              <w:top w:val="nil"/>
              <w:left w:val="single" w:sz="4" w:space="0" w:color="000000"/>
              <w:bottom w:val="single" w:sz="4" w:space="0" w:color="000000"/>
              <w:right w:val="nil"/>
            </w:tcBorders>
            <w:shd w:val="clear" w:color="auto" w:fill="auto"/>
            <w:noWrap/>
            <w:vAlign w:val="center"/>
            <w:hideMark/>
          </w:tcPr>
          <w:p w14:paraId="506FB11C"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Comp</w:t>
            </w:r>
          </w:p>
        </w:tc>
        <w:tc>
          <w:tcPr>
            <w:tcW w:w="1843" w:type="dxa"/>
            <w:tcBorders>
              <w:top w:val="nil"/>
              <w:left w:val="single" w:sz="4" w:space="0" w:color="000000"/>
              <w:bottom w:val="single" w:sz="4" w:space="0" w:color="000000"/>
              <w:right w:val="single" w:sz="4" w:space="0" w:color="000000"/>
            </w:tcBorders>
            <w:shd w:val="clear" w:color="auto" w:fill="auto"/>
            <w:noWrap/>
            <w:vAlign w:val="center"/>
            <w:hideMark/>
          </w:tcPr>
          <w:p w14:paraId="67EA5FE7"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30000</w:t>
            </w:r>
          </w:p>
        </w:tc>
        <w:tc>
          <w:tcPr>
            <w:tcW w:w="1701" w:type="dxa"/>
            <w:tcBorders>
              <w:top w:val="nil"/>
              <w:left w:val="nil"/>
              <w:bottom w:val="single" w:sz="4" w:space="0" w:color="000000"/>
              <w:right w:val="single" w:sz="4" w:space="0" w:color="000000"/>
            </w:tcBorders>
            <w:shd w:val="clear" w:color="auto" w:fill="auto"/>
            <w:noWrap/>
            <w:vAlign w:val="center"/>
            <w:hideMark/>
          </w:tcPr>
          <w:p w14:paraId="256E0DDE"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39000</w:t>
            </w:r>
          </w:p>
        </w:tc>
      </w:tr>
      <w:tr w:rsidR="00F05F75" w:rsidRPr="00FF0495" w14:paraId="13F7BC96"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24312351" w14:textId="77777777" w:rsidR="00F05F75" w:rsidRPr="00FF0495" w:rsidRDefault="00F05F75" w:rsidP="008B13D1">
            <w:pPr>
              <w:jc w:val="center"/>
              <w:rPr>
                <w:rFonts w:ascii="Times New Roman" w:eastAsia="Times New Roman" w:hAnsi="Times New Roman" w:cs="Times New Roman"/>
                <w:b/>
                <w:bCs/>
                <w:color w:val="000000"/>
              </w:rPr>
            </w:pPr>
            <w:r w:rsidRPr="00FF0495">
              <w:rPr>
                <w:rFonts w:ascii="Times New Roman" w:eastAsia="Times New Roman" w:hAnsi="Times New Roman" w:cs="Times New Roman"/>
                <w:b/>
                <w:bCs/>
                <w:color w:val="000000"/>
              </w:rPr>
              <w:t>427</w:t>
            </w:r>
          </w:p>
        </w:tc>
        <w:tc>
          <w:tcPr>
            <w:tcW w:w="4961" w:type="dxa"/>
            <w:tcBorders>
              <w:top w:val="nil"/>
              <w:left w:val="single" w:sz="4" w:space="0" w:color="000000"/>
              <w:bottom w:val="single" w:sz="4" w:space="0" w:color="000000"/>
              <w:right w:val="nil"/>
            </w:tcBorders>
            <w:shd w:val="clear" w:color="auto" w:fill="auto"/>
            <w:noWrap/>
            <w:vAlign w:val="center"/>
            <w:hideMark/>
          </w:tcPr>
          <w:p w14:paraId="0C249519" w14:textId="77777777" w:rsidR="00F05F75" w:rsidRPr="00FF0495" w:rsidRDefault="00F05F75" w:rsidP="008B13D1">
            <w:pPr>
              <w:jc w:val="both"/>
              <w:rPr>
                <w:rFonts w:ascii="Arial1" w:eastAsia="Times New Roman" w:hAnsi="Arial1" w:cs="Liberation Sans"/>
                <w:color w:val="000000"/>
              </w:rPr>
            </w:pPr>
            <w:r w:rsidRPr="00FF0495">
              <w:rPr>
                <w:rFonts w:ascii="Arial1" w:eastAsia="Times New Roman" w:hAnsi="Arial1" w:cs="Liberation Sans"/>
                <w:color w:val="000000"/>
              </w:rPr>
              <w:t>Topiramato 25 mg</w:t>
            </w:r>
          </w:p>
        </w:tc>
        <w:tc>
          <w:tcPr>
            <w:tcW w:w="851" w:type="dxa"/>
            <w:tcBorders>
              <w:top w:val="nil"/>
              <w:left w:val="single" w:sz="4" w:space="0" w:color="000000"/>
              <w:bottom w:val="single" w:sz="4" w:space="0" w:color="000000"/>
              <w:right w:val="nil"/>
            </w:tcBorders>
            <w:shd w:val="clear" w:color="auto" w:fill="auto"/>
            <w:noWrap/>
            <w:vAlign w:val="center"/>
            <w:hideMark/>
          </w:tcPr>
          <w:p w14:paraId="72789C2C"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Comp</w:t>
            </w:r>
          </w:p>
        </w:tc>
        <w:tc>
          <w:tcPr>
            <w:tcW w:w="1843" w:type="dxa"/>
            <w:tcBorders>
              <w:top w:val="nil"/>
              <w:left w:val="single" w:sz="4" w:space="0" w:color="000000"/>
              <w:bottom w:val="single" w:sz="4" w:space="0" w:color="000000"/>
              <w:right w:val="single" w:sz="4" w:space="0" w:color="000000"/>
            </w:tcBorders>
            <w:shd w:val="clear" w:color="auto" w:fill="auto"/>
            <w:noWrap/>
            <w:vAlign w:val="center"/>
            <w:hideMark/>
          </w:tcPr>
          <w:p w14:paraId="180C37C0"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20000</w:t>
            </w:r>
          </w:p>
        </w:tc>
        <w:tc>
          <w:tcPr>
            <w:tcW w:w="1701" w:type="dxa"/>
            <w:tcBorders>
              <w:top w:val="nil"/>
              <w:left w:val="nil"/>
              <w:bottom w:val="single" w:sz="4" w:space="0" w:color="000000"/>
              <w:right w:val="single" w:sz="4" w:space="0" w:color="000000"/>
            </w:tcBorders>
            <w:shd w:val="clear" w:color="auto" w:fill="auto"/>
            <w:noWrap/>
            <w:vAlign w:val="center"/>
            <w:hideMark/>
          </w:tcPr>
          <w:p w14:paraId="27C38CA7"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26000</w:t>
            </w:r>
          </w:p>
        </w:tc>
      </w:tr>
      <w:tr w:rsidR="00F05F75" w:rsidRPr="00FF0495" w14:paraId="6ACCD118"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220A78C5" w14:textId="77777777" w:rsidR="00F05F75" w:rsidRPr="00FF0495" w:rsidRDefault="00F05F75" w:rsidP="008B13D1">
            <w:pPr>
              <w:jc w:val="center"/>
              <w:rPr>
                <w:rFonts w:ascii="Arial1" w:eastAsia="Times New Roman" w:hAnsi="Arial1" w:cs="Liberation Sans"/>
                <w:b/>
                <w:bCs/>
                <w:color w:val="000000"/>
              </w:rPr>
            </w:pPr>
            <w:r w:rsidRPr="00FF0495">
              <w:rPr>
                <w:rFonts w:ascii="Arial1" w:eastAsia="Times New Roman" w:hAnsi="Arial1" w:cs="Liberation Sans"/>
                <w:b/>
                <w:bCs/>
                <w:color w:val="000000"/>
              </w:rPr>
              <w:t>428</w:t>
            </w:r>
          </w:p>
        </w:tc>
        <w:tc>
          <w:tcPr>
            <w:tcW w:w="4961" w:type="dxa"/>
            <w:tcBorders>
              <w:top w:val="nil"/>
              <w:left w:val="single" w:sz="4" w:space="0" w:color="000000"/>
              <w:bottom w:val="single" w:sz="4" w:space="0" w:color="000000"/>
              <w:right w:val="nil"/>
            </w:tcBorders>
            <w:shd w:val="clear" w:color="auto" w:fill="auto"/>
            <w:noWrap/>
            <w:vAlign w:val="center"/>
            <w:hideMark/>
          </w:tcPr>
          <w:p w14:paraId="06C7F2D7" w14:textId="77777777" w:rsidR="00F05F75" w:rsidRPr="00FF0495" w:rsidRDefault="00F05F75" w:rsidP="008B13D1">
            <w:pPr>
              <w:jc w:val="both"/>
              <w:rPr>
                <w:rFonts w:ascii="Arial1" w:eastAsia="Times New Roman" w:hAnsi="Arial1" w:cs="Liberation Sans"/>
                <w:color w:val="000000"/>
              </w:rPr>
            </w:pPr>
            <w:r w:rsidRPr="00FF0495">
              <w:rPr>
                <w:rFonts w:ascii="Arial1" w:eastAsia="Times New Roman" w:hAnsi="Arial1" w:cs="Liberation Sans"/>
                <w:color w:val="000000"/>
              </w:rPr>
              <w:t>Topiramato 50mg</w:t>
            </w:r>
          </w:p>
        </w:tc>
        <w:tc>
          <w:tcPr>
            <w:tcW w:w="851" w:type="dxa"/>
            <w:tcBorders>
              <w:top w:val="nil"/>
              <w:left w:val="single" w:sz="4" w:space="0" w:color="000000"/>
              <w:bottom w:val="single" w:sz="4" w:space="0" w:color="000000"/>
              <w:right w:val="nil"/>
            </w:tcBorders>
            <w:shd w:val="clear" w:color="auto" w:fill="auto"/>
            <w:noWrap/>
            <w:vAlign w:val="center"/>
            <w:hideMark/>
          </w:tcPr>
          <w:p w14:paraId="3FBBCA58"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Comp</w:t>
            </w:r>
          </w:p>
        </w:tc>
        <w:tc>
          <w:tcPr>
            <w:tcW w:w="1843" w:type="dxa"/>
            <w:tcBorders>
              <w:top w:val="nil"/>
              <w:left w:val="single" w:sz="4" w:space="0" w:color="000000"/>
              <w:bottom w:val="single" w:sz="4" w:space="0" w:color="000000"/>
              <w:right w:val="single" w:sz="4" w:space="0" w:color="000000"/>
            </w:tcBorders>
            <w:shd w:val="clear" w:color="auto" w:fill="auto"/>
            <w:noWrap/>
            <w:vAlign w:val="center"/>
            <w:hideMark/>
          </w:tcPr>
          <w:p w14:paraId="224E5A34"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10000</w:t>
            </w:r>
          </w:p>
        </w:tc>
        <w:tc>
          <w:tcPr>
            <w:tcW w:w="1701" w:type="dxa"/>
            <w:tcBorders>
              <w:top w:val="nil"/>
              <w:left w:val="nil"/>
              <w:bottom w:val="single" w:sz="4" w:space="0" w:color="000000"/>
              <w:right w:val="single" w:sz="4" w:space="0" w:color="000000"/>
            </w:tcBorders>
            <w:shd w:val="clear" w:color="auto" w:fill="auto"/>
            <w:noWrap/>
            <w:vAlign w:val="center"/>
            <w:hideMark/>
          </w:tcPr>
          <w:p w14:paraId="32E73444"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13000</w:t>
            </w:r>
          </w:p>
        </w:tc>
      </w:tr>
      <w:tr w:rsidR="00F05F75" w:rsidRPr="00FF0495" w14:paraId="61A41E7C"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4E7E6EFE" w14:textId="77777777" w:rsidR="00F05F75" w:rsidRPr="00FF0495" w:rsidRDefault="00F05F75" w:rsidP="008B13D1">
            <w:pPr>
              <w:jc w:val="center"/>
              <w:rPr>
                <w:rFonts w:ascii="Times New Roman" w:eastAsia="Times New Roman" w:hAnsi="Times New Roman" w:cs="Times New Roman"/>
                <w:b/>
                <w:bCs/>
                <w:color w:val="000000"/>
              </w:rPr>
            </w:pPr>
            <w:r w:rsidRPr="00FF0495">
              <w:rPr>
                <w:rFonts w:ascii="Times New Roman" w:eastAsia="Times New Roman" w:hAnsi="Times New Roman" w:cs="Times New Roman"/>
                <w:b/>
                <w:bCs/>
                <w:color w:val="000000"/>
              </w:rPr>
              <w:t>429</w:t>
            </w:r>
          </w:p>
        </w:tc>
        <w:tc>
          <w:tcPr>
            <w:tcW w:w="4961" w:type="dxa"/>
            <w:tcBorders>
              <w:top w:val="nil"/>
              <w:left w:val="single" w:sz="4" w:space="0" w:color="000000"/>
              <w:bottom w:val="single" w:sz="4" w:space="0" w:color="000000"/>
              <w:right w:val="nil"/>
            </w:tcBorders>
            <w:shd w:val="clear" w:color="auto" w:fill="auto"/>
            <w:noWrap/>
            <w:vAlign w:val="center"/>
            <w:hideMark/>
          </w:tcPr>
          <w:p w14:paraId="6374E80E" w14:textId="77777777" w:rsidR="00F05F75" w:rsidRPr="00FF0495" w:rsidRDefault="00F05F75" w:rsidP="008B13D1">
            <w:pPr>
              <w:jc w:val="both"/>
              <w:rPr>
                <w:rFonts w:ascii="Arial1" w:eastAsia="Times New Roman" w:hAnsi="Arial1" w:cs="Liberation Sans"/>
                <w:color w:val="000000"/>
              </w:rPr>
            </w:pPr>
            <w:r w:rsidRPr="00FF0495">
              <w:rPr>
                <w:rFonts w:ascii="Arial1" w:eastAsia="Times New Roman" w:hAnsi="Arial1" w:cs="Liberation Sans"/>
                <w:color w:val="000000"/>
              </w:rPr>
              <w:t>Topiramato 100mg</w:t>
            </w:r>
          </w:p>
        </w:tc>
        <w:tc>
          <w:tcPr>
            <w:tcW w:w="851" w:type="dxa"/>
            <w:tcBorders>
              <w:top w:val="nil"/>
              <w:left w:val="single" w:sz="4" w:space="0" w:color="000000"/>
              <w:bottom w:val="single" w:sz="4" w:space="0" w:color="000000"/>
              <w:right w:val="nil"/>
            </w:tcBorders>
            <w:shd w:val="clear" w:color="auto" w:fill="auto"/>
            <w:noWrap/>
            <w:vAlign w:val="center"/>
            <w:hideMark/>
          </w:tcPr>
          <w:p w14:paraId="16F73C80"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Comp</w:t>
            </w:r>
          </w:p>
        </w:tc>
        <w:tc>
          <w:tcPr>
            <w:tcW w:w="1843" w:type="dxa"/>
            <w:tcBorders>
              <w:top w:val="nil"/>
              <w:left w:val="single" w:sz="4" w:space="0" w:color="000000"/>
              <w:bottom w:val="single" w:sz="4" w:space="0" w:color="000000"/>
              <w:right w:val="single" w:sz="4" w:space="0" w:color="000000"/>
            </w:tcBorders>
            <w:shd w:val="clear" w:color="auto" w:fill="auto"/>
            <w:noWrap/>
            <w:vAlign w:val="center"/>
            <w:hideMark/>
          </w:tcPr>
          <w:p w14:paraId="25D8C50E"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10000</w:t>
            </w:r>
          </w:p>
        </w:tc>
        <w:tc>
          <w:tcPr>
            <w:tcW w:w="1701" w:type="dxa"/>
            <w:tcBorders>
              <w:top w:val="nil"/>
              <w:left w:val="nil"/>
              <w:bottom w:val="single" w:sz="4" w:space="0" w:color="000000"/>
              <w:right w:val="single" w:sz="4" w:space="0" w:color="000000"/>
            </w:tcBorders>
            <w:shd w:val="clear" w:color="auto" w:fill="auto"/>
            <w:noWrap/>
            <w:vAlign w:val="center"/>
            <w:hideMark/>
          </w:tcPr>
          <w:p w14:paraId="080C79AA"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13000</w:t>
            </w:r>
          </w:p>
        </w:tc>
      </w:tr>
      <w:tr w:rsidR="00F05F75" w:rsidRPr="00FF0495" w14:paraId="2315E896"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70326FEF" w14:textId="77777777" w:rsidR="00F05F75" w:rsidRPr="00FF0495" w:rsidRDefault="00F05F75" w:rsidP="008B13D1">
            <w:pPr>
              <w:jc w:val="center"/>
              <w:rPr>
                <w:rFonts w:ascii="Arial1" w:eastAsia="Times New Roman" w:hAnsi="Arial1" w:cs="Liberation Sans"/>
                <w:b/>
                <w:bCs/>
                <w:color w:val="000000"/>
              </w:rPr>
            </w:pPr>
            <w:r w:rsidRPr="00FF0495">
              <w:rPr>
                <w:rFonts w:ascii="Arial1" w:eastAsia="Times New Roman" w:hAnsi="Arial1" w:cs="Liberation Sans"/>
                <w:b/>
                <w:bCs/>
                <w:color w:val="000000"/>
              </w:rPr>
              <w:t>430</w:t>
            </w:r>
          </w:p>
        </w:tc>
        <w:tc>
          <w:tcPr>
            <w:tcW w:w="4961" w:type="dxa"/>
            <w:tcBorders>
              <w:top w:val="nil"/>
              <w:left w:val="single" w:sz="4" w:space="0" w:color="000000"/>
              <w:bottom w:val="single" w:sz="4" w:space="0" w:color="000000"/>
              <w:right w:val="nil"/>
            </w:tcBorders>
            <w:shd w:val="clear" w:color="auto" w:fill="auto"/>
            <w:noWrap/>
            <w:vAlign w:val="center"/>
            <w:hideMark/>
          </w:tcPr>
          <w:p w14:paraId="59FD0B73" w14:textId="77777777" w:rsidR="00F05F75" w:rsidRPr="00FF0495" w:rsidRDefault="00F05F75" w:rsidP="008B13D1">
            <w:pPr>
              <w:jc w:val="both"/>
              <w:rPr>
                <w:rFonts w:ascii="Arial1" w:eastAsia="Times New Roman" w:hAnsi="Arial1" w:cs="Liberation Sans"/>
                <w:color w:val="000000"/>
              </w:rPr>
            </w:pPr>
            <w:r w:rsidRPr="00FF0495">
              <w:rPr>
                <w:rFonts w:ascii="Arial1" w:eastAsia="Times New Roman" w:hAnsi="Arial1" w:cs="Liberation Sans"/>
                <w:color w:val="000000"/>
              </w:rPr>
              <w:t>Tramadol 50mg</w:t>
            </w:r>
          </w:p>
        </w:tc>
        <w:tc>
          <w:tcPr>
            <w:tcW w:w="851" w:type="dxa"/>
            <w:tcBorders>
              <w:top w:val="nil"/>
              <w:left w:val="single" w:sz="4" w:space="0" w:color="000000"/>
              <w:bottom w:val="single" w:sz="4" w:space="0" w:color="000000"/>
              <w:right w:val="nil"/>
            </w:tcBorders>
            <w:shd w:val="clear" w:color="auto" w:fill="auto"/>
            <w:noWrap/>
            <w:vAlign w:val="center"/>
            <w:hideMark/>
          </w:tcPr>
          <w:p w14:paraId="5BAD1CB5"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comp</w:t>
            </w:r>
          </w:p>
        </w:tc>
        <w:tc>
          <w:tcPr>
            <w:tcW w:w="1843" w:type="dxa"/>
            <w:tcBorders>
              <w:top w:val="nil"/>
              <w:left w:val="single" w:sz="4" w:space="0" w:color="000000"/>
              <w:bottom w:val="single" w:sz="4" w:space="0" w:color="000000"/>
              <w:right w:val="single" w:sz="4" w:space="0" w:color="000000"/>
            </w:tcBorders>
            <w:shd w:val="clear" w:color="auto" w:fill="auto"/>
            <w:noWrap/>
            <w:vAlign w:val="center"/>
            <w:hideMark/>
          </w:tcPr>
          <w:p w14:paraId="1B33351B"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5000</w:t>
            </w:r>
          </w:p>
        </w:tc>
        <w:tc>
          <w:tcPr>
            <w:tcW w:w="1701" w:type="dxa"/>
            <w:tcBorders>
              <w:top w:val="nil"/>
              <w:left w:val="nil"/>
              <w:bottom w:val="single" w:sz="4" w:space="0" w:color="000000"/>
              <w:right w:val="single" w:sz="4" w:space="0" w:color="000000"/>
            </w:tcBorders>
            <w:shd w:val="clear" w:color="auto" w:fill="auto"/>
            <w:noWrap/>
            <w:vAlign w:val="center"/>
            <w:hideMark/>
          </w:tcPr>
          <w:p w14:paraId="16890F1F"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6500</w:t>
            </w:r>
          </w:p>
        </w:tc>
      </w:tr>
      <w:tr w:rsidR="00F05F75" w:rsidRPr="00FF0495" w14:paraId="5DE3792B" w14:textId="77777777" w:rsidTr="008B13D1">
        <w:trPr>
          <w:trHeight w:val="450"/>
          <w:jc w:val="center"/>
        </w:trPr>
        <w:tc>
          <w:tcPr>
            <w:tcW w:w="709" w:type="dxa"/>
            <w:tcBorders>
              <w:top w:val="nil"/>
              <w:left w:val="single" w:sz="4" w:space="0" w:color="000000"/>
              <w:bottom w:val="single" w:sz="4" w:space="0" w:color="000000"/>
              <w:right w:val="nil"/>
            </w:tcBorders>
            <w:shd w:val="clear" w:color="auto" w:fill="auto"/>
            <w:noWrap/>
            <w:vAlign w:val="center"/>
            <w:hideMark/>
          </w:tcPr>
          <w:p w14:paraId="1A88918B" w14:textId="77777777" w:rsidR="00F05F75" w:rsidRPr="00FF0495" w:rsidRDefault="00F05F75" w:rsidP="008B13D1">
            <w:pPr>
              <w:jc w:val="center"/>
              <w:rPr>
                <w:rFonts w:ascii="Times New Roman" w:eastAsia="Times New Roman" w:hAnsi="Times New Roman" w:cs="Times New Roman"/>
                <w:b/>
                <w:bCs/>
                <w:color w:val="000000"/>
              </w:rPr>
            </w:pPr>
            <w:r w:rsidRPr="00FF0495">
              <w:rPr>
                <w:rFonts w:ascii="Times New Roman" w:eastAsia="Times New Roman" w:hAnsi="Times New Roman" w:cs="Times New Roman"/>
                <w:b/>
                <w:bCs/>
                <w:color w:val="000000"/>
              </w:rPr>
              <w:t>431</w:t>
            </w:r>
          </w:p>
        </w:tc>
        <w:tc>
          <w:tcPr>
            <w:tcW w:w="4961" w:type="dxa"/>
            <w:tcBorders>
              <w:top w:val="nil"/>
              <w:left w:val="single" w:sz="4" w:space="0" w:color="000000"/>
              <w:bottom w:val="single" w:sz="4" w:space="0" w:color="000000"/>
              <w:right w:val="nil"/>
            </w:tcBorders>
            <w:shd w:val="clear" w:color="auto" w:fill="auto"/>
            <w:noWrap/>
            <w:vAlign w:val="center"/>
            <w:hideMark/>
          </w:tcPr>
          <w:p w14:paraId="04444D2D" w14:textId="77777777" w:rsidR="00F05F75" w:rsidRPr="00FF0495" w:rsidRDefault="00F05F75" w:rsidP="008B13D1">
            <w:pPr>
              <w:jc w:val="both"/>
              <w:rPr>
                <w:rFonts w:ascii="Arial1" w:eastAsia="Times New Roman" w:hAnsi="Arial1" w:cs="Liberation Sans"/>
                <w:color w:val="000000"/>
              </w:rPr>
            </w:pPr>
            <w:r w:rsidRPr="00FF0495">
              <w:rPr>
                <w:rFonts w:ascii="Arial1" w:eastAsia="Times New Roman" w:hAnsi="Arial1" w:cs="Liberation Sans"/>
                <w:color w:val="000000"/>
              </w:rPr>
              <w:t>Tramadol injetável*50mg/ml 1ml</w:t>
            </w:r>
          </w:p>
        </w:tc>
        <w:tc>
          <w:tcPr>
            <w:tcW w:w="851" w:type="dxa"/>
            <w:tcBorders>
              <w:top w:val="nil"/>
              <w:left w:val="single" w:sz="4" w:space="0" w:color="000000"/>
              <w:bottom w:val="single" w:sz="4" w:space="0" w:color="000000"/>
              <w:right w:val="nil"/>
            </w:tcBorders>
            <w:shd w:val="clear" w:color="auto" w:fill="auto"/>
            <w:noWrap/>
            <w:vAlign w:val="center"/>
            <w:hideMark/>
          </w:tcPr>
          <w:p w14:paraId="4B517C5B"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Amp</w:t>
            </w:r>
          </w:p>
        </w:tc>
        <w:tc>
          <w:tcPr>
            <w:tcW w:w="1843" w:type="dxa"/>
            <w:tcBorders>
              <w:top w:val="nil"/>
              <w:left w:val="single" w:sz="4" w:space="0" w:color="000000"/>
              <w:bottom w:val="single" w:sz="4" w:space="0" w:color="000000"/>
              <w:right w:val="single" w:sz="4" w:space="0" w:color="000000"/>
            </w:tcBorders>
            <w:shd w:val="clear" w:color="auto" w:fill="auto"/>
            <w:noWrap/>
            <w:vAlign w:val="center"/>
            <w:hideMark/>
          </w:tcPr>
          <w:p w14:paraId="101C9411" w14:textId="77777777" w:rsidR="00F05F75" w:rsidRPr="00FF0495" w:rsidRDefault="00F05F75" w:rsidP="008B13D1">
            <w:pPr>
              <w:jc w:val="center"/>
              <w:rPr>
                <w:rFonts w:ascii="Arial1" w:eastAsia="Times New Roman" w:hAnsi="Arial1" w:cs="Liberation Sans"/>
                <w:color w:val="000000"/>
              </w:rPr>
            </w:pPr>
            <w:r w:rsidRPr="00FF0495">
              <w:rPr>
                <w:rFonts w:ascii="Arial1" w:eastAsia="Times New Roman" w:hAnsi="Arial1" w:cs="Liberation Sans"/>
                <w:color w:val="000000"/>
              </w:rPr>
              <w:t>20000</w:t>
            </w:r>
          </w:p>
        </w:tc>
        <w:tc>
          <w:tcPr>
            <w:tcW w:w="1701" w:type="dxa"/>
            <w:tcBorders>
              <w:top w:val="nil"/>
              <w:left w:val="nil"/>
              <w:bottom w:val="single" w:sz="4" w:space="0" w:color="000000"/>
              <w:right w:val="single" w:sz="4" w:space="0" w:color="000000"/>
            </w:tcBorders>
            <w:shd w:val="clear" w:color="auto" w:fill="auto"/>
            <w:noWrap/>
            <w:vAlign w:val="center"/>
            <w:hideMark/>
          </w:tcPr>
          <w:p w14:paraId="3368FDF5" w14:textId="77777777" w:rsidR="00F05F75" w:rsidRPr="00FF0495" w:rsidRDefault="00F05F75" w:rsidP="008B13D1">
            <w:pPr>
              <w:jc w:val="center"/>
              <w:rPr>
                <w:rFonts w:ascii="Liberation Sans" w:eastAsia="Times New Roman" w:hAnsi="Liberation Sans" w:cs="Liberation Sans"/>
                <w:color w:val="000000"/>
              </w:rPr>
            </w:pPr>
            <w:r w:rsidRPr="00FF0495">
              <w:rPr>
                <w:rFonts w:ascii="Liberation Sans" w:eastAsia="Times New Roman" w:hAnsi="Liberation Sans" w:cs="Liberation Sans"/>
                <w:color w:val="000000"/>
              </w:rPr>
              <w:t>26000</w:t>
            </w:r>
          </w:p>
        </w:tc>
      </w:tr>
    </w:tbl>
    <w:p w14:paraId="490303F6" w14:textId="77777777" w:rsidR="009A3F8F" w:rsidRPr="00FF0495" w:rsidRDefault="009A3F8F" w:rsidP="00154DE4">
      <w:pPr>
        <w:pStyle w:val="Textbody0"/>
        <w:jc w:val="both"/>
      </w:pPr>
    </w:p>
    <w:p w14:paraId="7AAC464D" w14:textId="77777777" w:rsidR="00F05F75" w:rsidRPr="00FF0495" w:rsidRDefault="00F05F75" w:rsidP="001E3798">
      <w:pPr>
        <w:pStyle w:val="Nivel2"/>
        <w:numPr>
          <w:ilvl w:val="0"/>
          <w:numId w:val="0"/>
        </w:numPr>
        <w:spacing w:before="0" w:after="0" w:line="360" w:lineRule="auto"/>
        <w:jc w:val="center"/>
        <w:rPr>
          <w:rFonts w:ascii="Times New Roman" w:hAnsi="Times New Roman" w:cs="Times New Roman"/>
          <w:b/>
          <w:sz w:val="24"/>
          <w:szCs w:val="24"/>
        </w:rPr>
      </w:pPr>
    </w:p>
    <w:p w14:paraId="3E11F674" w14:textId="77777777" w:rsidR="00F05F75" w:rsidRPr="00FF0495" w:rsidRDefault="00F05F75" w:rsidP="001E3798">
      <w:pPr>
        <w:pStyle w:val="Nivel2"/>
        <w:numPr>
          <w:ilvl w:val="0"/>
          <w:numId w:val="0"/>
        </w:numPr>
        <w:spacing w:before="0" w:after="0" w:line="360" w:lineRule="auto"/>
        <w:jc w:val="center"/>
        <w:rPr>
          <w:rFonts w:ascii="Times New Roman" w:hAnsi="Times New Roman" w:cs="Times New Roman"/>
          <w:b/>
          <w:sz w:val="24"/>
          <w:szCs w:val="24"/>
        </w:rPr>
      </w:pPr>
    </w:p>
    <w:p w14:paraId="52288AFE" w14:textId="77777777" w:rsidR="00F05F75" w:rsidRPr="00FF0495" w:rsidRDefault="00F05F75" w:rsidP="001E3798">
      <w:pPr>
        <w:pStyle w:val="Nivel2"/>
        <w:numPr>
          <w:ilvl w:val="0"/>
          <w:numId w:val="0"/>
        </w:numPr>
        <w:spacing w:before="0" w:after="0" w:line="360" w:lineRule="auto"/>
        <w:jc w:val="center"/>
        <w:rPr>
          <w:rFonts w:ascii="Times New Roman" w:hAnsi="Times New Roman" w:cs="Times New Roman"/>
          <w:b/>
          <w:sz w:val="24"/>
          <w:szCs w:val="24"/>
        </w:rPr>
      </w:pPr>
    </w:p>
    <w:p w14:paraId="78691DB8" w14:textId="77777777" w:rsidR="00F05F75" w:rsidRPr="00FF0495" w:rsidRDefault="00F05F75" w:rsidP="001E3798">
      <w:pPr>
        <w:pStyle w:val="Nivel2"/>
        <w:numPr>
          <w:ilvl w:val="0"/>
          <w:numId w:val="0"/>
        </w:numPr>
        <w:spacing w:before="0" w:after="0" w:line="360" w:lineRule="auto"/>
        <w:jc w:val="center"/>
        <w:rPr>
          <w:rFonts w:ascii="Times New Roman" w:hAnsi="Times New Roman" w:cs="Times New Roman"/>
          <w:b/>
          <w:sz w:val="24"/>
          <w:szCs w:val="24"/>
        </w:rPr>
      </w:pPr>
    </w:p>
    <w:p w14:paraId="73A607D0" w14:textId="77777777" w:rsidR="00F05F75" w:rsidRPr="00FF0495" w:rsidRDefault="00F05F75" w:rsidP="001E3798">
      <w:pPr>
        <w:pStyle w:val="Nivel2"/>
        <w:numPr>
          <w:ilvl w:val="0"/>
          <w:numId w:val="0"/>
        </w:numPr>
        <w:spacing w:before="0" w:after="0" w:line="360" w:lineRule="auto"/>
        <w:jc w:val="center"/>
        <w:rPr>
          <w:rFonts w:ascii="Times New Roman" w:hAnsi="Times New Roman" w:cs="Times New Roman"/>
          <w:b/>
          <w:sz w:val="24"/>
          <w:szCs w:val="24"/>
        </w:rPr>
      </w:pPr>
    </w:p>
    <w:p w14:paraId="4386AD06" w14:textId="77777777" w:rsidR="00F05F75" w:rsidRPr="00FF0495" w:rsidRDefault="00F05F75" w:rsidP="001E3798">
      <w:pPr>
        <w:pStyle w:val="Nivel2"/>
        <w:numPr>
          <w:ilvl w:val="0"/>
          <w:numId w:val="0"/>
        </w:numPr>
        <w:spacing w:before="0" w:after="0" w:line="360" w:lineRule="auto"/>
        <w:jc w:val="center"/>
        <w:rPr>
          <w:rFonts w:ascii="Times New Roman" w:hAnsi="Times New Roman" w:cs="Times New Roman"/>
          <w:b/>
          <w:sz w:val="24"/>
          <w:szCs w:val="24"/>
        </w:rPr>
      </w:pPr>
    </w:p>
    <w:p w14:paraId="20A89FC4" w14:textId="77777777" w:rsidR="00F05F75" w:rsidRPr="00FF0495" w:rsidRDefault="00F05F75" w:rsidP="001E3798">
      <w:pPr>
        <w:pStyle w:val="Nivel2"/>
        <w:numPr>
          <w:ilvl w:val="0"/>
          <w:numId w:val="0"/>
        </w:numPr>
        <w:spacing w:before="0" w:after="0" w:line="360" w:lineRule="auto"/>
        <w:jc w:val="center"/>
        <w:rPr>
          <w:rFonts w:ascii="Times New Roman" w:hAnsi="Times New Roman" w:cs="Times New Roman"/>
          <w:b/>
          <w:sz w:val="24"/>
          <w:szCs w:val="24"/>
        </w:rPr>
      </w:pPr>
    </w:p>
    <w:p w14:paraId="0005DADA" w14:textId="77777777" w:rsidR="00F05F75" w:rsidRPr="00FF0495" w:rsidRDefault="00F05F75" w:rsidP="001E3798">
      <w:pPr>
        <w:pStyle w:val="Nivel2"/>
        <w:numPr>
          <w:ilvl w:val="0"/>
          <w:numId w:val="0"/>
        </w:numPr>
        <w:spacing w:before="0" w:after="0" w:line="360" w:lineRule="auto"/>
        <w:jc w:val="center"/>
        <w:rPr>
          <w:rFonts w:ascii="Times New Roman" w:hAnsi="Times New Roman" w:cs="Times New Roman"/>
          <w:b/>
          <w:sz w:val="24"/>
          <w:szCs w:val="24"/>
        </w:rPr>
      </w:pPr>
    </w:p>
    <w:p w14:paraId="7BA99CF5" w14:textId="77777777" w:rsidR="00F05F75" w:rsidRPr="00FF0495" w:rsidRDefault="00F05F75" w:rsidP="001E3798">
      <w:pPr>
        <w:pStyle w:val="Nivel2"/>
        <w:numPr>
          <w:ilvl w:val="0"/>
          <w:numId w:val="0"/>
        </w:numPr>
        <w:spacing w:before="0" w:after="0" w:line="360" w:lineRule="auto"/>
        <w:jc w:val="center"/>
        <w:rPr>
          <w:rFonts w:ascii="Times New Roman" w:hAnsi="Times New Roman" w:cs="Times New Roman"/>
          <w:b/>
          <w:sz w:val="24"/>
          <w:szCs w:val="24"/>
        </w:rPr>
      </w:pPr>
    </w:p>
    <w:p w14:paraId="26417829" w14:textId="77777777" w:rsidR="00F05F75" w:rsidRPr="00FF0495" w:rsidRDefault="00F05F75" w:rsidP="001E3798">
      <w:pPr>
        <w:pStyle w:val="Nivel2"/>
        <w:numPr>
          <w:ilvl w:val="0"/>
          <w:numId w:val="0"/>
        </w:numPr>
        <w:spacing w:before="0" w:after="0" w:line="360" w:lineRule="auto"/>
        <w:jc w:val="center"/>
        <w:rPr>
          <w:rFonts w:ascii="Times New Roman" w:hAnsi="Times New Roman" w:cs="Times New Roman"/>
          <w:b/>
          <w:sz w:val="24"/>
          <w:szCs w:val="24"/>
        </w:rPr>
      </w:pPr>
    </w:p>
    <w:p w14:paraId="34F752F3" w14:textId="77777777" w:rsidR="00F05F75" w:rsidRPr="00FF0495" w:rsidRDefault="00F05F75" w:rsidP="001E3798">
      <w:pPr>
        <w:pStyle w:val="Nivel2"/>
        <w:numPr>
          <w:ilvl w:val="0"/>
          <w:numId w:val="0"/>
        </w:numPr>
        <w:spacing w:before="0" w:after="0" w:line="360" w:lineRule="auto"/>
        <w:jc w:val="center"/>
        <w:rPr>
          <w:rFonts w:ascii="Times New Roman" w:hAnsi="Times New Roman" w:cs="Times New Roman"/>
          <w:b/>
          <w:sz w:val="24"/>
          <w:szCs w:val="24"/>
        </w:rPr>
      </w:pPr>
    </w:p>
    <w:p w14:paraId="767F1BCD" w14:textId="77777777" w:rsidR="008D0A25" w:rsidRPr="00FF0495" w:rsidRDefault="008D0A25" w:rsidP="001E3798">
      <w:pPr>
        <w:pStyle w:val="Nivel2"/>
        <w:numPr>
          <w:ilvl w:val="0"/>
          <w:numId w:val="0"/>
        </w:numPr>
        <w:spacing w:before="0" w:after="0" w:line="360" w:lineRule="auto"/>
        <w:jc w:val="center"/>
        <w:rPr>
          <w:rFonts w:ascii="Times New Roman" w:hAnsi="Times New Roman" w:cs="Times New Roman"/>
          <w:b/>
          <w:sz w:val="24"/>
          <w:szCs w:val="24"/>
        </w:rPr>
      </w:pPr>
      <w:r w:rsidRPr="00FF0495">
        <w:rPr>
          <w:rFonts w:ascii="Times New Roman" w:hAnsi="Times New Roman" w:cs="Times New Roman"/>
          <w:b/>
          <w:sz w:val="24"/>
          <w:szCs w:val="24"/>
        </w:rPr>
        <w:lastRenderedPageBreak/>
        <w:t>ANEXO II</w:t>
      </w:r>
    </w:p>
    <w:p w14:paraId="3F001303" w14:textId="055A886E" w:rsidR="008D0A25" w:rsidRPr="00FF0495" w:rsidRDefault="008D0A25" w:rsidP="00E730B2">
      <w:pPr>
        <w:pStyle w:val="Nivel2"/>
        <w:numPr>
          <w:ilvl w:val="0"/>
          <w:numId w:val="0"/>
        </w:numPr>
        <w:spacing w:before="0" w:line="360" w:lineRule="auto"/>
        <w:jc w:val="center"/>
        <w:rPr>
          <w:rFonts w:ascii="Times New Roman" w:hAnsi="Times New Roman" w:cs="Times New Roman"/>
          <w:b/>
          <w:sz w:val="24"/>
          <w:szCs w:val="24"/>
        </w:rPr>
      </w:pPr>
      <w:r w:rsidRPr="00FF0495">
        <w:rPr>
          <w:rFonts w:ascii="Times New Roman" w:hAnsi="Times New Roman" w:cs="Times New Roman"/>
          <w:b/>
          <w:sz w:val="24"/>
          <w:szCs w:val="24"/>
        </w:rPr>
        <w:t>MINUTA DE TERMO DE CONTRATO</w:t>
      </w:r>
    </w:p>
    <w:p w14:paraId="65F9D52B" w14:textId="6BDB4F11" w:rsidR="00F51D71" w:rsidRPr="00FF0495" w:rsidRDefault="00F51D71" w:rsidP="00CC5A11">
      <w:pPr>
        <w:pStyle w:val="Corpodetexto"/>
        <w:tabs>
          <w:tab w:val="left" w:leader="dot" w:pos="8464"/>
        </w:tabs>
        <w:spacing w:before="0" w:line="360" w:lineRule="auto"/>
        <w:ind w:left="4820"/>
        <w:jc w:val="both"/>
      </w:pPr>
      <w:r w:rsidRPr="00FF0495">
        <w:t>CONTRATO</w:t>
      </w:r>
      <w:r w:rsidRPr="00FF0495">
        <w:rPr>
          <w:spacing w:val="-7"/>
        </w:rPr>
        <w:t xml:space="preserve"> </w:t>
      </w:r>
      <w:r w:rsidRPr="00FF0495">
        <w:t>ADMINISTRATIVO</w:t>
      </w:r>
      <w:r w:rsidRPr="00FF0495">
        <w:rPr>
          <w:spacing w:val="-7"/>
        </w:rPr>
        <w:t xml:space="preserve"> </w:t>
      </w:r>
      <w:r w:rsidRPr="00FF0495">
        <w:t>Nº</w:t>
      </w:r>
      <w:r w:rsidRPr="00FF0495">
        <w:rPr>
          <w:spacing w:val="-9"/>
        </w:rPr>
        <w:t xml:space="preserve"> </w:t>
      </w:r>
      <w:r w:rsidRPr="00FF0495">
        <w:rPr>
          <w:spacing w:val="-2"/>
        </w:rPr>
        <w:t>......../.</w:t>
      </w:r>
      <w:r w:rsidRPr="00FF0495">
        <w:tab/>
        <w:t>,</w:t>
      </w:r>
      <w:r w:rsidRPr="00FF0495">
        <w:rPr>
          <w:spacing w:val="-3"/>
        </w:rPr>
        <w:t xml:space="preserve"> </w:t>
      </w:r>
      <w:r w:rsidRPr="00FF0495">
        <w:t>QUE</w:t>
      </w:r>
      <w:r w:rsidRPr="00FF0495">
        <w:rPr>
          <w:spacing w:val="-3"/>
        </w:rPr>
        <w:t xml:space="preserve"> </w:t>
      </w:r>
      <w:r w:rsidRPr="00FF0495">
        <w:t>FAZEM</w:t>
      </w:r>
      <w:r w:rsidRPr="00FF0495">
        <w:rPr>
          <w:spacing w:val="-3"/>
        </w:rPr>
        <w:t xml:space="preserve"> </w:t>
      </w:r>
      <w:r w:rsidRPr="00FF0495">
        <w:t>ENTRE</w:t>
      </w:r>
      <w:r w:rsidRPr="00FF0495">
        <w:rPr>
          <w:spacing w:val="-2"/>
        </w:rPr>
        <w:t xml:space="preserve"> </w:t>
      </w:r>
      <w:r w:rsidRPr="00FF0495">
        <w:t>SI</w:t>
      </w:r>
      <w:r w:rsidRPr="00FF0495">
        <w:rPr>
          <w:spacing w:val="-3"/>
        </w:rPr>
        <w:t xml:space="preserve"> </w:t>
      </w:r>
      <w:r w:rsidRPr="00FF0495">
        <w:rPr>
          <w:spacing w:val="-10"/>
        </w:rPr>
        <w:t xml:space="preserve">A </w:t>
      </w:r>
      <w:r w:rsidRPr="00FF0495">
        <w:t>PREFEITURA</w:t>
      </w:r>
      <w:r w:rsidRPr="00FF0495">
        <w:rPr>
          <w:spacing w:val="-4"/>
        </w:rPr>
        <w:t xml:space="preserve"> </w:t>
      </w:r>
      <w:r w:rsidRPr="00FF0495">
        <w:t>MUNICIPAL</w:t>
      </w:r>
      <w:r w:rsidRPr="00FF0495">
        <w:rPr>
          <w:spacing w:val="-4"/>
        </w:rPr>
        <w:t xml:space="preserve"> </w:t>
      </w:r>
      <w:r w:rsidRPr="00FF0495">
        <w:t>DE</w:t>
      </w:r>
      <w:r w:rsidRPr="00FF0495">
        <w:rPr>
          <w:spacing w:val="-3"/>
        </w:rPr>
        <w:t xml:space="preserve"> </w:t>
      </w:r>
      <w:r w:rsidRPr="00FF0495">
        <w:t>SILVA JARDIM/RJ,</w:t>
      </w:r>
      <w:r w:rsidRPr="00FF0495">
        <w:rPr>
          <w:spacing w:val="-3"/>
        </w:rPr>
        <w:t xml:space="preserve"> </w:t>
      </w:r>
      <w:r w:rsidRPr="00FF0495">
        <w:rPr>
          <w:spacing w:val="-2"/>
        </w:rPr>
        <w:t>E A</w:t>
      </w:r>
      <w:r w:rsidRPr="00FF0495">
        <w:rPr>
          <w:spacing w:val="-3"/>
        </w:rPr>
        <w:t xml:space="preserve"> </w:t>
      </w:r>
      <w:r w:rsidRPr="00FF0495">
        <w:rPr>
          <w:spacing w:val="-2"/>
        </w:rPr>
        <w:t>EMPRESA</w:t>
      </w:r>
      <w:r w:rsidRPr="00FF0495">
        <w:rPr>
          <w:spacing w:val="-4"/>
        </w:rPr>
        <w:t xml:space="preserve"> </w:t>
      </w:r>
      <w:r w:rsidRPr="00FF0495">
        <w:rPr>
          <w:spacing w:val="-2"/>
        </w:rPr>
        <w:t>XXXXXXX.</w:t>
      </w:r>
    </w:p>
    <w:p w14:paraId="79FFB301" w14:textId="3C3EF515" w:rsidR="00F51D71" w:rsidRPr="00FF0495" w:rsidRDefault="00F51D71" w:rsidP="00CC5A11">
      <w:pPr>
        <w:pStyle w:val="Corpodetexto"/>
        <w:tabs>
          <w:tab w:val="left" w:leader="dot" w:pos="7154"/>
        </w:tabs>
        <w:spacing w:before="1" w:line="360" w:lineRule="auto"/>
        <w:jc w:val="both"/>
        <w:rPr>
          <w:color w:val="FF0000"/>
        </w:rPr>
      </w:pPr>
      <w:r w:rsidRPr="00FF0495">
        <w:t>A Prefeitura Municipal de</w:t>
      </w:r>
      <w:r w:rsidRPr="00FF0495">
        <w:rPr>
          <w:spacing w:val="-1"/>
        </w:rPr>
        <w:t xml:space="preserve"> </w:t>
      </w:r>
      <w:r w:rsidRPr="00FF0495">
        <w:t xml:space="preserve">Silva Jardim/RJ, inscrito(a) no CNPJ/MF sob o nº </w:t>
      </w:r>
      <w:r w:rsidR="005076D6" w:rsidRPr="00FF0495">
        <w:t>28.741.098/0001-57</w:t>
      </w:r>
      <w:r w:rsidRPr="00FF0495">
        <w:t>, com</w:t>
      </w:r>
      <w:r w:rsidRPr="00FF0495">
        <w:rPr>
          <w:spacing w:val="-1"/>
        </w:rPr>
        <w:t xml:space="preserve"> </w:t>
      </w:r>
      <w:r w:rsidRPr="00FF0495">
        <w:t>sede</w:t>
      </w:r>
      <w:r w:rsidRPr="00FF0495">
        <w:rPr>
          <w:spacing w:val="-1"/>
        </w:rPr>
        <w:t xml:space="preserve"> </w:t>
      </w:r>
      <w:r w:rsidRPr="00FF0495">
        <w:t xml:space="preserve">na Rua </w:t>
      </w:r>
      <w:r w:rsidR="005076D6" w:rsidRPr="00FF0495">
        <w:t>Luiz Gomes</w:t>
      </w:r>
      <w:r w:rsidRPr="00FF0495">
        <w:t>,</w:t>
      </w:r>
      <w:r w:rsidRPr="00FF0495">
        <w:rPr>
          <w:spacing w:val="-2"/>
        </w:rPr>
        <w:t xml:space="preserve"> </w:t>
      </w:r>
      <w:r w:rsidR="005076D6" w:rsidRPr="00FF0495">
        <w:t>46</w:t>
      </w:r>
      <w:r w:rsidRPr="00FF0495">
        <w:t xml:space="preserve"> -</w:t>
      </w:r>
      <w:r w:rsidRPr="00FF0495">
        <w:rPr>
          <w:spacing w:val="-3"/>
        </w:rPr>
        <w:t xml:space="preserve"> </w:t>
      </w:r>
      <w:r w:rsidRPr="00FF0495">
        <w:t>Centro,</w:t>
      </w:r>
      <w:r w:rsidRPr="00FF0495">
        <w:rPr>
          <w:spacing w:val="-2"/>
        </w:rPr>
        <w:t xml:space="preserve"> </w:t>
      </w:r>
      <w:r w:rsidRPr="00FF0495">
        <w:t>Silva Jardim/RJ -</w:t>
      </w:r>
      <w:r w:rsidRPr="00FF0495">
        <w:rPr>
          <w:spacing w:val="-1"/>
        </w:rPr>
        <w:t xml:space="preserve"> </w:t>
      </w:r>
      <w:r w:rsidRPr="00FF0495">
        <w:t>CEP:</w:t>
      </w:r>
      <w:r w:rsidRPr="00FF0495">
        <w:rPr>
          <w:spacing w:val="-3"/>
        </w:rPr>
        <w:t xml:space="preserve"> </w:t>
      </w:r>
      <w:r w:rsidR="005076D6" w:rsidRPr="00FF0495">
        <w:t>28</w:t>
      </w:r>
      <w:r w:rsidRPr="00FF0495">
        <w:t>.</w:t>
      </w:r>
      <w:r w:rsidR="005076D6" w:rsidRPr="00FF0495">
        <w:t>820</w:t>
      </w:r>
      <w:r w:rsidRPr="00FF0495">
        <w:t>-000,</w:t>
      </w:r>
      <w:r w:rsidRPr="00FF0495">
        <w:rPr>
          <w:spacing w:val="-3"/>
        </w:rPr>
        <w:t xml:space="preserve"> </w:t>
      </w:r>
      <w:r w:rsidR="00476AFC" w:rsidRPr="00FF0495">
        <w:rPr>
          <w:rFonts w:eastAsia="Arial"/>
        </w:rPr>
        <w:t>neste ato representado pela Exm</w:t>
      </w:r>
      <w:r w:rsidR="001E757E" w:rsidRPr="00FF0495">
        <w:rPr>
          <w:rFonts w:eastAsia="Arial"/>
        </w:rPr>
        <w:t>o</w:t>
      </w:r>
      <w:r w:rsidR="00476AFC" w:rsidRPr="00FF0495">
        <w:rPr>
          <w:rFonts w:eastAsia="Arial"/>
        </w:rPr>
        <w:t xml:space="preserve">. </w:t>
      </w:r>
      <w:r w:rsidR="001E757E" w:rsidRPr="00FF0495">
        <w:rPr>
          <w:rFonts w:eastAsia="Arial"/>
        </w:rPr>
        <w:t xml:space="preserve">Sr. Presidente do </w:t>
      </w:r>
      <w:r w:rsidR="00152E21" w:rsidRPr="00FF0495">
        <w:rPr>
          <w:rFonts w:eastAsia="Arial"/>
        </w:rPr>
        <w:t>FMS</w:t>
      </w:r>
      <w:r w:rsidR="00B44871" w:rsidRPr="00FF0495">
        <w:rPr>
          <w:rFonts w:eastAsia="Arial"/>
        </w:rPr>
        <w:t>, doravante</w:t>
      </w:r>
      <w:r w:rsidR="00476AFC" w:rsidRPr="00FF0495">
        <w:rPr>
          <w:rFonts w:eastAsia="Arial"/>
        </w:rPr>
        <w:t xml:space="preserve"> denominado CONTRATANTE,</w:t>
      </w:r>
      <w:r w:rsidR="005076D6" w:rsidRPr="00FF0495">
        <w:rPr>
          <w:color w:val="FF0000"/>
          <w:spacing w:val="-2"/>
        </w:rPr>
        <w:t xml:space="preserve"> </w:t>
      </w:r>
      <w:r w:rsidRPr="00FF0495">
        <w:t>e</w:t>
      </w:r>
      <w:r w:rsidRPr="00FF0495">
        <w:rPr>
          <w:spacing w:val="24"/>
        </w:rPr>
        <w:t xml:space="preserve"> </w:t>
      </w:r>
      <w:r w:rsidRPr="00FF0495">
        <w:t>o(a)</w:t>
      </w:r>
      <w:r w:rsidRPr="00FF0495">
        <w:rPr>
          <w:spacing w:val="25"/>
        </w:rPr>
        <w:t xml:space="preserve"> </w:t>
      </w:r>
      <w:r w:rsidRPr="00FF0495">
        <w:t>..............................,</w:t>
      </w:r>
      <w:r w:rsidRPr="00FF0495">
        <w:rPr>
          <w:spacing w:val="28"/>
        </w:rPr>
        <w:t xml:space="preserve"> </w:t>
      </w:r>
      <w:r w:rsidRPr="00FF0495">
        <w:t>inscrito(a)</w:t>
      </w:r>
      <w:r w:rsidRPr="00FF0495">
        <w:rPr>
          <w:spacing w:val="25"/>
        </w:rPr>
        <w:t xml:space="preserve"> </w:t>
      </w:r>
      <w:r w:rsidRPr="00FF0495">
        <w:t>no</w:t>
      </w:r>
      <w:r w:rsidRPr="00FF0495">
        <w:rPr>
          <w:spacing w:val="25"/>
        </w:rPr>
        <w:t xml:space="preserve"> </w:t>
      </w:r>
      <w:r w:rsidRPr="00FF0495">
        <w:t>CNPJ/MF</w:t>
      </w:r>
      <w:r w:rsidRPr="00FF0495">
        <w:rPr>
          <w:spacing w:val="25"/>
        </w:rPr>
        <w:t xml:space="preserve"> </w:t>
      </w:r>
      <w:r w:rsidRPr="00FF0495">
        <w:t>sob</w:t>
      </w:r>
      <w:r w:rsidRPr="00FF0495">
        <w:rPr>
          <w:spacing w:val="25"/>
        </w:rPr>
        <w:t xml:space="preserve"> </w:t>
      </w:r>
      <w:r w:rsidRPr="00FF0495">
        <w:t>o</w:t>
      </w:r>
      <w:r w:rsidRPr="00FF0495">
        <w:rPr>
          <w:spacing w:val="26"/>
        </w:rPr>
        <w:t xml:space="preserve"> </w:t>
      </w:r>
      <w:r w:rsidRPr="00FF0495">
        <w:t>nº</w:t>
      </w:r>
      <w:r w:rsidRPr="00FF0495">
        <w:rPr>
          <w:spacing w:val="24"/>
        </w:rPr>
        <w:t xml:space="preserve"> </w:t>
      </w:r>
      <w:r w:rsidRPr="00FF0495">
        <w:t>............................,</w:t>
      </w:r>
      <w:r w:rsidRPr="00FF0495">
        <w:rPr>
          <w:spacing w:val="26"/>
        </w:rPr>
        <w:t xml:space="preserve"> </w:t>
      </w:r>
      <w:r w:rsidRPr="00FF0495">
        <w:t>sediado(a)</w:t>
      </w:r>
      <w:r w:rsidRPr="00FF0495">
        <w:rPr>
          <w:spacing w:val="25"/>
        </w:rPr>
        <w:t xml:space="preserve"> </w:t>
      </w:r>
      <w:r w:rsidRPr="00FF0495">
        <w:rPr>
          <w:spacing w:val="-5"/>
        </w:rPr>
        <w:t>na</w:t>
      </w:r>
      <w:r w:rsidRPr="00FF0495">
        <w:tab/>
      </w:r>
      <w:r w:rsidRPr="00FF0495">
        <w:rPr>
          <w:spacing w:val="-10"/>
        </w:rPr>
        <w:t>,</w:t>
      </w:r>
      <w:r w:rsidR="005076D6" w:rsidRPr="00FF0495">
        <w:rPr>
          <w:spacing w:val="-10"/>
        </w:rPr>
        <w:t xml:space="preserve"> </w:t>
      </w:r>
      <w:r w:rsidRPr="00FF0495">
        <w:t>doravante designado CONTRATADO, neste ato representado(a) por .................................. (nome e função no contratado), conforme atos constitutivos da empresa,</w:t>
      </w:r>
      <w:r w:rsidRPr="00FF0495">
        <w:rPr>
          <w:i/>
        </w:rPr>
        <w:t xml:space="preserve"> </w:t>
      </w:r>
      <w:r w:rsidRPr="00FF0495">
        <w:t xml:space="preserve">tendo em vista o que consta no Processo nº </w:t>
      </w:r>
      <w:r w:rsidR="005076D6" w:rsidRPr="00FF0495">
        <w:t>XXX</w:t>
      </w:r>
      <w:r w:rsidRPr="00FF0495">
        <w:t>/2024</w:t>
      </w:r>
      <w:r w:rsidRPr="00FF0495">
        <w:rPr>
          <w:spacing w:val="-12"/>
        </w:rPr>
        <w:t xml:space="preserve"> </w:t>
      </w:r>
      <w:r w:rsidRPr="00FF0495">
        <w:t>e</w:t>
      </w:r>
      <w:r w:rsidRPr="00FF0495">
        <w:rPr>
          <w:spacing w:val="-11"/>
        </w:rPr>
        <w:t xml:space="preserve"> </w:t>
      </w:r>
      <w:r w:rsidRPr="00FF0495">
        <w:t>em</w:t>
      </w:r>
      <w:r w:rsidRPr="00FF0495">
        <w:rPr>
          <w:spacing w:val="-11"/>
        </w:rPr>
        <w:t xml:space="preserve"> </w:t>
      </w:r>
      <w:r w:rsidRPr="00FF0495">
        <w:t>observância</w:t>
      </w:r>
      <w:r w:rsidRPr="00FF0495">
        <w:rPr>
          <w:spacing w:val="-12"/>
        </w:rPr>
        <w:t xml:space="preserve"> </w:t>
      </w:r>
      <w:r w:rsidRPr="00FF0495">
        <w:t>às</w:t>
      </w:r>
      <w:r w:rsidRPr="00FF0495">
        <w:rPr>
          <w:spacing w:val="-11"/>
        </w:rPr>
        <w:t xml:space="preserve"> </w:t>
      </w:r>
      <w:r w:rsidRPr="00FF0495">
        <w:t>disposições</w:t>
      </w:r>
      <w:r w:rsidRPr="00FF0495">
        <w:rPr>
          <w:spacing w:val="-11"/>
        </w:rPr>
        <w:t xml:space="preserve"> </w:t>
      </w:r>
      <w:r w:rsidRPr="00FF0495">
        <w:t>da</w:t>
      </w:r>
      <w:r w:rsidRPr="00FF0495">
        <w:rPr>
          <w:spacing w:val="-12"/>
        </w:rPr>
        <w:t xml:space="preserve"> </w:t>
      </w:r>
      <w:hyperlink r:id="rId55">
        <w:r w:rsidRPr="00FF0495">
          <w:rPr>
            <w:u w:val="single"/>
          </w:rPr>
          <w:t>Lei</w:t>
        </w:r>
        <w:r w:rsidRPr="00FF0495">
          <w:rPr>
            <w:spacing w:val="-11"/>
            <w:u w:val="single"/>
          </w:rPr>
          <w:t xml:space="preserve"> </w:t>
        </w:r>
        <w:r w:rsidRPr="00FF0495">
          <w:rPr>
            <w:u w:val="single"/>
          </w:rPr>
          <w:t>nº</w:t>
        </w:r>
        <w:r w:rsidRPr="00FF0495">
          <w:rPr>
            <w:spacing w:val="-11"/>
            <w:u w:val="single"/>
          </w:rPr>
          <w:t xml:space="preserve"> </w:t>
        </w:r>
        <w:r w:rsidRPr="00FF0495">
          <w:rPr>
            <w:u w:val="single"/>
          </w:rPr>
          <w:t>14.133,</w:t>
        </w:r>
        <w:r w:rsidRPr="00FF0495">
          <w:rPr>
            <w:spacing w:val="-12"/>
            <w:u w:val="single"/>
          </w:rPr>
          <w:t xml:space="preserve"> </w:t>
        </w:r>
        <w:r w:rsidRPr="00FF0495">
          <w:rPr>
            <w:u w:val="single"/>
          </w:rPr>
          <w:t>de</w:t>
        </w:r>
        <w:r w:rsidRPr="00FF0495">
          <w:rPr>
            <w:spacing w:val="-11"/>
            <w:u w:val="single"/>
          </w:rPr>
          <w:t xml:space="preserve"> </w:t>
        </w:r>
        <w:r w:rsidRPr="00FF0495">
          <w:rPr>
            <w:u w:val="single"/>
          </w:rPr>
          <w:t>1º</w:t>
        </w:r>
        <w:r w:rsidRPr="00FF0495">
          <w:rPr>
            <w:spacing w:val="-11"/>
            <w:u w:val="single"/>
          </w:rPr>
          <w:t xml:space="preserve"> </w:t>
        </w:r>
        <w:r w:rsidRPr="00FF0495">
          <w:rPr>
            <w:u w:val="single"/>
          </w:rPr>
          <w:t>de</w:t>
        </w:r>
        <w:r w:rsidRPr="00FF0495">
          <w:rPr>
            <w:spacing w:val="-11"/>
            <w:u w:val="single"/>
          </w:rPr>
          <w:t xml:space="preserve"> </w:t>
        </w:r>
        <w:r w:rsidRPr="00FF0495">
          <w:rPr>
            <w:u w:val="single"/>
          </w:rPr>
          <w:t>abril</w:t>
        </w:r>
        <w:r w:rsidRPr="00FF0495">
          <w:rPr>
            <w:spacing w:val="-12"/>
            <w:u w:val="single"/>
          </w:rPr>
          <w:t xml:space="preserve"> </w:t>
        </w:r>
        <w:r w:rsidRPr="00FF0495">
          <w:rPr>
            <w:u w:val="single"/>
          </w:rPr>
          <w:t>de</w:t>
        </w:r>
        <w:r w:rsidRPr="00FF0495">
          <w:rPr>
            <w:spacing w:val="-11"/>
            <w:u w:val="single"/>
          </w:rPr>
          <w:t xml:space="preserve"> </w:t>
        </w:r>
        <w:r w:rsidRPr="00FF0495">
          <w:rPr>
            <w:u w:val="single"/>
          </w:rPr>
          <w:t>2021</w:t>
        </w:r>
        <w:r w:rsidRPr="00FF0495">
          <w:t>,</w:t>
        </w:r>
      </w:hyperlink>
      <w:r w:rsidR="00A81B47" w:rsidRPr="00FF0495">
        <w:t xml:space="preserve"> Decreto nº 2.763, de 05 de março de 2024</w:t>
      </w:r>
      <w:r w:rsidRPr="00FF0495">
        <w:rPr>
          <w:spacing w:val="-11"/>
        </w:rPr>
        <w:t xml:space="preserve"> </w:t>
      </w:r>
      <w:r w:rsidRPr="00FF0495">
        <w:t>e</w:t>
      </w:r>
      <w:r w:rsidRPr="00FF0495">
        <w:rPr>
          <w:spacing w:val="-12"/>
        </w:rPr>
        <w:t xml:space="preserve"> </w:t>
      </w:r>
      <w:r w:rsidRPr="00FF0495">
        <w:t>demais</w:t>
      </w:r>
      <w:r w:rsidRPr="00FF0495">
        <w:rPr>
          <w:spacing w:val="-11"/>
        </w:rPr>
        <w:t xml:space="preserve"> </w:t>
      </w:r>
      <w:r w:rsidRPr="00FF0495">
        <w:t>legislaç</w:t>
      </w:r>
      <w:r w:rsidR="00805F7F" w:rsidRPr="00FF0495">
        <w:t>ões</w:t>
      </w:r>
      <w:r w:rsidRPr="00FF0495">
        <w:rPr>
          <w:spacing w:val="-11"/>
        </w:rPr>
        <w:t xml:space="preserve"> </w:t>
      </w:r>
      <w:r w:rsidRPr="00FF0495">
        <w:t>aplicáve</w:t>
      </w:r>
      <w:r w:rsidR="00805F7F" w:rsidRPr="00FF0495">
        <w:t>is</w:t>
      </w:r>
      <w:r w:rsidRPr="00FF0495">
        <w:t>,</w:t>
      </w:r>
      <w:r w:rsidRPr="00FF0495">
        <w:rPr>
          <w:spacing w:val="-12"/>
        </w:rPr>
        <w:t xml:space="preserve"> </w:t>
      </w:r>
      <w:r w:rsidRPr="00FF0495">
        <w:t>resolvem celebrar</w:t>
      </w:r>
      <w:r w:rsidRPr="00FF0495">
        <w:rPr>
          <w:spacing w:val="-12"/>
        </w:rPr>
        <w:t xml:space="preserve"> </w:t>
      </w:r>
      <w:r w:rsidRPr="00FF0495">
        <w:t>o</w:t>
      </w:r>
      <w:r w:rsidRPr="00FF0495">
        <w:rPr>
          <w:spacing w:val="-11"/>
        </w:rPr>
        <w:t xml:space="preserve"> </w:t>
      </w:r>
      <w:r w:rsidRPr="00FF0495">
        <w:t>presente</w:t>
      </w:r>
      <w:r w:rsidRPr="00FF0495">
        <w:rPr>
          <w:spacing w:val="-11"/>
        </w:rPr>
        <w:t xml:space="preserve"> </w:t>
      </w:r>
      <w:r w:rsidRPr="00FF0495">
        <w:t>Termo</w:t>
      </w:r>
      <w:r w:rsidRPr="00FF0495">
        <w:rPr>
          <w:spacing w:val="-12"/>
        </w:rPr>
        <w:t xml:space="preserve"> </w:t>
      </w:r>
      <w:r w:rsidRPr="00FF0495">
        <w:t>de</w:t>
      </w:r>
      <w:r w:rsidRPr="00FF0495">
        <w:rPr>
          <w:spacing w:val="-10"/>
        </w:rPr>
        <w:t xml:space="preserve"> </w:t>
      </w:r>
      <w:r w:rsidRPr="00FF0495">
        <w:t>Contrato,</w:t>
      </w:r>
      <w:r w:rsidRPr="00FF0495">
        <w:rPr>
          <w:spacing w:val="-11"/>
        </w:rPr>
        <w:t xml:space="preserve"> </w:t>
      </w:r>
      <w:r w:rsidRPr="00FF0495">
        <w:t>decorrente</w:t>
      </w:r>
      <w:r w:rsidRPr="00FF0495">
        <w:rPr>
          <w:spacing w:val="-12"/>
        </w:rPr>
        <w:t xml:space="preserve"> </w:t>
      </w:r>
      <w:r w:rsidRPr="00FF0495">
        <w:t>do</w:t>
      </w:r>
      <w:r w:rsidRPr="00FF0495">
        <w:rPr>
          <w:spacing w:val="-10"/>
        </w:rPr>
        <w:t xml:space="preserve"> </w:t>
      </w:r>
      <w:r w:rsidRPr="00FF0495">
        <w:t>Pregão</w:t>
      </w:r>
      <w:r w:rsidRPr="00FF0495">
        <w:rPr>
          <w:spacing w:val="-11"/>
        </w:rPr>
        <w:t xml:space="preserve"> </w:t>
      </w:r>
      <w:r w:rsidRPr="00FF0495">
        <w:t>Eletrônico</w:t>
      </w:r>
      <w:r w:rsidRPr="00FF0495">
        <w:rPr>
          <w:spacing w:val="-12"/>
        </w:rPr>
        <w:t xml:space="preserve"> </w:t>
      </w:r>
      <w:r w:rsidRPr="00FF0495">
        <w:t>nº</w:t>
      </w:r>
      <w:r w:rsidRPr="00FF0495">
        <w:rPr>
          <w:spacing w:val="-11"/>
        </w:rPr>
        <w:t xml:space="preserve"> </w:t>
      </w:r>
      <w:r w:rsidRPr="00FF0495">
        <w:t>XX/XXXX,</w:t>
      </w:r>
      <w:r w:rsidRPr="00FF0495">
        <w:rPr>
          <w:spacing w:val="-9"/>
        </w:rPr>
        <w:t xml:space="preserve"> </w:t>
      </w:r>
      <w:r w:rsidRPr="00FF0495">
        <w:t>mediante</w:t>
      </w:r>
      <w:r w:rsidRPr="00FF0495">
        <w:rPr>
          <w:spacing w:val="-12"/>
        </w:rPr>
        <w:t xml:space="preserve"> </w:t>
      </w:r>
      <w:r w:rsidRPr="00FF0495">
        <w:t>as</w:t>
      </w:r>
      <w:r w:rsidRPr="00FF0495">
        <w:rPr>
          <w:spacing w:val="-10"/>
        </w:rPr>
        <w:t xml:space="preserve"> </w:t>
      </w:r>
      <w:r w:rsidRPr="00FF0495">
        <w:t>cláusulas</w:t>
      </w:r>
      <w:r w:rsidRPr="00FF0495">
        <w:rPr>
          <w:spacing w:val="-10"/>
        </w:rPr>
        <w:t xml:space="preserve"> </w:t>
      </w:r>
      <w:r w:rsidRPr="00FF0495">
        <w:t>e</w:t>
      </w:r>
      <w:r w:rsidRPr="00FF0495">
        <w:rPr>
          <w:spacing w:val="-12"/>
        </w:rPr>
        <w:t xml:space="preserve"> </w:t>
      </w:r>
      <w:r w:rsidRPr="00FF0495">
        <w:t>condições a seguir enunciadas.</w:t>
      </w:r>
    </w:p>
    <w:p w14:paraId="61831C68" w14:textId="77777777" w:rsidR="00F51D71" w:rsidRPr="00FF0495" w:rsidRDefault="00F51D71" w:rsidP="001E3798">
      <w:pPr>
        <w:pStyle w:val="Ttulo6"/>
        <w:spacing w:before="0"/>
        <w:jc w:val="both"/>
        <w:rPr>
          <w:rFonts w:ascii="Times New Roman" w:hAnsi="Times New Roman" w:cs="Times New Roman"/>
          <w:b/>
          <w:color w:val="auto"/>
          <w:sz w:val="24"/>
          <w:szCs w:val="24"/>
        </w:rPr>
      </w:pPr>
      <w:r w:rsidRPr="00FF0495">
        <w:rPr>
          <w:rFonts w:ascii="Times New Roman" w:hAnsi="Times New Roman" w:cs="Times New Roman"/>
          <w:b/>
          <w:color w:val="auto"/>
          <w:sz w:val="24"/>
          <w:szCs w:val="24"/>
        </w:rPr>
        <w:t>CLÁUSULA</w:t>
      </w:r>
      <w:r w:rsidRPr="00FF0495">
        <w:rPr>
          <w:rFonts w:ascii="Times New Roman" w:hAnsi="Times New Roman" w:cs="Times New Roman"/>
          <w:b/>
          <w:color w:val="auto"/>
          <w:spacing w:val="-5"/>
          <w:sz w:val="24"/>
          <w:szCs w:val="24"/>
        </w:rPr>
        <w:t xml:space="preserve"> </w:t>
      </w:r>
      <w:r w:rsidRPr="00FF0495">
        <w:rPr>
          <w:rFonts w:ascii="Times New Roman" w:hAnsi="Times New Roman" w:cs="Times New Roman"/>
          <w:b/>
          <w:color w:val="auto"/>
          <w:sz w:val="24"/>
          <w:szCs w:val="24"/>
        </w:rPr>
        <w:t>PRIMEIRA</w:t>
      </w:r>
      <w:r w:rsidRPr="00FF0495">
        <w:rPr>
          <w:rFonts w:ascii="Times New Roman" w:hAnsi="Times New Roman" w:cs="Times New Roman"/>
          <w:b/>
          <w:color w:val="auto"/>
          <w:spacing w:val="-2"/>
          <w:sz w:val="24"/>
          <w:szCs w:val="24"/>
        </w:rPr>
        <w:t xml:space="preserve"> </w:t>
      </w:r>
      <w:r w:rsidRPr="00FF0495">
        <w:rPr>
          <w:rFonts w:ascii="Times New Roman" w:hAnsi="Times New Roman" w:cs="Times New Roman"/>
          <w:b/>
          <w:color w:val="auto"/>
          <w:sz w:val="24"/>
          <w:szCs w:val="24"/>
        </w:rPr>
        <w:t>–</w:t>
      </w:r>
      <w:r w:rsidRPr="00FF0495">
        <w:rPr>
          <w:rFonts w:ascii="Times New Roman" w:hAnsi="Times New Roman" w:cs="Times New Roman"/>
          <w:b/>
          <w:color w:val="auto"/>
          <w:spacing w:val="-5"/>
          <w:sz w:val="24"/>
          <w:szCs w:val="24"/>
        </w:rPr>
        <w:t xml:space="preserve"> </w:t>
      </w:r>
      <w:r w:rsidRPr="00FF0495">
        <w:rPr>
          <w:rFonts w:ascii="Times New Roman" w:hAnsi="Times New Roman" w:cs="Times New Roman"/>
          <w:b/>
          <w:color w:val="auto"/>
          <w:sz w:val="24"/>
          <w:szCs w:val="24"/>
        </w:rPr>
        <w:t>OBJETO</w:t>
      </w:r>
      <w:r w:rsidRPr="00FF0495">
        <w:rPr>
          <w:rFonts w:ascii="Times New Roman" w:hAnsi="Times New Roman" w:cs="Times New Roman"/>
          <w:b/>
          <w:color w:val="auto"/>
          <w:spacing w:val="-5"/>
          <w:sz w:val="24"/>
          <w:szCs w:val="24"/>
        </w:rPr>
        <w:t xml:space="preserve"> </w:t>
      </w:r>
      <w:r w:rsidRPr="00FF0495">
        <w:rPr>
          <w:rFonts w:ascii="Times New Roman" w:hAnsi="Times New Roman" w:cs="Times New Roman"/>
          <w:b/>
          <w:color w:val="auto"/>
          <w:sz w:val="24"/>
          <w:szCs w:val="24"/>
        </w:rPr>
        <w:t>(</w:t>
      </w:r>
      <w:hyperlink r:id="rId56" w:anchor="art92">
        <w:r w:rsidRPr="00FF0495">
          <w:rPr>
            <w:rFonts w:ascii="Times New Roman" w:hAnsi="Times New Roman" w:cs="Times New Roman"/>
            <w:b/>
            <w:color w:val="auto"/>
            <w:sz w:val="24"/>
            <w:szCs w:val="24"/>
            <w:u w:val="single" w:color="000080"/>
          </w:rPr>
          <w:t>art.</w:t>
        </w:r>
        <w:r w:rsidRPr="00FF0495">
          <w:rPr>
            <w:rFonts w:ascii="Times New Roman" w:hAnsi="Times New Roman" w:cs="Times New Roman"/>
            <w:b/>
            <w:color w:val="auto"/>
            <w:spacing w:val="-4"/>
            <w:sz w:val="24"/>
            <w:szCs w:val="24"/>
            <w:u w:val="single" w:color="000080"/>
          </w:rPr>
          <w:t xml:space="preserve"> </w:t>
        </w:r>
        <w:r w:rsidRPr="00FF0495">
          <w:rPr>
            <w:rFonts w:ascii="Times New Roman" w:hAnsi="Times New Roman" w:cs="Times New Roman"/>
            <w:b/>
            <w:color w:val="auto"/>
            <w:sz w:val="24"/>
            <w:szCs w:val="24"/>
            <w:u w:val="single" w:color="000080"/>
          </w:rPr>
          <w:t>92,</w:t>
        </w:r>
        <w:r w:rsidRPr="00FF0495">
          <w:rPr>
            <w:rFonts w:ascii="Times New Roman" w:hAnsi="Times New Roman" w:cs="Times New Roman"/>
            <w:b/>
            <w:color w:val="auto"/>
            <w:spacing w:val="-6"/>
            <w:sz w:val="24"/>
            <w:szCs w:val="24"/>
            <w:u w:val="single" w:color="000080"/>
          </w:rPr>
          <w:t xml:space="preserve"> </w:t>
        </w:r>
        <w:r w:rsidRPr="00FF0495">
          <w:rPr>
            <w:rFonts w:ascii="Times New Roman" w:hAnsi="Times New Roman" w:cs="Times New Roman"/>
            <w:b/>
            <w:color w:val="auto"/>
            <w:sz w:val="24"/>
            <w:szCs w:val="24"/>
            <w:u w:val="single" w:color="000080"/>
          </w:rPr>
          <w:t>I</w:t>
        </w:r>
        <w:r w:rsidRPr="00FF0495">
          <w:rPr>
            <w:rFonts w:ascii="Times New Roman" w:hAnsi="Times New Roman" w:cs="Times New Roman"/>
            <w:b/>
            <w:color w:val="auto"/>
            <w:spacing w:val="-4"/>
            <w:sz w:val="24"/>
            <w:szCs w:val="24"/>
            <w:u w:val="single" w:color="000080"/>
          </w:rPr>
          <w:t xml:space="preserve"> </w:t>
        </w:r>
        <w:r w:rsidRPr="00FF0495">
          <w:rPr>
            <w:rFonts w:ascii="Times New Roman" w:hAnsi="Times New Roman" w:cs="Times New Roman"/>
            <w:b/>
            <w:color w:val="auto"/>
            <w:sz w:val="24"/>
            <w:szCs w:val="24"/>
            <w:u w:val="single" w:color="000080"/>
          </w:rPr>
          <w:t>e</w:t>
        </w:r>
        <w:r w:rsidRPr="00FF0495">
          <w:rPr>
            <w:rFonts w:ascii="Times New Roman" w:hAnsi="Times New Roman" w:cs="Times New Roman"/>
            <w:b/>
            <w:color w:val="auto"/>
            <w:spacing w:val="-4"/>
            <w:sz w:val="24"/>
            <w:szCs w:val="24"/>
            <w:u w:val="single" w:color="000080"/>
          </w:rPr>
          <w:t xml:space="preserve"> </w:t>
        </w:r>
        <w:r w:rsidRPr="00FF0495">
          <w:rPr>
            <w:rFonts w:ascii="Times New Roman" w:hAnsi="Times New Roman" w:cs="Times New Roman"/>
            <w:b/>
            <w:color w:val="auto"/>
            <w:spacing w:val="-5"/>
            <w:sz w:val="24"/>
            <w:szCs w:val="24"/>
            <w:u w:val="single" w:color="000080"/>
          </w:rPr>
          <w:t>II</w:t>
        </w:r>
        <w:r w:rsidRPr="00FF0495">
          <w:rPr>
            <w:rFonts w:ascii="Times New Roman" w:hAnsi="Times New Roman" w:cs="Times New Roman"/>
            <w:b/>
            <w:color w:val="auto"/>
            <w:spacing w:val="-5"/>
            <w:sz w:val="24"/>
            <w:szCs w:val="24"/>
          </w:rPr>
          <w:t>)</w:t>
        </w:r>
      </w:hyperlink>
    </w:p>
    <w:p w14:paraId="6DAF6780" w14:textId="6480DE92" w:rsidR="00F51D71" w:rsidRPr="00FF0495" w:rsidRDefault="00F51D71" w:rsidP="00626594">
      <w:pPr>
        <w:pStyle w:val="PargrafodaLista"/>
        <w:widowControl w:val="0"/>
        <w:numPr>
          <w:ilvl w:val="1"/>
          <w:numId w:val="27"/>
        </w:numPr>
        <w:tabs>
          <w:tab w:val="left" w:pos="567"/>
        </w:tabs>
        <w:autoSpaceDE w:val="0"/>
        <w:autoSpaceDN w:val="0"/>
        <w:spacing w:before="1" w:line="360" w:lineRule="auto"/>
        <w:ind w:left="0" w:firstLine="0"/>
        <w:contextualSpacing w:val="0"/>
        <w:jc w:val="both"/>
        <w:rPr>
          <w:rFonts w:ascii="Times New Roman" w:hAnsi="Times New Roman" w:cs="Times New Roman"/>
        </w:rPr>
      </w:pPr>
      <w:r w:rsidRPr="00FF0495">
        <w:rPr>
          <w:rFonts w:ascii="Times New Roman" w:hAnsi="Times New Roman" w:cs="Times New Roman"/>
        </w:rPr>
        <w:t xml:space="preserve">O objeto do presente instrumento é a aquisição de </w:t>
      </w:r>
      <w:r w:rsidR="00093F0F" w:rsidRPr="00FF0495">
        <w:rPr>
          <w:rFonts w:ascii="Times New Roman" w:hAnsi="Times New Roman" w:cs="Times New Roman"/>
        </w:rPr>
        <w:t>XXXXXXXXX</w:t>
      </w:r>
      <w:r w:rsidRPr="00FF0495">
        <w:rPr>
          <w:rFonts w:ascii="Times New Roman" w:hAnsi="Times New Roman" w:cs="Times New Roman"/>
        </w:rPr>
        <w:t xml:space="preserve"> para atender as demandas da Secretaria Municipal de xxxxxxxxxxxxxxxxxx do Município de Silva Jardim/RJ, nas condições estabelecidas no Termo de </w:t>
      </w:r>
      <w:r w:rsidRPr="00FF0495">
        <w:rPr>
          <w:rFonts w:ascii="Times New Roman" w:hAnsi="Times New Roman" w:cs="Times New Roman"/>
          <w:spacing w:val="-2"/>
        </w:rPr>
        <w:t>Referência.</w:t>
      </w:r>
    </w:p>
    <w:p w14:paraId="7D227CED" w14:textId="77777777" w:rsidR="00F51D71" w:rsidRPr="00FF0495" w:rsidRDefault="00F51D71" w:rsidP="005076D6">
      <w:pPr>
        <w:pStyle w:val="Corpodetexto"/>
        <w:spacing w:before="0" w:beforeAutospacing="0" w:after="0" w:afterAutospacing="0"/>
      </w:pPr>
    </w:p>
    <w:p w14:paraId="2F1F91CD" w14:textId="77777777" w:rsidR="00F51D71" w:rsidRPr="00FF0495" w:rsidRDefault="00F51D71" w:rsidP="00626594">
      <w:pPr>
        <w:pStyle w:val="PargrafodaLista"/>
        <w:widowControl w:val="0"/>
        <w:numPr>
          <w:ilvl w:val="1"/>
          <w:numId w:val="27"/>
        </w:numPr>
        <w:tabs>
          <w:tab w:val="left" w:pos="709"/>
        </w:tabs>
        <w:autoSpaceDE w:val="0"/>
        <w:autoSpaceDN w:val="0"/>
        <w:ind w:left="0" w:firstLine="0"/>
        <w:contextualSpacing w:val="0"/>
        <w:jc w:val="both"/>
        <w:rPr>
          <w:rFonts w:ascii="Times New Roman" w:hAnsi="Times New Roman" w:cs="Times New Roman"/>
        </w:rPr>
      </w:pPr>
      <w:r w:rsidRPr="00FF0495">
        <w:rPr>
          <w:rFonts w:ascii="Times New Roman" w:hAnsi="Times New Roman" w:cs="Times New Roman"/>
        </w:rPr>
        <w:t>Objeto</w:t>
      </w:r>
      <w:r w:rsidRPr="00FF0495">
        <w:rPr>
          <w:rFonts w:ascii="Times New Roman" w:hAnsi="Times New Roman" w:cs="Times New Roman"/>
          <w:spacing w:val="-6"/>
        </w:rPr>
        <w:t xml:space="preserve"> </w:t>
      </w:r>
      <w:r w:rsidRPr="00FF0495">
        <w:rPr>
          <w:rFonts w:ascii="Times New Roman" w:hAnsi="Times New Roman" w:cs="Times New Roman"/>
        </w:rPr>
        <w:t>da</w:t>
      </w:r>
      <w:r w:rsidRPr="00FF0495">
        <w:rPr>
          <w:rFonts w:ascii="Times New Roman" w:hAnsi="Times New Roman" w:cs="Times New Roman"/>
          <w:spacing w:val="-5"/>
        </w:rPr>
        <w:t xml:space="preserve"> </w:t>
      </w:r>
      <w:r w:rsidRPr="00FF0495">
        <w:rPr>
          <w:rFonts w:ascii="Times New Roman" w:hAnsi="Times New Roman" w:cs="Times New Roman"/>
          <w:spacing w:val="-2"/>
        </w:rPr>
        <w:t>contratação:</w:t>
      </w:r>
    </w:p>
    <w:p w14:paraId="69292921" w14:textId="77777777" w:rsidR="00F51D71" w:rsidRPr="00FF0495" w:rsidRDefault="00F51D71" w:rsidP="005076D6">
      <w:pPr>
        <w:pStyle w:val="Corpodetexto"/>
        <w:spacing w:before="0" w:beforeAutospacing="0" w:after="0" w:afterAutospacing="0"/>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03"/>
        <w:gridCol w:w="1205"/>
        <w:gridCol w:w="1203"/>
        <w:gridCol w:w="1202"/>
        <w:gridCol w:w="1205"/>
        <w:gridCol w:w="1202"/>
        <w:gridCol w:w="1205"/>
        <w:gridCol w:w="1204"/>
      </w:tblGrid>
      <w:tr w:rsidR="00F51D71" w:rsidRPr="00FF0495" w14:paraId="11866261" w14:textId="77777777" w:rsidTr="00F51D71">
        <w:trPr>
          <w:trHeight w:val="244"/>
          <w:jc w:val="center"/>
        </w:trPr>
        <w:tc>
          <w:tcPr>
            <w:tcW w:w="1203" w:type="dxa"/>
          </w:tcPr>
          <w:p w14:paraId="6B1BD803" w14:textId="77777777" w:rsidR="00F51D71" w:rsidRPr="00FF0495" w:rsidRDefault="00F51D71" w:rsidP="00166F09">
            <w:pPr>
              <w:pStyle w:val="TableParagraph"/>
              <w:spacing w:before="0"/>
              <w:rPr>
                <w:rFonts w:ascii="Times New Roman" w:hAnsi="Times New Roman" w:cs="Times New Roman"/>
                <w:sz w:val="24"/>
                <w:szCs w:val="24"/>
              </w:rPr>
            </w:pPr>
          </w:p>
        </w:tc>
        <w:tc>
          <w:tcPr>
            <w:tcW w:w="1205" w:type="dxa"/>
          </w:tcPr>
          <w:p w14:paraId="263AE30D" w14:textId="77777777" w:rsidR="00F51D71" w:rsidRPr="00FF0495" w:rsidRDefault="00F51D71" w:rsidP="00166F09">
            <w:pPr>
              <w:pStyle w:val="TableParagraph"/>
              <w:spacing w:before="0"/>
              <w:rPr>
                <w:rFonts w:ascii="Times New Roman" w:hAnsi="Times New Roman" w:cs="Times New Roman"/>
                <w:sz w:val="24"/>
                <w:szCs w:val="24"/>
              </w:rPr>
            </w:pPr>
          </w:p>
        </w:tc>
        <w:tc>
          <w:tcPr>
            <w:tcW w:w="1203" w:type="dxa"/>
          </w:tcPr>
          <w:p w14:paraId="3C253C38" w14:textId="77777777" w:rsidR="00F51D71" w:rsidRPr="00FF0495" w:rsidRDefault="00F51D71" w:rsidP="00166F09">
            <w:pPr>
              <w:pStyle w:val="TableParagraph"/>
              <w:spacing w:before="0"/>
              <w:rPr>
                <w:rFonts w:ascii="Times New Roman" w:hAnsi="Times New Roman" w:cs="Times New Roman"/>
                <w:sz w:val="24"/>
                <w:szCs w:val="24"/>
              </w:rPr>
            </w:pPr>
          </w:p>
        </w:tc>
        <w:tc>
          <w:tcPr>
            <w:tcW w:w="1202" w:type="dxa"/>
          </w:tcPr>
          <w:p w14:paraId="7B8409A8" w14:textId="77777777" w:rsidR="00F51D71" w:rsidRPr="00FF0495" w:rsidRDefault="00F51D71" w:rsidP="00166F09">
            <w:pPr>
              <w:pStyle w:val="TableParagraph"/>
              <w:spacing w:before="0"/>
              <w:rPr>
                <w:rFonts w:ascii="Times New Roman" w:hAnsi="Times New Roman" w:cs="Times New Roman"/>
                <w:sz w:val="24"/>
                <w:szCs w:val="24"/>
              </w:rPr>
            </w:pPr>
          </w:p>
        </w:tc>
        <w:tc>
          <w:tcPr>
            <w:tcW w:w="1205" w:type="dxa"/>
          </w:tcPr>
          <w:p w14:paraId="13735FA8" w14:textId="77777777" w:rsidR="00F51D71" w:rsidRPr="00FF0495" w:rsidRDefault="00F51D71" w:rsidP="00166F09">
            <w:pPr>
              <w:pStyle w:val="TableParagraph"/>
              <w:spacing w:before="0"/>
              <w:rPr>
                <w:rFonts w:ascii="Times New Roman" w:hAnsi="Times New Roman" w:cs="Times New Roman"/>
                <w:sz w:val="24"/>
                <w:szCs w:val="24"/>
              </w:rPr>
            </w:pPr>
          </w:p>
        </w:tc>
        <w:tc>
          <w:tcPr>
            <w:tcW w:w="1202" w:type="dxa"/>
          </w:tcPr>
          <w:p w14:paraId="4C29599E" w14:textId="77777777" w:rsidR="00F51D71" w:rsidRPr="00FF0495" w:rsidRDefault="00F51D71" w:rsidP="00166F09">
            <w:pPr>
              <w:pStyle w:val="TableParagraph"/>
              <w:spacing w:before="0"/>
              <w:rPr>
                <w:rFonts w:ascii="Times New Roman" w:hAnsi="Times New Roman" w:cs="Times New Roman"/>
                <w:sz w:val="24"/>
                <w:szCs w:val="24"/>
              </w:rPr>
            </w:pPr>
          </w:p>
        </w:tc>
        <w:tc>
          <w:tcPr>
            <w:tcW w:w="1205" w:type="dxa"/>
          </w:tcPr>
          <w:p w14:paraId="695FD4F8" w14:textId="77777777" w:rsidR="00F51D71" w:rsidRPr="00FF0495" w:rsidRDefault="00F51D71" w:rsidP="00166F09">
            <w:pPr>
              <w:pStyle w:val="TableParagraph"/>
              <w:spacing w:before="0"/>
              <w:rPr>
                <w:rFonts w:ascii="Times New Roman" w:hAnsi="Times New Roman" w:cs="Times New Roman"/>
                <w:sz w:val="24"/>
                <w:szCs w:val="24"/>
              </w:rPr>
            </w:pPr>
          </w:p>
        </w:tc>
        <w:tc>
          <w:tcPr>
            <w:tcW w:w="1204" w:type="dxa"/>
          </w:tcPr>
          <w:p w14:paraId="1C7A0E61" w14:textId="77777777" w:rsidR="00F51D71" w:rsidRPr="00FF0495" w:rsidRDefault="00F51D71" w:rsidP="00166F09">
            <w:pPr>
              <w:pStyle w:val="TableParagraph"/>
              <w:spacing w:before="0"/>
              <w:rPr>
                <w:rFonts w:ascii="Times New Roman" w:hAnsi="Times New Roman" w:cs="Times New Roman"/>
                <w:sz w:val="24"/>
                <w:szCs w:val="24"/>
              </w:rPr>
            </w:pPr>
          </w:p>
        </w:tc>
      </w:tr>
      <w:tr w:rsidR="00F51D71" w:rsidRPr="00FF0495" w14:paraId="1089CFB4" w14:textId="77777777" w:rsidTr="00F51D71">
        <w:trPr>
          <w:trHeight w:val="244"/>
          <w:jc w:val="center"/>
        </w:trPr>
        <w:tc>
          <w:tcPr>
            <w:tcW w:w="1203" w:type="dxa"/>
          </w:tcPr>
          <w:p w14:paraId="6B78CD1F" w14:textId="77777777" w:rsidR="00F51D71" w:rsidRPr="00FF0495" w:rsidRDefault="00F51D71" w:rsidP="00166F09">
            <w:pPr>
              <w:pStyle w:val="TableParagraph"/>
              <w:spacing w:before="0"/>
              <w:rPr>
                <w:rFonts w:ascii="Times New Roman" w:hAnsi="Times New Roman" w:cs="Times New Roman"/>
                <w:sz w:val="24"/>
                <w:szCs w:val="24"/>
              </w:rPr>
            </w:pPr>
          </w:p>
        </w:tc>
        <w:tc>
          <w:tcPr>
            <w:tcW w:w="1205" w:type="dxa"/>
          </w:tcPr>
          <w:p w14:paraId="14620CB6" w14:textId="77777777" w:rsidR="00F51D71" w:rsidRPr="00FF0495" w:rsidRDefault="00F51D71" w:rsidP="00166F09">
            <w:pPr>
              <w:pStyle w:val="TableParagraph"/>
              <w:spacing w:before="0"/>
              <w:rPr>
                <w:rFonts w:ascii="Times New Roman" w:hAnsi="Times New Roman" w:cs="Times New Roman"/>
                <w:sz w:val="24"/>
                <w:szCs w:val="24"/>
              </w:rPr>
            </w:pPr>
          </w:p>
        </w:tc>
        <w:tc>
          <w:tcPr>
            <w:tcW w:w="1203" w:type="dxa"/>
          </w:tcPr>
          <w:p w14:paraId="108E4BB5" w14:textId="77777777" w:rsidR="00F51D71" w:rsidRPr="00FF0495" w:rsidRDefault="00F51D71" w:rsidP="00166F09">
            <w:pPr>
              <w:pStyle w:val="TableParagraph"/>
              <w:spacing w:before="0"/>
              <w:rPr>
                <w:rFonts w:ascii="Times New Roman" w:hAnsi="Times New Roman" w:cs="Times New Roman"/>
                <w:sz w:val="24"/>
                <w:szCs w:val="24"/>
              </w:rPr>
            </w:pPr>
          </w:p>
        </w:tc>
        <w:tc>
          <w:tcPr>
            <w:tcW w:w="1202" w:type="dxa"/>
          </w:tcPr>
          <w:p w14:paraId="3DFB0AF6" w14:textId="77777777" w:rsidR="00F51D71" w:rsidRPr="00FF0495" w:rsidRDefault="00F51D71" w:rsidP="00166F09">
            <w:pPr>
              <w:pStyle w:val="TableParagraph"/>
              <w:spacing w:before="0"/>
              <w:rPr>
                <w:rFonts w:ascii="Times New Roman" w:hAnsi="Times New Roman" w:cs="Times New Roman"/>
                <w:sz w:val="24"/>
                <w:szCs w:val="24"/>
              </w:rPr>
            </w:pPr>
          </w:p>
        </w:tc>
        <w:tc>
          <w:tcPr>
            <w:tcW w:w="1205" w:type="dxa"/>
          </w:tcPr>
          <w:p w14:paraId="62E05FA6" w14:textId="77777777" w:rsidR="00F51D71" w:rsidRPr="00FF0495" w:rsidRDefault="00F51D71" w:rsidP="00166F09">
            <w:pPr>
              <w:pStyle w:val="TableParagraph"/>
              <w:spacing w:before="0"/>
              <w:rPr>
                <w:rFonts w:ascii="Times New Roman" w:hAnsi="Times New Roman" w:cs="Times New Roman"/>
                <w:sz w:val="24"/>
                <w:szCs w:val="24"/>
              </w:rPr>
            </w:pPr>
          </w:p>
        </w:tc>
        <w:tc>
          <w:tcPr>
            <w:tcW w:w="1202" w:type="dxa"/>
          </w:tcPr>
          <w:p w14:paraId="54C24CCE" w14:textId="77777777" w:rsidR="00F51D71" w:rsidRPr="00FF0495" w:rsidRDefault="00F51D71" w:rsidP="00166F09">
            <w:pPr>
              <w:pStyle w:val="TableParagraph"/>
              <w:spacing w:before="0"/>
              <w:rPr>
                <w:rFonts w:ascii="Times New Roman" w:hAnsi="Times New Roman" w:cs="Times New Roman"/>
                <w:sz w:val="24"/>
                <w:szCs w:val="24"/>
              </w:rPr>
            </w:pPr>
          </w:p>
        </w:tc>
        <w:tc>
          <w:tcPr>
            <w:tcW w:w="1205" w:type="dxa"/>
          </w:tcPr>
          <w:p w14:paraId="3D094B16" w14:textId="77777777" w:rsidR="00F51D71" w:rsidRPr="00FF0495" w:rsidRDefault="00F51D71" w:rsidP="00166F09">
            <w:pPr>
              <w:pStyle w:val="TableParagraph"/>
              <w:spacing w:before="0"/>
              <w:rPr>
                <w:rFonts w:ascii="Times New Roman" w:hAnsi="Times New Roman" w:cs="Times New Roman"/>
                <w:sz w:val="24"/>
                <w:szCs w:val="24"/>
              </w:rPr>
            </w:pPr>
          </w:p>
        </w:tc>
        <w:tc>
          <w:tcPr>
            <w:tcW w:w="1204" w:type="dxa"/>
          </w:tcPr>
          <w:p w14:paraId="28925313" w14:textId="77777777" w:rsidR="00F51D71" w:rsidRPr="00FF0495" w:rsidRDefault="00F51D71" w:rsidP="00166F09">
            <w:pPr>
              <w:pStyle w:val="TableParagraph"/>
              <w:spacing w:before="0"/>
              <w:rPr>
                <w:rFonts w:ascii="Times New Roman" w:hAnsi="Times New Roman" w:cs="Times New Roman"/>
                <w:sz w:val="24"/>
                <w:szCs w:val="24"/>
              </w:rPr>
            </w:pPr>
          </w:p>
        </w:tc>
      </w:tr>
      <w:tr w:rsidR="00F51D71" w:rsidRPr="00FF0495" w14:paraId="41D6C1F2" w14:textId="77777777" w:rsidTr="00F51D71">
        <w:trPr>
          <w:trHeight w:val="244"/>
          <w:jc w:val="center"/>
        </w:trPr>
        <w:tc>
          <w:tcPr>
            <w:tcW w:w="1203" w:type="dxa"/>
          </w:tcPr>
          <w:p w14:paraId="11F1F107" w14:textId="77777777" w:rsidR="00F51D71" w:rsidRPr="00FF0495" w:rsidRDefault="00F51D71" w:rsidP="00166F09">
            <w:pPr>
              <w:pStyle w:val="TableParagraph"/>
              <w:spacing w:before="0"/>
              <w:rPr>
                <w:rFonts w:ascii="Times New Roman" w:hAnsi="Times New Roman" w:cs="Times New Roman"/>
                <w:sz w:val="24"/>
                <w:szCs w:val="24"/>
              </w:rPr>
            </w:pPr>
          </w:p>
        </w:tc>
        <w:tc>
          <w:tcPr>
            <w:tcW w:w="1205" w:type="dxa"/>
          </w:tcPr>
          <w:p w14:paraId="09B85BB5" w14:textId="77777777" w:rsidR="00F51D71" w:rsidRPr="00FF0495" w:rsidRDefault="00F51D71" w:rsidP="00166F09">
            <w:pPr>
              <w:pStyle w:val="TableParagraph"/>
              <w:spacing w:before="0"/>
              <w:rPr>
                <w:rFonts w:ascii="Times New Roman" w:hAnsi="Times New Roman" w:cs="Times New Roman"/>
                <w:sz w:val="24"/>
                <w:szCs w:val="24"/>
              </w:rPr>
            </w:pPr>
          </w:p>
        </w:tc>
        <w:tc>
          <w:tcPr>
            <w:tcW w:w="1203" w:type="dxa"/>
          </w:tcPr>
          <w:p w14:paraId="00A2F125" w14:textId="77777777" w:rsidR="00F51D71" w:rsidRPr="00FF0495" w:rsidRDefault="00F51D71" w:rsidP="00166F09">
            <w:pPr>
              <w:pStyle w:val="TableParagraph"/>
              <w:spacing w:before="0"/>
              <w:rPr>
                <w:rFonts w:ascii="Times New Roman" w:hAnsi="Times New Roman" w:cs="Times New Roman"/>
                <w:sz w:val="24"/>
                <w:szCs w:val="24"/>
              </w:rPr>
            </w:pPr>
          </w:p>
        </w:tc>
        <w:tc>
          <w:tcPr>
            <w:tcW w:w="1202" w:type="dxa"/>
          </w:tcPr>
          <w:p w14:paraId="0609C960" w14:textId="77777777" w:rsidR="00F51D71" w:rsidRPr="00FF0495" w:rsidRDefault="00F51D71" w:rsidP="00166F09">
            <w:pPr>
              <w:pStyle w:val="TableParagraph"/>
              <w:spacing w:before="0"/>
              <w:rPr>
                <w:rFonts w:ascii="Times New Roman" w:hAnsi="Times New Roman" w:cs="Times New Roman"/>
                <w:sz w:val="24"/>
                <w:szCs w:val="24"/>
              </w:rPr>
            </w:pPr>
          </w:p>
        </w:tc>
        <w:tc>
          <w:tcPr>
            <w:tcW w:w="1205" w:type="dxa"/>
          </w:tcPr>
          <w:p w14:paraId="407F0C71" w14:textId="77777777" w:rsidR="00F51D71" w:rsidRPr="00FF0495" w:rsidRDefault="00F51D71" w:rsidP="00166F09">
            <w:pPr>
              <w:pStyle w:val="TableParagraph"/>
              <w:spacing w:before="0"/>
              <w:rPr>
                <w:rFonts w:ascii="Times New Roman" w:hAnsi="Times New Roman" w:cs="Times New Roman"/>
                <w:sz w:val="24"/>
                <w:szCs w:val="24"/>
              </w:rPr>
            </w:pPr>
          </w:p>
        </w:tc>
        <w:tc>
          <w:tcPr>
            <w:tcW w:w="1202" w:type="dxa"/>
          </w:tcPr>
          <w:p w14:paraId="650D2299" w14:textId="77777777" w:rsidR="00F51D71" w:rsidRPr="00FF0495" w:rsidRDefault="00F51D71" w:rsidP="00166F09">
            <w:pPr>
              <w:pStyle w:val="TableParagraph"/>
              <w:spacing w:before="0"/>
              <w:rPr>
                <w:rFonts w:ascii="Times New Roman" w:hAnsi="Times New Roman" w:cs="Times New Roman"/>
                <w:sz w:val="24"/>
                <w:szCs w:val="24"/>
              </w:rPr>
            </w:pPr>
          </w:p>
        </w:tc>
        <w:tc>
          <w:tcPr>
            <w:tcW w:w="1205" w:type="dxa"/>
          </w:tcPr>
          <w:p w14:paraId="43F5367A" w14:textId="77777777" w:rsidR="00F51D71" w:rsidRPr="00FF0495" w:rsidRDefault="00F51D71" w:rsidP="00166F09">
            <w:pPr>
              <w:pStyle w:val="TableParagraph"/>
              <w:spacing w:before="0"/>
              <w:rPr>
                <w:rFonts w:ascii="Times New Roman" w:hAnsi="Times New Roman" w:cs="Times New Roman"/>
                <w:sz w:val="24"/>
                <w:szCs w:val="24"/>
              </w:rPr>
            </w:pPr>
          </w:p>
        </w:tc>
        <w:tc>
          <w:tcPr>
            <w:tcW w:w="1204" w:type="dxa"/>
          </w:tcPr>
          <w:p w14:paraId="3137B991" w14:textId="77777777" w:rsidR="00F51D71" w:rsidRPr="00FF0495" w:rsidRDefault="00F51D71" w:rsidP="00166F09">
            <w:pPr>
              <w:pStyle w:val="TableParagraph"/>
              <w:spacing w:before="0"/>
              <w:rPr>
                <w:rFonts w:ascii="Times New Roman" w:hAnsi="Times New Roman" w:cs="Times New Roman"/>
                <w:sz w:val="24"/>
                <w:szCs w:val="24"/>
              </w:rPr>
            </w:pPr>
          </w:p>
        </w:tc>
      </w:tr>
    </w:tbl>
    <w:p w14:paraId="66DB4BAF" w14:textId="77777777" w:rsidR="00F51D71" w:rsidRPr="00FF0495" w:rsidRDefault="00F51D71" w:rsidP="005076D6">
      <w:pPr>
        <w:pStyle w:val="Corpodetexto"/>
        <w:spacing w:before="0" w:beforeAutospacing="0" w:after="0" w:afterAutospacing="0"/>
      </w:pPr>
    </w:p>
    <w:p w14:paraId="05F37290" w14:textId="77777777" w:rsidR="00F51D71" w:rsidRPr="00FF0495" w:rsidRDefault="00F51D71" w:rsidP="00626594">
      <w:pPr>
        <w:pStyle w:val="PargrafodaLista"/>
        <w:widowControl w:val="0"/>
        <w:numPr>
          <w:ilvl w:val="1"/>
          <w:numId w:val="27"/>
        </w:numPr>
        <w:tabs>
          <w:tab w:val="left" w:pos="709"/>
        </w:tabs>
        <w:autoSpaceDE w:val="0"/>
        <w:autoSpaceDN w:val="0"/>
        <w:spacing w:line="243" w:lineRule="exact"/>
        <w:ind w:left="0" w:firstLine="0"/>
        <w:contextualSpacing w:val="0"/>
        <w:rPr>
          <w:rFonts w:ascii="Times New Roman" w:hAnsi="Times New Roman" w:cs="Times New Roman"/>
        </w:rPr>
      </w:pPr>
      <w:r w:rsidRPr="00FF0495">
        <w:rPr>
          <w:rFonts w:ascii="Times New Roman" w:hAnsi="Times New Roman" w:cs="Times New Roman"/>
        </w:rPr>
        <w:t>Vinculam</w:t>
      </w:r>
      <w:r w:rsidRPr="00FF0495">
        <w:rPr>
          <w:rFonts w:ascii="Times New Roman" w:hAnsi="Times New Roman" w:cs="Times New Roman"/>
          <w:spacing w:val="-11"/>
        </w:rPr>
        <w:t xml:space="preserve"> </w:t>
      </w:r>
      <w:r w:rsidRPr="00FF0495">
        <w:rPr>
          <w:rFonts w:ascii="Times New Roman" w:hAnsi="Times New Roman" w:cs="Times New Roman"/>
        </w:rPr>
        <w:t>esta</w:t>
      </w:r>
      <w:r w:rsidRPr="00FF0495">
        <w:rPr>
          <w:rFonts w:ascii="Times New Roman" w:hAnsi="Times New Roman" w:cs="Times New Roman"/>
          <w:spacing w:val="-10"/>
        </w:rPr>
        <w:t xml:space="preserve"> </w:t>
      </w:r>
      <w:r w:rsidRPr="00FF0495">
        <w:rPr>
          <w:rFonts w:ascii="Times New Roman" w:hAnsi="Times New Roman" w:cs="Times New Roman"/>
        </w:rPr>
        <w:t>contratação,</w:t>
      </w:r>
      <w:r w:rsidRPr="00FF0495">
        <w:rPr>
          <w:rFonts w:ascii="Times New Roman" w:hAnsi="Times New Roman" w:cs="Times New Roman"/>
          <w:spacing w:val="-9"/>
        </w:rPr>
        <w:t xml:space="preserve"> </w:t>
      </w:r>
      <w:r w:rsidRPr="00FF0495">
        <w:rPr>
          <w:rFonts w:ascii="Times New Roman" w:hAnsi="Times New Roman" w:cs="Times New Roman"/>
        </w:rPr>
        <w:t>independentemente</w:t>
      </w:r>
      <w:r w:rsidRPr="00FF0495">
        <w:rPr>
          <w:rFonts w:ascii="Times New Roman" w:hAnsi="Times New Roman" w:cs="Times New Roman"/>
          <w:spacing w:val="-11"/>
        </w:rPr>
        <w:t xml:space="preserve"> </w:t>
      </w:r>
      <w:r w:rsidRPr="00FF0495">
        <w:rPr>
          <w:rFonts w:ascii="Times New Roman" w:hAnsi="Times New Roman" w:cs="Times New Roman"/>
        </w:rPr>
        <w:t>de</w:t>
      </w:r>
      <w:r w:rsidRPr="00FF0495">
        <w:rPr>
          <w:rFonts w:ascii="Times New Roman" w:hAnsi="Times New Roman" w:cs="Times New Roman"/>
          <w:spacing w:val="-10"/>
        </w:rPr>
        <w:t xml:space="preserve"> </w:t>
      </w:r>
      <w:r w:rsidRPr="00FF0495">
        <w:rPr>
          <w:rFonts w:ascii="Times New Roman" w:hAnsi="Times New Roman" w:cs="Times New Roman"/>
          <w:spacing w:val="-2"/>
        </w:rPr>
        <w:t>transcrição:</w:t>
      </w:r>
    </w:p>
    <w:p w14:paraId="677EA6B2" w14:textId="77777777" w:rsidR="00F51D71" w:rsidRPr="00FF0495" w:rsidRDefault="00F51D71" w:rsidP="00626594">
      <w:pPr>
        <w:pStyle w:val="PargrafodaLista"/>
        <w:widowControl w:val="0"/>
        <w:numPr>
          <w:ilvl w:val="2"/>
          <w:numId w:val="27"/>
        </w:numPr>
        <w:tabs>
          <w:tab w:val="left" w:pos="709"/>
          <w:tab w:val="left" w:pos="2229"/>
        </w:tabs>
        <w:autoSpaceDE w:val="0"/>
        <w:autoSpaceDN w:val="0"/>
        <w:spacing w:line="243" w:lineRule="exact"/>
        <w:ind w:left="0" w:firstLine="0"/>
        <w:contextualSpacing w:val="0"/>
        <w:rPr>
          <w:rFonts w:ascii="Times New Roman" w:hAnsi="Times New Roman" w:cs="Times New Roman"/>
        </w:rPr>
      </w:pPr>
      <w:r w:rsidRPr="00FF0495">
        <w:rPr>
          <w:rFonts w:ascii="Times New Roman" w:hAnsi="Times New Roman" w:cs="Times New Roman"/>
        </w:rPr>
        <w:t>O</w:t>
      </w:r>
      <w:r w:rsidRPr="00FF0495">
        <w:rPr>
          <w:rFonts w:ascii="Times New Roman" w:hAnsi="Times New Roman" w:cs="Times New Roman"/>
          <w:spacing w:val="-4"/>
        </w:rPr>
        <w:t xml:space="preserve"> </w:t>
      </w:r>
      <w:r w:rsidRPr="00FF0495">
        <w:rPr>
          <w:rFonts w:ascii="Times New Roman" w:hAnsi="Times New Roman" w:cs="Times New Roman"/>
        </w:rPr>
        <w:t>Termo</w:t>
      </w:r>
      <w:r w:rsidRPr="00FF0495">
        <w:rPr>
          <w:rFonts w:ascii="Times New Roman" w:hAnsi="Times New Roman" w:cs="Times New Roman"/>
          <w:spacing w:val="-3"/>
        </w:rPr>
        <w:t xml:space="preserve"> </w:t>
      </w:r>
      <w:r w:rsidRPr="00FF0495">
        <w:rPr>
          <w:rFonts w:ascii="Times New Roman" w:hAnsi="Times New Roman" w:cs="Times New Roman"/>
        </w:rPr>
        <w:t>de</w:t>
      </w:r>
      <w:r w:rsidRPr="00FF0495">
        <w:rPr>
          <w:rFonts w:ascii="Times New Roman" w:hAnsi="Times New Roman" w:cs="Times New Roman"/>
          <w:spacing w:val="-4"/>
        </w:rPr>
        <w:t xml:space="preserve"> </w:t>
      </w:r>
      <w:r w:rsidRPr="00FF0495">
        <w:rPr>
          <w:rFonts w:ascii="Times New Roman" w:hAnsi="Times New Roman" w:cs="Times New Roman"/>
          <w:spacing w:val="-2"/>
        </w:rPr>
        <w:t>Referência;</w:t>
      </w:r>
    </w:p>
    <w:p w14:paraId="00CDF733" w14:textId="77777777" w:rsidR="00F51D71" w:rsidRPr="00FF0495" w:rsidRDefault="00F51D71" w:rsidP="00626594">
      <w:pPr>
        <w:pStyle w:val="PargrafodaLista"/>
        <w:widowControl w:val="0"/>
        <w:numPr>
          <w:ilvl w:val="2"/>
          <w:numId w:val="27"/>
        </w:numPr>
        <w:tabs>
          <w:tab w:val="left" w:pos="709"/>
          <w:tab w:val="left" w:pos="2229"/>
        </w:tabs>
        <w:autoSpaceDE w:val="0"/>
        <w:autoSpaceDN w:val="0"/>
        <w:ind w:left="0" w:firstLine="0"/>
        <w:contextualSpacing w:val="0"/>
        <w:rPr>
          <w:rFonts w:ascii="Times New Roman" w:hAnsi="Times New Roman" w:cs="Times New Roman"/>
        </w:rPr>
      </w:pPr>
      <w:r w:rsidRPr="00FF0495">
        <w:rPr>
          <w:rFonts w:ascii="Times New Roman" w:hAnsi="Times New Roman" w:cs="Times New Roman"/>
        </w:rPr>
        <w:t>O</w:t>
      </w:r>
      <w:r w:rsidRPr="00FF0495">
        <w:rPr>
          <w:rFonts w:ascii="Times New Roman" w:hAnsi="Times New Roman" w:cs="Times New Roman"/>
          <w:spacing w:val="-3"/>
        </w:rPr>
        <w:t xml:space="preserve"> </w:t>
      </w:r>
      <w:r w:rsidRPr="00FF0495">
        <w:rPr>
          <w:rFonts w:ascii="Times New Roman" w:hAnsi="Times New Roman" w:cs="Times New Roman"/>
        </w:rPr>
        <w:t>Edital</w:t>
      </w:r>
      <w:r w:rsidRPr="00FF0495">
        <w:rPr>
          <w:rFonts w:ascii="Times New Roman" w:hAnsi="Times New Roman" w:cs="Times New Roman"/>
          <w:spacing w:val="-3"/>
        </w:rPr>
        <w:t xml:space="preserve"> </w:t>
      </w:r>
      <w:r w:rsidRPr="00FF0495">
        <w:rPr>
          <w:rFonts w:ascii="Times New Roman" w:hAnsi="Times New Roman" w:cs="Times New Roman"/>
        </w:rPr>
        <w:t>da</w:t>
      </w:r>
      <w:r w:rsidRPr="00FF0495">
        <w:rPr>
          <w:rFonts w:ascii="Times New Roman" w:hAnsi="Times New Roman" w:cs="Times New Roman"/>
          <w:spacing w:val="-2"/>
        </w:rPr>
        <w:t xml:space="preserve"> Licitação;</w:t>
      </w:r>
    </w:p>
    <w:p w14:paraId="78910EA7" w14:textId="77777777" w:rsidR="00F51D71" w:rsidRPr="00FF0495" w:rsidRDefault="00F51D71" w:rsidP="00626594">
      <w:pPr>
        <w:pStyle w:val="PargrafodaLista"/>
        <w:widowControl w:val="0"/>
        <w:numPr>
          <w:ilvl w:val="2"/>
          <w:numId w:val="27"/>
        </w:numPr>
        <w:tabs>
          <w:tab w:val="left" w:pos="709"/>
          <w:tab w:val="left" w:pos="2229"/>
        </w:tabs>
        <w:autoSpaceDE w:val="0"/>
        <w:autoSpaceDN w:val="0"/>
        <w:spacing w:before="1"/>
        <w:ind w:left="0" w:firstLine="0"/>
        <w:contextualSpacing w:val="0"/>
        <w:rPr>
          <w:rFonts w:ascii="Times New Roman" w:hAnsi="Times New Roman" w:cs="Times New Roman"/>
        </w:rPr>
      </w:pPr>
      <w:r w:rsidRPr="00FF0495">
        <w:rPr>
          <w:rFonts w:ascii="Times New Roman" w:hAnsi="Times New Roman" w:cs="Times New Roman"/>
        </w:rPr>
        <w:t>A</w:t>
      </w:r>
      <w:r w:rsidRPr="00FF0495">
        <w:rPr>
          <w:rFonts w:ascii="Times New Roman" w:hAnsi="Times New Roman" w:cs="Times New Roman"/>
          <w:spacing w:val="-5"/>
        </w:rPr>
        <w:t xml:space="preserve"> </w:t>
      </w:r>
      <w:r w:rsidRPr="00FF0495">
        <w:rPr>
          <w:rFonts w:ascii="Times New Roman" w:hAnsi="Times New Roman" w:cs="Times New Roman"/>
        </w:rPr>
        <w:t>Proposta</w:t>
      </w:r>
      <w:r w:rsidRPr="00FF0495">
        <w:rPr>
          <w:rFonts w:ascii="Times New Roman" w:hAnsi="Times New Roman" w:cs="Times New Roman"/>
          <w:spacing w:val="-3"/>
        </w:rPr>
        <w:t xml:space="preserve"> </w:t>
      </w:r>
      <w:r w:rsidRPr="00FF0495">
        <w:rPr>
          <w:rFonts w:ascii="Times New Roman" w:hAnsi="Times New Roman" w:cs="Times New Roman"/>
        </w:rPr>
        <w:t>do</w:t>
      </w:r>
      <w:r w:rsidRPr="00FF0495">
        <w:rPr>
          <w:rFonts w:ascii="Times New Roman" w:hAnsi="Times New Roman" w:cs="Times New Roman"/>
          <w:spacing w:val="-3"/>
        </w:rPr>
        <w:t xml:space="preserve"> </w:t>
      </w:r>
      <w:r w:rsidRPr="00FF0495">
        <w:rPr>
          <w:rFonts w:ascii="Times New Roman" w:hAnsi="Times New Roman" w:cs="Times New Roman"/>
          <w:spacing w:val="-2"/>
        </w:rPr>
        <w:t>contratado;</w:t>
      </w:r>
    </w:p>
    <w:p w14:paraId="6FEC2689" w14:textId="77777777" w:rsidR="00F51D71" w:rsidRPr="00FF0495" w:rsidRDefault="00F51D71" w:rsidP="00626594">
      <w:pPr>
        <w:pStyle w:val="PargrafodaLista"/>
        <w:widowControl w:val="0"/>
        <w:numPr>
          <w:ilvl w:val="2"/>
          <w:numId w:val="27"/>
        </w:numPr>
        <w:tabs>
          <w:tab w:val="left" w:pos="709"/>
          <w:tab w:val="left" w:pos="2229"/>
        </w:tabs>
        <w:autoSpaceDE w:val="0"/>
        <w:autoSpaceDN w:val="0"/>
        <w:spacing w:before="1"/>
        <w:ind w:left="0" w:firstLine="0"/>
        <w:contextualSpacing w:val="0"/>
        <w:rPr>
          <w:rFonts w:ascii="Times New Roman" w:hAnsi="Times New Roman" w:cs="Times New Roman"/>
        </w:rPr>
      </w:pPr>
      <w:r w:rsidRPr="00FF0495">
        <w:rPr>
          <w:rFonts w:ascii="Times New Roman" w:hAnsi="Times New Roman" w:cs="Times New Roman"/>
        </w:rPr>
        <w:t>Eventuais</w:t>
      </w:r>
      <w:r w:rsidRPr="00FF0495">
        <w:rPr>
          <w:rFonts w:ascii="Times New Roman" w:hAnsi="Times New Roman" w:cs="Times New Roman"/>
          <w:spacing w:val="-9"/>
        </w:rPr>
        <w:t xml:space="preserve"> </w:t>
      </w:r>
      <w:r w:rsidRPr="00FF0495">
        <w:rPr>
          <w:rFonts w:ascii="Times New Roman" w:hAnsi="Times New Roman" w:cs="Times New Roman"/>
        </w:rPr>
        <w:t>anexos</w:t>
      </w:r>
      <w:r w:rsidRPr="00FF0495">
        <w:rPr>
          <w:rFonts w:ascii="Times New Roman" w:hAnsi="Times New Roman" w:cs="Times New Roman"/>
          <w:spacing w:val="-8"/>
        </w:rPr>
        <w:t xml:space="preserve"> </w:t>
      </w:r>
      <w:r w:rsidRPr="00FF0495">
        <w:rPr>
          <w:rFonts w:ascii="Times New Roman" w:hAnsi="Times New Roman" w:cs="Times New Roman"/>
        </w:rPr>
        <w:t>dos</w:t>
      </w:r>
      <w:r w:rsidRPr="00FF0495">
        <w:rPr>
          <w:rFonts w:ascii="Times New Roman" w:hAnsi="Times New Roman" w:cs="Times New Roman"/>
          <w:spacing w:val="-10"/>
        </w:rPr>
        <w:t xml:space="preserve"> </w:t>
      </w:r>
      <w:r w:rsidRPr="00FF0495">
        <w:rPr>
          <w:rFonts w:ascii="Times New Roman" w:hAnsi="Times New Roman" w:cs="Times New Roman"/>
        </w:rPr>
        <w:t>documentos</w:t>
      </w:r>
      <w:r w:rsidRPr="00FF0495">
        <w:rPr>
          <w:rFonts w:ascii="Times New Roman" w:hAnsi="Times New Roman" w:cs="Times New Roman"/>
          <w:spacing w:val="-9"/>
        </w:rPr>
        <w:t xml:space="preserve"> </w:t>
      </w:r>
      <w:r w:rsidRPr="00FF0495">
        <w:rPr>
          <w:rFonts w:ascii="Times New Roman" w:hAnsi="Times New Roman" w:cs="Times New Roman"/>
          <w:spacing w:val="-2"/>
        </w:rPr>
        <w:t>supracitados.</w:t>
      </w:r>
    </w:p>
    <w:p w14:paraId="518F438A" w14:textId="77777777" w:rsidR="00F51D71" w:rsidRPr="00FF0495" w:rsidRDefault="00F51D71" w:rsidP="001E3798">
      <w:pPr>
        <w:pStyle w:val="Ttulo5"/>
        <w:spacing w:before="243"/>
        <w:rPr>
          <w:rFonts w:ascii="Times New Roman" w:hAnsi="Times New Roman" w:cs="Times New Roman"/>
          <w:b/>
          <w:color w:val="auto"/>
        </w:rPr>
      </w:pPr>
      <w:r w:rsidRPr="00FF0495">
        <w:rPr>
          <w:rFonts w:ascii="Times New Roman" w:hAnsi="Times New Roman" w:cs="Times New Roman"/>
          <w:b/>
          <w:color w:val="auto"/>
        </w:rPr>
        <w:t>CLÁUSULA</w:t>
      </w:r>
      <w:r w:rsidRPr="00FF0495">
        <w:rPr>
          <w:rFonts w:ascii="Times New Roman" w:hAnsi="Times New Roman" w:cs="Times New Roman"/>
          <w:b/>
          <w:color w:val="auto"/>
          <w:spacing w:val="-6"/>
        </w:rPr>
        <w:t xml:space="preserve"> </w:t>
      </w:r>
      <w:r w:rsidRPr="00FF0495">
        <w:rPr>
          <w:rFonts w:ascii="Times New Roman" w:hAnsi="Times New Roman" w:cs="Times New Roman"/>
          <w:b/>
          <w:color w:val="auto"/>
        </w:rPr>
        <w:t>SEGUNDA</w:t>
      </w:r>
      <w:r w:rsidRPr="00FF0495">
        <w:rPr>
          <w:rFonts w:ascii="Times New Roman" w:hAnsi="Times New Roman" w:cs="Times New Roman"/>
          <w:b/>
          <w:color w:val="auto"/>
          <w:spacing w:val="-4"/>
        </w:rPr>
        <w:t xml:space="preserve"> </w:t>
      </w:r>
      <w:r w:rsidRPr="00FF0495">
        <w:rPr>
          <w:rFonts w:ascii="Times New Roman" w:hAnsi="Times New Roman" w:cs="Times New Roman"/>
          <w:b/>
          <w:color w:val="auto"/>
        </w:rPr>
        <w:t>–</w:t>
      </w:r>
      <w:r w:rsidRPr="00FF0495">
        <w:rPr>
          <w:rFonts w:ascii="Times New Roman" w:hAnsi="Times New Roman" w:cs="Times New Roman"/>
          <w:b/>
          <w:color w:val="auto"/>
          <w:spacing w:val="-4"/>
        </w:rPr>
        <w:t xml:space="preserve"> </w:t>
      </w:r>
      <w:r w:rsidRPr="00FF0495">
        <w:rPr>
          <w:rFonts w:ascii="Times New Roman" w:hAnsi="Times New Roman" w:cs="Times New Roman"/>
          <w:b/>
          <w:color w:val="auto"/>
        </w:rPr>
        <w:t>VIGÊNCIA</w:t>
      </w:r>
      <w:r w:rsidRPr="00FF0495">
        <w:rPr>
          <w:rFonts w:ascii="Times New Roman" w:hAnsi="Times New Roman" w:cs="Times New Roman"/>
          <w:b/>
          <w:color w:val="auto"/>
          <w:spacing w:val="-5"/>
        </w:rPr>
        <w:t xml:space="preserve"> </w:t>
      </w:r>
      <w:r w:rsidRPr="00FF0495">
        <w:rPr>
          <w:rFonts w:ascii="Times New Roman" w:hAnsi="Times New Roman" w:cs="Times New Roman"/>
          <w:b/>
          <w:color w:val="auto"/>
        </w:rPr>
        <w:t>E</w:t>
      </w:r>
      <w:r w:rsidRPr="00FF0495">
        <w:rPr>
          <w:rFonts w:ascii="Times New Roman" w:hAnsi="Times New Roman" w:cs="Times New Roman"/>
          <w:b/>
          <w:color w:val="auto"/>
          <w:spacing w:val="-4"/>
        </w:rPr>
        <w:t xml:space="preserve"> </w:t>
      </w:r>
      <w:r w:rsidRPr="00FF0495">
        <w:rPr>
          <w:rFonts w:ascii="Times New Roman" w:hAnsi="Times New Roman" w:cs="Times New Roman"/>
          <w:b/>
          <w:color w:val="auto"/>
          <w:spacing w:val="-2"/>
        </w:rPr>
        <w:t>PRORROGAÇÃO</w:t>
      </w:r>
    </w:p>
    <w:p w14:paraId="3BF80125" w14:textId="588FC509" w:rsidR="00F51D71" w:rsidRPr="00FF0495" w:rsidRDefault="00F51D71" w:rsidP="00626594">
      <w:pPr>
        <w:pStyle w:val="PargrafodaLista"/>
        <w:widowControl w:val="0"/>
        <w:numPr>
          <w:ilvl w:val="1"/>
          <w:numId w:val="26"/>
        </w:numPr>
        <w:autoSpaceDE w:val="0"/>
        <w:autoSpaceDN w:val="0"/>
        <w:spacing w:line="360" w:lineRule="auto"/>
        <w:ind w:left="0" w:firstLine="0"/>
        <w:contextualSpacing w:val="0"/>
        <w:rPr>
          <w:rFonts w:ascii="Times New Roman" w:hAnsi="Times New Roman" w:cs="Times New Roman"/>
        </w:rPr>
      </w:pPr>
      <w:r w:rsidRPr="00FF0495">
        <w:rPr>
          <w:rFonts w:ascii="Times New Roman" w:hAnsi="Times New Roman" w:cs="Times New Roman"/>
        </w:rPr>
        <w:t>O</w:t>
      </w:r>
      <w:r w:rsidRPr="00FF0495">
        <w:rPr>
          <w:rFonts w:ascii="Times New Roman" w:hAnsi="Times New Roman" w:cs="Times New Roman"/>
          <w:spacing w:val="-3"/>
        </w:rPr>
        <w:t xml:space="preserve"> </w:t>
      </w:r>
      <w:r w:rsidRPr="00FF0495">
        <w:rPr>
          <w:rFonts w:ascii="Times New Roman" w:hAnsi="Times New Roman" w:cs="Times New Roman"/>
        </w:rPr>
        <w:t>prazo</w:t>
      </w:r>
      <w:r w:rsidRPr="00FF0495">
        <w:rPr>
          <w:rFonts w:ascii="Times New Roman" w:hAnsi="Times New Roman" w:cs="Times New Roman"/>
          <w:spacing w:val="-5"/>
        </w:rPr>
        <w:t xml:space="preserve"> </w:t>
      </w:r>
      <w:r w:rsidRPr="00FF0495">
        <w:rPr>
          <w:rFonts w:ascii="Times New Roman" w:hAnsi="Times New Roman" w:cs="Times New Roman"/>
        </w:rPr>
        <w:t>de</w:t>
      </w:r>
      <w:r w:rsidRPr="00FF0495">
        <w:rPr>
          <w:rFonts w:ascii="Times New Roman" w:hAnsi="Times New Roman" w:cs="Times New Roman"/>
          <w:spacing w:val="-3"/>
        </w:rPr>
        <w:t xml:space="preserve"> </w:t>
      </w:r>
      <w:r w:rsidRPr="00FF0495">
        <w:rPr>
          <w:rFonts w:ascii="Times New Roman" w:hAnsi="Times New Roman" w:cs="Times New Roman"/>
        </w:rPr>
        <w:t>vigência</w:t>
      </w:r>
      <w:r w:rsidRPr="00FF0495">
        <w:rPr>
          <w:rFonts w:ascii="Times New Roman" w:hAnsi="Times New Roman" w:cs="Times New Roman"/>
          <w:spacing w:val="-3"/>
        </w:rPr>
        <w:t xml:space="preserve"> </w:t>
      </w:r>
      <w:r w:rsidRPr="00FF0495">
        <w:rPr>
          <w:rFonts w:ascii="Times New Roman" w:hAnsi="Times New Roman" w:cs="Times New Roman"/>
        </w:rPr>
        <w:t>da</w:t>
      </w:r>
      <w:r w:rsidRPr="00FF0495">
        <w:rPr>
          <w:rFonts w:ascii="Times New Roman" w:hAnsi="Times New Roman" w:cs="Times New Roman"/>
          <w:spacing w:val="-3"/>
        </w:rPr>
        <w:t xml:space="preserve"> </w:t>
      </w:r>
      <w:r w:rsidRPr="00FF0495">
        <w:rPr>
          <w:rFonts w:ascii="Times New Roman" w:hAnsi="Times New Roman" w:cs="Times New Roman"/>
        </w:rPr>
        <w:t>contratação</w:t>
      </w:r>
      <w:r w:rsidRPr="00FF0495">
        <w:rPr>
          <w:rFonts w:ascii="Times New Roman" w:hAnsi="Times New Roman" w:cs="Times New Roman"/>
          <w:spacing w:val="-3"/>
        </w:rPr>
        <w:t xml:space="preserve"> </w:t>
      </w:r>
      <w:r w:rsidRPr="00FF0495">
        <w:rPr>
          <w:rFonts w:ascii="Times New Roman" w:hAnsi="Times New Roman" w:cs="Times New Roman"/>
        </w:rPr>
        <w:t>é</w:t>
      </w:r>
      <w:r w:rsidRPr="00FF0495">
        <w:rPr>
          <w:rFonts w:ascii="Times New Roman" w:hAnsi="Times New Roman" w:cs="Times New Roman"/>
          <w:spacing w:val="-4"/>
        </w:rPr>
        <w:t xml:space="preserve"> </w:t>
      </w:r>
      <w:r w:rsidRPr="00FF0495">
        <w:rPr>
          <w:rFonts w:ascii="Times New Roman" w:hAnsi="Times New Roman" w:cs="Times New Roman"/>
        </w:rPr>
        <w:t>de</w:t>
      </w:r>
      <w:r w:rsidRPr="00FF0495">
        <w:rPr>
          <w:rFonts w:ascii="Times New Roman" w:hAnsi="Times New Roman" w:cs="Times New Roman"/>
          <w:spacing w:val="-1"/>
        </w:rPr>
        <w:t xml:space="preserve"> </w:t>
      </w:r>
      <w:r w:rsidRPr="00FF0495">
        <w:rPr>
          <w:rFonts w:ascii="Times New Roman" w:hAnsi="Times New Roman" w:cs="Times New Roman"/>
        </w:rPr>
        <w:t>XX/XX/20</w:t>
      </w:r>
      <w:r w:rsidR="002D0AD1" w:rsidRPr="00FF0495">
        <w:rPr>
          <w:rFonts w:ascii="Times New Roman" w:hAnsi="Times New Roman" w:cs="Times New Roman"/>
        </w:rPr>
        <w:t>XX</w:t>
      </w:r>
      <w:r w:rsidRPr="00FF0495">
        <w:rPr>
          <w:rFonts w:ascii="Times New Roman" w:hAnsi="Times New Roman" w:cs="Times New Roman"/>
          <w:spacing w:val="-3"/>
        </w:rPr>
        <w:t xml:space="preserve"> </w:t>
      </w:r>
      <w:r w:rsidRPr="00FF0495">
        <w:rPr>
          <w:rFonts w:ascii="Times New Roman" w:hAnsi="Times New Roman" w:cs="Times New Roman"/>
        </w:rPr>
        <w:t>a</w:t>
      </w:r>
      <w:r w:rsidRPr="00FF0495">
        <w:rPr>
          <w:rFonts w:ascii="Times New Roman" w:hAnsi="Times New Roman" w:cs="Times New Roman"/>
          <w:spacing w:val="-3"/>
        </w:rPr>
        <w:t xml:space="preserve"> </w:t>
      </w:r>
      <w:r w:rsidR="002D0AD1" w:rsidRPr="00FF0495">
        <w:rPr>
          <w:rFonts w:ascii="Times New Roman" w:hAnsi="Times New Roman" w:cs="Times New Roman"/>
        </w:rPr>
        <w:t>XX</w:t>
      </w:r>
      <w:r w:rsidRPr="00FF0495">
        <w:rPr>
          <w:rFonts w:ascii="Times New Roman" w:hAnsi="Times New Roman" w:cs="Times New Roman"/>
        </w:rPr>
        <w:t>/</w:t>
      </w:r>
      <w:r w:rsidR="002D0AD1" w:rsidRPr="00FF0495">
        <w:rPr>
          <w:rFonts w:ascii="Times New Roman" w:hAnsi="Times New Roman" w:cs="Times New Roman"/>
        </w:rPr>
        <w:t>XX</w:t>
      </w:r>
      <w:r w:rsidRPr="00FF0495">
        <w:rPr>
          <w:rFonts w:ascii="Times New Roman" w:hAnsi="Times New Roman" w:cs="Times New Roman"/>
        </w:rPr>
        <w:t>/20</w:t>
      </w:r>
      <w:r w:rsidR="002D0AD1" w:rsidRPr="00FF0495">
        <w:rPr>
          <w:rFonts w:ascii="Times New Roman" w:hAnsi="Times New Roman" w:cs="Times New Roman"/>
        </w:rPr>
        <w:t>XX</w:t>
      </w:r>
      <w:r w:rsidR="001166DA" w:rsidRPr="00FF0495">
        <w:rPr>
          <w:rFonts w:ascii="Times New Roman" w:hAnsi="Times New Roman" w:cs="Times New Roman"/>
        </w:rPr>
        <w:t>.</w:t>
      </w:r>
    </w:p>
    <w:p w14:paraId="1A4E17CD" w14:textId="77777777" w:rsidR="00F51D71" w:rsidRPr="00FF0495" w:rsidRDefault="00F51D71" w:rsidP="00626594">
      <w:pPr>
        <w:pStyle w:val="PargrafodaLista"/>
        <w:widowControl w:val="0"/>
        <w:numPr>
          <w:ilvl w:val="1"/>
          <w:numId w:val="26"/>
        </w:numPr>
        <w:tabs>
          <w:tab w:val="left" w:pos="709"/>
        </w:tabs>
        <w:autoSpaceDE w:val="0"/>
        <w:autoSpaceDN w:val="0"/>
        <w:spacing w:before="1" w:line="360" w:lineRule="auto"/>
        <w:ind w:left="0" w:firstLine="0"/>
        <w:contextualSpacing w:val="0"/>
        <w:rPr>
          <w:rFonts w:ascii="Times New Roman" w:hAnsi="Times New Roman" w:cs="Times New Roman"/>
        </w:rPr>
      </w:pPr>
      <w:r w:rsidRPr="00FF0495">
        <w:rPr>
          <w:rFonts w:ascii="Times New Roman" w:hAnsi="Times New Roman" w:cs="Times New Roman"/>
        </w:rPr>
        <w:t>O</w:t>
      </w:r>
      <w:r w:rsidRPr="00FF0495">
        <w:rPr>
          <w:rFonts w:ascii="Times New Roman" w:hAnsi="Times New Roman" w:cs="Times New Roman"/>
          <w:spacing w:val="-6"/>
        </w:rPr>
        <w:t xml:space="preserve"> </w:t>
      </w:r>
      <w:r w:rsidRPr="00FF0495">
        <w:rPr>
          <w:rFonts w:ascii="Times New Roman" w:hAnsi="Times New Roman" w:cs="Times New Roman"/>
        </w:rPr>
        <w:t>contratado</w:t>
      </w:r>
      <w:r w:rsidRPr="00FF0495">
        <w:rPr>
          <w:rFonts w:ascii="Times New Roman" w:hAnsi="Times New Roman" w:cs="Times New Roman"/>
          <w:spacing w:val="-6"/>
        </w:rPr>
        <w:t xml:space="preserve"> </w:t>
      </w:r>
      <w:r w:rsidRPr="00FF0495">
        <w:rPr>
          <w:rFonts w:ascii="Times New Roman" w:hAnsi="Times New Roman" w:cs="Times New Roman"/>
        </w:rPr>
        <w:t>não</w:t>
      </w:r>
      <w:r w:rsidRPr="00FF0495">
        <w:rPr>
          <w:rFonts w:ascii="Times New Roman" w:hAnsi="Times New Roman" w:cs="Times New Roman"/>
          <w:spacing w:val="-5"/>
        </w:rPr>
        <w:t xml:space="preserve"> </w:t>
      </w:r>
      <w:r w:rsidRPr="00FF0495">
        <w:rPr>
          <w:rFonts w:ascii="Times New Roman" w:hAnsi="Times New Roman" w:cs="Times New Roman"/>
        </w:rPr>
        <w:t>tem</w:t>
      </w:r>
      <w:r w:rsidRPr="00FF0495">
        <w:rPr>
          <w:rFonts w:ascii="Times New Roman" w:hAnsi="Times New Roman" w:cs="Times New Roman"/>
          <w:spacing w:val="-7"/>
        </w:rPr>
        <w:t xml:space="preserve"> </w:t>
      </w:r>
      <w:r w:rsidRPr="00FF0495">
        <w:rPr>
          <w:rFonts w:ascii="Times New Roman" w:hAnsi="Times New Roman" w:cs="Times New Roman"/>
        </w:rPr>
        <w:t>direito</w:t>
      </w:r>
      <w:r w:rsidRPr="00FF0495">
        <w:rPr>
          <w:rFonts w:ascii="Times New Roman" w:hAnsi="Times New Roman" w:cs="Times New Roman"/>
          <w:spacing w:val="-5"/>
        </w:rPr>
        <w:t xml:space="preserve"> </w:t>
      </w:r>
      <w:r w:rsidRPr="00FF0495">
        <w:rPr>
          <w:rFonts w:ascii="Times New Roman" w:hAnsi="Times New Roman" w:cs="Times New Roman"/>
        </w:rPr>
        <w:t>subjetivo</w:t>
      </w:r>
      <w:r w:rsidRPr="00FF0495">
        <w:rPr>
          <w:rFonts w:ascii="Times New Roman" w:hAnsi="Times New Roman" w:cs="Times New Roman"/>
          <w:spacing w:val="-6"/>
        </w:rPr>
        <w:t xml:space="preserve"> </w:t>
      </w:r>
      <w:r w:rsidRPr="00FF0495">
        <w:rPr>
          <w:rFonts w:ascii="Times New Roman" w:hAnsi="Times New Roman" w:cs="Times New Roman"/>
        </w:rPr>
        <w:t>à</w:t>
      </w:r>
      <w:r w:rsidRPr="00FF0495">
        <w:rPr>
          <w:rFonts w:ascii="Times New Roman" w:hAnsi="Times New Roman" w:cs="Times New Roman"/>
          <w:spacing w:val="-5"/>
        </w:rPr>
        <w:t xml:space="preserve"> </w:t>
      </w:r>
      <w:r w:rsidRPr="00FF0495">
        <w:rPr>
          <w:rFonts w:ascii="Times New Roman" w:hAnsi="Times New Roman" w:cs="Times New Roman"/>
        </w:rPr>
        <w:t>prorrogação</w:t>
      </w:r>
      <w:r w:rsidRPr="00FF0495">
        <w:rPr>
          <w:rFonts w:ascii="Times New Roman" w:hAnsi="Times New Roman" w:cs="Times New Roman"/>
          <w:spacing w:val="-6"/>
        </w:rPr>
        <w:t xml:space="preserve"> </w:t>
      </w:r>
      <w:r w:rsidRPr="00FF0495">
        <w:rPr>
          <w:rFonts w:ascii="Times New Roman" w:hAnsi="Times New Roman" w:cs="Times New Roman"/>
          <w:spacing w:val="-2"/>
        </w:rPr>
        <w:t>contratual.</w:t>
      </w:r>
    </w:p>
    <w:p w14:paraId="40F3DC14" w14:textId="77777777" w:rsidR="00F51D71" w:rsidRPr="00FF0495" w:rsidRDefault="00F51D71" w:rsidP="00626594">
      <w:pPr>
        <w:pStyle w:val="PargrafodaLista"/>
        <w:widowControl w:val="0"/>
        <w:numPr>
          <w:ilvl w:val="1"/>
          <w:numId w:val="26"/>
        </w:numPr>
        <w:tabs>
          <w:tab w:val="left" w:pos="709"/>
        </w:tabs>
        <w:autoSpaceDE w:val="0"/>
        <w:autoSpaceDN w:val="0"/>
        <w:spacing w:line="360" w:lineRule="auto"/>
        <w:ind w:left="0" w:firstLine="0"/>
        <w:contextualSpacing w:val="0"/>
        <w:rPr>
          <w:rFonts w:ascii="Times New Roman" w:hAnsi="Times New Roman" w:cs="Times New Roman"/>
        </w:rPr>
      </w:pPr>
      <w:r w:rsidRPr="00FF0495">
        <w:rPr>
          <w:rFonts w:ascii="Times New Roman" w:hAnsi="Times New Roman" w:cs="Times New Roman"/>
        </w:rPr>
        <w:t>A</w:t>
      </w:r>
      <w:r w:rsidRPr="00FF0495">
        <w:rPr>
          <w:rFonts w:ascii="Times New Roman" w:hAnsi="Times New Roman" w:cs="Times New Roman"/>
          <w:spacing w:val="-8"/>
        </w:rPr>
        <w:t xml:space="preserve"> </w:t>
      </w:r>
      <w:r w:rsidRPr="00FF0495">
        <w:rPr>
          <w:rFonts w:ascii="Times New Roman" w:hAnsi="Times New Roman" w:cs="Times New Roman"/>
        </w:rPr>
        <w:t>prorrogação</w:t>
      </w:r>
      <w:r w:rsidRPr="00FF0495">
        <w:rPr>
          <w:rFonts w:ascii="Times New Roman" w:hAnsi="Times New Roman" w:cs="Times New Roman"/>
          <w:spacing w:val="-6"/>
        </w:rPr>
        <w:t xml:space="preserve"> </w:t>
      </w:r>
      <w:r w:rsidRPr="00FF0495">
        <w:rPr>
          <w:rFonts w:ascii="Times New Roman" w:hAnsi="Times New Roman" w:cs="Times New Roman"/>
        </w:rPr>
        <w:t>de</w:t>
      </w:r>
      <w:r w:rsidRPr="00FF0495">
        <w:rPr>
          <w:rFonts w:ascii="Times New Roman" w:hAnsi="Times New Roman" w:cs="Times New Roman"/>
          <w:spacing w:val="-8"/>
        </w:rPr>
        <w:t xml:space="preserve"> </w:t>
      </w:r>
      <w:r w:rsidRPr="00FF0495">
        <w:rPr>
          <w:rFonts w:ascii="Times New Roman" w:hAnsi="Times New Roman" w:cs="Times New Roman"/>
        </w:rPr>
        <w:t>contrato</w:t>
      </w:r>
      <w:r w:rsidRPr="00FF0495">
        <w:rPr>
          <w:rFonts w:ascii="Times New Roman" w:hAnsi="Times New Roman" w:cs="Times New Roman"/>
          <w:spacing w:val="-6"/>
        </w:rPr>
        <w:t xml:space="preserve"> </w:t>
      </w:r>
      <w:r w:rsidRPr="00FF0495">
        <w:rPr>
          <w:rFonts w:ascii="Times New Roman" w:hAnsi="Times New Roman" w:cs="Times New Roman"/>
        </w:rPr>
        <w:t>deverá</w:t>
      </w:r>
      <w:r w:rsidRPr="00FF0495">
        <w:rPr>
          <w:rFonts w:ascii="Times New Roman" w:hAnsi="Times New Roman" w:cs="Times New Roman"/>
          <w:spacing w:val="-7"/>
        </w:rPr>
        <w:t xml:space="preserve"> </w:t>
      </w:r>
      <w:r w:rsidRPr="00FF0495">
        <w:rPr>
          <w:rFonts w:ascii="Times New Roman" w:hAnsi="Times New Roman" w:cs="Times New Roman"/>
        </w:rPr>
        <w:t>ser</w:t>
      </w:r>
      <w:r w:rsidRPr="00FF0495">
        <w:rPr>
          <w:rFonts w:ascii="Times New Roman" w:hAnsi="Times New Roman" w:cs="Times New Roman"/>
          <w:spacing w:val="-6"/>
        </w:rPr>
        <w:t xml:space="preserve"> </w:t>
      </w:r>
      <w:r w:rsidRPr="00FF0495">
        <w:rPr>
          <w:rFonts w:ascii="Times New Roman" w:hAnsi="Times New Roman" w:cs="Times New Roman"/>
        </w:rPr>
        <w:t>promovida</w:t>
      </w:r>
      <w:r w:rsidRPr="00FF0495">
        <w:rPr>
          <w:rFonts w:ascii="Times New Roman" w:hAnsi="Times New Roman" w:cs="Times New Roman"/>
          <w:spacing w:val="-7"/>
        </w:rPr>
        <w:t xml:space="preserve"> </w:t>
      </w:r>
      <w:r w:rsidRPr="00FF0495">
        <w:rPr>
          <w:rFonts w:ascii="Times New Roman" w:hAnsi="Times New Roman" w:cs="Times New Roman"/>
        </w:rPr>
        <w:t>mediante</w:t>
      </w:r>
      <w:r w:rsidRPr="00FF0495">
        <w:rPr>
          <w:rFonts w:ascii="Times New Roman" w:hAnsi="Times New Roman" w:cs="Times New Roman"/>
          <w:spacing w:val="-7"/>
        </w:rPr>
        <w:t xml:space="preserve"> </w:t>
      </w:r>
      <w:r w:rsidRPr="00FF0495">
        <w:rPr>
          <w:rFonts w:ascii="Times New Roman" w:hAnsi="Times New Roman" w:cs="Times New Roman"/>
        </w:rPr>
        <w:t>celebração</w:t>
      </w:r>
      <w:r w:rsidRPr="00FF0495">
        <w:rPr>
          <w:rFonts w:ascii="Times New Roman" w:hAnsi="Times New Roman" w:cs="Times New Roman"/>
          <w:spacing w:val="-6"/>
        </w:rPr>
        <w:t xml:space="preserve"> </w:t>
      </w:r>
      <w:r w:rsidRPr="00FF0495">
        <w:rPr>
          <w:rFonts w:ascii="Times New Roman" w:hAnsi="Times New Roman" w:cs="Times New Roman"/>
        </w:rPr>
        <w:t>de</w:t>
      </w:r>
      <w:r w:rsidRPr="00FF0495">
        <w:rPr>
          <w:rFonts w:ascii="Times New Roman" w:hAnsi="Times New Roman" w:cs="Times New Roman"/>
          <w:spacing w:val="-8"/>
        </w:rPr>
        <w:t xml:space="preserve"> </w:t>
      </w:r>
      <w:r w:rsidRPr="00FF0495">
        <w:rPr>
          <w:rFonts w:ascii="Times New Roman" w:hAnsi="Times New Roman" w:cs="Times New Roman"/>
        </w:rPr>
        <w:t>termo</w:t>
      </w:r>
      <w:r w:rsidRPr="00FF0495">
        <w:rPr>
          <w:rFonts w:ascii="Times New Roman" w:hAnsi="Times New Roman" w:cs="Times New Roman"/>
          <w:spacing w:val="-6"/>
        </w:rPr>
        <w:t xml:space="preserve"> </w:t>
      </w:r>
      <w:r w:rsidRPr="00FF0495">
        <w:rPr>
          <w:rFonts w:ascii="Times New Roman" w:hAnsi="Times New Roman" w:cs="Times New Roman"/>
          <w:spacing w:val="-2"/>
        </w:rPr>
        <w:t>aditivo.</w:t>
      </w:r>
    </w:p>
    <w:p w14:paraId="664EC57A" w14:textId="77777777" w:rsidR="00F51D71" w:rsidRPr="00FF0495" w:rsidRDefault="00F51D71" w:rsidP="00626594">
      <w:pPr>
        <w:pStyle w:val="PargrafodaLista"/>
        <w:widowControl w:val="0"/>
        <w:numPr>
          <w:ilvl w:val="1"/>
          <w:numId w:val="26"/>
        </w:numPr>
        <w:autoSpaceDE w:val="0"/>
        <w:autoSpaceDN w:val="0"/>
        <w:spacing w:line="360" w:lineRule="auto"/>
        <w:ind w:left="0" w:firstLine="0"/>
        <w:contextualSpacing w:val="0"/>
        <w:rPr>
          <w:rFonts w:ascii="Times New Roman" w:hAnsi="Times New Roman" w:cs="Times New Roman"/>
        </w:rPr>
      </w:pPr>
      <w:r w:rsidRPr="00FF0495">
        <w:rPr>
          <w:rFonts w:ascii="Times New Roman" w:hAnsi="Times New Roman" w:cs="Times New Roman"/>
        </w:rPr>
        <w:lastRenderedPageBreak/>
        <w:t>O contrato não poderá ser prorrogado quando o contratado tiver sido penalizado nas sanções de declaração de inidoneidade ou impedimento de licitar e contratar com poder público, observadas as abrangências de aplicação.</w:t>
      </w:r>
    </w:p>
    <w:p w14:paraId="76FACDD5" w14:textId="77777777" w:rsidR="00F51D71" w:rsidRPr="00FF0495" w:rsidRDefault="00F51D71" w:rsidP="00CC5A11">
      <w:pPr>
        <w:pStyle w:val="Corpodetexto"/>
        <w:spacing w:before="0" w:beforeAutospacing="0" w:after="0" w:afterAutospacing="0"/>
      </w:pPr>
    </w:p>
    <w:p w14:paraId="0EB74F88" w14:textId="77777777" w:rsidR="00F51D71" w:rsidRPr="00FF0495" w:rsidRDefault="00F51D71" w:rsidP="00CC5A11">
      <w:pPr>
        <w:pStyle w:val="Ttulo6"/>
        <w:spacing w:before="0"/>
        <w:rPr>
          <w:rFonts w:ascii="Times New Roman" w:hAnsi="Times New Roman" w:cs="Times New Roman"/>
          <w:b/>
          <w:color w:val="auto"/>
          <w:sz w:val="24"/>
          <w:szCs w:val="24"/>
        </w:rPr>
      </w:pPr>
      <w:r w:rsidRPr="00FF0495">
        <w:rPr>
          <w:rFonts w:ascii="Times New Roman" w:hAnsi="Times New Roman" w:cs="Times New Roman"/>
          <w:b/>
          <w:color w:val="auto"/>
          <w:sz w:val="24"/>
          <w:szCs w:val="24"/>
        </w:rPr>
        <w:t>CLÁUSULA</w:t>
      </w:r>
      <w:r w:rsidRPr="00FF0495">
        <w:rPr>
          <w:rFonts w:ascii="Times New Roman" w:hAnsi="Times New Roman" w:cs="Times New Roman"/>
          <w:b/>
          <w:color w:val="auto"/>
          <w:spacing w:val="-6"/>
          <w:sz w:val="24"/>
          <w:szCs w:val="24"/>
        </w:rPr>
        <w:t xml:space="preserve"> </w:t>
      </w:r>
      <w:r w:rsidRPr="00FF0495">
        <w:rPr>
          <w:rFonts w:ascii="Times New Roman" w:hAnsi="Times New Roman" w:cs="Times New Roman"/>
          <w:b/>
          <w:color w:val="auto"/>
          <w:sz w:val="24"/>
          <w:szCs w:val="24"/>
        </w:rPr>
        <w:t>TERCEIRA</w:t>
      </w:r>
      <w:r w:rsidRPr="00FF0495">
        <w:rPr>
          <w:rFonts w:ascii="Times New Roman" w:hAnsi="Times New Roman" w:cs="Times New Roman"/>
          <w:b/>
          <w:color w:val="auto"/>
          <w:spacing w:val="-3"/>
          <w:sz w:val="24"/>
          <w:szCs w:val="24"/>
        </w:rPr>
        <w:t xml:space="preserve"> </w:t>
      </w:r>
      <w:r w:rsidRPr="00FF0495">
        <w:rPr>
          <w:rFonts w:ascii="Times New Roman" w:hAnsi="Times New Roman" w:cs="Times New Roman"/>
          <w:b/>
          <w:color w:val="auto"/>
          <w:sz w:val="24"/>
          <w:szCs w:val="24"/>
        </w:rPr>
        <w:t>–</w:t>
      </w:r>
      <w:r w:rsidRPr="00FF0495">
        <w:rPr>
          <w:rFonts w:ascii="Times New Roman" w:hAnsi="Times New Roman" w:cs="Times New Roman"/>
          <w:b/>
          <w:color w:val="auto"/>
          <w:spacing w:val="-5"/>
          <w:sz w:val="24"/>
          <w:szCs w:val="24"/>
        </w:rPr>
        <w:t xml:space="preserve"> </w:t>
      </w:r>
      <w:r w:rsidRPr="00FF0495">
        <w:rPr>
          <w:rFonts w:ascii="Times New Roman" w:hAnsi="Times New Roman" w:cs="Times New Roman"/>
          <w:b/>
          <w:color w:val="auto"/>
          <w:sz w:val="24"/>
          <w:szCs w:val="24"/>
        </w:rPr>
        <w:t>MODELOS</w:t>
      </w:r>
      <w:r w:rsidRPr="00FF0495">
        <w:rPr>
          <w:rFonts w:ascii="Times New Roman" w:hAnsi="Times New Roman" w:cs="Times New Roman"/>
          <w:b/>
          <w:color w:val="auto"/>
          <w:spacing w:val="-6"/>
          <w:sz w:val="24"/>
          <w:szCs w:val="24"/>
        </w:rPr>
        <w:t xml:space="preserve"> </w:t>
      </w:r>
      <w:r w:rsidRPr="00FF0495">
        <w:rPr>
          <w:rFonts w:ascii="Times New Roman" w:hAnsi="Times New Roman" w:cs="Times New Roman"/>
          <w:b/>
          <w:color w:val="auto"/>
          <w:sz w:val="24"/>
          <w:szCs w:val="24"/>
        </w:rPr>
        <w:t>DE</w:t>
      </w:r>
      <w:r w:rsidRPr="00FF0495">
        <w:rPr>
          <w:rFonts w:ascii="Times New Roman" w:hAnsi="Times New Roman" w:cs="Times New Roman"/>
          <w:b/>
          <w:color w:val="auto"/>
          <w:spacing w:val="-5"/>
          <w:sz w:val="24"/>
          <w:szCs w:val="24"/>
        </w:rPr>
        <w:t xml:space="preserve"> </w:t>
      </w:r>
      <w:r w:rsidRPr="00FF0495">
        <w:rPr>
          <w:rFonts w:ascii="Times New Roman" w:hAnsi="Times New Roman" w:cs="Times New Roman"/>
          <w:b/>
          <w:color w:val="auto"/>
          <w:sz w:val="24"/>
          <w:szCs w:val="24"/>
        </w:rPr>
        <w:t>EXECUÇÃO</w:t>
      </w:r>
      <w:r w:rsidRPr="00FF0495">
        <w:rPr>
          <w:rFonts w:ascii="Times New Roman" w:hAnsi="Times New Roman" w:cs="Times New Roman"/>
          <w:b/>
          <w:color w:val="auto"/>
          <w:spacing w:val="-5"/>
          <w:sz w:val="24"/>
          <w:szCs w:val="24"/>
        </w:rPr>
        <w:t xml:space="preserve"> </w:t>
      </w:r>
      <w:r w:rsidRPr="00FF0495">
        <w:rPr>
          <w:rFonts w:ascii="Times New Roman" w:hAnsi="Times New Roman" w:cs="Times New Roman"/>
          <w:b/>
          <w:color w:val="auto"/>
          <w:sz w:val="24"/>
          <w:szCs w:val="24"/>
        </w:rPr>
        <w:t>E</w:t>
      </w:r>
      <w:r w:rsidRPr="00FF0495">
        <w:rPr>
          <w:rFonts w:ascii="Times New Roman" w:hAnsi="Times New Roman" w:cs="Times New Roman"/>
          <w:b/>
          <w:color w:val="auto"/>
          <w:spacing w:val="-3"/>
          <w:sz w:val="24"/>
          <w:szCs w:val="24"/>
        </w:rPr>
        <w:t xml:space="preserve"> </w:t>
      </w:r>
      <w:r w:rsidRPr="00FF0495">
        <w:rPr>
          <w:rFonts w:ascii="Times New Roman" w:hAnsi="Times New Roman" w:cs="Times New Roman"/>
          <w:b/>
          <w:color w:val="auto"/>
          <w:sz w:val="24"/>
          <w:szCs w:val="24"/>
        </w:rPr>
        <w:t>GESTÃO</w:t>
      </w:r>
      <w:r w:rsidRPr="00FF0495">
        <w:rPr>
          <w:rFonts w:ascii="Times New Roman" w:hAnsi="Times New Roman" w:cs="Times New Roman"/>
          <w:b/>
          <w:color w:val="auto"/>
          <w:spacing w:val="-3"/>
          <w:sz w:val="24"/>
          <w:szCs w:val="24"/>
        </w:rPr>
        <w:t xml:space="preserve"> </w:t>
      </w:r>
      <w:r w:rsidRPr="00FF0495">
        <w:rPr>
          <w:rFonts w:ascii="Times New Roman" w:hAnsi="Times New Roman" w:cs="Times New Roman"/>
          <w:b/>
          <w:color w:val="auto"/>
          <w:sz w:val="24"/>
          <w:szCs w:val="24"/>
        </w:rPr>
        <w:t>CONTRATUAIS</w:t>
      </w:r>
      <w:r w:rsidRPr="00FF0495">
        <w:rPr>
          <w:rFonts w:ascii="Times New Roman" w:hAnsi="Times New Roman" w:cs="Times New Roman"/>
          <w:b/>
          <w:color w:val="auto"/>
          <w:spacing w:val="-5"/>
          <w:sz w:val="24"/>
          <w:szCs w:val="24"/>
        </w:rPr>
        <w:t xml:space="preserve"> </w:t>
      </w:r>
      <w:r w:rsidRPr="00FF0495">
        <w:rPr>
          <w:rFonts w:ascii="Times New Roman" w:hAnsi="Times New Roman" w:cs="Times New Roman"/>
          <w:b/>
          <w:color w:val="auto"/>
          <w:sz w:val="24"/>
          <w:szCs w:val="24"/>
        </w:rPr>
        <w:t>(</w:t>
      </w:r>
      <w:hyperlink r:id="rId57" w:anchor="art92">
        <w:r w:rsidRPr="00FF0495">
          <w:rPr>
            <w:rFonts w:ascii="Times New Roman" w:hAnsi="Times New Roman" w:cs="Times New Roman"/>
            <w:b/>
            <w:color w:val="auto"/>
            <w:sz w:val="24"/>
            <w:szCs w:val="24"/>
            <w:u w:val="single" w:color="000080"/>
          </w:rPr>
          <w:t>art.</w:t>
        </w:r>
        <w:r w:rsidRPr="00FF0495">
          <w:rPr>
            <w:rFonts w:ascii="Times New Roman" w:hAnsi="Times New Roman" w:cs="Times New Roman"/>
            <w:b/>
            <w:color w:val="auto"/>
            <w:spacing w:val="-4"/>
            <w:sz w:val="24"/>
            <w:szCs w:val="24"/>
            <w:u w:val="single" w:color="000080"/>
          </w:rPr>
          <w:t xml:space="preserve"> </w:t>
        </w:r>
        <w:r w:rsidRPr="00FF0495">
          <w:rPr>
            <w:rFonts w:ascii="Times New Roman" w:hAnsi="Times New Roman" w:cs="Times New Roman"/>
            <w:b/>
            <w:color w:val="auto"/>
            <w:sz w:val="24"/>
            <w:szCs w:val="24"/>
            <w:u w:val="single" w:color="000080"/>
          </w:rPr>
          <w:t>92,</w:t>
        </w:r>
        <w:r w:rsidRPr="00FF0495">
          <w:rPr>
            <w:rFonts w:ascii="Times New Roman" w:hAnsi="Times New Roman" w:cs="Times New Roman"/>
            <w:b/>
            <w:color w:val="auto"/>
            <w:spacing w:val="-6"/>
            <w:sz w:val="24"/>
            <w:szCs w:val="24"/>
            <w:u w:val="single" w:color="000080"/>
          </w:rPr>
          <w:t xml:space="preserve"> </w:t>
        </w:r>
        <w:r w:rsidRPr="00FF0495">
          <w:rPr>
            <w:rFonts w:ascii="Times New Roman" w:hAnsi="Times New Roman" w:cs="Times New Roman"/>
            <w:b/>
            <w:color w:val="auto"/>
            <w:sz w:val="24"/>
            <w:szCs w:val="24"/>
            <w:u w:val="single" w:color="000080"/>
          </w:rPr>
          <w:t>IV,</w:t>
        </w:r>
        <w:r w:rsidRPr="00FF0495">
          <w:rPr>
            <w:rFonts w:ascii="Times New Roman" w:hAnsi="Times New Roman" w:cs="Times New Roman"/>
            <w:b/>
            <w:color w:val="auto"/>
            <w:spacing w:val="-7"/>
            <w:sz w:val="24"/>
            <w:szCs w:val="24"/>
            <w:u w:val="single" w:color="000080"/>
          </w:rPr>
          <w:t xml:space="preserve"> </w:t>
        </w:r>
        <w:r w:rsidRPr="00FF0495">
          <w:rPr>
            <w:rFonts w:ascii="Times New Roman" w:hAnsi="Times New Roman" w:cs="Times New Roman"/>
            <w:b/>
            <w:color w:val="auto"/>
            <w:sz w:val="24"/>
            <w:szCs w:val="24"/>
            <w:u w:val="single" w:color="000080"/>
          </w:rPr>
          <w:t>VII</w:t>
        </w:r>
        <w:r w:rsidRPr="00FF0495">
          <w:rPr>
            <w:rFonts w:ascii="Times New Roman" w:hAnsi="Times New Roman" w:cs="Times New Roman"/>
            <w:b/>
            <w:color w:val="auto"/>
            <w:spacing w:val="-3"/>
            <w:sz w:val="24"/>
            <w:szCs w:val="24"/>
            <w:u w:val="single" w:color="000080"/>
          </w:rPr>
          <w:t xml:space="preserve"> </w:t>
        </w:r>
        <w:r w:rsidRPr="00FF0495">
          <w:rPr>
            <w:rFonts w:ascii="Times New Roman" w:hAnsi="Times New Roman" w:cs="Times New Roman"/>
            <w:b/>
            <w:color w:val="auto"/>
            <w:sz w:val="24"/>
            <w:szCs w:val="24"/>
            <w:u w:val="single" w:color="000080"/>
          </w:rPr>
          <w:t>e</w:t>
        </w:r>
        <w:r w:rsidRPr="00FF0495">
          <w:rPr>
            <w:rFonts w:ascii="Times New Roman" w:hAnsi="Times New Roman" w:cs="Times New Roman"/>
            <w:b/>
            <w:color w:val="auto"/>
            <w:spacing w:val="-4"/>
            <w:sz w:val="24"/>
            <w:szCs w:val="24"/>
            <w:u w:val="single" w:color="000080"/>
          </w:rPr>
          <w:t xml:space="preserve"> </w:t>
        </w:r>
        <w:r w:rsidRPr="00FF0495">
          <w:rPr>
            <w:rFonts w:ascii="Times New Roman" w:hAnsi="Times New Roman" w:cs="Times New Roman"/>
            <w:b/>
            <w:color w:val="auto"/>
            <w:spacing w:val="-2"/>
            <w:sz w:val="24"/>
            <w:szCs w:val="24"/>
            <w:u w:val="single" w:color="000080"/>
          </w:rPr>
          <w:t>XVIII)</w:t>
        </w:r>
      </w:hyperlink>
    </w:p>
    <w:p w14:paraId="31FB0B54" w14:textId="77777777" w:rsidR="00F51D71" w:rsidRPr="00FF0495" w:rsidRDefault="00F51D71" w:rsidP="00CC5A11">
      <w:pPr>
        <w:pStyle w:val="Corpodetexto"/>
        <w:tabs>
          <w:tab w:val="left" w:pos="284"/>
        </w:tabs>
        <w:spacing w:before="0" w:beforeAutospacing="0" w:after="0" w:afterAutospacing="0" w:line="360" w:lineRule="auto"/>
        <w:jc w:val="both"/>
      </w:pPr>
      <w:r w:rsidRPr="00FF0495">
        <w:rPr>
          <w:spacing w:val="-4"/>
        </w:rPr>
        <w:t>3.1</w:t>
      </w:r>
      <w:r w:rsidRPr="00FF0495">
        <w:tab/>
        <w:t>O regime de execução contratual, os modelos de gestão e</w:t>
      </w:r>
      <w:r w:rsidRPr="00FF0495">
        <w:rPr>
          <w:spacing w:val="-2"/>
        </w:rPr>
        <w:t xml:space="preserve"> </w:t>
      </w:r>
      <w:r w:rsidRPr="00FF0495">
        <w:t>de execução, assim como os</w:t>
      </w:r>
      <w:r w:rsidRPr="00FF0495">
        <w:rPr>
          <w:spacing w:val="-2"/>
        </w:rPr>
        <w:t xml:space="preserve"> </w:t>
      </w:r>
      <w:r w:rsidRPr="00FF0495">
        <w:t>prazos e</w:t>
      </w:r>
      <w:r w:rsidRPr="00FF0495">
        <w:rPr>
          <w:spacing w:val="-2"/>
        </w:rPr>
        <w:t xml:space="preserve"> </w:t>
      </w:r>
      <w:r w:rsidRPr="00FF0495">
        <w:t>condições de conclusão, entrega, observação e recebimento do objeto constam no Termo de Referência, anexo a este Contrato.</w:t>
      </w:r>
    </w:p>
    <w:p w14:paraId="06EE6551" w14:textId="77777777" w:rsidR="00F51D71" w:rsidRPr="00FF0495" w:rsidRDefault="00F51D71" w:rsidP="005076D6">
      <w:pPr>
        <w:pStyle w:val="Corpodetexto"/>
        <w:spacing w:before="0" w:beforeAutospacing="0" w:after="0" w:afterAutospacing="0"/>
      </w:pPr>
    </w:p>
    <w:p w14:paraId="02B19910" w14:textId="77777777" w:rsidR="00F51D71" w:rsidRPr="00FF0495" w:rsidRDefault="00F51D71" w:rsidP="0010236B">
      <w:pPr>
        <w:pStyle w:val="Ttulo5"/>
        <w:spacing w:before="0"/>
        <w:rPr>
          <w:rFonts w:ascii="Times New Roman" w:hAnsi="Times New Roman" w:cs="Times New Roman"/>
          <w:b/>
          <w:color w:val="auto"/>
        </w:rPr>
      </w:pPr>
      <w:r w:rsidRPr="00FF0495">
        <w:rPr>
          <w:rFonts w:ascii="Times New Roman" w:hAnsi="Times New Roman" w:cs="Times New Roman"/>
          <w:b/>
          <w:color w:val="auto"/>
        </w:rPr>
        <w:t>CLÁUSULA</w:t>
      </w:r>
      <w:r w:rsidRPr="00FF0495">
        <w:rPr>
          <w:rFonts w:ascii="Times New Roman" w:hAnsi="Times New Roman" w:cs="Times New Roman"/>
          <w:b/>
          <w:color w:val="auto"/>
          <w:spacing w:val="-7"/>
        </w:rPr>
        <w:t xml:space="preserve"> </w:t>
      </w:r>
      <w:r w:rsidRPr="00FF0495">
        <w:rPr>
          <w:rFonts w:ascii="Times New Roman" w:hAnsi="Times New Roman" w:cs="Times New Roman"/>
          <w:b/>
          <w:color w:val="auto"/>
        </w:rPr>
        <w:t>QUARTA</w:t>
      </w:r>
      <w:r w:rsidRPr="00FF0495">
        <w:rPr>
          <w:rFonts w:ascii="Times New Roman" w:hAnsi="Times New Roman" w:cs="Times New Roman"/>
          <w:b/>
          <w:color w:val="auto"/>
          <w:spacing w:val="-3"/>
        </w:rPr>
        <w:t xml:space="preserve"> </w:t>
      </w:r>
      <w:r w:rsidRPr="00FF0495">
        <w:rPr>
          <w:rFonts w:ascii="Times New Roman" w:hAnsi="Times New Roman" w:cs="Times New Roman"/>
          <w:b/>
          <w:color w:val="auto"/>
        </w:rPr>
        <w:t>–</w:t>
      </w:r>
      <w:r w:rsidRPr="00FF0495">
        <w:rPr>
          <w:rFonts w:ascii="Times New Roman" w:hAnsi="Times New Roman" w:cs="Times New Roman"/>
          <w:b/>
          <w:color w:val="auto"/>
          <w:spacing w:val="-6"/>
        </w:rPr>
        <w:t xml:space="preserve"> </w:t>
      </w:r>
      <w:r w:rsidRPr="00FF0495">
        <w:rPr>
          <w:rFonts w:ascii="Times New Roman" w:hAnsi="Times New Roman" w:cs="Times New Roman"/>
          <w:b/>
          <w:color w:val="auto"/>
          <w:spacing w:val="-2"/>
        </w:rPr>
        <w:t>SUBCONTRATAÇÃO</w:t>
      </w:r>
    </w:p>
    <w:p w14:paraId="11E38536" w14:textId="77777777" w:rsidR="00F51D71" w:rsidRPr="00FF0495" w:rsidRDefault="00F51D71" w:rsidP="00626594">
      <w:pPr>
        <w:pStyle w:val="PargrafodaLista"/>
        <w:widowControl w:val="0"/>
        <w:numPr>
          <w:ilvl w:val="1"/>
          <w:numId w:val="25"/>
        </w:numPr>
        <w:tabs>
          <w:tab w:val="left" w:pos="0"/>
        </w:tabs>
        <w:autoSpaceDE w:val="0"/>
        <w:autoSpaceDN w:val="0"/>
        <w:ind w:left="0" w:firstLine="0"/>
        <w:contextualSpacing w:val="0"/>
        <w:rPr>
          <w:rFonts w:ascii="Times New Roman" w:hAnsi="Times New Roman" w:cs="Times New Roman"/>
        </w:rPr>
      </w:pPr>
      <w:r w:rsidRPr="00FF0495">
        <w:rPr>
          <w:rFonts w:ascii="Times New Roman" w:hAnsi="Times New Roman" w:cs="Times New Roman"/>
        </w:rPr>
        <w:t>Não</w:t>
      </w:r>
      <w:r w:rsidRPr="00FF0495">
        <w:rPr>
          <w:rFonts w:ascii="Times New Roman" w:hAnsi="Times New Roman" w:cs="Times New Roman"/>
          <w:spacing w:val="-7"/>
        </w:rPr>
        <w:t xml:space="preserve"> </w:t>
      </w:r>
      <w:r w:rsidRPr="00FF0495">
        <w:rPr>
          <w:rFonts w:ascii="Times New Roman" w:hAnsi="Times New Roman" w:cs="Times New Roman"/>
        </w:rPr>
        <w:t>será</w:t>
      </w:r>
      <w:r w:rsidRPr="00FF0495">
        <w:rPr>
          <w:rFonts w:ascii="Times New Roman" w:hAnsi="Times New Roman" w:cs="Times New Roman"/>
          <w:spacing w:val="-6"/>
        </w:rPr>
        <w:t xml:space="preserve"> </w:t>
      </w:r>
      <w:r w:rsidRPr="00FF0495">
        <w:rPr>
          <w:rFonts w:ascii="Times New Roman" w:hAnsi="Times New Roman" w:cs="Times New Roman"/>
        </w:rPr>
        <w:t>admitida</w:t>
      </w:r>
      <w:r w:rsidRPr="00FF0495">
        <w:rPr>
          <w:rFonts w:ascii="Times New Roman" w:hAnsi="Times New Roman" w:cs="Times New Roman"/>
          <w:spacing w:val="-6"/>
        </w:rPr>
        <w:t xml:space="preserve"> </w:t>
      </w:r>
      <w:r w:rsidRPr="00FF0495">
        <w:rPr>
          <w:rFonts w:ascii="Times New Roman" w:hAnsi="Times New Roman" w:cs="Times New Roman"/>
        </w:rPr>
        <w:t>a</w:t>
      </w:r>
      <w:r w:rsidRPr="00FF0495">
        <w:rPr>
          <w:rFonts w:ascii="Times New Roman" w:hAnsi="Times New Roman" w:cs="Times New Roman"/>
          <w:spacing w:val="-7"/>
        </w:rPr>
        <w:t xml:space="preserve"> </w:t>
      </w:r>
      <w:r w:rsidRPr="00FF0495">
        <w:rPr>
          <w:rFonts w:ascii="Times New Roman" w:hAnsi="Times New Roman" w:cs="Times New Roman"/>
        </w:rPr>
        <w:t>subcontratação</w:t>
      </w:r>
      <w:r w:rsidRPr="00FF0495">
        <w:rPr>
          <w:rFonts w:ascii="Times New Roman" w:hAnsi="Times New Roman" w:cs="Times New Roman"/>
          <w:spacing w:val="-6"/>
        </w:rPr>
        <w:t xml:space="preserve"> </w:t>
      </w:r>
      <w:r w:rsidRPr="00FF0495">
        <w:rPr>
          <w:rFonts w:ascii="Times New Roman" w:hAnsi="Times New Roman" w:cs="Times New Roman"/>
        </w:rPr>
        <w:t>do</w:t>
      </w:r>
      <w:r w:rsidRPr="00FF0495">
        <w:rPr>
          <w:rFonts w:ascii="Times New Roman" w:hAnsi="Times New Roman" w:cs="Times New Roman"/>
          <w:spacing w:val="-6"/>
        </w:rPr>
        <w:t xml:space="preserve"> </w:t>
      </w:r>
      <w:r w:rsidRPr="00FF0495">
        <w:rPr>
          <w:rFonts w:ascii="Times New Roman" w:hAnsi="Times New Roman" w:cs="Times New Roman"/>
        </w:rPr>
        <w:t>objeto</w:t>
      </w:r>
      <w:r w:rsidRPr="00FF0495">
        <w:rPr>
          <w:rFonts w:ascii="Times New Roman" w:hAnsi="Times New Roman" w:cs="Times New Roman"/>
          <w:spacing w:val="-6"/>
        </w:rPr>
        <w:t xml:space="preserve"> </w:t>
      </w:r>
      <w:r w:rsidRPr="00FF0495">
        <w:rPr>
          <w:rFonts w:ascii="Times New Roman" w:hAnsi="Times New Roman" w:cs="Times New Roman"/>
          <w:spacing w:val="-2"/>
        </w:rPr>
        <w:t>contratual.</w:t>
      </w:r>
    </w:p>
    <w:p w14:paraId="607A309F" w14:textId="77777777" w:rsidR="00F51D71" w:rsidRPr="00FF0495" w:rsidRDefault="00F51D71" w:rsidP="00F51D71">
      <w:pPr>
        <w:pStyle w:val="Ttulo6"/>
        <w:spacing w:before="243"/>
        <w:rPr>
          <w:rFonts w:ascii="Times New Roman" w:hAnsi="Times New Roman" w:cs="Times New Roman"/>
          <w:b/>
          <w:color w:val="auto"/>
          <w:sz w:val="24"/>
          <w:szCs w:val="24"/>
        </w:rPr>
      </w:pPr>
      <w:r w:rsidRPr="00FF0495">
        <w:rPr>
          <w:rFonts w:ascii="Times New Roman" w:hAnsi="Times New Roman" w:cs="Times New Roman"/>
          <w:b/>
          <w:color w:val="auto"/>
          <w:sz w:val="24"/>
          <w:szCs w:val="24"/>
        </w:rPr>
        <w:t>CLÁUSULA</w:t>
      </w:r>
      <w:r w:rsidRPr="00FF0495">
        <w:rPr>
          <w:rFonts w:ascii="Times New Roman" w:hAnsi="Times New Roman" w:cs="Times New Roman"/>
          <w:b/>
          <w:color w:val="auto"/>
          <w:spacing w:val="-6"/>
          <w:sz w:val="24"/>
          <w:szCs w:val="24"/>
        </w:rPr>
        <w:t xml:space="preserve"> </w:t>
      </w:r>
      <w:r w:rsidRPr="00FF0495">
        <w:rPr>
          <w:rFonts w:ascii="Times New Roman" w:hAnsi="Times New Roman" w:cs="Times New Roman"/>
          <w:b/>
          <w:color w:val="auto"/>
          <w:sz w:val="24"/>
          <w:szCs w:val="24"/>
        </w:rPr>
        <w:t>QUINTA</w:t>
      </w:r>
      <w:r w:rsidRPr="00FF0495">
        <w:rPr>
          <w:rFonts w:ascii="Times New Roman" w:hAnsi="Times New Roman" w:cs="Times New Roman"/>
          <w:b/>
          <w:color w:val="auto"/>
          <w:spacing w:val="-5"/>
          <w:sz w:val="24"/>
          <w:szCs w:val="24"/>
        </w:rPr>
        <w:t xml:space="preserve"> </w:t>
      </w:r>
      <w:r w:rsidRPr="00FF0495">
        <w:rPr>
          <w:rFonts w:ascii="Times New Roman" w:hAnsi="Times New Roman" w:cs="Times New Roman"/>
          <w:b/>
          <w:color w:val="auto"/>
          <w:sz w:val="24"/>
          <w:szCs w:val="24"/>
        </w:rPr>
        <w:t>–</w:t>
      </w:r>
      <w:r w:rsidRPr="00FF0495">
        <w:rPr>
          <w:rFonts w:ascii="Times New Roman" w:hAnsi="Times New Roman" w:cs="Times New Roman"/>
          <w:b/>
          <w:color w:val="auto"/>
          <w:spacing w:val="-4"/>
          <w:sz w:val="24"/>
          <w:szCs w:val="24"/>
        </w:rPr>
        <w:t xml:space="preserve"> </w:t>
      </w:r>
      <w:r w:rsidRPr="00FF0495">
        <w:rPr>
          <w:rFonts w:ascii="Times New Roman" w:hAnsi="Times New Roman" w:cs="Times New Roman"/>
          <w:b/>
          <w:color w:val="auto"/>
          <w:sz w:val="24"/>
          <w:szCs w:val="24"/>
        </w:rPr>
        <w:t>PREÇO</w:t>
      </w:r>
      <w:r w:rsidRPr="00FF0495">
        <w:rPr>
          <w:rFonts w:ascii="Times New Roman" w:hAnsi="Times New Roman" w:cs="Times New Roman"/>
          <w:b/>
          <w:color w:val="auto"/>
          <w:spacing w:val="-4"/>
          <w:sz w:val="24"/>
          <w:szCs w:val="24"/>
        </w:rPr>
        <w:t xml:space="preserve"> </w:t>
      </w:r>
      <w:r w:rsidRPr="00FF0495">
        <w:rPr>
          <w:rFonts w:ascii="Times New Roman" w:hAnsi="Times New Roman" w:cs="Times New Roman"/>
          <w:b/>
          <w:color w:val="auto"/>
          <w:sz w:val="24"/>
          <w:szCs w:val="24"/>
        </w:rPr>
        <w:t>(</w:t>
      </w:r>
      <w:hyperlink r:id="rId58" w:anchor="art92">
        <w:r w:rsidRPr="00FF0495">
          <w:rPr>
            <w:rFonts w:ascii="Times New Roman" w:hAnsi="Times New Roman" w:cs="Times New Roman"/>
            <w:b/>
            <w:color w:val="auto"/>
            <w:sz w:val="24"/>
            <w:szCs w:val="24"/>
            <w:u w:val="single" w:color="000080"/>
          </w:rPr>
          <w:t>art.</w:t>
        </w:r>
        <w:r w:rsidRPr="00FF0495">
          <w:rPr>
            <w:rFonts w:ascii="Times New Roman" w:hAnsi="Times New Roman" w:cs="Times New Roman"/>
            <w:b/>
            <w:color w:val="auto"/>
            <w:spacing w:val="-5"/>
            <w:sz w:val="24"/>
            <w:szCs w:val="24"/>
            <w:u w:val="single" w:color="000080"/>
          </w:rPr>
          <w:t xml:space="preserve"> </w:t>
        </w:r>
        <w:r w:rsidRPr="00FF0495">
          <w:rPr>
            <w:rFonts w:ascii="Times New Roman" w:hAnsi="Times New Roman" w:cs="Times New Roman"/>
            <w:b/>
            <w:color w:val="auto"/>
            <w:sz w:val="24"/>
            <w:szCs w:val="24"/>
            <w:u w:val="single" w:color="000080"/>
          </w:rPr>
          <w:t>92,</w:t>
        </w:r>
        <w:r w:rsidRPr="00FF0495">
          <w:rPr>
            <w:rFonts w:ascii="Times New Roman" w:hAnsi="Times New Roman" w:cs="Times New Roman"/>
            <w:b/>
            <w:color w:val="auto"/>
            <w:spacing w:val="-7"/>
            <w:sz w:val="24"/>
            <w:szCs w:val="24"/>
            <w:u w:val="single" w:color="000080"/>
          </w:rPr>
          <w:t xml:space="preserve"> </w:t>
        </w:r>
        <w:r w:rsidRPr="00FF0495">
          <w:rPr>
            <w:rFonts w:ascii="Times New Roman" w:hAnsi="Times New Roman" w:cs="Times New Roman"/>
            <w:b/>
            <w:color w:val="auto"/>
            <w:spacing w:val="-5"/>
            <w:sz w:val="24"/>
            <w:szCs w:val="24"/>
            <w:u w:val="single" w:color="000080"/>
          </w:rPr>
          <w:t>V)</w:t>
        </w:r>
      </w:hyperlink>
    </w:p>
    <w:p w14:paraId="31B7A9C3" w14:textId="77777777" w:rsidR="00F51D71" w:rsidRPr="00FF0495" w:rsidRDefault="00F51D71" w:rsidP="00626594">
      <w:pPr>
        <w:pStyle w:val="PargrafodaLista"/>
        <w:widowControl w:val="0"/>
        <w:numPr>
          <w:ilvl w:val="1"/>
          <w:numId w:val="24"/>
        </w:numPr>
        <w:tabs>
          <w:tab w:val="left" w:pos="567"/>
          <w:tab w:val="left" w:leader="dot" w:pos="4948"/>
        </w:tabs>
        <w:autoSpaceDE w:val="0"/>
        <w:autoSpaceDN w:val="0"/>
        <w:ind w:left="0" w:firstLine="0"/>
        <w:contextualSpacing w:val="0"/>
        <w:rPr>
          <w:rFonts w:ascii="Times New Roman" w:hAnsi="Times New Roman" w:cs="Times New Roman"/>
        </w:rPr>
      </w:pPr>
      <w:r w:rsidRPr="00FF0495">
        <w:rPr>
          <w:rFonts w:ascii="Times New Roman" w:hAnsi="Times New Roman" w:cs="Times New Roman"/>
        </w:rPr>
        <w:t>O</w:t>
      </w:r>
      <w:r w:rsidRPr="00FF0495">
        <w:rPr>
          <w:rFonts w:ascii="Times New Roman" w:hAnsi="Times New Roman" w:cs="Times New Roman"/>
          <w:spacing w:val="-6"/>
        </w:rPr>
        <w:t xml:space="preserve"> </w:t>
      </w:r>
      <w:r w:rsidRPr="00FF0495">
        <w:rPr>
          <w:rFonts w:ascii="Times New Roman" w:hAnsi="Times New Roman" w:cs="Times New Roman"/>
        </w:rPr>
        <w:t>valor</w:t>
      </w:r>
      <w:r w:rsidRPr="00FF0495">
        <w:rPr>
          <w:rFonts w:ascii="Times New Roman" w:hAnsi="Times New Roman" w:cs="Times New Roman"/>
          <w:spacing w:val="-5"/>
        </w:rPr>
        <w:t xml:space="preserve"> </w:t>
      </w:r>
      <w:r w:rsidRPr="00FF0495">
        <w:rPr>
          <w:rFonts w:ascii="Times New Roman" w:hAnsi="Times New Roman" w:cs="Times New Roman"/>
        </w:rPr>
        <w:t>total</w:t>
      </w:r>
      <w:r w:rsidRPr="00FF0495">
        <w:rPr>
          <w:rFonts w:ascii="Times New Roman" w:hAnsi="Times New Roman" w:cs="Times New Roman"/>
          <w:spacing w:val="-7"/>
        </w:rPr>
        <w:t xml:space="preserve"> </w:t>
      </w:r>
      <w:r w:rsidRPr="00FF0495">
        <w:rPr>
          <w:rFonts w:ascii="Times New Roman" w:hAnsi="Times New Roman" w:cs="Times New Roman"/>
        </w:rPr>
        <w:t>da</w:t>
      </w:r>
      <w:r w:rsidRPr="00FF0495">
        <w:rPr>
          <w:rFonts w:ascii="Times New Roman" w:hAnsi="Times New Roman" w:cs="Times New Roman"/>
          <w:spacing w:val="-5"/>
        </w:rPr>
        <w:t xml:space="preserve"> </w:t>
      </w:r>
      <w:r w:rsidRPr="00FF0495">
        <w:rPr>
          <w:rFonts w:ascii="Times New Roman" w:hAnsi="Times New Roman" w:cs="Times New Roman"/>
        </w:rPr>
        <w:t>contratação</w:t>
      </w:r>
      <w:r w:rsidRPr="00FF0495">
        <w:rPr>
          <w:rFonts w:ascii="Times New Roman" w:hAnsi="Times New Roman" w:cs="Times New Roman"/>
          <w:spacing w:val="-6"/>
        </w:rPr>
        <w:t xml:space="preserve"> </w:t>
      </w:r>
      <w:r w:rsidRPr="00FF0495">
        <w:rPr>
          <w:rFonts w:ascii="Times New Roman" w:hAnsi="Times New Roman" w:cs="Times New Roman"/>
        </w:rPr>
        <w:t>é</w:t>
      </w:r>
      <w:r w:rsidRPr="00FF0495">
        <w:rPr>
          <w:rFonts w:ascii="Times New Roman" w:hAnsi="Times New Roman" w:cs="Times New Roman"/>
          <w:spacing w:val="-6"/>
        </w:rPr>
        <w:t xml:space="preserve"> </w:t>
      </w:r>
      <w:r w:rsidRPr="00FF0495">
        <w:rPr>
          <w:rFonts w:ascii="Times New Roman" w:hAnsi="Times New Roman" w:cs="Times New Roman"/>
        </w:rPr>
        <w:t>de</w:t>
      </w:r>
      <w:r w:rsidRPr="00FF0495">
        <w:rPr>
          <w:rFonts w:ascii="Times New Roman" w:hAnsi="Times New Roman" w:cs="Times New Roman"/>
          <w:spacing w:val="-6"/>
        </w:rPr>
        <w:t xml:space="preserve"> </w:t>
      </w:r>
      <w:r w:rsidRPr="00FF0495">
        <w:rPr>
          <w:rFonts w:ascii="Times New Roman" w:hAnsi="Times New Roman" w:cs="Times New Roman"/>
        </w:rPr>
        <w:t>R$..........</w:t>
      </w:r>
      <w:r w:rsidRPr="00FF0495">
        <w:rPr>
          <w:rFonts w:ascii="Times New Roman" w:hAnsi="Times New Roman" w:cs="Times New Roman"/>
          <w:spacing w:val="-6"/>
        </w:rPr>
        <w:t xml:space="preserve"> </w:t>
      </w:r>
      <w:r w:rsidRPr="00FF0495">
        <w:rPr>
          <w:rFonts w:ascii="Times New Roman" w:hAnsi="Times New Roman" w:cs="Times New Roman"/>
          <w:spacing w:val="-5"/>
        </w:rPr>
        <w:t>(.</w:t>
      </w:r>
      <w:r w:rsidRPr="00FF0495">
        <w:rPr>
          <w:rFonts w:ascii="Times New Roman" w:hAnsi="Times New Roman" w:cs="Times New Roman"/>
        </w:rPr>
        <w:tab/>
      </w:r>
      <w:r w:rsidRPr="00FF0495">
        <w:rPr>
          <w:rFonts w:ascii="Times New Roman" w:hAnsi="Times New Roman" w:cs="Times New Roman"/>
          <w:spacing w:val="-10"/>
        </w:rPr>
        <w:t>)</w:t>
      </w:r>
    </w:p>
    <w:p w14:paraId="6DF85FA0" w14:textId="77777777" w:rsidR="00F51D71" w:rsidRPr="00FF0495" w:rsidRDefault="00F51D71" w:rsidP="005076D6">
      <w:pPr>
        <w:pStyle w:val="Corpodetexto"/>
        <w:spacing w:before="0" w:beforeAutospacing="0" w:after="0" w:afterAutospacing="0"/>
      </w:pPr>
    </w:p>
    <w:p w14:paraId="6C796965" w14:textId="77777777" w:rsidR="00F51D71" w:rsidRPr="00FF0495" w:rsidRDefault="00F51D71" w:rsidP="00626594">
      <w:pPr>
        <w:pStyle w:val="PargrafodaLista"/>
        <w:widowControl w:val="0"/>
        <w:numPr>
          <w:ilvl w:val="1"/>
          <w:numId w:val="24"/>
        </w:numPr>
        <w:tabs>
          <w:tab w:val="left" w:pos="567"/>
        </w:tabs>
        <w:autoSpaceDE w:val="0"/>
        <w:autoSpaceDN w:val="0"/>
        <w:spacing w:line="360" w:lineRule="auto"/>
        <w:ind w:left="0" w:firstLine="0"/>
        <w:contextualSpacing w:val="0"/>
        <w:jc w:val="both"/>
        <w:rPr>
          <w:rFonts w:ascii="Times New Roman" w:hAnsi="Times New Roman" w:cs="Times New Roman"/>
        </w:rPr>
      </w:pPr>
      <w:r w:rsidRPr="00FF0495">
        <w:rPr>
          <w:rFonts w:ascii="Times New Roman" w:hAnsi="Times New Roman" w:cs="Times New Roman"/>
        </w:rPr>
        <w:t>No</w:t>
      </w:r>
      <w:r w:rsidRPr="00FF0495">
        <w:rPr>
          <w:rFonts w:ascii="Times New Roman" w:hAnsi="Times New Roman" w:cs="Times New Roman"/>
          <w:spacing w:val="-3"/>
        </w:rPr>
        <w:t xml:space="preserve"> </w:t>
      </w:r>
      <w:r w:rsidRPr="00FF0495">
        <w:rPr>
          <w:rFonts w:ascii="Times New Roman" w:hAnsi="Times New Roman" w:cs="Times New Roman"/>
        </w:rPr>
        <w:t>valor</w:t>
      </w:r>
      <w:r w:rsidRPr="00FF0495">
        <w:rPr>
          <w:rFonts w:ascii="Times New Roman" w:hAnsi="Times New Roman" w:cs="Times New Roman"/>
          <w:spacing w:val="-3"/>
        </w:rPr>
        <w:t xml:space="preserve"> </w:t>
      </w:r>
      <w:r w:rsidRPr="00FF0495">
        <w:rPr>
          <w:rFonts w:ascii="Times New Roman" w:hAnsi="Times New Roman" w:cs="Times New Roman"/>
        </w:rPr>
        <w:t>acima</w:t>
      </w:r>
      <w:r w:rsidRPr="00FF0495">
        <w:rPr>
          <w:rFonts w:ascii="Times New Roman" w:hAnsi="Times New Roman" w:cs="Times New Roman"/>
          <w:spacing w:val="-3"/>
        </w:rPr>
        <w:t xml:space="preserve"> </w:t>
      </w:r>
      <w:r w:rsidRPr="00FF0495">
        <w:rPr>
          <w:rFonts w:ascii="Times New Roman" w:hAnsi="Times New Roman" w:cs="Times New Roman"/>
        </w:rPr>
        <w:t>estão</w:t>
      </w:r>
      <w:r w:rsidRPr="00FF0495">
        <w:rPr>
          <w:rFonts w:ascii="Times New Roman" w:hAnsi="Times New Roman" w:cs="Times New Roman"/>
          <w:spacing w:val="-3"/>
        </w:rPr>
        <w:t xml:space="preserve"> </w:t>
      </w:r>
      <w:r w:rsidRPr="00FF0495">
        <w:rPr>
          <w:rFonts w:ascii="Times New Roman" w:hAnsi="Times New Roman" w:cs="Times New Roman"/>
        </w:rPr>
        <w:t>incluídas</w:t>
      </w:r>
      <w:r w:rsidRPr="00FF0495">
        <w:rPr>
          <w:rFonts w:ascii="Times New Roman" w:hAnsi="Times New Roman" w:cs="Times New Roman"/>
          <w:spacing w:val="-2"/>
        </w:rPr>
        <w:t xml:space="preserve"> </w:t>
      </w:r>
      <w:r w:rsidRPr="00FF0495">
        <w:rPr>
          <w:rFonts w:ascii="Times New Roman" w:hAnsi="Times New Roman" w:cs="Times New Roman"/>
        </w:rPr>
        <w:t>todas</w:t>
      </w:r>
      <w:r w:rsidRPr="00FF0495">
        <w:rPr>
          <w:rFonts w:ascii="Times New Roman" w:hAnsi="Times New Roman" w:cs="Times New Roman"/>
          <w:spacing w:val="-2"/>
        </w:rPr>
        <w:t xml:space="preserve"> </w:t>
      </w:r>
      <w:r w:rsidRPr="00FF0495">
        <w:rPr>
          <w:rFonts w:ascii="Times New Roman" w:hAnsi="Times New Roman" w:cs="Times New Roman"/>
        </w:rPr>
        <w:t>as</w:t>
      </w:r>
      <w:r w:rsidRPr="00FF0495">
        <w:rPr>
          <w:rFonts w:ascii="Times New Roman" w:hAnsi="Times New Roman" w:cs="Times New Roman"/>
          <w:spacing w:val="-3"/>
        </w:rPr>
        <w:t xml:space="preserve"> </w:t>
      </w:r>
      <w:r w:rsidRPr="00FF0495">
        <w:rPr>
          <w:rFonts w:ascii="Times New Roman" w:hAnsi="Times New Roman" w:cs="Times New Roman"/>
        </w:rPr>
        <w:t>despesas</w:t>
      </w:r>
      <w:r w:rsidRPr="00FF0495">
        <w:rPr>
          <w:rFonts w:ascii="Times New Roman" w:hAnsi="Times New Roman" w:cs="Times New Roman"/>
          <w:spacing w:val="-3"/>
        </w:rPr>
        <w:t xml:space="preserve"> </w:t>
      </w:r>
      <w:r w:rsidRPr="00FF0495">
        <w:rPr>
          <w:rFonts w:ascii="Times New Roman" w:hAnsi="Times New Roman" w:cs="Times New Roman"/>
        </w:rPr>
        <w:t>ordinárias</w:t>
      </w:r>
      <w:r w:rsidRPr="00FF0495">
        <w:rPr>
          <w:rFonts w:ascii="Times New Roman" w:hAnsi="Times New Roman" w:cs="Times New Roman"/>
          <w:spacing w:val="-2"/>
        </w:rPr>
        <w:t xml:space="preserve"> </w:t>
      </w:r>
      <w:r w:rsidRPr="00FF0495">
        <w:rPr>
          <w:rFonts w:ascii="Times New Roman" w:hAnsi="Times New Roman" w:cs="Times New Roman"/>
        </w:rPr>
        <w:t>diretas</w:t>
      </w:r>
      <w:r w:rsidRPr="00FF0495">
        <w:rPr>
          <w:rFonts w:ascii="Times New Roman" w:hAnsi="Times New Roman" w:cs="Times New Roman"/>
          <w:spacing w:val="-3"/>
        </w:rPr>
        <w:t xml:space="preserve"> </w:t>
      </w:r>
      <w:r w:rsidRPr="00FF0495">
        <w:rPr>
          <w:rFonts w:ascii="Times New Roman" w:hAnsi="Times New Roman" w:cs="Times New Roman"/>
        </w:rPr>
        <w:t>e</w:t>
      </w:r>
      <w:r w:rsidRPr="00FF0495">
        <w:rPr>
          <w:rFonts w:ascii="Times New Roman" w:hAnsi="Times New Roman" w:cs="Times New Roman"/>
          <w:spacing w:val="-4"/>
        </w:rPr>
        <w:t xml:space="preserve"> </w:t>
      </w:r>
      <w:r w:rsidRPr="00FF0495">
        <w:rPr>
          <w:rFonts w:ascii="Times New Roman" w:hAnsi="Times New Roman" w:cs="Times New Roman"/>
        </w:rPr>
        <w:t>indiretas</w:t>
      </w:r>
      <w:r w:rsidRPr="00FF0495">
        <w:rPr>
          <w:rFonts w:ascii="Times New Roman" w:hAnsi="Times New Roman" w:cs="Times New Roman"/>
          <w:spacing w:val="-5"/>
        </w:rPr>
        <w:t xml:space="preserve"> </w:t>
      </w:r>
      <w:r w:rsidRPr="00FF0495">
        <w:rPr>
          <w:rFonts w:ascii="Times New Roman" w:hAnsi="Times New Roman" w:cs="Times New Roman"/>
        </w:rPr>
        <w:t>decorrentes</w:t>
      </w:r>
      <w:r w:rsidRPr="00FF0495">
        <w:rPr>
          <w:rFonts w:ascii="Times New Roman" w:hAnsi="Times New Roman" w:cs="Times New Roman"/>
          <w:spacing w:val="-3"/>
        </w:rPr>
        <w:t xml:space="preserve"> </w:t>
      </w:r>
      <w:r w:rsidRPr="00FF0495">
        <w:rPr>
          <w:rFonts w:ascii="Times New Roman" w:hAnsi="Times New Roman" w:cs="Times New Roman"/>
        </w:rPr>
        <w:t>da</w:t>
      </w:r>
      <w:r w:rsidRPr="00FF0495">
        <w:rPr>
          <w:rFonts w:ascii="Times New Roman" w:hAnsi="Times New Roman" w:cs="Times New Roman"/>
          <w:spacing w:val="-3"/>
        </w:rPr>
        <w:t xml:space="preserve"> </w:t>
      </w:r>
      <w:r w:rsidRPr="00FF0495">
        <w:rPr>
          <w:rFonts w:ascii="Times New Roman" w:hAnsi="Times New Roman" w:cs="Times New Roman"/>
        </w:rPr>
        <w:t>execução</w:t>
      </w:r>
      <w:r w:rsidRPr="00FF0495">
        <w:rPr>
          <w:rFonts w:ascii="Times New Roman" w:hAnsi="Times New Roman" w:cs="Times New Roman"/>
          <w:spacing w:val="-3"/>
        </w:rPr>
        <w:t xml:space="preserve"> </w:t>
      </w:r>
      <w:r w:rsidRPr="00FF0495">
        <w:rPr>
          <w:rFonts w:ascii="Times New Roman" w:hAnsi="Times New Roman" w:cs="Times New Roman"/>
        </w:rPr>
        <w:t>do</w:t>
      </w:r>
      <w:r w:rsidRPr="00FF0495">
        <w:rPr>
          <w:rFonts w:ascii="Times New Roman" w:hAnsi="Times New Roman" w:cs="Times New Roman"/>
          <w:spacing w:val="-3"/>
        </w:rPr>
        <w:t xml:space="preserve"> </w:t>
      </w:r>
      <w:r w:rsidRPr="00FF0495">
        <w:rPr>
          <w:rFonts w:ascii="Times New Roman" w:hAnsi="Times New Roman" w:cs="Times New Roman"/>
        </w:rPr>
        <w:t>objeto, inclusive</w:t>
      </w:r>
      <w:r w:rsidRPr="00FF0495">
        <w:rPr>
          <w:rFonts w:ascii="Times New Roman" w:hAnsi="Times New Roman" w:cs="Times New Roman"/>
          <w:spacing w:val="-3"/>
        </w:rPr>
        <w:t xml:space="preserve"> </w:t>
      </w:r>
      <w:r w:rsidRPr="00FF0495">
        <w:rPr>
          <w:rFonts w:ascii="Times New Roman" w:hAnsi="Times New Roman" w:cs="Times New Roman"/>
        </w:rPr>
        <w:t>tributos</w:t>
      </w:r>
      <w:r w:rsidRPr="00FF0495">
        <w:rPr>
          <w:rFonts w:ascii="Times New Roman" w:hAnsi="Times New Roman" w:cs="Times New Roman"/>
          <w:spacing w:val="-1"/>
        </w:rPr>
        <w:t xml:space="preserve"> </w:t>
      </w:r>
      <w:r w:rsidRPr="00FF0495">
        <w:rPr>
          <w:rFonts w:ascii="Times New Roman" w:hAnsi="Times New Roman" w:cs="Times New Roman"/>
        </w:rPr>
        <w:t>e/ou</w:t>
      </w:r>
      <w:r w:rsidRPr="00FF0495">
        <w:rPr>
          <w:rFonts w:ascii="Times New Roman" w:hAnsi="Times New Roman" w:cs="Times New Roman"/>
          <w:spacing w:val="-1"/>
        </w:rPr>
        <w:t xml:space="preserve"> </w:t>
      </w:r>
      <w:r w:rsidRPr="00FF0495">
        <w:rPr>
          <w:rFonts w:ascii="Times New Roman" w:hAnsi="Times New Roman" w:cs="Times New Roman"/>
        </w:rPr>
        <w:t>impostos,</w:t>
      </w:r>
      <w:r w:rsidRPr="00FF0495">
        <w:rPr>
          <w:rFonts w:ascii="Times New Roman" w:hAnsi="Times New Roman" w:cs="Times New Roman"/>
          <w:spacing w:val="-1"/>
        </w:rPr>
        <w:t xml:space="preserve"> </w:t>
      </w:r>
      <w:r w:rsidRPr="00FF0495">
        <w:rPr>
          <w:rFonts w:ascii="Times New Roman" w:hAnsi="Times New Roman" w:cs="Times New Roman"/>
        </w:rPr>
        <w:t>encargos</w:t>
      </w:r>
      <w:r w:rsidRPr="00FF0495">
        <w:rPr>
          <w:rFonts w:ascii="Times New Roman" w:hAnsi="Times New Roman" w:cs="Times New Roman"/>
          <w:spacing w:val="-3"/>
        </w:rPr>
        <w:t xml:space="preserve"> </w:t>
      </w:r>
      <w:r w:rsidRPr="00FF0495">
        <w:rPr>
          <w:rFonts w:ascii="Times New Roman" w:hAnsi="Times New Roman" w:cs="Times New Roman"/>
        </w:rPr>
        <w:t>sociais,</w:t>
      </w:r>
      <w:r w:rsidRPr="00FF0495">
        <w:rPr>
          <w:rFonts w:ascii="Times New Roman" w:hAnsi="Times New Roman" w:cs="Times New Roman"/>
          <w:spacing w:val="-4"/>
        </w:rPr>
        <w:t xml:space="preserve"> </w:t>
      </w:r>
      <w:r w:rsidRPr="00FF0495">
        <w:rPr>
          <w:rFonts w:ascii="Times New Roman" w:hAnsi="Times New Roman" w:cs="Times New Roman"/>
        </w:rPr>
        <w:t>trabalhistas,</w:t>
      </w:r>
      <w:r w:rsidRPr="00FF0495">
        <w:rPr>
          <w:rFonts w:ascii="Times New Roman" w:hAnsi="Times New Roman" w:cs="Times New Roman"/>
          <w:spacing w:val="-4"/>
        </w:rPr>
        <w:t xml:space="preserve"> </w:t>
      </w:r>
      <w:r w:rsidRPr="00FF0495">
        <w:rPr>
          <w:rFonts w:ascii="Times New Roman" w:hAnsi="Times New Roman" w:cs="Times New Roman"/>
        </w:rPr>
        <w:t>previdenciários,</w:t>
      </w:r>
      <w:r w:rsidRPr="00FF0495">
        <w:rPr>
          <w:rFonts w:ascii="Times New Roman" w:hAnsi="Times New Roman" w:cs="Times New Roman"/>
          <w:spacing w:val="-1"/>
        </w:rPr>
        <w:t xml:space="preserve"> </w:t>
      </w:r>
      <w:r w:rsidRPr="00FF0495">
        <w:rPr>
          <w:rFonts w:ascii="Times New Roman" w:hAnsi="Times New Roman" w:cs="Times New Roman"/>
        </w:rPr>
        <w:t>fiscais</w:t>
      </w:r>
      <w:r w:rsidRPr="00FF0495">
        <w:rPr>
          <w:rFonts w:ascii="Times New Roman" w:hAnsi="Times New Roman" w:cs="Times New Roman"/>
          <w:spacing w:val="-3"/>
        </w:rPr>
        <w:t xml:space="preserve"> </w:t>
      </w:r>
      <w:r w:rsidRPr="00FF0495">
        <w:rPr>
          <w:rFonts w:ascii="Times New Roman" w:hAnsi="Times New Roman" w:cs="Times New Roman"/>
        </w:rPr>
        <w:t>e</w:t>
      </w:r>
      <w:r w:rsidRPr="00FF0495">
        <w:rPr>
          <w:rFonts w:ascii="Times New Roman" w:hAnsi="Times New Roman" w:cs="Times New Roman"/>
          <w:spacing w:val="-3"/>
        </w:rPr>
        <w:t xml:space="preserve"> </w:t>
      </w:r>
      <w:r w:rsidRPr="00FF0495">
        <w:rPr>
          <w:rFonts w:ascii="Times New Roman" w:hAnsi="Times New Roman" w:cs="Times New Roman"/>
        </w:rPr>
        <w:t>comerciais</w:t>
      </w:r>
      <w:r w:rsidRPr="00FF0495">
        <w:rPr>
          <w:rFonts w:ascii="Times New Roman" w:hAnsi="Times New Roman" w:cs="Times New Roman"/>
          <w:spacing w:val="-1"/>
        </w:rPr>
        <w:t xml:space="preserve"> </w:t>
      </w:r>
      <w:r w:rsidRPr="00FF0495">
        <w:rPr>
          <w:rFonts w:ascii="Times New Roman" w:hAnsi="Times New Roman" w:cs="Times New Roman"/>
        </w:rPr>
        <w:t>incidentes,</w:t>
      </w:r>
      <w:r w:rsidRPr="00FF0495">
        <w:rPr>
          <w:rFonts w:ascii="Times New Roman" w:hAnsi="Times New Roman" w:cs="Times New Roman"/>
          <w:spacing w:val="-1"/>
        </w:rPr>
        <w:t xml:space="preserve"> </w:t>
      </w:r>
      <w:r w:rsidRPr="00FF0495">
        <w:rPr>
          <w:rFonts w:ascii="Times New Roman" w:hAnsi="Times New Roman" w:cs="Times New Roman"/>
        </w:rPr>
        <w:t>taxa</w:t>
      </w:r>
      <w:r w:rsidRPr="00FF0495">
        <w:rPr>
          <w:rFonts w:ascii="Times New Roman" w:hAnsi="Times New Roman" w:cs="Times New Roman"/>
          <w:spacing w:val="-1"/>
        </w:rPr>
        <w:t xml:space="preserve"> </w:t>
      </w:r>
      <w:r w:rsidRPr="00FF0495">
        <w:rPr>
          <w:rFonts w:ascii="Times New Roman" w:hAnsi="Times New Roman" w:cs="Times New Roman"/>
        </w:rPr>
        <w:t>de administração, frete, seguro e outros necessários ao cumprimento integral do objeto da contratação.</w:t>
      </w:r>
    </w:p>
    <w:p w14:paraId="16D47E8E" w14:textId="77777777" w:rsidR="00CC5A11" w:rsidRPr="00FF0495" w:rsidRDefault="00CC5A11" w:rsidP="00CC5A11">
      <w:pPr>
        <w:pStyle w:val="PargrafodaLista"/>
        <w:widowControl w:val="0"/>
        <w:tabs>
          <w:tab w:val="left" w:pos="567"/>
        </w:tabs>
        <w:autoSpaceDE w:val="0"/>
        <w:autoSpaceDN w:val="0"/>
        <w:ind w:left="0"/>
        <w:contextualSpacing w:val="0"/>
        <w:jc w:val="both"/>
        <w:rPr>
          <w:rFonts w:ascii="Times New Roman" w:hAnsi="Times New Roman" w:cs="Times New Roman"/>
        </w:rPr>
      </w:pPr>
    </w:p>
    <w:p w14:paraId="08CD33AB" w14:textId="77777777" w:rsidR="00F51D71" w:rsidRPr="00FF0495" w:rsidRDefault="00F51D71" w:rsidP="00626594">
      <w:pPr>
        <w:pStyle w:val="PargrafodaLista"/>
        <w:widowControl w:val="0"/>
        <w:numPr>
          <w:ilvl w:val="1"/>
          <w:numId w:val="24"/>
        </w:numPr>
        <w:tabs>
          <w:tab w:val="left" w:pos="567"/>
        </w:tabs>
        <w:autoSpaceDE w:val="0"/>
        <w:autoSpaceDN w:val="0"/>
        <w:spacing w:line="360" w:lineRule="auto"/>
        <w:ind w:left="0" w:firstLine="0"/>
        <w:contextualSpacing w:val="0"/>
        <w:jc w:val="both"/>
        <w:rPr>
          <w:rFonts w:ascii="Times New Roman" w:hAnsi="Times New Roman" w:cs="Times New Roman"/>
        </w:rPr>
      </w:pPr>
      <w:r w:rsidRPr="00FF0495">
        <w:rPr>
          <w:rFonts w:ascii="Times New Roman" w:hAnsi="Times New Roman" w:cs="Times New Roman"/>
        </w:rPr>
        <w:t>O valor acima é meramente estimativo, de forma que os pagamentos devidos ao contratado dependerão dos quantitativos efetivamente fornecidos.</w:t>
      </w:r>
    </w:p>
    <w:p w14:paraId="06902005" w14:textId="77777777" w:rsidR="00DC734C" w:rsidRPr="00FF0495" w:rsidRDefault="00DC734C" w:rsidP="00DC734C">
      <w:pPr>
        <w:pStyle w:val="Ttulo6"/>
        <w:rPr>
          <w:rFonts w:ascii="Times New Roman" w:hAnsi="Times New Roman" w:cs="Times New Roman"/>
          <w:b/>
          <w:color w:val="auto"/>
          <w:spacing w:val="-5"/>
          <w:sz w:val="24"/>
          <w:szCs w:val="24"/>
        </w:rPr>
      </w:pPr>
      <w:r w:rsidRPr="00FF0495">
        <w:rPr>
          <w:rFonts w:ascii="Times New Roman" w:hAnsi="Times New Roman" w:cs="Times New Roman"/>
          <w:b/>
          <w:color w:val="auto"/>
          <w:sz w:val="24"/>
          <w:szCs w:val="24"/>
        </w:rPr>
        <w:t>CLÁUSULA</w:t>
      </w:r>
      <w:r w:rsidRPr="00FF0495">
        <w:rPr>
          <w:rFonts w:ascii="Times New Roman" w:hAnsi="Times New Roman" w:cs="Times New Roman"/>
          <w:b/>
          <w:color w:val="auto"/>
          <w:spacing w:val="-6"/>
          <w:sz w:val="24"/>
          <w:szCs w:val="24"/>
        </w:rPr>
        <w:t xml:space="preserve"> </w:t>
      </w:r>
      <w:r w:rsidRPr="00FF0495">
        <w:rPr>
          <w:rFonts w:ascii="Times New Roman" w:hAnsi="Times New Roman" w:cs="Times New Roman"/>
          <w:b/>
          <w:color w:val="auto"/>
          <w:sz w:val="24"/>
          <w:szCs w:val="24"/>
        </w:rPr>
        <w:t>SEXTA</w:t>
      </w:r>
      <w:r w:rsidRPr="00FF0495">
        <w:rPr>
          <w:rFonts w:ascii="Times New Roman" w:hAnsi="Times New Roman" w:cs="Times New Roman"/>
          <w:b/>
          <w:color w:val="auto"/>
          <w:spacing w:val="-1"/>
          <w:sz w:val="24"/>
          <w:szCs w:val="24"/>
        </w:rPr>
        <w:t xml:space="preserve"> </w:t>
      </w:r>
      <w:r w:rsidRPr="00FF0495">
        <w:rPr>
          <w:rFonts w:ascii="Times New Roman" w:hAnsi="Times New Roman" w:cs="Times New Roman"/>
          <w:b/>
          <w:color w:val="auto"/>
          <w:sz w:val="24"/>
          <w:szCs w:val="24"/>
        </w:rPr>
        <w:t>-</w:t>
      </w:r>
      <w:r w:rsidRPr="00FF0495">
        <w:rPr>
          <w:rFonts w:ascii="Times New Roman" w:hAnsi="Times New Roman" w:cs="Times New Roman"/>
          <w:b/>
          <w:color w:val="auto"/>
          <w:spacing w:val="-5"/>
          <w:sz w:val="24"/>
          <w:szCs w:val="24"/>
        </w:rPr>
        <w:t xml:space="preserve"> </w:t>
      </w:r>
      <w:r w:rsidRPr="00FF0495">
        <w:rPr>
          <w:rFonts w:ascii="Times New Roman" w:hAnsi="Times New Roman" w:cs="Times New Roman"/>
          <w:b/>
          <w:color w:val="auto"/>
          <w:sz w:val="24"/>
          <w:szCs w:val="24"/>
        </w:rPr>
        <w:t>PAGAMENTO</w:t>
      </w:r>
      <w:r w:rsidRPr="00FF0495">
        <w:rPr>
          <w:rFonts w:ascii="Times New Roman" w:hAnsi="Times New Roman" w:cs="Times New Roman"/>
          <w:b/>
          <w:color w:val="auto"/>
          <w:spacing w:val="-5"/>
          <w:sz w:val="24"/>
          <w:szCs w:val="24"/>
        </w:rPr>
        <w:t xml:space="preserve"> </w:t>
      </w:r>
      <w:r w:rsidRPr="00FF0495">
        <w:rPr>
          <w:rFonts w:ascii="Times New Roman" w:hAnsi="Times New Roman" w:cs="Times New Roman"/>
          <w:b/>
          <w:color w:val="auto"/>
          <w:sz w:val="24"/>
          <w:szCs w:val="24"/>
        </w:rPr>
        <w:t>(</w:t>
      </w:r>
      <w:hyperlink r:id="rId59" w:anchor="art92">
        <w:r w:rsidRPr="00FF0495">
          <w:rPr>
            <w:rFonts w:ascii="Times New Roman" w:hAnsi="Times New Roman" w:cs="Times New Roman"/>
            <w:b/>
            <w:color w:val="auto"/>
            <w:sz w:val="24"/>
            <w:szCs w:val="24"/>
            <w:u w:val="single" w:color="000080"/>
          </w:rPr>
          <w:t>art.</w:t>
        </w:r>
        <w:r w:rsidRPr="00FF0495">
          <w:rPr>
            <w:rFonts w:ascii="Times New Roman" w:hAnsi="Times New Roman" w:cs="Times New Roman"/>
            <w:b/>
            <w:color w:val="auto"/>
            <w:spacing w:val="-4"/>
            <w:sz w:val="24"/>
            <w:szCs w:val="24"/>
            <w:u w:val="single" w:color="000080"/>
          </w:rPr>
          <w:t xml:space="preserve"> </w:t>
        </w:r>
        <w:r w:rsidRPr="00FF0495">
          <w:rPr>
            <w:rFonts w:ascii="Times New Roman" w:hAnsi="Times New Roman" w:cs="Times New Roman"/>
            <w:b/>
            <w:color w:val="auto"/>
            <w:sz w:val="24"/>
            <w:szCs w:val="24"/>
            <w:u w:val="single" w:color="000080"/>
          </w:rPr>
          <w:t>92,</w:t>
        </w:r>
        <w:r w:rsidRPr="00FF0495">
          <w:rPr>
            <w:rFonts w:ascii="Times New Roman" w:hAnsi="Times New Roman" w:cs="Times New Roman"/>
            <w:b/>
            <w:color w:val="auto"/>
            <w:spacing w:val="-6"/>
            <w:sz w:val="24"/>
            <w:szCs w:val="24"/>
            <w:u w:val="single" w:color="000080"/>
          </w:rPr>
          <w:t xml:space="preserve"> </w:t>
        </w:r>
        <w:r w:rsidRPr="00FF0495">
          <w:rPr>
            <w:rFonts w:ascii="Times New Roman" w:hAnsi="Times New Roman" w:cs="Times New Roman"/>
            <w:b/>
            <w:color w:val="auto"/>
            <w:sz w:val="24"/>
            <w:szCs w:val="24"/>
            <w:u w:val="single" w:color="000080"/>
          </w:rPr>
          <w:t>V</w:t>
        </w:r>
        <w:r w:rsidRPr="00FF0495">
          <w:rPr>
            <w:rFonts w:ascii="Times New Roman" w:hAnsi="Times New Roman" w:cs="Times New Roman"/>
            <w:b/>
            <w:color w:val="auto"/>
            <w:spacing w:val="-4"/>
            <w:sz w:val="24"/>
            <w:szCs w:val="24"/>
            <w:u w:val="single" w:color="000080"/>
          </w:rPr>
          <w:t xml:space="preserve"> </w:t>
        </w:r>
        <w:r w:rsidRPr="00FF0495">
          <w:rPr>
            <w:rFonts w:ascii="Times New Roman" w:hAnsi="Times New Roman" w:cs="Times New Roman"/>
            <w:b/>
            <w:color w:val="auto"/>
            <w:sz w:val="24"/>
            <w:szCs w:val="24"/>
            <w:u w:val="single" w:color="000080"/>
          </w:rPr>
          <w:t>e</w:t>
        </w:r>
        <w:r w:rsidRPr="00FF0495">
          <w:rPr>
            <w:rFonts w:ascii="Times New Roman" w:hAnsi="Times New Roman" w:cs="Times New Roman"/>
            <w:b/>
            <w:color w:val="auto"/>
            <w:spacing w:val="-4"/>
            <w:sz w:val="24"/>
            <w:szCs w:val="24"/>
            <w:u w:val="single" w:color="000080"/>
          </w:rPr>
          <w:t xml:space="preserve"> </w:t>
        </w:r>
        <w:r w:rsidRPr="00FF0495">
          <w:rPr>
            <w:rFonts w:ascii="Times New Roman" w:hAnsi="Times New Roman" w:cs="Times New Roman"/>
            <w:b/>
            <w:color w:val="auto"/>
            <w:spacing w:val="-5"/>
            <w:sz w:val="24"/>
            <w:szCs w:val="24"/>
            <w:u w:val="single" w:color="000080"/>
          </w:rPr>
          <w:t>VI</w:t>
        </w:r>
        <w:r w:rsidRPr="00FF0495">
          <w:rPr>
            <w:rFonts w:ascii="Times New Roman" w:hAnsi="Times New Roman" w:cs="Times New Roman"/>
            <w:b/>
            <w:color w:val="auto"/>
            <w:spacing w:val="-5"/>
            <w:sz w:val="24"/>
            <w:szCs w:val="24"/>
          </w:rPr>
          <w:t>)</w:t>
        </w:r>
      </w:hyperlink>
    </w:p>
    <w:p w14:paraId="62291709" w14:textId="77777777" w:rsidR="00DC734C" w:rsidRPr="00FF0495" w:rsidRDefault="00DC734C" w:rsidP="00DC734C">
      <w:pPr>
        <w:pStyle w:val="PargrafodaLista"/>
        <w:widowControl w:val="0"/>
        <w:numPr>
          <w:ilvl w:val="0"/>
          <w:numId w:val="28"/>
        </w:numPr>
        <w:tabs>
          <w:tab w:val="left" w:pos="567"/>
        </w:tabs>
        <w:autoSpaceDE w:val="0"/>
        <w:autoSpaceDN w:val="0"/>
        <w:spacing w:line="360" w:lineRule="auto"/>
        <w:contextualSpacing w:val="0"/>
        <w:rPr>
          <w:rFonts w:ascii="Times New Roman" w:hAnsi="Times New Roman" w:cs="Times New Roman"/>
          <w:vanish/>
        </w:rPr>
      </w:pPr>
    </w:p>
    <w:p w14:paraId="5D65AF73" w14:textId="77777777" w:rsidR="00DC734C" w:rsidRPr="00FF0495" w:rsidRDefault="00DC734C" w:rsidP="00DC734C">
      <w:pPr>
        <w:pStyle w:val="PargrafodaLista"/>
        <w:widowControl w:val="0"/>
        <w:numPr>
          <w:ilvl w:val="0"/>
          <w:numId w:val="28"/>
        </w:numPr>
        <w:tabs>
          <w:tab w:val="left" w:pos="567"/>
        </w:tabs>
        <w:autoSpaceDE w:val="0"/>
        <w:autoSpaceDN w:val="0"/>
        <w:spacing w:line="360" w:lineRule="auto"/>
        <w:contextualSpacing w:val="0"/>
        <w:rPr>
          <w:rFonts w:ascii="Times New Roman" w:hAnsi="Times New Roman" w:cs="Times New Roman"/>
          <w:vanish/>
        </w:rPr>
      </w:pPr>
    </w:p>
    <w:p w14:paraId="2108C04C" w14:textId="77777777" w:rsidR="00DC734C" w:rsidRPr="00FF0495" w:rsidRDefault="00DC734C" w:rsidP="00DC734C">
      <w:pPr>
        <w:pStyle w:val="PargrafodaLista"/>
        <w:widowControl w:val="0"/>
        <w:numPr>
          <w:ilvl w:val="0"/>
          <w:numId w:val="28"/>
        </w:numPr>
        <w:tabs>
          <w:tab w:val="left" w:pos="567"/>
        </w:tabs>
        <w:autoSpaceDE w:val="0"/>
        <w:autoSpaceDN w:val="0"/>
        <w:spacing w:line="360" w:lineRule="auto"/>
        <w:contextualSpacing w:val="0"/>
        <w:rPr>
          <w:rFonts w:ascii="Times New Roman" w:hAnsi="Times New Roman" w:cs="Times New Roman"/>
          <w:vanish/>
        </w:rPr>
      </w:pPr>
    </w:p>
    <w:p w14:paraId="67C5DE34" w14:textId="77777777" w:rsidR="00DC734C" w:rsidRPr="00FF0495" w:rsidRDefault="00DC734C" w:rsidP="00DC734C">
      <w:pPr>
        <w:pStyle w:val="PargrafodaLista"/>
        <w:widowControl w:val="0"/>
        <w:numPr>
          <w:ilvl w:val="0"/>
          <w:numId w:val="28"/>
        </w:numPr>
        <w:tabs>
          <w:tab w:val="left" w:pos="567"/>
        </w:tabs>
        <w:autoSpaceDE w:val="0"/>
        <w:autoSpaceDN w:val="0"/>
        <w:spacing w:line="360" w:lineRule="auto"/>
        <w:contextualSpacing w:val="0"/>
        <w:rPr>
          <w:rFonts w:ascii="Times New Roman" w:hAnsi="Times New Roman" w:cs="Times New Roman"/>
          <w:vanish/>
        </w:rPr>
      </w:pPr>
    </w:p>
    <w:p w14:paraId="2CEA4C61" w14:textId="77777777" w:rsidR="00DC734C" w:rsidRPr="00FF0495" w:rsidRDefault="00DC734C" w:rsidP="00DC734C">
      <w:pPr>
        <w:pStyle w:val="PargrafodaLista"/>
        <w:widowControl w:val="0"/>
        <w:numPr>
          <w:ilvl w:val="0"/>
          <w:numId w:val="28"/>
        </w:numPr>
        <w:tabs>
          <w:tab w:val="left" w:pos="567"/>
        </w:tabs>
        <w:autoSpaceDE w:val="0"/>
        <w:autoSpaceDN w:val="0"/>
        <w:spacing w:line="360" w:lineRule="auto"/>
        <w:contextualSpacing w:val="0"/>
        <w:rPr>
          <w:rFonts w:ascii="Times New Roman" w:hAnsi="Times New Roman" w:cs="Times New Roman"/>
          <w:vanish/>
        </w:rPr>
      </w:pPr>
    </w:p>
    <w:p w14:paraId="3380F6C3" w14:textId="77777777" w:rsidR="00DC734C" w:rsidRPr="00FF0495" w:rsidRDefault="00DC734C" w:rsidP="00DC734C">
      <w:pPr>
        <w:pStyle w:val="PargrafodaLista"/>
        <w:widowControl w:val="0"/>
        <w:numPr>
          <w:ilvl w:val="0"/>
          <w:numId w:val="28"/>
        </w:numPr>
        <w:tabs>
          <w:tab w:val="left" w:pos="567"/>
        </w:tabs>
        <w:autoSpaceDE w:val="0"/>
        <w:autoSpaceDN w:val="0"/>
        <w:spacing w:line="360" w:lineRule="auto"/>
        <w:contextualSpacing w:val="0"/>
        <w:rPr>
          <w:rFonts w:ascii="Times New Roman" w:hAnsi="Times New Roman" w:cs="Times New Roman"/>
          <w:vanish/>
        </w:rPr>
      </w:pPr>
    </w:p>
    <w:p w14:paraId="7587624A" w14:textId="3DF37E6D" w:rsidR="00DC734C" w:rsidRPr="00FF0495" w:rsidRDefault="00DC734C" w:rsidP="00DC734C">
      <w:pPr>
        <w:pStyle w:val="PargrafodaLista"/>
        <w:widowControl w:val="0"/>
        <w:numPr>
          <w:ilvl w:val="1"/>
          <w:numId w:val="28"/>
        </w:numPr>
        <w:tabs>
          <w:tab w:val="left" w:pos="567"/>
        </w:tabs>
        <w:autoSpaceDE w:val="0"/>
        <w:autoSpaceDN w:val="0"/>
        <w:spacing w:line="360" w:lineRule="auto"/>
        <w:ind w:left="0" w:firstLine="0"/>
        <w:contextualSpacing w:val="0"/>
        <w:jc w:val="both"/>
        <w:rPr>
          <w:rFonts w:ascii="Times New Roman" w:hAnsi="Times New Roman" w:cs="Times New Roman"/>
        </w:rPr>
      </w:pPr>
      <w:r w:rsidRPr="00FF0495">
        <w:rPr>
          <w:rFonts w:ascii="Times New Roman" w:eastAsia="Arial" w:hAnsi="Times New Roman" w:cs="Times New Roman"/>
          <w:color w:val="000000"/>
        </w:rPr>
        <w:t xml:space="preserve">O pagamento será efetuado </w:t>
      </w:r>
      <w:r w:rsidRPr="00FF0495">
        <w:rPr>
          <w:rFonts w:ascii="Times New Roman" w:eastAsia="Arial" w:hAnsi="Times New Roman" w:cs="Times New Roman"/>
          <w:bCs/>
          <w:color w:val="000000"/>
        </w:rPr>
        <w:t>após entrega e</w:t>
      </w:r>
      <w:r w:rsidRPr="00FF0495">
        <w:rPr>
          <w:rFonts w:ascii="Times New Roman" w:eastAsia="Arial" w:hAnsi="Times New Roman" w:cs="Times New Roman"/>
          <w:color w:val="000000"/>
        </w:rPr>
        <w:t xml:space="preserve"> conforme Nota Fiscal, devidamente atestada</w:t>
      </w:r>
      <w:r w:rsidR="00F24298" w:rsidRPr="00FF0495">
        <w:rPr>
          <w:rFonts w:ascii="Times New Roman" w:eastAsia="Arial" w:hAnsi="Times New Roman" w:cs="Times New Roman"/>
          <w:color w:val="000000"/>
        </w:rPr>
        <w:t xml:space="preserve"> </w:t>
      </w:r>
      <w:r w:rsidR="00F24298" w:rsidRPr="00FF0495">
        <w:rPr>
          <w:rFonts w:ascii="Times New Roman" w:hAnsi="Times New Roman" w:cs="Times New Roman"/>
        </w:rPr>
        <w:t xml:space="preserve">por 02 (dois) servidores públicos municipais integrantes da Secretaria Municipal </w:t>
      </w:r>
      <w:r w:rsidR="00775635" w:rsidRPr="00FF0495">
        <w:rPr>
          <w:rFonts w:ascii="Times New Roman" w:hAnsi="Times New Roman" w:cs="Times New Roman"/>
        </w:rPr>
        <w:t>de Saúde</w:t>
      </w:r>
      <w:r w:rsidR="00F24298" w:rsidRPr="00FF0495">
        <w:rPr>
          <w:rFonts w:ascii="Times New Roman" w:hAnsi="Times New Roman" w:cs="Times New Roman"/>
        </w:rPr>
        <w:t xml:space="preserve"> e 01 (um) servidor público municipal que seja fiscal da Ata de Registro de Preço.</w:t>
      </w:r>
    </w:p>
    <w:p w14:paraId="65D2ADB6" w14:textId="77777777" w:rsidR="00DC734C" w:rsidRPr="00FF0495" w:rsidRDefault="00DC734C" w:rsidP="00DC734C">
      <w:pPr>
        <w:pStyle w:val="PargrafodaLista"/>
        <w:widowControl w:val="0"/>
        <w:numPr>
          <w:ilvl w:val="1"/>
          <w:numId w:val="28"/>
        </w:numPr>
        <w:tabs>
          <w:tab w:val="left" w:pos="567"/>
        </w:tabs>
        <w:autoSpaceDE w:val="0"/>
        <w:autoSpaceDN w:val="0"/>
        <w:spacing w:line="360" w:lineRule="auto"/>
        <w:ind w:left="0" w:firstLine="0"/>
        <w:contextualSpacing w:val="0"/>
        <w:jc w:val="both"/>
        <w:rPr>
          <w:rFonts w:ascii="Times New Roman" w:hAnsi="Times New Roman" w:cs="Times New Roman"/>
          <w:color w:val="FF0000"/>
        </w:rPr>
      </w:pPr>
      <w:r w:rsidRPr="00FF0495">
        <w:rPr>
          <w:rFonts w:ascii="Times New Roman" w:eastAsia="Arial" w:hAnsi="Times New Roman" w:cs="Times New Roman"/>
          <w:color w:val="000000"/>
        </w:rPr>
        <w:t>A nota fiscal/fatura emitida pela contratada deverá conter, em local de fácil visualização, a indicação do número do processo, número da nota de empenho, a fim de se acelerar o trâmite do recebimento dos materiais e posterior liberação do documento fiscal para pagamento.</w:t>
      </w:r>
    </w:p>
    <w:p w14:paraId="5E5F10A2" w14:textId="77777777" w:rsidR="00DC734C" w:rsidRPr="00FF0495" w:rsidRDefault="00DC734C" w:rsidP="00DC734C">
      <w:pPr>
        <w:pStyle w:val="PargrafodaLista"/>
        <w:widowControl w:val="0"/>
        <w:numPr>
          <w:ilvl w:val="1"/>
          <w:numId w:val="28"/>
        </w:numPr>
        <w:tabs>
          <w:tab w:val="left" w:pos="567"/>
        </w:tabs>
        <w:autoSpaceDE w:val="0"/>
        <w:autoSpaceDN w:val="0"/>
        <w:spacing w:line="360" w:lineRule="auto"/>
        <w:ind w:left="0" w:firstLine="0"/>
        <w:contextualSpacing w:val="0"/>
        <w:jc w:val="both"/>
        <w:rPr>
          <w:rFonts w:ascii="Times New Roman" w:hAnsi="Times New Roman" w:cs="Times New Roman"/>
          <w:color w:val="FF0000"/>
        </w:rPr>
      </w:pPr>
      <w:r w:rsidRPr="00FF0495">
        <w:rPr>
          <w:rFonts w:ascii="Times New Roman" w:hAnsi="Times New Roman" w:cs="Times New Roman"/>
          <w:color w:val="000000"/>
        </w:rPr>
        <w:t xml:space="preserve">O pagamento será efetuado até o 30º (trigésimo) dia corrido, </w:t>
      </w:r>
      <w:r w:rsidRPr="00FF0495">
        <w:rPr>
          <w:rFonts w:ascii="Times New Roman" w:eastAsia="Arial" w:hAnsi="Times New Roman" w:cs="Times New Roman"/>
          <w:color w:val="000000"/>
        </w:rPr>
        <w:t>após</w:t>
      </w:r>
      <w:r w:rsidRPr="00FF0495">
        <w:rPr>
          <w:rFonts w:ascii="Times New Roman" w:hAnsi="Times New Roman" w:cs="Times New Roman"/>
          <w:color w:val="000000"/>
        </w:rPr>
        <w:t xml:space="preserve"> entrega e respectiva Nota Fiscal, a contar da data final do período de adimplemento da obrigação, cumpridas as formalidades legais e contratuais previstas, e comprovada as regularidades fiscais e trabalhistas</w:t>
      </w:r>
      <w:r w:rsidRPr="00FF0495">
        <w:rPr>
          <w:rFonts w:ascii="Times New Roman" w:hAnsi="Times New Roman" w:cs="Times New Roman"/>
        </w:rPr>
        <w:t>, exclusivamente mediante</w:t>
      </w:r>
      <w:r w:rsidRPr="00FF0495">
        <w:rPr>
          <w:rFonts w:ascii="Times New Roman" w:hAnsi="Times New Roman" w:cs="Times New Roman"/>
          <w:color w:val="000000"/>
        </w:rPr>
        <w:t xml:space="preserve"> crédito em conta corrente da contratada.</w:t>
      </w:r>
    </w:p>
    <w:p w14:paraId="000DF7D0" w14:textId="77777777" w:rsidR="00DC734C" w:rsidRPr="00FF0495" w:rsidRDefault="00DC734C" w:rsidP="00DC734C">
      <w:pPr>
        <w:pStyle w:val="PargrafodaLista"/>
        <w:widowControl w:val="0"/>
        <w:numPr>
          <w:ilvl w:val="1"/>
          <w:numId w:val="28"/>
        </w:numPr>
        <w:tabs>
          <w:tab w:val="left" w:pos="567"/>
        </w:tabs>
        <w:autoSpaceDE w:val="0"/>
        <w:autoSpaceDN w:val="0"/>
        <w:spacing w:line="360" w:lineRule="auto"/>
        <w:ind w:left="0" w:firstLine="0"/>
        <w:contextualSpacing w:val="0"/>
        <w:jc w:val="both"/>
        <w:rPr>
          <w:rFonts w:ascii="Times New Roman" w:hAnsi="Times New Roman" w:cs="Times New Roman"/>
          <w:color w:val="FF0000"/>
        </w:rPr>
      </w:pPr>
      <w:r w:rsidRPr="00FF0495">
        <w:rPr>
          <w:rFonts w:ascii="Times New Roman" w:hAnsi="Times New Roman" w:cs="Times New Roman"/>
          <w:color w:val="000000"/>
        </w:rPr>
        <w:t xml:space="preserve">Ocorrendo atraso no pagamento das obrigações e desde que este atraso decorra de culpa da </w:t>
      </w:r>
      <w:r w:rsidRPr="00FF0495">
        <w:rPr>
          <w:rFonts w:ascii="Times New Roman" w:hAnsi="Times New Roman" w:cs="Times New Roman"/>
        </w:rPr>
        <w:t>CONTRATANTE</w:t>
      </w:r>
      <w:r w:rsidRPr="00FF0495">
        <w:rPr>
          <w:rFonts w:ascii="Times New Roman" w:hAnsi="Times New Roman" w:cs="Times New Roman"/>
          <w:color w:val="000000"/>
        </w:rPr>
        <w:t>,</w:t>
      </w:r>
      <w:r w:rsidRPr="00FF0495">
        <w:rPr>
          <w:rFonts w:ascii="Times New Roman" w:eastAsia="Times New Roman" w:hAnsi="Times New Roman" w:cs="Times New Roman"/>
          <w:color w:val="000000"/>
        </w:rPr>
        <w:t xml:space="preserve"> </w:t>
      </w:r>
      <w:r w:rsidRPr="00FF0495">
        <w:rPr>
          <w:rFonts w:ascii="Times New Roman" w:hAnsi="Times New Roman" w:cs="Times New Roman"/>
          <w:color w:val="000000"/>
        </w:rPr>
        <w:t>o valor devido será acrescido de 0,1% (um décimo por cento) a título de multa, além de 0,033% (trinta e três milésimos por cento) por um dia de atraso, a título de compensação financeira a serem calculados sobre a parcela devida.</w:t>
      </w:r>
    </w:p>
    <w:p w14:paraId="32E89BB0" w14:textId="77777777" w:rsidR="00DC734C" w:rsidRPr="00FF0495" w:rsidRDefault="00DC734C" w:rsidP="00DC734C">
      <w:pPr>
        <w:pStyle w:val="PargrafodaLista"/>
        <w:widowControl w:val="0"/>
        <w:numPr>
          <w:ilvl w:val="1"/>
          <w:numId w:val="28"/>
        </w:numPr>
        <w:tabs>
          <w:tab w:val="left" w:pos="567"/>
        </w:tabs>
        <w:autoSpaceDE w:val="0"/>
        <w:autoSpaceDN w:val="0"/>
        <w:spacing w:line="360" w:lineRule="auto"/>
        <w:ind w:left="0" w:firstLine="0"/>
        <w:contextualSpacing w:val="0"/>
        <w:jc w:val="both"/>
        <w:rPr>
          <w:rFonts w:ascii="Times New Roman" w:hAnsi="Times New Roman" w:cs="Times New Roman"/>
          <w:color w:val="FF0000"/>
        </w:rPr>
      </w:pPr>
      <w:r w:rsidRPr="00FF0495">
        <w:rPr>
          <w:rFonts w:ascii="Times New Roman" w:hAnsi="Times New Roman" w:cs="Times New Roman"/>
          <w:color w:val="000000"/>
        </w:rPr>
        <w:lastRenderedPageBreak/>
        <w:t xml:space="preserve">O pagamento da multa e da compensação financeira a que se refere o subitem anterior será efetivado mediante autorização expressa da </w:t>
      </w:r>
      <w:r w:rsidRPr="00FF0495">
        <w:rPr>
          <w:rFonts w:ascii="Times New Roman" w:hAnsi="Times New Roman" w:cs="Times New Roman"/>
          <w:bCs/>
        </w:rPr>
        <w:t>autoridade competente</w:t>
      </w:r>
      <w:r w:rsidRPr="00FF0495">
        <w:rPr>
          <w:rFonts w:ascii="Times New Roman" w:hAnsi="Times New Roman" w:cs="Times New Roman"/>
          <w:color w:val="000000"/>
        </w:rPr>
        <w:t>, em processo próprio, que se iniciará com o requerimento da licitante contratada dirigido ao mesmo.</w:t>
      </w:r>
    </w:p>
    <w:p w14:paraId="20A98077" w14:textId="77777777" w:rsidR="00DC734C" w:rsidRPr="00FF0495" w:rsidRDefault="00DC734C" w:rsidP="00DC734C">
      <w:pPr>
        <w:pStyle w:val="PargrafodaLista"/>
        <w:widowControl w:val="0"/>
        <w:numPr>
          <w:ilvl w:val="1"/>
          <w:numId w:val="28"/>
        </w:numPr>
        <w:tabs>
          <w:tab w:val="left" w:pos="567"/>
        </w:tabs>
        <w:autoSpaceDE w:val="0"/>
        <w:autoSpaceDN w:val="0"/>
        <w:spacing w:line="360" w:lineRule="auto"/>
        <w:ind w:left="0" w:firstLine="0"/>
        <w:contextualSpacing w:val="0"/>
        <w:jc w:val="both"/>
        <w:rPr>
          <w:rFonts w:ascii="Times New Roman" w:hAnsi="Times New Roman" w:cs="Times New Roman"/>
          <w:color w:val="FF0000"/>
        </w:rPr>
      </w:pPr>
      <w:r w:rsidRPr="00FF0495">
        <w:rPr>
          <w:rFonts w:ascii="Times New Roman" w:hAnsi="Times New Roman" w:cs="Times New Roman"/>
        </w:rPr>
        <w:t>Caso a CONTRATANTE</w:t>
      </w:r>
      <w:r w:rsidRPr="00FF0495">
        <w:rPr>
          <w:rFonts w:ascii="Times New Roman" w:hAnsi="Times New Roman" w:cs="Times New Roman"/>
          <w:color w:val="000000"/>
        </w:rPr>
        <w:t xml:space="preserve"> efetue o pagamento devido à CONTRATADA em prazo inferior a 30 (trinta) dias, será descontado da importância devida o valor correspondente a 0,033% (trinta e três milésimos por cento) por dia de antecipação.</w:t>
      </w:r>
    </w:p>
    <w:p w14:paraId="21B207F6" w14:textId="77777777" w:rsidR="00DC734C" w:rsidRPr="00FF0495" w:rsidRDefault="00DC734C" w:rsidP="00DC734C">
      <w:pPr>
        <w:pStyle w:val="PargrafodaLista"/>
        <w:widowControl w:val="0"/>
        <w:numPr>
          <w:ilvl w:val="1"/>
          <w:numId w:val="28"/>
        </w:numPr>
        <w:tabs>
          <w:tab w:val="left" w:pos="567"/>
        </w:tabs>
        <w:autoSpaceDE w:val="0"/>
        <w:autoSpaceDN w:val="0"/>
        <w:spacing w:line="360" w:lineRule="auto"/>
        <w:ind w:left="0" w:firstLine="0"/>
        <w:contextualSpacing w:val="0"/>
        <w:jc w:val="both"/>
        <w:rPr>
          <w:rFonts w:ascii="Times New Roman" w:hAnsi="Times New Roman" w:cs="Times New Roman"/>
          <w:color w:val="FF0000"/>
        </w:rPr>
      </w:pPr>
      <w:r w:rsidRPr="00FF0495">
        <w:rPr>
          <w:rFonts w:ascii="Times New Roman" w:eastAsia="Lucida Sans Unicode" w:hAnsi="Times New Roman" w:cs="Times New Roman"/>
          <w:color w:val="000000"/>
        </w:rPr>
        <w:t>No caso de erro nos documentos de faturamento ou cobrança, estes serão devolvidos à CONTRATADA para retificação ou substituição, passando o prazo de pagamento a fluir, então, a partir da reapresentação válida desses documentos.</w:t>
      </w:r>
    </w:p>
    <w:p w14:paraId="45E81AB8" w14:textId="77777777" w:rsidR="00DC734C" w:rsidRPr="00FF0495" w:rsidRDefault="00DC734C" w:rsidP="00DC734C">
      <w:pPr>
        <w:pStyle w:val="PargrafodaLista"/>
        <w:widowControl w:val="0"/>
        <w:numPr>
          <w:ilvl w:val="1"/>
          <w:numId w:val="28"/>
        </w:numPr>
        <w:tabs>
          <w:tab w:val="left" w:pos="567"/>
        </w:tabs>
        <w:autoSpaceDE w:val="0"/>
        <w:autoSpaceDN w:val="0"/>
        <w:spacing w:line="360" w:lineRule="auto"/>
        <w:ind w:left="0" w:firstLine="0"/>
        <w:contextualSpacing w:val="0"/>
        <w:jc w:val="both"/>
        <w:rPr>
          <w:rFonts w:ascii="Times New Roman" w:hAnsi="Times New Roman" w:cs="Times New Roman"/>
          <w:color w:val="FF0000"/>
        </w:rPr>
      </w:pPr>
      <w:r w:rsidRPr="00FF0495">
        <w:rPr>
          <w:rFonts w:ascii="Times New Roman" w:hAnsi="Times New Roman" w:cs="Times New Roman"/>
        </w:rPr>
        <w:t xml:space="preserve">Não será retido pagamento por perda provisória de condição e habilitação da Contratada, devendo a Fiscalização ou a Autoridade competente, conforme o caso, determinar o pagamento regular abrindo prazo razoável e proporcional para que a Contratada proceda ao ajuste de condutas necessário para sua regularização, tudo mediante processo administrativo próprio, o que tem por base o </w:t>
      </w:r>
      <w:r w:rsidRPr="00FF0495">
        <w:rPr>
          <w:rFonts w:ascii="Times New Roman" w:hAnsi="Times New Roman" w:cs="Times New Roman"/>
          <w:i/>
        </w:rPr>
        <w:t>Princípio da Vedação do Enriquecimento Sem Causa</w:t>
      </w:r>
      <w:r w:rsidRPr="00FF0495">
        <w:rPr>
          <w:rFonts w:ascii="Times New Roman" w:hAnsi="Times New Roman" w:cs="Times New Roman"/>
        </w:rPr>
        <w:t xml:space="preserve"> interpretado conforme a Constituição no </w:t>
      </w:r>
      <w:r w:rsidRPr="00FF0495">
        <w:rPr>
          <w:rFonts w:ascii="Times New Roman" w:hAnsi="Times New Roman" w:cs="Times New Roman"/>
          <w:i/>
        </w:rPr>
        <w:t>Princípio da Moralidade</w:t>
      </w:r>
      <w:r w:rsidRPr="00FF0495">
        <w:rPr>
          <w:rFonts w:ascii="Times New Roman" w:hAnsi="Times New Roman" w:cs="Times New Roman"/>
        </w:rPr>
        <w:t xml:space="preserve"> dentre outros, o que se assenta em posição consolidada na jurisprudência superior e vinculante, a exemplo do no Acórdão 964/2012 do Plenário do TCU, assim como outros de idêntica natureza.</w:t>
      </w:r>
    </w:p>
    <w:p w14:paraId="7455E114" w14:textId="77777777" w:rsidR="00DC734C" w:rsidRPr="00FF0495" w:rsidRDefault="00DC734C" w:rsidP="00DC734C">
      <w:pPr>
        <w:pStyle w:val="PargrafodaLista"/>
        <w:widowControl w:val="0"/>
        <w:numPr>
          <w:ilvl w:val="1"/>
          <w:numId w:val="28"/>
        </w:numPr>
        <w:tabs>
          <w:tab w:val="left" w:pos="567"/>
        </w:tabs>
        <w:autoSpaceDE w:val="0"/>
        <w:autoSpaceDN w:val="0"/>
        <w:spacing w:line="360" w:lineRule="auto"/>
        <w:ind w:left="0" w:firstLine="0"/>
        <w:contextualSpacing w:val="0"/>
        <w:jc w:val="both"/>
        <w:rPr>
          <w:rFonts w:ascii="Times New Roman" w:hAnsi="Times New Roman" w:cs="Times New Roman"/>
          <w:color w:val="FF0000"/>
        </w:rPr>
      </w:pPr>
      <w:r w:rsidRPr="00FF0495">
        <w:rPr>
          <w:rFonts w:ascii="Times New Roman" w:hAnsi="Times New Roman" w:cs="Times New Roman"/>
        </w:rPr>
        <w:t xml:space="preserve">A aferição de validade nos documentos será certificada a partir da data de sua juntada, sendo dispensada sua atualização em outras etapas do processo caso a validade tenha expirado no decurso do procedimento, a exemplo do que está positivado na LF 13460/2017, o que utilizamos com base em analogia autorizada pelo Art. 4º da LINDB a partir da leitura da LF 13726/2018, visto que a </w:t>
      </w:r>
      <w:r w:rsidRPr="00FF0495">
        <w:rPr>
          <w:rFonts w:ascii="Times New Roman" w:hAnsi="Times New Roman" w:cs="Times New Roman"/>
          <w:i/>
        </w:rPr>
        <w:t>superposição</w:t>
      </w:r>
      <w:r w:rsidRPr="00FF0495">
        <w:rPr>
          <w:rFonts w:ascii="Times New Roman" w:hAnsi="Times New Roman" w:cs="Times New Roman"/>
        </w:rPr>
        <w:t xml:space="preserve"> de atos representa burocracia violadora da </w:t>
      </w:r>
      <w:r w:rsidRPr="00FF0495">
        <w:rPr>
          <w:rFonts w:ascii="Times New Roman" w:hAnsi="Times New Roman" w:cs="Times New Roman"/>
          <w:i/>
        </w:rPr>
        <w:t>Eficiência</w:t>
      </w:r>
      <w:r w:rsidRPr="00FF0495">
        <w:rPr>
          <w:rFonts w:ascii="Times New Roman" w:hAnsi="Times New Roman" w:cs="Times New Roman"/>
        </w:rPr>
        <w:t xml:space="preserve"> e </w:t>
      </w:r>
      <w:r w:rsidRPr="00FF0495">
        <w:rPr>
          <w:rFonts w:ascii="Times New Roman" w:hAnsi="Times New Roman" w:cs="Times New Roman"/>
          <w:i/>
        </w:rPr>
        <w:t>Economia Processual</w:t>
      </w:r>
      <w:r w:rsidRPr="00FF0495">
        <w:rPr>
          <w:rFonts w:ascii="Times New Roman" w:hAnsi="Times New Roman" w:cs="Times New Roman"/>
        </w:rPr>
        <w:t xml:space="preserve"> e repetição sem finalidade e puramente formalista de questões que retardam o processo sem motivação ou racionalidade jurídica.</w:t>
      </w:r>
    </w:p>
    <w:p w14:paraId="1DA8AD1C" w14:textId="77777777" w:rsidR="00DC734C" w:rsidRPr="00FF0495" w:rsidRDefault="00DC734C" w:rsidP="00DC734C">
      <w:pPr>
        <w:pStyle w:val="PargrafodaLista"/>
        <w:widowControl w:val="0"/>
        <w:numPr>
          <w:ilvl w:val="1"/>
          <w:numId w:val="28"/>
        </w:numPr>
        <w:tabs>
          <w:tab w:val="left" w:pos="567"/>
        </w:tabs>
        <w:autoSpaceDE w:val="0"/>
        <w:autoSpaceDN w:val="0"/>
        <w:spacing w:line="360" w:lineRule="auto"/>
        <w:ind w:left="0" w:firstLine="0"/>
        <w:contextualSpacing w:val="0"/>
        <w:rPr>
          <w:rFonts w:ascii="Times New Roman" w:hAnsi="Times New Roman" w:cs="Times New Roman"/>
        </w:rPr>
      </w:pPr>
      <w:r w:rsidRPr="00FF0495">
        <w:rPr>
          <w:rFonts w:ascii="Times New Roman" w:hAnsi="Times New Roman" w:cs="Times New Roman"/>
        </w:rPr>
        <w:t>E demais regras constantes no Termo de Referência, anexo a este Contrato.</w:t>
      </w:r>
    </w:p>
    <w:p w14:paraId="719FF6A3" w14:textId="77777777" w:rsidR="00F51D71" w:rsidRPr="00FF0495" w:rsidRDefault="00F51D71" w:rsidP="005076D6">
      <w:pPr>
        <w:pStyle w:val="Corpodetexto"/>
        <w:spacing w:before="0" w:beforeAutospacing="0" w:after="0" w:afterAutospacing="0"/>
      </w:pPr>
    </w:p>
    <w:p w14:paraId="0897200B" w14:textId="77777777" w:rsidR="00DC734C" w:rsidRPr="00FF0495" w:rsidRDefault="00DC734C" w:rsidP="00DC734C">
      <w:pPr>
        <w:pStyle w:val="Ttulo6"/>
        <w:rPr>
          <w:rFonts w:ascii="Times New Roman" w:hAnsi="Times New Roman" w:cs="Times New Roman"/>
          <w:b/>
          <w:color w:val="auto"/>
          <w:sz w:val="24"/>
          <w:szCs w:val="24"/>
        </w:rPr>
      </w:pPr>
      <w:r w:rsidRPr="00FF0495">
        <w:rPr>
          <w:rFonts w:ascii="Times New Roman" w:hAnsi="Times New Roman" w:cs="Times New Roman"/>
          <w:b/>
          <w:color w:val="auto"/>
          <w:sz w:val="24"/>
          <w:szCs w:val="24"/>
        </w:rPr>
        <w:t>CLÁUSULA</w:t>
      </w:r>
      <w:r w:rsidRPr="00FF0495">
        <w:rPr>
          <w:rFonts w:ascii="Times New Roman" w:hAnsi="Times New Roman" w:cs="Times New Roman"/>
          <w:b/>
          <w:color w:val="auto"/>
          <w:spacing w:val="-6"/>
          <w:sz w:val="24"/>
          <w:szCs w:val="24"/>
        </w:rPr>
        <w:t xml:space="preserve"> </w:t>
      </w:r>
      <w:r w:rsidRPr="00FF0495">
        <w:rPr>
          <w:rFonts w:ascii="Times New Roman" w:hAnsi="Times New Roman" w:cs="Times New Roman"/>
          <w:b/>
          <w:color w:val="auto"/>
          <w:sz w:val="24"/>
          <w:szCs w:val="24"/>
        </w:rPr>
        <w:t>SÉTIMA</w:t>
      </w:r>
      <w:r w:rsidRPr="00FF0495">
        <w:rPr>
          <w:rFonts w:ascii="Times New Roman" w:hAnsi="Times New Roman" w:cs="Times New Roman"/>
          <w:b/>
          <w:color w:val="auto"/>
          <w:spacing w:val="-5"/>
          <w:sz w:val="24"/>
          <w:szCs w:val="24"/>
        </w:rPr>
        <w:t xml:space="preserve"> </w:t>
      </w:r>
      <w:r w:rsidRPr="00FF0495">
        <w:rPr>
          <w:rFonts w:ascii="Times New Roman" w:hAnsi="Times New Roman" w:cs="Times New Roman"/>
          <w:b/>
          <w:color w:val="auto"/>
          <w:sz w:val="24"/>
          <w:szCs w:val="24"/>
        </w:rPr>
        <w:t>-</w:t>
      </w:r>
      <w:r w:rsidRPr="00FF0495">
        <w:rPr>
          <w:rFonts w:ascii="Times New Roman" w:hAnsi="Times New Roman" w:cs="Times New Roman"/>
          <w:b/>
          <w:color w:val="auto"/>
          <w:spacing w:val="-6"/>
          <w:sz w:val="24"/>
          <w:szCs w:val="24"/>
        </w:rPr>
        <w:t xml:space="preserve"> </w:t>
      </w:r>
      <w:r w:rsidRPr="00FF0495">
        <w:rPr>
          <w:rFonts w:ascii="Times New Roman" w:hAnsi="Times New Roman" w:cs="Times New Roman"/>
          <w:b/>
          <w:color w:val="auto"/>
          <w:sz w:val="24"/>
          <w:szCs w:val="24"/>
        </w:rPr>
        <w:t>REAJUSTE</w:t>
      </w:r>
      <w:r w:rsidRPr="00FF0495">
        <w:rPr>
          <w:rFonts w:ascii="Times New Roman" w:hAnsi="Times New Roman" w:cs="Times New Roman"/>
          <w:b/>
          <w:color w:val="auto"/>
          <w:spacing w:val="-4"/>
          <w:sz w:val="24"/>
          <w:szCs w:val="24"/>
        </w:rPr>
        <w:t xml:space="preserve"> </w:t>
      </w:r>
      <w:r w:rsidRPr="00FF0495">
        <w:rPr>
          <w:rFonts w:ascii="Times New Roman" w:hAnsi="Times New Roman" w:cs="Times New Roman"/>
          <w:b/>
          <w:color w:val="auto"/>
          <w:sz w:val="24"/>
          <w:szCs w:val="24"/>
        </w:rPr>
        <w:t>(</w:t>
      </w:r>
      <w:hyperlink r:id="rId60" w:anchor="art92">
        <w:r w:rsidRPr="00FF0495">
          <w:rPr>
            <w:rFonts w:ascii="Times New Roman" w:hAnsi="Times New Roman" w:cs="Times New Roman"/>
            <w:b/>
            <w:color w:val="auto"/>
            <w:sz w:val="24"/>
            <w:szCs w:val="24"/>
            <w:u w:val="single" w:color="000080"/>
          </w:rPr>
          <w:t>art.</w:t>
        </w:r>
        <w:r w:rsidRPr="00FF0495">
          <w:rPr>
            <w:rFonts w:ascii="Times New Roman" w:hAnsi="Times New Roman" w:cs="Times New Roman"/>
            <w:b/>
            <w:color w:val="auto"/>
            <w:spacing w:val="-5"/>
            <w:sz w:val="24"/>
            <w:szCs w:val="24"/>
            <w:u w:val="single" w:color="000080"/>
          </w:rPr>
          <w:t xml:space="preserve"> </w:t>
        </w:r>
        <w:r w:rsidRPr="00FF0495">
          <w:rPr>
            <w:rFonts w:ascii="Times New Roman" w:hAnsi="Times New Roman" w:cs="Times New Roman"/>
            <w:b/>
            <w:color w:val="auto"/>
            <w:sz w:val="24"/>
            <w:szCs w:val="24"/>
            <w:u w:val="single" w:color="000080"/>
          </w:rPr>
          <w:t>92,</w:t>
        </w:r>
        <w:r w:rsidRPr="00FF0495">
          <w:rPr>
            <w:rFonts w:ascii="Times New Roman" w:hAnsi="Times New Roman" w:cs="Times New Roman"/>
            <w:b/>
            <w:color w:val="auto"/>
            <w:spacing w:val="-7"/>
            <w:sz w:val="24"/>
            <w:szCs w:val="24"/>
            <w:u w:val="single" w:color="000080"/>
          </w:rPr>
          <w:t xml:space="preserve"> </w:t>
        </w:r>
        <w:r w:rsidRPr="00FF0495">
          <w:rPr>
            <w:rFonts w:ascii="Times New Roman" w:hAnsi="Times New Roman" w:cs="Times New Roman"/>
            <w:b/>
            <w:color w:val="auto"/>
            <w:spacing w:val="-5"/>
            <w:sz w:val="24"/>
            <w:szCs w:val="24"/>
            <w:u w:val="single" w:color="000080"/>
          </w:rPr>
          <w:t>V)</w:t>
        </w:r>
      </w:hyperlink>
    </w:p>
    <w:p w14:paraId="28B4F7FA" w14:textId="77777777" w:rsidR="00DC734C" w:rsidRPr="00FF0495" w:rsidRDefault="00DC734C" w:rsidP="00DC734C">
      <w:pPr>
        <w:pStyle w:val="PargrafodaLista"/>
        <w:widowControl w:val="0"/>
        <w:numPr>
          <w:ilvl w:val="0"/>
          <w:numId w:val="29"/>
        </w:numPr>
        <w:tabs>
          <w:tab w:val="left" w:pos="567"/>
        </w:tabs>
        <w:autoSpaceDE w:val="0"/>
        <w:autoSpaceDN w:val="0"/>
        <w:spacing w:line="360" w:lineRule="auto"/>
        <w:contextualSpacing w:val="0"/>
        <w:jc w:val="both"/>
        <w:rPr>
          <w:rFonts w:ascii="Times New Roman" w:hAnsi="Times New Roman" w:cs="Times New Roman"/>
          <w:vanish/>
        </w:rPr>
      </w:pPr>
    </w:p>
    <w:p w14:paraId="4199EB37" w14:textId="77777777" w:rsidR="00DC734C" w:rsidRPr="00FF0495" w:rsidRDefault="00DC734C" w:rsidP="00DC734C">
      <w:pPr>
        <w:pStyle w:val="PargrafodaLista"/>
        <w:widowControl w:val="0"/>
        <w:numPr>
          <w:ilvl w:val="0"/>
          <w:numId w:val="29"/>
        </w:numPr>
        <w:tabs>
          <w:tab w:val="left" w:pos="567"/>
        </w:tabs>
        <w:autoSpaceDE w:val="0"/>
        <w:autoSpaceDN w:val="0"/>
        <w:spacing w:line="360" w:lineRule="auto"/>
        <w:contextualSpacing w:val="0"/>
        <w:jc w:val="both"/>
        <w:rPr>
          <w:rFonts w:ascii="Times New Roman" w:hAnsi="Times New Roman" w:cs="Times New Roman"/>
          <w:vanish/>
        </w:rPr>
      </w:pPr>
    </w:p>
    <w:p w14:paraId="48E17C10" w14:textId="77777777" w:rsidR="00DC734C" w:rsidRPr="00FF0495" w:rsidRDefault="00DC734C" w:rsidP="00DC734C">
      <w:pPr>
        <w:pStyle w:val="PargrafodaLista"/>
        <w:widowControl w:val="0"/>
        <w:numPr>
          <w:ilvl w:val="0"/>
          <w:numId w:val="29"/>
        </w:numPr>
        <w:tabs>
          <w:tab w:val="left" w:pos="567"/>
        </w:tabs>
        <w:autoSpaceDE w:val="0"/>
        <w:autoSpaceDN w:val="0"/>
        <w:spacing w:line="360" w:lineRule="auto"/>
        <w:contextualSpacing w:val="0"/>
        <w:jc w:val="both"/>
        <w:rPr>
          <w:rFonts w:ascii="Times New Roman" w:hAnsi="Times New Roman" w:cs="Times New Roman"/>
          <w:vanish/>
        </w:rPr>
      </w:pPr>
    </w:p>
    <w:p w14:paraId="0D615EE9" w14:textId="77777777" w:rsidR="00DC734C" w:rsidRPr="00FF0495" w:rsidRDefault="00DC734C" w:rsidP="00DC734C">
      <w:pPr>
        <w:pStyle w:val="PargrafodaLista"/>
        <w:widowControl w:val="0"/>
        <w:numPr>
          <w:ilvl w:val="0"/>
          <w:numId w:val="29"/>
        </w:numPr>
        <w:tabs>
          <w:tab w:val="left" w:pos="567"/>
        </w:tabs>
        <w:autoSpaceDE w:val="0"/>
        <w:autoSpaceDN w:val="0"/>
        <w:spacing w:line="360" w:lineRule="auto"/>
        <w:contextualSpacing w:val="0"/>
        <w:jc w:val="both"/>
        <w:rPr>
          <w:rFonts w:ascii="Times New Roman" w:hAnsi="Times New Roman" w:cs="Times New Roman"/>
          <w:vanish/>
        </w:rPr>
      </w:pPr>
    </w:p>
    <w:p w14:paraId="6B82D61A" w14:textId="77777777" w:rsidR="00DC734C" w:rsidRPr="00FF0495" w:rsidRDefault="00DC734C" w:rsidP="00DC734C">
      <w:pPr>
        <w:pStyle w:val="PargrafodaLista"/>
        <w:widowControl w:val="0"/>
        <w:numPr>
          <w:ilvl w:val="0"/>
          <w:numId w:val="29"/>
        </w:numPr>
        <w:tabs>
          <w:tab w:val="left" w:pos="567"/>
        </w:tabs>
        <w:autoSpaceDE w:val="0"/>
        <w:autoSpaceDN w:val="0"/>
        <w:spacing w:line="360" w:lineRule="auto"/>
        <w:contextualSpacing w:val="0"/>
        <w:jc w:val="both"/>
        <w:rPr>
          <w:rFonts w:ascii="Times New Roman" w:hAnsi="Times New Roman" w:cs="Times New Roman"/>
          <w:vanish/>
        </w:rPr>
      </w:pPr>
    </w:p>
    <w:p w14:paraId="155C8BE6" w14:textId="77777777" w:rsidR="00DC734C" w:rsidRPr="00FF0495" w:rsidRDefault="00DC734C" w:rsidP="00DC734C">
      <w:pPr>
        <w:pStyle w:val="PargrafodaLista"/>
        <w:widowControl w:val="0"/>
        <w:numPr>
          <w:ilvl w:val="0"/>
          <w:numId w:val="29"/>
        </w:numPr>
        <w:tabs>
          <w:tab w:val="left" w:pos="567"/>
        </w:tabs>
        <w:autoSpaceDE w:val="0"/>
        <w:autoSpaceDN w:val="0"/>
        <w:spacing w:line="360" w:lineRule="auto"/>
        <w:contextualSpacing w:val="0"/>
        <w:jc w:val="both"/>
        <w:rPr>
          <w:rFonts w:ascii="Times New Roman" w:hAnsi="Times New Roman" w:cs="Times New Roman"/>
          <w:vanish/>
        </w:rPr>
      </w:pPr>
    </w:p>
    <w:p w14:paraId="1A6FB220" w14:textId="77777777" w:rsidR="00DC734C" w:rsidRPr="00FF0495" w:rsidRDefault="00DC734C" w:rsidP="00DC734C">
      <w:pPr>
        <w:pStyle w:val="PargrafodaLista"/>
        <w:widowControl w:val="0"/>
        <w:numPr>
          <w:ilvl w:val="0"/>
          <w:numId w:val="29"/>
        </w:numPr>
        <w:tabs>
          <w:tab w:val="left" w:pos="567"/>
        </w:tabs>
        <w:autoSpaceDE w:val="0"/>
        <w:autoSpaceDN w:val="0"/>
        <w:spacing w:line="360" w:lineRule="auto"/>
        <w:contextualSpacing w:val="0"/>
        <w:jc w:val="both"/>
        <w:rPr>
          <w:rFonts w:ascii="Times New Roman" w:hAnsi="Times New Roman" w:cs="Times New Roman"/>
          <w:vanish/>
        </w:rPr>
      </w:pPr>
    </w:p>
    <w:p w14:paraId="4A11389C" w14:textId="162D8469" w:rsidR="00DC734C" w:rsidRPr="00FF0495" w:rsidRDefault="00DC734C" w:rsidP="00DC734C">
      <w:pPr>
        <w:pStyle w:val="PargrafodaLista"/>
        <w:widowControl w:val="0"/>
        <w:numPr>
          <w:ilvl w:val="1"/>
          <w:numId w:val="29"/>
        </w:numPr>
        <w:tabs>
          <w:tab w:val="left" w:pos="567"/>
        </w:tabs>
        <w:autoSpaceDE w:val="0"/>
        <w:autoSpaceDN w:val="0"/>
        <w:spacing w:line="360" w:lineRule="auto"/>
        <w:contextualSpacing w:val="0"/>
        <w:jc w:val="both"/>
        <w:rPr>
          <w:rFonts w:ascii="Times New Roman" w:hAnsi="Times New Roman" w:cs="Times New Roman"/>
          <w:color w:val="FF0000"/>
        </w:rPr>
      </w:pPr>
      <w:r w:rsidRPr="00FF0495">
        <w:rPr>
          <w:rFonts w:ascii="Times New Roman" w:hAnsi="Times New Roman" w:cs="Times New Roman"/>
          <w:color w:val="FF0000"/>
        </w:rPr>
        <w:t xml:space="preserve">Os preços inicialmente contratados são fixos e irreajustáveis no prazo de um ano contado da </w:t>
      </w:r>
      <w:r w:rsidR="00644D51" w:rsidRPr="00FF0495">
        <w:rPr>
          <w:rFonts w:ascii="Times New Roman" w:hAnsi="Times New Roman" w:cs="Times New Roman"/>
          <w:color w:val="FF0000"/>
        </w:rPr>
        <w:t>data do</w:t>
      </w:r>
      <w:r w:rsidR="00DB4D31" w:rsidRPr="00FF0495">
        <w:rPr>
          <w:rFonts w:ascii="Times New Roman" w:hAnsi="Times New Roman" w:cs="Times New Roman"/>
          <w:color w:val="FF0000"/>
        </w:rPr>
        <w:t xml:space="preserve"> orçamento estimado, em </w:t>
      </w:r>
      <w:r w:rsidR="00775635" w:rsidRPr="00FF0495">
        <w:rPr>
          <w:rFonts w:ascii="Times New Roman" w:hAnsi="Times New Roman" w:cs="Times New Roman"/>
          <w:color w:val="FF0000"/>
        </w:rPr>
        <w:t>26/06/2025</w:t>
      </w:r>
      <w:r w:rsidRPr="00FF0495">
        <w:rPr>
          <w:rFonts w:ascii="Times New Roman" w:hAnsi="Times New Roman" w:cs="Times New Roman"/>
          <w:color w:val="FF0000"/>
        </w:rPr>
        <w:t>.</w:t>
      </w:r>
    </w:p>
    <w:p w14:paraId="11B5A15A" w14:textId="77777777" w:rsidR="00DC734C" w:rsidRPr="00FF0495" w:rsidRDefault="00DC734C" w:rsidP="00DC734C">
      <w:pPr>
        <w:pStyle w:val="PargrafodaLista"/>
        <w:widowControl w:val="0"/>
        <w:numPr>
          <w:ilvl w:val="1"/>
          <w:numId w:val="29"/>
        </w:numPr>
        <w:tabs>
          <w:tab w:val="left" w:pos="567"/>
        </w:tabs>
        <w:autoSpaceDE w:val="0"/>
        <w:autoSpaceDN w:val="0"/>
        <w:spacing w:line="360" w:lineRule="auto"/>
        <w:ind w:left="0" w:firstLine="0"/>
        <w:contextualSpacing w:val="0"/>
        <w:jc w:val="both"/>
        <w:rPr>
          <w:rFonts w:ascii="Times New Roman" w:hAnsi="Times New Roman" w:cs="Times New Roman"/>
        </w:rPr>
      </w:pPr>
      <w:r w:rsidRPr="00FF0495">
        <w:rPr>
          <w:rFonts w:ascii="Times New Roman" w:hAnsi="Times New Roman" w:cs="Times New Roman"/>
        </w:rPr>
        <w:t>Após</w:t>
      </w:r>
      <w:r w:rsidRPr="00FF0495">
        <w:rPr>
          <w:rFonts w:ascii="Times New Roman" w:hAnsi="Times New Roman" w:cs="Times New Roman"/>
          <w:spacing w:val="-5"/>
        </w:rPr>
        <w:t xml:space="preserve"> </w:t>
      </w:r>
      <w:r w:rsidRPr="00FF0495">
        <w:rPr>
          <w:rFonts w:ascii="Times New Roman" w:hAnsi="Times New Roman" w:cs="Times New Roman"/>
        </w:rPr>
        <w:t>o</w:t>
      </w:r>
      <w:r w:rsidRPr="00FF0495">
        <w:rPr>
          <w:rFonts w:ascii="Times New Roman" w:hAnsi="Times New Roman" w:cs="Times New Roman"/>
          <w:spacing w:val="-6"/>
        </w:rPr>
        <w:t xml:space="preserve"> </w:t>
      </w:r>
      <w:r w:rsidRPr="00FF0495">
        <w:rPr>
          <w:rFonts w:ascii="Times New Roman" w:hAnsi="Times New Roman" w:cs="Times New Roman"/>
        </w:rPr>
        <w:t>interregno</w:t>
      </w:r>
      <w:r w:rsidRPr="00FF0495">
        <w:rPr>
          <w:rFonts w:ascii="Times New Roman" w:hAnsi="Times New Roman" w:cs="Times New Roman"/>
          <w:spacing w:val="-6"/>
        </w:rPr>
        <w:t xml:space="preserve"> </w:t>
      </w:r>
      <w:r w:rsidRPr="00FF0495">
        <w:rPr>
          <w:rFonts w:ascii="Times New Roman" w:hAnsi="Times New Roman" w:cs="Times New Roman"/>
        </w:rPr>
        <w:t>de</w:t>
      </w:r>
      <w:r w:rsidRPr="00FF0495">
        <w:rPr>
          <w:rFonts w:ascii="Times New Roman" w:hAnsi="Times New Roman" w:cs="Times New Roman"/>
          <w:spacing w:val="-7"/>
        </w:rPr>
        <w:t xml:space="preserve"> </w:t>
      </w:r>
      <w:r w:rsidRPr="00FF0495">
        <w:rPr>
          <w:rFonts w:ascii="Times New Roman" w:hAnsi="Times New Roman" w:cs="Times New Roman"/>
        </w:rPr>
        <w:t>um</w:t>
      </w:r>
      <w:r w:rsidRPr="00FF0495">
        <w:rPr>
          <w:rFonts w:ascii="Times New Roman" w:hAnsi="Times New Roman" w:cs="Times New Roman"/>
          <w:spacing w:val="-9"/>
        </w:rPr>
        <w:t xml:space="preserve"> </w:t>
      </w:r>
      <w:r w:rsidRPr="00FF0495">
        <w:rPr>
          <w:rFonts w:ascii="Times New Roman" w:hAnsi="Times New Roman" w:cs="Times New Roman"/>
        </w:rPr>
        <w:t>ano,</w:t>
      </w:r>
      <w:r w:rsidRPr="00FF0495">
        <w:rPr>
          <w:rFonts w:ascii="Times New Roman" w:hAnsi="Times New Roman" w:cs="Times New Roman"/>
          <w:spacing w:val="-6"/>
        </w:rPr>
        <w:t xml:space="preserve"> </w:t>
      </w:r>
      <w:r w:rsidRPr="00FF0495">
        <w:rPr>
          <w:rFonts w:ascii="Times New Roman" w:hAnsi="Times New Roman" w:cs="Times New Roman"/>
        </w:rPr>
        <w:t>e</w:t>
      </w:r>
      <w:r w:rsidRPr="00FF0495">
        <w:rPr>
          <w:rFonts w:ascii="Times New Roman" w:hAnsi="Times New Roman" w:cs="Times New Roman"/>
          <w:spacing w:val="-4"/>
        </w:rPr>
        <w:t xml:space="preserve"> </w:t>
      </w:r>
      <w:r w:rsidRPr="00FF0495">
        <w:rPr>
          <w:rFonts w:ascii="Times New Roman" w:hAnsi="Times New Roman" w:cs="Times New Roman"/>
        </w:rPr>
        <w:t>independentemente</w:t>
      </w:r>
      <w:r w:rsidRPr="00FF0495">
        <w:rPr>
          <w:rFonts w:ascii="Times New Roman" w:hAnsi="Times New Roman" w:cs="Times New Roman"/>
          <w:spacing w:val="-7"/>
        </w:rPr>
        <w:t xml:space="preserve"> </w:t>
      </w:r>
      <w:r w:rsidRPr="00FF0495">
        <w:rPr>
          <w:rFonts w:ascii="Times New Roman" w:hAnsi="Times New Roman" w:cs="Times New Roman"/>
        </w:rPr>
        <w:t>de</w:t>
      </w:r>
      <w:r w:rsidRPr="00FF0495">
        <w:rPr>
          <w:rFonts w:ascii="Times New Roman" w:hAnsi="Times New Roman" w:cs="Times New Roman"/>
          <w:spacing w:val="-7"/>
        </w:rPr>
        <w:t xml:space="preserve"> </w:t>
      </w:r>
      <w:r w:rsidRPr="00FF0495">
        <w:rPr>
          <w:rFonts w:ascii="Times New Roman" w:hAnsi="Times New Roman" w:cs="Times New Roman"/>
        </w:rPr>
        <w:t>pedido</w:t>
      </w:r>
      <w:r w:rsidRPr="00FF0495">
        <w:rPr>
          <w:rFonts w:ascii="Times New Roman" w:hAnsi="Times New Roman" w:cs="Times New Roman"/>
          <w:spacing w:val="-6"/>
        </w:rPr>
        <w:t xml:space="preserve"> </w:t>
      </w:r>
      <w:r w:rsidRPr="00FF0495">
        <w:rPr>
          <w:rFonts w:ascii="Times New Roman" w:hAnsi="Times New Roman" w:cs="Times New Roman"/>
        </w:rPr>
        <w:t>do</w:t>
      </w:r>
      <w:r w:rsidRPr="00FF0495">
        <w:rPr>
          <w:rFonts w:ascii="Times New Roman" w:hAnsi="Times New Roman" w:cs="Times New Roman"/>
          <w:spacing w:val="-6"/>
        </w:rPr>
        <w:t xml:space="preserve"> </w:t>
      </w:r>
      <w:r w:rsidRPr="00FF0495">
        <w:rPr>
          <w:rFonts w:ascii="Times New Roman" w:hAnsi="Times New Roman" w:cs="Times New Roman"/>
        </w:rPr>
        <w:t>contratado,</w:t>
      </w:r>
      <w:r w:rsidRPr="00FF0495">
        <w:rPr>
          <w:rFonts w:ascii="Times New Roman" w:hAnsi="Times New Roman" w:cs="Times New Roman"/>
          <w:spacing w:val="-4"/>
        </w:rPr>
        <w:t xml:space="preserve"> </w:t>
      </w:r>
      <w:r w:rsidRPr="00FF0495">
        <w:rPr>
          <w:rFonts w:ascii="Times New Roman" w:hAnsi="Times New Roman" w:cs="Times New Roman"/>
        </w:rPr>
        <w:t>os</w:t>
      </w:r>
      <w:r w:rsidRPr="00FF0495">
        <w:rPr>
          <w:rFonts w:ascii="Times New Roman" w:hAnsi="Times New Roman" w:cs="Times New Roman"/>
          <w:spacing w:val="-7"/>
        </w:rPr>
        <w:t xml:space="preserve"> </w:t>
      </w:r>
      <w:r w:rsidRPr="00FF0495">
        <w:rPr>
          <w:rFonts w:ascii="Times New Roman" w:hAnsi="Times New Roman" w:cs="Times New Roman"/>
        </w:rPr>
        <w:t>preços</w:t>
      </w:r>
      <w:r w:rsidRPr="00FF0495">
        <w:rPr>
          <w:rFonts w:ascii="Times New Roman" w:hAnsi="Times New Roman" w:cs="Times New Roman"/>
          <w:spacing w:val="-5"/>
        </w:rPr>
        <w:t xml:space="preserve"> </w:t>
      </w:r>
      <w:r w:rsidRPr="00FF0495">
        <w:rPr>
          <w:rFonts w:ascii="Times New Roman" w:hAnsi="Times New Roman" w:cs="Times New Roman"/>
        </w:rPr>
        <w:t>iniciais</w:t>
      </w:r>
      <w:r w:rsidRPr="00FF0495">
        <w:rPr>
          <w:rFonts w:ascii="Times New Roman" w:hAnsi="Times New Roman" w:cs="Times New Roman"/>
          <w:spacing w:val="-5"/>
        </w:rPr>
        <w:t xml:space="preserve"> </w:t>
      </w:r>
      <w:r w:rsidRPr="00FF0495">
        <w:rPr>
          <w:rFonts w:ascii="Times New Roman" w:hAnsi="Times New Roman" w:cs="Times New Roman"/>
        </w:rPr>
        <w:t>serão</w:t>
      </w:r>
      <w:r w:rsidRPr="00FF0495">
        <w:rPr>
          <w:rFonts w:ascii="Times New Roman" w:hAnsi="Times New Roman" w:cs="Times New Roman"/>
          <w:spacing w:val="-6"/>
        </w:rPr>
        <w:t xml:space="preserve"> </w:t>
      </w:r>
      <w:r w:rsidRPr="00FF0495">
        <w:rPr>
          <w:rFonts w:ascii="Times New Roman" w:hAnsi="Times New Roman" w:cs="Times New Roman"/>
        </w:rPr>
        <w:t>reajustados, mediante a aplicação, pelo contratante, do</w:t>
      </w:r>
      <w:r w:rsidRPr="00FF0495">
        <w:rPr>
          <w:rFonts w:ascii="Times New Roman" w:hAnsi="Times New Roman" w:cs="Times New Roman"/>
          <w:spacing w:val="-1"/>
        </w:rPr>
        <w:t xml:space="preserve"> </w:t>
      </w:r>
      <w:r w:rsidRPr="00FF0495">
        <w:rPr>
          <w:rFonts w:ascii="Times New Roman" w:hAnsi="Times New Roman" w:cs="Times New Roman"/>
        </w:rPr>
        <w:t>índice IPCA</w:t>
      </w:r>
      <w:r w:rsidRPr="00FF0495">
        <w:rPr>
          <w:rFonts w:ascii="Times New Roman" w:hAnsi="Times New Roman" w:cs="Times New Roman"/>
          <w:i/>
        </w:rPr>
        <w:t xml:space="preserve">, </w:t>
      </w:r>
      <w:r w:rsidRPr="00FF0495">
        <w:rPr>
          <w:rFonts w:ascii="Times New Roman" w:hAnsi="Times New Roman" w:cs="Times New Roman"/>
        </w:rPr>
        <w:t>exclusivamente para as obrigações iniciadas e concluídas após a ocorrência da anualidade.</w:t>
      </w:r>
    </w:p>
    <w:p w14:paraId="7FFBA3A7" w14:textId="77777777" w:rsidR="00DC734C" w:rsidRPr="00FF0495" w:rsidRDefault="00DC734C" w:rsidP="00DC734C">
      <w:pPr>
        <w:pStyle w:val="PargrafodaLista"/>
        <w:widowControl w:val="0"/>
        <w:numPr>
          <w:ilvl w:val="1"/>
          <w:numId w:val="29"/>
        </w:numPr>
        <w:autoSpaceDE w:val="0"/>
        <w:autoSpaceDN w:val="0"/>
        <w:spacing w:before="2" w:line="360" w:lineRule="auto"/>
        <w:ind w:left="0" w:firstLine="0"/>
        <w:contextualSpacing w:val="0"/>
        <w:jc w:val="both"/>
        <w:rPr>
          <w:rFonts w:ascii="Times New Roman" w:hAnsi="Times New Roman" w:cs="Times New Roman"/>
        </w:rPr>
      </w:pPr>
      <w:r w:rsidRPr="00FF0495">
        <w:rPr>
          <w:rFonts w:ascii="Times New Roman" w:hAnsi="Times New Roman" w:cs="Times New Roman"/>
        </w:rPr>
        <w:t>Nos reajustes subsequentes ao primeiro, o interregno mínimo de um ano será contado a partir dos efeitos financeiros do último reajuste.</w:t>
      </w:r>
    </w:p>
    <w:p w14:paraId="73C23314" w14:textId="77777777" w:rsidR="00DC734C" w:rsidRPr="00FF0495" w:rsidRDefault="00DC734C" w:rsidP="00DC734C">
      <w:pPr>
        <w:pStyle w:val="PargrafodaLista"/>
        <w:widowControl w:val="0"/>
        <w:numPr>
          <w:ilvl w:val="1"/>
          <w:numId w:val="29"/>
        </w:numPr>
        <w:tabs>
          <w:tab w:val="left" w:pos="567"/>
        </w:tabs>
        <w:autoSpaceDE w:val="0"/>
        <w:autoSpaceDN w:val="0"/>
        <w:spacing w:line="360" w:lineRule="auto"/>
        <w:ind w:left="0" w:firstLine="0"/>
        <w:contextualSpacing w:val="0"/>
        <w:jc w:val="both"/>
        <w:rPr>
          <w:rFonts w:ascii="Times New Roman" w:hAnsi="Times New Roman" w:cs="Times New Roman"/>
        </w:rPr>
      </w:pPr>
      <w:r w:rsidRPr="00FF0495">
        <w:rPr>
          <w:rFonts w:ascii="Times New Roman" w:hAnsi="Times New Roman" w:cs="Times New Roman"/>
        </w:rPr>
        <w:lastRenderedPageBreak/>
        <w:t>No caso de atraso ou não divulgação do(s) índice (s) de reajustamento, o contratante pagará ao contratado a importância calculada pela última variação conhecida, liquidando a diferença correspondente tão logo seja(m) divulgado(s) o(s) índice(s) definitivo(s).</w:t>
      </w:r>
    </w:p>
    <w:p w14:paraId="7C2E7861" w14:textId="77777777" w:rsidR="00DC734C" w:rsidRPr="00FF0495" w:rsidRDefault="00DC734C" w:rsidP="00DC734C">
      <w:pPr>
        <w:pStyle w:val="PargrafodaLista"/>
        <w:widowControl w:val="0"/>
        <w:numPr>
          <w:ilvl w:val="1"/>
          <w:numId w:val="29"/>
        </w:numPr>
        <w:tabs>
          <w:tab w:val="left" w:pos="567"/>
        </w:tabs>
        <w:autoSpaceDE w:val="0"/>
        <w:autoSpaceDN w:val="0"/>
        <w:spacing w:line="360" w:lineRule="auto"/>
        <w:ind w:left="0" w:firstLine="0"/>
        <w:contextualSpacing w:val="0"/>
        <w:jc w:val="both"/>
        <w:rPr>
          <w:rFonts w:ascii="Times New Roman" w:hAnsi="Times New Roman" w:cs="Times New Roman"/>
        </w:rPr>
      </w:pPr>
      <w:r w:rsidRPr="00FF0495">
        <w:rPr>
          <w:rFonts w:ascii="Times New Roman" w:hAnsi="Times New Roman" w:cs="Times New Roman"/>
        </w:rPr>
        <w:t>Nas</w:t>
      </w:r>
      <w:r w:rsidRPr="00FF0495">
        <w:rPr>
          <w:rFonts w:ascii="Times New Roman" w:hAnsi="Times New Roman" w:cs="Times New Roman"/>
          <w:spacing w:val="-8"/>
        </w:rPr>
        <w:t xml:space="preserve"> </w:t>
      </w:r>
      <w:r w:rsidRPr="00FF0495">
        <w:rPr>
          <w:rFonts w:ascii="Times New Roman" w:hAnsi="Times New Roman" w:cs="Times New Roman"/>
        </w:rPr>
        <w:t>aferições</w:t>
      </w:r>
      <w:r w:rsidRPr="00FF0495">
        <w:rPr>
          <w:rFonts w:ascii="Times New Roman" w:hAnsi="Times New Roman" w:cs="Times New Roman"/>
          <w:spacing w:val="-8"/>
        </w:rPr>
        <w:t xml:space="preserve"> </w:t>
      </w:r>
      <w:r w:rsidRPr="00FF0495">
        <w:rPr>
          <w:rFonts w:ascii="Times New Roman" w:hAnsi="Times New Roman" w:cs="Times New Roman"/>
        </w:rPr>
        <w:t>finais,</w:t>
      </w:r>
      <w:r w:rsidRPr="00FF0495">
        <w:rPr>
          <w:rFonts w:ascii="Times New Roman" w:hAnsi="Times New Roman" w:cs="Times New Roman"/>
          <w:spacing w:val="-9"/>
        </w:rPr>
        <w:t xml:space="preserve"> </w:t>
      </w:r>
      <w:r w:rsidRPr="00FF0495">
        <w:rPr>
          <w:rFonts w:ascii="Times New Roman" w:hAnsi="Times New Roman" w:cs="Times New Roman"/>
        </w:rPr>
        <w:t>o(s)</w:t>
      </w:r>
      <w:r w:rsidRPr="00FF0495">
        <w:rPr>
          <w:rFonts w:ascii="Times New Roman" w:hAnsi="Times New Roman" w:cs="Times New Roman"/>
          <w:spacing w:val="-9"/>
        </w:rPr>
        <w:t xml:space="preserve"> </w:t>
      </w:r>
      <w:r w:rsidRPr="00FF0495">
        <w:rPr>
          <w:rFonts w:ascii="Times New Roman" w:hAnsi="Times New Roman" w:cs="Times New Roman"/>
        </w:rPr>
        <w:t>índice(s)</w:t>
      </w:r>
      <w:r w:rsidRPr="00FF0495">
        <w:rPr>
          <w:rFonts w:ascii="Times New Roman" w:hAnsi="Times New Roman" w:cs="Times New Roman"/>
          <w:spacing w:val="-9"/>
        </w:rPr>
        <w:t xml:space="preserve"> </w:t>
      </w:r>
      <w:r w:rsidRPr="00FF0495">
        <w:rPr>
          <w:rFonts w:ascii="Times New Roman" w:hAnsi="Times New Roman" w:cs="Times New Roman"/>
        </w:rPr>
        <w:t>utilizado(s)</w:t>
      </w:r>
      <w:r w:rsidRPr="00FF0495">
        <w:rPr>
          <w:rFonts w:ascii="Times New Roman" w:hAnsi="Times New Roman" w:cs="Times New Roman"/>
          <w:spacing w:val="-9"/>
        </w:rPr>
        <w:t xml:space="preserve"> </w:t>
      </w:r>
      <w:r w:rsidRPr="00FF0495">
        <w:rPr>
          <w:rFonts w:ascii="Times New Roman" w:hAnsi="Times New Roman" w:cs="Times New Roman"/>
        </w:rPr>
        <w:t>para</w:t>
      </w:r>
      <w:r w:rsidRPr="00FF0495">
        <w:rPr>
          <w:rFonts w:ascii="Times New Roman" w:hAnsi="Times New Roman" w:cs="Times New Roman"/>
          <w:spacing w:val="-8"/>
        </w:rPr>
        <w:t xml:space="preserve"> </w:t>
      </w:r>
      <w:r w:rsidRPr="00FF0495">
        <w:rPr>
          <w:rFonts w:ascii="Times New Roman" w:hAnsi="Times New Roman" w:cs="Times New Roman"/>
        </w:rPr>
        <w:t>reajuste</w:t>
      </w:r>
      <w:r w:rsidRPr="00FF0495">
        <w:rPr>
          <w:rFonts w:ascii="Times New Roman" w:hAnsi="Times New Roman" w:cs="Times New Roman"/>
          <w:spacing w:val="-9"/>
        </w:rPr>
        <w:t xml:space="preserve"> </w:t>
      </w:r>
      <w:r w:rsidRPr="00FF0495">
        <w:rPr>
          <w:rFonts w:ascii="Times New Roman" w:hAnsi="Times New Roman" w:cs="Times New Roman"/>
        </w:rPr>
        <w:t>será(ão),</w:t>
      </w:r>
      <w:r w:rsidRPr="00FF0495">
        <w:rPr>
          <w:rFonts w:ascii="Times New Roman" w:hAnsi="Times New Roman" w:cs="Times New Roman"/>
          <w:spacing w:val="-9"/>
        </w:rPr>
        <w:t xml:space="preserve"> </w:t>
      </w:r>
      <w:r w:rsidRPr="00FF0495">
        <w:rPr>
          <w:rFonts w:ascii="Times New Roman" w:hAnsi="Times New Roman" w:cs="Times New Roman"/>
        </w:rPr>
        <w:t>obrigatoriamente,</w:t>
      </w:r>
      <w:r w:rsidRPr="00FF0495">
        <w:rPr>
          <w:rFonts w:ascii="Times New Roman" w:hAnsi="Times New Roman" w:cs="Times New Roman"/>
          <w:spacing w:val="-8"/>
        </w:rPr>
        <w:t xml:space="preserve"> </w:t>
      </w:r>
      <w:r w:rsidRPr="00FF0495">
        <w:rPr>
          <w:rFonts w:ascii="Times New Roman" w:hAnsi="Times New Roman" w:cs="Times New Roman"/>
        </w:rPr>
        <w:t>o(s)</w:t>
      </w:r>
      <w:r w:rsidRPr="00FF0495">
        <w:rPr>
          <w:rFonts w:ascii="Times New Roman" w:hAnsi="Times New Roman" w:cs="Times New Roman"/>
          <w:spacing w:val="-9"/>
        </w:rPr>
        <w:t xml:space="preserve"> </w:t>
      </w:r>
      <w:r w:rsidRPr="00FF0495">
        <w:rPr>
          <w:rFonts w:ascii="Times New Roman" w:hAnsi="Times New Roman" w:cs="Times New Roman"/>
          <w:spacing w:val="-2"/>
        </w:rPr>
        <w:t>definitivo(s).</w:t>
      </w:r>
    </w:p>
    <w:p w14:paraId="1DCD13A8" w14:textId="77777777" w:rsidR="00DC734C" w:rsidRPr="00FF0495" w:rsidRDefault="00DC734C" w:rsidP="00DC734C">
      <w:pPr>
        <w:pStyle w:val="PargrafodaLista"/>
        <w:widowControl w:val="0"/>
        <w:numPr>
          <w:ilvl w:val="1"/>
          <w:numId w:val="29"/>
        </w:numPr>
        <w:tabs>
          <w:tab w:val="left" w:pos="567"/>
        </w:tabs>
        <w:autoSpaceDE w:val="0"/>
        <w:autoSpaceDN w:val="0"/>
        <w:spacing w:line="360" w:lineRule="auto"/>
        <w:ind w:left="0" w:firstLine="0"/>
        <w:contextualSpacing w:val="0"/>
        <w:jc w:val="both"/>
        <w:rPr>
          <w:rFonts w:ascii="Times New Roman" w:hAnsi="Times New Roman" w:cs="Times New Roman"/>
        </w:rPr>
      </w:pPr>
      <w:r w:rsidRPr="00FF0495">
        <w:rPr>
          <w:rFonts w:ascii="Times New Roman" w:hAnsi="Times New Roman" w:cs="Times New Roman"/>
        </w:rPr>
        <w:t>Caso</w:t>
      </w:r>
      <w:r w:rsidRPr="00FF0495">
        <w:rPr>
          <w:rFonts w:ascii="Times New Roman" w:hAnsi="Times New Roman" w:cs="Times New Roman"/>
          <w:spacing w:val="-12"/>
        </w:rPr>
        <w:t xml:space="preserve"> </w:t>
      </w:r>
      <w:r w:rsidRPr="00FF0495">
        <w:rPr>
          <w:rFonts w:ascii="Times New Roman" w:hAnsi="Times New Roman" w:cs="Times New Roman"/>
        </w:rPr>
        <w:t>o(s)</w:t>
      </w:r>
      <w:r w:rsidRPr="00FF0495">
        <w:rPr>
          <w:rFonts w:ascii="Times New Roman" w:hAnsi="Times New Roman" w:cs="Times New Roman"/>
          <w:spacing w:val="-11"/>
        </w:rPr>
        <w:t xml:space="preserve"> </w:t>
      </w:r>
      <w:r w:rsidRPr="00FF0495">
        <w:rPr>
          <w:rFonts w:ascii="Times New Roman" w:hAnsi="Times New Roman" w:cs="Times New Roman"/>
        </w:rPr>
        <w:t>índice(s)</w:t>
      </w:r>
      <w:r w:rsidRPr="00FF0495">
        <w:rPr>
          <w:rFonts w:ascii="Times New Roman" w:hAnsi="Times New Roman" w:cs="Times New Roman"/>
          <w:spacing w:val="-11"/>
        </w:rPr>
        <w:t xml:space="preserve"> </w:t>
      </w:r>
      <w:r w:rsidRPr="00FF0495">
        <w:rPr>
          <w:rFonts w:ascii="Times New Roman" w:hAnsi="Times New Roman" w:cs="Times New Roman"/>
        </w:rPr>
        <w:t>estabelecido(s)</w:t>
      </w:r>
      <w:r w:rsidRPr="00FF0495">
        <w:rPr>
          <w:rFonts w:ascii="Times New Roman" w:hAnsi="Times New Roman" w:cs="Times New Roman"/>
          <w:spacing w:val="-12"/>
        </w:rPr>
        <w:t xml:space="preserve"> </w:t>
      </w:r>
      <w:r w:rsidRPr="00FF0495">
        <w:rPr>
          <w:rFonts w:ascii="Times New Roman" w:hAnsi="Times New Roman" w:cs="Times New Roman"/>
        </w:rPr>
        <w:t>para</w:t>
      </w:r>
      <w:r w:rsidRPr="00FF0495">
        <w:rPr>
          <w:rFonts w:ascii="Times New Roman" w:hAnsi="Times New Roman" w:cs="Times New Roman"/>
          <w:spacing w:val="-11"/>
        </w:rPr>
        <w:t xml:space="preserve"> </w:t>
      </w:r>
      <w:r w:rsidRPr="00FF0495">
        <w:rPr>
          <w:rFonts w:ascii="Times New Roman" w:hAnsi="Times New Roman" w:cs="Times New Roman"/>
        </w:rPr>
        <w:t>reajustamento</w:t>
      </w:r>
      <w:r w:rsidRPr="00FF0495">
        <w:rPr>
          <w:rFonts w:ascii="Times New Roman" w:hAnsi="Times New Roman" w:cs="Times New Roman"/>
          <w:spacing w:val="-11"/>
        </w:rPr>
        <w:t xml:space="preserve"> </w:t>
      </w:r>
      <w:r w:rsidRPr="00FF0495">
        <w:rPr>
          <w:rFonts w:ascii="Times New Roman" w:hAnsi="Times New Roman" w:cs="Times New Roman"/>
        </w:rPr>
        <w:t>venha(m)</w:t>
      </w:r>
      <w:r w:rsidRPr="00FF0495">
        <w:rPr>
          <w:rFonts w:ascii="Times New Roman" w:hAnsi="Times New Roman" w:cs="Times New Roman"/>
          <w:spacing w:val="-12"/>
        </w:rPr>
        <w:t xml:space="preserve"> </w:t>
      </w:r>
      <w:r w:rsidRPr="00FF0495">
        <w:rPr>
          <w:rFonts w:ascii="Times New Roman" w:hAnsi="Times New Roman" w:cs="Times New Roman"/>
        </w:rPr>
        <w:t>a</w:t>
      </w:r>
      <w:r w:rsidRPr="00FF0495">
        <w:rPr>
          <w:rFonts w:ascii="Times New Roman" w:hAnsi="Times New Roman" w:cs="Times New Roman"/>
          <w:spacing w:val="-11"/>
        </w:rPr>
        <w:t xml:space="preserve"> </w:t>
      </w:r>
      <w:r w:rsidRPr="00FF0495">
        <w:rPr>
          <w:rFonts w:ascii="Times New Roman" w:hAnsi="Times New Roman" w:cs="Times New Roman"/>
        </w:rPr>
        <w:t>ser</w:t>
      </w:r>
      <w:r w:rsidRPr="00FF0495">
        <w:rPr>
          <w:rFonts w:ascii="Times New Roman" w:hAnsi="Times New Roman" w:cs="Times New Roman"/>
          <w:spacing w:val="-11"/>
        </w:rPr>
        <w:t xml:space="preserve"> </w:t>
      </w:r>
      <w:r w:rsidRPr="00FF0495">
        <w:rPr>
          <w:rFonts w:ascii="Times New Roman" w:hAnsi="Times New Roman" w:cs="Times New Roman"/>
        </w:rPr>
        <w:t>extinto(s)</w:t>
      </w:r>
      <w:r w:rsidRPr="00FF0495">
        <w:rPr>
          <w:rFonts w:ascii="Times New Roman" w:hAnsi="Times New Roman" w:cs="Times New Roman"/>
          <w:spacing w:val="-12"/>
        </w:rPr>
        <w:t xml:space="preserve"> </w:t>
      </w:r>
      <w:r w:rsidRPr="00FF0495">
        <w:rPr>
          <w:rFonts w:ascii="Times New Roman" w:hAnsi="Times New Roman" w:cs="Times New Roman"/>
        </w:rPr>
        <w:t>ou</w:t>
      </w:r>
      <w:r w:rsidRPr="00FF0495">
        <w:rPr>
          <w:rFonts w:ascii="Times New Roman" w:hAnsi="Times New Roman" w:cs="Times New Roman"/>
          <w:spacing w:val="-11"/>
        </w:rPr>
        <w:t xml:space="preserve"> </w:t>
      </w:r>
      <w:r w:rsidRPr="00FF0495">
        <w:rPr>
          <w:rFonts w:ascii="Times New Roman" w:hAnsi="Times New Roman" w:cs="Times New Roman"/>
        </w:rPr>
        <w:t>de</w:t>
      </w:r>
      <w:r w:rsidRPr="00FF0495">
        <w:rPr>
          <w:rFonts w:ascii="Times New Roman" w:hAnsi="Times New Roman" w:cs="Times New Roman"/>
          <w:spacing w:val="-11"/>
        </w:rPr>
        <w:t xml:space="preserve"> </w:t>
      </w:r>
      <w:r w:rsidRPr="00FF0495">
        <w:rPr>
          <w:rFonts w:ascii="Times New Roman" w:hAnsi="Times New Roman" w:cs="Times New Roman"/>
        </w:rPr>
        <w:t>qualquer</w:t>
      </w:r>
      <w:r w:rsidRPr="00FF0495">
        <w:rPr>
          <w:rFonts w:ascii="Times New Roman" w:hAnsi="Times New Roman" w:cs="Times New Roman"/>
          <w:spacing w:val="-11"/>
        </w:rPr>
        <w:t xml:space="preserve"> </w:t>
      </w:r>
      <w:r w:rsidRPr="00FF0495">
        <w:rPr>
          <w:rFonts w:ascii="Times New Roman" w:hAnsi="Times New Roman" w:cs="Times New Roman"/>
        </w:rPr>
        <w:t>forma</w:t>
      </w:r>
      <w:r w:rsidRPr="00FF0495">
        <w:rPr>
          <w:rFonts w:ascii="Times New Roman" w:hAnsi="Times New Roman" w:cs="Times New Roman"/>
          <w:spacing w:val="-12"/>
        </w:rPr>
        <w:t xml:space="preserve"> </w:t>
      </w:r>
      <w:r w:rsidRPr="00FF0495">
        <w:rPr>
          <w:rFonts w:ascii="Times New Roman" w:hAnsi="Times New Roman" w:cs="Times New Roman"/>
        </w:rPr>
        <w:t>não</w:t>
      </w:r>
      <w:r w:rsidRPr="00FF0495">
        <w:rPr>
          <w:rFonts w:ascii="Times New Roman" w:hAnsi="Times New Roman" w:cs="Times New Roman"/>
          <w:spacing w:val="-11"/>
        </w:rPr>
        <w:t xml:space="preserve"> </w:t>
      </w:r>
      <w:r w:rsidRPr="00FF0495">
        <w:rPr>
          <w:rFonts w:ascii="Times New Roman" w:hAnsi="Times New Roman" w:cs="Times New Roman"/>
        </w:rPr>
        <w:t>possa(m) mais</w:t>
      </w:r>
      <w:r w:rsidRPr="00FF0495">
        <w:rPr>
          <w:rFonts w:ascii="Times New Roman" w:hAnsi="Times New Roman" w:cs="Times New Roman"/>
          <w:spacing w:val="-2"/>
        </w:rPr>
        <w:t xml:space="preserve"> </w:t>
      </w:r>
      <w:r w:rsidRPr="00FF0495">
        <w:rPr>
          <w:rFonts w:ascii="Times New Roman" w:hAnsi="Times New Roman" w:cs="Times New Roman"/>
        </w:rPr>
        <w:t>ser</w:t>
      </w:r>
      <w:r w:rsidRPr="00FF0495">
        <w:rPr>
          <w:rFonts w:ascii="Times New Roman" w:hAnsi="Times New Roman" w:cs="Times New Roman"/>
          <w:spacing w:val="-3"/>
        </w:rPr>
        <w:t xml:space="preserve"> </w:t>
      </w:r>
      <w:r w:rsidRPr="00FF0495">
        <w:rPr>
          <w:rFonts w:ascii="Times New Roman" w:hAnsi="Times New Roman" w:cs="Times New Roman"/>
        </w:rPr>
        <w:t>utilizado(s),</w:t>
      </w:r>
      <w:r w:rsidRPr="00FF0495">
        <w:rPr>
          <w:rFonts w:ascii="Times New Roman" w:hAnsi="Times New Roman" w:cs="Times New Roman"/>
          <w:spacing w:val="-5"/>
        </w:rPr>
        <w:t xml:space="preserve"> </w:t>
      </w:r>
      <w:r w:rsidRPr="00FF0495">
        <w:rPr>
          <w:rFonts w:ascii="Times New Roman" w:hAnsi="Times New Roman" w:cs="Times New Roman"/>
        </w:rPr>
        <w:t>será(ão)</w:t>
      </w:r>
      <w:r w:rsidRPr="00FF0495">
        <w:rPr>
          <w:rFonts w:ascii="Times New Roman" w:hAnsi="Times New Roman" w:cs="Times New Roman"/>
          <w:spacing w:val="-4"/>
        </w:rPr>
        <w:t xml:space="preserve"> </w:t>
      </w:r>
      <w:r w:rsidRPr="00FF0495">
        <w:rPr>
          <w:rFonts w:ascii="Times New Roman" w:hAnsi="Times New Roman" w:cs="Times New Roman"/>
        </w:rPr>
        <w:t>adotado(s),</w:t>
      </w:r>
      <w:r w:rsidRPr="00FF0495">
        <w:rPr>
          <w:rFonts w:ascii="Times New Roman" w:hAnsi="Times New Roman" w:cs="Times New Roman"/>
          <w:spacing w:val="-3"/>
        </w:rPr>
        <w:t xml:space="preserve"> </w:t>
      </w:r>
      <w:r w:rsidRPr="00FF0495">
        <w:rPr>
          <w:rFonts w:ascii="Times New Roman" w:hAnsi="Times New Roman" w:cs="Times New Roman"/>
        </w:rPr>
        <w:t>em</w:t>
      </w:r>
      <w:r w:rsidRPr="00FF0495">
        <w:rPr>
          <w:rFonts w:ascii="Times New Roman" w:hAnsi="Times New Roman" w:cs="Times New Roman"/>
          <w:spacing w:val="-4"/>
        </w:rPr>
        <w:t xml:space="preserve"> </w:t>
      </w:r>
      <w:r w:rsidRPr="00FF0495">
        <w:rPr>
          <w:rFonts w:ascii="Times New Roman" w:hAnsi="Times New Roman" w:cs="Times New Roman"/>
        </w:rPr>
        <w:t>substituição,</w:t>
      </w:r>
      <w:r w:rsidRPr="00FF0495">
        <w:rPr>
          <w:rFonts w:ascii="Times New Roman" w:hAnsi="Times New Roman" w:cs="Times New Roman"/>
          <w:spacing w:val="-7"/>
        </w:rPr>
        <w:t xml:space="preserve"> </w:t>
      </w:r>
      <w:r w:rsidRPr="00FF0495">
        <w:rPr>
          <w:rFonts w:ascii="Times New Roman" w:hAnsi="Times New Roman" w:cs="Times New Roman"/>
        </w:rPr>
        <w:t>o(s)</w:t>
      </w:r>
      <w:r w:rsidRPr="00FF0495">
        <w:rPr>
          <w:rFonts w:ascii="Times New Roman" w:hAnsi="Times New Roman" w:cs="Times New Roman"/>
          <w:spacing w:val="-4"/>
        </w:rPr>
        <w:t xml:space="preserve"> </w:t>
      </w:r>
      <w:r w:rsidRPr="00FF0495">
        <w:rPr>
          <w:rFonts w:ascii="Times New Roman" w:hAnsi="Times New Roman" w:cs="Times New Roman"/>
        </w:rPr>
        <w:t>que</w:t>
      </w:r>
      <w:r w:rsidRPr="00FF0495">
        <w:rPr>
          <w:rFonts w:ascii="Times New Roman" w:hAnsi="Times New Roman" w:cs="Times New Roman"/>
          <w:spacing w:val="-4"/>
        </w:rPr>
        <w:t xml:space="preserve"> </w:t>
      </w:r>
      <w:r w:rsidRPr="00FF0495">
        <w:rPr>
          <w:rFonts w:ascii="Times New Roman" w:hAnsi="Times New Roman" w:cs="Times New Roman"/>
        </w:rPr>
        <w:t>vier(em)</w:t>
      </w:r>
      <w:r w:rsidRPr="00FF0495">
        <w:rPr>
          <w:rFonts w:ascii="Times New Roman" w:hAnsi="Times New Roman" w:cs="Times New Roman"/>
          <w:spacing w:val="-4"/>
        </w:rPr>
        <w:t xml:space="preserve"> </w:t>
      </w:r>
      <w:r w:rsidRPr="00FF0495">
        <w:rPr>
          <w:rFonts w:ascii="Times New Roman" w:hAnsi="Times New Roman" w:cs="Times New Roman"/>
        </w:rPr>
        <w:t>a</w:t>
      </w:r>
      <w:r w:rsidRPr="00FF0495">
        <w:rPr>
          <w:rFonts w:ascii="Times New Roman" w:hAnsi="Times New Roman" w:cs="Times New Roman"/>
          <w:spacing w:val="-3"/>
        </w:rPr>
        <w:t xml:space="preserve"> </w:t>
      </w:r>
      <w:r w:rsidRPr="00FF0495">
        <w:rPr>
          <w:rFonts w:ascii="Times New Roman" w:hAnsi="Times New Roman" w:cs="Times New Roman"/>
        </w:rPr>
        <w:t>ser</w:t>
      </w:r>
      <w:r w:rsidRPr="00FF0495">
        <w:rPr>
          <w:rFonts w:ascii="Times New Roman" w:hAnsi="Times New Roman" w:cs="Times New Roman"/>
          <w:spacing w:val="-3"/>
        </w:rPr>
        <w:t xml:space="preserve"> </w:t>
      </w:r>
      <w:r w:rsidRPr="00FF0495">
        <w:rPr>
          <w:rFonts w:ascii="Times New Roman" w:hAnsi="Times New Roman" w:cs="Times New Roman"/>
        </w:rPr>
        <w:t>determinado(s)</w:t>
      </w:r>
      <w:r w:rsidRPr="00FF0495">
        <w:rPr>
          <w:rFonts w:ascii="Times New Roman" w:hAnsi="Times New Roman" w:cs="Times New Roman"/>
          <w:spacing w:val="-4"/>
        </w:rPr>
        <w:t xml:space="preserve"> </w:t>
      </w:r>
      <w:r w:rsidRPr="00FF0495">
        <w:rPr>
          <w:rFonts w:ascii="Times New Roman" w:hAnsi="Times New Roman" w:cs="Times New Roman"/>
        </w:rPr>
        <w:t>pela</w:t>
      </w:r>
      <w:r w:rsidRPr="00FF0495">
        <w:rPr>
          <w:rFonts w:ascii="Times New Roman" w:hAnsi="Times New Roman" w:cs="Times New Roman"/>
          <w:spacing w:val="-3"/>
        </w:rPr>
        <w:t xml:space="preserve"> </w:t>
      </w:r>
      <w:r w:rsidRPr="00FF0495">
        <w:rPr>
          <w:rFonts w:ascii="Times New Roman" w:hAnsi="Times New Roman" w:cs="Times New Roman"/>
        </w:rPr>
        <w:t>legislação</w:t>
      </w:r>
      <w:r w:rsidRPr="00FF0495">
        <w:rPr>
          <w:rFonts w:ascii="Times New Roman" w:hAnsi="Times New Roman" w:cs="Times New Roman"/>
          <w:spacing w:val="-3"/>
        </w:rPr>
        <w:t xml:space="preserve"> </w:t>
      </w:r>
      <w:r w:rsidRPr="00FF0495">
        <w:rPr>
          <w:rFonts w:ascii="Times New Roman" w:hAnsi="Times New Roman" w:cs="Times New Roman"/>
        </w:rPr>
        <w:t>então em vigor.</w:t>
      </w:r>
    </w:p>
    <w:p w14:paraId="5F77D598" w14:textId="77777777" w:rsidR="00DC734C" w:rsidRPr="00FF0495" w:rsidRDefault="00DC734C" w:rsidP="00DC734C">
      <w:pPr>
        <w:pStyle w:val="PargrafodaLista"/>
        <w:widowControl w:val="0"/>
        <w:numPr>
          <w:ilvl w:val="1"/>
          <w:numId w:val="29"/>
        </w:numPr>
        <w:tabs>
          <w:tab w:val="left" w:pos="567"/>
        </w:tabs>
        <w:autoSpaceDE w:val="0"/>
        <w:autoSpaceDN w:val="0"/>
        <w:spacing w:line="360" w:lineRule="auto"/>
        <w:ind w:left="0" w:firstLine="0"/>
        <w:contextualSpacing w:val="0"/>
        <w:jc w:val="both"/>
        <w:rPr>
          <w:rFonts w:ascii="Times New Roman" w:hAnsi="Times New Roman" w:cs="Times New Roman"/>
        </w:rPr>
      </w:pPr>
      <w:r w:rsidRPr="00FF0495">
        <w:rPr>
          <w:rFonts w:ascii="Times New Roman" w:hAnsi="Times New Roman" w:cs="Times New Roman"/>
        </w:rPr>
        <w:t>Na</w:t>
      </w:r>
      <w:r w:rsidRPr="00FF0495">
        <w:rPr>
          <w:rFonts w:ascii="Times New Roman" w:hAnsi="Times New Roman" w:cs="Times New Roman"/>
          <w:spacing w:val="-12"/>
        </w:rPr>
        <w:t xml:space="preserve"> </w:t>
      </w:r>
      <w:r w:rsidRPr="00FF0495">
        <w:rPr>
          <w:rFonts w:ascii="Times New Roman" w:hAnsi="Times New Roman" w:cs="Times New Roman"/>
        </w:rPr>
        <w:t>ausência</w:t>
      </w:r>
      <w:r w:rsidRPr="00FF0495">
        <w:rPr>
          <w:rFonts w:ascii="Times New Roman" w:hAnsi="Times New Roman" w:cs="Times New Roman"/>
          <w:spacing w:val="-11"/>
        </w:rPr>
        <w:t xml:space="preserve"> </w:t>
      </w:r>
      <w:r w:rsidRPr="00FF0495">
        <w:rPr>
          <w:rFonts w:ascii="Times New Roman" w:hAnsi="Times New Roman" w:cs="Times New Roman"/>
        </w:rPr>
        <w:t>de</w:t>
      </w:r>
      <w:r w:rsidRPr="00FF0495">
        <w:rPr>
          <w:rFonts w:ascii="Times New Roman" w:hAnsi="Times New Roman" w:cs="Times New Roman"/>
          <w:spacing w:val="-11"/>
        </w:rPr>
        <w:t xml:space="preserve"> </w:t>
      </w:r>
      <w:r w:rsidRPr="00FF0495">
        <w:rPr>
          <w:rFonts w:ascii="Times New Roman" w:hAnsi="Times New Roman" w:cs="Times New Roman"/>
        </w:rPr>
        <w:t>previsão</w:t>
      </w:r>
      <w:r w:rsidRPr="00FF0495">
        <w:rPr>
          <w:rFonts w:ascii="Times New Roman" w:hAnsi="Times New Roman" w:cs="Times New Roman"/>
          <w:spacing w:val="-12"/>
        </w:rPr>
        <w:t xml:space="preserve"> </w:t>
      </w:r>
      <w:r w:rsidRPr="00FF0495">
        <w:rPr>
          <w:rFonts w:ascii="Times New Roman" w:hAnsi="Times New Roman" w:cs="Times New Roman"/>
        </w:rPr>
        <w:t>legal</w:t>
      </w:r>
      <w:r w:rsidRPr="00FF0495">
        <w:rPr>
          <w:rFonts w:ascii="Times New Roman" w:hAnsi="Times New Roman" w:cs="Times New Roman"/>
          <w:spacing w:val="-11"/>
        </w:rPr>
        <w:t xml:space="preserve"> </w:t>
      </w:r>
      <w:r w:rsidRPr="00FF0495">
        <w:rPr>
          <w:rFonts w:ascii="Times New Roman" w:hAnsi="Times New Roman" w:cs="Times New Roman"/>
        </w:rPr>
        <w:t>quanto</w:t>
      </w:r>
      <w:r w:rsidRPr="00FF0495">
        <w:rPr>
          <w:rFonts w:ascii="Times New Roman" w:hAnsi="Times New Roman" w:cs="Times New Roman"/>
          <w:spacing w:val="-11"/>
        </w:rPr>
        <w:t xml:space="preserve"> </w:t>
      </w:r>
      <w:r w:rsidRPr="00FF0495">
        <w:rPr>
          <w:rFonts w:ascii="Times New Roman" w:hAnsi="Times New Roman" w:cs="Times New Roman"/>
        </w:rPr>
        <w:t>ao</w:t>
      </w:r>
      <w:r w:rsidRPr="00FF0495">
        <w:rPr>
          <w:rFonts w:ascii="Times New Roman" w:hAnsi="Times New Roman" w:cs="Times New Roman"/>
          <w:spacing w:val="-12"/>
        </w:rPr>
        <w:t xml:space="preserve"> </w:t>
      </w:r>
      <w:r w:rsidRPr="00FF0495">
        <w:rPr>
          <w:rFonts w:ascii="Times New Roman" w:hAnsi="Times New Roman" w:cs="Times New Roman"/>
        </w:rPr>
        <w:t>índice</w:t>
      </w:r>
      <w:r w:rsidRPr="00FF0495">
        <w:rPr>
          <w:rFonts w:ascii="Times New Roman" w:hAnsi="Times New Roman" w:cs="Times New Roman"/>
          <w:spacing w:val="-11"/>
        </w:rPr>
        <w:t xml:space="preserve"> </w:t>
      </w:r>
      <w:r w:rsidRPr="00FF0495">
        <w:rPr>
          <w:rFonts w:ascii="Times New Roman" w:hAnsi="Times New Roman" w:cs="Times New Roman"/>
        </w:rPr>
        <w:t>substituto,</w:t>
      </w:r>
      <w:r w:rsidRPr="00FF0495">
        <w:rPr>
          <w:rFonts w:ascii="Times New Roman" w:hAnsi="Times New Roman" w:cs="Times New Roman"/>
          <w:spacing w:val="-11"/>
        </w:rPr>
        <w:t xml:space="preserve"> </w:t>
      </w:r>
      <w:r w:rsidRPr="00FF0495">
        <w:rPr>
          <w:rFonts w:ascii="Times New Roman" w:hAnsi="Times New Roman" w:cs="Times New Roman"/>
        </w:rPr>
        <w:t>as</w:t>
      </w:r>
      <w:r w:rsidRPr="00FF0495">
        <w:rPr>
          <w:rFonts w:ascii="Times New Roman" w:hAnsi="Times New Roman" w:cs="Times New Roman"/>
          <w:spacing w:val="-12"/>
        </w:rPr>
        <w:t xml:space="preserve"> </w:t>
      </w:r>
      <w:r w:rsidRPr="00FF0495">
        <w:rPr>
          <w:rFonts w:ascii="Times New Roman" w:hAnsi="Times New Roman" w:cs="Times New Roman"/>
        </w:rPr>
        <w:t>partes</w:t>
      </w:r>
      <w:r w:rsidRPr="00FF0495">
        <w:rPr>
          <w:rFonts w:ascii="Times New Roman" w:hAnsi="Times New Roman" w:cs="Times New Roman"/>
          <w:spacing w:val="-11"/>
        </w:rPr>
        <w:t xml:space="preserve"> </w:t>
      </w:r>
      <w:r w:rsidRPr="00FF0495">
        <w:rPr>
          <w:rFonts w:ascii="Times New Roman" w:hAnsi="Times New Roman" w:cs="Times New Roman"/>
        </w:rPr>
        <w:t>elegerão</w:t>
      </w:r>
      <w:r w:rsidRPr="00FF0495">
        <w:rPr>
          <w:rFonts w:ascii="Times New Roman" w:hAnsi="Times New Roman" w:cs="Times New Roman"/>
          <w:spacing w:val="-11"/>
        </w:rPr>
        <w:t xml:space="preserve"> </w:t>
      </w:r>
      <w:r w:rsidRPr="00FF0495">
        <w:rPr>
          <w:rFonts w:ascii="Times New Roman" w:hAnsi="Times New Roman" w:cs="Times New Roman"/>
        </w:rPr>
        <w:t>novo</w:t>
      </w:r>
      <w:r w:rsidRPr="00FF0495">
        <w:rPr>
          <w:rFonts w:ascii="Times New Roman" w:hAnsi="Times New Roman" w:cs="Times New Roman"/>
          <w:spacing w:val="-11"/>
        </w:rPr>
        <w:t xml:space="preserve"> </w:t>
      </w:r>
      <w:r w:rsidRPr="00FF0495">
        <w:rPr>
          <w:rFonts w:ascii="Times New Roman" w:hAnsi="Times New Roman" w:cs="Times New Roman"/>
        </w:rPr>
        <w:t>índice</w:t>
      </w:r>
      <w:r w:rsidRPr="00FF0495">
        <w:rPr>
          <w:rFonts w:ascii="Times New Roman" w:hAnsi="Times New Roman" w:cs="Times New Roman"/>
          <w:spacing w:val="-12"/>
        </w:rPr>
        <w:t xml:space="preserve"> </w:t>
      </w:r>
      <w:r w:rsidRPr="00FF0495">
        <w:rPr>
          <w:rFonts w:ascii="Times New Roman" w:hAnsi="Times New Roman" w:cs="Times New Roman"/>
        </w:rPr>
        <w:t>oficial,</w:t>
      </w:r>
      <w:r w:rsidRPr="00FF0495">
        <w:rPr>
          <w:rFonts w:ascii="Times New Roman" w:hAnsi="Times New Roman" w:cs="Times New Roman"/>
          <w:spacing w:val="-11"/>
        </w:rPr>
        <w:t xml:space="preserve"> </w:t>
      </w:r>
      <w:r w:rsidRPr="00FF0495">
        <w:rPr>
          <w:rFonts w:ascii="Times New Roman" w:hAnsi="Times New Roman" w:cs="Times New Roman"/>
        </w:rPr>
        <w:t>para</w:t>
      </w:r>
      <w:r w:rsidRPr="00FF0495">
        <w:rPr>
          <w:rFonts w:ascii="Times New Roman" w:hAnsi="Times New Roman" w:cs="Times New Roman"/>
          <w:spacing w:val="-11"/>
        </w:rPr>
        <w:t xml:space="preserve"> </w:t>
      </w:r>
      <w:r w:rsidRPr="00FF0495">
        <w:rPr>
          <w:rFonts w:ascii="Times New Roman" w:hAnsi="Times New Roman" w:cs="Times New Roman"/>
        </w:rPr>
        <w:t>reajustamento do preço do valor remanescente, por meio de termo aditivo.</w:t>
      </w:r>
    </w:p>
    <w:p w14:paraId="1349FF97" w14:textId="77777777" w:rsidR="00DC734C" w:rsidRPr="00FF0495" w:rsidRDefault="00DC734C" w:rsidP="00DC734C">
      <w:pPr>
        <w:pStyle w:val="PargrafodaLista"/>
        <w:widowControl w:val="0"/>
        <w:numPr>
          <w:ilvl w:val="1"/>
          <w:numId w:val="29"/>
        </w:numPr>
        <w:tabs>
          <w:tab w:val="left" w:pos="567"/>
        </w:tabs>
        <w:autoSpaceDE w:val="0"/>
        <w:autoSpaceDN w:val="0"/>
        <w:ind w:left="0" w:firstLine="0"/>
        <w:contextualSpacing w:val="0"/>
        <w:jc w:val="both"/>
        <w:rPr>
          <w:rFonts w:ascii="Times New Roman" w:hAnsi="Times New Roman" w:cs="Times New Roman"/>
        </w:rPr>
      </w:pPr>
      <w:r w:rsidRPr="00FF0495">
        <w:rPr>
          <w:rFonts w:ascii="Times New Roman" w:hAnsi="Times New Roman" w:cs="Times New Roman"/>
        </w:rPr>
        <w:t>O</w:t>
      </w:r>
      <w:r w:rsidRPr="00FF0495">
        <w:rPr>
          <w:rFonts w:ascii="Times New Roman" w:hAnsi="Times New Roman" w:cs="Times New Roman"/>
          <w:spacing w:val="-5"/>
        </w:rPr>
        <w:t xml:space="preserve"> </w:t>
      </w:r>
      <w:r w:rsidRPr="00FF0495">
        <w:rPr>
          <w:rFonts w:ascii="Times New Roman" w:hAnsi="Times New Roman" w:cs="Times New Roman"/>
        </w:rPr>
        <w:t>reajuste</w:t>
      </w:r>
      <w:r w:rsidRPr="00FF0495">
        <w:rPr>
          <w:rFonts w:ascii="Times New Roman" w:hAnsi="Times New Roman" w:cs="Times New Roman"/>
          <w:spacing w:val="-5"/>
        </w:rPr>
        <w:t xml:space="preserve"> </w:t>
      </w:r>
      <w:r w:rsidRPr="00FF0495">
        <w:rPr>
          <w:rFonts w:ascii="Times New Roman" w:hAnsi="Times New Roman" w:cs="Times New Roman"/>
        </w:rPr>
        <w:t>será</w:t>
      </w:r>
      <w:r w:rsidRPr="00FF0495">
        <w:rPr>
          <w:rFonts w:ascii="Times New Roman" w:hAnsi="Times New Roman" w:cs="Times New Roman"/>
          <w:spacing w:val="-5"/>
        </w:rPr>
        <w:t xml:space="preserve"> </w:t>
      </w:r>
      <w:r w:rsidRPr="00FF0495">
        <w:rPr>
          <w:rFonts w:ascii="Times New Roman" w:hAnsi="Times New Roman" w:cs="Times New Roman"/>
        </w:rPr>
        <w:t>realizado</w:t>
      </w:r>
      <w:r w:rsidRPr="00FF0495">
        <w:rPr>
          <w:rFonts w:ascii="Times New Roman" w:hAnsi="Times New Roman" w:cs="Times New Roman"/>
          <w:spacing w:val="-5"/>
        </w:rPr>
        <w:t xml:space="preserve"> </w:t>
      </w:r>
      <w:r w:rsidRPr="00FF0495">
        <w:rPr>
          <w:rFonts w:ascii="Times New Roman" w:hAnsi="Times New Roman" w:cs="Times New Roman"/>
        </w:rPr>
        <w:t>por</w:t>
      </w:r>
      <w:r w:rsidRPr="00FF0495">
        <w:rPr>
          <w:rFonts w:ascii="Times New Roman" w:hAnsi="Times New Roman" w:cs="Times New Roman"/>
          <w:spacing w:val="-4"/>
        </w:rPr>
        <w:t xml:space="preserve"> </w:t>
      </w:r>
      <w:r w:rsidRPr="00FF0495">
        <w:rPr>
          <w:rFonts w:ascii="Times New Roman" w:hAnsi="Times New Roman" w:cs="Times New Roman"/>
          <w:spacing w:val="-2"/>
        </w:rPr>
        <w:t>apostilamento.</w:t>
      </w:r>
    </w:p>
    <w:p w14:paraId="18DEEF64" w14:textId="77777777" w:rsidR="00DC734C" w:rsidRPr="00FF0495" w:rsidRDefault="00DC734C" w:rsidP="00DC734C">
      <w:pPr>
        <w:pStyle w:val="Ttulo6"/>
        <w:spacing w:before="0"/>
        <w:rPr>
          <w:rFonts w:ascii="Times New Roman" w:hAnsi="Times New Roman" w:cs="Times New Roman"/>
          <w:sz w:val="24"/>
          <w:szCs w:val="24"/>
        </w:rPr>
      </w:pPr>
    </w:p>
    <w:p w14:paraId="1BCB33A5" w14:textId="77777777" w:rsidR="00F51D71" w:rsidRPr="00FF0495" w:rsidRDefault="00F51D71" w:rsidP="00F51D71">
      <w:pPr>
        <w:pStyle w:val="Ttulo6"/>
        <w:rPr>
          <w:rFonts w:ascii="Times New Roman" w:hAnsi="Times New Roman" w:cs="Times New Roman"/>
          <w:b/>
          <w:color w:val="auto"/>
          <w:spacing w:val="-4"/>
          <w:sz w:val="24"/>
          <w:szCs w:val="24"/>
        </w:rPr>
      </w:pPr>
      <w:r w:rsidRPr="00FF0495">
        <w:rPr>
          <w:rFonts w:ascii="Times New Roman" w:hAnsi="Times New Roman" w:cs="Times New Roman"/>
          <w:b/>
          <w:color w:val="auto"/>
          <w:sz w:val="24"/>
          <w:szCs w:val="24"/>
        </w:rPr>
        <w:t>CLÁUSULA</w:t>
      </w:r>
      <w:r w:rsidRPr="00FF0495">
        <w:rPr>
          <w:rFonts w:ascii="Times New Roman" w:hAnsi="Times New Roman" w:cs="Times New Roman"/>
          <w:b/>
          <w:color w:val="auto"/>
          <w:spacing w:val="-6"/>
          <w:sz w:val="24"/>
          <w:szCs w:val="24"/>
        </w:rPr>
        <w:t xml:space="preserve"> </w:t>
      </w:r>
      <w:r w:rsidRPr="00FF0495">
        <w:rPr>
          <w:rFonts w:ascii="Times New Roman" w:hAnsi="Times New Roman" w:cs="Times New Roman"/>
          <w:b/>
          <w:color w:val="auto"/>
          <w:sz w:val="24"/>
          <w:szCs w:val="24"/>
        </w:rPr>
        <w:t>OITAVA</w:t>
      </w:r>
      <w:r w:rsidRPr="00FF0495">
        <w:rPr>
          <w:rFonts w:ascii="Times New Roman" w:hAnsi="Times New Roman" w:cs="Times New Roman"/>
          <w:b/>
          <w:color w:val="auto"/>
          <w:spacing w:val="-3"/>
          <w:sz w:val="24"/>
          <w:szCs w:val="24"/>
        </w:rPr>
        <w:t xml:space="preserve"> </w:t>
      </w:r>
      <w:r w:rsidRPr="00FF0495">
        <w:rPr>
          <w:rFonts w:ascii="Times New Roman" w:hAnsi="Times New Roman" w:cs="Times New Roman"/>
          <w:b/>
          <w:color w:val="auto"/>
          <w:sz w:val="24"/>
          <w:szCs w:val="24"/>
        </w:rPr>
        <w:t>-</w:t>
      </w:r>
      <w:r w:rsidRPr="00FF0495">
        <w:rPr>
          <w:rFonts w:ascii="Times New Roman" w:hAnsi="Times New Roman" w:cs="Times New Roman"/>
          <w:b/>
          <w:color w:val="auto"/>
          <w:spacing w:val="-5"/>
          <w:sz w:val="24"/>
          <w:szCs w:val="24"/>
        </w:rPr>
        <w:t xml:space="preserve"> </w:t>
      </w:r>
      <w:r w:rsidRPr="00FF0495">
        <w:rPr>
          <w:rFonts w:ascii="Times New Roman" w:hAnsi="Times New Roman" w:cs="Times New Roman"/>
          <w:b/>
          <w:color w:val="auto"/>
          <w:sz w:val="24"/>
          <w:szCs w:val="24"/>
        </w:rPr>
        <w:t>OBRIGAÇÕES</w:t>
      </w:r>
      <w:r w:rsidRPr="00FF0495">
        <w:rPr>
          <w:rFonts w:ascii="Times New Roman" w:hAnsi="Times New Roman" w:cs="Times New Roman"/>
          <w:b/>
          <w:color w:val="auto"/>
          <w:spacing w:val="-6"/>
          <w:sz w:val="24"/>
          <w:szCs w:val="24"/>
        </w:rPr>
        <w:t xml:space="preserve"> </w:t>
      </w:r>
      <w:r w:rsidRPr="00FF0495">
        <w:rPr>
          <w:rFonts w:ascii="Times New Roman" w:hAnsi="Times New Roman" w:cs="Times New Roman"/>
          <w:b/>
          <w:color w:val="auto"/>
          <w:sz w:val="24"/>
          <w:szCs w:val="24"/>
        </w:rPr>
        <w:t>DO</w:t>
      </w:r>
      <w:r w:rsidRPr="00FF0495">
        <w:rPr>
          <w:rFonts w:ascii="Times New Roman" w:hAnsi="Times New Roman" w:cs="Times New Roman"/>
          <w:b/>
          <w:color w:val="auto"/>
          <w:spacing w:val="-5"/>
          <w:sz w:val="24"/>
          <w:szCs w:val="24"/>
        </w:rPr>
        <w:t xml:space="preserve"> </w:t>
      </w:r>
      <w:r w:rsidRPr="00FF0495">
        <w:rPr>
          <w:rFonts w:ascii="Times New Roman" w:hAnsi="Times New Roman" w:cs="Times New Roman"/>
          <w:b/>
          <w:color w:val="auto"/>
          <w:sz w:val="24"/>
          <w:szCs w:val="24"/>
        </w:rPr>
        <w:t>CONTRATANTE</w:t>
      </w:r>
      <w:r w:rsidRPr="00FF0495">
        <w:rPr>
          <w:rFonts w:ascii="Times New Roman" w:hAnsi="Times New Roman" w:cs="Times New Roman"/>
          <w:b/>
          <w:color w:val="auto"/>
          <w:spacing w:val="-4"/>
          <w:sz w:val="24"/>
          <w:szCs w:val="24"/>
        </w:rPr>
        <w:t xml:space="preserve"> </w:t>
      </w:r>
      <w:r w:rsidRPr="00FF0495">
        <w:rPr>
          <w:rFonts w:ascii="Times New Roman" w:hAnsi="Times New Roman" w:cs="Times New Roman"/>
          <w:b/>
          <w:color w:val="auto"/>
          <w:sz w:val="24"/>
          <w:szCs w:val="24"/>
        </w:rPr>
        <w:t>(</w:t>
      </w:r>
      <w:hyperlink r:id="rId61" w:anchor="art92">
        <w:r w:rsidRPr="00FF0495">
          <w:rPr>
            <w:rFonts w:ascii="Times New Roman" w:hAnsi="Times New Roman" w:cs="Times New Roman"/>
            <w:b/>
            <w:color w:val="auto"/>
            <w:sz w:val="24"/>
            <w:szCs w:val="24"/>
            <w:u w:val="single" w:color="000080"/>
          </w:rPr>
          <w:t>art.</w:t>
        </w:r>
        <w:r w:rsidRPr="00FF0495">
          <w:rPr>
            <w:rFonts w:ascii="Times New Roman" w:hAnsi="Times New Roman" w:cs="Times New Roman"/>
            <w:b/>
            <w:color w:val="auto"/>
            <w:spacing w:val="-5"/>
            <w:sz w:val="24"/>
            <w:szCs w:val="24"/>
            <w:u w:val="single" w:color="000080"/>
          </w:rPr>
          <w:t xml:space="preserve"> </w:t>
        </w:r>
        <w:r w:rsidRPr="00FF0495">
          <w:rPr>
            <w:rFonts w:ascii="Times New Roman" w:hAnsi="Times New Roman" w:cs="Times New Roman"/>
            <w:b/>
            <w:color w:val="auto"/>
            <w:sz w:val="24"/>
            <w:szCs w:val="24"/>
            <w:u w:val="single" w:color="000080"/>
          </w:rPr>
          <w:t>92,</w:t>
        </w:r>
        <w:r w:rsidRPr="00FF0495">
          <w:rPr>
            <w:rFonts w:ascii="Times New Roman" w:hAnsi="Times New Roman" w:cs="Times New Roman"/>
            <w:b/>
            <w:color w:val="auto"/>
            <w:spacing w:val="-6"/>
            <w:sz w:val="24"/>
            <w:szCs w:val="24"/>
            <w:u w:val="single" w:color="000080"/>
          </w:rPr>
          <w:t xml:space="preserve"> </w:t>
        </w:r>
        <w:r w:rsidRPr="00FF0495">
          <w:rPr>
            <w:rFonts w:ascii="Times New Roman" w:hAnsi="Times New Roman" w:cs="Times New Roman"/>
            <w:b/>
            <w:color w:val="auto"/>
            <w:sz w:val="24"/>
            <w:szCs w:val="24"/>
            <w:u w:val="single" w:color="000080"/>
          </w:rPr>
          <w:t>X,</w:t>
        </w:r>
        <w:r w:rsidRPr="00FF0495">
          <w:rPr>
            <w:rFonts w:ascii="Times New Roman" w:hAnsi="Times New Roman" w:cs="Times New Roman"/>
            <w:b/>
            <w:color w:val="auto"/>
            <w:spacing w:val="-6"/>
            <w:sz w:val="24"/>
            <w:szCs w:val="24"/>
            <w:u w:val="single" w:color="000080"/>
          </w:rPr>
          <w:t xml:space="preserve"> </w:t>
        </w:r>
        <w:r w:rsidRPr="00FF0495">
          <w:rPr>
            <w:rFonts w:ascii="Times New Roman" w:hAnsi="Times New Roman" w:cs="Times New Roman"/>
            <w:b/>
            <w:color w:val="auto"/>
            <w:sz w:val="24"/>
            <w:szCs w:val="24"/>
            <w:u w:val="single" w:color="000080"/>
          </w:rPr>
          <w:t>XI</w:t>
        </w:r>
        <w:r w:rsidRPr="00FF0495">
          <w:rPr>
            <w:rFonts w:ascii="Times New Roman" w:hAnsi="Times New Roman" w:cs="Times New Roman"/>
            <w:b/>
            <w:color w:val="auto"/>
            <w:spacing w:val="-5"/>
            <w:sz w:val="24"/>
            <w:szCs w:val="24"/>
            <w:u w:val="single" w:color="000080"/>
          </w:rPr>
          <w:t xml:space="preserve"> </w:t>
        </w:r>
        <w:r w:rsidRPr="00FF0495">
          <w:rPr>
            <w:rFonts w:ascii="Times New Roman" w:hAnsi="Times New Roman" w:cs="Times New Roman"/>
            <w:b/>
            <w:color w:val="auto"/>
            <w:sz w:val="24"/>
            <w:szCs w:val="24"/>
            <w:u w:val="single" w:color="000080"/>
          </w:rPr>
          <w:t>e</w:t>
        </w:r>
        <w:r w:rsidRPr="00FF0495">
          <w:rPr>
            <w:rFonts w:ascii="Times New Roman" w:hAnsi="Times New Roman" w:cs="Times New Roman"/>
            <w:b/>
            <w:color w:val="auto"/>
            <w:spacing w:val="-5"/>
            <w:sz w:val="24"/>
            <w:szCs w:val="24"/>
            <w:u w:val="single" w:color="000080"/>
          </w:rPr>
          <w:t xml:space="preserve"> </w:t>
        </w:r>
        <w:r w:rsidRPr="00FF0495">
          <w:rPr>
            <w:rFonts w:ascii="Times New Roman" w:hAnsi="Times New Roman" w:cs="Times New Roman"/>
            <w:b/>
            <w:color w:val="auto"/>
            <w:spacing w:val="-4"/>
            <w:sz w:val="24"/>
            <w:szCs w:val="24"/>
            <w:u w:val="single" w:color="000080"/>
          </w:rPr>
          <w:t>XIV</w:t>
        </w:r>
        <w:r w:rsidRPr="00FF0495">
          <w:rPr>
            <w:rFonts w:ascii="Times New Roman" w:hAnsi="Times New Roman" w:cs="Times New Roman"/>
            <w:b/>
            <w:color w:val="auto"/>
            <w:spacing w:val="-4"/>
            <w:sz w:val="24"/>
            <w:szCs w:val="24"/>
          </w:rPr>
          <w:t>)</w:t>
        </w:r>
      </w:hyperlink>
    </w:p>
    <w:p w14:paraId="6C5A246B" w14:textId="77777777" w:rsidR="00F51D71" w:rsidRPr="00FF0495" w:rsidRDefault="00F51D71" w:rsidP="00626594">
      <w:pPr>
        <w:pStyle w:val="PargrafodaLista"/>
        <w:widowControl w:val="0"/>
        <w:numPr>
          <w:ilvl w:val="1"/>
          <w:numId w:val="23"/>
        </w:numPr>
        <w:tabs>
          <w:tab w:val="left" w:pos="426"/>
        </w:tabs>
        <w:autoSpaceDE w:val="0"/>
        <w:autoSpaceDN w:val="0"/>
        <w:spacing w:line="360" w:lineRule="auto"/>
        <w:ind w:left="0" w:firstLine="0"/>
        <w:contextualSpacing w:val="0"/>
        <w:jc w:val="both"/>
        <w:rPr>
          <w:rFonts w:ascii="Times New Roman" w:hAnsi="Times New Roman" w:cs="Times New Roman"/>
        </w:rPr>
      </w:pPr>
      <w:r w:rsidRPr="00FF0495">
        <w:rPr>
          <w:rFonts w:ascii="Times New Roman" w:hAnsi="Times New Roman" w:cs="Times New Roman"/>
        </w:rPr>
        <w:t>São</w:t>
      </w:r>
      <w:r w:rsidRPr="00FF0495">
        <w:rPr>
          <w:rFonts w:ascii="Times New Roman" w:hAnsi="Times New Roman" w:cs="Times New Roman"/>
          <w:spacing w:val="-8"/>
        </w:rPr>
        <w:t xml:space="preserve"> </w:t>
      </w:r>
      <w:r w:rsidRPr="00FF0495">
        <w:rPr>
          <w:rFonts w:ascii="Times New Roman" w:hAnsi="Times New Roman" w:cs="Times New Roman"/>
        </w:rPr>
        <w:t>obrigações</w:t>
      </w:r>
      <w:r w:rsidRPr="00FF0495">
        <w:rPr>
          <w:rFonts w:ascii="Times New Roman" w:hAnsi="Times New Roman" w:cs="Times New Roman"/>
          <w:spacing w:val="-7"/>
        </w:rPr>
        <w:t xml:space="preserve"> </w:t>
      </w:r>
      <w:r w:rsidRPr="00FF0495">
        <w:rPr>
          <w:rFonts w:ascii="Times New Roman" w:hAnsi="Times New Roman" w:cs="Times New Roman"/>
        </w:rPr>
        <w:t>do</w:t>
      </w:r>
      <w:r w:rsidRPr="00FF0495">
        <w:rPr>
          <w:rFonts w:ascii="Times New Roman" w:hAnsi="Times New Roman" w:cs="Times New Roman"/>
          <w:spacing w:val="-7"/>
        </w:rPr>
        <w:t xml:space="preserve"> </w:t>
      </w:r>
      <w:r w:rsidRPr="00FF0495">
        <w:rPr>
          <w:rFonts w:ascii="Times New Roman" w:hAnsi="Times New Roman" w:cs="Times New Roman"/>
          <w:spacing w:val="-2"/>
        </w:rPr>
        <w:t>Contratante:</w:t>
      </w:r>
    </w:p>
    <w:p w14:paraId="593401CC" w14:textId="77777777" w:rsidR="00F51D71" w:rsidRPr="00FF0495" w:rsidRDefault="00F51D71" w:rsidP="00626594">
      <w:pPr>
        <w:pStyle w:val="PargrafodaLista"/>
        <w:widowControl w:val="0"/>
        <w:numPr>
          <w:ilvl w:val="1"/>
          <w:numId w:val="23"/>
        </w:numPr>
        <w:tabs>
          <w:tab w:val="left" w:pos="426"/>
        </w:tabs>
        <w:autoSpaceDE w:val="0"/>
        <w:autoSpaceDN w:val="0"/>
        <w:spacing w:line="360" w:lineRule="auto"/>
        <w:ind w:left="0" w:firstLine="0"/>
        <w:contextualSpacing w:val="0"/>
        <w:jc w:val="both"/>
        <w:rPr>
          <w:rFonts w:ascii="Times New Roman" w:hAnsi="Times New Roman" w:cs="Times New Roman"/>
        </w:rPr>
      </w:pPr>
      <w:r w:rsidRPr="00FF0495">
        <w:rPr>
          <w:rFonts w:ascii="Times New Roman" w:hAnsi="Times New Roman" w:cs="Times New Roman"/>
        </w:rPr>
        <w:t>Exigir</w:t>
      </w:r>
      <w:r w:rsidRPr="00FF0495">
        <w:rPr>
          <w:rFonts w:ascii="Times New Roman" w:hAnsi="Times New Roman" w:cs="Times New Roman"/>
          <w:spacing w:val="-9"/>
        </w:rPr>
        <w:t xml:space="preserve"> </w:t>
      </w:r>
      <w:r w:rsidRPr="00FF0495">
        <w:rPr>
          <w:rFonts w:ascii="Times New Roman" w:hAnsi="Times New Roman" w:cs="Times New Roman"/>
        </w:rPr>
        <w:t>o</w:t>
      </w:r>
      <w:r w:rsidRPr="00FF0495">
        <w:rPr>
          <w:rFonts w:ascii="Times New Roman" w:hAnsi="Times New Roman" w:cs="Times New Roman"/>
          <w:spacing w:val="-6"/>
        </w:rPr>
        <w:t xml:space="preserve"> </w:t>
      </w:r>
      <w:r w:rsidRPr="00FF0495">
        <w:rPr>
          <w:rFonts w:ascii="Times New Roman" w:hAnsi="Times New Roman" w:cs="Times New Roman"/>
        </w:rPr>
        <w:t>cumprimento</w:t>
      </w:r>
      <w:r w:rsidRPr="00FF0495">
        <w:rPr>
          <w:rFonts w:ascii="Times New Roman" w:hAnsi="Times New Roman" w:cs="Times New Roman"/>
          <w:spacing w:val="-7"/>
        </w:rPr>
        <w:t xml:space="preserve"> </w:t>
      </w:r>
      <w:r w:rsidRPr="00FF0495">
        <w:rPr>
          <w:rFonts w:ascii="Times New Roman" w:hAnsi="Times New Roman" w:cs="Times New Roman"/>
        </w:rPr>
        <w:t>de</w:t>
      </w:r>
      <w:r w:rsidRPr="00FF0495">
        <w:rPr>
          <w:rFonts w:ascii="Times New Roman" w:hAnsi="Times New Roman" w:cs="Times New Roman"/>
          <w:spacing w:val="-8"/>
        </w:rPr>
        <w:t xml:space="preserve"> </w:t>
      </w:r>
      <w:r w:rsidRPr="00FF0495">
        <w:rPr>
          <w:rFonts w:ascii="Times New Roman" w:hAnsi="Times New Roman" w:cs="Times New Roman"/>
        </w:rPr>
        <w:t>todas</w:t>
      </w:r>
      <w:r w:rsidRPr="00FF0495">
        <w:rPr>
          <w:rFonts w:ascii="Times New Roman" w:hAnsi="Times New Roman" w:cs="Times New Roman"/>
          <w:spacing w:val="-7"/>
        </w:rPr>
        <w:t xml:space="preserve"> </w:t>
      </w:r>
      <w:r w:rsidRPr="00FF0495">
        <w:rPr>
          <w:rFonts w:ascii="Times New Roman" w:hAnsi="Times New Roman" w:cs="Times New Roman"/>
        </w:rPr>
        <w:t>as</w:t>
      </w:r>
      <w:r w:rsidRPr="00FF0495">
        <w:rPr>
          <w:rFonts w:ascii="Times New Roman" w:hAnsi="Times New Roman" w:cs="Times New Roman"/>
          <w:spacing w:val="-7"/>
        </w:rPr>
        <w:t xml:space="preserve"> </w:t>
      </w:r>
      <w:r w:rsidRPr="00FF0495">
        <w:rPr>
          <w:rFonts w:ascii="Times New Roman" w:hAnsi="Times New Roman" w:cs="Times New Roman"/>
        </w:rPr>
        <w:t>obrigações</w:t>
      </w:r>
      <w:r w:rsidRPr="00FF0495">
        <w:rPr>
          <w:rFonts w:ascii="Times New Roman" w:hAnsi="Times New Roman" w:cs="Times New Roman"/>
          <w:spacing w:val="-7"/>
        </w:rPr>
        <w:t xml:space="preserve"> </w:t>
      </w:r>
      <w:r w:rsidRPr="00FF0495">
        <w:rPr>
          <w:rFonts w:ascii="Times New Roman" w:hAnsi="Times New Roman" w:cs="Times New Roman"/>
        </w:rPr>
        <w:t>assumidas</w:t>
      </w:r>
      <w:r w:rsidRPr="00FF0495">
        <w:rPr>
          <w:rFonts w:ascii="Times New Roman" w:hAnsi="Times New Roman" w:cs="Times New Roman"/>
          <w:spacing w:val="-9"/>
        </w:rPr>
        <w:t xml:space="preserve"> </w:t>
      </w:r>
      <w:r w:rsidRPr="00FF0495">
        <w:rPr>
          <w:rFonts w:ascii="Times New Roman" w:hAnsi="Times New Roman" w:cs="Times New Roman"/>
        </w:rPr>
        <w:t>pelo</w:t>
      </w:r>
      <w:r w:rsidRPr="00FF0495">
        <w:rPr>
          <w:rFonts w:ascii="Times New Roman" w:hAnsi="Times New Roman" w:cs="Times New Roman"/>
          <w:spacing w:val="-7"/>
        </w:rPr>
        <w:t xml:space="preserve"> </w:t>
      </w:r>
      <w:r w:rsidRPr="00FF0495">
        <w:rPr>
          <w:rFonts w:ascii="Times New Roman" w:hAnsi="Times New Roman" w:cs="Times New Roman"/>
        </w:rPr>
        <w:t>Contratado,</w:t>
      </w:r>
      <w:r w:rsidRPr="00FF0495">
        <w:rPr>
          <w:rFonts w:ascii="Times New Roman" w:hAnsi="Times New Roman" w:cs="Times New Roman"/>
          <w:spacing w:val="-8"/>
        </w:rPr>
        <w:t xml:space="preserve"> </w:t>
      </w:r>
      <w:r w:rsidRPr="00FF0495">
        <w:rPr>
          <w:rFonts w:ascii="Times New Roman" w:hAnsi="Times New Roman" w:cs="Times New Roman"/>
        </w:rPr>
        <w:t>de</w:t>
      </w:r>
      <w:r w:rsidRPr="00FF0495">
        <w:rPr>
          <w:rFonts w:ascii="Times New Roman" w:hAnsi="Times New Roman" w:cs="Times New Roman"/>
          <w:spacing w:val="-8"/>
        </w:rPr>
        <w:t xml:space="preserve"> </w:t>
      </w:r>
      <w:r w:rsidRPr="00FF0495">
        <w:rPr>
          <w:rFonts w:ascii="Times New Roman" w:hAnsi="Times New Roman" w:cs="Times New Roman"/>
        </w:rPr>
        <w:t>acordo</w:t>
      </w:r>
      <w:r w:rsidRPr="00FF0495">
        <w:rPr>
          <w:rFonts w:ascii="Times New Roman" w:hAnsi="Times New Roman" w:cs="Times New Roman"/>
          <w:spacing w:val="-7"/>
        </w:rPr>
        <w:t xml:space="preserve"> </w:t>
      </w:r>
      <w:r w:rsidRPr="00FF0495">
        <w:rPr>
          <w:rFonts w:ascii="Times New Roman" w:hAnsi="Times New Roman" w:cs="Times New Roman"/>
        </w:rPr>
        <w:t>com</w:t>
      </w:r>
      <w:r w:rsidRPr="00FF0495">
        <w:rPr>
          <w:rFonts w:ascii="Times New Roman" w:hAnsi="Times New Roman" w:cs="Times New Roman"/>
          <w:spacing w:val="-9"/>
        </w:rPr>
        <w:t xml:space="preserve"> </w:t>
      </w:r>
      <w:r w:rsidRPr="00FF0495">
        <w:rPr>
          <w:rFonts w:ascii="Times New Roman" w:hAnsi="Times New Roman" w:cs="Times New Roman"/>
        </w:rPr>
        <w:t>o</w:t>
      </w:r>
      <w:r w:rsidRPr="00FF0495">
        <w:rPr>
          <w:rFonts w:ascii="Times New Roman" w:hAnsi="Times New Roman" w:cs="Times New Roman"/>
          <w:spacing w:val="-7"/>
        </w:rPr>
        <w:t xml:space="preserve"> </w:t>
      </w:r>
      <w:r w:rsidRPr="00FF0495">
        <w:rPr>
          <w:rFonts w:ascii="Times New Roman" w:hAnsi="Times New Roman" w:cs="Times New Roman"/>
        </w:rPr>
        <w:t>contrato</w:t>
      </w:r>
      <w:r w:rsidRPr="00FF0495">
        <w:rPr>
          <w:rFonts w:ascii="Times New Roman" w:hAnsi="Times New Roman" w:cs="Times New Roman"/>
          <w:spacing w:val="-8"/>
        </w:rPr>
        <w:t xml:space="preserve"> </w:t>
      </w:r>
      <w:r w:rsidRPr="00FF0495">
        <w:rPr>
          <w:rFonts w:ascii="Times New Roman" w:hAnsi="Times New Roman" w:cs="Times New Roman"/>
        </w:rPr>
        <w:t>e</w:t>
      </w:r>
      <w:r w:rsidRPr="00FF0495">
        <w:rPr>
          <w:rFonts w:ascii="Times New Roman" w:hAnsi="Times New Roman" w:cs="Times New Roman"/>
          <w:spacing w:val="-8"/>
        </w:rPr>
        <w:t xml:space="preserve"> </w:t>
      </w:r>
      <w:r w:rsidRPr="00FF0495">
        <w:rPr>
          <w:rFonts w:ascii="Times New Roman" w:hAnsi="Times New Roman" w:cs="Times New Roman"/>
        </w:rPr>
        <w:t>seus</w:t>
      </w:r>
      <w:r w:rsidRPr="00FF0495">
        <w:rPr>
          <w:rFonts w:ascii="Times New Roman" w:hAnsi="Times New Roman" w:cs="Times New Roman"/>
          <w:spacing w:val="-7"/>
        </w:rPr>
        <w:t xml:space="preserve"> </w:t>
      </w:r>
      <w:r w:rsidRPr="00FF0495">
        <w:rPr>
          <w:rFonts w:ascii="Times New Roman" w:hAnsi="Times New Roman" w:cs="Times New Roman"/>
          <w:spacing w:val="-2"/>
        </w:rPr>
        <w:t>anexos;</w:t>
      </w:r>
    </w:p>
    <w:p w14:paraId="3B35E2B9" w14:textId="77777777" w:rsidR="00F51D71" w:rsidRPr="00FF0495" w:rsidRDefault="00F51D71" w:rsidP="00626594">
      <w:pPr>
        <w:pStyle w:val="PargrafodaLista"/>
        <w:widowControl w:val="0"/>
        <w:numPr>
          <w:ilvl w:val="1"/>
          <w:numId w:val="23"/>
        </w:numPr>
        <w:tabs>
          <w:tab w:val="left" w:pos="426"/>
        </w:tabs>
        <w:autoSpaceDE w:val="0"/>
        <w:autoSpaceDN w:val="0"/>
        <w:spacing w:line="360" w:lineRule="auto"/>
        <w:ind w:left="0" w:firstLine="0"/>
        <w:contextualSpacing w:val="0"/>
        <w:jc w:val="both"/>
        <w:rPr>
          <w:rFonts w:ascii="Times New Roman" w:hAnsi="Times New Roman" w:cs="Times New Roman"/>
        </w:rPr>
      </w:pPr>
      <w:r w:rsidRPr="00FF0495">
        <w:rPr>
          <w:rFonts w:ascii="Times New Roman" w:hAnsi="Times New Roman" w:cs="Times New Roman"/>
        </w:rPr>
        <w:t>Receber</w:t>
      </w:r>
      <w:r w:rsidRPr="00FF0495">
        <w:rPr>
          <w:rFonts w:ascii="Times New Roman" w:hAnsi="Times New Roman" w:cs="Times New Roman"/>
          <w:spacing w:val="-6"/>
        </w:rPr>
        <w:t xml:space="preserve"> </w:t>
      </w:r>
      <w:r w:rsidRPr="00FF0495">
        <w:rPr>
          <w:rFonts w:ascii="Times New Roman" w:hAnsi="Times New Roman" w:cs="Times New Roman"/>
        </w:rPr>
        <w:t>o</w:t>
      </w:r>
      <w:r w:rsidRPr="00FF0495">
        <w:rPr>
          <w:rFonts w:ascii="Times New Roman" w:hAnsi="Times New Roman" w:cs="Times New Roman"/>
          <w:spacing w:val="-5"/>
        </w:rPr>
        <w:t xml:space="preserve"> </w:t>
      </w:r>
      <w:r w:rsidRPr="00FF0495">
        <w:rPr>
          <w:rFonts w:ascii="Times New Roman" w:hAnsi="Times New Roman" w:cs="Times New Roman"/>
        </w:rPr>
        <w:t>objeto</w:t>
      </w:r>
      <w:r w:rsidRPr="00FF0495">
        <w:rPr>
          <w:rFonts w:ascii="Times New Roman" w:hAnsi="Times New Roman" w:cs="Times New Roman"/>
          <w:spacing w:val="-5"/>
        </w:rPr>
        <w:t xml:space="preserve"> </w:t>
      </w:r>
      <w:r w:rsidRPr="00FF0495">
        <w:rPr>
          <w:rFonts w:ascii="Times New Roman" w:hAnsi="Times New Roman" w:cs="Times New Roman"/>
        </w:rPr>
        <w:t>no</w:t>
      </w:r>
      <w:r w:rsidRPr="00FF0495">
        <w:rPr>
          <w:rFonts w:ascii="Times New Roman" w:hAnsi="Times New Roman" w:cs="Times New Roman"/>
          <w:spacing w:val="-5"/>
        </w:rPr>
        <w:t xml:space="preserve"> </w:t>
      </w:r>
      <w:r w:rsidRPr="00FF0495">
        <w:rPr>
          <w:rFonts w:ascii="Times New Roman" w:hAnsi="Times New Roman" w:cs="Times New Roman"/>
        </w:rPr>
        <w:t>prazo</w:t>
      </w:r>
      <w:r w:rsidRPr="00FF0495">
        <w:rPr>
          <w:rFonts w:ascii="Times New Roman" w:hAnsi="Times New Roman" w:cs="Times New Roman"/>
          <w:spacing w:val="-5"/>
        </w:rPr>
        <w:t xml:space="preserve"> </w:t>
      </w:r>
      <w:r w:rsidRPr="00FF0495">
        <w:rPr>
          <w:rFonts w:ascii="Times New Roman" w:hAnsi="Times New Roman" w:cs="Times New Roman"/>
        </w:rPr>
        <w:t>e</w:t>
      </w:r>
      <w:r w:rsidRPr="00FF0495">
        <w:rPr>
          <w:rFonts w:ascii="Times New Roman" w:hAnsi="Times New Roman" w:cs="Times New Roman"/>
          <w:spacing w:val="-6"/>
        </w:rPr>
        <w:t xml:space="preserve"> </w:t>
      </w:r>
      <w:r w:rsidRPr="00FF0495">
        <w:rPr>
          <w:rFonts w:ascii="Times New Roman" w:hAnsi="Times New Roman" w:cs="Times New Roman"/>
        </w:rPr>
        <w:t>condições</w:t>
      </w:r>
      <w:r w:rsidRPr="00FF0495">
        <w:rPr>
          <w:rFonts w:ascii="Times New Roman" w:hAnsi="Times New Roman" w:cs="Times New Roman"/>
          <w:spacing w:val="-5"/>
        </w:rPr>
        <w:t xml:space="preserve"> </w:t>
      </w:r>
      <w:r w:rsidRPr="00FF0495">
        <w:rPr>
          <w:rFonts w:ascii="Times New Roman" w:hAnsi="Times New Roman" w:cs="Times New Roman"/>
        </w:rPr>
        <w:t>estabelecidas</w:t>
      </w:r>
      <w:r w:rsidRPr="00FF0495">
        <w:rPr>
          <w:rFonts w:ascii="Times New Roman" w:hAnsi="Times New Roman" w:cs="Times New Roman"/>
          <w:spacing w:val="-5"/>
        </w:rPr>
        <w:t xml:space="preserve"> </w:t>
      </w:r>
      <w:r w:rsidRPr="00FF0495">
        <w:rPr>
          <w:rFonts w:ascii="Times New Roman" w:hAnsi="Times New Roman" w:cs="Times New Roman"/>
        </w:rPr>
        <w:t>no</w:t>
      </w:r>
      <w:r w:rsidRPr="00FF0495">
        <w:rPr>
          <w:rFonts w:ascii="Times New Roman" w:hAnsi="Times New Roman" w:cs="Times New Roman"/>
          <w:spacing w:val="-5"/>
        </w:rPr>
        <w:t xml:space="preserve"> </w:t>
      </w:r>
      <w:r w:rsidRPr="00FF0495">
        <w:rPr>
          <w:rFonts w:ascii="Times New Roman" w:hAnsi="Times New Roman" w:cs="Times New Roman"/>
        </w:rPr>
        <w:t>Termo</w:t>
      </w:r>
      <w:r w:rsidRPr="00FF0495">
        <w:rPr>
          <w:rFonts w:ascii="Times New Roman" w:hAnsi="Times New Roman" w:cs="Times New Roman"/>
          <w:spacing w:val="-5"/>
        </w:rPr>
        <w:t xml:space="preserve"> </w:t>
      </w:r>
      <w:r w:rsidRPr="00FF0495">
        <w:rPr>
          <w:rFonts w:ascii="Times New Roman" w:hAnsi="Times New Roman" w:cs="Times New Roman"/>
        </w:rPr>
        <w:t>de</w:t>
      </w:r>
      <w:r w:rsidRPr="00FF0495">
        <w:rPr>
          <w:rFonts w:ascii="Times New Roman" w:hAnsi="Times New Roman" w:cs="Times New Roman"/>
          <w:spacing w:val="-6"/>
        </w:rPr>
        <w:t xml:space="preserve"> </w:t>
      </w:r>
      <w:r w:rsidRPr="00FF0495">
        <w:rPr>
          <w:rFonts w:ascii="Times New Roman" w:hAnsi="Times New Roman" w:cs="Times New Roman"/>
          <w:spacing w:val="-2"/>
        </w:rPr>
        <w:t>Referência;</w:t>
      </w:r>
    </w:p>
    <w:p w14:paraId="1D47B777" w14:textId="77777777" w:rsidR="00F51D71" w:rsidRPr="00FF0495" w:rsidRDefault="00F51D71" w:rsidP="00626594">
      <w:pPr>
        <w:pStyle w:val="PargrafodaLista"/>
        <w:widowControl w:val="0"/>
        <w:numPr>
          <w:ilvl w:val="1"/>
          <w:numId w:val="23"/>
        </w:numPr>
        <w:tabs>
          <w:tab w:val="left" w:pos="426"/>
        </w:tabs>
        <w:autoSpaceDE w:val="0"/>
        <w:autoSpaceDN w:val="0"/>
        <w:spacing w:before="1" w:line="360" w:lineRule="auto"/>
        <w:ind w:left="0" w:firstLine="0"/>
        <w:contextualSpacing w:val="0"/>
        <w:jc w:val="both"/>
        <w:rPr>
          <w:rFonts w:ascii="Times New Roman" w:hAnsi="Times New Roman" w:cs="Times New Roman"/>
        </w:rPr>
      </w:pPr>
      <w:r w:rsidRPr="00FF0495">
        <w:rPr>
          <w:rFonts w:ascii="Times New Roman" w:hAnsi="Times New Roman" w:cs="Times New Roman"/>
        </w:rPr>
        <w:t>Notificar o Contratado, por</w:t>
      </w:r>
      <w:r w:rsidRPr="00FF0495">
        <w:rPr>
          <w:rFonts w:ascii="Times New Roman" w:hAnsi="Times New Roman" w:cs="Times New Roman"/>
          <w:spacing w:val="-1"/>
        </w:rPr>
        <w:t xml:space="preserve"> </w:t>
      </w:r>
      <w:r w:rsidRPr="00FF0495">
        <w:rPr>
          <w:rFonts w:ascii="Times New Roman" w:hAnsi="Times New Roman" w:cs="Times New Roman"/>
        </w:rPr>
        <w:t>escrito, sobre</w:t>
      </w:r>
      <w:r w:rsidRPr="00FF0495">
        <w:rPr>
          <w:rFonts w:ascii="Times New Roman" w:hAnsi="Times New Roman" w:cs="Times New Roman"/>
          <w:spacing w:val="-2"/>
        </w:rPr>
        <w:t xml:space="preserve"> </w:t>
      </w:r>
      <w:r w:rsidRPr="00FF0495">
        <w:rPr>
          <w:rFonts w:ascii="Times New Roman" w:hAnsi="Times New Roman" w:cs="Times New Roman"/>
        </w:rPr>
        <w:t>vícios, defeitos ou incorreções verificadas no</w:t>
      </w:r>
      <w:r w:rsidRPr="00FF0495">
        <w:rPr>
          <w:rFonts w:ascii="Times New Roman" w:hAnsi="Times New Roman" w:cs="Times New Roman"/>
          <w:spacing w:val="-1"/>
        </w:rPr>
        <w:t xml:space="preserve"> </w:t>
      </w:r>
      <w:r w:rsidRPr="00FF0495">
        <w:rPr>
          <w:rFonts w:ascii="Times New Roman" w:hAnsi="Times New Roman" w:cs="Times New Roman"/>
        </w:rPr>
        <w:t>objeto</w:t>
      </w:r>
      <w:r w:rsidRPr="00FF0495">
        <w:rPr>
          <w:rFonts w:ascii="Times New Roman" w:hAnsi="Times New Roman" w:cs="Times New Roman"/>
          <w:spacing w:val="-1"/>
        </w:rPr>
        <w:t xml:space="preserve"> </w:t>
      </w:r>
      <w:r w:rsidRPr="00FF0495">
        <w:rPr>
          <w:rFonts w:ascii="Times New Roman" w:hAnsi="Times New Roman" w:cs="Times New Roman"/>
        </w:rPr>
        <w:t>fornecido, para que seja por ele substituído, reparado ou corrigido, no total ou em parte, às suas expensas;</w:t>
      </w:r>
    </w:p>
    <w:p w14:paraId="6356050E" w14:textId="77777777" w:rsidR="00F51D71" w:rsidRPr="00FF0495" w:rsidRDefault="00F51D71" w:rsidP="00626594">
      <w:pPr>
        <w:pStyle w:val="PargrafodaLista"/>
        <w:widowControl w:val="0"/>
        <w:numPr>
          <w:ilvl w:val="1"/>
          <w:numId w:val="23"/>
        </w:numPr>
        <w:tabs>
          <w:tab w:val="left" w:pos="426"/>
        </w:tabs>
        <w:autoSpaceDE w:val="0"/>
        <w:autoSpaceDN w:val="0"/>
        <w:spacing w:line="360" w:lineRule="auto"/>
        <w:ind w:left="0" w:firstLine="0"/>
        <w:contextualSpacing w:val="0"/>
        <w:jc w:val="both"/>
        <w:rPr>
          <w:rFonts w:ascii="Times New Roman" w:hAnsi="Times New Roman" w:cs="Times New Roman"/>
        </w:rPr>
      </w:pPr>
      <w:r w:rsidRPr="00FF0495">
        <w:rPr>
          <w:rFonts w:ascii="Times New Roman" w:hAnsi="Times New Roman" w:cs="Times New Roman"/>
        </w:rPr>
        <w:t>Acompanhar</w:t>
      </w:r>
      <w:r w:rsidRPr="00FF0495">
        <w:rPr>
          <w:rFonts w:ascii="Times New Roman" w:hAnsi="Times New Roman" w:cs="Times New Roman"/>
          <w:spacing w:val="-7"/>
        </w:rPr>
        <w:t xml:space="preserve"> </w:t>
      </w:r>
      <w:r w:rsidRPr="00FF0495">
        <w:rPr>
          <w:rFonts w:ascii="Times New Roman" w:hAnsi="Times New Roman" w:cs="Times New Roman"/>
        </w:rPr>
        <w:t>e</w:t>
      </w:r>
      <w:r w:rsidRPr="00FF0495">
        <w:rPr>
          <w:rFonts w:ascii="Times New Roman" w:hAnsi="Times New Roman" w:cs="Times New Roman"/>
          <w:spacing w:val="-6"/>
        </w:rPr>
        <w:t xml:space="preserve"> </w:t>
      </w:r>
      <w:r w:rsidRPr="00FF0495">
        <w:rPr>
          <w:rFonts w:ascii="Times New Roman" w:hAnsi="Times New Roman" w:cs="Times New Roman"/>
        </w:rPr>
        <w:t>fiscalizar</w:t>
      </w:r>
      <w:r w:rsidRPr="00FF0495">
        <w:rPr>
          <w:rFonts w:ascii="Times New Roman" w:hAnsi="Times New Roman" w:cs="Times New Roman"/>
          <w:spacing w:val="-6"/>
        </w:rPr>
        <w:t xml:space="preserve"> </w:t>
      </w:r>
      <w:r w:rsidRPr="00FF0495">
        <w:rPr>
          <w:rFonts w:ascii="Times New Roman" w:hAnsi="Times New Roman" w:cs="Times New Roman"/>
        </w:rPr>
        <w:t>a</w:t>
      </w:r>
      <w:r w:rsidRPr="00FF0495">
        <w:rPr>
          <w:rFonts w:ascii="Times New Roman" w:hAnsi="Times New Roman" w:cs="Times New Roman"/>
          <w:spacing w:val="-5"/>
        </w:rPr>
        <w:t xml:space="preserve"> </w:t>
      </w:r>
      <w:r w:rsidRPr="00FF0495">
        <w:rPr>
          <w:rFonts w:ascii="Times New Roman" w:hAnsi="Times New Roman" w:cs="Times New Roman"/>
        </w:rPr>
        <w:t>execução</w:t>
      </w:r>
      <w:r w:rsidRPr="00FF0495">
        <w:rPr>
          <w:rFonts w:ascii="Times New Roman" w:hAnsi="Times New Roman" w:cs="Times New Roman"/>
          <w:spacing w:val="-6"/>
        </w:rPr>
        <w:t xml:space="preserve"> </w:t>
      </w:r>
      <w:r w:rsidRPr="00FF0495">
        <w:rPr>
          <w:rFonts w:ascii="Times New Roman" w:hAnsi="Times New Roman" w:cs="Times New Roman"/>
        </w:rPr>
        <w:t>do</w:t>
      </w:r>
      <w:r w:rsidRPr="00FF0495">
        <w:rPr>
          <w:rFonts w:ascii="Times New Roman" w:hAnsi="Times New Roman" w:cs="Times New Roman"/>
          <w:spacing w:val="-6"/>
        </w:rPr>
        <w:t xml:space="preserve"> </w:t>
      </w:r>
      <w:r w:rsidRPr="00FF0495">
        <w:rPr>
          <w:rFonts w:ascii="Times New Roman" w:hAnsi="Times New Roman" w:cs="Times New Roman"/>
        </w:rPr>
        <w:t>contrato</w:t>
      </w:r>
      <w:r w:rsidRPr="00FF0495">
        <w:rPr>
          <w:rFonts w:ascii="Times New Roman" w:hAnsi="Times New Roman" w:cs="Times New Roman"/>
          <w:spacing w:val="-6"/>
        </w:rPr>
        <w:t xml:space="preserve"> </w:t>
      </w:r>
      <w:r w:rsidRPr="00FF0495">
        <w:rPr>
          <w:rFonts w:ascii="Times New Roman" w:hAnsi="Times New Roman" w:cs="Times New Roman"/>
        </w:rPr>
        <w:t>e</w:t>
      </w:r>
      <w:r w:rsidRPr="00FF0495">
        <w:rPr>
          <w:rFonts w:ascii="Times New Roman" w:hAnsi="Times New Roman" w:cs="Times New Roman"/>
          <w:spacing w:val="-7"/>
        </w:rPr>
        <w:t xml:space="preserve"> </w:t>
      </w:r>
      <w:r w:rsidRPr="00FF0495">
        <w:rPr>
          <w:rFonts w:ascii="Times New Roman" w:hAnsi="Times New Roman" w:cs="Times New Roman"/>
        </w:rPr>
        <w:t>o</w:t>
      </w:r>
      <w:r w:rsidRPr="00FF0495">
        <w:rPr>
          <w:rFonts w:ascii="Times New Roman" w:hAnsi="Times New Roman" w:cs="Times New Roman"/>
          <w:spacing w:val="-6"/>
        </w:rPr>
        <w:t xml:space="preserve"> </w:t>
      </w:r>
      <w:r w:rsidRPr="00FF0495">
        <w:rPr>
          <w:rFonts w:ascii="Times New Roman" w:hAnsi="Times New Roman" w:cs="Times New Roman"/>
        </w:rPr>
        <w:t>cumprimento</w:t>
      </w:r>
      <w:r w:rsidRPr="00FF0495">
        <w:rPr>
          <w:rFonts w:ascii="Times New Roman" w:hAnsi="Times New Roman" w:cs="Times New Roman"/>
          <w:spacing w:val="-6"/>
        </w:rPr>
        <w:t xml:space="preserve"> </w:t>
      </w:r>
      <w:r w:rsidRPr="00FF0495">
        <w:rPr>
          <w:rFonts w:ascii="Times New Roman" w:hAnsi="Times New Roman" w:cs="Times New Roman"/>
        </w:rPr>
        <w:t>das</w:t>
      </w:r>
      <w:r w:rsidRPr="00FF0495">
        <w:rPr>
          <w:rFonts w:ascii="Times New Roman" w:hAnsi="Times New Roman" w:cs="Times New Roman"/>
          <w:spacing w:val="-5"/>
        </w:rPr>
        <w:t xml:space="preserve"> </w:t>
      </w:r>
      <w:r w:rsidRPr="00FF0495">
        <w:rPr>
          <w:rFonts w:ascii="Times New Roman" w:hAnsi="Times New Roman" w:cs="Times New Roman"/>
        </w:rPr>
        <w:t>obrigações</w:t>
      </w:r>
      <w:r w:rsidRPr="00FF0495">
        <w:rPr>
          <w:rFonts w:ascii="Times New Roman" w:hAnsi="Times New Roman" w:cs="Times New Roman"/>
          <w:spacing w:val="-6"/>
        </w:rPr>
        <w:t xml:space="preserve"> </w:t>
      </w:r>
      <w:r w:rsidRPr="00FF0495">
        <w:rPr>
          <w:rFonts w:ascii="Times New Roman" w:hAnsi="Times New Roman" w:cs="Times New Roman"/>
        </w:rPr>
        <w:t>pelo</w:t>
      </w:r>
      <w:r w:rsidRPr="00FF0495">
        <w:rPr>
          <w:rFonts w:ascii="Times New Roman" w:hAnsi="Times New Roman" w:cs="Times New Roman"/>
          <w:spacing w:val="-6"/>
        </w:rPr>
        <w:t xml:space="preserve"> </w:t>
      </w:r>
      <w:r w:rsidRPr="00FF0495">
        <w:rPr>
          <w:rFonts w:ascii="Times New Roman" w:hAnsi="Times New Roman" w:cs="Times New Roman"/>
          <w:spacing w:val="-2"/>
        </w:rPr>
        <w:t>Contratado;</w:t>
      </w:r>
    </w:p>
    <w:p w14:paraId="760CC618" w14:textId="77777777" w:rsidR="00F51D71" w:rsidRPr="00FF0495" w:rsidRDefault="00F51D71" w:rsidP="00626594">
      <w:pPr>
        <w:pStyle w:val="PargrafodaLista"/>
        <w:widowControl w:val="0"/>
        <w:numPr>
          <w:ilvl w:val="1"/>
          <w:numId w:val="23"/>
        </w:numPr>
        <w:tabs>
          <w:tab w:val="left" w:pos="426"/>
          <w:tab w:val="left" w:pos="1190"/>
        </w:tabs>
        <w:autoSpaceDE w:val="0"/>
        <w:autoSpaceDN w:val="0"/>
        <w:spacing w:before="1" w:line="360" w:lineRule="auto"/>
        <w:ind w:left="0" w:firstLine="0"/>
        <w:contextualSpacing w:val="0"/>
        <w:jc w:val="both"/>
        <w:rPr>
          <w:rFonts w:ascii="Times New Roman" w:hAnsi="Times New Roman" w:cs="Times New Roman"/>
        </w:rPr>
      </w:pPr>
      <w:r w:rsidRPr="00FF0495">
        <w:rPr>
          <w:rFonts w:ascii="Times New Roman" w:hAnsi="Times New Roman" w:cs="Times New Roman"/>
        </w:rPr>
        <w:t>Efetuar o pagamento ao Contratado do valor correspondente ao fornecimento do objeto, no prazo, forma e condições estabelecidos no presente Contrato e no Termo de Referência.</w:t>
      </w:r>
    </w:p>
    <w:p w14:paraId="63188904" w14:textId="77777777" w:rsidR="00F51D71" w:rsidRPr="00FF0495" w:rsidRDefault="00F51D71" w:rsidP="00626594">
      <w:pPr>
        <w:pStyle w:val="PargrafodaLista"/>
        <w:widowControl w:val="0"/>
        <w:numPr>
          <w:ilvl w:val="1"/>
          <w:numId w:val="23"/>
        </w:numPr>
        <w:tabs>
          <w:tab w:val="left" w:pos="426"/>
        </w:tabs>
        <w:autoSpaceDE w:val="0"/>
        <w:autoSpaceDN w:val="0"/>
        <w:spacing w:before="1" w:line="360" w:lineRule="auto"/>
        <w:ind w:left="0" w:firstLine="0"/>
        <w:contextualSpacing w:val="0"/>
        <w:jc w:val="both"/>
        <w:rPr>
          <w:rFonts w:ascii="Times New Roman" w:hAnsi="Times New Roman" w:cs="Times New Roman"/>
        </w:rPr>
      </w:pPr>
      <w:r w:rsidRPr="00FF0495">
        <w:rPr>
          <w:rFonts w:ascii="Times New Roman" w:hAnsi="Times New Roman" w:cs="Times New Roman"/>
        </w:rPr>
        <w:t>Aplicar</w:t>
      </w:r>
      <w:r w:rsidRPr="00FF0495">
        <w:rPr>
          <w:rFonts w:ascii="Times New Roman" w:hAnsi="Times New Roman" w:cs="Times New Roman"/>
          <w:spacing w:val="-5"/>
        </w:rPr>
        <w:t xml:space="preserve"> </w:t>
      </w:r>
      <w:r w:rsidRPr="00FF0495">
        <w:rPr>
          <w:rFonts w:ascii="Times New Roman" w:hAnsi="Times New Roman" w:cs="Times New Roman"/>
        </w:rPr>
        <w:t>ao</w:t>
      </w:r>
      <w:r w:rsidRPr="00FF0495">
        <w:rPr>
          <w:rFonts w:ascii="Times New Roman" w:hAnsi="Times New Roman" w:cs="Times New Roman"/>
          <w:spacing w:val="-5"/>
        </w:rPr>
        <w:t xml:space="preserve"> </w:t>
      </w:r>
      <w:r w:rsidRPr="00FF0495">
        <w:rPr>
          <w:rFonts w:ascii="Times New Roman" w:hAnsi="Times New Roman" w:cs="Times New Roman"/>
        </w:rPr>
        <w:t>Contratado</w:t>
      </w:r>
      <w:r w:rsidRPr="00FF0495">
        <w:rPr>
          <w:rFonts w:ascii="Times New Roman" w:hAnsi="Times New Roman" w:cs="Times New Roman"/>
          <w:spacing w:val="-4"/>
        </w:rPr>
        <w:t xml:space="preserve"> </w:t>
      </w:r>
      <w:r w:rsidRPr="00FF0495">
        <w:rPr>
          <w:rFonts w:ascii="Times New Roman" w:hAnsi="Times New Roman" w:cs="Times New Roman"/>
        </w:rPr>
        <w:t>as</w:t>
      </w:r>
      <w:r w:rsidRPr="00FF0495">
        <w:rPr>
          <w:rFonts w:ascii="Times New Roman" w:hAnsi="Times New Roman" w:cs="Times New Roman"/>
          <w:spacing w:val="-6"/>
        </w:rPr>
        <w:t xml:space="preserve"> </w:t>
      </w:r>
      <w:r w:rsidRPr="00FF0495">
        <w:rPr>
          <w:rFonts w:ascii="Times New Roman" w:hAnsi="Times New Roman" w:cs="Times New Roman"/>
        </w:rPr>
        <w:t>sanções</w:t>
      </w:r>
      <w:r w:rsidRPr="00FF0495">
        <w:rPr>
          <w:rFonts w:ascii="Times New Roman" w:hAnsi="Times New Roman" w:cs="Times New Roman"/>
          <w:spacing w:val="-4"/>
        </w:rPr>
        <w:t xml:space="preserve"> </w:t>
      </w:r>
      <w:r w:rsidRPr="00FF0495">
        <w:rPr>
          <w:rFonts w:ascii="Times New Roman" w:hAnsi="Times New Roman" w:cs="Times New Roman"/>
        </w:rPr>
        <w:t>previstas</w:t>
      </w:r>
      <w:r w:rsidRPr="00FF0495">
        <w:rPr>
          <w:rFonts w:ascii="Times New Roman" w:hAnsi="Times New Roman" w:cs="Times New Roman"/>
          <w:spacing w:val="-5"/>
        </w:rPr>
        <w:t xml:space="preserve"> </w:t>
      </w:r>
      <w:r w:rsidRPr="00FF0495">
        <w:rPr>
          <w:rFonts w:ascii="Times New Roman" w:hAnsi="Times New Roman" w:cs="Times New Roman"/>
        </w:rPr>
        <w:t>na</w:t>
      </w:r>
      <w:r w:rsidRPr="00FF0495">
        <w:rPr>
          <w:rFonts w:ascii="Times New Roman" w:hAnsi="Times New Roman" w:cs="Times New Roman"/>
          <w:spacing w:val="-5"/>
        </w:rPr>
        <w:t xml:space="preserve"> </w:t>
      </w:r>
      <w:r w:rsidRPr="00FF0495">
        <w:rPr>
          <w:rFonts w:ascii="Times New Roman" w:hAnsi="Times New Roman" w:cs="Times New Roman"/>
        </w:rPr>
        <w:t>lei</w:t>
      </w:r>
      <w:r w:rsidRPr="00FF0495">
        <w:rPr>
          <w:rFonts w:ascii="Times New Roman" w:hAnsi="Times New Roman" w:cs="Times New Roman"/>
          <w:spacing w:val="-5"/>
        </w:rPr>
        <w:t xml:space="preserve"> </w:t>
      </w:r>
      <w:r w:rsidRPr="00FF0495">
        <w:rPr>
          <w:rFonts w:ascii="Times New Roman" w:hAnsi="Times New Roman" w:cs="Times New Roman"/>
        </w:rPr>
        <w:t>e</w:t>
      </w:r>
      <w:r w:rsidRPr="00FF0495">
        <w:rPr>
          <w:rFonts w:ascii="Times New Roman" w:hAnsi="Times New Roman" w:cs="Times New Roman"/>
          <w:spacing w:val="-6"/>
        </w:rPr>
        <w:t xml:space="preserve"> </w:t>
      </w:r>
      <w:r w:rsidRPr="00FF0495">
        <w:rPr>
          <w:rFonts w:ascii="Times New Roman" w:hAnsi="Times New Roman" w:cs="Times New Roman"/>
        </w:rPr>
        <w:t>neste</w:t>
      </w:r>
      <w:r w:rsidRPr="00FF0495">
        <w:rPr>
          <w:rFonts w:ascii="Times New Roman" w:hAnsi="Times New Roman" w:cs="Times New Roman"/>
          <w:spacing w:val="-5"/>
        </w:rPr>
        <w:t xml:space="preserve"> </w:t>
      </w:r>
      <w:r w:rsidRPr="00FF0495">
        <w:rPr>
          <w:rFonts w:ascii="Times New Roman" w:hAnsi="Times New Roman" w:cs="Times New Roman"/>
          <w:spacing w:val="-2"/>
        </w:rPr>
        <w:t>Contrato;</w:t>
      </w:r>
    </w:p>
    <w:p w14:paraId="3F4D59DC" w14:textId="77777777" w:rsidR="00F51D71" w:rsidRPr="00FF0495" w:rsidRDefault="00F51D71" w:rsidP="00626594">
      <w:pPr>
        <w:pStyle w:val="PargrafodaLista"/>
        <w:widowControl w:val="0"/>
        <w:numPr>
          <w:ilvl w:val="1"/>
          <w:numId w:val="23"/>
        </w:numPr>
        <w:tabs>
          <w:tab w:val="left" w:pos="426"/>
        </w:tabs>
        <w:autoSpaceDE w:val="0"/>
        <w:autoSpaceDN w:val="0"/>
        <w:spacing w:line="360" w:lineRule="auto"/>
        <w:ind w:left="0" w:firstLine="0"/>
        <w:contextualSpacing w:val="0"/>
        <w:jc w:val="both"/>
        <w:rPr>
          <w:rFonts w:ascii="Times New Roman" w:hAnsi="Times New Roman" w:cs="Times New Roman"/>
        </w:rPr>
      </w:pPr>
      <w:r w:rsidRPr="00FF0495">
        <w:rPr>
          <w:rFonts w:ascii="Times New Roman" w:hAnsi="Times New Roman" w:cs="Times New Roman"/>
        </w:rPr>
        <w:t>Cientificar o órgão de representação judicial para adoção das medidas cabíveis quando do descumprimento de obrigações pelo Contratado;</w:t>
      </w:r>
    </w:p>
    <w:p w14:paraId="157D2CFC" w14:textId="77777777" w:rsidR="00F51D71" w:rsidRPr="00FF0495" w:rsidRDefault="00F51D71" w:rsidP="00626594">
      <w:pPr>
        <w:pStyle w:val="PargrafodaLista"/>
        <w:widowControl w:val="0"/>
        <w:numPr>
          <w:ilvl w:val="1"/>
          <w:numId w:val="23"/>
        </w:numPr>
        <w:tabs>
          <w:tab w:val="left" w:pos="426"/>
          <w:tab w:val="left" w:pos="1188"/>
        </w:tabs>
        <w:autoSpaceDE w:val="0"/>
        <w:autoSpaceDN w:val="0"/>
        <w:spacing w:before="1" w:line="360" w:lineRule="auto"/>
        <w:ind w:left="0" w:firstLine="0"/>
        <w:contextualSpacing w:val="0"/>
        <w:jc w:val="both"/>
        <w:rPr>
          <w:rFonts w:ascii="Times New Roman" w:hAnsi="Times New Roman" w:cs="Times New Roman"/>
        </w:rPr>
      </w:pPr>
      <w:r w:rsidRPr="00FF0495">
        <w:rPr>
          <w:rFonts w:ascii="Times New Roman" w:hAnsi="Times New Roman" w:cs="Times New Roman"/>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7E336DC6" w14:textId="77777777" w:rsidR="00F51D71" w:rsidRPr="00FF0495" w:rsidRDefault="00F51D71" w:rsidP="00626594">
      <w:pPr>
        <w:pStyle w:val="PargrafodaLista"/>
        <w:widowControl w:val="0"/>
        <w:numPr>
          <w:ilvl w:val="1"/>
          <w:numId w:val="23"/>
        </w:numPr>
        <w:tabs>
          <w:tab w:val="left" w:pos="426"/>
        </w:tabs>
        <w:autoSpaceDE w:val="0"/>
        <w:autoSpaceDN w:val="0"/>
        <w:spacing w:line="360" w:lineRule="auto"/>
        <w:ind w:left="0" w:firstLine="0"/>
        <w:contextualSpacing w:val="0"/>
        <w:jc w:val="both"/>
        <w:rPr>
          <w:rFonts w:ascii="Times New Roman" w:hAnsi="Times New Roman" w:cs="Times New Roman"/>
        </w:rPr>
      </w:pPr>
      <w:r w:rsidRPr="00FF0495">
        <w:rPr>
          <w:rFonts w:ascii="Times New Roman" w:hAnsi="Times New Roman" w:cs="Times New Roman"/>
        </w:rPr>
        <w:t>A</w:t>
      </w:r>
      <w:r w:rsidRPr="00FF0495">
        <w:rPr>
          <w:rFonts w:ascii="Times New Roman" w:hAnsi="Times New Roman" w:cs="Times New Roman"/>
          <w:spacing w:val="-3"/>
        </w:rPr>
        <w:t xml:space="preserve"> </w:t>
      </w:r>
      <w:r w:rsidRPr="00FF0495">
        <w:rPr>
          <w:rFonts w:ascii="Times New Roman" w:hAnsi="Times New Roman" w:cs="Times New Roman"/>
        </w:rPr>
        <w:t>Administração</w:t>
      </w:r>
      <w:r w:rsidRPr="00FF0495">
        <w:rPr>
          <w:rFonts w:ascii="Times New Roman" w:hAnsi="Times New Roman" w:cs="Times New Roman"/>
          <w:spacing w:val="-2"/>
        </w:rPr>
        <w:t xml:space="preserve"> </w:t>
      </w:r>
      <w:r w:rsidRPr="00FF0495">
        <w:rPr>
          <w:rFonts w:ascii="Times New Roman" w:hAnsi="Times New Roman" w:cs="Times New Roman"/>
        </w:rPr>
        <w:t>terá</w:t>
      </w:r>
      <w:r w:rsidRPr="00FF0495">
        <w:rPr>
          <w:rFonts w:ascii="Times New Roman" w:hAnsi="Times New Roman" w:cs="Times New Roman"/>
          <w:spacing w:val="-2"/>
        </w:rPr>
        <w:t xml:space="preserve"> </w:t>
      </w:r>
      <w:r w:rsidRPr="00FF0495">
        <w:rPr>
          <w:rFonts w:ascii="Times New Roman" w:hAnsi="Times New Roman" w:cs="Times New Roman"/>
        </w:rPr>
        <w:t>o</w:t>
      </w:r>
      <w:r w:rsidRPr="00FF0495">
        <w:rPr>
          <w:rFonts w:ascii="Times New Roman" w:hAnsi="Times New Roman" w:cs="Times New Roman"/>
          <w:spacing w:val="-2"/>
        </w:rPr>
        <w:t xml:space="preserve"> </w:t>
      </w:r>
      <w:r w:rsidRPr="00FF0495">
        <w:rPr>
          <w:rFonts w:ascii="Times New Roman" w:hAnsi="Times New Roman" w:cs="Times New Roman"/>
        </w:rPr>
        <w:t>prazo</w:t>
      </w:r>
      <w:r w:rsidRPr="00FF0495">
        <w:rPr>
          <w:rFonts w:ascii="Times New Roman" w:hAnsi="Times New Roman" w:cs="Times New Roman"/>
          <w:spacing w:val="-2"/>
        </w:rPr>
        <w:t xml:space="preserve"> </w:t>
      </w:r>
      <w:r w:rsidRPr="00FF0495">
        <w:rPr>
          <w:rFonts w:ascii="Times New Roman" w:hAnsi="Times New Roman" w:cs="Times New Roman"/>
        </w:rPr>
        <w:t>de 30</w:t>
      </w:r>
      <w:r w:rsidRPr="00FF0495">
        <w:rPr>
          <w:rFonts w:ascii="Times New Roman" w:hAnsi="Times New Roman" w:cs="Times New Roman"/>
          <w:spacing w:val="-3"/>
        </w:rPr>
        <w:t xml:space="preserve"> </w:t>
      </w:r>
      <w:r w:rsidRPr="00FF0495">
        <w:rPr>
          <w:rFonts w:ascii="Times New Roman" w:hAnsi="Times New Roman" w:cs="Times New Roman"/>
        </w:rPr>
        <w:t>dias,</w:t>
      </w:r>
      <w:r w:rsidRPr="00FF0495">
        <w:rPr>
          <w:rFonts w:ascii="Times New Roman" w:hAnsi="Times New Roman" w:cs="Times New Roman"/>
          <w:spacing w:val="-2"/>
        </w:rPr>
        <w:t xml:space="preserve"> </w:t>
      </w:r>
      <w:r w:rsidRPr="00FF0495">
        <w:rPr>
          <w:rFonts w:ascii="Times New Roman" w:hAnsi="Times New Roman" w:cs="Times New Roman"/>
        </w:rPr>
        <w:t>a</w:t>
      </w:r>
      <w:r w:rsidRPr="00FF0495">
        <w:rPr>
          <w:rFonts w:ascii="Times New Roman" w:hAnsi="Times New Roman" w:cs="Times New Roman"/>
          <w:spacing w:val="-4"/>
        </w:rPr>
        <w:t xml:space="preserve"> </w:t>
      </w:r>
      <w:r w:rsidRPr="00FF0495">
        <w:rPr>
          <w:rFonts w:ascii="Times New Roman" w:hAnsi="Times New Roman" w:cs="Times New Roman"/>
        </w:rPr>
        <w:t>contar</w:t>
      </w:r>
      <w:r w:rsidRPr="00FF0495">
        <w:rPr>
          <w:rFonts w:ascii="Times New Roman" w:hAnsi="Times New Roman" w:cs="Times New Roman"/>
          <w:spacing w:val="-2"/>
        </w:rPr>
        <w:t xml:space="preserve"> </w:t>
      </w:r>
      <w:r w:rsidRPr="00FF0495">
        <w:rPr>
          <w:rFonts w:ascii="Times New Roman" w:hAnsi="Times New Roman" w:cs="Times New Roman"/>
        </w:rPr>
        <w:t>da</w:t>
      </w:r>
      <w:r w:rsidRPr="00FF0495">
        <w:rPr>
          <w:rFonts w:ascii="Times New Roman" w:hAnsi="Times New Roman" w:cs="Times New Roman"/>
          <w:spacing w:val="-6"/>
        </w:rPr>
        <w:t xml:space="preserve"> </w:t>
      </w:r>
      <w:r w:rsidRPr="00FF0495">
        <w:rPr>
          <w:rFonts w:ascii="Times New Roman" w:hAnsi="Times New Roman" w:cs="Times New Roman"/>
        </w:rPr>
        <w:t>data</w:t>
      </w:r>
      <w:r w:rsidRPr="00FF0495">
        <w:rPr>
          <w:rFonts w:ascii="Times New Roman" w:hAnsi="Times New Roman" w:cs="Times New Roman"/>
          <w:spacing w:val="-2"/>
        </w:rPr>
        <w:t xml:space="preserve"> </w:t>
      </w:r>
      <w:r w:rsidRPr="00FF0495">
        <w:rPr>
          <w:rFonts w:ascii="Times New Roman" w:hAnsi="Times New Roman" w:cs="Times New Roman"/>
        </w:rPr>
        <w:t>do</w:t>
      </w:r>
      <w:r w:rsidRPr="00FF0495">
        <w:rPr>
          <w:rFonts w:ascii="Times New Roman" w:hAnsi="Times New Roman" w:cs="Times New Roman"/>
          <w:spacing w:val="-2"/>
        </w:rPr>
        <w:t xml:space="preserve"> </w:t>
      </w:r>
      <w:r w:rsidRPr="00FF0495">
        <w:rPr>
          <w:rFonts w:ascii="Times New Roman" w:hAnsi="Times New Roman" w:cs="Times New Roman"/>
        </w:rPr>
        <w:t>protocolo</w:t>
      </w:r>
      <w:r w:rsidRPr="00FF0495">
        <w:rPr>
          <w:rFonts w:ascii="Times New Roman" w:hAnsi="Times New Roman" w:cs="Times New Roman"/>
          <w:spacing w:val="-2"/>
        </w:rPr>
        <w:t xml:space="preserve"> </w:t>
      </w:r>
      <w:r w:rsidRPr="00FF0495">
        <w:rPr>
          <w:rFonts w:ascii="Times New Roman" w:hAnsi="Times New Roman" w:cs="Times New Roman"/>
        </w:rPr>
        <w:t>do</w:t>
      </w:r>
      <w:r w:rsidRPr="00FF0495">
        <w:rPr>
          <w:rFonts w:ascii="Times New Roman" w:hAnsi="Times New Roman" w:cs="Times New Roman"/>
          <w:spacing w:val="-2"/>
        </w:rPr>
        <w:t xml:space="preserve"> </w:t>
      </w:r>
      <w:r w:rsidRPr="00FF0495">
        <w:rPr>
          <w:rFonts w:ascii="Times New Roman" w:hAnsi="Times New Roman" w:cs="Times New Roman"/>
        </w:rPr>
        <w:t>requerimento</w:t>
      </w:r>
      <w:r w:rsidRPr="00FF0495">
        <w:rPr>
          <w:rFonts w:ascii="Times New Roman" w:hAnsi="Times New Roman" w:cs="Times New Roman"/>
          <w:spacing w:val="-2"/>
        </w:rPr>
        <w:t xml:space="preserve"> </w:t>
      </w:r>
      <w:r w:rsidRPr="00FF0495">
        <w:rPr>
          <w:rFonts w:ascii="Times New Roman" w:hAnsi="Times New Roman" w:cs="Times New Roman"/>
        </w:rPr>
        <w:t>para</w:t>
      </w:r>
      <w:r w:rsidRPr="00FF0495">
        <w:rPr>
          <w:rFonts w:ascii="Times New Roman" w:hAnsi="Times New Roman" w:cs="Times New Roman"/>
          <w:spacing w:val="-2"/>
        </w:rPr>
        <w:t xml:space="preserve"> </w:t>
      </w:r>
      <w:r w:rsidRPr="00FF0495">
        <w:rPr>
          <w:rFonts w:ascii="Times New Roman" w:hAnsi="Times New Roman" w:cs="Times New Roman"/>
        </w:rPr>
        <w:t>decidir,</w:t>
      </w:r>
      <w:r w:rsidRPr="00FF0495">
        <w:rPr>
          <w:rFonts w:ascii="Times New Roman" w:hAnsi="Times New Roman" w:cs="Times New Roman"/>
          <w:spacing w:val="-2"/>
        </w:rPr>
        <w:t xml:space="preserve"> </w:t>
      </w:r>
      <w:r w:rsidRPr="00FF0495">
        <w:rPr>
          <w:rFonts w:ascii="Times New Roman" w:hAnsi="Times New Roman" w:cs="Times New Roman"/>
        </w:rPr>
        <w:t>admitida</w:t>
      </w:r>
      <w:r w:rsidRPr="00FF0495">
        <w:rPr>
          <w:rFonts w:ascii="Times New Roman" w:hAnsi="Times New Roman" w:cs="Times New Roman"/>
          <w:spacing w:val="-2"/>
        </w:rPr>
        <w:t xml:space="preserve"> </w:t>
      </w:r>
      <w:r w:rsidRPr="00FF0495">
        <w:rPr>
          <w:rFonts w:ascii="Times New Roman" w:hAnsi="Times New Roman" w:cs="Times New Roman"/>
        </w:rPr>
        <w:t>a prorrogação motivada, por igual período.</w:t>
      </w:r>
    </w:p>
    <w:p w14:paraId="160747E8" w14:textId="77777777" w:rsidR="00F51D71" w:rsidRPr="00FF0495" w:rsidRDefault="00F51D71" w:rsidP="00626594">
      <w:pPr>
        <w:pStyle w:val="PargrafodaLista"/>
        <w:widowControl w:val="0"/>
        <w:numPr>
          <w:ilvl w:val="1"/>
          <w:numId w:val="23"/>
        </w:numPr>
        <w:tabs>
          <w:tab w:val="left" w:pos="426"/>
        </w:tabs>
        <w:autoSpaceDE w:val="0"/>
        <w:autoSpaceDN w:val="0"/>
        <w:spacing w:line="360" w:lineRule="auto"/>
        <w:ind w:left="0" w:firstLine="0"/>
        <w:contextualSpacing w:val="0"/>
        <w:jc w:val="both"/>
        <w:rPr>
          <w:rFonts w:ascii="Times New Roman" w:hAnsi="Times New Roman" w:cs="Times New Roman"/>
        </w:rPr>
      </w:pPr>
      <w:r w:rsidRPr="00FF0495">
        <w:rPr>
          <w:rFonts w:ascii="Times New Roman" w:hAnsi="Times New Roman" w:cs="Times New Roman"/>
        </w:rPr>
        <w:t>Responder</w:t>
      </w:r>
      <w:r w:rsidRPr="00FF0495">
        <w:rPr>
          <w:rFonts w:ascii="Times New Roman" w:hAnsi="Times New Roman" w:cs="Times New Roman"/>
          <w:spacing w:val="-6"/>
        </w:rPr>
        <w:t xml:space="preserve"> </w:t>
      </w:r>
      <w:r w:rsidRPr="00FF0495">
        <w:rPr>
          <w:rFonts w:ascii="Times New Roman" w:hAnsi="Times New Roman" w:cs="Times New Roman"/>
        </w:rPr>
        <w:t>eventuais</w:t>
      </w:r>
      <w:r w:rsidRPr="00FF0495">
        <w:rPr>
          <w:rFonts w:ascii="Times New Roman" w:hAnsi="Times New Roman" w:cs="Times New Roman"/>
          <w:spacing w:val="-5"/>
        </w:rPr>
        <w:t xml:space="preserve"> </w:t>
      </w:r>
      <w:r w:rsidRPr="00FF0495">
        <w:rPr>
          <w:rFonts w:ascii="Times New Roman" w:hAnsi="Times New Roman" w:cs="Times New Roman"/>
        </w:rPr>
        <w:t>pedidos</w:t>
      </w:r>
      <w:r w:rsidRPr="00FF0495">
        <w:rPr>
          <w:rFonts w:ascii="Times New Roman" w:hAnsi="Times New Roman" w:cs="Times New Roman"/>
          <w:spacing w:val="-5"/>
        </w:rPr>
        <w:t xml:space="preserve"> </w:t>
      </w:r>
      <w:r w:rsidRPr="00FF0495">
        <w:rPr>
          <w:rFonts w:ascii="Times New Roman" w:hAnsi="Times New Roman" w:cs="Times New Roman"/>
        </w:rPr>
        <w:t>de</w:t>
      </w:r>
      <w:r w:rsidRPr="00FF0495">
        <w:rPr>
          <w:rFonts w:ascii="Times New Roman" w:hAnsi="Times New Roman" w:cs="Times New Roman"/>
          <w:spacing w:val="-7"/>
        </w:rPr>
        <w:t xml:space="preserve"> </w:t>
      </w:r>
      <w:r w:rsidRPr="00FF0495">
        <w:rPr>
          <w:rFonts w:ascii="Times New Roman" w:hAnsi="Times New Roman" w:cs="Times New Roman"/>
        </w:rPr>
        <w:t>reestabelecimento</w:t>
      </w:r>
      <w:r w:rsidRPr="00FF0495">
        <w:rPr>
          <w:rFonts w:ascii="Times New Roman" w:hAnsi="Times New Roman" w:cs="Times New Roman"/>
          <w:spacing w:val="-6"/>
        </w:rPr>
        <w:t xml:space="preserve"> </w:t>
      </w:r>
      <w:r w:rsidRPr="00FF0495">
        <w:rPr>
          <w:rFonts w:ascii="Times New Roman" w:hAnsi="Times New Roman" w:cs="Times New Roman"/>
        </w:rPr>
        <w:t>do</w:t>
      </w:r>
      <w:r w:rsidRPr="00FF0495">
        <w:rPr>
          <w:rFonts w:ascii="Times New Roman" w:hAnsi="Times New Roman" w:cs="Times New Roman"/>
          <w:spacing w:val="-6"/>
        </w:rPr>
        <w:t xml:space="preserve"> </w:t>
      </w:r>
      <w:r w:rsidRPr="00FF0495">
        <w:rPr>
          <w:rFonts w:ascii="Times New Roman" w:hAnsi="Times New Roman" w:cs="Times New Roman"/>
        </w:rPr>
        <w:t>equilíbrio</w:t>
      </w:r>
      <w:r w:rsidRPr="00FF0495">
        <w:rPr>
          <w:rFonts w:ascii="Times New Roman" w:hAnsi="Times New Roman" w:cs="Times New Roman"/>
          <w:spacing w:val="-6"/>
        </w:rPr>
        <w:t xml:space="preserve"> </w:t>
      </w:r>
      <w:r w:rsidRPr="00FF0495">
        <w:rPr>
          <w:rFonts w:ascii="Times New Roman" w:hAnsi="Times New Roman" w:cs="Times New Roman"/>
        </w:rPr>
        <w:t>econômico-financeiro</w:t>
      </w:r>
      <w:r w:rsidRPr="00FF0495">
        <w:rPr>
          <w:rFonts w:ascii="Times New Roman" w:hAnsi="Times New Roman" w:cs="Times New Roman"/>
          <w:spacing w:val="-6"/>
        </w:rPr>
        <w:t xml:space="preserve"> </w:t>
      </w:r>
      <w:r w:rsidRPr="00FF0495">
        <w:rPr>
          <w:rFonts w:ascii="Times New Roman" w:hAnsi="Times New Roman" w:cs="Times New Roman"/>
        </w:rPr>
        <w:t>feitos</w:t>
      </w:r>
      <w:r w:rsidRPr="00FF0495">
        <w:rPr>
          <w:rFonts w:ascii="Times New Roman" w:hAnsi="Times New Roman" w:cs="Times New Roman"/>
          <w:spacing w:val="-5"/>
        </w:rPr>
        <w:t xml:space="preserve"> </w:t>
      </w:r>
      <w:r w:rsidRPr="00FF0495">
        <w:rPr>
          <w:rFonts w:ascii="Times New Roman" w:hAnsi="Times New Roman" w:cs="Times New Roman"/>
        </w:rPr>
        <w:t>pelo</w:t>
      </w:r>
      <w:r w:rsidRPr="00FF0495">
        <w:rPr>
          <w:rFonts w:ascii="Times New Roman" w:hAnsi="Times New Roman" w:cs="Times New Roman"/>
          <w:spacing w:val="-6"/>
        </w:rPr>
        <w:t xml:space="preserve"> </w:t>
      </w:r>
      <w:r w:rsidRPr="00FF0495">
        <w:rPr>
          <w:rFonts w:ascii="Times New Roman" w:hAnsi="Times New Roman" w:cs="Times New Roman"/>
        </w:rPr>
        <w:t>contratado</w:t>
      </w:r>
      <w:r w:rsidRPr="00FF0495">
        <w:rPr>
          <w:rFonts w:ascii="Times New Roman" w:hAnsi="Times New Roman" w:cs="Times New Roman"/>
          <w:spacing w:val="-6"/>
        </w:rPr>
        <w:t xml:space="preserve"> </w:t>
      </w:r>
      <w:r w:rsidRPr="00FF0495">
        <w:rPr>
          <w:rFonts w:ascii="Times New Roman" w:hAnsi="Times New Roman" w:cs="Times New Roman"/>
        </w:rPr>
        <w:t>no prazo máximo de 15 dias.</w:t>
      </w:r>
    </w:p>
    <w:p w14:paraId="305E563D" w14:textId="77777777" w:rsidR="00F51D71" w:rsidRPr="00FF0495" w:rsidRDefault="00F51D71" w:rsidP="00626594">
      <w:pPr>
        <w:pStyle w:val="PargrafodaLista"/>
        <w:widowControl w:val="0"/>
        <w:numPr>
          <w:ilvl w:val="1"/>
          <w:numId w:val="23"/>
        </w:numPr>
        <w:tabs>
          <w:tab w:val="left" w:pos="426"/>
        </w:tabs>
        <w:autoSpaceDE w:val="0"/>
        <w:autoSpaceDN w:val="0"/>
        <w:spacing w:line="360" w:lineRule="auto"/>
        <w:ind w:left="0" w:firstLine="0"/>
        <w:contextualSpacing w:val="0"/>
        <w:jc w:val="both"/>
        <w:rPr>
          <w:rFonts w:ascii="Times New Roman" w:hAnsi="Times New Roman" w:cs="Times New Roman"/>
        </w:rPr>
      </w:pPr>
      <w:r w:rsidRPr="00FF0495">
        <w:rPr>
          <w:rFonts w:ascii="Times New Roman" w:hAnsi="Times New Roman" w:cs="Times New Roman"/>
        </w:rPr>
        <w:t xml:space="preserve">Notificar os emitentes das garantias quanto ao início de processo administrativo para apuração </w:t>
      </w:r>
      <w:r w:rsidRPr="00FF0495">
        <w:rPr>
          <w:rFonts w:ascii="Times New Roman" w:hAnsi="Times New Roman" w:cs="Times New Roman"/>
        </w:rPr>
        <w:lastRenderedPageBreak/>
        <w:t>de descumprimento de cláusulas contratuais.</w:t>
      </w:r>
    </w:p>
    <w:p w14:paraId="2E1F3C86" w14:textId="77777777" w:rsidR="00F51D71" w:rsidRPr="00FF0495" w:rsidRDefault="00F51D71" w:rsidP="00626594">
      <w:pPr>
        <w:pStyle w:val="PargrafodaLista"/>
        <w:widowControl w:val="0"/>
        <w:numPr>
          <w:ilvl w:val="1"/>
          <w:numId w:val="23"/>
        </w:numPr>
        <w:tabs>
          <w:tab w:val="left" w:pos="426"/>
        </w:tabs>
        <w:autoSpaceDE w:val="0"/>
        <w:autoSpaceDN w:val="0"/>
        <w:spacing w:before="121" w:line="360" w:lineRule="auto"/>
        <w:ind w:left="0" w:firstLine="0"/>
        <w:contextualSpacing w:val="0"/>
        <w:jc w:val="both"/>
        <w:rPr>
          <w:rFonts w:ascii="Times New Roman" w:hAnsi="Times New Roman" w:cs="Times New Roman"/>
        </w:rPr>
      </w:pPr>
      <w:r w:rsidRPr="00FF0495">
        <w:rPr>
          <w:rFonts w:ascii="Times New Roman" w:hAnsi="Times New Roman" w:cs="Times New Roman"/>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7B0B88E1" w14:textId="2FFBD6F4" w:rsidR="001E3798" w:rsidRPr="00FF0495" w:rsidRDefault="001E3798" w:rsidP="00626594">
      <w:pPr>
        <w:pStyle w:val="PargrafodaLista"/>
        <w:widowControl w:val="0"/>
        <w:numPr>
          <w:ilvl w:val="1"/>
          <w:numId w:val="23"/>
        </w:numPr>
        <w:autoSpaceDE w:val="0"/>
        <w:autoSpaceDN w:val="0"/>
        <w:spacing w:before="121" w:line="360" w:lineRule="auto"/>
        <w:ind w:left="0" w:firstLine="0"/>
        <w:contextualSpacing w:val="0"/>
        <w:jc w:val="both"/>
        <w:rPr>
          <w:rFonts w:ascii="Times New Roman" w:hAnsi="Times New Roman" w:cs="Times New Roman"/>
        </w:rPr>
      </w:pPr>
      <w:r w:rsidRPr="00FF0495">
        <w:rPr>
          <w:rFonts w:ascii="Times New Roman" w:hAnsi="Times New Roman" w:cs="Times New Roman"/>
        </w:rPr>
        <w:t>Além das obrigações aqui previstas, a CONTRATANTE, encontra-se ainda estritamente obrigada as regras dispostas no Termo de Referência, prevalecendo as regras dispostas no mesmo em caso de divergências.</w:t>
      </w:r>
    </w:p>
    <w:p w14:paraId="7F61BCC3" w14:textId="77777777" w:rsidR="00F51D71" w:rsidRPr="00FF0495" w:rsidRDefault="00F51D71" w:rsidP="005506AB">
      <w:pPr>
        <w:pStyle w:val="PargrafodaLista"/>
        <w:tabs>
          <w:tab w:val="left" w:pos="1271"/>
        </w:tabs>
        <w:ind w:left="0"/>
        <w:jc w:val="both"/>
        <w:rPr>
          <w:rFonts w:ascii="Times New Roman" w:hAnsi="Times New Roman" w:cs="Times New Roman"/>
        </w:rPr>
      </w:pPr>
    </w:p>
    <w:p w14:paraId="63938E1B" w14:textId="77777777" w:rsidR="00F51D71" w:rsidRPr="00FF0495" w:rsidRDefault="00F51D71" w:rsidP="005506AB">
      <w:pPr>
        <w:pStyle w:val="Ttulo6"/>
        <w:spacing w:before="0"/>
        <w:rPr>
          <w:rFonts w:ascii="Times New Roman" w:hAnsi="Times New Roman" w:cs="Times New Roman"/>
          <w:b/>
          <w:color w:val="auto"/>
          <w:sz w:val="24"/>
          <w:szCs w:val="24"/>
        </w:rPr>
      </w:pPr>
      <w:r w:rsidRPr="00FF0495">
        <w:rPr>
          <w:rFonts w:ascii="Times New Roman" w:hAnsi="Times New Roman" w:cs="Times New Roman"/>
          <w:b/>
          <w:color w:val="auto"/>
          <w:sz w:val="24"/>
          <w:szCs w:val="24"/>
        </w:rPr>
        <w:t>CLÁUSULA</w:t>
      </w:r>
      <w:r w:rsidRPr="00FF0495">
        <w:rPr>
          <w:rFonts w:ascii="Times New Roman" w:hAnsi="Times New Roman" w:cs="Times New Roman"/>
          <w:b/>
          <w:color w:val="auto"/>
          <w:spacing w:val="-6"/>
          <w:sz w:val="24"/>
          <w:szCs w:val="24"/>
        </w:rPr>
        <w:t xml:space="preserve"> </w:t>
      </w:r>
      <w:r w:rsidRPr="00FF0495">
        <w:rPr>
          <w:rFonts w:ascii="Times New Roman" w:hAnsi="Times New Roman" w:cs="Times New Roman"/>
          <w:b/>
          <w:color w:val="auto"/>
          <w:sz w:val="24"/>
          <w:szCs w:val="24"/>
        </w:rPr>
        <w:t>NONA</w:t>
      </w:r>
      <w:r w:rsidRPr="00FF0495">
        <w:rPr>
          <w:rFonts w:ascii="Times New Roman" w:hAnsi="Times New Roman" w:cs="Times New Roman"/>
          <w:b/>
          <w:color w:val="auto"/>
          <w:spacing w:val="-2"/>
          <w:sz w:val="24"/>
          <w:szCs w:val="24"/>
        </w:rPr>
        <w:t xml:space="preserve"> </w:t>
      </w:r>
      <w:r w:rsidRPr="00FF0495">
        <w:rPr>
          <w:rFonts w:ascii="Times New Roman" w:hAnsi="Times New Roman" w:cs="Times New Roman"/>
          <w:b/>
          <w:color w:val="auto"/>
          <w:sz w:val="24"/>
          <w:szCs w:val="24"/>
        </w:rPr>
        <w:t>-</w:t>
      </w:r>
      <w:r w:rsidRPr="00FF0495">
        <w:rPr>
          <w:rFonts w:ascii="Times New Roman" w:hAnsi="Times New Roman" w:cs="Times New Roman"/>
          <w:b/>
          <w:color w:val="auto"/>
          <w:spacing w:val="-5"/>
          <w:sz w:val="24"/>
          <w:szCs w:val="24"/>
        </w:rPr>
        <w:t xml:space="preserve"> </w:t>
      </w:r>
      <w:r w:rsidRPr="00FF0495">
        <w:rPr>
          <w:rFonts w:ascii="Times New Roman" w:hAnsi="Times New Roman" w:cs="Times New Roman"/>
          <w:b/>
          <w:color w:val="auto"/>
          <w:sz w:val="24"/>
          <w:szCs w:val="24"/>
        </w:rPr>
        <w:t>OBRIGAÇÕES</w:t>
      </w:r>
      <w:r w:rsidRPr="00FF0495">
        <w:rPr>
          <w:rFonts w:ascii="Times New Roman" w:hAnsi="Times New Roman" w:cs="Times New Roman"/>
          <w:b/>
          <w:color w:val="auto"/>
          <w:spacing w:val="-6"/>
          <w:sz w:val="24"/>
          <w:szCs w:val="24"/>
        </w:rPr>
        <w:t xml:space="preserve"> </w:t>
      </w:r>
      <w:r w:rsidRPr="00FF0495">
        <w:rPr>
          <w:rFonts w:ascii="Times New Roman" w:hAnsi="Times New Roman" w:cs="Times New Roman"/>
          <w:b/>
          <w:color w:val="auto"/>
          <w:sz w:val="24"/>
          <w:szCs w:val="24"/>
        </w:rPr>
        <w:t>DO</w:t>
      </w:r>
      <w:r w:rsidRPr="00FF0495">
        <w:rPr>
          <w:rFonts w:ascii="Times New Roman" w:hAnsi="Times New Roman" w:cs="Times New Roman"/>
          <w:b/>
          <w:color w:val="auto"/>
          <w:spacing w:val="-4"/>
          <w:sz w:val="24"/>
          <w:szCs w:val="24"/>
        </w:rPr>
        <w:t xml:space="preserve"> </w:t>
      </w:r>
      <w:r w:rsidRPr="00FF0495">
        <w:rPr>
          <w:rFonts w:ascii="Times New Roman" w:hAnsi="Times New Roman" w:cs="Times New Roman"/>
          <w:b/>
          <w:color w:val="auto"/>
          <w:sz w:val="24"/>
          <w:szCs w:val="24"/>
        </w:rPr>
        <w:t>CONTRATADO</w:t>
      </w:r>
      <w:r w:rsidRPr="00FF0495">
        <w:rPr>
          <w:rFonts w:ascii="Times New Roman" w:hAnsi="Times New Roman" w:cs="Times New Roman"/>
          <w:b/>
          <w:color w:val="auto"/>
          <w:spacing w:val="-5"/>
          <w:sz w:val="24"/>
          <w:szCs w:val="24"/>
        </w:rPr>
        <w:t xml:space="preserve"> </w:t>
      </w:r>
      <w:r w:rsidRPr="00FF0495">
        <w:rPr>
          <w:rFonts w:ascii="Times New Roman" w:hAnsi="Times New Roman" w:cs="Times New Roman"/>
          <w:b/>
          <w:color w:val="auto"/>
          <w:sz w:val="24"/>
          <w:szCs w:val="24"/>
        </w:rPr>
        <w:t>(</w:t>
      </w:r>
      <w:hyperlink r:id="rId62" w:anchor="art92">
        <w:r w:rsidRPr="00FF0495">
          <w:rPr>
            <w:rFonts w:ascii="Times New Roman" w:hAnsi="Times New Roman" w:cs="Times New Roman"/>
            <w:b/>
            <w:color w:val="auto"/>
            <w:sz w:val="24"/>
            <w:szCs w:val="24"/>
            <w:u w:val="single" w:color="000080"/>
          </w:rPr>
          <w:t>art.</w:t>
        </w:r>
        <w:r w:rsidRPr="00FF0495">
          <w:rPr>
            <w:rFonts w:ascii="Times New Roman" w:hAnsi="Times New Roman" w:cs="Times New Roman"/>
            <w:b/>
            <w:color w:val="auto"/>
            <w:spacing w:val="-5"/>
            <w:sz w:val="24"/>
            <w:szCs w:val="24"/>
            <w:u w:val="single" w:color="000080"/>
          </w:rPr>
          <w:t xml:space="preserve"> </w:t>
        </w:r>
        <w:r w:rsidRPr="00FF0495">
          <w:rPr>
            <w:rFonts w:ascii="Times New Roman" w:hAnsi="Times New Roman" w:cs="Times New Roman"/>
            <w:b/>
            <w:color w:val="auto"/>
            <w:sz w:val="24"/>
            <w:szCs w:val="24"/>
            <w:u w:val="single" w:color="000080"/>
          </w:rPr>
          <w:t>92,</w:t>
        </w:r>
        <w:r w:rsidRPr="00FF0495">
          <w:rPr>
            <w:rFonts w:ascii="Times New Roman" w:hAnsi="Times New Roman" w:cs="Times New Roman"/>
            <w:b/>
            <w:color w:val="auto"/>
            <w:spacing w:val="-6"/>
            <w:sz w:val="24"/>
            <w:szCs w:val="24"/>
            <w:u w:val="single" w:color="000080"/>
          </w:rPr>
          <w:t xml:space="preserve"> </w:t>
        </w:r>
        <w:r w:rsidRPr="00FF0495">
          <w:rPr>
            <w:rFonts w:ascii="Times New Roman" w:hAnsi="Times New Roman" w:cs="Times New Roman"/>
            <w:b/>
            <w:color w:val="auto"/>
            <w:sz w:val="24"/>
            <w:szCs w:val="24"/>
            <w:u w:val="single" w:color="000080"/>
          </w:rPr>
          <w:t>XIV,</w:t>
        </w:r>
        <w:r w:rsidRPr="00FF0495">
          <w:rPr>
            <w:rFonts w:ascii="Times New Roman" w:hAnsi="Times New Roman" w:cs="Times New Roman"/>
            <w:b/>
            <w:color w:val="auto"/>
            <w:spacing w:val="-7"/>
            <w:sz w:val="24"/>
            <w:szCs w:val="24"/>
            <w:u w:val="single" w:color="000080"/>
          </w:rPr>
          <w:t xml:space="preserve"> </w:t>
        </w:r>
        <w:r w:rsidRPr="00FF0495">
          <w:rPr>
            <w:rFonts w:ascii="Times New Roman" w:hAnsi="Times New Roman" w:cs="Times New Roman"/>
            <w:b/>
            <w:color w:val="auto"/>
            <w:sz w:val="24"/>
            <w:szCs w:val="24"/>
            <w:u w:val="single" w:color="000080"/>
          </w:rPr>
          <w:t>XVI</w:t>
        </w:r>
        <w:r w:rsidRPr="00FF0495">
          <w:rPr>
            <w:rFonts w:ascii="Times New Roman" w:hAnsi="Times New Roman" w:cs="Times New Roman"/>
            <w:b/>
            <w:color w:val="auto"/>
            <w:spacing w:val="-5"/>
            <w:sz w:val="24"/>
            <w:szCs w:val="24"/>
            <w:u w:val="single" w:color="000080"/>
          </w:rPr>
          <w:t xml:space="preserve"> </w:t>
        </w:r>
        <w:r w:rsidRPr="00FF0495">
          <w:rPr>
            <w:rFonts w:ascii="Times New Roman" w:hAnsi="Times New Roman" w:cs="Times New Roman"/>
            <w:b/>
            <w:color w:val="auto"/>
            <w:sz w:val="24"/>
            <w:szCs w:val="24"/>
            <w:u w:val="single" w:color="000080"/>
          </w:rPr>
          <w:t>e</w:t>
        </w:r>
        <w:r w:rsidRPr="00FF0495">
          <w:rPr>
            <w:rFonts w:ascii="Times New Roman" w:hAnsi="Times New Roman" w:cs="Times New Roman"/>
            <w:b/>
            <w:color w:val="auto"/>
            <w:spacing w:val="-5"/>
            <w:sz w:val="24"/>
            <w:szCs w:val="24"/>
            <w:u w:val="single" w:color="000080"/>
          </w:rPr>
          <w:t xml:space="preserve"> </w:t>
        </w:r>
        <w:r w:rsidRPr="00FF0495">
          <w:rPr>
            <w:rFonts w:ascii="Times New Roman" w:hAnsi="Times New Roman" w:cs="Times New Roman"/>
            <w:b/>
            <w:color w:val="auto"/>
            <w:spacing w:val="-2"/>
            <w:sz w:val="24"/>
            <w:szCs w:val="24"/>
            <w:u w:val="single" w:color="000080"/>
          </w:rPr>
          <w:t>XVII)</w:t>
        </w:r>
      </w:hyperlink>
    </w:p>
    <w:p w14:paraId="075E2E49" w14:textId="77777777" w:rsidR="00F51D71" w:rsidRPr="00FF0495" w:rsidRDefault="00F51D71" w:rsidP="00626594">
      <w:pPr>
        <w:pStyle w:val="PargrafodaLista"/>
        <w:widowControl w:val="0"/>
        <w:numPr>
          <w:ilvl w:val="1"/>
          <w:numId w:val="22"/>
        </w:numPr>
        <w:tabs>
          <w:tab w:val="left" w:pos="567"/>
        </w:tabs>
        <w:autoSpaceDE w:val="0"/>
        <w:autoSpaceDN w:val="0"/>
        <w:spacing w:line="360" w:lineRule="auto"/>
        <w:ind w:left="0" w:firstLine="0"/>
        <w:contextualSpacing w:val="0"/>
        <w:jc w:val="both"/>
        <w:rPr>
          <w:rFonts w:ascii="Times New Roman" w:hAnsi="Times New Roman" w:cs="Times New Roman"/>
        </w:rPr>
      </w:pPr>
      <w:r w:rsidRPr="00FF0495">
        <w:rPr>
          <w:rFonts w:ascii="Times New Roman" w:hAnsi="Times New Roman" w:cs="Times New Roman"/>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4322555A" w14:textId="77777777" w:rsidR="00F51D71" w:rsidRPr="00FF0495" w:rsidRDefault="00F51D71" w:rsidP="00626594">
      <w:pPr>
        <w:pStyle w:val="PargrafodaLista"/>
        <w:widowControl w:val="0"/>
        <w:numPr>
          <w:ilvl w:val="1"/>
          <w:numId w:val="22"/>
        </w:numPr>
        <w:tabs>
          <w:tab w:val="left" w:pos="567"/>
        </w:tabs>
        <w:autoSpaceDE w:val="0"/>
        <w:autoSpaceDN w:val="0"/>
        <w:spacing w:line="360" w:lineRule="auto"/>
        <w:ind w:left="0" w:firstLine="0"/>
        <w:contextualSpacing w:val="0"/>
        <w:jc w:val="both"/>
        <w:rPr>
          <w:rFonts w:ascii="Times New Roman" w:hAnsi="Times New Roman" w:cs="Times New Roman"/>
        </w:rPr>
      </w:pPr>
      <w:r w:rsidRPr="00FF0495">
        <w:rPr>
          <w:rFonts w:ascii="Times New Roman" w:hAnsi="Times New Roman" w:cs="Times New Roman"/>
        </w:rPr>
        <w:t>Responsabilizar-se pelos vícios e danos decorrentes do objeto, de acordo com o Código de Defesa do Consumidor (</w:t>
      </w:r>
      <w:hyperlink r:id="rId63">
        <w:r w:rsidRPr="00FF0495">
          <w:rPr>
            <w:rFonts w:ascii="Times New Roman" w:hAnsi="Times New Roman" w:cs="Times New Roman"/>
            <w:color w:val="000080"/>
            <w:u w:val="single" w:color="000080"/>
          </w:rPr>
          <w:t>Lei nº 8.078, de 1990</w:t>
        </w:r>
      </w:hyperlink>
      <w:r w:rsidRPr="00FF0495">
        <w:rPr>
          <w:rFonts w:ascii="Times New Roman" w:hAnsi="Times New Roman" w:cs="Times New Roman"/>
        </w:rPr>
        <w:t>);</w:t>
      </w:r>
    </w:p>
    <w:p w14:paraId="17312554" w14:textId="77777777" w:rsidR="00F51D71" w:rsidRPr="00FF0495" w:rsidRDefault="00F51D71" w:rsidP="00626594">
      <w:pPr>
        <w:pStyle w:val="PargrafodaLista"/>
        <w:widowControl w:val="0"/>
        <w:numPr>
          <w:ilvl w:val="1"/>
          <w:numId w:val="22"/>
        </w:numPr>
        <w:tabs>
          <w:tab w:val="left" w:pos="567"/>
        </w:tabs>
        <w:autoSpaceDE w:val="0"/>
        <w:autoSpaceDN w:val="0"/>
        <w:spacing w:line="360" w:lineRule="auto"/>
        <w:ind w:left="0" w:firstLine="0"/>
        <w:contextualSpacing w:val="0"/>
        <w:jc w:val="both"/>
        <w:rPr>
          <w:rFonts w:ascii="Times New Roman" w:hAnsi="Times New Roman" w:cs="Times New Roman"/>
        </w:rPr>
      </w:pPr>
      <w:r w:rsidRPr="00FF0495">
        <w:rPr>
          <w:rFonts w:ascii="Times New Roman" w:hAnsi="Times New Roman" w:cs="Times New Roman"/>
        </w:rPr>
        <w:t>Comunicar ao contratante, no prazo máximo de 24 (vinte e quatro) horas que antecede a data da entrega, os motivos que impossibilitem o cumprimento do prazo previsto, com a devida comprovação;</w:t>
      </w:r>
    </w:p>
    <w:p w14:paraId="5371D3DE" w14:textId="77777777" w:rsidR="00F51D71" w:rsidRPr="00FF0495" w:rsidRDefault="00F51D71" w:rsidP="00626594">
      <w:pPr>
        <w:pStyle w:val="PargrafodaLista"/>
        <w:widowControl w:val="0"/>
        <w:numPr>
          <w:ilvl w:val="1"/>
          <w:numId w:val="22"/>
        </w:numPr>
        <w:tabs>
          <w:tab w:val="left" w:pos="567"/>
        </w:tabs>
        <w:autoSpaceDE w:val="0"/>
        <w:autoSpaceDN w:val="0"/>
        <w:spacing w:line="360" w:lineRule="auto"/>
        <w:ind w:left="0" w:firstLine="0"/>
        <w:contextualSpacing w:val="0"/>
        <w:jc w:val="both"/>
        <w:rPr>
          <w:rFonts w:ascii="Times New Roman" w:hAnsi="Times New Roman" w:cs="Times New Roman"/>
        </w:rPr>
      </w:pPr>
      <w:r w:rsidRPr="00FF0495">
        <w:rPr>
          <w:rFonts w:ascii="Times New Roman" w:hAnsi="Times New Roman" w:cs="Times New Roman"/>
        </w:rPr>
        <w:t>Atender às determinações regulares emitidas pelo</w:t>
      </w:r>
      <w:r w:rsidRPr="00FF0495">
        <w:rPr>
          <w:rFonts w:ascii="Times New Roman" w:hAnsi="Times New Roman" w:cs="Times New Roman"/>
          <w:spacing w:val="-1"/>
        </w:rPr>
        <w:t xml:space="preserve"> </w:t>
      </w:r>
      <w:r w:rsidRPr="00FF0495">
        <w:rPr>
          <w:rFonts w:ascii="Times New Roman" w:hAnsi="Times New Roman" w:cs="Times New Roman"/>
        </w:rPr>
        <w:t>fiscal</w:t>
      </w:r>
      <w:r w:rsidRPr="00FF0495">
        <w:rPr>
          <w:rFonts w:ascii="Times New Roman" w:hAnsi="Times New Roman" w:cs="Times New Roman"/>
          <w:spacing w:val="-1"/>
        </w:rPr>
        <w:t xml:space="preserve"> </w:t>
      </w:r>
      <w:r w:rsidRPr="00FF0495">
        <w:rPr>
          <w:rFonts w:ascii="Times New Roman" w:hAnsi="Times New Roman" w:cs="Times New Roman"/>
        </w:rPr>
        <w:t>ou gestor</w:t>
      </w:r>
      <w:r w:rsidRPr="00FF0495">
        <w:rPr>
          <w:rFonts w:ascii="Times New Roman" w:hAnsi="Times New Roman" w:cs="Times New Roman"/>
          <w:spacing w:val="-3"/>
        </w:rPr>
        <w:t xml:space="preserve"> </w:t>
      </w:r>
      <w:r w:rsidRPr="00FF0495">
        <w:rPr>
          <w:rFonts w:ascii="Times New Roman" w:hAnsi="Times New Roman" w:cs="Times New Roman"/>
        </w:rPr>
        <w:t>do</w:t>
      </w:r>
      <w:r w:rsidRPr="00FF0495">
        <w:rPr>
          <w:rFonts w:ascii="Times New Roman" w:hAnsi="Times New Roman" w:cs="Times New Roman"/>
          <w:spacing w:val="-1"/>
        </w:rPr>
        <w:t xml:space="preserve"> </w:t>
      </w:r>
      <w:r w:rsidRPr="00FF0495">
        <w:rPr>
          <w:rFonts w:ascii="Times New Roman" w:hAnsi="Times New Roman" w:cs="Times New Roman"/>
        </w:rPr>
        <w:t>contrato ou</w:t>
      </w:r>
      <w:r w:rsidRPr="00FF0495">
        <w:rPr>
          <w:rFonts w:ascii="Times New Roman" w:hAnsi="Times New Roman" w:cs="Times New Roman"/>
          <w:spacing w:val="-2"/>
        </w:rPr>
        <w:t xml:space="preserve"> </w:t>
      </w:r>
      <w:r w:rsidRPr="00FF0495">
        <w:rPr>
          <w:rFonts w:ascii="Times New Roman" w:hAnsi="Times New Roman" w:cs="Times New Roman"/>
        </w:rPr>
        <w:t>autoridade</w:t>
      </w:r>
      <w:r w:rsidRPr="00FF0495">
        <w:rPr>
          <w:rFonts w:ascii="Times New Roman" w:hAnsi="Times New Roman" w:cs="Times New Roman"/>
          <w:spacing w:val="-2"/>
        </w:rPr>
        <w:t xml:space="preserve"> </w:t>
      </w:r>
      <w:r w:rsidRPr="00FF0495">
        <w:rPr>
          <w:rFonts w:ascii="Times New Roman" w:hAnsi="Times New Roman" w:cs="Times New Roman"/>
        </w:rPr>
        <w:t>superior (</w:t>
      </w:r>
      <w:hyperlink r:id="rId64" w:anchor="art137">
        <w:r w:rsidRPr="00FF0495">
          <w:rPr>
            <w:rFonts w:ascii="Times New Roman" w:hAnsi="Times New Roman" w:cs="Times New Roman"/>
            <w:color w:val="000080"/>
            <w:u w:val="single" w:color="000080"/>
          </w:rPr>
          <w:t>art.</w:t>
        </w:r>
        <w:r w:rsidRPr="00FF0495">
          <w:rPr>
            <w:rFonts w:ascii="Times New Roman" w:hAnsi="Times New Roman" w:cs="Times New Roman"/>
            <w:color w:val="000080"/>
            <w:spacing w:val="-3"/>
            <w:u w:val="single" w:color="000080"/>
          </w:rPr>
          <w:t xml:space="preserve"> </w:t>
        </w:r>
        <w:r w:rsidRPr="00FF0495">
          <w:rPr>
            <w:rFonts w:ascii="Times New Roman" w:hAnsi="Times New Roman" w:cs="Times New Roman"/>
            <w:color w:val="000080"/>
            <w:u w:val="single" w:color="000080"/>
          </w:rPr>
          <w:t>137,</w:t>
        </w:r>
        <w:r w:rsidRPr="00FF0495">
          <w:rPr>
            <w:rFonts w:ascii="Times New Roman" w:hAnsi="Times New Roman" w:cs="Times New Roman"/>
            <w:color w:val="000080"/>
            <w:spacing w:val="-1"/>
            <w:u w:val="single" w:color="000080"/>
          </w:rPr>
          <w:t xml:space="preserve"> </w:t>
        </w:r>
        <w:r w:rsidRPr="00FF0495">
          <w:rPr>
            <w:rFonts w:ascii="Times New Roman" w:hAnsi="Times New Roman" w:cs="Times New Roman"/>
            <w:color w:val="000080"/>
            <w:u w:val="single" w:color="000080"/>
          </w:rPr>
          <w:t>II,</w:t>
        </w:r>
      </w:hyperlink>
      <w:r w:rsidRPr="00FF0495">
        <w:rPr>
          <w:rFonts w:ascii="Times New Roman" w:hAnsi="Times New Roman" w:cs="Times New Roman"/>
          <w:color w:val="000080"/>
        </w:rPr>
        <w:t xml:space="preserve"> </w:t>
      </w:r>
      <w:hyperlink r:id="rId65" w:anchor="art137">
        <w:r w:rsidRPr="00FF0495">
          <w:rPr>
            <w:rFonts w:ascii="Times New Roman" w:hAnsi="Times New Roman" w:cs="Times New Roman"/>
            <w:color w:val="000080"/>
            <w:u w:val="single" w:color="000080"/>
          </w:rPr>
          <w:t>da Lei n.º 14.133, de 2021</w:t>
        </w:r>
        <w:r w:rsidRPr="00FF0495">
          <w:rPr>
            <w:rFonts w:ascii="Times New Roman" w:hAnsi="Times New Roman" w:cs="Times New Roman"/>
          </w:rPr>
          <w:t>)</w:t>
        </w:r>
      </w:hyperlink>
      <w:r w:rsidRPr="00FF0495">
        <w:rPr>
          <w:rFonts w:ascii="Times New Roman" w:hAnsi="Times New Roman" w:cs="Times New Roman"/>
        </w:rPr>
        <w:t xml:space="preserve"> e prestar todo esclarecimento ou informação por eles solicitados;</w:t>
      </w:r>
    </w:p>
    <w:p w14:paraId="50D9C902" w14:textId="77777777" w:rsidR="00F51D71" w:rsidRPr="00FF0495" w:rsidRDefault="00F51D71" w:rsidP="00626594">
      <w:pPr>
        <w:pStyle w:val="PargrafodaLista"/>
        <w:widowControl w:val="0"/>
        <w:numPr>
          <w:ilvl w:val="1"/>
          <w:numId w:val="22"/>
        </w:numPr>
        <w:tabs>
          <w:tab w:val="left" w:pos="567"/>
        </w:tabs>
        <w:autoSpaceDE w:val="0"/>
        <w:autoSpaceDN w:val="0"/>
        <w:spacing w:line="360" w:lineRule="auto"/>
        <w:ind w:left="0" w:firstLine="0"/>
        <w:contextualSpacing w:val="0"/>
        <w:jc w:val="both"/>
        <w:rPr>
          <w:rFonts w:ascii="Times New Roman" w:hAnsi="Times New Roman" w:cs="Times New Roman"/>
        </w:rPr>
      </w:pPr>
      <w:r w:rsidRPr="00FF0495">
        <w:rPr>
          <w:rFonts w:ascii="Times New Roman" w:hAnsi="Times New Roman" w:cs="Times New Roman"/>
        </w:rPr>
        <w:t>Reparar, corrigir, remover, reconstruir ou substituir, às suas expensas, no total ou em parte, no prazo fixado pelo fiscal do contrato, os bens nos quais se verificarem vícios, defeitos ou incorreções resultantes da execução ou dos materiais empregados;</w:t>
      </w:r>
    </w:p>
    <w:p w14:paraId="4E013801" w14:textId="77777777" w:rsidR="00F51D71" w:rsidRPr="00FF0495" w:rsidRDefault="00F51D71" w:rsidP="00626594">
      <w:pPr>
        <w:pStyle w:val="PargrafodaLista"/>
        <w:widowControl w:val="0"/>
        <w:numPr>
          <w:ilvl w:val="1"/>
          <w:numId w:val="22"/>
        </w:numPr>
        <w:tabs>
          <w:tab w:val="left" w:pos="1164"/>
        </w:tabs>
        <w:autoSpaceDE w:val="0"/>
        <w:autoSpaceDN w:val="0"/>
        <w:spacing w:line="360" w:lineRule="auto"/>
        <w:ind w:left="0" w:firstLine="0"/>
        <w:contextualSpacing w:val="0"/>
        <w:jc w:val="both"/>
        <w:rPr>
          <w:rFonts w:ascii="Times New Roman" w:hAnsi="Times New Roman" w:cs="Times New Roman"/>
        </w:rPr>
      </w:pPr>
      <w:r w:rsidRPr="00FF0495">
        <w:rPr>
          <w:rFonts w:ascii="Times New Roman" w:hAnsi="Times New Roman" w:cs="Times New Roman"/>
        </w:rPr>
        <w:t>Responsabilizar-se pelos vícios e danos decorrentes da execução do objeto, bem como por todo e qualquer dano causado à Administração ou terceiros, não reduzindo essa responsabilidade a fiscalização ou o acompanhamento da execução contratual pelo</w:t>
      </w:r>
      <w:r w:rsidRPr="00FF0495">
        <w:rPr>
          <w:rFonts w:ascii="Times New Roman" w:hAnsi="Times New Roman" w:cs="Times New Roman"/>
          <w:spacing w:val="-1"/>
        </w:rPr>
        <w:t xml:space="preserve"> </w:t>
      </w:r>
      <w:r w:rsidRPr="00FF0495">
        <w:rPr>
          <w:rFonts w:ascii="Times New Roman" w:hAnsi="Times New Roman" w:cs="Times New Roman"/>
        </w:rPr>
        <w:t>contratante, que</w:t>
      </w:r>
      <w:r w:rsidRPr="00FF0495">
        <w:rPr>
          <w:rFonts w:ascii="Times New Roman" w:hAnsi="Times New Roman" w:cs="Times New Roman"/>
          <w:spacing w:val="-2"/>
        </w:rPr>
        <w:t xml:space="preserve"> </w:t>
      </w:r>
      <w:r w:rsidRPr="00FF0495">
        <w:rPr>
          <w:rFonts w:ascii="Times New Roman" w:hAnsi="Times New Roman" w:cs="Times New Roman"/>
        </w:rPr>
        <w:t>ficará autorizado</w:t>
      </w:r>
      <w:r w:rsidRPr="00FF0495">
        <w:rPr>
          <w:rFonts w:ascii="Times New Roman" w:hAnsi="Times New Roman" w:cs="Times New Roman"/>
          <w:spacing w:val="-1"/>
        </w:rPr>
        <w:t xml:space="preserve"> </w:t>
      </w:r>
      <w:r w:rsidRPr="00FF0495">
        <w:rPr>
          <w:rFonts w:ascii="Times New Roman" w:hAnsi="Times New Roman" w:cs="Times New Roman"/>
        </w:rPr>
        <w:t>a descontar</w:t>
      </w:r>
      <w:r w:rsidRPr="00FF0495">
        <w:rPr>
          <w:rFonts w:ascii="Times New Roman" w:hAnsi="Times New Roman" w:cs="Times New Roman"/>
          <w:spacing w:val="-3"/>
        </w:rPr>
        <w:t xml:space="preserve"> </w:t>
      </w:r>
      <w:r w:rsidRPr="00FF0495">
        <w:rPr>
          <w:rFonts w:ascii="Times New Roman" w:hAnsi="Times New Roman" w:cs="Times New Roman"/>
        </w:rPr>
        <w:t>dos</w:t>
      </w:r>
      <w:r w:rsidRPr="00FF0495">
        <w:rPr>
          <w:rFonts w:ascii="Times New Roman" w:hAnsi="Times New Roman" w:cs="Times New Roman"/>
          <w:spacing w:val="-2"/>
        </w:rPr>
        <w:t xml:space="preserve"> </w:t>
      </w:r>
      <w:r w:rsidRPr="00FF0495">
        <w:rPr>
          <w:rFonts w:ascii="Times New Roman" w:hAnsi="Times New Roman" w:cs="Times New Roman"/>
        </w:rPr>
        <w:t>pagamentos devidos</w:t>
      </w:r>
      <w:r w:rsidRPr="00FF0495">
        <w:rPr>
          <w:rFonts w:ascii="Times New Roman" w:hAnsi="Times New Roman" w:cs="Times New Roman"/>
          <w:spacing w:val="-2"/>
        </w:rPr>
        <w:t xml:space="preserve"> </w:t>
      </w:r>
      <w:r w:rsidRPr="00FF0495">
        <w:rPr>
          <w:rFonts w:ascii="Times New Roman" w:hAnsi="Times New Roman" w:cs="Times New Roman"/>
        </w:rPr>
        <w:t>ou</w:t>
      </w:r>
      <w:r w:rsidRPr="00FF0495">
        <w:rPr>
          <w:rFonts w:ascii="Times New Roman" w:hAnsi="Times New Roman" w:cs="Times New Roman"/>
          <w:spacing w:val="-2"/>
        </w:rPr>
        <w:t xml:space="preserve"> </w:t>
      </w:r>
      <w:r w:rsidRPr="00FF0495">
        <w:rPr>
          <w:rFonts w:ascii="Times New Roman" w:hAnsi="Times New Roman" w:cs="Times New Roman"/>
        </w:rPr>
        <w:t>da garantia, caso exigida, o valor correspondente aos danos sofridos;</w:t>
      </w:r>
    </w:p>
    <w:p w14:paraId="1FCE55E2" w14:textId="77777777" w:rsidR="00F51D71" w:rsidRPr="00FF0495" w:rsidRDefault="00F51D71" w:rsidP="00626594">
      <w:pPr>
        <w:pStyle w:val="PargrafodaLista"/>
        <w:widowControl w:val="0"/>
        <w:numPr>
          <w:ilvl w:val="1"/>
          <w:numId w:val="22"/>
        </w:numPr>
        <w:tabs>
          <w:tab w:val="left" w:pos="567"/>
        </w:tabs>
        <w:autoSpaceDE w:val="0"/>
        <w:autoSpaceDN w:val="0"/>
        <w:spacing w:line="360" w:lineRule="auto"/>
        <w:ind w:left="0" w:firstLine="0"/>
        <w:contextualSpacing w:val="0"/>
        <w:jc w:val="both"/>
        <w:rPr>
          <w:rFonts w:ascii="Times New Roman" w:hAnsi="Times New Roman" w:cs="Times New Roman"/>
        </w:rPr>
      </w:pPr>
      <w:r w:rsidRPr="00FF0495">
        <w:rPr>
          <w:rFonts w:ascii="Times New Roman" w:hAnsi="Times New Roman" w:cs="Times New Roman"/>
        </w:rPr>
        <w:t>Quando não for possível a verificação da regularidade no Sistema de Cadastro de Fornecedores, o contratado deverá</w:t>
      </w:r>
      <w:r w:rsidRPr="00FF0495">
        <w:rPr>
          <w:rFonts w:ascii="Times New Roman" w:hAnsi="Times New Roman" w:cs="Times New Roman"/>
          <w:spacing w:val="-2"/>
        </w:rPr>
        <w:t xml:space="preserve"> </w:t>
      </w:r>
      <w:r w:rsidRPr="00FF0495">
        <w:rPr>
          <w:rFonts w:ascii="Times New Roman" w:hAnsi="Times New Roman" w:cs="Times New Roman"/>
        </w:rPr>
        <w:t>entregar</w:t>
      </w:r>
      <w:r w:rsidRPr="00FF0495">
        <w:rPr>
          <w:rFonts w:ascii="Times New Roman" w:hAnsi="Times New Roman" w:cs="Times New Roman"/>
          <w:spacing w:val="-2"/>
        </w:rPr>
        <w:t xml:space="preserve"> </w:t>
      </w:r>
      <w:r w:rsidRPr="00FF0495">
        <w:rPr>
          <w:rFonts w:ascii="Times New Roman" w:hAnsi="Times New Roman" w:cs="Times New Roman"/>
        </w:rPr>
        <w:t>ao</w:t>
      </w:r>
      <w:r w:rsidRPr="00FF0495">
        <w:rPr>
          <w:rFonts w:ascii="Times New Roman" w:hAnsi="Times New Roman" w:cs="Times New Roman"/>
          <w:spacing w:val="-2"/>
        </w:rPr>
        <w:t xml:space="preserve"> </w:t>
      </w:r>
      <w:r w:rsidRPr="00FF0495">
        <w:rPr>
          <w:rFonts w:ascii="Times New Roman" w:hAnsi="Times New Roman" w:cs="Times New Roman"/>
        </w:rPr>
        <w:t>setor</w:t>
      </w:r>
      <w:r w:rsidRPr="00FF0495">
        <w:rPr>
          <w:rFonts w:ascii="Times New Roman" w:hAnsi="Times New Roman" w:cs="Times New Roman"/>
          <w:spacing w:val="-2"/>
        </w:rPr>
        <w:t xml:space="preserve"> </w:t>
      </w:r>
      <w:r w:rsidRPr="00FF0495">
        <w:rPr>
          <w:rFonts w:ascii="Times New Roman" w:hAnsi="Times New Roman" w:cs="Times New Roman"/>
        </w:rPr>
        <w:t>responsável</w:t>
      </w:r>
      <w:r w:rsidRPr="00FF0495">
        <w:rPr>
          <w:rFonts w:ascii="Times New Roman" w:hAnsi="Times New Roman" w:cs="Times New Roman"/>
          <w:spacing w:val="-3"/>
        </w:rPr>
        <w:t xml:space="preserve"> </w:t>
      </w:r>
      <w:r w:rsidRPr="00FF0495">
        <w:rPr>
          <w:rFonts w:ascii="Times New Roman" w:hAnsi="Times New Roman" w:cs="Times New Roman"/>
        </w:rPr>
        <w:t>pela</w:t>
      </w:r>
      <w:r w:rsidRPr="00FF0495">
        <w:rPr>
          <w:rFonts w:ascii="Times New Roman" w:hAnsi="Times New Roman" w:cs="Times New Roman"/>
          <w:spacing w:val="-2"/>
        </w:rPr>
        <w:t xml:space="preserve"> </w:t>
      </w:r>
      <w:r w:rsidRPr="00FF0495">
        <w:rPr>
          <w:rFonts w:ascii="Times New Roman" w:hAnsi="Times New Roman" w:cs="Times New Roman"/>
        </w:rPr>
        <w:t>fiscalização</w:t>
      </w:r>
      <w:r w:rsidRPr="00FF0495">
        <w:rPr>
          <w:rFonts w:ascii="Times New Roman" w:hAnsi="Times New Roman" w:cs="Times New Roman"/>
          <w:spacing w:val="-2"/>
        </w:rPr>
        <w:t xml:space="preserve"> </w:t>
      </w:r>
      <w:r w:rsidRPr="00FF0495">
        <w:rPr>
          <w:rFonts w:ascii="Times New Roman" w:hAnsi="Times New Roman" w:cs="Times New Roman"/>
        </w:rPr>
        <w:t>do</w:t>
      </w:r>
      <w:r w:rsidRPr="00FF0495">
        <w:rPr>
          <w:rFonts w:ascii="Times New Roman" w:hAnsi="Times New Roman" w:cs="Times New Roman"/>
          <w:spacing w:val="-2"/>
        </w:rPr>
        <w:t xml:space="preserve"> </w:t>
      </w:r>
      <w:r w:rsidRPr="00FF0495">
        <w:rPr>
          <w:rFonts w:ascii="Times New Roman" w:hAnsi="Times New Roman" w:cs="Times New Roman"/>
        </w:rPr>
        <w:t>contrato,</w:t>
      </w:r>
      <w:r w:rsidRPr="00FF0495">
        <w:rPr>
          <w:rFonts w:ascii="Times New Roman" w:hAnsi="Times New Roman" w:cs="Times New Roman"/>
          <w:spacing w:val="-2"/>
        </w:rPr>
        <w:t xml:space="preserve"> </w:t>
      </w:r>
      <w:r w:rsidRPr="00FF0495">
        <w:rPr>
          <w:rFonts w:ascii="Times New Roman" w:hAnsi="Times New Roman" w:cs="Times New Roman"/>
        </w:rPr>
        <w:t>junto</w:t>
      </w:r>
      <w:r w:rsidRPr="00FF0495">
        <w:rPr>
          <w:rFonts w:ascii="Times New Roman" w:hAnsi="Times New Roman" w:cs="Times New Roman"/>
          <w:spacing w:val="-2"/>
        </w:rPr>
        <w:t xml:space="preserve"> </w:t>
      </w:r>
      <w:r w:rsidRPr="00FF0495">
        <w:rPr>
          <w:rFonts w:ascii="Times New Roman" w:hAnsi="Times New Roman" w:cs="Times New Roman"/>
        </w:rPr>
        <w:t>com</w:t>
      </w:r>
      <w:r w:rsidRPr="00FF0495">
        <w:rPr>
          <w:rFonts w:ascii="Times New Roman" w:hAnsi="Times New Roman" w:cs="Times New Roman"/>
          <w:spacing w:val="-3"/>
        </w:rPr>
        <w:t xml:space="preserve"> </w:t>
      </w:r>
      <w:r w:rsidRPr="00FF0495">
        <w:rPr>
          <w:rFonts w:ascii="Times New Roman" w:hAnsi="Times New Roman" w:cs="Times New Roman"/>
        </w:rPr>
        <w:t>a</w:t>
      </w:r>
      <w:r w:rsidRPr="00FF0495">
        <w:rPr>
          <w:rFonts w:ascii="Times New Roman" w:hAnsi="Times New Roman" w:cs="Times New Roman"/>
          <w:spacing w:val="-2"/>
        </w:rPr>
        <w:t xml:space="preserve"> </w:t>
      </w:r>
      <w:r w:rsidRPr="00FF0495">
        <w:rPr>
          <w:rFonts w:ascii="Times New Roman" w:hAnsi="Times New Roman" w:cs="Times New Roman"/>
        </w:rPr>
        <w:t>Nota</w:t>
      </w:r>
      <w:r w:rsidRPr="00FF0495">
        <w:rPr>
          <w:rFonts w:ascii="Times New Roman" w:hAnsi="Times New Roman" w:cs="Times New Roman"/>
          <w:spacing w:val="-2"/>
        </w:rPr>
        <w:t xml:space="preserve"> </w:t>
      </w:r>
      <w:r w:rsidRPr="00FF0495">
        <w:rPr>
          <w:rFonts w:ascii="Times New Roman" w:hAnsi="Times New Roman" w:cs="Times New Roman"/>
        </w:rPr>
        <w:t>Fiscal</w:t>
      </w:r>
      <w:r w:rsidRPr="00FF0495">
        <w:rPr>
          <w:rFonts w:ascii="Times New Roman" w:hAnsi="Times New Roman" w:cs="Times New Roman"/>
          <w:spacing w:val="-2"/>
        </w:rPr>
        <w:t xml:space="preserve"> </w:t>
      </w:r>
      <w:r w:rsidRPr="00FF0495">
        <w:rPr>
          <w:rFonts w:ascii="Times New Roman" w:hAnsi="Times New Roman" w:cs="Times New Roman"/>
        </w:rPr>
        <w:t>para</w:t>
      </w:r>
      <w:r w:rsidRPr="00FF0495">
        <w:rPr>
          <w:rFonts w:ascii="Times New Roman" w:hAnsi="Times New Roman" w:cs="Times New Roman"/>
          <w:spacing w:val="-2"/>
        </w:rPr>
        <w:t xml:space="preserve"> </w:t>
      </w:r>
      <w:r w:rsidRPr="00FF0495">
        <w:rPr>
          <w:rFonts w:ascii="Times New Roman" w:hAnsi="Times New Roman" w:cs="Times New Roman"/>
        </w:rPr>
        <w:t>fins</w:t>
      </w:r>
      <w:r w:rsidRPr="00FF0495">
        <w:rPr>
          <w:rFonts w:ascii="Times New Roman" w:hAnsi="Times New Roman" w:cs="Times New Roman"/>
          <w:spacing w:val="-2"/>
        </w:rPr>
        <w:t xml:space="preserve"> </w:t>
      </w:r>
      <w:r w:rsidRPr="00FF0495">
        <w:rPr>
          <w:rFonts w:ascii="Times New Roman" w:hAnsi="Times New Roman" w:cs="Times New Roman"/>
        </w:rPr>
        <w:t>de</w:t>
      </w:r>
      <w:r w:rsidRPr="00FF0495">
        <w:rPr>
          <w:rFonts w:ascii="Times New Roman" w:hAnsi="Times New Roman" w:cs="Times New Roman"/>
          <w:spacing w:val="-3"/>
        </w:rPr>
        <w:t xml:space="preserve"> </w:t>
      </w:r>
      <w:r w:rsidRPr="00FF0495">
        <w:rPr>
          <w:rFonts w:ascii="Times New Roman" w:hAnsi="Times New Roman" w:cs="Times New Roman"/>
        </w:rPr>
        <w:t>pagamento,</w:t>
      </w:r>
      <w:r w:rsidRPr="00FF0495">
        <w:rPr>
          <w:rFonts w:ascii="Times New Roman" w:hAnsi="Times New Roman" w:cs="Times New Roman"/>
          <w:spacing w:val="-2"/>
        </w:rPr>
        <w:t xml:space="preserve"> </w:t>
      </w:r>
      <w:r w:rsidRPr="00FF0495">
        <w:rPr>
          <w:rFonts w:ascii="Times New Roman" w:hAnsi="Times New Roman" w:cs="Times New Roman"/>
        </w:rPr>
        <w:t>os seguintes documentos:</w:t>
      </w:r>
      <w:r w:rsidRPr="00FF0495">
        <w:rPr>
          <w:rFonts w:ascii="Times New Roman" w:hAnsi="Times New Roman" w:cs="Times New Roman"/>
          <w:spacing w:val="-1"/>
        </w:rPr>
        <w:t xml:space="preserve"> </w:t>
      </w:r>
      <w:r w:rsidRPr="00FF0495">
        <w:rPr>
          <w:rFonts w:ascii="Times New Roman" w:hAnsi="Times New Roman" w:cs="Times New Roman"/>
        </w:rPr>
        <w:t>1)</w:t>
      </w:r>
      <w:r w:rsidRPr="00FF0495">
        <w:rPr>
          <w:rFonts w:ascii="Times New Roman" w:hAnsi="Times New Roman" w:cs="Times New Roman"/>
          <w:spacing w:val="-2"/>
        </w:rPr>
        <w:t xml:space="preserve"> </w:t>
      </w:r>
      <w:r w:rsidRPr="00FF0495">
        <w:rPr>
          <w:rFonts w:ascii="Times New Roman" w:hAnsi="Times New Roman" w:cs="Times New Roman"/>
        </w:rPr>
        <w:t>prova de</w:t>
      </w:r>
      <w:r w:rsidRPr="00FF0495">
        <w:rPr>
          <w:rFonts w:ascii="Times New Roman" w:hAnsi="Times New Roman" w:cs="Times New Roman"/>
          <w:spacing w:val="-2"/>
        </w:rPr>
        <w:t xml:space="preserve"> </w:t>
      </w:r>
      <w:r w:rsidRPr="00FF0495">
        <w:rPr>
          <w:rFonts w:ascii="Times New Roman" w:hAnsi="Times New Roman" w:cs="Times New Roman"/>
        </w:rPr>
        <w:t>regularidade</w:t>
      </w:r>
      <w:r w:rsidRPr="00FF0495">
        <w:rPr>
          <w:rFonts w:ascii="Times New Roman" w:hAnsi="Times New Roman" w:cs="Times New Roman"/>
          <w:spacing w:val="-2"/>
        </w:rPr>
        <w:t xml:space="preserve"> </w:t>
      </w:r>
      <w:r w:rsidRPr="00FF0495">
        <w:rPr>
          <w:rFonts w:ascii="Times New Roman" w:hAnsi="Times New Roman" w:cs="Times New Roman"/>
        </w:rPr>
        <w:t>relativa à Seguridade</w:t>
      </w:r>
      <w:r w:rsidRPr="00FF0495">
        <w:rPr>
          <w:rFonts w:ascii="Times New Roman" w:hAnsi="Times New Roman" w:cs="Times New Roman"/>
          <w:spacing w:val="-2"/>
        </w:rPr>
        <w:t xml:space="preserve"> </w:t>
      </w:r>
      <w:r w:rsidRPr="00FF0495">
        <w:rPr>
          <w:rFonts w:ascii="Times New Roman" w:hAnsi="Times New Roman" w:cs="Times New Roman"/>
        </w:rPr>
        <w:t>Social;</w:t>
      </w:r>
      <w:r w:rsidRPr="00FF0495">
        <w:rPr>
          <w:rFonts w:ascii="Times New Roman" w:hAnsi="Times New Roman" w:cs="Times New Roman"/>
          <w:spacing w:val="-1"/>
        </w:rPr>
        <w:t xml:space="preserve"> </w:t>
      </w:r>
      <w:r w:rsidRPr="00FF0495">
        <w:rPr>
          <w:rFonts w:ascii="Times New Roman" w:hAnsi="Times New Roman" w:cs="Times New Roman"/>
        </w:rPr>
        <w:t>2)</w:t>
      </w:r>
      <w:r w:rsidRPr="00FF0495">
        <w:rPr>
          <w:rFonts w:ascii="Times New Roman" w:hAnsi="Times New Roman" w:cs="Times New Roman"/>
          <w:spacing w:val="-2"/>
        </w:rPr>
        <w:t xml:space="preserve"> </w:t>
      </w:r>
      <w:r w:rsidRPr="00FF0495">
        <w:rPr>
          <w:rFonts w:ascii="Times New Roman" w:hAnsi="Times New Roman" w:cs="Times New Roman"/>
        </w:rPr>
        <w:t>certidão conjunta relativa aos tributos federais e</w:t>
      </w:r>
      <w:r w:rsidRPr="00FF0495">
        <w:rPr>
          <w:rFonts w:ascii="Times New Roman" w:hAnsi="Times New Roman" w:cs="Times New Roman"/>
          <w:spacing w:val="-1"/>
        </w:rPr>
        <w:t xml:space="preserve"> </w:t>
      </w:r>
      <w:r w:rsidRPr="00FF0495">
        <w:rPr>
          <w:rFonts w:ascii="Times New Roman" w:hAnsi="Times New Roman" w:cs="Times New Roman"/>
        </w:rPr>
        <w:t>à Dívida Ativa da União;</w:t>
      </w:r>
      <w:r w:rsidRPr="00FF0495">
        <w:rPr>
          <w:rFonts w:ascii="Times New Roman" w:hAnsi="Times New Roman" w:cs="Times New Roman"/>
          <w:spacing w:val="-1"/>
        </w:rPr>
        <w:t xml:space="preserve"> </w:t>
      </w:r>
      <w:r w:rsidRPr="00FF0495">
        <w:rPr>
          <w:rFonts w:ascii="Times New Roman" w:hAnsi="Times New Roman" w:cs="Times New Roman"/>
        </w:rPr>
        <w:t>3)</w:t>
      </w:r>
      <w:r w:rsidRPr="00FF0495">
        <w:rPr>
          <w:rFonts w:ascii="Times New Roman" w:hAnsi="Times New Roman" w:cs="Times New Roman"/>
          <w:spacing w:val="-1"/>
        </w:rPr>
        <w:t xml:space="preserve"> </w:t>
      </w:r>
      <w:r w:rsidRPr="00FF0495">
        <w:rPr>
          <w:rFonts w:ascii="Times New Roman" w:hAnsi="Times New Roman" w:cs="Times New Roman"/>
        </w:rPr>
        <w:t>certidões que</w:t>
      </w:r>
      <w:r w:rsidRPr="00FF0495">
        <w:rPr>
          <w:rFonts w:ascii="Times New Roman" w:hAnsi="Times New Roman" w:cs="Times New Roman"/>
          <w:spacing w:val="-1"/>
        </w:rPr>
        <w:t xml:space="preserve"> </w:t>
      </w:r>
      <w:r w:rsidRPr="00FF0495">
        <w:rPr>
          <w:rFonts w:ascii="Times New Roman" w:hAnsi="Times New Roman" w:cs="Times New Roman"/>
        </w:rPr>
        <w:t>comprovem</w:t>
      </w:r>
      <w:r w:rsidRPr="00FF0495">
        <w:rPr>
          <w:rFonts w:ascii="Times New Roman" w:hAnsi="Times New Roman" w:cs="Times New Roman"/>
          <w:spacing w:val="-1"/>
        </w:rPr>
        <w:t xml:space="preserve"> </w:t>
      </w:r>
      <w:r w:rsidRPr="00FF0495">
        <w:rPr>
          <w:rFonts w:ascii="Times New Roman" w:hAnsi="Times New Roman" w:cs="Times New Roman"/>
        </w:rPr>
        <w:t>a regularidade</w:t>
      </w:r>
      <w:r w:rsidRPr="00FF0495">
        <w:rPr>
          <w:rFonts w:ascii="Times New Roman" w:hAnsi="Times New Roman" w:cs="Times New Roman"/>
          <w:spacing w:val="-1"/>
        </w:rPr>
        <w:t xml:space="preserve"> </w:t>
      </w:r>
      <w:r w:rsidRPr="00FF0495">
        <w:rPr>
          <w:rFonts w:ascii="Times New Roman" w:hAnsi="Times New Roman" w:cs="Times New Roman"/>
        </w:rPr>
        <w:t>perante</w:t>
      </w:r>
      <w:r w:rsidRPr="00FF0495">
        <w:rPr>
          <w:rFonts w:ascii="Times New Roman" w:hAnsi="Times New Roman" w:cs="Times New Roman"/>
          <w:spacing w:val="-1"/>
        </w:rPr>
        <w:t xml:space="preserve"> </w:t>
      </w:r>
      <w:r w:rsidRPr="00FF0495">
        <w:rPr>
          <w:rFonts w:ascii="Times New Roman" w:hAnsi="Times New Roman" w:cs="Times New Roman"/>
        </w:rPr>
        <w:t xml:space="preserve">a Fazenda Estadual ou Distrital do domicílio ou sede do contratado; 4) Certidão de Regularidade do FGTS – CRF; e 5) Certidão Negativa de Débitos </w:t>
      </w:r>
      <w:r w:rsidRPr="00FF0495">
        <w:rPr>
          <w:rFonts w:ascii="Times New Roman" w:hAnsi="Times New Roman" w:cs="Times New Roman"/>
        </w:rPr>
        <w:lastRenderedPageBreak/>
        <w:t>Trabalhistas – CNDT;</w:t>
      </w:r>
    </w:p>
    <w:p w14:paraId="49C17892" w14:textId="77777777" w:rsidR="00F51D71" w:rsidRPr="00FF0495" w:rsidRDefault="00F51D71" w:rsidP="00626594">
      <w:pPr>
        <w:pStyle w:val="PargrafodaLista"/>
        <w:widowControl w:val="0"/>
        <w:numPr>
          <w:ilvl w:val="1"/>
          <w:numId w:val="22"/>
        </w:numPr>
        <w:tabs>
          <w:tab w:val="left" w:pos="567"/>
        </w:tabs>
        <w:autoSpaceDE w:val="0"/>
        <w:autoSpaceDN w:val="0"/>
        <w:spacing w:before="1" w:line="360" w:lineRule="auto"/>
        <w:ind w:left="0" w:firstLine="0"/>
        <w:contextualSpacing w:val="0"/>
        <w:jc w:val="both"/>
        <w:rPr>
          <w:rFonts w:ascii="Times New Roman" w:hAnsi="Times New Roman" w:cs="Times New Roman"/>
        </w:rPr>
      </w:pPr>
      <w:r w:rsidRPr="00FF0495">
        <w:rPr>
          <w:rFonts w:ascii="Times New Roman" w:hAnsi="Times New Roman" w:cs="Times New Roman"/>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1E3B5F18" w14:textId="77777777" w:rsidR="00F51D71" w:rsidRPr="00FF0495" w:rsidRDefault="00F51D71" w:rsidP="00626594">
      <w:pPr>
        <w:pStyle w:val="PargrafodaLista"/>
        <w:widowControl w:val="0"/>
        <w:numPr>
          <w:ilvl w:val="1"/>
          <w:numId w:val="22"/>
        </w:numPr>
        <w:tabs>
          <w:tab w:val="left" w:pos="567"/>
        </w:tabs>
        <w:autoSpaceDE w:val="0"/>
        <w:autoSpaceDN w:val="0"/>
        <w:spacing w:line="360" w:lineRule="auto"/>
        <w:ind w:left="0" w:firstLine="0"/>
        <w:contextualSpacing w:val="0"/>
        <w:jc w:val="both"/>
        <w:rPr>
          <w:rFonts w:ascii="Times New Roman" w:hAnsi="Times New Roman" w:cs="Times New Roman"/>
        </w:rPr>
      </w:pPr>
      <w:r w:rsidRPr="00FF0495">
        <w:rPr>
          <w:rFonts w:ascii="Times New Roman" w:hAnsi="Times New Roman" w:cs="Times New Roman"/>
        </w:rPr>
        <w:t>Comunicar ao Fiscal do contrato, no prazo de 24 (vinte e quatro) horas, qualquer ocorrência anormal ou acidente que se verifique no local da execução do objeto contratual.</w:t>
      </w:r>
    </w:p>
    <w:p w14:paraId="66BBDE54" w14:textId="77777777" w:rsidR="00F51D71" w:rsidRPr="00FF0495" w:rsidRDefault="00F51D71" w:rsidP="00626594">
      <w:pPr>
        <w:pStyle w:val="PargrafodaLista"/>
        <w:widowControl w:val="0"/>
        <w:numPr>
          <w:ilvl w:val="1"/>
          <w:numId w:val="22"/>
        </w:numPr>
        <w:tabs>
          <w:tab w:val="left" w:pos="567"/>
          <w:tab w:val="left" w:pos="1259"/>
        </w:tabs>
        <w:autoSpaceDE w:val="0"/>
        <w:autoSpaceDN w:val="0"/>
        <w:spacing w:line="360" w:lineRule="auto"/>
        <w:ind w:left="0" w:firstLine="0"/>
        <w:contextualSpacing w:val="0"/>
        <w:jc w:val="both"/>
        <w:rPr>
          <w:rFonts w:ascii="Times New Roman" w:hAnsi="Times New Roman" w:cs="Times New Roman"/>
        </w:rPr>
      </w:pPr>
      <w:r w:rsidRPr="00FF0495">
        <w:rPr>
          <w:rFonts w:ascii="Times New Roman" w:hAnsi="Times New Roman" w:cs="Times New Roman"/>
        </w:rPr>
        <w:t>Paralisar,</w:t>
      </w:r>
      <w:r w:rsidRPr="00FF0495">
        <w:rPr>
          <w:rFonts w:ascii="Times New Roman" w:hAnsi="Times New Roman" w:cs="Times New Roman"/>
          <w:spacing w:val="-3"/>
        </w:rPr>
        <w:t xml:space="preserve"> </w:t>
      </w:r>
      <w:r w:rsidRPr="00FF0495">
        <w:rPr>
          <w:rFonts w:ascii="Times New Roman" w:hAnsi="Times New Roman" w:cs="Times New Roman"/>
        </w:rPr>
        <w:t>por</w:t>
      </w:r>
      <w:r w:rsidRPr="00FF0495">
        <w:rPr>
          <w:rFonts w:ascii="Times New Roman" w:hAnsi="Times New Roman" w:cs="Times New Roman"/>
          <w:spacing w:val="-3"/>
        </w:rPr>
        <w:t xml:space="preserve"> </w:t>
      </w:r>
      <w:r w:rsidRPr="00FF0495">
        <w:rPr>
          <w:rFonts w:ascii="Times New Roman" w:hAnsi="Times New Roman" w:cs="Times New Roman"/>
        </w:rPr>
        <w:t>determinação</w:t>
      </w:r>
      <w:r w:rsidRPr="00FF0495">
        <w:rPr>
          <w:rFonts w:ascii="Times New Roman" w:hAnsi="Times New Roman" w:cs="Times New Roman"/>
          <w:spacing w:val="-3"/>
        </w:rPr>
        <w:t xml:space="preserve"> </w:t>
      </w:r>
      <w:r w:rsidRPr="00FF0495">
        <w:rPr>
          <w:rFonts w:ascii="Times New Roman" w:hAnsi="Times New Roman" w:cs="Times New Roman"/>
        </w:rPr>
        <w:t>do</w:t>
      </w:r>
      <w:r w:rsidRPr="00FF0495">
        <w:rPr>
          <w:rFonts w:ascii="Times New Roman" w:hAnsi="Times New Roman" w:cs="Times New Roman"/>
          <w:spacing w:val="-3"/>
        </w:rPr>
        <w:t xml:space="preserve"> </w:t>
      </w:r>
      <w:r w:rsidRPr="00FF0495">
        <w:rPr>
          <w:rFonts w:ascii="Times New Roman" w:hAnsi="Times New Roman" w:cs="Times New Roman"/>
        </w:rPr>
        <w:t>contratante,</w:t>
      </w:r>
      <w:r w:rsidRPr="00FF0495">
        <w:rPr>
          <w:rFonts w:ascii="Times New Roman" w:hAnsi="Times New Roman" w:cs="Times New Roman"/>
          <w:spacing w:val="-3"/>
        </w:rPr>
        <w:t xml:space="preserve"> </w:t>
      </w:r>
      <w:r w:rsidRPr="00FF0495">
        <w:rPr>
          <w:rFonts w:ascii="Times New Roman" w:hAnsi="Times New Roman" w:cs="Times New Roman"/>
        </w:rPr>
        <w:t>qualquer</w:t>
      </w:r>
      <w:r w:rsidRPr="00FF0495">
        <w:rPr>
          <w:rFonts w:ascii="Times New Roman" w:hAnsi="Times New Roman" w:cs="Times New Roman"/>
          <w:spacing w:val="-5"/>
        </w:rPr>
        <w:t xml:space="preserve"> </w:t>
      </w:r>
      <w:r w:rsidRPr="00FF0495">
        <w:rPr>
          <w:rFonts w:ascii="Times New Roman" w:hAnsi="Times New Roman" w:cs="Times New Roman"/>
        </w:rPr>
        <w:t>atividade</w:t>
      </w:r>
      <w:r w:rsidRPr="00FF0495">
        <w:rPr>
          <w:rFonts w:ascii="Times New Roman" w:hAnsi="Times New Roman" w:cs="Times New Roman"/>
          <w:spacing w:val="-4"/>
        </w:rPr>
        <w:t xml:space="preserve"> </w:t>
      </w:r>
      <w:r w:rsidRPr="00FF0495">
        <w:rPr>
          <w:rFonts w:ascii="Times New Roman" w:hAnsi="Times New Roman" w:cs="Times New Roman"/>
        </w:rPr>
        <w:t>que</w:t>
      </w:r>
      <w:r w:rsidRPr="00FF0495">
        <w:rPr>
          <w:rFonts w:ascii="Times New Roman" w:hAnsi="Times New Roman" w:cs="Times New Roman"/>
          <w:spacing w:val="-4"/>
        </w:rPr>
        <w:t xml:space="preserve"> </w:t>
      </w:r>
      <w:r w:rsidRPr="00FF0495">
        <w:rPr>
          <w:rFonts w:ascii="Times New Roman" w:hAnsi="Times New Roman" w:cs="Times New Roman"/>
        </w:rPr>
        <w:t>não</w:t>
      </w:r>
      <w:r w:rsidRPr="00FF0495">
        <w:rPr>
          <w:rFonts w:ascii="Times New Roman" w:hAnsi="Times New Roman" w:cs="Times New Roman"/>
          <w:spacing w:val="-5"/>
        </w:rPr>
        <w:t xml:space="preserve"> </w:t>
      </w:r>
      <w:r w:rsidRPr="00FF0495">
        <w:rPr>
          <w:rFonts w:ascii="Times New Roman" w:hAnsi="Times New Roman" w:cs="Times New Roman"/>
        </w:rPr>
        <w:t>esteja</w:t>
      </w:r>
      <w:r w:rsidRPr="00FF0495">
        <w:rPr>
          <w:rFonts w:ascii="Times New Roman" w:hAnsi="Times New Roman" w:cs="Times New Roman"/>
          <w:spacing w:val="-3"/>
        </w:rPr>
        <w:t xml:space="preserve"> </w:t>
      </w:r>
      <w:r w:rsidRPr="00FF0495">
        <w:rPr>
          <w:rFonts w:ascii="Times New Roman" w:hAnsi="Times New Roman" w:cs="Times New Roman"/>
        </w:rPr>
        <w:t>sendo</w:t>
      </w:r>
      <w:r w:rsidRPr="00FF0495">
        <w:rPr>
          <w:rFonts w:ascii="Times New Roman" w:hAnsi="Times New Roman" w:cs="Times New Roman"/>
          <w:spacing w:val="-3"/>
        </w:rPr>
        <w:t xml:space="preserve"> </w:t>
      </w:r>
      <w:r w:rsidRPr="00FF0495">
        <w:rPr>
          <w:rFonts w:ascii="Times New Roman" w:hAnsi="Times New Roman" w:cs="Times New Roman"/>
        </w:rPr>
        <w:t>executada</w:t>
      </w:r>
      <w:r w:rsidRPr="00FF0495">
        <w:rPr>
          <w:rFonts w:ascii="Times New Roman" w:hAnsi="Times New Roman" w:cs="Times New Roman"/>
          <w:spacing w:val="-3"/>
        </w:rPr>
        <w:t xml:space="preserve"> </w:t>
      </w:r>
      <w:r w:rsidRPr="00FF0495">
        <w:rPr>
          <w:rFonts w:ascii="Times New Roman" w:hAnsi="Times New Roman" w:cs="Times New Roman"/>
        </w:rPr>
        <w:t>de</w:t>
      </w:r>
      <w:r w:rsidRPr="00FF0495">
        <w:rPr>
          <w:rFonts w:ascii="Times New Roman" w:hAnsi="Times New Roman" w:cs="Times New Roman"/>
          <w:spacing w:val="-4"/>
        </w:rPr>
        <w:t xml:space="preserve"> </w:t>
      </w:r>
      <w:r w:rsidRPr="00FF0495">
        <w:rPr>
          <w:rFonts w:ascii="Times New Roman" w:hAnsi="Times New Roman" w:cs="Times New Roman"/>
        </w:rPr>
        <w:t>acordo</w:t>
      </w:r>
      <w:r w:rsidRPr="00FF0495">
        <w:rPr>
          <w:rFonts w:ascii="Times New Roman" w:hAnsi="Times New Roman" w:cs="Times New Roman"/>
          <w:spacing w:val="-3"/>
        </w:rPr>
        <w:t xml:space="preserve"> </w:t>
      </w:r>
      <w:r w:rsidRPr="00FF0495">
        <w:rPr>
          <w:rFonts w:ascii="Times New Roman" w:hAnsi="Times New Roman" w:cs="Times New Roman"/>
        </w:rPr>
        <w:t>com</w:t>
      </w:r>
      <w:r w:rsidRPr="00FF0495">
        <w:rPr>
          <w:rFonts w:ascii="Times New Roman" w:hAnsi="Times New Roman" w:cs="Times New Roman"/>
          <w:spacing w:val="-4"/>
        </w:rPr>
        <w:t xml:space="preserve"> </w:t>
      </w:r>
      <w:r w:rsidRPr="00FF0495">
        <w:rPr>
          <w:rFonts w:ascii="Times New Roman" w:hAnsi="Times New Roman" w:cs="Times New Roman"/>
        </w:rPr>
        <w:t>a boa técnica ou que ponha em risco a segurança de pessoas ou bens de terceiros.</w:t>
      </w:r>
    </w:p>
    <w:p w14:paraId="504D28B6" w14:textId="77777777" w:rsidR="00F51D71" w:rsidRPr="00FF0495" w:rsidRDefault="00F51D71" w:rsidP="00626594">
      <w:pPr>
        <w:pStyle w:val="PargrafodaLista"/>
        <w:widowControl w:val="0"/>
        <w:numPr>
          <w:ilvl w:val="1"/>
          <w:numId w:val="22"/>
        </w:numPr>
        <w:tabs>
          <w:tab w:val="left" w:pos="567"/>
          <w:tab w:val="left" w:pos="1249"/>
        </w:tabs>
        <w:autoSpaceDE w:val="0"/>
        <w:autoSpaceDN w:val="0"/>
        <w:spacing w:line="360" w:lineRule="auto"/>
        <w:ind w:left="0" w:firstLine="0"/>
        <w:contextualSpacing w:val="0"/>
        <w:jc w:val="both"/>
        <w:rPr>
          <w:rFonts w:ascii="Times New Roman" w:hAnsi="Times New Roman" w:cs="Times New Roman"/>
        </w:rPr>
      </w:pPr>
      <w:r w:rsidRPr="00FF0495">
        <w:rPr>
          <w:rFonts w:ascii="Times New Roman" w:hAnsi="Times New Roman" w:cs="Times New Roman"/>
        </w:rPr>
        <w:t>Manter</w:t>
      </w:r>
      <w:r w:rsidRPr="00FF0495">
        <w:rPr>
          <w:rFonts w:ascii="Times New Roman" w:hAnsi="Times New Roman" w:cs="Times New Roman"/>
          <w:spacing w:val="-12"/>
        </w:rPr>
        <w:t xml:space="preserve"> </w:t>
      </w:r>
      <w:r w:rsidRPr="00FF0495">
        <w:rPr>
          <w:rFonts w:ascii="Times New Roman" w:hAnsi="Times New Roman" w:cs="Times New Roman"/>
        </w:rPr>
        <w:t>durante</w:t>
      </w:r>
      <w:r w:rsidRPr="00FF0495">
        <w:rPr>
          <w:rFonts w:ascii="Times New Roman" w:hAnsi="Times New Roman" w:cs="Times New Roman"/>
          <w:spacing w:val="-11"/>
        </w:rPr>
        <w:t xml:space="preserve"> </w:t>
      </w:r>
      <w:r w:rsidRPr="00FF0495">
        <w:rPr>
          <w:rFonts w:ascii="Times New Roman" w:hAnsi="Times New Roman" w:cs="Times New Roman"/>
        </w:rPr>
        <w:t>toda</w:t>
      </w:r>
      <w:r w:rsidRPr="00FF0495">
        <w:rPr>
          <w:rFonts w:ascii="Times New Roman" w:hAnsi="Times New Roman" w:cs="Times New Roman"/>
          <w:spacing w:val="-11"/>
        </w:rPr>
        <w:t xml:space="preserve"> </w:t>
      </w:r>
      <w:r w:rsidRPr="00FF0495">
        <w:rPr>
          <w:rFonts w:ascii="Times New Roman" w:hAnsi="Times New Roman" w:cs="Times New Roman"/>
        </w:rPr>
        <w:t>a</w:t>
      </w:r>
      <w:r w:rsidRPr="00FF0495">
        <w:rPr>
          <w:rFonts w:ascii="Times New Roman" w:hAnsi="Times New Roman" w:cs="Times New Roman"/>
          <w:spacing w:val="-12"/>
        </w:rPr>
        <w:t xml:space="preserve"> </w:t>
      </w:r>
      <w:r w:rsidRPr="00FF0495">
        <w:rPr>
          <w:rFonts w:ascii="Times New Roman" w:hAnsi="Times New Roman" w:cs="Times New Roman"/>
        </w:rPr>
        <w:t>vigência</w:t>
      </w:r>
      <w:r w:rsidRPr="00FF0495">
        <w:rPr>
          <w:rFonts w:ascii="Times New Roman" w:hAnsi="Times New Roman" w:cs="Times New Roman"/>
          <w:spacing w:val="-11"/>
        </w:rPr>
        <w:t xml:space="preserve"> </w:t>
      </w:r>
      <w:r w:rsidRPr="00FF0495">
        <w:rPr>
          <w:rFonts w:ascii="Times New Roman" w:hAnsi="Times New Roman" w:cs="Times New Roman"/>
        </w:rPr>
        <w:t>do</w:t>
      </w:r>
      <w:r w:rsidRPr="00FF0495">
        <w:rPr>
          <w:rFonts w:ascii="Times New Roman" w:hAnsi="Times New Roman" w:cs="Times New Roman"/>
          <w:spacing w:val="-11"/>
        </w:rPr>
        <w:t xml:space="preserve"> </w:t>
      </w:r>
      <w:r w:rsidRPr="00FF0495">
        <w:rPr>
          <w:rFonts w:ascii="Times New Roman" w:hAnsi="Times New Roman" w:cs="Times New Roman"/>
        </w:rPr>
        <w:t>contrato,</w:t>
      </w:r>
      <w:r w:rsidRPr="00FF0495">
        <w:rPr>
          <w:rFonts w:ascii="Times New Roman" w:hAnsi="Times New Roman" w:cs="Times New Roman"/>
          <w:spacing w:val="-12"/>
        </w:rPr>
        <w:t xml:space="preserve"> </w:t>
      </w:r>
      <w:r w:rsidRPr="00FF0495">
        <w:rPr>
          <w:rFonts w:ascii="Times New Roman" w:hAnsi="Times New Roman" w:cs="Times New Roman"/>
        </w:rPr>
        <w:t>em</w:t>
      </w:r>
      <w:r w:rsidRPr="00FF0495">
        <w:rPr>
          <w:rFonts w:ascii="Times New Roman" w:hAnsi="Times New Roman" w:cs="Times New Roman"/>
          <w:spacing w:val="-11"/>
        </w:rPr>
        <w:t xml:space="preserve"> </w:t>
      </w:r>
      <w:r w:rsidRPr="00FF0495">
        <w:rPr>
          <w:rFonts w:ascii="Times New Roman" w:hAnsi="Times New Roman" w:cs="Times New Roman"/>
        </w:rPr>
        <w:t>compatibilidade</w:t>
      </w:r>
      <w:r w:rsidRPr="00FF0495">
        <w:rPr>
          <w:rFonts w:ascii="Times New Roman" w:hAnsi="Times New Roman" w:cs="Times New Roman"/>
          <w:spacing w:val="-11"/>
        </w:rPr>
        <w:t xml:space="preserve"> </w:t>
      </w:r>
      <w:r w:rsidRPr="00FF0495">
        <w:rPr>
          <w:rFonts w:ascii="Times New Roman" w:hAnsi="Times New Roman" w:cs="Times New Roman"/>
        </w:rPr>
        <w:t>com</w:t>
      </w:r>
      <w:r w:rsidRPr="00FF0495">
        <w:rPr>
          <w:rFonts w:ascii="Times New Roman" w:hAnsi="Times New Roman" w:cs="Times New Roman"/>
          <w:spacing w:val="-12"/>
        </w:rPr>
        <w:t xml:space="preserve"> </w:t>
      </w:r>
      <w:r w:rsidRPr="00FF0495">
        <w:rPr>
          <w:rFonts w:ascii="Times New Roman" w:hAnsi="Times New Roman" w:cs="Times New Roman"/>
        </w:rPr>
        <w:t>as</w:t>
      </w:r>
      <w:r w:rsidRPr="00FF0495">
        <w:rPr>
          <w:rFonts w:ascii="Times New Roman" w:hAnsi="Times New Roman" w:cs="Times New Roman"/>
          <w:spacing w:val="-11"/>
        </w:rPr>
        <w:t xml:space="preserve"> </w:t>
      </w:r>
      <w:r w:rsidRPr="00FF0495">
        <w:rPr>
          <w:rFonts w:ascii="Times New Roman" w:hAnsi="Times New Roman" w:cs="Times New Roman"/>
        </w:rPr>
        <w:t>obrigações</w:t>
      </w:r>
      <w:r w:rsidRPr="00FF0495">
        <w:rPr>
          <w:rFonts w:ascii="Times New Roman" w:hAnsi="Times New Roman" w:cs="Times New Roman"/>
          <w:spacing w:val="-11"/>
        </w:rPr>
        <w:t xml:space="preserve"> </w:t>
      </w:r>
      <w:r w:rsidRPr="00FF0495">
        <w:rPr>
          <w:rFonts w:ascii="Times New Roman" w:hAnsi="Times New Roman" w:cs="Times New Roman"/>
        </w:rPr>
        <w:t>assumidas,</w:t>
      </w:r>
      <w:r w:rsidRPr="00FF0495">
        <w:rPr>
          <w:rFonts w:ascii="Times New Roman" w:hAnsi="Times New Roman" w:cs="Times New Roman"/>
          <w:spacing w:val="-11"/>
        </w:rPr>
        <w:t xml:space="preserve"> </w:t>
      </w:r>
      <w:r w:rsidRPr="00FF0495">
        <w:rPr>
          <w:rFonts w:ascii="Times New Roman" w:hAnsi="Times New Roman" w:cs="Times New Roman"/>
        </w:rPr>
        <w:t>todas</w:t>
      </w:r>
      <w:r w:rsidRPr="00FF0495">
        <w:rPr>
          <w:rFonts w:ascii="Times New Roman" w:hAnsi="Times New Roman" w:cs="Times New Roman"/>
          <w:spacing w:val="-12"/>
        </w:rPr>
        <w:t xml:space="preserve"> </w:t>
      </w:r>
      <w:r w:rsidRPr="00FF0495">
        <w:rPr>
          <w:rFonts w:ascii="Times New Roman" w:hAnsi="Times New Roman" w:cs="Times New Roman"/>
        </w:rPr>
        <w:t>as</w:t>
      </w:r>
      <w:r w:rsidRPr="00FF0495">
        <w:rPr>
          <w:rFonts w:ascii="Times New Roman" w:hAnsi="Times New Roman" w:cs="Times New Roman"/>
          <w:spacing w:val="-11"/>
        </w:rPr>
        <w:t xml:space="preserve"> </w:t>
      </w:r>
      <w:r w:rsidRPr="00FF0495">
        <w:rPr>
          <w:rFonts w:ascii="Times New Roman" w:hAnsi="Times New Roman" w:cs="Times New Roman"/>
        </w:rPr>
        <w:t>condições exigidas para habilitação na licitação;</w:t>
      </w:r>
    </w:p>
    <w:p w14:paraId="3B1FB30C" w14:textId="77777777" w:rsidR="00F51D71" w:rsidRPr="00FF0495" w:rsidRDefault="00F51D71" w:rsidP="00626594">
      <w:pPr>
        <w:pStyle w:val="PargrafodaLista"/>
        <w:widowControl w:val="0"/>
        <w:numPr>
          <w:ilvl w:val="1"/>
          <w:numId w:val="22"/>
        </w:numPr>
        <w:tabs>
          <w:tab w:val="left" w:pos="567"/>
          <w:tab w:val="left" w:pos="1266"/>
        </w:tabs>
        <w:autoSpaceDE w:val="0"/>
        <w:autoSpaceDN w:val="0"/>
        <w:spacing w:line="360" w:lineRule="auto"/>
        <w:ind w:left="0" w:firstLine="0"/>
        <w:contextualSpacing w:val="0"/>
        <w:jc w:val="both"/>
        <w:rPr>
          <w:rFonts w:ascii="Times New Roman" w:hAnsi="Times New Roman" w:cs="Times New Roman"/>
        </w:rPr>
      </w:pPr>
      <w:r w:rsidRPr="00FF0495">
        <w:rPr>
          <w:rFonts w:ascii="Times New Roman" w:hAnsi="Times New Roman" w:cs="Times New Roman"/>
        </w:rPr>
        <w:t>Cumprir, durante todo o período de execução do contrato, a reserva de cargos prevista em lei para pessoa com deficiência, para reabilitado da Previdência Social ou para aprendiz, bem como as reservas de cargos previstas na legislação (</w:t>
      </w:r>
      <w:hyperlink r:id="rId66" w:anchor="art116">
        <w:r w:rsidRPr="00FF0495">
          <w:rPr>
            <w:rFonts w:ascii="Times New Roman" w:hAnsi="Times New Roman" w:cs="Times New Roman"/>
            <w:color w:val="000080"/>
            <w:u w:val="single" w:color="000080"/>
          </w:rPr>
          <w:t>art. 116, da Lei n.º 14.133, de 2021</w:t>
        </w:r>
      </w:hyperlink>
      <w:r w:rsidRPr="00FF0495">
        <w:rPr>
          <w:rFonts w:ascii="Times New Roman" w:hAnsi="Times New Roman" w:cs="Times New Roman"/>
        </w:rPr>
        <w:t>);</w:t>
      </w:r>
    </w:p>
    <w:p w14:paraId="4A24A089" w14:textId="77777777" w:rsidR="00F51D71" w:rsidRPr="00FF0495" w:rsidRDefault="00F51D71" w:rsidP="00626594">
      <w:pPr>
        <w:pStyle w:val="PargrafodaLista"/>
        <w:widowControl w:val="0"/>
        <w:numPr>
          <w:ilvl w:val="1"/>
          <w:numId w:val="22"/>
        </w:numPr>
        <w:tabs>
          <w:tab w:val="left" w:pos="567"/>
          <w:tab w:val="left" w:pos="1271"/>
        </w:tabs>
        <w:autoSpaceDE w:val="0"/>
        <w:autoSpaceDN w:val="0"/>
        <w:spacing w:line="360" w:lineRule="auto"/>
        <w:ind w:left="0" w:firstLine="0"/>
        <w:contextualSpacing w:val="0"/>
        <w:jc w:val="both"/>
        <w:rPr>
          <w:rFonts w:ascii="Times New Roman" w:hAnsi="Times New Roman" w:cs="Times New Roman"/>
        </w:rPr>
      </w:pPr>
      <w:r w:rsidRPr="00FF0495">
        <w:rPr>
          <w:rFonts w:ascii="Times New Roman" w:hAnsi="Times New Roman" w:cs="Times New Roman"/>
        </w:rPr>
        <w:t>Comprovar a reserva de cargos a que se refere a cláusula acima, no prazo fixado pelo fiscal do contrato, com a indicação dos empregados que</w:t>
      </w:r>
      <w:r w:rsidRPr="00FF0495">
        <w:rPr>
          <w:rFonts w:ascii="Times New Roman" w:hAnsi="Times New Roman" w:cs="Times New Roman"/>
          <w:spacing w:val="-1"/>
        </w:rPr>
        <w:t xml:space="preserve"> </w:t>
      </w:r>
      <w:r w:rsidRPr="00FF0495">
        <w:rPr>
          <w:rFonts w:ascii="Times New Roman" w:hAnsi="Times New Roman" w:cs="Times New Roman"/>
        </w:rPr>
        <w:t>preencheram</w:t>
      </w:r>
      <w:r w:rsidRPr="00FF0495">
        <w:rPr>
          <w:rFonts w:ascii="Times New Roman" w:hAnsi="Times New Roman" w:cs="Times New Roman"/>
          <w:spacing w:val="-1"/>
        </w:rPr>
        <w:t xml:space="preserve"> </w:t>
      </w:r>
      <w:r w:rsidRPr="00FF0495">
        <w:rPr>
          <w:rFonts w:ascii="Times New Roman" w:hAnsi="Times New Roman" w:cs="Times New Roman"/>
        </w:rPr>
        <w:t>as referidas vagas (</w:t>
      </w:r>
      <w:hyperlink r:id="rId67" w:anchor="art116">
        <w:r w:rsidRPr="00FF0495">
          <w:rPr>
            <w:rFonts w:ascii="Times New Roman" w:hAnsi="Times New Roman" w:cs="Times New Roman"/>
            <w:color w:val="000080"/>
            <w:u w:val="single" w:color="000080"/>
          </w:rPr>
          <w:t>art. 116, parágrafo único, da Lei</w:t>
        </w:r>
        <w:r w:rsidRPr="00FF0495">
          <w:rPr>
            <w:rFonts w:ascii="Times New Roman" w:hAnsi="Times New Roman" w:cs="Times New Roman"/>
            <w:color w:val="000080"/>
            <w:spacing w:val="-1"/>
            <w:u w:val="single" w:color="000080"/>
          </w:rPr>
          <w:t xml:space="preserve"> </w:t>
        </w:r>
        <w:r w:rsidRPr="00FF0495">
          <w:rPr>
            <w:rFonts w:ascii="Times New Roman" w:hAnsi="Times New Roman" w:cs="Times New Roman"/>
            <w:color w:val="000080"/>
            <w:u w:val="single" w:color="000080"/>
          </w:rPr>
          <w:t>n.º 14.133, de</w:t>
        </w:r>
        <w:r w:rsidRPr="00FF0495">
          <w:rPr>
            <w:rFonts w:ascii="Times New Roman" w:hAnsi="Times New Roman" w:cs="Times New Roman"/>
            <w:color w:val="000080"/>
            <w:spacing w:val="-1"/>
            <w:u w:val="single" w:color="000080"/>
          </w:rPr>
          <w:t xml:space="preserve"> </w:t>
        </w:r>
        <w:r w:rsidRPr="00FF0495">
          <w:rPr>
            <w:rFonts w:ascii="Times New Roman" w:hAnsi="Times New Roman" w:cs="Times New Roman"/>
            <w:color w:val="000080"/>
            <w:u w:val="single" w:color="000080"/>
          </w:rPr>
          <w:t>2021</w:t>
        </w:r>
      </w:hyperlink>
      <w:r w:rsidRPr="00FF0495">
        <w:rPr>
          <w:rFonts w:ascii="Times New Roman" w:hAnsi="Times New Roman" w:cs="Times New Roman"/>
        </w:rPr>
        <w:t>);</w:t>
      </w:r>
    </w:p>
    <w:p w14:paraId="7A2F850D" w14:textId="77777777" w:rsidR="00F51D71" w:rsidRPr="00FF0495" w:rsidRDefault="00F51D71" w:rsidP="00626594">
      <w:pPr>
        <w:pStyle w:val="PargrafodaLista"/>
        <w:widowControl w:val="0"/>
        <w:numPr>
          <w:ilvl w:val="1"/>
          <w:numId w:val="22"/>
        </w:numPr>
        <w:tabs>
          <w:tab w:val="left" w:pos="567"/>
        </w:tabs>
        <w:autoSpaceDE w:val="0"/>
        <w:autoSpaceDN w:val="0"/>
        <w:spacing w:line="360" w:lineRule="auto"/>
        <w:ind w:left="0" w:firstLine="0"/>
        <w:contextualSpacing w:val="0"/>
        <w:jc w:val="both"/>
        <w:rPr>
          <w:rFonts w:ascii="Times New Roman" w:hAnsi="Times New Roman" w:cs="Times New Roman"/>
        </w:rPr>
      </w:pPr>
      <w:r w:rsidRPr="00FF0495">
        <w:rPr>
          <w:rFonts w:ascii="Times New Roman" w:hAnsi="Times New Roman" w:cs="Times New Roman"/>
        </w:rPr>
        <w:t>Guardar</w:t>
      </w:r>
      <w:r w:rsidRPr="00FF0495">
        <w:rPr>
          <w:rFonts w:ascii="Times New Roman" w:hAnsi="Times New Roman" w:cs="Times New Roman"/>
          <w:spacing w:val="-7"/>
        </w:rPr>
        <w:t xml:space="preserve"> </w:t>
      </w:r>
      <w:r w:rsidRPr="00FF0495">
        <w:rPr>
          <w:rFonts w:ascii="Times New Roman" w:hAnsi="Times New Roman" w:cs="Times New Roman"/>
        </w:rPr>
        <w:t>sigilo</w:t>
      </w:r>
      <w:r w:rsidRPr="00FF0495">
        <w:rPr>
          <w:rFonts w:ascii="Times New Roman" w:hAnsi="Times New Roman" w:cs="Times New Roman"/>
          <w:spacing w:val="-7"/>
        </w:rPr>
        <w:t xml:space="preserve"> </w:t>
      </w:r>
      <w:r w:rsidRPr="00FF0495">
        <w:rPr>
          <w:rFonts w:ascii="Times New Roman" w:hAnsi="Times New Roman" w:cs="Times New Roman"/>
        </w:rPr>
        <w:t>sobre</w:t>
      </w:r>
      <w:r w:rsidRPr="00FF0495">
        <w:rPr>
          <w:rFonts w:ascii="Times New Roman" w:hAnsi="Times New Roman" w:cs="Times New Roman"/>
          <w:spacing w:val="-8"/>
        </w:rPr>
        <w:t xml:space="preserve"> </w:t>
      </w:r>
      <w:r w:rsidRPr="00FF0495">
        <w:rPr>
          <w:rFonts w:ascii="Times New Roman" w:hAnsi="Times New Roman" w:cs="Times New Roman"/>
        </w:rPr>
        <w:t>todas</w:t>
      </w:r>
      <w:r w:rsidRPr="00FF0495">
        <w:rPr>
          <w:rFonts w:ascii="Times New Roman" w:hAnsi="Times New Roman" w:cs="Times New Roman"/>
          <w:spacing w:val="-6"/>
        </w:rPr>
        <w:t xml:space="preserve"> </w:t>
      </w:r>
      <w:r w:rsidRPr="00FF0495">
        <w:rPr>
          <w:rFonts w:ascii="Times New Roman" w:hAnsi="Times New Roman" w:cs="Times New Roman"/>
        </w:rPr>
        <w:t>as</w:t>
      </w:r>
      <w:r w:rsidRPr="00FF0495">
        <w:rPr>
          <w:rFonts w:ascii="Times New Roman" w:hAnsi="Times New Roman" w:cs="Times New Roman"/>
          <w:spacing w:val="-7"/>
        </w:rPr>
        <w:t xml:space="preserve"> </w:t>
      </w:r>
      <w:r w:rsidRPr="00FF0495">
        <w:rPr>
          <w:rFonts w:ascii="Times New Roman" w:hAnsi="Times New Roman" w:cs="Times New Roman"/>
        </w:rPr>
        <w:t>informações</w:t>
      </w:r>
      <w:r w:rsidRPr="00FF0495">
        <w:rPr>
          <w:rFonts w:ascii="Times New Roman" w:hAnsi="Times New Roman" w:cs="Times New Roman"/>
          <w:spacing w:val="-7"/>
        </w:rPr>
        <w:t xml:space="preserve"> </w:t>
      </w:r>
      <w:r w:rsidRPr="00FF0495">
        <w:rPr>
          <w:rFonts w:ascii="Times New Roman" w:hAnsi="Times New Roman" w:cs="Times New Roman"/>
        </w:rPr>
        <w:t>obtidas</w:t>
      </w:r>
      <w:r w:rsidRPr="00FF0495">
        <w:rPr>
          <w:rFonts w:ascii="Times New Roman" w:hAnsi="Times New Roman" w:cs="Times New Roman"/>
          <w:spacing w:val="-6"/>
        </w:rPr>
        <w:t xml:space="preserve"> </w:t>
      </w:r>
      <w:r w:rsidRPr="00FF0495">
        <w:rPr>
          <w:rFonts w:ascii="Times New Roman" w:hAnsi="Times New Roman" w:cs="Times New Roman"/>
        </w:rPr>
        <w:t>em</w:t>
      </w:r>
      <w:r w:rsidRPr="00FF0495">
        <w:rPr>
          <w:rFonts w:ascii="Times New Roman" w:hAnsi="Times New Roman" w:cs="Times New Roman"/>
          <w:spacing w:val="-9"/>
        </w:rPr>
        <w:t xml:space="preserve"> </w:t>
      </w:r>
      <w:r w:rsidRPr="00FF0495">
        <w:rPr>
          <w:rFonts w:ascii="Times New Roman" w:hAnsi="Times New Roman" w:cs="Times New Roman"/>
        </w:rPr>
        <w:t>decorrência</w:t>
      </w:r>
      <w:r w:rsidRPr="00FF0495">
        <w:rPr>
          <w:rFonts w:ascii="Times New Roman" w:hAnsi="Times New Roman" w:cs="Times New Roman"/>
          <w:spacing w:val="-7"/>
        </w:rPr>
        <w:t xml:space="preserve"> </w:t>
      </w:r>
      <w:r w:rsidRPr="00FF0495">
        <w:rPr>
          <w:rFonts w:ascii="Times New Roman" w:hAnsi="Times New Roman" w:cs="Times New Roman"/>
        </w:rPr>
        <w:t>do</w:t>
      </w:r>
      <w:r w:rsidRPr="00FF0495">
        <w:rPr>
          <w:rFonts w:ascii="Times New Roman" w:hAnsi="Times New Roman" w:cs="Times New Roman"/>
          <w:spacing w:val="-7"/>
        </w:rPr>
        <w:t xml:space="preserve"> </w:t>
      </w:r>
      <w:r w:rsidRPr="00FF0495">
        <w:rPr>
          <w:rFonts w:ascii="Times New Roman" w:hAnsi="Times New Roman" w:cs="Times New Roman"/>
        </w:rPr>
        <w:t>cumprimento</w:t>
      </w:r>
      <w:r w:rsidRPr="00FF0495">
        <w:rPr>
          <w:rFonts w:ascii="Times New Roman" w:hAnsi="Times New Roman" w:cs="Times New Roman"/>
          <w:spacing w:val="-4"/>
        </w:rPr>
        <w:t xml:space="preserve"> </w:t>
      </w:r>
      <w:r w:rsidRPr="00FF0495">
        <w:rPr>
          <w:rFonts w:ascii="Times New Roman" w:hAnsi="Times New Roman" w:cs="Times New Roman"/>
        </w:rPr>
        <w:t>do</w:t>
      </w:r>
      <w:r w:rsidRPr="00FF0495">
        <w:rPr>
          <w:rFonts w:ascii="Times New Roman" w:hAnsi="Times New Roman" w:cs="Times New Roman"/>
          <w:spacing w:val="-7"/>
        </w:rPr>
        <w:t xml:space="preserve"> </w:t>
      </w:r>
      <w:r w:rsidRPr="00FF0495">
        <w:rPr>
          <w:rFonts w:ascii="Times New Roman" w:hAnsi="Times New Roman" w:cs="Times New Roman"/>
          <w:spacing w:val="-2"/>
        </w:rPr>
        <w:t>contrato;</w:t>
      </w:r>
    </w:p>
    <w:p w14:paraId="0C104966" w14:textId="77777777" w:rsidR="00F51D71" w:rsidRPr="00FF0495" w:rsidRDefault="00F51D71" w:rsidP="00626594">
      <w:pPr>
        <w:pStyle w:val="PargrafodaLista"/>
        <w:widowControl w:val="0"/>
        <w:numPr>
          <w:ilvl w:val="1"/>
          <w:numId w:val="22"/>
        </w:numPr>
        <w:tabs>
          <w:tab w:val="left" w:pos="567"/>
          <w:tab w:val="left" w:pos="1285"/>
        </w:tabs>
        <w:autoSpaceDE w:val="0"/>
        <w:autoSpaceDN w:val="0"/>
        <w:spacing w:line="360" w:lineRule="auto"/>
        <w:ind w:left="0" w:firstLine="0"/>
        <w:contextualSpacing w:val="0"/>
        <w:jc w:val="both"/>
        <w:rPr>
          <w:rFonts w:ascii="Times New Roman" w:hAnsi="Times New Roman" w:cs="Times New Roman"/>
        </w:rPr>
      </w:pPr>
      <w:r w:rsidRPr="00FF0495">
        <w:rPr>
          <w:rFonts w:ascii="Times New Roman" w:hAnsi="Times New Roman" w:cs="Times New Roman"/>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68" w:anchor="art124">
        <w:r w:rsidRPr="00FF0495">
          <w:rPr>
            <w:rFonts w:ascii="Times New Roman" w:hAnsi="Times New Roman" w:cs="Times New Roman"/>
            <w:color w:val="000080"/>
            <w:u w:val="single" w:color="000080"/>
          </w:rPr>
          <w:t>art. 124, II, d, da Lei nº 14.133, de 2021.</w:t>
        </w:r>
      </w:hyperlink>
    </w:p>
    <w:p w14:paraId="67DC8354" w14:textId="77777777" w:rsidR="00F51D71" w:rsidRPr="00FF0495" w:rsidRDefault="00F51D71" w:rsidP="00626594">
      <w:pPr>
        <w:pStyle w:val="PargrafodaLista"/>
        <w:widowControl w:val="0"/>
        <w:numPr>
          <w:ilvl w:val="1"/>
          <w:numId w:val="22"/>
        </w:numPr>
        <w:tabs>
          <w:tab w:val="left" w:pos="567"/>
        </w:tabs>
        <w:autoSpaceDE w:val="0"/>
        <w:autoSpaceDN w:val="0"/>
        <w:spacing w:line="360" w:lineRule="auto"/>
        <w:ind w:left="0" w:firstLine="0"/>
        <w:contextualSpacing w:val="0"/>
        <w:jc w:val="both"/>
        <w:rPr>
          <w:rFonts w:ascii="Times New Roman" w:hAnsi="Times New Roman" w:cs="Times New Roman"/>
        </w:rPr>
      </w:pPr>
      <w:r w:rsidRPr="00FF0495">
        <w:rPr>
          <w:rFonts w:ascii="Times New Roman" w:hAnsi="Times New Roman" w:cs="Times New Roman"/>
        </w:rPr>
        <w:t>Cumprir, além dos postulados legais vigentes de âmbito federal, estadual ou municipal, as normas de segurança do contratante;</w:t>
      </w:r>
    </w:p>
    <w:p w14:paraId="11A70CFA" w14:textId="77777777" w:rsidR="00F51D71" w:rsidRPr="00FF0495" w:rsidRDefault="00F51D71" w:rsidP="00626594">
      <w:pPr>
        <w:pStyle w:val="PargrafodaLista"/>
        <w:widowControl w:val="0"/>
        <w:numPr>
          <w:ilvl w:val="1"/>
          <w:numId w:val="22"/>
        </w:numPr>
        <w:tabs>
          <w:tab w:val="left" w:pos="567"/>
        </w:tabs>
        <w:autoSpaceDE w:val="0"/>
        <w:autoSpaceDN w:val="0"/>
        <w:spacing w:line="360" w:lineRule="auto"/>
        <w:ind w:left="0" w:firstLine="0"/>
        <w:contextualSpacing w:val="0"/>
        <w:jc w:val="both"/>
        <w:rPr>
          <w:rFonts w:ascii="Times New Roman" w:hAnsi="Times New Roman" w:cs="Times New Roman"/>
        </w:rPr>
      </w:pPr>
      <w:r w:rsidRPr="00FF0495">
        <w:rPr>
          <w:rFonts w:ascii="Times New Roman" w:hAnsi="Times New Roman" w:cs="Times New Roman"/>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50A99608" w14:textId="77777777" w:rsidR="00F51D71" w:rsidRPr="00FF0495" w:rsidRDefault="00F51D71" w:rsidP="00626594">
      <w:pPr>
        <w:pStyle w:val="PargrafodaLista"/>
        <w:widowControl w:val="0"/>
        <w:numPr>
          <w:ilvl w:val="1"/>
          <w:numId w:val="22"/>
        </w:numPr>
        <w:tabs>
          <w:tab w:val="left" w:pos="567"/>
          <w:tab w:val="left" w:pos="1290"/>
        </w:tabs>
        <w:autoSpaceDE w:val="0"/>
        <w:autoSpaceDN w:val="0"/>
        <w:spacing w:before="1" w:line="360" w:lineRule="auto"/>
        <w:ind w:left="0" w:firstLine="0"/>
        <w:contextualSpacing w:val="0"/>
        <w:jc w:val="both"/>
        <w:rPr>
          <w:rFonts w:ascii="Times New Roman" w:hAnsi="Times New Roman" w:cs="Times New Roman"/>
        </w:rPr>
      </w:pPr>
      <w:r w:rsidRPr="00FF0495">
        <w:rPr>
          <w:rFonts w:ascii="Times New Roman" w:hAnsi="Times New Roman" w:cs="Times New Roman"/>
        </w:rPr>
        <w:t>Orientar e treinar seus empregados sobre os deveres previstos na Lei nº 13.709, de 14 de agosto de 2018, adotando</w:t>
      </w:r>
      <w:r w:rsidRPr="00FF0495">
        <w:rPr>
          <w:rFonts w:ascii="Times New Roman" w:hAnsi="Times New Roman" w:cs="Times New Roman"/>
          <w:spacing w:val="-3"/>
        </w:rPr>
        <w:t xml:space="preserve"> </w:t>
      </w:r>
      <w:r w:rsidRPr="00FF0495">
        <w:rPr>
          <w:rFonts w:ascii="Times New Roman" w:hAnsi="Times New Roman" w:cs="Times New Roman"/>
        </w:rPr>
        <w:t>medidas</w:t>
      </w:r>
      <w:r w:rsidRPr="00FF0495">
        <w:rPr>
          <w:rFonts w:ascii="Times New Roman" w:hAnsi="Times New Roman" w:cs="Times New Roman"/>
          <w:spacing w:val="-4"/>
        </w:rPr>
        <w:t xml:space="preserve"> </w:t>
      </w:r>
      <w:r w:rsidRPr="00FF0495">
        <w:rPr>
          <w:rFonts w:ascii="Times New Roman" w:hAnsi="Times New Roman" w:cs="Times New Roman"/>
        </w:rPr>
        <w:t>eficazes</w:t>
      </w:r>
      <w:r w:rsidRPr="00FF0495">
        <w:rPr>
          <w:rFonts w:ascii="Times New Roman" w:hAnsi="Times New Roman" w:cs="Times New Roman"/>
          <w:spacing w:val="-3"/>
        </w:rPr>
        <w:t xml:space="preserve"> </w:t>
      </w:r>
      <w:r w:rsidRPr="00FF0495">
        <w:rPr>
          <w:rFonts w:ascii="Times New Roman" w:hAnsi="Times New Roman" w:cs="Times New Roman"/>
        </w:rPr>
        <w:t>para</w:t>
      </w:r>
      <w:r w:rsidRPr="00FF0495">
        <w:rPr>
          <w:rFonts w:ascii="Times New Roman" w:hAnsi="Times New Roman" w:cs="Times New Roman"/>
          <w:spacing w:val="-3"/>
        </w:rPr>
        <w:t xml:space="preserve"> </w:t>
      </w:r>
      <w:r w:rsidRPr="00FF0495">
        <w:rPr>
          <w:rFonts w:ascii="Times New Roman" w:hAnsi="Times New Roman" w:cs="Times New Roman"/>
        </w:rPr>
        <w:t>proteção</w:t>
      </w:r>
      <w:r w:rsidRPr="00FF0495">
        <w:rPr>
          <w:rFonts w:ascii="Times New Roman" w:hAnsi="Times New Roman" w:cs="Times New Roman"/>
          <w:spacing w:val="-3"/>
        </w:rPr>
        <w:t xml:space="preserve"> </w:t>
      </w:r>
      <w:r w:rsidRPr="00FF0495">
        <w:rPr>
          <w:rFonts w:ascii="Times New Roman" w:hAnsi="Times New Roman" w:cs="Times New Roman"/>
        </w:rPr>
        <w:t>de</w:t>
      </w:r>
      <w:r w:rsidRPr="00FF0495">
        <w:rPr>
          <w:rFonts w:ascii="Times New Roman" w:hAnsi="Times New Roman" w:cs="Times New Roman"/>
          <w:spacing w:val="-4"/>
        </w:rPr>
        <w:t xml:space="preserve"> </w:t>
      </w:r>
      <w:r w:rsidRPr="00FF0495">
        <w:rPr>
          <w:rFonts w:ascii="Times New Roman" w:hAnsi="Times New Roman" w:cs="Times New Roman"/>
        </w:rPr>
        <w:t>dados</w:t>
      </w:r>
      <w:r w:rsidRPr="00FF0495">
        <w:rPr>
          <w:rFonts w:ascii="Times New Roman" w:hAnsi="Times New Roman" w:cs="Times New Roman"/>
          <w:spacing w:val="-3"/>
        </w:rPr>
        <w:t xml:space="preserve"> </w:t>
      </w:r>
      <w:r w:rsidRPr="00FF0495">
        <w:rPr>
          <w:rFonts w:ascii="Times New Roman" w:hAnsi="Times New Roman" w:cs="Times New Roman"/>
        </w:rPr>
        <w:t>pessoais</w:t>
      </w:r>
      <w:r w:rsidRPr="00FF0495">
        <w:rPr>
          <w:rFonts w:ascii="Times New Roman" w:hAnsi="Times New Roman" w:cs="Times New Roman"/>
          <w:spacing w:val="-3"/>
        </w:rPr>
        <w:t xml:space="preserve"> </w:t>
      </w:r>
      <w:r w:rsidRPr="00FF0495">
        <w:rPr>
          <w:rFonts w:ascii="Times New Roman" w:hAnsi="Times New Roman" w:cs="Times New Roman"/>
        </w:rPr>
        <w:t>a</w:t>
      </w:r>
      <w:r w:rsidRPr="00FF0495">
        <w:rPr>
          <w:rFonts w:ascii="Times New Roman" w:hAnsi="Times New Roman" w:cs="Times New Roman"/>
          <w:spacing w:val="-3"/>
        </w:rPr>
        <w:t xml:space="preserve"> </w:t>
      </w:r>
      <w:r w:rsidRPr="00FF0495">
        <w:rPr>
          <w:rFonts w:ascii="Times New Roman" w:hAnsi="Times New Roman" w:cs="Times New Roman"/>
        </w:rPr>
        <w:t>que</w:t>
      </w:r>
      <w:r w:rsidRPr="00FF0495">
        <w:rPr>
          <w:rFonts w:ascii="Times New Roman" w:hAnsi="Times New Roman" w:cs="Times New Roman"/>
          <w:spacing w:val="-4"/>
        </w:rPr>
        <w:t xml:space="preserve"> </w:t>
      </w:r>
      <w:r w:rsidRPr="00FF0495">
        <w:rPr>
          <w:rFonts w:ascii="Times New Roman" w:hAnsi="Times New Roman" w:cs="Times New Roman"/>
        </w:rPr>
        <w:t>tenha</w:t>
      </w:r>
      <w:r w:rsidRPr="00FF0495">
        <w:rPr>
          <w:rFonts w:ascii="Times New Roman" w:hAnsi="Times New Roman" w:cs="Times New Roman"/>
          <w:spacing w:val="-3"/>
        </w:rPr>
        <w:t xml:space="preserve"> </w:t>
      </w:r>
      <w:r w:rsidRPr="00FF0495">
        <w:rPr>
          <w:rFonts w:ascii="Times New Roman" w:hAnsi="Times New Roman" w:cs="Times New Roman"/>
        </w:rPr>
        <w:t>acesso</w:t>
      </w:r>
      <w:r w:rsidRPr="00FF0495">
        <w:rPr>
          <w:rFonts w:ascii="Times New Roman" w:hAnsi="Times New Roman" w:cs="Times New Roman"/>
          <w:spacing w:val="-6"/>
        </w:rPr>
        <w:t xml:space="preserve"> </w:t>
      </w:r>
      <w:r w:rsidRPr="00FF0495">
        <w:rPr>
          <w:rFonts w:ascii="Times New Roman" w:hAnsi="Times New Roman" w:cs="Times New Roman"/>
        </w:rPr>
        <w:t>por</w:t>
      </w:r>
      <w:r w:rsidRPr="00FF0495">
        <w:rPr>
          <w:rFonts w:ascii="Times New Roman" w:hAnsi="Times New Roman" w:cs="Times New Roman"/>
          <w:spacing w:val="-3"/>
        </w:rPr>
        <w:t xml:space="preserve"> </w:t>
      </w:r>
      <w:r w:rsidRPr="00FF0495">
        <w:rPr>
          <w:rFonts w:ascii="Times New Roman" w:hAnsi="Times New Roman" w:cs="Times New Roman"/>
        </w:rPr>
        <w:t>força</w:t>
      </w:r>
      <w:r w:rsidRPr="00FF0495">
        <w:rPr>
          <w:rFonts w:ascii="Times New Roman" w:hAnsi="Times New Roman" w:cs="Times New Roman"/>
          <w:spacing w:val="-3"/>
        </w:rPr>
        <w:t xml:space="preserve"> </w:t>
      </w:r>
      <w:r w:rsidRPr="00FF0495">
        <w:rPr>
          <w:rFonts w:ascii="Times New Roman" w:hAnsi="Times New Roman" w:cs="Times New Roman"/>
        </w:rPr>
        <w:t>da</w:t>
      </w:r>
      <w:r w:rsidRPr="00FF0495">
        <w:rPr>
          <w:rFonts w:ascii="Times New Roman" w:hAnsi="Times New Roman" w:cs="Times New Roman"/>
          <w:spacing w:val="-3"/>
        </w:rPr>
        <w:t xml:space="preserve"> </w:t>
      </w:r>
      <w:r w:rsidRPr="00FF0495">
        <w:rPr>
          <w:rFonts w:ascii="Times New Roman" w:hAnsi="Times New Roman" w:cs="Times New Roman"/>
        </w:rPr>
        <w:t>execução</w:t>
      </w:r>
      <w:r w:rsidRPr="00FF0495">
        <w:rPr>
          <w:rFonts w:ascii="Times New Roman" w:hAnsi="Times New Roman" w:cs="Times New Roman"/>
          <w:spacing w:val="-3"/>
        </w:rPr>
        <w:t xml:space="preserve"> </w:t>
      </w:r>
      <w:r w:rsidRPr="00FF0495">
        <w:rPr>
          <w:rFonts w:ascii="Times New Roman" w:hAnsi="Times New Roman" w:cs="Times New Roman"/>
        </w:rPr>
        <w:t>deste</w:t>
      </w:r>
      <w:r w:rsidRPr="00FF0495">
        <w:rPr>
          <w:rFonts w:ascii="Times New Roman" w:hAnsi="Times New Roman" w:cs="Times New Roman"/>
          <w:spacing w:val="-4"/>
        </w:rPr>
        <w:t xml:space="preserve"> </w:t>
      </w:r>
      <w:r w:rsidRPr="00FF0495">
        <w:rPr>
          <w:rFonts w:ascii="Times New Roman" w:hAnsi="Times New Roman" w:cs="Times New Roman"/>
        </w:rPr>
        <w:t>contrato;</w:t>
      </w:r>
    </w:p>
    <w:p w14:paraId="14ED8820" w14:textId="77777777" w:rsidR="00F51D71" w:rsidRPr="00FF0495" w:rsidRDefault="00F51D71" w:rsidP="00626594">
      <w:pPr>
        <w:pStyle w:val="PargrafodaLista"/>
        <w:widowControl w:val="0"/>
        <w:numPr>
          <w:ilvl w:val="1"/>
          <w:numId w:val="22"/>
        </w:numPr>
        <w:tabs>
          <w:tab w:val="left" w:pos="567"/>
        </w:tabs>
        <w:autoSpaceDE w:val="0"/>
        <w:autoSpaceDN w:val="0"/>
        <w:spacing w:line="360" w:lineRule="auto"/>
        <w:ind w:left="0" w:firstLine="0"/>
        <w:contextualSpacing w:val="0"/>
        <w:jc w:val="both"/>
        <w:rPr>
          <w:rFonts w:ascii="Times New Roman" w:hAnsi="Times New Roman" w:cs="Times New Roman"/>
        </w:rPr>
      </w:pPr>
      <w:r w:rsidRPr="00FF0495">
        <w:rPr>
          <w:rFonts w:ascii="Times New Roman" w:hAnsi="Times New Roman" w:cs="Times New Roman"/>
        </w:rPr>
        <w:t>Conduzir os trabalhos com estrita observância às normas da legislação pertinente, cumprindo as determinações dos Poderes Públicos, mantendo sempre</w:t>
      </w:r>
      <w:r w:rsidRPr="00FF0495">
        <w:rPr>
          <w:rFonts w:ascii="Times New Roman" w:hAnsi="Times New Roman" w:cs="Times New Roman"/>
          <w:spacing w:val="-1"/>
        </w:rPr>
        <w:t xml:space="preserve"> </w:t>
      </w:r>
      <w:r w:rsidRPr="00FF0495">
        <w:rPr>
          <w:rFonts w:ascii="Times New Roman" w:hAnsi="Times New Roman" w:cs="Times New Roman"/>
        </w:rPr>
        <w:t>limpo o local de execução do objeto e</w:t>
      </w:r>
      <w:r w:rsidRPr="00FF0495">
        <w:rPr>
          <w:rFonts w:ascii="Times New Roman" w:hAnsi="Times New Roman" w:cs="Times New Roman"/>
          <w:spacing w:val="-1"/>
        </w:rPr>
        <w:t xml:space="preserve"> </w:t>
      </w:r>
      <w:r w:rsidRPr="00FF0495">
        <w:rPr>
          <w:rFonts w:ascii="Times New Roman" w:hAnsi="Times New Roman" w:cs="Times New Roman"/>
        </w:rPr>
        <w:t>nas melhores condições de</w:t>
      </w:r>
      <w:r w:rsidRPr="00FF0495">
        <w:rPr>
          <w:rFonts w:ascii="Times New Roman" w:hAnsi="Times New Roman" w:cs="Times New Roman"/>
          <w:spacing w:val="-1"/>
        </w:rPr>
        <w:t xml:space="preserve"> </w:t>
      </w:r>
      <w:r w:rsidRPr="00FF0495">
        <w:rPr>
          <w:rFonts w:ascii="Times New Roman" w:hAnsi="Times New Roman" w:cs="Times New Roman"/>
        </w:rPr>
        <w:t>segurança, higiene e disciplina.</w:t>
      </w:r>
    </w:p>
    <w:p w14:paraId="778BF795" w14:textId="77777777" w:rsidR="00F51D71" w:rsidRPr="00FF0495" w:rsidRDefault="00F51D71" w:rsidP="00626594">
      <w:pPr>
        <w:pStyle w:val="PargrafodaLista"/>
        <w:widowControl w:val="0"/>
        <w:numPr>
          <w:ilvl w:val="1"/>
          <w:numId w:val="22"/>
        </w:numPr>
        <w:tabs>
          <w:tab w:val="left" w:pos="567"/>
        </w:tabs>
        <w:autoSpaceDE w:val="0"/>
        <w:autoSpaceDN w:val="0"/>
        <w:spacing w:before="1" w:line="360" w:lineRule="auto"/>
        <w:ind w:left="0" w:firstLine="0"/>
        <w:contextualSpacing w:val="0"/>
        <w:jc w:val="both"/>
        <w:rPr>
          <w:rFonts w:ascii="Times New Roman" w:hAnsi="Times New Roman" w:cs="Times New Roman"/>
        </w:rPr>
      </w:pPr>
      <w:r w:rsidRPr="00FF0495">
        <w:rPr>
          <w:rFonts w:ascii="Times New Roman" w:hAnsi="Times New Roman" w:cs="Times New Roman"/>
        </w:rPr>
        <w:lastRenderedPageBreak/>
        <w:t>Submeter</w:t>
      </w:r>
      <w:r w:rsidRPr="00FF0495">
        <w:rPr>
          <w:rFonts w:ascii="Times New Roman" w:hAnsi="Times New Roman" w:cs="Times New Roman"/>
          <w:spacing w:val="-1"/>
        </w:rPr>
        <w:t xml:space="preserve"> </w:t>
      </w:r>
      <w:r w:rsidRPr="00FF0495">
        <w:rPr>
          <w:rFonts w:ascii="Times New Roman" w:hAnsi="Times New Roman" w:cs="Times New Roman"/>
        </w:rPr>
        <w:t>previamente, por</w:t>
      </w:r>
      <w:r w:rsidRPr="00FF0495">
        <w:rPr>
          <w:rFonts w:ascii="Times New Roman" w:hAnsi="Times New Roman" w:cs="Times New Roman"/>
          <w:spacing w:val="-1"/>
        </w:rPr>
        <w:t xml:space="preserve"> </w:t>
      </w:r>
      <w:r w:rsidRPr="00FF0495">
        <w:rPr>
          <w:rFonts w:ascii="Times New Roman" w:hAnsi="Times New Roman" w:cs="Times New Roman"/>
        </w:rPr>
        <w:t>escrito, ao contratante,</w:t>
      </w:r>
      <w:r w:rsidRPr="00FF0495">
        <w:rPr>
          <w:rFonts w:ascii="Times New Roman" w:hAnsi="Times New Roman" w:cs="Times New Roman"/>
          <w:spacing w:val="-1"/>
        </w:rPr>
        <w:t xml:space="preserve"> </w:t>
      </w:r>
      <w:r w:rsidRPr="00FF0495">
        <w:rPr>
          <w:rFonts w:ascii="Times New Roman" w:hAnsi="Times New Roman" w:cs="Times New Roman"/>
        </w:rPr>
        <w:t>para análise</w:t>
      </w:r>
      <w:r w:rsidRPr="00FF0495">
        <w:rPr>
          <w:rFonts w:ascii="Times New Roman" w:hAnsi="Times New Roman" w:cs="Times New Roman"/>
          <w:spacing w:val="-2"/>
        </w:rPr>
        <w:t xml:space="preserve"> </w:t>
      </w:r>
      <w:r w:rsidRPr="00FF0495">
        <w:rPr>
          <w:rFonts w:ascii="Times New Roman" w:hAnsi="Times New Roman" w:cs="Times New Roman"/>
        </w:rPr>
        <w:t>e</w:t>
      </w:r>
      <w:r w:rsidRPr="00FF0495">
        <w:rPr>
          <w:rFonts w:ascii="Times New Roman" w:hAnsi="Times New Roman" w:cs="Times New Roman"/>
          <w:spacing w:val="-2"/>
        </w:rPr>
        <w:t xml:space="preserve"> </w:t>
      </w:r>
      <w:r w:rsidRPr="00FF0495">
        <w:rPr>
          <w:rFonts w:ascii="Times New Roman" w:hAnsi="Times New Roman" w:cs="Times New Roman"/>
        </w:rPr>
        <w:t>aprovação, quaisquer</w:t>
      </w:r>
      <w:r w:rsidRPr="00FF0495">
        <w:rPr>
          <w:rFonts w:ascii="Times New Roman" w:hAnsi="Times New Roman" w:cs="Times New Roman"/>
          <w:spacing w:val="-1"/>
        </w:rPr>
        <w:t xml:space="preserve"> </w:t>
      </w:r>
      <w:r w:rsidRPr="00FF0495">
        <w:rPr>
          <w:rFonts w:ascii="Times New Roman" w:hAnsi="Times New Roman" w:cs="Times New Roman"/>
        </w:rPr>
        <w:t>mudanças nos métodos executivos que fujam às especificações do memorial descritivo ou instrumento congênere.</w:t>
      </w:r>
    </w:p>
    <w:p w14:paraId="4FA605AA" w14:textId="77777777" w:rsidR="00F51D71" w:rsidRPr="00FF0495" w:rsidRDefault="00F51D71" w:rsidP="00626594">
      <w:pPr>
        <w:pStyle w:val="PargrafodaLista"/>
        <w:widowControl w:val="0"/>
        <w:numPr>
          <w:ilvl w:val="1"/>
          <w:numId w:val="22"/>
        </w:numPr>
        <w:tabs>
          <w:tab w:val="left" w:pos="567"/>
        </w:tabs>
        <w:autoSpaceDE w:val="0"/>
        <w:autoSpaceDN w:val="0"/>
        <w:spacing w:line="360" w:lineRule="auto"/>
        <w:ind w:left="0" w:firstLine="0"/>
        <w:contextualSpacing w:val="0"/>
        <w:jc w:val="both"/>
        <w:rPr>
          <w:rFonts w:ascii="Times New Roman" w:hAnsi="Times New Roman" w:cs="Times New Roman"/>
        </w:rPr>
      </w:pPr>
      <w:r w:rsidRPr="00FF0495">
        <w:rPr>
          <w:rFonts w:ascii="Times New Roman" w:hAnsi="Times New Roman" w:cs="Times New Roman"/>
        </w:rPr>
        <w:t>Não</w:t>
      </w:r>
      <w:r w:rsidRPr="00FF0495">
        <w:rPr>
          <w:rFonts w:ascii="Times New Roman" w:hAnsi="Times New Roman" w:cs="Times New Roman"/>
          <w:spacing w:val="-1"/>
        </w:rPr>
        <w:t xml:space="preserve"> </w:t>
      </w:r>
      <w:r w:rsidRPr="00FF0495">
        <w:rPr>
          <w:rFonts w:ascii="Times New Roman" w:hAnsi="Times New Roman" w:cs="Times New Roman"/>
        </w:rPr>
        <w:t>permitir</w:t>
      </w:r>
      <w:r w:rsidRPr="00FF0495">
        <w:rPr>
          <w:rFonts w:ascii="Times New Roman" w:hAnsi="Times New Roman" w:cs="Times New Roman"/>
          <w:spacing w:val="-1"/>
        </w:rPr>
        <w:t xml:space="preserve"> </w:t>
      </w:r>
      <w:r w:rsidRPr="00FF0495">
        <w:rPr>
          <w:rFonts w:ascii="Times New Roman" w:hAnsi="Times New Roman" w:cs="Times New Roman"/>
        </w:rPr>
        <w:t>a utilização de</w:t>
      </w:r>
      <w:r w:rsidRPr="00FF0495">
        <w:rPr>
          <w:rFonts w:ascii="Times New Roman" w:hAnsi="Times New Roman" w:cs="Times New Roman"/>
          <w:spacing w:val="-2"/>
        </w:rPr>
        <w:t xml:space="preserve"> </w:t>
      </w:r>
      <w:r w:rsidRPr="00FF0495">
        <w:rPr>
          <w:rFonts w:ascii="Times New Roman" w:hAnsi="Times New Roman" w:cs="Times New Roman"/>
        </w:rPr>
        <w:t>qualquer</w:t>
      </w:r>
      <w:r w:rsidRPr="00FF0495">
        <w:rPr>
          <w:rFonts w:ascii="Times New Roman" w:hAnsi="Times New Roman" w:cs="Times New Roman"/>
          <w:spacing w:val="-1"/>
        </w:rPr>
        <w:t xml:space="preserve"> </w:t>
      </w:r>
      <w:r w:rsidRPr="00FF0495">
        <w:rPr>
          <w:rFonts w:ascii="Times New Roman" w:hAnsi="Times New Roman" w:cs="Times New Roman"/>
        </w:rPr>
        <w:t>trabalho</w:t>
      </w:r>
      <w:r w:rsidRPr="00FF0495">
        <w:rPr>
          <w:rFonts w:ascii="Times New Roman" w:hAnsi="Times New Roman" w:cs="Times New Roman"/>
          <w:spacing w:val="-3"/>
        </w:rPr>
        <w:t xml:space="preserve"> </w:t>
      </w:r>
      <w:r w:rsidRPr="00FF0495">
        <w:rPr>
          <w:rFonts w:ascii="Times New Roman" w:hAnsi="Times New Roman" w:cs="Times New Roman"/>
        </w:rPr>
        <w:t>do</w:t>
      </w:r>
      <w:r w:rsidRPr="00FF0495">
        <w:rPr>
          <w:rFonts w:ascii="Times New Roman" w:hAnsi="Times New Roman" w:cs="Times New Roman"/>
          <w:spacing w:val="-1"/>
        </w:rPr>
        <w:t xml:space="preserve"> </w:t>
      </w:r>
      <w:r w:rsidRPr="00FF0495">
        <w:rPr>
          <w:rFonts w:ascii="Times New Roman" w:hAnsi="Times New Roman" w:cs="Times New Roman"/>
        </w:rPr>
        <w:t>menor</w:t>
      </w:r>
      <w:r w:rsidRPr="00FF0495">
        <w:rPr>
          <w:rFonts w:ascii="Times New Roman" w:hAnsi="Times New Roman" w:cs="Times New Roman"/>
          <w:spacing w:val="-1"/>
        </w:rPr>
        <w:t xml:space="preserve"> </w:t>
      </w:r>
      <w:r w:rsidRPr="00FF0495">
        <w:rPr>
          <w:rFonts w:ascii="Times New Roman" w:hAnsi="Times New Roman" w:cs="Times New Roman"/>
        </w:rPr>
        <w:t>de</w:t>
      </w:r>
      <w:r w:rsidRPr="00FF0495">
        <w:rPr>
          <w:rFonts w:ascii="Times New Roman" w:hAnsi="Times New Roman" w:cs="Times New Roman"/>
          <w:spacing w:val="-2"/>
        </w:rPr>
        <w:t xml:space="preserve"> </w:t>
      </w:r>
      <w:r w:rsidRPr="00FF0495">
        <w:rPr>
          <w:rFonts w:ascii="Times New Roman" w:hAnsi="Times New Roman" w:cs="Times New Roman"/>
        </w:rPr>
        <w:t>dezesseis anos,</w:t>
      </w:r>
      <w:r w:rsidRPr="00FF0495">
        <w:rPr>
          <w:rFonts w:ascii="Times New Roman" w:hAnsi="Times New Roman" w:cs="Times New Roman"/>
          <w:spacing w:val="-3"/>
        </w:rPr>
        <w:t xml:space="preserve"> </w:t>
      </w:r>
      <w:r w:rsidRPr="00FF0495">
        <w:rPr>
          <w:rFonts w:ascii="Times New Roman" w:hAnsi="Times New Roman" w:cs="Times New Roman"/>
        </w:rPr>
        <w:t>exceto na condição de</w:t>
      </w:r>
      <w:r w:rsidRPr="00FF0495">
        <w:rPr>
          <w:rFonts w:ascii="Times New Roman" w:hAnsi="Times New Roman" w:cs="Times New Roman"/>
          <w:spacing w:val="-4"/>
        </w:rPr>
        <w:t xml:space="preserve"> </w:t>
      </w:r>
      <w:r w:rsidRPr="00FF0495">
        <w:rPr>
          <w:rFonts w:ascii="Times New Roman" w:hAnsi="Times New Roman" w:cs="Times New Roman"/>
        </w:rPr>
        <w:t>aprendiz</w:t>
      </w:r>
      <w:r w:rsidRPr="00FF0495">
        <w:rPr>
          <w:rFonts w:ascii="Times New Roman" w:hAnsi="Times New Roman" w:cs="Times New Roman"/>
          <w:spacing w:val="-1"/>
        </w:rPr>
        <w:t xml:space="preserve"> </w:t>
      </w:r>
      <w:r w:rsidRPr="00FF0495">
        <w:rPr>
          <w:rFonts w:ascii="Times New Roman" w:hAnsi="Times New Roman" w:cs="Times New Roman"/>
        </w:rPr>
        <w:t>para os maiores de quatorze anos, nem permitir a utilização do trabalho do menor de dezoito anos em trabalho noturno, perigoso ou insalubre.</w:t>
      </w:r>
    </w:p>
    <w:p w14:paraId="11B39475" w14:textId="593971CB" w:rsidR="001E3798" w:rsidRPr="00FF0495" w:rsidRDefault="001E3798" w:rsidP="00626594">
      <w:pPr>
        <w:pStyle w:val="PargrafodaLista"/>
        <w:widowControl w:val="0"/>
        <w:numPr>
          <w:ilvl w:val="1"/>
          <w:numId w:val="22"/>
        </w:numPr>
        <w:autoSpaceDE w:val="0"/>
        <w:autoSpaceDN w:val="0"/>
        <w:spacing w:before="121" w:line="360" w:lineRule="auto"/>
        <w:ind w:left="0" w:firstLine="0"/>
        <w:contextualSpacing w:val="0"/>
        <w:jc w:val="both"/>
        <w:rPr>
          <w:rFonts w:ascii="Times New Roman" w:hAnsi="Times New Roman" w:cs="Times New Roman"/>
        </w:rPr>
      </w:pPr>
      <w:r w:rsidRPr="00FF0495">
        <w:rPr>
          <w:rFonts w:ascii="Times New Roman" w:hAnsi="Times New Roman" w:cs="Times New Roman"/>
        </w:rPr>
        <w:t>Além das obrigações aqui previstas, o CONTRATADO, encontra-se ainda estritamente obrigada as regras dispostas no Termo de Referência, prevalecendo as regras dispostas no mesmo em caso de divergências.</w:t>
      </w:r>
    </w:p>
    <w:p w14:paraId="007DBB76" w14:textId="77777777" w:rsidR="00F51D71" w:rsidRPr="00FF0495" w:rsidRDefault="00F51D71" w:rsidP="00F51D71">
      <w:pPr>
        <w:pStyle w:val="Ttulo6"/>
        <w:rPr>
          <w:rFonts w:ascii="Times New Roman" w:hAnsi="Times New Roman" w:cs="Times New Roman"/>
          <w:b/>
          <w:color w:val="auto"/>
          <w:sz w:val="24"/>
          <w:szCs w:val="24"/>
        </w:rPr>
      </w:pPr>
      <w:r w:rsidRPr="00FF0495">
        <w:rPr>
          <w:rFonts w:ascii="Times New Roman" w:hAnsi="Times New Roman" w:cs="Times New Roman"/>
          <w:b/>
          <w:color w:val="auto"/>
          <w:sz w:val="24"/>
          <w:szCs w:val="24"/>
        </w:rPr>
        <w:t>CLÁUSULA</w:t>
      </w:r>
      <w:r w:rsidRPr="00FF0495">
        <w:rPr>
          <w:rFonts w:ascii="Times New Roman" w:hAnsi="Times New Roman" w:cs="Times New Roman"/>
          <w:b/>
          <w:color w:val="auto"/>
          <w:spacing w:val="-7"/>
          <w:sz w:val="24"/>
          <w:szCs w:val="24"/>
        </w:rPr>
        <w:t xml:space="preserve"> </w:t>
      </w:r>
      <w:r w:rsidRPr="00FF0495">
        <w:rPr>
          <w:rFonts w:ascii="Times New Roman" w:hAnsi="Times New Roman" w:cs="Times New Roman"/>
          <w:b/>
          <w:color w:val="auto"/>
          <w:sz w:val="24"/>
          <w:szCs w:val="24"/>
        </w:rPr>
        <w:t>DÉCIMA–</w:t>
      </w:r>
      <w:r w:rsidRPr="00FF0495">
        <w:rPr>
          <w:rFonts w:ascii="Times New Roman" w:hAnsi="Times New Roman" w:cs="Times New Roman"/>
          <w:b/>
          <w:color w:val="auto"/>
          <w:spacing w:val="-6"/>
          <w:sz w:val="24"/>
          <w:szCs w:val="24"/>
        </w:rPr>
        <w:t xml:space="preserve"> </w:t>
      </w:r>
      <w:r w:rsidRPr="00FF0495">
        <w:rPr>
          <w:rFonts w:ascii="Times New Roman" w:hAnsi="Times New Roman" w:cs="Times New Roman"/>
          <w:b/>
          <w:color w:val="auto"/>
          <w:sz w:val="24"/>
          <w:szCs w:val="24"/>
        </w:rPr>
        <w:t>GARANTIA</w:t>
      </w:r>
      <w:r w:rsidRPr="00FF0495">
        <w:rPr>
          <w:rFonts w:ascii="Times New Roman" w:hAnsi="Times New Roman" w:cs="Times New Roman"/>
          <w:b/>
          <w:color w:val="auto"/>
          <w:spacing w:val="-7"/>
          <w:sz w:val="24"/>
          <w:szCs w:val="24"/>
        </w:rPr>
        <w:t xml:space="preserve"> </w:t>
      </w:r>
      <w:r w:rsidRPr="00FF0495">
        <w:rPr>
          <w:rFonts w:ascii="Times New Roman" w:hAnsi="Times New Roman" w:cs="Times New Roman"/>
          <w:b/>
          <w:color w:val="auto"/>
          <w:sz w:val="24"/>
          <w:szCs w:val="24"/>
        </w:rPr>
        <w:t>DE</w:t>
      </w:r>
      <w:r w:rsidRPr="00FF0495">
        <w:rPr>
          <w:rFonts w:ascii="Times New Roman" w:hAnsi="Times New Roman" w:cs="Times New Roman"/>
          <w:b/>
          <w:color w:val="auto"/>
          <w:spacing w:val="-5"/>
          <w:sz w:val="24"/>
          <w:szCs w:val="24"/>
        </w:rPr>
        <w:t xml:space="preserve"> </w:t>
      </w:r>
      <w:r w:rsidRPr="00FF0495">
        <w:rPr>
          <w:rFonts w:ascii="Times New Roman" w:hAnsi="Times New Roman" w:cs="Times New Roman"/>
          <w:b/>
          <w:color w:val="auto"/>
          <w:sz w:val="24"/>
          <w:szCs w:val="24"/>
        </w:rPr>
        <w:t>EXECUÇÃO</w:t>
      </w:r>
      <w:r w:rsidRPr="00FF0495">
        <w:rPr>
          <w:rFonts w:ascii="Times New Roman" w:hAnsi="Times New Roman" w:cs="Times New Roman"/>
          <w:b/>
          <w:color w:val="auto"/>
          <w:spacing w:val="-7"/>
          <w:sz w:val="24"/>
          <w:szCs w:val="24"/>
        </w:rPr>
        <w:t xml:space="preserve"> </w:t>
      </w:r>
      <w:r w:rsidRPr="00FF0495">
        <w:rPr>
          <w:rFonts w:ascii="Times New Roman" w:hAnsi="Times New Roman" w:cs="Times New Roman"/>
          <w:b/>
          <w:color w:val="auto"/>
          <w:sz w:val="24"/>
          <w:szCs w:val="24"/>
        </w:rPr>
        <w:t>(</w:t>
      </w:r>
      <w:hyperlink r:id="rId69" w:anchor="art92">
        <w:r w:rsidRPr="00FF0495">
          <w:rPr>
            <w:rFonts w:ascii="Times New Roman" w:hAnsi="Times New Roman" w:cs="Times New Roman"/>
            <w:b/>
            <w:color w:val="auto"/>
            <w:sz w:val="24"/>
            <w:szCs w:val="24"/>
            <w:u w:val="single" w:color="000080"/>
          </w:rPr>
          <w:t>art.</w:t>
        </w:r>
        <w:r w:rsidRPr="00FF0495">
          <w:rPr>
            <w:rFonts w:ascii="Times New Roman" w:hAnsi="Times New Roman" w:cs="Times New Roman"/>
            <w:b/>
            <w:color w:val="auto"/>
            <w:spacing w:val="-5"/>
            <w:sz w:val="24"/>
            <w:szCs w:val="24"/>
            <w:u w:val="single" w:color="000080"/>
          </w:rPr>
          <w:t xml:space="preserve"> </w:t>
        </w:r>
        <w:r w:rsidRPr="00FF0495">
          <w:rPr>
            <w:rFonts w:ascii="Times New Roman" w:hAnsi="Times New Roman" w:cs="Times New Roman"/>
            <w:b/>
            <w:color w:val="auto"/>
            <w:sz w:val="24"/>
            <w:szCs w:val="24"/>
            <w:u w:val="single" w:color="000080"/>
          </w:rPr>
          <w:t>92,</w:t>
        </w:r>
        <w:r w:rsidRPr="00FF0495">
          <w:rPr>
            <w:rFonts w:ascii="Times New Roman" w:hAnsi="Times New Roman" w:cs="Times New Roman"/>
            <w:b/>
            <w:color w:val="auto"/>
            <w:spacing w:val="-7"/>
            <w:sz w:val="24"/>
            <w:szCs w:val="24"/>
            <w:u w:val="single" w:color="000080"/>
          </w:rPr>
          <w:t xml:space="preserve"> </w:t>
        </w:r>
        <w:r w:rsidRPr="00FF0495">
          <w:rPr>
            <w:rFonts w:ascii="Times New Roman" w:hAnsi="Times New Roman" w:cs="Times New Roman"/>
            <w:b/>
            <w:color w:val="auto"/>
            <w:spacing w:val="-4"/>
            <w:sz w:val="24"/>
            <w:szCs w:val="24"/>
            <w:u w:val="single" w:color="000080"/>
          </w:rPr>
          <w:t>XII</w:t>
        </w:r>
        <w:r w:rsidRPr="00FF0495">
          <w:rPr>
            <w:rFonts w:ascii="Times New Roman" w:hAnsi="Times New Roman" w:cs="Times New Roman"/>
            <w:b/>
            <w:color w:val="auto"/>
            <w:spacing w:val="-4"/>
            <w:sz w:val="24"/>
            <w:szCs w:val="24"/>
          </w:rPr>
          <w:t>)</w:t>
        </w:r>
      </w:hyperlink>
    </w:p>
    <w:p w14:paraId="33BE1FE6" w14:textId="77777777" w:rsidR="00F51D71" w:rsidRPr="00FF0495" w:rsidRDefault="00F51D71" w:rsidP="00626594">
      <w:pPr>
        <w:pStyle w:val="PargrafodaLista"/>
        <w:widowControl w:val="0"/>
        <w:numPr>
          <w:ilvl w:val="1"/>
          <w:numId w:val="21"/>
        </w:numPr>
        <w:tabs>
          <w:tab w:val="left" w:pos="567"/>
        </w:tabs>
        <w:autoSpaceDE w:val="0"/>
        <w:autoSpaceDN w:val="0"/>
        <w:ind w:left="0" w:firstLine="0"/>
        <w:contextualSpacing w:val="0"/>
        <w:rPr>
          <w:rFonts w:ascii="Times New Roman" w:hAnsi="Times New Roman" w:cs="Times New Roman"/>
        </w:rPr>
      </w:pPr>
      <w:r w:rsidRPr="00FF0495">
        <w:rPr>
          <w:rFonts w:ascii="Times New Roman" w:hAnsi="Times New Roman" w:cs="Times New Roman"/>
        </w:rPr>
        <w:t>Não</w:t>
      </w:r>
      <w:r w:rsidRPr="00FF0495">
        <w:rPr>
          <w:rFonts w:ascii="Times New Roman" w:hAnsi="Times New Roman" w:cs="Times New Roman"/>
          <w:spacing w:val="-6"/>
        </w:rPr>
        <w:t xml:space="preserve"> </w:t>
      </w:r>
      <w:r w:rsidRPr="00FF0495">
        <w:rPr>
          <w:rFonts w:ascii="Times New Roman" w:hAnsi="Times New Roman" w:cs="Times New Roman"/>
        </w:rPr>
        <w:t>haverá</w:t>
      </w:r>
      <w:r w:rsidRPr="00FF0495">
        <w:rPr>
          <w:rFonts w:ascii="Times New Roman" w:hAnsi="Times New Roman" w:cs="Times New Roman"/>
          <w:spacing w:val="-5"/>
        </w:rPr>
        <w:t xml:space="preserve"> </w:t>
      </w:r>
      <w:r w:rsidRPr="00FF0495">
        <w:rPr>
          <w:rFonts w:ascii="Times New Roman" w:hAnsi="Times New Roman" w:cs="Times New Roman"/>
        </w:rPr>
        <w:t>exigência</w:t>
      </w:r>
      <w:r w:rsidRPr="00FF0495">
        <w:rPr>
          <w:rFonts w:ascii="Times New Roman" w:hAnsi="Times New Roman" w:cs="Times New Roman"/>
          <w:spacing w:val="-6"/>
        </w:rPr>
        <w:t xml:space="preserve"> </w:t>
      </w:r>
      <w:r w:rsidRPr="00FF0495">
        <w:rPr>
          <w:rFonts w:ascii="Times New Roman" w:hAnsi="Times New Roman" w:cs="Times New Roman"/>
        </w:rPr>
        <w:t>de</w:t>
      </w:r>
      <w:r w:rsidRPr="00FF0495">
        <w:rPr>
          <w:rFonts w:ascii="Times New Roman" w:hAnsi="Times New Roman" w:cs="Times New Roman"/>
          <w:spacing w:val="-4"/>
        </w:rPr>
        <w:t xml:space="preserve"> </w:t>
      </w:r>
      <w:r w:rsidRPr="00FF0495">
        <w:rPr>
          <w:rFonts w:ascii="Times New Roman" w:hAnsi="Times New Roman" w:cs="Times New Roman"/>
        </w:rPr>
        <w:t>garantia</w:t>
      </w:r>
      <w:r w:rsidRPr="00FF0495">
        <w:rPr>
          <w:rFonts w:ascii="Times New Roman" w:hAnsi="Times New Roman" w:cs="Times New Roman"/>
          <w:spacing w:val="-5"/>
        </w:rPr>
        <w:t xml:space="preserve"> </w:t>
      </w:r>
      <w:r w:rsidRPr="00FF0495">
        <w:rPr>
          <w:rFonts w:ascii="Times New Roman" w:hAnsi="Times New Roman" w:cs="Times New Roman"/>
        </w:rPr>
        <w:t>contratual</w:t>
      </w:r>
      <w:r w:rsidRPr="00FF0495">
        <w:rPr>
          <w:rFonts w:ascii="Times New Roman" w:hAnsi="Times New Roman" w:cs="Times New Roman"/>
          <w:spacing w:val="-6"/>
        </w:rPr>
        <w:t xml:space="preserve"> </w:t>
      </w:r>
      <w:r w:rsidRPr="00FF0495">
        <w:rPr>
          <w:rFonts w:ascii="Times New Roman" w:hAnsi="Times New Roman" w:cs="Times New Roman"/>
        </w:rPr>
        <w:t>da</w:t>
      </w:r>
      <w:r w:rsidRPr="00FF0495">
        <w:rPr>
          <w:rFonts w:ascii="Times New Roman" w:hAnsi="Times New Roman" w:cs="Times New Roman"/>
          <w:spacing w:val="-5"/>
        </w:rPr>
        <w:t xml:space="preserve"> </w:t>
      </w:r>
      <w:r w:rsidRPr="00FF0495">
        <w:rPr>
          <w:rFonts w:ascii="Times New Roman" w:hAnsi="Times New Roman" w:cs="Times New Roman"/>
          <w:spacing w:val="-2"/>
        </w:rPr>
        <w:t>execução.</w:t>
      </w:r>
    </w:p>
    <w:p w14:paraId="1FDA960B" w14:textId="77777777" w:rsidR="00F51D71" w:rsidRPr="00FF0495" w:rsidRDefault="00F51D71" w:rsidP="00CC5A11">
      <w:pPr>
        <w:pStyle w:val="Ttulo6"/>
        <w:spacing w:before="243"/>
        <w:jc w:val="both"/>
        <w:rPr>
          <w:rFonts w:ascii="Times New Roman" w:hAnsi="Times New Roman" w:cs="Times New Roman"/>
          <w:sz w:val="24"/>
          <w:szCs w:val="24"/>
        </w:rPr>
      </w:pPr>
      <w:r w:rsidRPr="00FF0495">
        <w:rPr>
          <w:rFonts w:ascii="Times New Roman" w:hAnsi="Times New Roman" w:cs="Times New Roman"/>
          <w:b/>
          <w:color w:val="auto"/>
          <w:sz w:val="24"/>
          <w:szCs w:val="24"/>
        </w:rPr>
        <w:t>CLÁUSULA</w:t>
      </w:r>
      <w:r w:rsidRPr="00FF0495">
        <w:rPr>
          <w:rFonts w:ascii="Times New Roman" w:hAnsi="Times New Roman" w:cs="Times New Roman"/>
          <w:b/>
          <w:color w:val="auto"/>
          <w:spacing w:val="-7"/>
          <w:sz w:val="24"/>
          <w:szCs w:val="24"/>
        </w:rPr>
        <w:t xml:space="preserve"> </w:t>
      </w:r>
      <w:r w:rsidRPr="00FF0495">
        <w:rPr>
          <w:rFonts w:ascii="Times New Roman" w:hAnsi="Times New Roman" w:cs="Times New Roman"/>
          <w:b/>
          <w:color w:val="auto"/>
          <w:sz w:val="24"/>
          <w:szCs w:val="24"/>
        </w:rPr>
        <w:t>DÉCIMA</w:t>
      </w:r>
      <w:r w:rsidRPr="00FF0495">
        <w:rPr>
          <w:rFonts w:ascii="Times New Roman" w:hAnsi="Times New Roman" w:cs="Times New Roman"/>
          <w:b/>
          <w:color w:val="auto"/>
          <w:spacing w:val="-5"/>
          <w:sz w:val="24"/>
          <w:szCs w:val="24"/>
        </w:rPr>
        <w:t xml:space="preserve"> </w:t>
      </w:r>
      <w:r w:rsidRPr="00FF0495">
        <w:rPr>
          <w:rFonts w:ascii="Times New Roman" w:hAnsi="Times New Roman" w:cs="Times New Roman"/>
          <w:b/>
          <w:color w:val="auto"/>
          <w:sz w:val="24"/>
          <w:szCs w:val="24"/>
        </w:rPr>
        <w:t>PRIMEIRA</w:t>
      </w:r>
      <w:r w:rsidRPr="00FF0495">
        <w:rPr>
          <w:rFonts w:ascii="Times New Roman" w:hAnsi="Times New Roman" w:cs="Times New Roman"/>
          <w:b/>
          <w:color w:val="auto"/>
          <w:spacing w:val="-5"/>
          <w:sz w:val="24"/>
          <w:szCs w:val="24"/>
        </w:rPr>
        <w:t xml:space="preserve"> </w:t>
      </w:r>
      <w:r w:rsidRPr="00FF0495">
        <w:rPr>
          <w:rFonts w:ascii="Times New Roman" w:hAnsi="Times New Roman" w:cs="Times New Roman"/>
          <w:b/>
          <w:color w:val="auto"/>
          <w:sz w:val="24"/>
          <w:szCs w:val="24"/>
        </w:rPr>
        <w:t>–</w:t>
      </w:r>
      <w:r w:rsidRPr="00FF0495">
        <w:rPr>
          <w:rFonts w:ascii="Times New Roman" w:hAnsi="Times New Roman" w:cs="Times New Roman"/>
          <w:b/>
          <w:color w:val="auto"/>
          <w:spacing w:val="-6"/>
          <w:sz w:val="24"/>
          <w:szCs w:val="24"/>
        </w:rPr>
        <w:t xml:space="preserve"> </w:t>
      </w:r>
      <w:r w:rsidRPr="00FF0495">
        <w:rPr>
          <w:rFonts w:ascii="Times New Roman" w:hAnsi="Times New Roman" w:cs="Times New Roman"/>
          <w:b/>
          <w:color w:val="auto"/>
          <w:sz w:val="24"/>
          <w:szCs w:val="24"/>
        </w:rPr>
        <w:t>INFRAÇÕES</w:t>
      </w:r>
      <w:r w:rsidRPr="00FF0495">
        <w:rPr>
          <w:rFonts w:ascii="Times New Roman" w:hAnsi="Times New Roman" w:cs="Times New Roman"/>
          <w:b/>
          <w:color w:val="auto"/>
          <w:spacing w:val="-7"/>
          <w:sz w:val="24"/>
          <w:szCs w:val="24"/>
        </w:rPr>
        <w:t xml:space="preserve"> </w:t>
      </w:r>
      <w:r w:rsidRPr="00FF0495">
        <w:rPr>
          <w:rFonts w:ascii="Times New Roman" w:hAnsi="Times New Roman" w:cs="Times New Roman"/>
          <w:b/>
          <w:color w:val="auto"/>
          <w:sz w:val="24"/>
          <w:szCs w:val="24"/>
        </w:rPr>
        <w:t>E</w:t>
      </w:r>
      <w:r w:rsidRPr="00FF0495">
        <w:rPr>
          <w:rFonts w:ascii="Times New Roman" w:hAnsi="Times New Roman" w:cs="Times New Roman"/>
          <w:b/>
          <w:color w:val="auto"/>
          <w:spacing w:val="-4"/>
          <w:sz w:val="24"/>
          <w:szCs w:val="24"/>
        </w:rPr>
        <w:t xml:space="preserve"> </w:t>
      </w:r>
      <w:r w:rsidRPr="00FF0495">
        <w:rPr>
          <w:rFonts w:ascii="Times New Roman" w:hAnsi="Times New Roman" w:cs="Times New Roman"/>
          <w:b/>
          <w:color w:val="auto"/>
          <w:sz w:val="24"/>
          <w:szCs w:val="24"/>
        </w:rPr>
        <w:t>SANÇÕES</w:t>
      </w:r>
      <w:r w:rsidRPr="00FF0495">
        <w:rPr>
          <w:rFonts w:ascii="Times New Roman" w:hAnsi="Times New Roman" w:cs="Times New Roman"/>
          <w:b/>
          <w:color w:val="auto"/>
          <w:spacing w:val="-7"/>
          <w:sz w:val="24"/>
          <w:szCs w:val="24"/>
        </w:rPr>
        <w:t xml:space="preserve"> </w:t>
      </w:r>
      <w:r w:rsidRPr="00FF0495">
        <w:rPr>
          <w:rFonts w:ascii="Times New Roman" w:hAnsi="Times New Roman" w:cs="Times New Roman"/>
          <w:b/>
          <w:color w:val="auto"/>
          <w:sz w:val="24"/>
          <w:szCs w:val="24"/>
        </w:rPr>
        <w:t>ADMINISTRATIVAS</w:t>
      </w:r>
      <w:r w:rsidRPr="00FF0495">
        <w:rPr>
          <w:rFonts w:ascii="Times New Roman" w:hAnsi="Times New Roman" w:cs="Times New Roman"/>
          <w:b/>
          <w:color w:val="auto"/>
          <w:spacing w:val="-7"/>
          <w:sz w:val="24"/>
          <w:szCs w:val="24"/>
        </w:rPr>
        <w:t xml:space="preserve"> </w:t>
      </w:r>
      <w:r w:rsidRPr="00FF0495">
        <w:rPr>
          <w:rFonts w:ascii="Times New Roman" w:hAnsi="Times New Roman" w:cs="Times New Roman"/>
          <w:b/>
          <w:color w:val="auto"/>
          <w:sz w:val="24"/>
          <w:szCs w:val="24"/>
        </w:rPr>
        <w:t>(</w:t>
      </w:r>
      <w:hyperlink r:id="rId70" w:anchor="art92">
        <w:r w:rsidRPr="00FF0495">
          <w:rPr>
            <w:rFonts w:ascii="Times New Roman" w:hAnsi="Times New Roman" w:cs="Times New Roman"/>
            <w:b/>
            <w:color w:val="auto"/>
            <w:sz w:val="24"/>
            <w:szCs w:val="24"/>
            <w:u w:val="single" w:color="000080"/>
          </w:rPr>
          <w:t>art.</w:t>
        </w:r>
        <w:r w:rsidRPr="00FF0495">
          <w:rPr>
            <w:rFonts w:ascii="Times New Roman" w:hAnsi="Times New Roman" w:cs="Times New Roman"/>
            <w:b/>
            <w:color w:val="auto"/>
            <w:spacing w:val="-6"/>
            <w:sz w:val="24"/>
            <w:szCs w:val="24"/>
            <w:u w:val="single" w:color="000080"/>
          </w:rPr>
          <w:t xml:space="preserve"> </w:t>
        </w:r>
        <w:r w:rsidRPr="00FF0495">
          <w:rPr>
            <w:rFonts w:ascii="Times New Roman" w:hAnsi="Times New Roman" w:cs="Times New Roman"/>
            <w:b/>
            <w:color w:val="auto"/>
            <w:sz w:val="24"/>
            <w:szCs w:val="24"/>
            <w:u w:val="single" w:color="000080"/>
          </w:rPr>
          <w:t>92,</w:t>
        </w:r>
        <w:r w:rsidRPr="00FF0495">
          <w:rPr>
            <w:rFonts w:ascii="Times New Roman" w:hAnsi="Times New Roman" w:cs="Times New Roman"/>
            <w:b/>
            <w:color w:val="auto"/>
            <w:spacing w:val="-7"/>
            <w:sz w:val="24"/>
            <w:szCs w:val="24"/>
            <w:u w:val="single" w:color="000080"/>
          </w:rPr>
          <w:t xml:space="preserve"> </w:t>
        </w:r>
        <w:r w:rsidRPr="00FF0495">
          <w:rPr>
            <w:rFonts w:ascii="Times New Roman" w:hAnsi="Times New Roman" w:cs="Times New Roman"/>
            <w:b/>
            <w:color w:val="auto"/>
            <w:spacing w:val="-4"/>
            <w:sz w:val="24"/>
            <w:szCs w:val="24"/>
            <w:u w:val="single" w:color="000080"/>
          </w:rPr>
          <w:t>XIV</w:t>
        </w:r>
      </w:hyperlink>
      <w:r w:rsidRPr="00FF0495">
        <w:rPr>
          <w:rFonts w:ascii="Times New Roman" w:hAnsi="Times New Roman" w:cs="Times New Roman"/>
          <w:spacing w:val="-4"/>
          <w:sz w:val="24"/>
          <w:szCs w:val="24"/>
        </w:rPr>
        <w:t>)</w:t>
      </w:r>
    </w:p>
    <w:p w14:paraId="6269BAC4" w14:textId="77777777" w:rsidR="00F51D71" w:rsidRPr="00FF0495" w:rsidRDefault="00F51D71" w:rsidP="00626594">
      <w:pPr>
        <w:pStyle w:val="PargrafodaLista"/>
        <w:widowControl w:val="0"/>
        <w:numPr>
          <w:ilvl w:val="1"/>
          <w:numId w:val="20"/>
        </w:numPr>
        <w:tabs>
          <w:tab w:val="left" w:pos="426"/>
        </w:tabs>
        <w:autoSpaceDE w:val="0"/>
        <w:autoSpaceDN w:val="0"/>
        <w:spacing w:line="360" w:lineRule="auto"/>
        <w:ind w:left="0" w:firstLine="0"/>
        <w:contextualSpacing w:val="0"/>
        <w:rPr>
          <w:rFonts w:ascii="Times New Roman" w:hAnsi="Times New Roman" w:cs="Times New Roman"/>
        </w:rPr>
      </w:pPr>
      <w:r w:rsidRPr="00FF0495">
        <w:rPr>
          <w:rFonts w:ascii="Times New Roman" w:hAnsi="Times New Roman" w:cs="Times New Roman"/>
        </w:rPr>
        <w:t>Comete</w:t>
      </w:r>
      <w:r w:rsidRPr="00FF0495">
        <w:rPr>
          <w:rFonts w:ascii="Times New Roman" w:hAnsi="Times New Roman" w:cs="Times New Roman"/>
          <w:spacing w:val="-6"/>
        </w:rPr>
        <w:t xml:space="preserve"> </w:t>
      </w:r>
      <w:r w:rsidRPr="00FF0495">
        <w:rPr>
          <w:rFonts w:ascii="Times New Roman" w:hAnsi="Times New Roman" w:cs="Times New Roman"/>
        </w:rPr>
        <w:t>infração</w:t>
      </w:r>
      <w:r w:rsidRPr="00FF0495">
        <w:rPr>
          <w:rFonts w:ascii="Times New Roman" w:hAnsi="Times New Roman" w:cs="Times New Roman"/>
          <w:spacing w:val="-5"/>
        </w:rPr>
        <w:t xml:space="preserve"> </w:t>
      </w:r>
      <w:r w:rsidRPr="00FF0495">
        <w:rPr>
          <w:rFonts w:ascii="Times New Roman" w:hAnsi="Times New Roman" w:cs="Times New Roman"/>
        </w:rPr>
        <w:t>administrativa,</w:t>
      </w:r>
      <w:r w:rsidRPr="00FF0495">
        <w:rPr>
          <w:rFonts w:ascii="Times New Roman" w:hAnsi="Times New Roman" w:cs="Times New Roman"/>
          <w:spacing w:val="-4"/>
        </w:rPr>
        <w:t xml:space="preserve"> </w:t>
      </w:r>
      <w:r w:rsidRPr="00FF0495">
        <w:rPr>
          <w:rFonts w:ascii="Times New Roman" w:hAnsi="Times New Roman" w:cs="Times New Roman"/>
        </w:rPr>
        <w:t>nos</w:t>
      </w:r>
      <w:r w:rsidRPr="00FF0495">
        <w:rPr>
          <w:rFonts w:ascii="Times New Roman" w:hAnsi="Times New Roman" w:cs="Times New Roman"/>
          <w:spacing w:val="-5"/>
        </w:rPr>
        <w:t xml:space="preserve"> </w:t>
      </w:r>
      <w:r w:rsidRPr="00FF0495">
        <w:rPr>
          <w:rFonts w:ascii="Times New Roman" w:hAnsi="Times New Roman" w:cs="Times New Roman"/>
        </w:rPr>
        <w:t>termos</w:t>
      </w:r>
      <w:r w:rsidRPr="00FF0495">
        <w:rPr>
          <w:rFonts w:ascii="Times New Roman" w:hAnsi="Times New Roman" w:cs="Times New Roman"/>
          <w:spacing w:val="-4"/>
        </w:rPr>
        <w:t xml:space="preserve"> </w:t>
      </w:r>
      <w:r w:rsidRPr="00FF0495">
        <w:rPr>
          <w:rFonts w:ascii="Times New Roman" w:hAnsi="Times New Roman" w:cs="Times New Roman"/>
        </w:rPr>
        <w:t>da</w:t>
      </w:r>
      <w:r w:rsidRPr="00FF0495">
        <w:rPr>
          <w:rFonts w:ascii="Times New Roman" w:hAnsi="Times New Roman" w:cs="Times New Roman"/>
          <w:spacing w:val="-1"/>
        </w:rPr>
        <w:t xml:space="preserve"> </w:t>
      </w:r>
      <w:hyperlink r:id="rId71">
        <w:r w:rsidRPr="00FF0495">
          <w:rPr>
            <w:rFonts w:ascii="Times New Roman" w:hAnsi="Times New Roman" w:cs="Times New Roman"/>
            <w:color w:val="000080"/>
            <w:u w:val="single" w:color="000080"/>
          </w:rPr>
          <w:t>Lei</w:t>
        </w:r>
        <w:r w:rsidRPr="00FF0495">
          <w:rPr>
            <w:rFonts w:ascii="Times New Roman" w:hAnsi="Times New Roman" w:cs="Times New Roman"/>
            <w:color w:val="000080"/>
            <w:spacing w:val="-5"/>
            <w:u w:val="single" w:color="000080"/>
          </w:rPr>
          <w:t xml:space="preserve"> </w:t>
        </w:r>
        <w:r w:rsidRPr="00FF0495">
          <w:rPr>
            <w:rFonts w:ascii="Times New Roman" w:hAnsi="Times New Roman" w:cs="Times New Roman"/>
            <w:color w:val="000080"/>
            <w:u w:val="single" w:color="000080"/>
          </w:rPr>
          <w:t>nº</w:t>
        </w:r>
        <w:r w:rsidRPr="00FF0495">
          <w:rPr>
            <w:rFonts w:ascii="Times New Roman" w:hAnsi="Times New Roman" w:cs="Times New Roman"/>
            <w:color w:val="000080"/>
            <w:spacing w:val="-7"/>
            <w:u w:val="single" w:color="000080"/>
          </w:rPr>
          <w:t xml:space="preserve"> </w:t>
        </w:r>
        <w:r w:rsidRPr="00FF0495">
          <w:rPr>
            <w:rFonts w:ascii="Times New Roman" w:hAnsi="Times New Roman" w:cs="Times New Roman"/>
            <w:color w:val="000080"/>
            <w:u w:val="single" w:color="000080"/>
          </w:rPr>
          <w:t>14.133,</w:t>
        </w:r>
        <w:r w:rsidRPr="00FF0495">
          <w:rPr>
            <w:rFonts w:ascii="Times New Roman" w:hAnsi="Times New Roman" w:cs="Times New Roman"/>
            <w:color w:val="000080"/>
            <w:spacing w:val="-5"/>
            <w:u w:val="single" w:color="000080"/>
          </w:rPr>
          <w:t xml:space="preserve"> </w:t>
        </w:r>
        <w:r w:rsidRPr="00FF0495">
          <w:rPr>
            <w:rFonts w:ascii="Times New Roman" w:hAnsi="Times New Roman" w:cs="Times New Roman"/>
            <w:color w:val="000080"/>
            <w:u w:val="single" w:color="000080"/>
          </w:rPr>
          <w:t>de</w:t>
        </w:r>
        <w:r w:rsidRPr="00FF0495">
          <w:rPr>
            <w:rFonts w:ascii="Times New Roman" w:hAnsi="Times New Roman" w:cs="Times New Roman"/>
            <w:color w:val="000080"/>
            <w:spacing w:val="-5"/>
            <w:u w:val="single" w:color="000080"/>
          </w:rPr>
          <w:t xml:space="preserve"> </w:t>
        </w:r>
        <w:r w:rsidRPr="00FF0495">
          <w:rPr>
            <w:rFonts w:ascii="Times New Roman" w:hAnsi="Times New Roman" w:cs="Times New Roman"/>
            <w:color w:val="000080"/>
            <w:u w:val="single" w:color="000080"/>
          </w:rPr>
          <w:t>2021</w:t>
        </w:r>
        <w:r w:rsidRPr="00FF0495">
          <w:rPr>
            <w:rFonts w:ascii="Times New Roman" w:hAnsi="Times New Roman" w:cs="Times New Roman"/>
          </w:rPr>
          <w:t>,</w:t>
        </w:r>
      </w:hyperlink>
      <w:r w:rsidRPr="00FF0495">
        <w:rPr>
          <w:rFonts w:ascii="Times New Roman" w:hAnsi="Times New Roman" w:cs="Times New Roman"/>
          <w:spacing w:val="-5"/>
        </w:rPr>
        <w:t xml:space="preserve"> </w:t>
      </w:r>
      <w:r w:rsidRPr="00FF0495">
        <w:rPr>
          <w:rFonts w:ascii="Times New Roman" w:hAnsi="Times New Roman" w:cs="Times New Roman"/>
        </w:rPr>
        <w:t>o</w:t>
      </w:r>
      <w:r w:rsidRPr="00FF0495">
        <w:rPr>
          <w:rFonts w:ascii="Times New Roman" w:hAnsi="Times New Roman" w:cs="Times New Roman"/>
          <w:spacing w:val="-5"/>
        </w:rPr>
        <w:t xml:space="preserve"> </w:t>
      </w:r>
      <w:r w:rsidRPr="00FF0495">
        <w:rPr>
          <w:rFonts w:ascii="Times New Roman" w:hAnsi="Times New Roman" w:cs="Times New Roman"/>
        </w:rPr>
        <w:t>contratado</w:t>
      </w:r>
      <w:r w:rsidRPr="00FF0495">
        <w:rPr>
          <w:rFonts w:ascii="Times New Roman" w:hAnsi="Times New Roman" w:cs="Times New Roman"/>
          <w:spacing w:val="-4"/>
        </w:rPr>
        <w:t xml:space="preserve"> que:</w:t>
      </w:r>
    </w:p>
    <w:p w14:paraId="0D2EEE09" w14:textId="77777777" w:rsidR="00F51D71" w:rsidRPr="00FF0495" w:rsidRDefault="00F51D71" w:rsidP="00626594">
      <w:pPr>
        <w:pStyle w:val="PargrafodaLista"/>
        <w:widowControl w:val="0"/>
        <w:numPr>
          <w:ilvl w:val="0"/>
          <w:numId w:val="18"/>
        </w:numPr>
        <w:tabs>
          <w:tab w:val="left" w:pos="426"/>
          <w:tab w:val="left" w:pos="1521"/>
        </w:tabs>
        <w:autoSpaceDE w:val="0"/>
        <w:autoSpaceDN w:val="0"/>
        <w:spacing w:before="1" w:line="360" w:lineRule="auto"/>
        <w:ind w:left="0" w:firstLine="0"/>
        <w:contextualSpacing w:val="0"/>
        <w:rPr>
          <w:rFonts w:ascii="Times New Roman" w:hAnsi="Times New Roman" w:cs="Times New Roman"/>
        </w:rPr>
      </w:pPr>
      <w:r w:rsidRPr="00FF0495">
        <w:rPr>
          <w:rFonts w:ascii="Times New Roman" w:hAnsi="Times New Roman" w:cs="Times New Roman"/>
        </w:rPr>
        <w:t>der</w:t>
      </w:r>
      <w:r w:rsidRPr="00FF0495">
        <w:rPr>
          <w:rFonts w:ascii="Times New Roman" w:hAnsi="Times New Roman" w:cs="Times New Roman"/>
          <w:spacing w:val="-6"/>
        </w:rPr>
        <w:t xml:space="preserve"> </w:t>
      </w:r>
      <w:r w:rsidRPr="00FF0495">
        <w:rPr>
          <w:rFonts w:ascii="Times New Roman" w:hAnsi="Times New Roman" w:cs="Times New Roman"/>
        </w:rPr>
        <w:t>causa</w:t>
      </w:r>
      <w:r w:rsidRPr="00FF0495">
        <w:rPr>
          <w:rFonts w:ascii="Times New Roman" w:hAnsi="Times New Roman" w:cs="Times New Roman"/>
          <w:spacing w:val="-5"/>
        </w:rPr>
        <w:t xml:space="preserve"> </w:t>
      </w:r>
      <w:r w:rsidRPr="00FF0495">
        <w:rPr>
          <w:rFonts w:ascii="Times New Roman" w:hAnsi="Times New Roman" w:cs="Times New Roman"/>
        </w:rPr>
        <w:t>à</w:t>
      </w:r>
      <w:r w:rsidRPr="00FF0495">
        <w:rPr>
          <w:rFonts w:ascii="Times New Roman" w:hAnsi="Times New Roman" w:cs="Times New Roman"/>
          <w:spacing w:val="-5"/>
        </w:rPr>
        <w:t xml:space="preserve"> </w:t>
      </w:r>
      <w:r w:rsidRPr="00FF0495">
        <w:rPr>
          <w:rFonts w:ascii="Times New Roman" w:hAnsi="Times New Roman" w:cs="Times New Roman"/>
        </w:rPr>
        <w:t>inexecução</w:t>
      </w:r>
      <w:r w:rsidRPr="00FF0495">
        <w:rPr>
          <w:rFonts w:ascii="Times New Roman" w:hAnsi="Times New Roman" w:cs="Times New Roman"/>
          <w:spacing w:val="-5"/>
        </w:rPr>
        <w:t xml:space="preserve"> </w:t>
      </w:r>
      <w:r w:rsidRPr="00FF0495">
        <w:rPr>
          <w:rFonts w:ascii="Times New Roman" w:hAnsi="Times New Roman" w:cs="Times New Roman"/>
        </w:rPr>
        <w:t>parcial</w:t>
      </w:r>
      <w:r w:rsidRPr="00FF0495">
        <w:rPr>
          <w:rFonts w:ascii="Times New Roman" w:hAnsi="Times New Roman" w:cs="Times New Roman"/>
          <w:spacing w:val="-5"/>
        </w:rPr>
        <w:t xml:space="preserve"> </w:t>
      </w:r>
      <w:r w:rsidRPr="00FF0495">
        <w:rPr>
          <w:rFonts w:ascii="Times New Roman" w:hAnsi="Times New Roman" w:cs="Times New Roman"/>
        </w:rPr>
        <w:t>do</w:t>
      </w:r>
      <w:r w:rsidRPr="00FF0495">
        <w:rPr>
          <w:rFonts w:ascii="Times New Roman" w:hAnsi="Times New Roman" w:cs="Times New Roman"/>
          <w:spacing w:val="-5"/>
        </w:rPr>
        <w:t xml:space="preserve"> </w:t>
      </w:r>
      <w:r w:rsidRPr="00FF0495">
        <w:rPr>
          <w:rFonts w:ascii="Times New Roman" w:hAnsi="Times New Roman" w:cs="Times New Roman"/>
          <w:spacing w:val="-2"/>
        </w:rPr>
        <w:t>contrato;</w:t>
      </w:r>
    </w:p>
    <w:p w14:paraId="5C6E9A45" w14:textId="77777777" w:rsidR="00F51D71" w:rsidRPr="00FF0495" w:rsidRDefault="00F51D71" w:rsidP="00626594">
      <w:pPr>
        <w:pStyle w:val="PargrafodaLista"/>
        <w:widowControl w:val="0"/>
        <w:numPr>
          <w:ilvl w:val="0"/>
          <w:numId w:val="18"/>
        </w:numPr>
        <w:tabs>
          <w:tab w:val="left" w:pos="426"/>
          <w:tab w:val="left" w:pos="1521"/>
        </w:tabs>
        <w:autoSpaceDE w:val="0"/>
        <w:autoSpaceDN w:val="0"/>
        <w:spacing w:line="360" w:lineRule="auto"/>
        <w:ind w:left="0" w:firstLine="0"/>
        <w:contextualSpacing w:val="0"/>
        <w:rPr>
          <w:rFonts w:ascii="Times New Roman" w:hAnsi="Times New Roman" w:cs="Times New Roman"/>
        </w:rPr>
      </w:pPr>
      <w:r w:rsidRPr="00FF0495">
        <w:rPr>
          <w:rFonts w:ascii="Times New Roman" w:hAnsi="Times New Roman" w:cs="Times New Roman"/>
        </w:rPr>
        <w:t>der causa à inexecução parcial do contrato que cause grave dano à Administração ou ao funcionamento dos serviços públicos ou ao interesse coletivo;</w:t>
      </w:r>
    </w:p>
    <w:p w14:paraId="1A214274" w14:textId="77777777" w:rsidR="00F51D71" w:rsidRPr="00FF0495" w:rsidRDefault="00F51D71" w:rsidP="00626594">
      <w:pPr>
        <w:pStyle w:val="PargrafodaLista"/>
        <w:widowControl w:val="0"/>
        <w:numPr>
          <w:ilvl w:val="0"/>
          <w:numId w:val="18"/>
        </w:numPr>
        <w:tabs>
          <w:tab w:val="left" w:pos="426"/>
          <w:tab w:val="left" w:pos="1521"/>
        </w:tabs>
        <w:autoSpaceDE w:val="0"/>
        <w:autoSpaceDN w:val="0"/>
        <w:spacing w:before="1" w:line="360" w:lineRule="auto"/>
        <w:ind w:left="0" w:firstLine="0"/>
        <w:contextualSpacing w:val="0"/>
        <w:rPr>
          <w:rFonts w:ascii="Times New Roman" w:hAnsi="Times New Roman" w:cs="Times New Roman"/>
        </w:rPr>
      </w:pPr>
      <w:r w:rsidRPr="00FF0495">
        <w:rPr>
          <w:rFonts w:ascii="Times New Roman" w:hAnsi="Times New Roman" w:cs="Times New Roman"/>
        </w:rPr>
        <w:t>der</w:t>
      </w:r>
      <w:r w:rsidRPr="00FF0495">
        <w:rPr>
          <w:rFonts w:ascii="Times New Roman" w:hAnsi="Times New Roman" w:cs="Times New Roman"/>
          <w:spacing w:val="-5"/>
        </w:rPr>
        <w:t xml:space="preserve"> </w:t>
      </w:r>
      <w:r w:rsidRPr="00FF0495">
        <w:rPr>
          <w:rFonts w:ascii="Times New Roman" w:hAnsi="Times New Roman" w:cs="Times New Roman"/>
        </w:rPr>
        <w:t>causa</w:t>
      </w:r>
      <w:r w:rsidRPr="00FF0495">
        <w:rPr>
          <w:rFonts w:ascii="Times New Roman" w:hAnsi="Times New Roman" w:cs="Times New Roman"/>
          <w:spacing w:val="-5"/>
        </w:rPr>
        <w:t xml:space="preserve"> </w:t>
      </w:r>
      <w:r w:rsidRPr="00FF0495">
        <w:rPr>
          <w:rFonts w:ascii="Times New Roman" w:hAnsi="Times New Roman" w:cs="Times New Roman"/>
        </w:rPr>
        <w:t>à</w:t>
      </w:r>
      <w:r w:rsidRPr="00FF0495">
        <w:rPr>
          <w:rFonts w:ascii="Times New Roman" w:hAnsi="Times New Roman" w:cs="Times New Roman"/>
          <w:spacing w:val="-5"/>
        </w:rPr>
        <w:t xml:space="preserve"> </w:t>
      </w:r>
      <w:r w:rsidRPr="00FF0495">
        <w:rPr>
          <w:rFonts w:ascii="Times New Roman" w:hAnsi="Times New Roman" w:cs="Times New Roman"/>
        </w:rPr>
        <w:t>inexecução</w:t>
      </w:r>
      <w:r w:rsidRPr="00FF0495">
        <w:rPr>
          <w:rFonts w:ascii="Times New Roman" w:hAnsi="Times New Roman" w:cs="Times New Roman"/>
          <w:spacing w:val="-5"/>
        </w:rPr>
        <w:t xml:space="preserve"> </w:t>
      </w:r>
      <w:r w:rsidRPr="00FF0495">
        <w:rPr>
          <w:rFonts w:ascii="Times New Roman" w:hAnsi="Times New Roman" w:cs="Times New Roman"/>
        </w:rPr>
        <w:t>total</w:t>
      </w:r>
      <w:r w:rsidRPr="00FF0495">
        <w:rPr>
          <w:rFonts w:ascii="Times New Roman" w:hAnsi="Times New Roman" w:cs="Times New Roman"/>
          <w:spacing w:val="-6"/>
        </w:rPr>
        <w:t xml:space="preserve"> </w:t>
      </w:r>
      <w:r w:rsidRPr="00FF0495">
        <w:rPr>
          <w:rFonts w:ascii="Times New Roman" w:hAnsi="Times New Roman" w:cs="Times New Roman"/>
        </w:rPr>
        <w:t>do</w:t>
      </w:r>
      <w:r w:rsidRPr="00FF0495">
        <w:rPr>
          <w:rFonts w:ascii="Times New Roman" w:hAnsi="Times New Roman" w:cs="Times New Roman"/>
          <w:spacing w:val="-5"/>
        </w:rPr>
        <w:t xml:space="preserve"> </w:t>
      </w:r>
      <w:r w:rsidRPr="00FF0495">
        <w:rPr>
          <w:rFonts w:ascii="Times New Roman" w:hAnsi="Times New Roman" w:cs="Times New Roman"/>
          <w:spacing w:val="-2"/>
        </w:rPr>
        <w:t>contrato;</w:t>
      </w:r>
    </w:p>
    <w:p w14:paraId="08FF1983" w14:textId="77777777" w:rsidR="00F51D71" w:rsidRPr="00FF0495" w:rsidRDefault="00F51D71" w:rsidP="00626594">
      <w:pPr>
        <w:pStyle w:val="PargrafodaLista"/>
        <w:widowControl w:val="0"/>
        <w:numPr>
          <w:ilvl w:val="0"/>
          <w:numId w:val="18"/>
        </w:numPr>
        <w:tabs>
          <w:tab w:val="left" w:pos="426"/>
          <w:tab w:val="left" w:pos="1521"/>
        </w:tabs>
        <w:autoSpaceDE w:val="0"/>
        <w:autoSpaceDN w:val="0"/>
        <w:spacing w:line="360" w:lineRule="auto"/>
        <w:ind w:left="0" w:firstLine="0"/>
        <w:contextualSpacing w:val="0"/>
        <w:rPr>
          <w:rFonts w:ascii="Times New Roman" w:hAnsi="Times New Roman" w:cs="Times New Roman"/>
        </w:rPr>
      </w:pPr>
      <w:r w:rsidRPr="00FF0495">
        <w:rPr>
          <w:rFonts w:ascii="Times New Roman" w:hAnsi="Times New Roman" w:cs="Times New Roman"/>
        </w:rPr>
        <w:t>ensejar</w:t>
      </w:r>
      <w:r w:rsidRPr="00FF0495">
        <w:rPr>
          <w:rFonts w:ascii="Times New Roman" w:hAnsi="Times New Roman" w:cs="Times New Roman"/>
          <w:spacing w:val="-6"/>
        </w:rPr>
        <w:t xml:space="preserve"> </w:t>
      </w:r>
      <w:r w:rsidRPr="00FF0495">
        <w:rPr>
          <w:rFonts w:ascii="Times New Roman" w:hAnsi="Times New Roman" w:cs="Times New Roman"/>
        </w:rPr>
        <w:t>o</w:t>
      </w:r>
      <w:r w:rsidRPr="00FF0495">
        <w:rPr>
          <w:rFonts w:ascii="Times New Roman" w:hAnsi="Times New Roman" w:cs="Times New Roman"/>
          <w:spacing w:val="-6"/>
        </w:rPr>
        <w:t xml:space="preserve"> </w:t>
      </w:r>
      <w:r w:rsidRPr="00FF0495">
        <w:rPr>
          <w:rFonts w:ascii="Times New Roman" w:hAnsi="Times New Roman" w:cs="Times New Roman"/>
        </w:rPr>
        <w:t>retardamento</w:t>
      </w:r>
      <w:r w:rsidRPr="00FF0495">
        <w:rPr>
          <w:rFonts w:ascii="Times New Roman" w:hAnsi="Times New Roman" w:cs="Times New Roman"/>
          <w:spacing w:val="-5"/>
        </w:rPr>
        <w:t xml:space="preserve"> </w:t>
      </w:r>
      <w:r w:rsidRPr="00FF0495">
        <w:rPr>
          <w:rFonts w:ascii="Times New Roman" w:hAnsi="Times New Roman" w:cs="Times New Roman"/>
        </w:rPr>
        <w:t>da</w:t>
      </w:r>
      <w:r w:rsidRPr="00FF0495">
        <w:rPr>
          <w:rFonts w:ascii="Times New Roman" w:hAnsi="Times New Roman" w:cs="Times New Roman"/>
          <w:spacing w:val="-6"/>
        </w:rPr>
        <w:t xml:space="preserve"> </w:t>
      </w:r>
      <w:r w:rsidRPr="00FF0495">
        <w:rPr>
          <w:rFonts w:ascii="Times New Roman" w:hAnsi="Times New Roman" w:cs="Times New Roman"/>
        </w:rPr>
        <w:t>execução</w:t>
      </w:r>
      <w:r w:rsidRPr="00FF0495">
        <w:rPr>
          <w:rFonts w:ascii="Times New Roman" w:hAnsi="Times New Roman" w:cs="Times New Roman"/>
          <w:spacing w:val="-5"/>
        </w:rPr>
        <w:t xml:space="preserve"> </w:t>
      </w:r>
      <w:r w:rsidRPr="00FF0495">
        <w:rPr>
          <w:rFonts w:ascii="Times New Roman" w:hAnsi="Times New Roman" w:cs="Times New Roman"/>
        </w:rPr>
        <w:t>ou</w:t>
      </w:r>
      <w:r w:rsidRPr="00FF0495">
        <w:rPr>
          <w:rFonts w:ascii="Times New Roman" w:hAnsi="Times New Roman" w:cs="Times New Roman"/>
          <w:spacing w:val="-6"/>
        </w:rPr>
        <w:t xml:space="preserve"> </w:t>
      </w:r>
      <w:r w:rsidRPr="00FF0495">
        <w:rPr>
          <w:rFonts w:ascii="Times New Roman" w:hAnsi="Times New Roman" w:cs="Times New Roman"/>
        </w:rPr>
        <w:t>da</w:t>
      </w:r>
      <w:r w:rsidRPr="00FF0495">
        <w:rPr>
          <w:rFonts w:ascii="Times New Roman" w:hAnsi="Times New Roman" w:cs="Times New Roman"/>
          <w:spacing w:val="-5"/>
        </w:rPr>
        <w:t xml:space="preserve"> </w:t>
      </w:r>
      <w:r w:rsidRPr="00FF0495">
        <w:rPr>
          <w:rFonts w:ascii="Times New Roman" w:hAnsi="Times New Roman" w:cs="Times New Roman"/>
        </w:rPr>
        <w:t>entrega</w:t>
      </w:r>
      <w:r w:rsidRPr="00FF0495">
        <w:rPr>
          <w:rFonts w:ascii="Times New Roman" w:hAnsi="Times New Roman" w:cs="Times New Roman"/>
          <w:spacing w:val="-6"/>
        </w:rPr>
        <w:t xml:space="preserve"> </w:t>
      </w:r>
      <w:r w:rsidRPr="00FF0495">
        <w:rPr>
          <w:rFonts w:ascii="Times New Roman" w:hAnsi="Times New Roman" w:cs="Times New Roman"/>
        </w:rPr>
        <w:t>do</w:t>
      </w:r>
      <w:r w:rsidRPr="00FF0495">
        <w:rPr>
          <w:rFonts w:ascii="Times New Roman" w:hAnsi="Times New Roman" w:cs="Times New Roman"/>
          <w:spacing w:val="-6"/>
        </w:rPr>
        <w:t xml:space="preserve"> </w:t>
      </w:r>
      <w:r w:rsidRPr="00FF0495">
        <w:rPr>
          <w:rFonts w:ascii="Times New Roman" w:hAnsi="Times New Roman" w:cs="Times New Roman"/>
        </w:rPr>
        <w:t>objeto</w:t>
      </w:r>
      <w:r w:rsidRPr="00FF0495">
        <w:rPr>
          <w:rFonts w:ascii="Times New Roman" w:hAnsi="Times New Roman" w:cs="Times New Roman"/>
          <w:spacing w:val="-5"/>
        </w:rPr>
        <w:t xml:space="preserve"> </w:t>
      </w:r>
      <w:r w:rsidRPr="00FF0495">
        <w:rPr>
          <w:rFonts w:ascii="Times New Roman" w:hAnsi="Times New Roman" w:cs="Times New Roman"/>
        </w:rPr>
        <w:t>da</w:t>
      </w:r>
      <w:r w:rsidRPr="00FF0495">
        <w:rPr>
          <w:rFonts w:ascii="Times New Roman" w:hAnsi="Times New Roman" w:cs="Times New Roman"/>
          <w:spacing w:val="-6"/>
        </w:rPr>
        <w:t xml:space="preserve"> </w:t>
      </w:r>
      <w:r w:rsidRPr="00FF0495">
        <w:rPr>
          <w:rFonts w:ascii="Times New Roman" w:hAnsi="Times New Roman" w:cs="Times New Roman"/>
        </w:rPr>
        <w:t>contratação</w:t>
      </w:r>
      <w:r w:rsidRPr="00FF0495">
        <w:rPr>
          <w:rFonts w:ascii="Times New Roman" w:hAnsi="Times New Roman" w:cs="Times New Roman"/>
          <w:spacing w:val="-7"/>
        </w:rPr>
        <w:t xml:space="preserve"> </w:t>
      </w:r>
      <w:r w:rsidRPr="00FF0495">
        <w:rPr>
          <w:rFonts w:ascii="Times New Roman" w:hAnsi="Times New Roman" w:cs="Times New Roman"/>
        </w:rPr>
        <w:t>sem</w:t>
      </w:r>
      <w:r w:rsidRPr="00FF0495">
        <w:rPr>
          <w:rFonts w:ascii="Times New Roman" w:hAnsi="Times New Roman" w:cs="Times New Roman"/>
          <w:spacing w:val="-6"/>
        </w:rPr>
        <w:t xml:space="preserve"> </w:t>
      </w:r>
      <w:r w:rsidRPr="00FF0495">
        <w:rPr>
          <w:rFonts w:ascii="Times New Roman" w:hAnsi="Times New Roman" w:cs="Times New Roman"/>
        </w:rPr>
        <w:t>motivo</w:t>
      </w:r>
      <w:r w:rsidRPr="00FF0495">
        <w:rPr>
          <w:rFonts w:ascii="Times New Roman" w:hAnsi="Times New Roman" w:cs="Times New Roman"/>
          <w:spacing w:val="-4"/>
        </w:rPr>
        <w:t xml:space="preserve"> </w:t>
      </w:r>
      <w:r w:rsidRPr="00FF0495">
        <w:rPr>
          <w:rFonts w:ascii="Times New Roman" w:hAnsi="Times New Roman" w:cs="Times New Roman"/>
          <w:spacing w:val="-2"/>
        </w:rPr>
        <w:t>justificado;</w:t>
      </w:r>
    </w:p>
    <w:p w14:paraId="3D826100" w14:textId="77777777" w:rsidR="00F51D71" w:rsidRPr="00FF0495" w:rsidRDefault="00F51D71" w:rsidP="00626594">
      <w:pPr>
        <w:pStyle w:val="PargrafodaLista"/>
        <w:widowControl w:val="0"/>
        <w:numPr>
          <w:ilvl w:val="0"/>
          <w:numId w:val="18"/>
        </w:numPr>
        <w:tabs>
          <w:tab w:val="left" w:pos="426"/>
          <w:tab w:val="left" w:pos="1521"/>
        </w:tabs>
        <w:autoSpaceDE w:val="0"/>
        <w:autoSpaceDN w:val="0"/>
        <w:spacing w:line="360" w:lineRule="auto"/>
        <w:ind w:left="0" w:firstLine="0"/>
        <w:contextualSpacing w:val="0"/>
        <w:rPr>
          <w:rFonts w:ascii="Times New Roman" w:hAnsi="Times New Roman" w:cs="Times New Roman"/>
        </w:rPr>
      </w:pPr>
      <w:r w:rsidRPr="00FF0495">
        <w:rPr>
          <w:rFonts w:ascii="Times New Roman" w:hAnsi="Times New Roman" w:cs="Times New Roman"/>
        </w:rPr>
        <w:t>apresentar</w:t>
      </w:r>
      <w:r w:rsidRPr="00FF0495">
        <w:rPr>
          <w:rFonts w:ascii="Times New Roman" w:hAnsi="Times New Roman" w:cs="Times New Roman"/>
          <w:spacing w:val="-7"/>
        </w:rPr>
        <w:t xml:space="preserve"> </w:t>
      </w:r>
      <w:r w:rsidRPr="00FF0495">
        <w:rPr>
          <w:rFonts w:ascii="Times New Roman" w:hAnsi="Times New Roman" w:cs="Times New Roman"/>
        </w:rPr>
        <w:t>documentação</w:t>
      </w:r>
      <w:r w:rsidRPr="00FF0495">
        <w:rPr>
          <w:rFonts w:ascii="Times New Roman" w:hAnsi="Times New Roman" w:cs="Times New Roman"/>
          <w:spacing w:val="-7"/>
        </w:rPr>
        <w:t xml:space="preserve"> </w:t>
      </w:r>
      <w:r w:rsidRPr="00FF0495">
        <w:rPr>
          <w:rFonts w:ascii="Times New Roman" w:hAnsi="Times New Roman" w:cs="Times New Roman"/>
        </w:rPr>
        <w:t>falsa</w:t>
      </w:r>
      <w:r w:rsidRPr="00FF0495">
        <w:rPr>
          <w:rFonts w:ascii="Times New Roman" w:hAnsi="Times New Roman" w:cs="Times New Roman"/>
          <w:spacing w:val="-6"/>
        </w:rPr>
        <w:t xml:space="preserve"> </w:t>
      </w:r>
      <w:r w:rsidRPr="00FF0495">
        <w:rPr>
          <w:rFonts w:ascii="Times New Roman" w:hAnsi="Times New Roman" w:cs="Times New Roman"/>
        </w:rPr>
        <w:t>ou</w:t>
      </w:r>
      <w:r w:rsidRPr="00FF0495">
        <w:rPr>
          <w:rFonts w:ascii="Times New Roman" w:hAnsi="Times New Roman" w:cs="Times New Roman"/>
          <w:spacing w:val="-7"/>
        </w:rPr>
        <w:t xml:space="preserve"> </w:t>
      </w:r>
      <w:r w:rsidRPr="00FF0495">
        <w:rPr>
          <w:rFonts w:ascii="Times New Roman" w:hAnsi="Times New Roman" w:cs="Times New Roman"/>
        </w:rPr>
        <w:t>prestar</w:t>
      </w:r>
      <w:r w:rsidRPr="00FF0495">
        <w:rPr>
          <w:rFonts w:ascii="Times New Roman" w:hAnsi="Times New Roman" w:cs="Times New Roman"/>
          <w:spacing w:val="-8"/>
        </w:rPr>
        <w:t xml:space="preserve"> </w:t>
      </w:r>
      <w:r w:rsidRPr="00FF0495">
        <w:rPr>
          <w:rFonts w:ascii="Times New Roman" w:hAnsi="Times New Roman" w:cs="Times New Roman"/>
        </w:rPr>
        <w:t>declaração</w:t>
      </w:r>
      <w:r w:rsidRPr="00FF0495">
        <w:rPr>
          <w:rFonts w:ascii="Times New Roman" w:hAnsi="Times New Roman" w:cs="Times New Roman"/>
          <w:spacing w:val="-7"/>
        </w:rPr>
        <w:t xml:space="preserve"> </w:t>
      </w:r>
      <w:r w:rsidRPr="00FF0495">
        <w:rPr>
          <w:rFonts w:ascii="Times New Roman" w:hAnsi="Times New Roman" w:cs="Times New Roman"/>
        </w:rPr>
        <w:t>falsa</w:t>
      </w:r>
      <w:r w:rsidRPr="00FF0495">
        <w:rPr>
          <w:rFonts w:ascii="Times New Roman" w:hAnsi="Times New Roman" w:cs="Times New Roman"/>
          <w:spacing w:val="-7"/>
        </w:rPr>
        <w:t xml:space="preserve"> </w:t>
      </w:r>
      <w:r w:rsidRPr="00FF0495">
        <w:rPr>
          <w:rFonts w:ascii="Times New Roman" w:hAnsi="Times New Roman" w:cs="Times New Roman"/>
        </w:rPr>
        <w:t>durante</w:t>
      </w:r>
      <w:r w:rsidRPr="00FF0495">
        <w:rPr>
          <w:rFonts w:ascii="Times New Roman" w:hAnsi="Times New Roman" w:cs="Times New Roman"/>
          <w:spacing w:val="-7"/>
        </w:rPr>
        <w:t xml:space="preserve"> </w:t>
      </w:r>
      <w:r w:rsidRPr="00FF0495">
        <w:rPr>
          <w:rFonts w:ascii="Times New Roman" w:hAnsi="Times New Roman" w:cs="Times New Roman"/>
        </w:rPr>
        <w:t>a</w:t>
      </w:r>
      <w:r w:rsidRPr="00FF0495">
        <w:rPr>
          <w:rFonts w:ascii="Times New Roman" w:hAnsi="Times New Roman" w:cs="Times New Roman"/>
          <w:spacing w:val="-7"/>
        </w:rPr>
        <w:t xml:space="preserve"> </w:t>
      </w:r>
      <w:r w:rsidRPr="00FF0495">
        <w:rPr>
          <w:rFonts w:ascii="Times New Roman" w:hAnsi="Times New Roman" w:cs="Times New Roman"/>
        </w:rPr>
        <w:t>execução</w:t>
      </w:r>
      <w:r w:rsidRPr="00FF0495">
        <w:rPr>
          <w:rFonts w:ascii="Times New Roman" w:hAnsi="Times New Roman" w:cs="Times New Roman"/>
          <w:spacing w:val="-6"/>
        </w:rPr>
        <w:t xml:space="preserve"> </w:t>
      </w:r>
      <w:r w:rsidRPr="00FF0495">
        <w:rPr>
          <w:rFonts w:ascii="Times New Roman" w:hAnsi="Times New Roman" w:cs="Times New Roman"/>
        </w:rPr>
        <w:t>do</w:t>
      </w:r>
      <w:r w:rsidRPr="00FF0495">
        <w:rPr>
          <w:rFonts w:ascii="Times New Roman" w:hAnsi="Times New Roman" w:cs="Times New Roman"/>
          <w:spacing w:val="-7"/>
        </w:rPr>
        <w:t xml:space="preserve"> </w:t>
      </w:r>
      <w:r w:rsidRPr="00FF0495">
        <w:rPr>
          <w:rFonts w:ascii="Times New Roman" w:hAnsi="Times New Roman" w:cs="Times New Roman"/>
          <w:spacing w:val="-2"/>
        </w:rPr>
        <w:t>contrato;</w:t>
      </w:r>
    </w:p>
    <w:p w14:paraId="4DD00F7F" w14:textId="77777777" w:rsidR="00F51D71" w:rsidRPr="00FF0495" w:rsidRDefault="00F51D71" w:rsidP="00626594">
      <w:pPr>
        <w:pStyle w:val="PargrafodaLista"/>
        <w:widowControl w:val="0"/>
        <w:numPr>
          <w:ilvl w:val="0"/>
          <w:numId w:val="18"/>
        </w:numPr>
        <w:tabs>
          <w:tab w:val="left" w:pos="426"/>
          <w:tab w:val="left" w:pos="1521"/>
        </w:tabs>
        <w:autoSpaceDE w:val="0"/>
        <w:autoSpaceDN w:val="0"/>
        <w:spacing w:before="1" w:line="360" w:lineRule="auto"/>
        <w:ind w:left="0" w:firstLine="0"/>
        <w:contextualSpacing w:val="0"/>
        <w:rPr>
          <w:rFonts w:ascii="Times New Roman" w:hAnsi="Times New Roman" w:cs="Times New Roman"/>
        </w:rPr>
      </w:pPr>
      <w:r w:rsidRPr="00FF0495">
        <w:rPr>
          <w:rFonts w:ascii="Times New Roman" w:hAnsi="Times New Roman" w:cs="Times New Roman"/>
        </w:rPr>
        <w:t>praticar</w:t>
      </w:r>
      <w:r w:rsidRPr="00FF0495">
        <w:rPr>
          <w:rFonts w:ascii="Times New Roman" w:hAnsi="Times New Roman" w:cs="Times New Roman"/>
          <w:spacing w:val="-7"/>
        </w:rPr>
        <w:t xml:space="preserve"> </w:t>
      </w:r>
      <w:r w:rsidRPr="00FF0495">
        <w:rPr>
          <w:rFonts w:ascii="Times New Roman" w:hAnsi="Times New Roman" w:cs="Times New Roman"/>
        </w:rPr>
        <w:t>ato</w:t>
      </w:r>
      <w:r w:rsidRPr="00FF0495">
        <w:rPr>
          <w:rFonts w:ascii="Times New Roman" w:hAnsi="Times New Roman" w:cs="Times New Roman"/>
          <w:spacing w:val="-7"/>
        </w:rPr>
        <w:t xml:space="preserve"> </w:t>
      </w:r>
      <w:r w:rsidRPr="00FF0495">
        <w:rPr>
          <w:rFonts w:ascii="Times New Roman" w:hAnsi="Times New Roman" w:cs="Times New Roman"/>
        </w:rPr>
        <w:t>fraudulento</w:t>
      </w:r>
      <w:r w:rsidRPr="00FF0495">
        <w:rPr>
          <w:rFonts w:ascii="Times New Roman" w:hAnsi="Times New Roman" w:cs="Times New Roman"/>
          <w:spacing w:val="-7"/>
        </w:rPr>
        <w:t xml:space="preserve"> </w:t>
      </w:r>
      <w:r w:rsidRPr="00FF0495">
        <w:rPr>
          <w:rFonts w:ascii="Times New Roman" w:hAnsi="Times New Roman" w:cs="Times New Roman"/>
        </w:rPr>
        <w:t>na</w:t>
      </w:r>
      <w:r w:rsidRPr="00FF0495">
        <w:rPr>
          <w:rFonts w:ascii="Times New Roman" w:hAnsi="Times New Roman" w:cs="Times New Roman"/>
          <w:spacing w:val="-6"/>
        </w:rPr>
        <w:t xml:space="preserve"> </w:t>
      </w:r>
      <w:r w:rsidRPr="00FF0495">
        <w:rPr>
          <w:rFonts w:ascii="Times New Roman" w:hAnsi="Times New Roman" w:cs="Times New Roman"/>
        </w:rPr>
        <w:t>execução</w:t>
      </w:r>
      <w:r w:rsidRPr="00FF0495">
        <w:rPr>
          <w:rFonts w:ascii="Times New Roman" w:hAnsi="Times New Roman" w:cs="Times New Roman"/>
          <w:spacing w:val="-7"/>
        </w:rPr>
        <w:t xml:space="preserve"> </w:t>
      </w:r>
      <w:r w:rsidRPr="00FF0495">
        <w:rPr>
          <w:rFonts w:ascii="Times New Roman" w:hAnsi="Times New Roman" w:cs="Times New Roman"/>
        </w:rPr>
        <w:t>do</w:t>
      </w:r>
      <w:r w:rsidRPr="00FF0495">
        <w:rPr>
          <w:rFonts w:ascii="Times New Roman" w:hAnsi="Times New Roman" w:cs="Times New Roman"/>
          <w:spacing w:val="-7"/>
        </w:rPr>
        <w:t xml:space="preserve"> </w:t>
      </w:r>
      <w:r w:rsidRPr="00FF0495">
        <w:rPr>
          <w:rFonts w:ascii="Times New Roman" w:hAnsi="Times New Roman" w:cs="Times New Roman"/>
          <w:spacing w:val="-2"/>
        </w:rPr>
        <w:t>contrato;</w:t>
      </w:r>
    </w:p>
    <w:p w14:paraId="41EF5474" w14:textId="77777777" w:rsidR="00F51D71" w:rsidRPr="00FF0495" w:rsidRDefault="00F51D71" w:rsidP="00626594">
      <w:pPr>
        <w:pStyle w:val="PargrafodaLista"/>
        <w:widowControl w:val="0"/>
        <w:numPr>
          <w:ilvl w:val="0"/>
          <w:numId w:val="18"/>
        </w:numPr>
        <w:tabs>
          <w:tab w:val="left" w:pos="426"/>
          <w:tab w:val="left" w:pos="1521"/>
        </w:tabs>
        <w:autoSpaceDE w:val="0"/>
        <w:autoSpaceDN w:val="0"/>
        <w:spacing w:before="1" w:line="360" w:lineRule="auto"/>
        <w:ind w:left="0" w:firstLine="0"/>
        <w:contextualSpacing w:val="0"/>
        <w:rPr>
          <w:rFonts w:ascii="Times New Roman" w:hAnsi="Times New Roman" w:cs="Times New Roman"/>
        </w:rPr>
      </w:pPr>
      <w:r w:rsidRPr="00FF0495">
        <w:rPr>
          <w:rFonts w:ascii="Times New Roman" w:hAnsi="Times New Roman" w:cs="Times New Roman"/>
        </w:rPr>
        <w:t>comportar-se</w:t>
      </w:r>
      <w:r w:rsidRPr="00FF0495">
        <w:rPr>
          <w:rFonts w:ascii="Times New Roman" w:hAnsi="Times New Roman" w:cs="Times New Roman"/>
          <w:spacing w:val="-8"/>
        </w:rPr>
        <w:t xml:space="preserve"> </w:t>
      </w:r>
      <w:r w:rsidRPr="00FF0495">
        <w:rPr>
          <w:rFonts w:ascii="Times New Roman" w:hAnsi="Times New Roman" w:cs="Times New Roman"/>
        </w:rPr>
        <w:t>de</w:t>
      </w:r>
      <w:r w:rsidRPr="00FF0495">
        <w:rPr>
          <w:rFonts w:ascii="Times New Roman" w:hAnsi="Times New Roman" w:cs="Times New Roman"/>
          <w:spacing w:val="-5"/>
        </w:rPr>
        <w:t xml:space="preserve"> </w:t>
      </w:r>
      <w:r w:rsidRPr="00FF0495">
        <w:rPr>
          <w:rFonts w:ascii="Times New Roman" w:hAnsi="Times New Roman" w:cs="Times New Roman"/>
        </w:rPr>
        <w:t>modo</w:t>
      </w:r>
      <w:r w:rsidRPr="00FF0495">
        <w:rPr>
          <w:rFonts w:ascii="Times New Roman" w:hAnsi="Times New Roman" w:cs="Times New Roman"/>
          <w:spacing w:val="-6"/>
        </w:rPr>
        <w:t xml:space="preserve"> </w:t>
      </w:r>
      <w:r w:rsidRPr="00FF0495">
        <w:rPr>
          <w:rFonts w:ascii="Times New Roman" w:hAnsi="Times New Roman" w:cs="Times New Roman"/>
        </w:rPr>
        <w:t>inidôneo</w:t>
      </w:r>
      <w:r w:rsidRPr="00FF0495">
        <w:rPr>
          <w:rFonts w:ascii="Times New Roman" w:hAnsi="Times New Roman" w:cs="Times New Roman"/>
          <w:spacing w:val="-7"/>
        </w:rPr>
        <w:t xml:space="preserve"> </w:t>
      </w:r>
      <w:r w:rsidRPr="00FF0495">
        <w:rPr>
          <w:rFonts w:ascii="Times New Roman" w:hAnsi="Times New Roman" w:cs="Times New Roman"/>
        </w:rPr>
        <w:t>ou</w:t>
      </w:r>
      <w:r w:rsidRPr="00FF0495">
        <w:rPr>
          <w:rFonts w:ascii="Times New Roman" w:hAnsi="Times New Roman" w:cs="Times New Roman"/>
          <w:spacing w:val="-6"/>
        </w:rPr>
        <w:t xml:space="preserve"> </w:t>
      </w:r>
      <w:r w:rsidRPr="00FF0495">
        <w:rPr>
          <w:rFonts w:ascii="Times New Roman" w:hAnsi="Times New Roman" w:cs="Times New Roman"/>
        </w:rPr>
        <w:t>cometer</w:t>
      </w:r>
      <w:r w:rsidRPr="00FF0495">
        <w:rPr>
          <w:rFonts w:ascii="Times New Roman" w:hAnsi="Times New Roman" w:cs="Times New Roman"/>
          <w:spacing w:val="-5"/>
        </w:rPr>
        <w:t xml:space="preserve"> </w:t>
      </w:r>
      <w:r w:rsidRPr="00FF0495">
        <w:rPr>
          <w:rFonts w:ascii="Times New Roman" w:hAnsi="Times New Roman" w:cs="Times New Roman"/>
        </w:rPr>
        <w:t>fraude</w:t>
      </w:r>
      <w:r w:rsidRPr="00FF0495">
        <w:rPr>
          <w:rFonts w:ascii="Times New Roman" w:hAnsi="Times New Roman" w:cs="Times New Roman"/>
          <w:spacing w:val="-7"/>
        </w:rPr>
        <w:t xml:space="preserve"> </w:t>
      </w:r>
      <w:r w:rsidRPr="00FF0495">
        <w:rPr>
          <w:rFonts w:ascii="Times New Roman" w:hAnsi="Times New Roman" w:cs="Times New Roman"/>
        </w:rPr>
        <w:t>de</w:t>
      </w:r>
      <w:r w:rsidRPr="00FF0495">
        <w:rPr>
          <w:rFonts w:ascii="Times New Roman" w:hAnsi="Times New Roman" w:cs="Times New Roman"/>
          <w:spacing w:val="-7"/>
        </w:rPr>
        <w:t xml:space="preserve"> </w:t>
      </w:r>
      <w:r w:rsidRPr="00FF0495">
        <w:rPr>
          <w:rFonts w:ascii="Times New Roman" w:hAnsi="Times New Roman" w:cs="Times New Roman"/>
        </w:rPr>
        <w:t>qualquer</w:t>
      </w:r>
      <w:r w:rsidRPr="00FF0495">
        <w:rPr>
          <w:rFonts w:ascii="Times New Roman" w:hAnsi="Times New Roman" w:cs="Times New Roman"/>
          <w:spacing w:val="-6"/>
        </w:rPr>
        <w:t xml:space="preserve"> </w:t>
      </w:r>
      <w:r w:rsidRPr="00FF0495">
        <w:rPr>
          <w:rFonts w:ascii="Times New Roman" w:hAnsi="Times New Roman" w:cs="Times New Roman"/>
          <w:spacing w:val="-2"/>
        </w:rPr>
        <w:t>natureza;</w:t>
      </w:r>
    </w:p>
    <w:p w14:paraId="1587AD66" w14:textId="77777777" w:rsidR="00F51D71" w:rsidRPr="00FF0495" w:rsidRDefault="00F51D71" w:rsidP="00626594">
      <w:pPr>
        <w:pStyle w:val="PargrafodaLista"/>
        <w:widowControl w:val="0"/>
        <w:numPr>
          <w:ilvl w:val="0"/>
          <w:numId w:val="18"/>
        </w:numPr>
        <w:tabs>
          <w:tab w:val="left" w:pos="426"/>
          <w:tab w:val="left" w:pos="1521"/>
        </w:tabs>
        <w:autoSpaceDE w:val="0"/>
        <w:autoSpaceDN w:val="0"/>
        <w:spacing w:line="360" w:lineRule="auto"/>
        <w:ind w:left="0" w:firstLine="0"/>
        <w:contextualSpacing w:val="0"/>
        <w:rPr>
          <w:rFonts w:ascii="Times New Roman" w:hAnsi="Times New Roman" w:cs="Times New Roman"/>
        </w:rPr>
      </w:pPr>
      <w:r w:rsidRPr="00FF0495">
        <w:rPr>
          <w:rFonts w:ascii="Times New Roman" w:hAnsi="Times New Roman" w:cs="Times New Roman"/>
        </w:rPr>
        <w:t>praticar</w:t>
      </w:r>
      <w:r w:rsidRPr="00FF0495">
        <w:rPr>
          <w:rFonts w:ascii="Times New Roman" w:hAnsi="Times New Roman" w:cs="Times New Roman"/>
          <w:spacing w:val="-4"/>
        </w:rPr>
        <w:t xml:space="preserve"> </w:t>
      </w:r>
      <w:r w:rsidRPr="00FF0495">
        <w:rPr>
          <w:rFonts w:ascii="Times New Roman" w:hAnsi="Times New Roman" w:cs="Times New Roman"/>
        </w:rPr>
        <w:t>ato</w:t>
      </w:r>
      <w:r w:rsidRPr="00FF0495">
        <w:rPr>
          <w:rFonts w:ascii="Times New Roman" w:hAnsi="Times New Roman" w:cs="Times New Roman"/>
          <w:spacing w:val="-4"/>
        </w:rPr>
        <w:t xml:space="preserve"> </w:t>
      </w:r>
      <w:r w:rsidRPr="00FF0495">
        <w:rPr>
          <w:rFonts w:ascii="Times New Roman" w:hAnsi="Times New Roman" w:cs="Times New Roman"/>
        </w:rPr>
        <w:t>lesivo</w:t>
      </w:r>
      <w:r w:rsidRPr="00FF0495">
        <w:rPr>
          <w:rFonts w:ascii="Times New Roman" w:hAnsi="Times New Roman" w:cs="Times New Roman"/>
          <w:spacing w:val="-3"/>
        </w:rPr>
        <w:t xml:space="preserve"> </w:t>
      </w:r>
      <w:r w:rsidRPr="00FF0495">
        <w:rPr>
          <w:rFonts w:ascii="Times New Roman" w:hAnsi="Times New Roman" w:cs="Times New Roman"/>
        </w:rPr>
        <w:t>previsto</w:t>
      </w:r>
      <w:r w:rsidRPr="00FF0495">
        <w:rPr>
          <w:rFonts w:ascii="Times New Roman" w:hAnsi="Times New Roman" w:cs="Times New Roman"/>
          <w:spacing w:val="-6"/>
        </w:rPr>
        <w:t xml:space="preserve"> </w:t>
      </w:r>
      <w:r w:rsidRPr="00FF0495">
        <w:rPr>
          <w:rFonts w:ascii="Times New Roman" w:hAnsi="Times New Roman" w:cs="Times New Roman"/>
        </w:rPr>
        <w:t>no</w:t>
      </w:r>
      <w:r w:rsidRPr="00FF0495">
        <w:rPr>
          <w:rFonts w:ascii="Times New Roman" w:hAnsi="Times New Roman" w:cs="Times New Roman"/>
          <w:spacing w:val="-1"/>
        </w:rPr>
        <w:t xml:space="preserve"> </w:t>
      </w:r>
      <w:hyperlink r:id="rId72" w:anchor="art5">
        <w:r w:rsidRPr="00FF0495">
          <w:rPr>
            <w:rFonts w:ascii="Times New Roman" w:hAnsi="Times New Roman" w:cs="Times New Roman"/>
            <w:color w:val="000080"/>
            <w:u w:val="single" w:color="000080"/>
          </w:rPr>
          <w:t>art.</w:t>
        </w:r>
        <w:r w:rsidRPr="00FF0495">
          <w:rPr>
            <w:rFonts w:ascii="Times New Roman" w:hAnsi="Times New Roman" w:cs="Times New Roman"/>
            <w:color w:val="000080"/>
            <w:spacing w:val="-4"/>
            <w:u w:val="single" w:color="000080"/>
          </w:rPr>
          <w:t xml:space="preserve"> </w:t>
        </w:r>
        <w:r w:rsidRPr="00FF0495">
          <w:rPr>
            <w:rFonts w:ascii="Times New Roman" w:hAnsi="Times New Roman" w:cs="Times New Roman"/>
            <w:color w:val="000080"/>
            <w:u w:val="single" w:color="000080"/>
          </w:rPr>
          <w:t>5º</w:t>
        </w:r>
        <w:r w:rsidRPr="00FF0495">
          <w:rPr>
            <w:rFonts w:ascii="Times New Roman" w:hAnsi="Times New Roman" w:cs="Times New Roman"/>
            <w:color w:val="000080"/>
            <w:spacing w:val="-3"/>
            <w:u w:val="single" w:color="000080"/>
          </w:rPr>
          <w:t xml:space="preserve"> </w:t>
        </w:r>
        <w:r w:rsidRPr="00FF0495">
          <w:rPr>
            <w:rFonts w:ascii="Times New Roman" w:hAnsi="Times New Roman" w:cs="Times New Roman"/>
            <w:color w:val="000080"/>
            <w:u w:val="single" w:color="000080"/>
          </w:rPr>
          <w:t>da</w:t>
        </w:r>
        <w:r w:rsidRPr="00FF0495">
          <w:rPr>
            <w:rFonts w:ascii="Times New Roman" w:hAnsi="Times New Roman" w:cs="Times New Roman"/>
            <w:color w:val="000080"/>
            <w:spacing w:val="-4"/>
            <w:u w:val="single" w:color="000080"/>
          </w:rPr>
          <w:t xml:space="preserve"> </w:t>
        </w:r>
        <w:r w:rsidRPr="00FF0495">
          <w:rPr>
            <w:rFonts w:ascii="Times New Roman" w:hAnsi="Times New Roman" w:cs="Times New Roman"/>
            <w:color w:val="000080"/>
            <w:u w:val="single" w:color="000080"/>
          </w:rPr>
          <w:t>Lei</w:t>
        </w:r>
        <w:r w:rsidRPr="00FF0495">
          <w:rPr>
            <w:rFonts w:ascii="Times New Roman" w:hAnsi="Times New Roman" w:cs="Times New Roman"/>
            <w:color w:val="000080"/>
            <w:spacing w:val="-4"/>
            <w:u w:val="single" w:color="000080"/>
          </w:rPr>
          <w:t xml:space="preserve"> </w:t>
        </w:r>
        <w:r w:rsidRPr="00FF0495">
          <w:rPr>
            <w:rFonts w:ascii="Times New Roman" w:hAnsi="Times New Roman" w:cs="Times New Roman"/>
            <w:color w:val="000080"/>
            <w:u w:val="single" w:color="000080"/>
          </w:rPr>
          <w:t>nº</w:t>
        </w:r>
        <w:r w:rsidRPr="00FF0495">
          <w:rPr>
            <w:rFonts w:ascii="Times New Roman" w:hAnsi="Times New Roman" w:cs="Times New Roman"/>
            <w:color w:val="000080"/>
            <w:spacing w:val="-5"/>
            <w:u w:val="single" w:color="000080"/>
          </w:rPr>
          <w:t xml:space="preserve"> </w:t>
        </w:r>
        <w:r w:rsidRPr="00FF0495">
          <w:rPr>
            <w:rFonts w:ascii="Times New Roman" w:hAnsi="Times New Roman" w:cs="Times New Roman"/>
            <w:color w:val="000080"/>
            <w:u w:val="single" w:color="000080"/>
          </w:rPr>
          <w:t>12.846,</w:t>
        </w:r>
        <w:r w:rsidRPr="00FF0495">
          <w:rPr>
            <w:rFonts w:ascii="Times New Roman" w:hAnsi="Times New Roman" w:cs="Times New Roman"/>
            <w:color w:val="000080"/>
            <w:spacing w:val="-4"/>
            <w:u w:val="single" w:color="000080"/>
          </w:rPr>
          <w:t xml:space="preserve"> </w:t>
        </w:r>
        <w:r w:rsidRPr="00FF0495">
          <w:rPr>
            <w:rFonts w:ascii="Times New Roman" w:hAnsi="Times New Roman" w:cs="Times New Roman"/>
            <w:color w:val="000080"/>
            <w:u w:val="single" w:color="000080"/>
          </w:rPr>
          <w:t>de</w:t>
        </w:r>
        <w:r w:rsidRPr="00FF0495">
          <w:rPr>
            <w:rFonts w:ascii="Times New Roman" w:hAnsi="Times New Roman" w:cs="Times New Roman"/>
            <w:color w:val="000080"/>
            <w:spacing w:val="-4"/>
            <w:u w:val="single" w:color="000080"/>
          </w:rPr>
          <w:t xml:space="preserve"> </w:t>
        </w:r>
        <w:r w:rsidRPr="00FF0495">
          <w:rPr>
            <w:rFonts w:ascii="Times New Roman" w:hAnsi="Times New Roman" w:cs="Times New Roman"/>
            <w:color w:val="000080"/>
            <w:u w:val="single" w:color="000080"/>
          </w:rPr>
          <w:t>1º</w:t>
        </w:r>
        <w:r w:rsidRPr="00FF0495">
          <w:rPr>
            <w:rFonts w:ascii="Times New Roman" w:hAnsi="Times New Roman" w:cs="Times New Roman"/>
            <w:color w:val="000080"/>
            <w:spacing w:val="-2"/>
            <w:u w:val="single" w:color="000080"/>
          </w:rPr>
          <w:t xml:space="preserve"> </w:t>
        </w:r>
        <w:r w:rsidRPr="00FF0495">
          <w:rPr>
            <w:rFonts w:ascii="Times New Roman" w:hAnsi="Times New Roman" w:cs="Times New Roman"/>
            <w:color w:val="000080"/>
            <w:u w:val="single" w:color="000080"/>
          </w:rPr>
          <w:t>de</w:t>
        </w:r>
        <w:r w:rsidRPr="00FF0495">
          <w:rPr>
            <w:rFonts w:ascii="Times New Roman" w:hAnsi="Times New Roman" w:cs="Times New Roman"/>
            <w:color w:val="000080"/>
            <w:spacing w:val="-4"/>
            <w:u w:val="single" w:color="000080"/>
          </w:rPr>
          <w:t xml:space="preserve"> </w:t>
        </w:r>
        <w:r w:rsidRPr="00FF0495">
          <w:rPr>
            <w:rFonts w:ascii="Times New Roman" w:hAnsi="Times New Roman" w:cs="Times New Roman"/>
            <w:color w:val="000080"/>
            <w:u w:val="single" w:color="000080"/>
          </w:rPr>
          <w:t>agosto</w:t>
        </w:r>
        <w:r w:rsidRPr="00FF0495">
          <w:rPr>
            <w:rFonts w:ascii="Times New Roman" w:hAnsi="Times New Roman" w:cs="Times New Roman"/>
            <w:color w:val="000080"/>
            <w:spacing w:val="-4"/>
            <w:u w:val="single" w:color="000080"/>
          </w:rPr>
          <w:t xml:space="preserve"> </w:t>
        </w:r>
        <w:r w:rsidRPr="00FF0495">
          <w:rPr>
            <w:rFonts w:ascii="Times New Roman" w:hAnsi="Times New Roman" w:cs="Times New Roman"/>
            <w:color w:val="000080"/>
            <w:u w:val="single" w:color="000080"/>
          </w:rPr>
          <w:t>de</w:t>
        </w:r>
        <w:r w:rsidRPr="00FF0495">
          <w:rPr>
            <w:rFonts w:ascii="Times New Roman" w:hAnsi="Times New Roman" w:cs="Times New Roman"/>
            <w:color w:val="000080"/>
            <w:spacing w:val="-4"/>
            <w:u w:val="single" w:color="000080"/>
          </w:rPr>
          <w:t xml:space="preserve"> </w:t>
        </w:r>
        <w:r w:rsidRPr="00FF0495">
          <w:rPr>
            <w:rFonts w:ascii="Times New Roman" w:hAnsi="Times New Roman" w:cs="Times New Roman"/>
            <w:color w:val="000080"/>
            <w:spacing w:val="-2"/>
            <w:u w:val="single" w:color="000080"/>
          </w:rPr>
          <w:t>2013</w:t>
        </w:r>
        <w:r w:rsidRPr="00FF0495">
          <w:rPr>
            <w:rFonts w:ascii="Times New Roman" w:hAnsi="Times New Roman" w:cs="Times New Roman"/>
            <w:spacing w:val="-2"/>
          </w:rPr>
          <w:t>.</w:t>
        </w:r>
      </w:hyperlink>
    </w:p>
    <w:p w14:paraId="45350310" w14:textId="77777777" w:rsidR="00F51D71" w:rsidRPr="00FF0495" w:rsidRDefault="00F51D71" w:rsidP="00626594">
      <w:pPr>
        <w:pStyle w:val="PargrafodaLista"/>
        <w:widowControl w:val="0"/>
        <w:numPr>
          <w:ilvl w:val="1"/>
          <w:numId w:val="20"/>
        </w:numPr>
        <w:tabs>
          <w:tab w:val="left" w:pos="567"/>
        </w:tabs>
        <w:autoSpaceDE w:val="0"/>
        <w:autoSpaceDN w:val="0"/>
        <w:spacing w:line="360" w:lineRule="auto"/>
        <w:ind w:left="0" w:firstLine="0"/>
        <w:contextualSpacing w:val="0"/>
        <w:jc w:val="both"/>
        <w:rPr>
          <w:rFonts w:ascii="Times New Roman" w:hAnsi="Times New Roman" w:cs="Times New Roman"/>
        </w:rPr>
      </w:pPr>
      <w:r w:rsidRPr="00FF0495">
        <w:rPr>
          <w:rFonts w:ascii="Times New Roman" w:hAnsi="Times New Roman" w:cs="Times New Roman"/>
        </w:rPr>
        <w:t>Serão</w:t>
      </w:r>
      <w:r w:rsidRPr="00FF0495">
        <w:rPr>
          <w:rFonts w:ascii="Times New Roman" w:hAnsi="Times New Roman" w:cs="Times New Roman"/>
          <w:spacing w:val="-7"/>
        </w:rPr>
        <w:t xml:space="preserve"> </w:t>
      </w:r>
      <w:r w:rsidRPr="00FF0495">
        <w:rPr>
          <w:rFonts w:ascii="Times New Roman" w:hAnsi="Times New Roman" w:cs="Times New Roman"/>
        </w:rPr>
        <w:t>aplicadas</w:t>
      </w:r>
      <w:r w:rsidRPr="00FF0495">
        <w:rPr>
          <w:rFonts w:ascii="Times New Roman" w:hAnsi="Times New Roman" w:cs="Times New Roman"/>
          <w:spacing w:val="-5"/>
        </w:rPr>
        <w:t xml:space="preserve"> </w:t>
      </w:r>
      <w:r w:rsidRPr="00FF0495">
        <w:rPr>
          <w:rFonts w:ascii="Times New Roman" w:hAnsi="Times New Roman" w:cs="Times New Roman"/>
        </w:rPr>
        <w:t>ao</w:t>
      </w:r>
      <w:r w:rsidRPr="00FF0495">
        <w:rPr>
          <w:rFonts w:ascii="Times New Roman" w:hAnsi="Times New Roman" w:cs="Times New Roman"/>
          <w:spacing w:val="-6"/>
        </w:rPr>
        <w:t xml:space="preserve"> </w:t>
      </w:r>
      <w:r w:rsidRPr="00FF0495">
        <w:rPr>
          <w:rFonts w:ascii="Times New Roman" w:hAnsi="Times New Roman" w:cs="Times New Roman"/>
        </w:rPr>
        <w:t>contratado</w:t>
      </w:r>
      <w:r w:rsidRPr="00FF0495">
        <w:rPr>
          <w:rFonts w:ascii="Times New Roman" w:hAnsi="Times New Roman" w:cs="Times New Roman"/>
          <w:spacing w:val="-6"/>
        </w:rPr>
        <w:t xml:space="preserve"> </w:t>
      </w:r>
      <w:r w:rsidRPr="00FF0495">
        <w:rPr>
          <w:rFonts w:ascii="Times New Roman" w:hAnsi="Times New Roman" w:cs="Times New Roman"/>
        </w:rPr>
        <w:t>que</w:t>
      </w:r>
      <w:r w:rsidRPr="00FF0495">
        <w:rPr>
          <w:rFonts w:ascii="Times New Roman" w:hAnsi="Times New Roman" w:cs="Times New Roman"/>
          <w:spacing w:val="-8"/>
        </w:rPr>
        <w:t xml:space="preserve"> </w:t>
      </w:r>
      <w:r w:rsidRPr="00FF0495">
        <w:rPr>
          <w:rFonts w:ascii="Times New Roman" w:hAnsi="Times New Roman" w:cs="Times New Roman"/>
        </w:rPr>
        <w:t>incorrer</w:t>
      </w:r>
      <w:r w:rsidRPr="00FF0495">
        <w:rPr>
          <w:rFonts w:ascii="Times New Roman" w:hAnsi="Times New Roman" w:cs="Times New Roman"/>
          <w:spacing w:val="-7"/>
        </w:rPr>
        <w:t xml:space="preserve"> </w:t>
      </w:r>
      <w:r w:rsidRPr="00FF0495">
        <w:rPr>
          <w:rFonts w:ascii="Times New Roman" w:hAnsi="Times New Roman" w:cs="Times New Roman"/>
        </w:rPr>
        <w:t>nas</w:t>
      </w:r>
      <w:r w:rsidRPr="00FF0495">
        <w:rPr>
          <w:rFonts w:ascii="Times New Roman" w:hAnsi="Times New Roman" w:cs="Times New Roman"/>
          <w:spacing w:val="-5"/>
        </w:rPr>
        <w:t xml:space="preserve"> </w:t>
      </w:r>
      <w:r w:rsidRPr="00FF0495">
        <w:rPr>
          <w:rFonts w:ascii="Times New Roman" w:hAnsi="Times New Roman" w:cs="Times New Roman"/>
        </w:rPr>
        <w:t>infrações</w:t>
      </w:r>
      <w:r w:rsidRPr="00FF0495">
        <w:rPr>
          <w:rFonts w:ascii="Times New Roman" w:hAnsi="Times New Roman" w:cs="Times New Roman"/>
          <w:spacing w:val="-6"/>
        </w:rPr>
        <w:t xml:space="preserve"> </w:t>
      </w:r>
      <w:r w:rsidRPr="00FF0495">
        <w:rPr>
          <w:rFonts w:ascii="Times New Roman" w:hAnsi="Times New Roman" w:cs="Times New Roman"/>
        </w:rPr>
        <w:t>acima</w:t>
      </w:r>
      <w:r w:rsidRPr="00FF0495">
        <w:rPr>
          <w:rFonts w:ascii="Times New Roman" w:hAnsi="Times New Roman" w:cs="Times New Roman"/>
          <w:spacing w:val="-6"/>
        </w:rPr>
        <w:t xml:space="preserve"> </w:t>
      </w:r>
      <w:r w:rsidRPr="00FF0495">
        <w:rPr>
          <w:rFonts w:ascii="Times New Roman" w:hAnsi="Times New Roman" w:cs="Times New Roman"/>
        </w:rPr>
        <w:t>descritas</w:t>
      </w:r>
      <w:r w:rsidRPr="00FF0495">
        <w:rPr>
          <w:rFonts w:ascii="Times New Roman" w:hAnsi="Times New Roman" w:cs="Times New Roman"/>
          <w:spacing w:val="-7"/>
        </w:rPr>
        <w:t xml:space="preserve"> </w:t>
      </w:r>
      <w:r w:rsidRPr="00FF0495">
        <w:rPr>
          <w:rFonts w:ascii="Times New Roman" w:hAnsi="Times New Roman" w:cs="Times New Roman"/>
        </w:rPr>
        <w:t>as</w:t>
      </w:r>
      <w:r w:rsidRPr="00FF0495">
        <w:rPr>
          <w:rFonts w:ascii="Times New Roman" w:hAnsi="Times New Roman" w:cs="Times New Roman"/>
          <w:spacing w:val="-6"/>
        </w:rPr>
        <w:t xml:space="preserve"> </w:t>
      </w:r>
      <w:r w:rsidRPr="00FF0495">
        <w:rPr>
          <w:rFonts w:ascii="Times New Roman" w:hAnsi="Times New Roman" w:cs="Times New Roman"/>
        </w:rPr>
        <w:t>seguintes</w:t>
      </w:r>
      <w:r w:rsidRPr="00FF0495">
        <w:rPr>
          <w:rFonts w:ascii="Times New Roman" w:hAnsi="Times New Roman" w:cs="Times New Roman"/>
          <w:spacing w:val="-6"/>
        </w:rPr>
        <w:t xml:space="preserve"> </w:t>
      </w:r>
      <w:r w:rsidRPr="00FF0495">
        <w:rPr>
          <w:rFonts w:ascii="Times New Roman" w:hAnsi="Times New Roman" w:cs="Times New Roman"/>
          <w:spacing w:val="-2"/>
        </w:rPr>
        <w:t>sanções:</w:t>
      </w:r>
    </w:p>
    <w:p w14:paraId="1DC36138" w14:textId="77777777" w:rsidR="00F51D71" w:rsidRPr="00FF0495" w:rsidRDefault="00F51D71" w:rsidP="00626594">
      <w:pPr>
        <w:pStyle w:val="PargrafodaLista"/>
        <w:widowControl w:val="0"/>
        <w:numPr>
          <w:ilvl w:val="0"/>
          <w:numId w:val="19"/>
        </w:numPr>
        <w:tabs>
          <w:tab w:val="left" w:pos="426"/>
        </w:tabs>
        <w:autoSpaceDE w:val="0"/>
        <w:autoSpaceDN w:val="0"/>
        <w:spacing w:before="1" w:line="360" w:lineRule="auto"/>
        <w:ind w:left="0" w:firstLine="0"/>
        <w:contextualSpacing w:val="0"/>
        <w:jc w:val="both"/>
        <w:rPr>
          <w:rFonts w:ascii="Times New Roman" w:hAnsi="Times New Roman" w:cs="Times New Roman"/>
        </w:rPr>
      </w:pPr>
      <w:r w:rsidRPr="00FF0495">
        <w:rPr>
          <w:rFonts w:ascii="Times New Roman" w:hAnsi="Times New Roman" w:cs="Times New Roman"/>
          <w:b/>
        </w:rPr>
        <w:t>Advertência</w:t>
      </w:r>
      <w:r w:rsidRPr="00FF0495">
        <w:rPr>
          <w:rFonts w:ascii="Times New Roman" w:hAnsi="Times New Roman" w:cs="Times New Roman"/>
        </w:rPr>
        <w:t>, quando o contratado der causa à inexecução parcial do contrato, sempre que não se justificar a imposição de penalidade mais grave (</w:t>
      </w:r>
      <w:hyperlink r:id="rId73" w:anchor="art156§2">
        <w:r w:rsidRPr="00FF0495">
          <w:rPr>
            <w:rFonts w:ascii="Times New Roman" w:hAnsi="Times New Roman" w:cs="Times New Roman"/>
            <w:color w:val="000080"/>
            <w:u w:val="single" w:color="000080"/>
          </w:rPr>
          <w:t>art. 156, §2º, da Lei nº 14.133, de 2021</w:t>
        </w:r>
      </w:hyperlink>
      <w:r w:rsidRPr="00FF0495">
        <w:rPr>
          <w:rFonts w:ascii="Times New Roman" w:hAnsi="Times New Roman" w:cs="Times New Roman"/>
        </w:rPr>
        <w:t>);</w:t>
      </w:r>
    </w:p>
    <w:p w14:paraId="6B75641A" w14:textId="77777777" w:rsidR="00F51D71" w:rsidRPr="00FF0495" w:rsidRDefault="00F51D71" w:rsidP="00626594">
      <w:pPr>
        <w:pStyle w:val="PargrafodaLista"/>
        <w:widowControl w:val="0"/>
        <w:numPr>
          <w:ilvl w:val="0"/>
          <w:numId w:val="19"/>
        </w:numPr>
        <w:tabs>
          <w:tab w:val="left" w:pos="426"/>
        </w:tabs>
        <w:autoSpaceDE w:val="0"/>
        <w:autoSpaceDN w:val="0"/>
        <w:spacing w:line="360" w:lineRule="auto"/>
        <w:ind w:left="0" w:firstLine="0"/>
        <w:contextualSpacing w:val="0"/>
        <w:jc w:val="both"/>
        <w:rPr>
          <w:rFonts w:ascii="Times New Roman" w:hAnsi="Times New Roman" w:cs="Times New Roman"/>
        </w:rPr>
      </w:pPr>
      <w:r w:rsidRPr="00FF0495">
        <w:rPr>
          <w:rFonts w:ascii="Times New Roman" w:hAnsi="Times New Roman" w:cs="Times New Roman"/>
          <w:b/>
        </w:rPr>
        <w:t>Impedimento de licitar e contratar</w:t>
      </w:r>
      <w:r w:rsidRPr="00FF0495">
        <w:rPr>
          <w:rFonts w:ascii="Times New Roman" w:hAnsi="Times New Roman" w:cs="Times New Roman"/>
        </w:rPr>
        <w:t>, quando praticadas as condutas descritas nas alíneas “b”, “c” e “d” do subitem acima deste Contrato, sempre que não se justificar a imposição de penalidade mais grave (</w:t>
      </w:r>
      <w:hyperlink r:id="rId74" w:anchor="art156§4">
        <w:r w:rsidRPr="00FF0495">
          <w:rPr>
            <w:rFonts w:ascii="Times New Roman" w:hAnsi="Times New Roman" w:cs="Times New Roman"/>
            <w:color w:val="000080"/>
            <w:u w:val="single" w:color="000080"/>
          </w:rPr>
          <w:t>art. 156, § 4º, da Lei nº</w:t>
        </w:r>
      </w:hyperlink>
      <w:r w:rsidRPr="00FF0495">
        <w:rPr>
          <w:rFonts w:ascii="Times New Roman" w:hAnsi="Times New Roman" w:cs="Times New Roman"/>
          <w:color w:val="000080"/>
        </w:rPr>
        <w:t xml:space="preserve"> </w:t>
      </w:r>
      <w:hyperlink r:id="rId75" w:anchor="art156§4">
        <w:r w:rsidRPr="00FF0495">
          <w:rPr>
            <w:rFonts w:ascii="Times New Roman" w:hAnsi="Times New Roman" w:cs="Times New Roman"/>
            <w:color w:val="000080"/>
            <w:u w:val="single" w:color="000080"/>
          </w:rPr>
          <w:t>14.133, de 2021</w:t>
        </w:r>
      </w:hyperlink>
      <w:r w:rsidRPr="00FF0495">
        <w:rPr>
          <w:rFonts w:ascii="Times New Roman" w:hAnsi="Times New Roman" w:cs="Times New Roman"/>
        </w:rPr>
        <w:t>);</w:t>
      </w:r>
    </w:p>
    <w:p w14:paraId="118E3395" w14:textId="77777777" w:rsidR="00F51D71" w:rsidRPr="00FF0495" w:rsidRDefault="00F51D71" w:rsidP="00626594">
      <w:pPr>
        <w:pStyle w:val="PargrafodaLista"/>
        <w:widowControl w:val="0"/>
        <w:numPr>
          <w:ilvl w:val="0"/>
          <w:numId w:val="19"/>
        </w:numPr>
        <w:tabs>
          <w:tab w:val="left" w:pos="426"/>
        </w:tabs>
        <w:autoSpaceDE w:val="0"/>
        <w:autoSpaceDN w:val="0"/>
        <w:spacing w:line="360" w:lineRule="auto"/>
        <w:ind w:left="0" w:firstLine="0"/>
        <w:contextualSpacing w:val="0"/>
        <w:jc w:val="both"/>
        <w:rPr>
          <w:rFonts w:ascii="Times New Roman" w:hAnsi="Times New Roman" w:cs="Times New Roman"/>
        </w:rPr>
      </w:pPr>
      <w:r w:rsidRPr="00FF0495">
        <w:rPr>
          <w:rFonts w:ascii="Times New Roman" w:hAnsi="Times New Roman" w:cs="Times New Roman"/>
          <w:b/>
        </w:rPr>
        <w:t>Declaração de inidoneidade para licitar e contratar</w:t>
      </w:r>
      <w:r w:rsidRPr="00FF0495">
        <w:rPr>
          <w:rFonts w:ascii="Times New Roman" w:hAnsi="Times New Roman" w:cs="Times New Roman"/>
        </w:rPr>
        <w:t>, quando praticadas as condutas descritas nas alíneas “e”, “f”, “g” e “h” do subitem acima deste Contrato, bem como nas alíneas “b”, “c” e “d”, que justifiquem a imposição de penalidade mais grave (</w:t>
      </w:r>
      <w:hyperlink r:id="rId76" w:anchor="art156§5">
        <w:r w:rsidRPr="00FF0495">
          <w:rPr>
            <w:rFonts w:ascii="Times New Roman" w:hAnsi="Times New Roman" w:cs="Times New Roman"/>
            <w:color w:val="000080"/>
            <w:u w:val="single" w:color="000080"/>
          </w:rPr>
          <w:t>art. 156, §5º, da Lei nº 14.133, de 2021</w:t>
        </w:r>
      </w:hyperlink>
      <w:r w:rsidRPr="00FF0495">
        <w:rPr>
          <w:rFonts w:ascii="Times New Roman" w:hAnsi="Times New Roman" w:cs="Times New Roman"/>
        </w:rPr>
        <w:t>).</w:t>
      </w:r>
    </w:p>
    <w:p w14:paraId="175D919B" w14:textId="77777777" w:rsidR="00F51D71" w:rsidRPr="00FF0495" w:rsidRDefault="00F51D71" w:rsidP="00626594">
      <w:pPr>
        <w:pStyle w:val="Ttulo6"/>
        <w:keepNext w:val="0"/>
        <w:keepLines w:val="0"/>
        <w:widowControl w:val="0"/>
        <w:numPr>
          <w:ilvl w:val="0"/>
          <w:numId w:val="19"/>
        </w:numPr>
        <w:tabs>
          <w:tab w:val="left" w:pos="567"/>
          <w:tab w:val="left" w:pos="1096"/>
        </w:tabs>
        <w:autoSpaceDE w:val="0"/>
        <w:autoSpaceDN w:val="0"/>
        <w:spacing w:before="0" w:line="360" w:lineRule="auto"/>
        <w:ind w:left="0" w:firstLine="0"/>
        <w:jc w:val="left"/>
        <w:rPr>
          <w:rFonts w:ascii="Times New Roman" w:hAnsi="Times New Roman" w:cs="Times New Roman"/>
          <w:sz w:val="24"/>
          <w:szCs w:val="24"/>
        </w:rPr>
      </w:pPr>
      <w:r w:rsidRPr="00FF0495">
        <w:rPr>
          <w:rFonts w:ascii="Times New Roman" w:hAnsi="Times New Roman" w:cs="Times New Roman"/>
          <w:spacing w:val="-2"/>
          <w:sz w:val="24"/>
          <w:szCs w:val="24"/>
        </w:rPr>
        <w:t>Multa:</w:t>
      </w:r>
    </w:p>
    <w:p w14:paraId="7BA79CCE" w14:textId="77777777" w:rsidR="00F51D71" w:rsidRPr="00FF0495" w:rsidRDefault="00F51D71" w:rsidP="00626594">
      <w:pPr>
        <w:pStyle w:val="PargrafodaLista"/>
        <w:widowControl w:val="0"/>
        <w:numPr>
          <w:ilvl w:val="1"/>
          <w:numId w:val="19"/>
        </w:numPr>
        <w:tabs>
          <w:tab w:val="left" w:pos="426"/>
          <w:tab w:val="left" w:pos="2229"/>
        </w:tabs>
        <w:autoSpaceDE w:val="0"/>
        <w:autoSpaceDN w:val="0"/>
        <w:spacing w:line="360" w:lineRule="auto"/>
        <w:ind w:left="0" w:firstLine="0"/>
        <w:contextualSpacing w:val="0"/>
        <w:jc w:val="both"/>
        <w:rPr>
          <w:rFonts w:ascii="Times New Roman" w:hAnsi="Times New Roman" w:cs="Times New Roman"/>
        </w:rPr>
      </w:pPr>
      <w:r w:rsidRPr="00FF0495">
        <w:rPr>
          <w:rFonts w:ascii="Times New Roman" w:hAnsi="Times New Roman" w:cs="Times New Roman"/>
        </w:rPr>
        <w:lastRenderedPageBreak/>
        <w:t>Moratória de 1% (um por cento) por dia de atraso injustificado sobre o valor da parcela inadimplida, até o limite de 30 (trinta) dias;</w:t>
      </w:r>
    </w:p>
    <w:p w14:paraId="68377F33" w14:textId="77777777" w:rsidR="00F51D71" w:rsidRPr="00FF0495" w:rsidRDefault="00F51D71" w:rsidP="00626594">
      <w:pPr>
        <w:pStyle w:val="PargrafodaLista"/>
        <w:widowControl w:val="0"/>
        <w:numPr>
          <w:ilvl w:val="1"/>
          <w:numId w:val="19"/>
        </w:numPr>
        <w:tabs>
          <w:tab w:val="left" w:pos="426"/>
          <w:tab w:val="left" w:pos="2229"/>
        </w:tabs>
        <w:autoSpaceDE w:val="0"/>
        <w:autoSpaceDN w:val="0"/>
        <w:spacing w:line="360" w:lineRule="auto"/>
        <w:ind w:left="0" w:firstLine="0"/>
        <w:contextualSpacing w:val="0"/>
        <w:jc w:val="both"/>
        <w:rPr>
          <w:rFonts w:ascii="Times New Roman" w:hAnsi="Times New Roman" w:cs="Times New Roman"/>
        </w:rPr>
      </w:pPr>
      <w:r w:rsidRPr="00FF0495">
        <w:rPr>
          <w:rFonts w:ascii="Times New Roman" w:hAnsi="Times New Roman" w:cs="Times New Roman"/>
        </w:rPr>
        <w:t>Moratória</w:t>
      </w:r>
      <w:r w:rsidRPr="00FF0495">
        <w:rPr>
          <w:rFonts w:ascii="Times New Roman" w:hAnsi="Times New Roman" w:cs="Times New Roman"/>
          <w:spacing w:val="-4"/>
        </w:rPr>
        <w:t xml:space="preserve"> </w:t>
      </w:r>
      <w:r w:rsidRPr="00FF0495">
        <w:rPr>
          <w:rFonts w:ascii="Times New Roman" w:hAnsi="Times New Roman" w:cs="Times New Roman"/>
        </w:rPr>
        <w:t>de</w:t>
      </w:r>
      <w:r w:rsidRPr="00FF0495">
        <w:rPr>
          <w:rFonts w:ascii="Times New Roman" w:hAnsi="Times New Roman" w:cs="Times New Roman"/>
          <w:spacing w:val="-6"/>
        </w:rPr>
        <w:t xml:space="preserve"> </w:t>
      </w:r>
      <w:r w:rsidRPr="00FF0495">
        <w:rPr>
          <w:rFonts w:ascii="Times New Roman" w:hAnsi="Times New Roman" w:cs="Times New Roman"/>
        </w:rPr>
        <w:t>0,5%</w:t>
      </w:r>
      <w:r w:rsidRPr="00FF0495">
        <w:rPr>
          <w:rFonts w:ascii="Times New Roman" w:hAnsi="Times New Roman" w:cs="Times New Roman"/>
          <w:spacing w:val="-6"/>
        </w:rPr>
        <w:t xml:space="preserve"> </w:t>
      </w:r>
      <w:r w:rsidRPr="00FF0495">
        <w:rPr>
          <w:rFonts w:ascii="Times New Roman" w:hAnsi="Times New Roman" w:cs="Times New Roman"/>
        </w:rPr>
        <w:t>(meio</w:t>
      </w:r>
      <w:r w:rsidRPr="00FF0495">
        <w:rPr>
          <w:rFonts w:ascii="Times New Roman" w:hAnsi="Times New Roman" w:cs="Times New Roman"/>
          <w:spacing w:val="-5"/>
        </w:rPr>
        <w:t xml:space="preserve"> </w:t>
      </w:r>
      <w:r w:rsidRPr="00FF0495">
        <w:rPr>
          <w:rFonts w:ascii="Times New Roman" w:hAnsi="Times New Roman" w:cs="Times New Roman"/>
        </w:rPr>
        <w:t>por</w:t>
      </w:r>
      <w:r w:rsidRPr="00FF0495">
        <w:rPr>
          <w:rFonts w:ascii="Times New Roman" w:hAnsi="Times New Roman" w:cs="Times New Roman"/>
          <w:spacing w:val="-5"/>
        </w:rPr>
        <w:t xml:space="preserve"> </w:t>
      </w:r>
      <w:r w:rsidRPr="00FF0495">
        <w:rPr>
          <w:rFonts w:ascii="Times New Roman" w:hAnsi="Times New Roman" w:cs="Times New Roman"/>
        </w:rPr>
        <w:t>cento)</w:t>
      </w:r>
      <w:r w:rsidRPr="00FF0495">
        <w:rPr>
          <w:rFonts w:ascii="Times New Roman" w:hAnsi="Times New Roman" w:cs="Times New Roman"/>
          <w:spacing w:val="-6"/>
        </w:rPr>
        <w:t xml:space="preserve"> </w:t>
      </w:r>
      <w:r w:rsidRPr="00FF0495">
        <w:rPr>
          <w:rFonts w:ascii="Times New Roman" w:hAnsi="Times New Roman" w:cs="Times New Roman"/>
        </w:rPr>
        <w:t>por</w:t>
      </w:r>
      <w:r w:rsidRPr="00FF0495">
        <w:rPr>
          <w:rFonts w:ascii="Times New Roman" w:hAnsi="Times New Roman" w:cs="Times New Roman"/>
          <w:spacing w:val="-5"/>
        </w:rPr>
        <w:t xml:space="preserve"> </w:t>
      </w:r>
      <w:r w:rsidRPr="00FF0495">
        <w:rPr>
          <w:rFonts w:ascii="Times New Roman" w:hAnsi="Times New Roman" w:cs="Times New Roman"/>
        </w:rPr>
        <w:t>dia</w:t>
      </w:r>
      <w:r w:rsidRPr="00FF0495">
        <w:rPr>
          <w:rFonts w:ascii="Times New Roman" w:hAnsi="Times New Roman" w:cs="Times New Roman"/>
          <w:spacing w:val="-7"/>
        </w:rPr>
        <w:t xml:space="preserve"> </w:t>
      </w:r>
      <w:r w:rsidRPr="00FF0495">
        <w:rPr>
          <w:rFonts w:ascii="Times New Roman" w:hAnsi="Times New Roman" w:cs="Times New Roman"/>
        </w:rPr>
        <w:t>de</w:t>
      </w:r>
      <w:r w:rsidRPr="00FF0495">
        <w:rPr>
          <w:rFonts w:ascii="Times New Roman" w:hAnsi="Times New Roman" w:cs="Times New Roman"/>
          <w:spacing w:val="-6"/>
        </w:rPr>
        <w:t xml:space="preserve"> </w:t>
      </w:r>
      <w:r w:rsidRPr="00FF0495">
        <w:rPr>
          <w:rFonts w:ascii="Times New Roman" w:hAnsi="Times New Roman" w:cs="Times New Roman"/>
        </w:rPr>
        <w:t>atraso</w:t>
      </w:r>
      <w:r w:rsidRPr="00FF0495">
        <w:rPr>
          <w:rFonts w:ascii="Times New Roman" w:hAnsi="Times New Roman" w:cs="Times New Roman"/>
          <w:spacing w:val="-7"/>
        </w:rPr>
        <w:t xml:space="preserve"> </w:t>
      </w:r>
      <w:r w:rsidRPr="00FF0495">
        <w:rPr>
          <w:rFonts w:ascii="Times New Roman" w:hAnsi="Times New Roman" w:cs="Times New Roman"/>
        </w:rPr>
        <w:t>injustificado</w:t>
      </w:r>
      <w:r w:rsidRPr="00FF0495">
        <w:rPr>
          <w:rFonts w:ascii="Times New Roman" w:hAnsi="Times New Roman" w:cs="Times New Roman"/>
          <w:spacing w:val="-5"/>
        </w:rPr>
        <w:t xml:space="preserve"> </w:t>
      </w:r>
      <w:r w:rsidRPr="00FF0495">
        <w:rPr>
          <w:rFonts w:ascii="Times New Roman" w:hAnsi="Times New Roman" w:cs="Times New Roman"/>
        </w:rPr>
        <w:t>sobre</w:t>
      </w:r>
      <w:r w:rsidRPr="00FF0495">
        <w:rPr>
          <w:rFonts w:ascii="Times New Roman" w:hAnsi="Times New Roman" w:cs="Times New Roman"/>
          <w:spacing w:val="-6"/>
        </w:rPr>
        <w:t xml:space="preserve"> </w:t>
      </w:r>
      <w:r w:rsidRPr="00FF0495">
        <w:rPr>
          <w:rFonts w:ascii="Times New Roman" w:hAnsi="Times New Roman" w:cs="Times New Roman"/>
        </w:rPr>
        <w:t>o</w:t>
      </w:r>
      <w:r w:rsidRPr="00FF0495">
        <w:rPr>
          <w:rFonts w:ascii="Times New Roman" w:hAnsi="Times New Roman" w:cs="Times New Roman"/>
          <w:spacing w:val="-8"/>
        </w:rPr>
        <w:t xml:space="preserve"> </w:t>
      </w:r>
      <w:r w:rsidRPr="00FF0495">
        <w:rPr>
          <w:rFonts w:ascii="Times New Roman" w:hAnsi="Times New Roman" w:cs="Times New Roman"/>
        </w:rPr>
        <w:t>valor</w:t>
      </w:r>
      <w:r w:rsidRPr="00FF0495">
        <w:rPr>
          <w:rFonts w:ascii="Times New Roman" w:hAnsi="Times New Roman" w:cs="Times New Roman"/>
          <w:spacing w:val="-5"/>
        </w:rPr>
        <w:t xml:space="preserve"> </w:t>
      </w:r>
      <w:r w:rsidRPr="00FF0495">
        <w:rPr>
          <w:rFonts w:ascii="Times New Roman" w:hAnsi="Times New Roman" w:cs="Times New Roman"/>
        </w:rPr>
        <w:t>total</w:t>
      </w:r>
      <w:r w:rsidRPr="00FF0495">
        <w:rPr>
          <w:rFonts w:ascii="Times New Roman" w:hAnsi="Times New Roman" w:cs="Times New Roman"/>
          <w:spacing w:val="-5"/>
        </w:rPr>
        <w:t xml:space="preserve"> </w:t>
      </w:r>
      <w:r w:rsidRPr="00FF0495">
        <w:rPr>
          <w:rFonts w:ascii="Times New Roman" w:hAnsi="Times New Roman" w:cs="Times New Roman"/>
        </w:rPr>
        <w:t>do</w:t>
      </w:r>
      <w:r w:rsidRPr="00FF0495">
        <w:rPr>
          <w:rFonts w:ascii="Times New Roman" w:hAnsi="Times New Roman" w:cs="Times New Roman"/>
          <w:spacing w:val="-7"/>
        </w:rPr>
        <w:t xml:space="preserve"> </w:t>
      </w:r>
      <w:r w:rsidRPr="00FF0495">
        <w:rPr>
          <w:rFonts w:ascii="Times New Roman" w:hAnsi="Times New Roman" w:cs="Times New Roman"/>
        </w:rPr>
        <w:t>contrato,</w:t>
      </w:r>
      <w:r w:rsidRPr="00FF0495">
        <w:rPr>
          <w:rFonts w:ascii="Times New Roman" w:hAnsi="Times New Roman" w:cs="Times New Roman"/>
          <w:spacing w:val="-5"/>
        </w:rPr>
        <w:t xml:space="preserve"> </w:t>
      </w:r>
      <w:r w:rsidRPr="00FF0495">
        <w:rPr>
          <w:rFonts w:ascii="Times New Roman" w:hAnsi="Times New Roman" w:cs="Times New Roman"/>
        </w:rPr>
        <w:t>até o máximo de 30% (trinta por cento), pela inobservância do prazo fixado para apresentação, suplementação ou reposição da garantia.</w:t>
      </w:r>
    </w:p>
    <w:p w14:paraId="3417A4D0" w14:textId="5C1470D0" w:rsidR="00F51D71" w:rsidRPr="00FF0495" w:rsidRDefault="00F51D71" w:rsidP="00CC5A11">
      <w:pPr>
        <w:pStyle w:val="Corpodetexto"/>
        <w:spacing w:before="0" w:beforeAutospacing="0" w:after="0" w:afterAutospacing="0" w:line="360" w:lineRule="auto"/>
        <w:jc w:val="both"/>
      </w:pPr>
      <w:r w:rsidRPr="00FF0495">
        <w:t>i.</w:t>
      </w:r>
      <w:r w:rsidR="00A02ACC" w:rsidRPr="00FF0495">
        <w:t xml:space="preserve"> </w:t>
      </w:r>
      <w:r w:rsidRPr="00FF0495">
        <w:t>O atraso superior a 30 (trinta) dias autoriza a Administração a promover a extinção do contrato por descumprimento</w:t>
      </w:r>
      <w:r w:rsidRPr="00FF0495">
        <w:rPr>
          <w:spacing w:val="-6"/>
        </w:rPr>
        <w:t xml:space="preserve"> </w:t>
      </w:r>
      <w:r w:rsidRPr="00FF0495">
        <w:t>ou</w:t>
      </w:r>
      <w:r w:rsidRPr="00FF0495">
        <w:rPr>
          <w:spacing w:val="-5"/>
        </w:rPr>
        <w:t xml:space="preserve"> </w:t>
      </w:r>
      <w:r w:rsidRPr="00FF0495">
        <w:t>cumprimento</w:t>
      </w:r>
      <w:r w:rsidRPr="00FF0495">
        <w:rPr>
          <w:spacing w:val="-6"/>
        </w:rPr>
        <w:t xml:space="preserve"> </w:t>
      </w:r>
      <w:r w:rsidRPr="00FF0495">
        <w:t>irregular</w:t>
      </w:r>
      <w:r w:rsidRPr="00FF0495">
        <w:rPr>
          <w:spacing w:val="-6"/>
        </w:rPr>
        <w:t xml:space="preserve"> </w:t>
      </w:r>
      <w:r w:rsidRPr="00FF0495">
        <w:t>de</w:t>
      </w:r>
      <w:r w:rsidRPr="00FF0495">
        <w:rPr>
          <w:spacing w:val="-8"/>
        </w:rPr>
        <w:t xml:space="preserve"> </w:t>
      </w:r>
      <w:r w:rsidRPr="00FF0495">
        <w:t>suas</w:t>
      </w:r>
      <w:r w:rsidRPr="00FF0495">
        <w:rPr>
          <w:spacing w:val="-6"/>
        </w:rPr>
        <w:t xml:space="preserve"> </w:t>
      </w:r>
      <w:r w:rsidRPr="00FF0495">
        <w:t>cláusulas,</w:t>
      </w:r>
      <w:r w:rsidRPr="00FF0495">
        <w:rPr>
          <w:spacing w:val="-6"/>
        </w:rPr>
        <w:t xml:space="preserve"> </w:t>
      </w:r>
      <w:r w:rsidRPr="00FF0495">
        <w:t>conforme</w:t>
      </w:r>
      <w:r w:rsidRPr="00FF0495">
        <w:rPr>
          <w:spacing w:val="-8"/>
        </w:rPr>
        <w:t xml:space="preserve"> </w:t>
      </w:r>
      <w:r w:rsidRPr="00FF0495">
        <w:t>dispõe</w:t>
      </w:r>
      <w:r w:rsidRPr="00FF0495">
        <w:rPr>
          <w:spacing w:val="-8"/>
        </w:rPr>
        <w:t xml:space="preserve"> </w:t>
      </w:r>
      <w:r w:rsidRPr="00FF0495">
        <w:t>o</w:t>
      </w:r>
      <w:r w:rsidRPr="00FF0495">
        <w:rPr>
          <w:spacing w:val="-5"/>
        </w:rPr>
        <w:t xml:space="preserve"> </w:t>
      </w:r>
      <w:r w:rsidRPr="00FF0495">
        <w:t>inciso</w:t>
      </w:r>
      <w:r w:rsidRPr="00FF0495">
        <w:rPr>
          <w:spacing w:val="-7"/>
        </w:rPr>
        <w:t xml:space="preserve"> </w:t>
      </w:r>
      <w:r w:rsidRPr="00FF0495">
        <w:t>I</w:t>
      </w:r>
      <w:r w:rsidRPr="00FF0495">
        <w:rPr>
          <w:spacing w:val="-5"/>
        </w:rPr>
        <w:t xml:space="preserve"> </w:t>
      </w:r>
      <w:r w:rsidRPr="00FF0495">
        <w:t>do</w:t>
      </w:r>
      <w:r w:rsidRPr="00FF0495">
        <w:rPr>
          <w:spacing w:val="-7"/>
        </w:rPr>
        <w:t xml:space="preserve"> </w:t>
      </w:r>
      <w:r w:rsidRPr="00FF0495">
        <w:t>art.</w:t>
      </w:r>
      <w:r w:rsidRPr="00FF0495">
        <w:rPr>
          <w:spacing w:val="-7"/>
        </w:rPr>
        <w:t xml:space="preserve"> </w:t>
      </w:r>
      <w:r w:rsidRPr="00FF0495">
        <w:t>137</w:t>
      </w:r>
      <w:r w:rsidRPr="00FF0495">
        <w:rPr>
          <w:spacing w:val="-7"/>
        </w:rPr>
        <w:t xml:space="preserve"> </w:t>
      </w:r>
      <w:r w:rsidRPr="00FF0495">
        <w:t>da</w:t>
      </w:r>
      <w:r w:rsidRPr="00FF0495">
        <w:rPr>
          <w:spacing w:val="-6"/>
        </w:rPr>
        <w:t xml:space="preserve"> </w:t>
      </w:r>
      <w:r w:rsidRPr="00FF0495">
        <w:t>Lei</w:t>
      </w:r>
      <w:r w:rsidRPr="00FF0495">
        <w:rPr>
          <w:spacing w:val="-7"/>
        </w:rPr>
        <w:t xml:space="preserve"> </w:t>
      </w:r>
      <w:r w:rsidRPr="00FF0495">
        <w:t>n. 14.133, de 2021.</w:t>
      </w:r>
    </w:p>
    <w:p w14:paraId="0A1A9EE0" w14:textId="77777777" w:rsidR="00F51D71" w:rsidRPr="00FF0495" w:rsidRDefault="00F51D71" w:rsidP="00CC5A11">
      <w:pPr>
        <w:pStyle w:val="Corpodetexto"/>
        <w:spacing w:before="0" w:beforeAutospacing="0" w:after="0" w:afterAutospacing="0" w:line="360" w:lineRule="auto"/>
        <w:jc w:val="both"/>
      </w:pPr>
      <w:r w:rsidRPr="00FF0495">
        <w:t>11.3.</w:t>
      </w:r>
      <w:r w:rsidRPr="00FF0495">
        <w:rPr>
          <w:spacing w:val="-12"/>
        </w:rPr>
        <w:t xml:space="preserve"> </w:t>
      </w:r>
      <w:r w:rsidRPr="00FF0495">
        <w:t>A aplicação das sanções previstas neste Contrato não exclui, em hipótese alguma, a obrigação de reparação integral do dano causado ao Contratante (</w:t>
      </w:r>
      <w:hyperlink r:id="rId77" w:anchor="art156§9">
        <w:r w:rsidRPr="00FF0495">
          <w:rPr>
            <w:color w:val="000080"/>
            <w:u w:val="single" w:color="000080"/>
          </w:rPr>
          <w:t>art. 156, §9º, da Lei nº 14.133, de 2021</w:t>
        </w:r>
        <w:r w:rsidRPr="00FF0495">
          <w:t>)</w:t>
        </w:r>
      </w:hyperlink>
    </w:p>
    <w:p w14:paraId="3A4DACA6" w14:textId="3AC279E5" w:rsidR="00F51D71" w:rsidRPr="00FF0495" w:rsidRDefault="00F51D71" w:rsidP="00626594">
      <w:pPr>
        <w:pStyle w:val="PargrafodaLista"/>
        <w:widowControl w:val="0"/>
        <w:numPr>
          <w:ilvl w:val="2"/>
          <w:numId w:val="17"/>
        </w:numPr>
        <w:tabs>
          <w:tab w:val="left" w:pos="284"/>
          <w:tab w:val="left" w:pos="567"/>
        </w:tabs>
        <w:autoSpaceDE w:val="0"/>
        <w:autoSpaceDN w:val="0"/>
        <w:spacing w:line="360" w:lineRule="auto"/>
        <w:ind w:left="0" w:firstLine="0"/>
        <w:contextualSpacing w:val="0"/>
        <w:jc w:val="both"/>
        <w:rPr>
          <w:rFonts w:ascii="Times New Roman" w:hAnsi="Times New Roman" w:cs="Times New Roman"/>
        </w:rPr>
      </w:pPr>
      <w:r w:rsidRPr="00FF0495">
        <w:rPr>
          <w:rFonts w:ascii="Times New Roman" w:hAnsi="Times New Roman" w:cs="Times New Roman"/>
        </w:rPr>
        <w:t>Todas as sanções previstas neste Contrato poderão</w:t>
      </w:r>
      <w:r w:rsidRPr="00FF0495">
        <w:rPr>
          <w:rFonts w:ascii="Times New Roman" w:hAnsi="Times New Roman" w:cs="Times New Roman"/>
          <w:spacing w:val="-1"/>
        </w:rPr>
        <w:t xml:space="preserve"> </w:t>
      </w:r>
      <w:r w:rsidRPr="00FF0495">
        <w:rPr>
          <w:rFonts w:ascii="Times New Roman" w:hAnsi="Times New Roman" w:cs="Times New Roman"/>
        </w:rPr>
        <w:t xml:space="preserve">ser aplicadas cumulativamente com a multa </w:t>
      </w:r>
      <w:r w:rsidR="00A02ACC" w:rsidRPr="00FF0495">
        <w:rPr>
          <w:rFonts w:ascii="Times New Roman" w:hAnsi="Times New Roman" w:cs="Times New Roman"/>
        </w:rPr>
        <w:t>(</w:t>
      </w:r>
      <w:hyperlink r:id="rId78" w:anchor="art156§7">
        <w:r w:rsidR="00A02ACC" w:rsidRPr="00FF0495">
          <w:rPr>
            <w:rFonts w:ascii="Times New Roman" w:hAnsi="Times New Roman" w:cs="Times New Roman"/>
            <w:color w:val="000080"/>
          </w:rPr>
          <w:t>art.</w:t>
        </w:r>
      </w:hyperlink>
      <w:r w:rsidR="00A02ACC" w:rsidRPr="00FF0495">
        <w:rPr>
          <w:rFonts w:ascii="Times New Roman" w:hAnsi="Times New Roman" w:cs="Times New Roman"/>
          <w:color w:val="000080"/>
        </w:rPr>
        <w:t xml:space="preserve"> </w:t>
      </w:r>
      <w:hyperlink r:id="rId79" w:anchor="art156§7">
        <w:r w:rsidR="00A02ACC" w:rsidRPr="00FF0495">
          <w:rPr>
            <w:rFonts w:ascii="Times New Roman" w:hAnsi="Times New Roman" w:cs="Times New Roman"/>
            <w:color w:val="000080"/>
          </w:rPr>
          <w:t>156, §7º, da Lei nº 14.133, de 2021</w:t>
        </w:r>
      </w:hyperlink>
      <w:r w:rsidR="00A02ACC" w:rsidRPr="00FF0495">
        <w:rPr>
          <w:rFonts w:ascii="Times New Roman" w:hAnsi="Times New Roman" w:cs="Times New Roman"/>
        </w:rPr>
        <w:t>).</w:t>
      </w:r>
    </w:p>
    <w:p w14:paraId="50E53BC3" w14:textId="51CB1C5C" w:rsidR="00F51D71" w:rsidRPr="00FF0495" w:rsidRDefault="00F51D71" w:rsidP="00626594">
      <w:pPr>
        <w:pStyle w:val="PargrafodaLista"/>
        <w:widowControl w:val="0"/>
        <w:numPr>
          <w:ilvl w:val="2"/>
          <w:numId w:val="17"/>
        </w:numPr>
        <w:tabs>
          <w:tab w:val="left" w:pos="284"/>
          <w:tab w:val="left" w:pos="567"/>
        </w:tabs>
        <w:autoSpaceDE w:val="0"/>
        <w:autoSpaceDN w:val="0"/>
        <w:spacing w:line="360" w:lineRule="auto"/>
        <w:ind w:left="0" w:firstLine="0"/>
        <w:contextualSpacing w:val="0"/>
        <w:jc w:val="both"/>
        <w:rPr>
          <w:rFonts w:ascii="Times New Roman" w:hAnsi="Times New Roman" w:cs="Times New Roman"/>
        </w:rPr>
      </w:pPr>
      <w:r w:rsidRPr="00FF0495">
        <w:rPr>
          <w:rFonts w:ascii="Times New Roman" w:hAnsi="Times New Roman" w:cs="Times New Roman"/>
        </w:rPr>
        <w:t>Antes</w:t>
      </w:r>
      <w:r w:rsidRPr="00FF0495">
        <w:rPr>
          <w:rFonts w:ascii="Times New Roman" w:hAnsi="Times New Roman" w:cs="Times New Roman"/>
          <w:spacing w:val="-5"/>
        </w:rPr>
        <w:t xml:space="preserve"> </w:t>
      </w:r>
      <w:r w:rsidRPr="00FF0495">
        <w:rPr>
          <w:rFonts w:ascii="Times New Roman" w:hAnsi="Times New Roman" w:cs="Times New Roman"/>
        </w:rPr>
        <w:t>da</w:t>
      </w:r>
      <w:r w:rsidRPr="00FF0495">
        <w:rPr>
          <w:rFonts w:ascii="Times New Roman" w:hAnsi="Times New Roman" w:cs="Times New Roman"/>
          <w:spacing w:val="-5"/>
        </w:rPr>
        <w:t xml:space="preserve"> </w:t>
      </w:r>
      <w:r w:rsidRPr="00FF0495">
        <w:rPr>
          <w:rFonts w:ascii="Times New Roman" w:hAnsi="Times New Roman" w:cs="Times New Roman"/>
        </w:rPr>
        <w:t>aplicação</w:t>
      </w:r>
      <w:r w:rsidRPr="00FF0495">
        <w:rPr>
          <w:rFonts w:ascii="Times New Roman" w:hAnsi="Times New Roman" w:cs="Times New Roman"/>
          <w:spacing w:val="-5"/>
        </w:rPr>
        <w:t xml:space="preserve"> </w:t>
      </w:r>
      <w:r w:rsidRPr="00FF0495">
        <w:rPr>
          <w:rFonts w:ascii="Times New Roman" w:hAnsi="Times New Roman" w:cs="Times New Roman"/>
        </w:rPr>
        <w:t>da</w:t>
      </w:r>
      <w:r w:rsidRPr="00FF0495">
        <w:rPr>
          <w:rFonts w:ascii="Times New Roman" w:hAnsi="Times New Roman" w:cs="Times New Roman"/>
          <w:spacing w:val="-5"/>
        </w:rPr>
        <w:t xml:space="preserve"> </w:t>
      </w:r>
      <w:r w:rsidRPr="00FF0495">
        <w:rPr>
          <w:rFonts w:ascii="Times New Roman" w:hAnsi="Times New Roman" w:cs="Times New Roman"/>
        </w:rPr>
        <w:t>multa</w:t>
      </w:r>
      <w:r w:rsidRPr="00FF0495">
        <w:rPr>
          <w:rFonts w:ascii="Times New Roman" w:hAnsi="Times New Roman" w:cs="Times New Roman"/>
          <w:spacing w:val="-7"/>
        </w:rPr>
        <w:t xml:space="preserve"> </w:t>
      </w:r>
      <w:r w:rsidRPr="00FF0495">
        <w:rPr>
          <w:rFonts w:ascii="Times New Roman" w:hAnsi="Times New Roman" w:cs="Times New Roman"/>
        </w:rPr>
        <w:t>será</w:t>
      </w:r>
      <w:r w:rsidRPr="00FF0495">
        <w:rPr>
          <w:rFonts w:ascii="Times New Roman" w:hAnsi="Times New Roman" w:cs="Times New Roman"/>
          <w:spacing w:val="-5"/>
        </w:rPr>
        <w:t xml:space="preserve"> </w:t>
      </w:r>
      <w:r w:rsidRPr="00FF0495">
        <w:rPr>
          <w:rFonts w:ascii="Times New Roman" w:hAnsi="Times New Roman" w:cs="Times New Roman"/>
        </w:rPr>
        <w:t>facultada</w:t>
      </w:r>
      <w:r w:rsidRPr="00FF0495">
        <w:rPr>
          <w:rFonts w:ascii="Times New Roman" w:hAnsi="Times New Roman" w:cs="Times New Roman"/>
          <w:spacing w:val="-5"/>
        </w:rPr>
        <w:t xml:space="preserve"> </w:t>
      </w:r>
      <w:r w:rsidRPr="00FF0495">
        <w:rPr>
          <w:rFonts w:ascii="Times New Roman" w:hAnsi="Times New Roman" w:cs="Times New Roman"/>
        </w:rPr>
        <w:t>a</w:t>
      </w:r>
      <w:r w:rsidRPr="00FF0495">
        <w:rPr>
          <w:rFonts w:ascii="Times New Roman" w:hAnsi="Times New Roman" w:cs="Times New Roman"/>
          <w:spacing w:val="-5"/>
        </w:rPr>
        <w:t xml:space="preserve"> </w:t>
      </w:r>
      <w:r w:rsidRPr="00FF0495">
        <w:rPr>
          <w:rFonts w:ascii="Times New Roman" w:hAnsi="Times New Roman" w:cs="Times New Roman"/>
        </w:rPr>
        <w:t>defesa</w:t>
      </w:r>
      <w:r w:rsidRPr="00FF0495">
        <w:rPr>
          <w:rFonts w:ascii="Times New Roman" w:hAnsi="Times New Roman" w:cs="Times New Roman"/>
          <w:spacing w:val="-5"/>
        </w:rPr>
        <w:t xml:space="preserve"> </w:t>
      </w:r>
      <w:r w:rsidRPr="00FF0495">
        <w:rPr>
          <w:rFonts w:ascii="Times New Roman" w:hAnsi="Times New Roman" w:cs="Times New Roman"/>
        </w:rPr>
        <w:t>do</w:t>
      </w:r>
      <w:r w:rsidRPr="00FF0495">
        <w:rPr>
          <w:rFonts w:ascii="Times New Roman" w:hAnsi="Times New Roman" w:cs="Times New Roman"/>
          <w:spacing w:val="-5"/>
        </w:rPr>
        <w:t xml:space="preserve"> </w:t>
      </w:r>
      <w:r w:rsidRPr="00FF0495">
        <w:rPr>
          <w:rFonts w:ascii="Times New Roman" w:hAnsi="Times New Roman" w:cs="Times New Roman"/>
        </w:rPr>
        <w:t>interessado</w:t>
      </w:r>
      <w:r w:rsidRPr="00FF0495">
        <w:rPr>
          <w:rFonts w:ascii="Times New Roman" w:hAnsi="Times New Roman" w:cs="Times New Roman"/>
          <w:spacing w:val="-5"/>
        </w:rPr>
        <w:t xml:space="preserve"> </w:t>
      </w:r>
      <w:r w:rsidRPr="00FF0495">
        <w:rPr>
          <w:rFonts w:ascii="Times New Roman" w:hAnsi="Times New Roman" w:cs="Times New Roman"/>
        </w:rPr>
        <w:t>no</w:t>
      </w:r>
      <w:r w:rsidRPr="00FF0495">
        <w:rPr>
          <w:rFonts w:ascii="Times New Roman" w:hAnsi="Times New Roman" w:cs="Times New Roman"/>
          <w:spacing w:val="-8"/>
        </w:rPr>
        <w:t xml:space="preserve"> </w:t>
      </w:r>
      <w:r w:rsidRPr="00FF0495">
        <w:rPr>
          <w:rFonts w:ascii="Times New Roman" w:hAnsi="Times New Roman" w:cs="Times New Roman"/>
        </w:rPr>
        <w:t>prazo</w:t>
      </w:r>
      <w:r w:rsidRPr="00FF0495">
        <w:rPr>
          <w:rFonts w:ascii="Times New Roman" w:hAnsi="Times New Roman" w:cs="Times New Roman"/>
          <w:spacing w:val="-5"/>
        </w:rPr>
        <w:t xml:space="preserve"> </w:t>
      </w:r>
      <w:r w:rsidRPr="00FF0495">
        <w:rPr>
          <w:rFonts w:ascii="Times New Roman" w:hAnsi="Times New Roman" w:cs="Times New Roman"/>
        </w:rPr>
        <w:t>de</w:t>
      </w:r>
      <w:r w:rsidRPr="00FF0495">
        <w:rPr>
          <w:rFonts w:ascii="Times New Roman" w:hAnsi="Times New Roman" w:cs="Times New Roman"/>
          <w:spacing w:val="-6"/>
        </w:rPr>
        <w:t xml:space="preserve"> </w:t>
      </w:r>
      <w:r w:rsidRPr="00FF0495">
        <w:rPr>
          <w:rFonts w:ascii="Times New Roman" w:hAnsi="Times New Roman" w:cs="Times New Roman"/>
        </w:rPr>
        <w:t>15</w:t>
      </w:r>
      <w:r w:rsidRPr="00FF0495">
        <w:rPr>
          <w:rFonts w:ascii="Times New Roman" w:hAnsi="Times New Roman" w:cs="Times New Roman"/>
          <w:spacing w:val="-6"/>
        </w:rPr>
        <w:t xml:space="preserve"> </w:t>
      </w:r>
      <w:r w:rsidRPr="00FF0495">
        <w:rPr>
          <w:rFonts w:ascii="Times New Roman" w:hAnsi="Times New Roman" w:cs="Times New Roman"/>
        </w:rPr>
        <w:t>(quinze)</w:t>
      </w:r>
      <w:r w:rsidRPr="00FF0495">
        <w:rPr>
          <w:rFonts w:ascii="Times New Roman" w:hAnsi="Times New Roman" w:cs="Times New Roman"/>
          <w:spacing w:val="-6"/>
        </w:rPr>
        <w:t xml:space="preserve"> </w:t>
      </w:r>
      <w:r w:rsidRPr="00FF0495">
        <w:rPr>
          <w:rFonts w:ascii="Times New Roman" w:hAnsi="Times New Roman" w:cs="Times New Roman"/>
        </w:rPr>
        <w:t>dias</w:t>
      </w:r>
      <w:r w:rsidRPr="00FF0495">
        <w:rPr>
          <w:rFonts w:ascii="Times New Roman" w:hAnsi="Times New Roman" w:cs="Times New Roman"/>
          <w:spacing w:val="-4"/>
        </w:rPr>
        <w:t xml:space="preserve"> </w:t>
      </w:r>
      <w:r w:rsidRPr="00FF0495">
        <w:rPr>
          <w:rFonts w:ascii="Times New Roman" w:hAnsi="Times New Roman" w:cs="Times New Roman"/>
        </w:rPr>
        <w:t>úteis, contado da data de sua intimação (</w:t>
      </w:r>
      <w:hyperlink r:id="rId80" w:anchor="art157">
        <w:r w:rsidRPr="00FF0495">
          <w:rPr>
            <w:rFonts w:ascii="Times New Roman" w:hAnsi="Times New Roman" w:cs="Times New Roman"/>
            <w:color w:val="000080"/>
          </w:rPr>
          <w:t>art. 157, da Lei nº 14.133, de 2021</w:t>
        </w:r>
        <w:r w:rsidRPr="00FF0495">
          <w:rPr>
            <w:rFonts w:ascii="Times New Roman" w:hAnsi="Times New Roman" w:cs="Times New Roman"/>
          </w:rPr>
          <w:t>)</w:t>
        </w:r>
      </w:hyperlink>
    </w:p>
    <w:p w14:paraId="0532916B" w14:textId="77777777" w:rsidR="00F51D71" w:rsidRPr="00FF0495" w:rsidRDefault="00F51D71" w:rsidP="00626594">
      <w:pPr>
        <w:pStyle w:val="PargrafodaLista"/>
        <w:widowControl w:val="0"/>
        <w:numPr>
          <w:ilvl w:val="2"/>
          <w:numId w:val="17"/>
        </w:numPr>
        <w:tabs>
          <w:tab w:val="left" w:pos="284"/>
          <w:tab w:val="left" w:pos="567"/>
        </w:tabs>
        <w:autoSpaceDE w:val="0"/>
        <w:autoSpaceDN w:val="0"/>
        <w:spacing w:line="360" w:lineRule="auto"/>
        <w:ind w:left="0" w:firstLine="0"/>
        <w:contextualSpacing w:val="0"/>
        <w:jc w:val="both"/>
        <w:rPr>
          <w:rFonts w:ascii="Times New Roman" w:hAnsi="Times New Roman" w:cs="Times New Roman"/>
        </w:rPr>
      </w:pPr>
      <w:r w:rsidRPr="00FF0495">
        <w:rPr>
          <w:rFonts w:ascii="Times New Roman" w:hAnsi="Times New Roman" w:cs="Times New Roman"/>
          <w:spacing w:val="-2"/>
        </w:rPr>
        <w:t>Se</w:t>
      </w:r>
      <w:r w:rsidRPr="00FF0495">
        <w:rPr>
          <w:rFonts w:ascii="Times New Roman" w:hAnsi="Times New Roman" w:cs="Times New Roman"/>
          <w:spacing w:val="-4"/>
        </w:rPr>
        <w:t xml:space="preserve"> </w:t>
      </w:r>
      <w:r w:rsidRPr="00FF0495">
        <w:rPr>
          <w:rFonts w:ascii="Times New Roman" w:hAnsi="Times New Roman" w:cs="Times New Roman"/>
          <w:spacing w:val="-2"/>
        </w:rPr>
        <w:t>a multa aplicada e</w:t>
      </w:r>
      <w:r w:rsidRPr="00FF0495">
        <w:rPr>
          <w:rFonts w:ascii="Times New Roman" w:hAnsi="Times New Roman" w:cs="Times New Roman"/>
          <w:spacing w:val="-4"/>
        </w:rPr>
        <w:t xml:space="preserve"> </w:t>
      </w:r>
      <w:r w:rsidRPr="00FF0495">
        <w:rPr>
          <w:rFonts w:ascii="Times New Roman" w:hAnsi="Times New Roman" w:cs="Times New Roman"/>
          <w:spacing w:val="-2"/>
        </w:rPr>
        <w:t>as indenizações cabíveis forem</w:t>
      </w:r>
      <w:r w:rsidRPr="00FF0495">
        <w:rPr>
          <w:rFonts w:ascii="Times New Roman" w:hAnsi="Times New Roman" w:cs="Times New Roman"/>
          <w:spacing w:val="-4"/>
        </w:rPr>
        <w:t xml:space="preserve"> </w:t>
      </w:r>
      <w:r w:rsidRPr="00FF0495">
        <w:rPr>
          <w:rFonts w:ascii="Times New Roman" w:hAnsi="Times New Roman" w:cs="Times New Roman"/>
          <w:spacing w:val="-2"/>
        </w:rPr>
        <w:t>superiores ao valor</w:t>
      </w:r>
      <w:r w:rsidRPr="00FF0495">
        <w:rPr>
          <w:rFonts w:ascii="Times New Roman" w:hAnsi="Times New Roman" w:cs="Times New Roman"/>
          <w:spacing w:val="-3"/>
        </w:rPr>
        <w:t xml:space="preserve"> </w:t>
      </w:r>
      <w:r w:rsidRPr="00FF0495">
        <w:rPr>
          <w:rFonts w:ascii="Times New Roman" w:hAnsi="Times New Roman" w:cs="Times New Roman"/>
          <w:spacing w:val="-2"/>
        </w:rPr>
        <w:t>do</w:t>
      </w:r>
      <w:r w:rsidRPr="00FF0495">
        <w:rPr>
          <w:rFonts w:ascii="Times New Roman" w:hAnsi="Times New Roman" w:cs="Times New Roman"/>
          <w:spacing w:val="-3"/>
        </w:rPr>
        <w:t xml:space="preserve"> </w:t>
      </w:r>
      <w:r w:rsidRPr="00FF0495">
        <w:rPr>
          <w:rFonts w:ascii="Times New Roman" w:hAnsi="Times New Roman" w:cs="Times New Roman"/>
          <w:spacing w:val="-2"/>
        </w:rPr>
        <w:t xml:space="preserve">pagamento eventualmente </w:t>
      </w:r>
      <w:r w:rsidRPr="00FF0495">
        <w:rPr>
          <w:rFonts w:ascii="Times New Roman" w:hAnsi="Times New Roman" w:cs="Times New Roman"/>
        </w:rPr>
        <w:t>devido</w:t>
      </w:r>
      <w:r w:rsidRPr="00FF0495">
        <w:rPr>
          <w:rFonts w:ascii="Times New Roman" w:hAnsi="Times New Roman" w:cs="Times New Roman"/>
          <w:spacing w:val="-12"/>
        </w:rPr>
        <w:t xml:space="preserve"> </w:t>
      </w:r>
      <w:r w:rsidRPr="00FF0495">
        <w:rPr>
          <w:rFonts w:ascii="Times New Roman" w:hAnsi="Times New Roman" w:cs="Times New Roman"/>
        </w:rPr>
        <w:t>pelo</w:t>
      </w:r>
      <w:r w:rsidRPr="00FF0495">
        <w:rPr>
          <w:rFonts w:ascii="Times New Roman" w:hAnsi="Times New Roman" w:cs="Times New Roman"/>
          <w:spacing w:val="-11"/>
        </w:rPr>
        <w:t xml:space="preserve"> </w:t>
      </w:r>
      <w:r w:rsidRPr="00FF0495">
        <w:rPr>
          <w:rFonts w:ascii="Times New Roman" w:hAnsi="Times New Roman" w:cs="Times New Roman"/>
        </w:rPr>
        <w:t>Contratante</w:t>
      </w:r>
      <w:r w:rsidRPr="00FF0495">
        <w:rPr>
          <w:rFonts w:ascii="Times New Roman" w:hAnsi="Times New Roman" w:cs="Times New Roman"/>
          <w:spacing w:val="-11"/>
        </w:rPr>
        <w:t xml:space="preserve"> </w:t>
      </w:r>
      <w:r w:rsidRPr="00FF0495">
        <w:rPr>
          <w:rFonts w:ascii="Times New Roman" w:hAnsi="Times New Roman" w:cs="Times New Roman"/>
        </w:rPr>
        <w:t>ao</w:t>
      </w:r>
      <w:r w:rsidRPr="00FF0495">
        <w:rPr>
          <w:rFonts w:ascii="Times New Roman" w:hAnsi="Times New Roman" w:cs="Times New Roman"/>
          <w:spacing w:val="-12"/>
        </w:rPr>
        <w:t xml:space="preserve"> </w:t>
      </w:r>
      <w:r w:rsidRPr="00FF0495">
        <w:rPr>
          <w:rFonts w:ascii="Times New Roman" w:hAnsi="Times New Roman" w:cs="Times New Roman"/>
        </w:rPr>
        <w:t>Contratado,</w:t>
      </w:r>
      <w:r w:rsidRPr="00FF0495">
        <w:rPr>
          <w:rFonts w:ascii="Times New Roman" w:hAnsi="Times New Roman" w:cs="Times New Roman"/>
          <w:spacing w:val="-11"/>
        </w:rPr>
        <w:t xml:space="preserve"> </w:t>
      </w:r>
      <w:r w:rsidRPr="00FF0495">
        <w:rPr>
          <w:rFonts w:ascii="Times New Roman" w:hAnsi="Times New Roman" w:cs="Times New Roman"/>
        </w:rPr>
        <w:t>além</w:t>
      </w:r>
      <w:r w:rsidRPr="00FF0495">
        <w:rPr>
          <w:rFonts w:ascii="Times New Roman" w:hAnsi="Times New Roman" w:cs="Times New Roman"/>
          <w:spacing w:val="-11"/>
        </w:rPr>
        <w:t xml:space="preserve"> </w:t>
      </w:r>
      <w:r w:rsidRPr="00FF0495">
        <w:rPr>
          <w:rFonts w:ascii="Times New Roman" w:hAnsi="Times New Roman" w:cs="Times New Roman"/>
        </w:rPr>
        <w:t>da</w:t>
      </w:r>
      <w:r w:rsidRPr="00FF0495">
        <w:rPr>
          <w:rFonts w:ascii="Times New Roman" w:hAnsi="Times New Roman" w:cs="Times New Roman"/>
          <w:spacing w:val="-12"/>
        </w:rPr>
        <w:t xml:space="preserve"> </w:t>
      </w:r>
      <w:r w:rsidRPr="00FF0495">
        <w:rPr>
          <w:rFonts w:ascii="Times New Roman" w:hAnsi="Times New Roman" w:cs="Times New Roman"/>
        </w:rPr>
        <w:t>perda</w:t>
      </w:r>
      <w:r w:rsidRPr="00FF0495">
        <w:rPr>
          <w:rFonts w:ascii="Times New Roman" w:hAnsi="Times New Roman" w:cs="Times New Roman"/>
          <w:spacing w:val="-11"/>
        </w:rPr>
        <w:t xml:space="preserve"> </w:t>
      </w:r>
      <w:r w:rsidRPr="00FF0495">
        <w:rPr>
          <w:rFonts w:ascii="Times New Roman" w:hAnsi="Times New Roman" w:cs="Times New Roman"/>
        </w:rPr>
        <w:t>desse</w:t>
      </w:r>
      <w:r w:rsidRPr="00FF0495">
        <w:rPr>
          <w:rFonts w:ascii="Times New Roman" w:hAnsi="Times New Roman" w:cs="Times New Roman"/>
          <w:spacing w:val="-11"/>
        </w:rPr>
        <w:t xml:space="preserve"> </w:t>
      </w:r>
      <w:r w:rsidRPr="00FF0495">
        <w:rPr>
          <w:rFonts w:ascii="Times New Roman" w:hAnsi="Times New Roman" w:cs="Times New Roman"/>
        </w:rPr>
        <w:t>valor,</w:t>
      </w:r>
      <w:r w:rsidRPr="00FF0495">
        <w:rPr>
          <w:rFonts w:ascii="Times New Roman" w:hAnsi="Times New Roman" w:cs="Times New Roman"/>
          <w:spacing w:val="-12"/>
        </w:rPr>
        <w:t xml:space="preserve"> </w:t>
      </w:r>
      <w:r w:rsidRPr="00FF0495">
        <w:rPr>
          <w:rFonts w:ascii="Times New Roman" w:hAnsi="Times New Roman" w:cs="Times New Roman"/>
        </w:rPr>
        <w:t>a</w:t>
      </w:r>
      <w:r w:rsidRPr="00FF0495">
        <w:rPr>
          <w:rFonts w:ascii="Times New Roman" w:hAnsi="Times New Roman" w:cs="Times New Roman"/>
          <w:spacing w:val="-11"/>
        </w:rPr>
        <w:t xml:space="preserve"> </w:t>
      </w:r>
      <w:r w:rsidRPr="00FF0495">
        <w:rPr>
          <w:rFonts w:ascii="Times New Roman" w:hAnsi="Times New Roman" w:cs="Times New Roman"/>
        </w:rPr>
        <w:t>diferença</w:t>
      </w:r>
      <w:r w:rsidRPr="00FF0495">
        <w:rPr>
          <w:rFonts w:ascii="Times New Roman" w:hAnsi="Times New Roman" w:cs="Times New Roman"/>
          <w:spacing w:val="-11"/>
        </w:rPr>
        <w:t xml:space="preserve"> </w:t>
      </w:r>
      <w:r w:rsidRPr="00FF0495">
        <w:rPr>
          <w:rFonts w:ascii="Times New Roman" w:hAnsi="Times New Roman" w:cs="Times New Roman"/>
        </w:rPr>
        <w:t>será</w:t>
      </w:r>
      <w:r w:rsidRPr="00FF0495">
        <w:rPr>
          <w:rFonts w:ascii="Times New Roman" w:hAnsi="Times New Roman" w:cs="Times New Roman"/>
          <w:spacing w:val="-11"/>
        </w:rPr>
        <w:t xml:space="preserve"> </w:t>
      </w:r>
      <w:r w:rsidRPr="00FF0495">
        <w:rPr>
          <w:rFonts w:ascii="Times New Roman" w:hAnsi="Times New Roman" w:cs="Times New Roman"/>
        </w:rPr>
        <w:t>descontada</w:t>
      </w:r>
      <w:r w:rsidRPr="00FF0495">
        <w:rPr>
          <w:rFonts w:ascii="Times New Roman" w:hAnsi="Times New Roman" w:cs="Times New Roman"/>
          <w:spacing w:val="-12"/>
        </w:rPr>
        <w:t xml:space="preserve"> </w:t>
      </w:r>
      <w:r w:rsidRPr="00FF0495">
        <w:rPr>
          <w:rFonts w:ascii="Times New Roman" w:hAnsi="Times New Roman" w:cs="Times New Roman"/>
        </w:rPr>
        <w:t>da</w:t>
      </w:r>
      <w:r w:rsidRPr="00FF0495">
        <w:rPr>
          <w:rFonts w:ascii="Times New Roman" w:hAnsi="Times New Roman" w:cs="Times New Roman"/>
          <w:spacing w:val="-11"/>
        </w:rPr>
        <w:t xml:space="preserve"> </w:t>
      </w:r>
      <w:r w:rsidRPr="00FF0495">
        <w:rPr>
          <w:rFonts w:ascii="Times New Roman" w:hAnsi="Times New Roman" w:cs="Times New Roman"/>
        </w:rPr>
        <w:t>garantia</w:t>
      </w:r>
      <w:r w:rsidRPr="00FF0495">
        <w:rPr>
          <w:rFonts w:ascii="Times New Roman" w:hAnsi="Times New Roman" w:cs="Times New Roman"/>
          <w:spacing w:val="-11"/>
        </w:rPr>
        <w:t xml:space="preserve"> </w:t>
      </w:r>
      <w:r w:rsidRPr="00FF0495">
        <w:rPr>
          <w:rFonts w:ascii="Times New Roman" w:hAnsi="Times New Roman" w:cs="Times New Roman"/>
        </w:rPr>
        <w:t>prestada ou será cobrada judicialmente (</w:t>
      </w:r>
      <w:hyperlink r:id="rId81" w:anchor="art156§8">
        <w:r w:rsidRPr="00FF0495">
          <w:rPr>
            <w:rFonts w:ascii="Times New Roman" w:hAnsi="Times New Roman" w:cs="Times New Roman"/>
            <w:color w:val="000080"/>
            <w:u w:val="single" w:color="000080"/>
          </w:rPr>
          <w:t>art. 156, §8º, da Lei nº 14.133, de 2021</w:t>
        </w:r>
      </w:hyperlink>
      <w:r w:rsidRPr="00FF0495">
        <w:rPr>
          <w:rFonts w:ascii="Times New Roman" w:hAnsi="Times New Roman" w:cs="Times New Roman"/>
        </w:rPr>
        <w:t>).</w:t>
      </w:r>
    </w:p>
    <w:p w14:paraId="000166BB" w14:textId="77777777" w:rsidR="00F51D71" w:rsidRPr="00FF0495" w:rsidRDefault="00F51D71" w:rsidP="00626594">
      <w:pPr>
        <w:pStyle w:val="PargrafodaLista"/>
        <w:widowControl w:val="0"/>
        <w:numPr>
          <w:ilvl w:val="2"/>
          <w:numId w:val="17"/>
        </w:numPr>
        <w:tabs>
          <w:tab w:val="left" w:pos="284"/>
          <w:tab w:val="left" w:pos="567"/>
        </w:tabs>
        <w:autoSpaceDE w:val="0"/>
        <w:autoSpaceDN w:val="0"/>
        <w:spacing w:line="360" w:lineRule="auto"/>
        <w:ind w:left="0" w:firstLine="0"/>
        <w:contextualSpacing w:val="0"/>
        <w:jc w:val="both"/>
        <w:rPr>
          <w:rFonts w:ascii="Times New Roman" w:hAnsi="Times New Roman" w:cs="Times New Roman"/>
        </w:rPr>
      </w:pPr>
      <w:r w:rsidRPr="00FF0495">
        <w:rPr>
          <w:rFonts w:ascii="Times New Roman" w:hAnsi="Times New Roman" w:cs="Times New Roman"/>
        </w:rPr>
        <w:t>Previamente ao encaminhamento à cobrança judicial, a multa poderá ser recolhida administrativamente no prazo máximo de 10 (dez) dias, a contar da data do recebimento da comunicação enviada pela autoridade competente.</w:t>
      </w:r>
    </w:p>
    <w:p w14:paraId="50CEB188" w14:textId="77777777" w:rsidR="00F51D71" w:rsidRPr="00FF0495" w:rsidRDefault="00F51D71" w:rsidP="00626594">
      <w:pPr>
        <w:pStyle w:val="PargrafodaLista"/>
        <w:widowControl w:val="0"/>
        <w:numPr>
          <w:ilvl w:val="1"/>
          <w:numId w:val="16"/>
        </w:numPr>
        <w:tabs>
          <w:tab w:val="left" w:pos="284"/>
          <w:tab w:val="left" w:pos="567"/>
          <w:tab w:val="left" w:pos="1515"/>
        </w:tabs>
        <w:autoSpaceDE w:val="0"/>
        <w:autoSpaceDN w:val="0"/>
        <w:spacing w:line="360" w:lineRule="auto"/>
        <w:ind w:left="0" w:firstLine="0"/>
        <w:contextualSpacing w:val="0"/>
        <w:jc w:val="both"/>
        <w:rPr>
          <w:rFonts w:ascii="Times New Roman" w:hAnsi="Times New Roman" w:cs="Times New Roman"/>
        </w:rPr>
      </w:pPr>
      <w:r w:rsidRPr="00FF0495">
        <w:rPr>
          <w:rFonts w:ascii="Times New Roman" w:hAnsi="Times New Roman" w:cs="Times New Roman"/>
        </w:rPr>
        <w:t>A</w:t>
      </w:r>
      <w:r w:rsidRPr="00FF0495">
        <w:rPr>
          <w:rFonts w:ascii="Times New Roman" w:hAnsi="Times New Roman" w:cs="Times New Roman"/>
          <w:spacing w:val="-12"/>
        </w:rPr>
        <w:t xml:space="preserve"> </w:t>
      </w:r>
      <w:r w:rsidRPr="00FF0495">
        <w:rPr>
          <w:rFonts w:ascii="Times New Roman" w:hAnsi="Times New Roman" w:cs="Times New Roman"/>
        </w:rPr>
        <w:t>aplicação</w:t>
      </w:r>
      <w:r w:rsidRPr="00FF0495">
        <w:rPr>
          <w:rFonts w:ascii="Times New Roman" w:hAnsi="Times New Roman" w:cs="Times New Roman"/>
          <w:spacing w:val="-11"/>
        </w:rPr>
        <w:t xml:space="preserve"> </w:t>
      </w:r>
      <w:r w:rsidRPr="00FF0495">
        <w:rPr>
          <w:rFonts w:ascii="Times New Roman" w:hAnsi="Times New Roman" w:cs="Times New Roman"/>
        </w:rPr>
        <w:t>das</w:t>
      </w:r>
      <w:r w:rsidRPr="00FF0495">
        <w:rPr>
          <w:rFonts w:ascii="Times New Roman" w:hAnsi="Times New Roman" w:cs="Times New Roman"/>
          <w:spacing w:val="-11"/>
        </w:rPr>
        <w:t xml:space="preserve"> </w:t>
      </w:r>
      <w:r w:rsidRPr="00FF0495">
        <w:rPr>
          <w:rFonts w:ascii="Times New Roman" w:hAnsi="Times New Roman" w:cs="Times New Roman"/>
        </w:rPr>
        <w:t>sanções</w:t>
      </w:r>
      <w:r w:rsidRPr="00FF0495">
        <w:rPr>
          <w:rFonts w:ascii="Times New Roman" w:hAnsi="Times New Roman" w:cs="Times New Roman"/>
          <w:spacing w:val="-12"/>
        </w:rPr>
        <w:t xml:space="preserve"> </w:t>
      </w:r>
      <w:r w:rsidRPr="00FF0495">
        <w:rPr>
          <w:rFonts w:ascii="Times New Roman" w:hAnsi="Times New Roman" w:cs="Times New Roman"/>
        </w:rPr>
        <w:t>realizar-se-á</w:t>
      </w:r>
      <w:r w:rsidRPr="00FF0495">
        <w:rPr>
          <w:rFonts w:ascii="Times New Roman" w:hAnsi="Times New Roman" w:cs="Times New Roman"/>
          <w:spacing w:val="-11"/>
        </w:rPr>
        <w:t xml:space="preserve"> </w:t>
      </w:r>
      <w:r w:rsidRPr="00FF0495">
        <w:rPr>
          <w:rFonts w:ascii="Times New Roman" w:hAnsi="Times New Roman" w:cs="Times New Roman"/>
        </w:rPr>
        <w:t>em</w:t>
      </w:r>
      <w:r w:rsidRPr="00FF0495">
        <w:rPr>
          <w:rFonts w:ascii="Times New Roman" w:hAnsi="Times New Roman" w:cs="Times New Roman"/>
          <w:spacing w:val="-11"/>
        </w:rPr>
        <w:t xml:space="preserve"> </w:t>
      </w:r>
      <w:r w:rsidRPr="00FF0495">
        <w:rPr>
          <w:rFonts w:ascii="Times New Roman" w:hAnsi="Times New Roman" w:cs="Times New Roman"/>
        </w:rPr>
        <w:t>processo</w:t>
      </w:r>
      <w:r w:rsidRPr="00FF0495">
        <w:rPr>
          <w:rFonts w:ascii="Times New Roman" w:hAnsi="Times New Roman" w:cs="Times New Roman"/>
          <w:spacing w:val="-12"/>
        </w:rPr>
        <w:t xml:space="preserve"> </w:t>
      </w:r>
      <w:r w:rsidRPr="00FF0495">
        <w:rPr>
          <w:rFonts w:ascii="Times New Roman" w:hAnsi="Times New Roman" w:cs="Times New Roman"/>
        </w:rPr>
        <w:t>administrativo</w:t>
      </w:r>
      <w:r w:rsidRPr="00FF0495">
        <w:rPr>
          <w:rFonts w:ascii="Times New Roman" w:hAnsi="Times New Roman" w:cs="Times New Roman"/>
          <w:spacing w:val="-11"/>
        </w:rPr>
        <w:t xml:space="preserve"> </w:t>
      </w:r>
      <w:r w:rsidRPr="00FF0495">
        <w:rPr>
          <w:rFonts w:ascii="Times New Roman" w:hAnsi="Times New Roman" w:cs="Times New Roman"/>
        </w:rPr>
        <w:t>que</w:t>
      </w:r>
      <w:r w:rsidRPr="00FF0495">
        <w:rPr>
          <w:rFonts w:ascii="Times New Roman" w:hAnsi="Times New Roman" w:cs="Times New Roman"/>
          <w:spacing w:val="-11"/>
        </w:rPr>
        <w:t xml:space="preserve"> </w:t>
      </w:r>
      <w:r w:rsidRPr="00FF0495">
        <w:rPr>
          <w:rFonts w:ascii="Times New Roman" w:hAnsi="Times New Roman" w:cs="Times New Roman"/>
        </w:rPr>
        <w:t>assegure</w:t>
      </w:r>
      <w:r w:rsidRPr="00FF0495">
        <w:rPr>
          <w:rFonts w:ascii="Times New Roman" w:hAnsi="Times New Roman" w:cs="Times New Roman"/>
          <w:spacing w:val="-12"/>
        </w:rPr>
        <w:t xml:space="preserve"> </w:t>
      </w:r>
      <w:r w:rsidRPr="00FF0495">
        <w:rPr>
          <w:rFonts w:ascii="Times New Roman" w:hAnsi="Times New Roman" w:cs="Times New Roman"/>
        </w:rPr>
        <w:t>o</w:t>
      </w:r>
      <w:r w:rsidRPr="00FF0495">
        <w:rPr>
          <w:rFonts w:ascii="Times New Roman" w:hAnsi="Times New Roman" w:cs="Times New Roman"/>
          <w:spacing w:val="-11"/>
        </w:rPr>
        <w:t xml:space="preserve"> </w:t>
      </w:r>
      <w:r w:rsidRPr="00FF0495">
        <w:rPr>
          <w:rFonts w:ascii="Times New Roman" w:hAnsi="Times New Roman" w:cs="Times New Roman"/>
        </w:rPr>
        <w:t>contraditório</w:t>
      </w:r>
      <w:r w:rsidRPr="00FF0495">
        <w:rPr>
          <w:rFonts w:ascii="Times New Roman" w:hAnsi="Times New Roman" w:cs="Times New Roman"/>
          <w:spacing w:val="-11"/>
        </w:rPr>
        <w:t xml:space="preserve"> </w:t>
      </w:r>
      <w:r w:rsidRPr="00FF0495">
        <w:rPr>
          <w:rFonts w:ascii="Times New Roman" w:hAnsi="Times New Roman" w:cs="Times New Roman"/>
        </w:rPr>
        <w:t>e</w:t>
      </w:r>
      <w:r w:rsidRPr="00FF0495">
        <w:rPr>
          <w:rFonts w:ascii="Times New Roman" w:hAnsi="Times New Roman" w:cs="Times New Roman"/>
          <w:spacing w:val="-11"/>
        </w:rPr>
        <w:t xml:space="preserve"> </w:t>
      </w:r>
      <w:r w:rsidRPr="00FF0495">
        <w:rPr>
          <w:rFonts w:ascii="Times New Roman" w:hAnsi="Times New Roman" w:cs="Times New Roman"/>
        </w:rPr>
        <w:t>a</w:t>
      </w:r>
      <w:r w:rsidRPr="00FF0495">
        <w:rPr>
          <w:rFonts w:ascii="Times New Roman" w:hAnsi="Times New Roman" w:cs="Times New Roman"/>
          <w:spacing w:val="-12"/>
        </w:rPr>
        <w:t xml:space="preserve"> </w:t>
      </w:r>
      <w:r w:rsidRPr="00FF0495">
        <w:rPr>
          <w:rFonts w:ascii="Times New Roman" w:hAnsi="Times New Roman" w:cs="Times New Roman"/>
        </w:rPr>
        <w:t>ampla</w:t>
      </w:r>
      <w:r w:rsidRPr="00FF0495">
        <w:rPr>
          <w:rFonts w:ascii="Times New Roman" w:hAnsi="Times New Roman" w:cs="Times New Roman"/>
          <w:spacing w:val="-11"/>
        </w:rPr>
        <w:t xml:space="preserve"> </w:t>
      </w:r>
      <w:r w:rsidRPr="00FF0495">
        <w:rPr>
          <w:rFonts w:ascii="Times New Roman" w:hAnsi="Times New Roman" w:cs="Times New Roman"/>
        </w:rPr>
        <w:t xml:space="preserve">defesa ao Contratado, observando-se o procedimento previsto no </w:t>
      </w:r>
      <w:r w:rsidRPr="00FF0495">
        <w:rPr>
          <w:rFonts w:ascii="Times New Roman" w:hAnsi="Times New Roman" w:cs="Times New Roman"/>
          <w:b/>
        </w:rPr>
        <w:t xml:space="preserve">caput </w:t>
      </w:r>
      <w:r w:rsidRPr="00FF0495">
        <w:rPr>
          <w:rFonts w:ascii="Times New Roman" w:hAnsi="Times New Roman" w:cs="Times New Roman"/>
        </w:rPr>
        <w:t xml:space="preserve">e parágrafos do </w:t>
      </w:r>
      <w:hyperlink r:id="rId82" w:anchor="art158">
        <w:r w:rsidRPr="00FF0495">
          <w:rPr>
            <w:rFonts w:ascii="Times New Roman" w:hAnsi="Times New Roman" w:cs="Times New Roman"/>
            <w:color w:val="000080"/>
            <w:u w:val="single" w:color="000080"/>
          </w:rPr>
          <w:t>art. 158 da Lei nº 14.133, de 2021</w:t>
        </w:r>
        <w:r w:rsidRPr="00FF0495">
          <w:rPr>
            <w:rFonts w:ascii="Times New Roman" w:hAnsi="Times New Roman" w:cs="Times New Roman"/>
          </w:rPr>
          <w:t>,</w:t>
        </w:r>
      </w:hyperlink>
      <w:r w:rsidRPr="00FF0495">
        <w:rPr>
          <w:rFonts w:ascii="Times New Roman" w:hAnsi="Times New Roman" w:cs="Times New Roman"/>
        </w:rPr>
        <w:t xml:space="preserve"> para as penalidades de impedimento de licitar e contratar e de declaração de inidoneidade para licitar ou contratar.</w:t>
      </w:r>
    </w:p>
    <w:p w14:paraId="247D7E95" w14:textId="77777777" w:rsidR="00F51D71" w:rsidRPr="00FF0495" w:rsidRDefault="00F51D71" w:rsidP="00626594">
      <w:pPr>
        <w:pStyle w:val="PargrafodaLista"/>
        <w:widowControl w:val="0"/>
        <w:numPr>
          <w:ilvl w:val="1"/>
          <w:numId w:val="16"/>
        </w:numPr>
        <w:tabs>
          <w:tab w:val="left" w:pos="284"/>
          <w:tab w:val="left" w:pos="567"/>
          <w:tab w:val="left" w:pos="1515"/>
        </w:tabs>
        <w:autoSpaceDE w:val="0"/>
        <w:autoSpaceDN w:val="0"/>
        <w:spacing w:line="360" w:lineRule="auto"/>
        <w:ind w:left="0" w:firstLine="0"/>
        <w:contextualSpacing w:val="0"/>
        <w:jc w:val="both"/>
        <w:rPr>
          <w:rFonts w:ascii="Times New Roman" w:hAnsi="Times New Roman" w:cs="Times New Roman"/>
        </w:rPr>
      </w:pPr>
      <w:r w:rsidRPr="00FF0495">
        <w:rPr>
          <w:rFonts w:ascii="Times New Roman" w:hAnsi="Times New Roman" w:cs="Times New Roman"/>
        </w:rPr>
        <w:t>Na</w:t>
      </w:r>
      <w:r w:rsidRPr="00FF0495">
        <w:rPr>
          <w:rFonts w:ascii="Times New Roman" w:hAnsi="Times New Roman" w:cs="Times New Roman"/>
          <w:spacing w:val="-5"/>
        </w:rPr>
        <w:t xml:space="preserve"> </w:t>
      </w:r>
      <w:r w:rsidRPr="00FF0495">
        <w:rPr>
          <w:rFonts w:ascii="Times New Roman" w:hAnsi="Times New Roman" w:cs="Times New Roman"/>
        </w:rPr>
        <w:t>aplicação</w:t>
      </w:r>
      <w:r w:rsidRPr="00FF0495">
        <w:rPr>
          <w:rFonts w:ascii="Times New Roman" w:hAnsi="Times New Roman" w:cs="Times New Roman"/>
          <w:spacing w:val="-4"/>
        </w:rPr>
        <w:t xml:space="preserve"> </w:t>
      </w:r>
      <w:r w:rsidRPr="00FF0495">
        <w:rPr>
          <w:rFonts w:ascii="Times New Roman" w:hAnsi="Times New Roman" w:cs="Times New Roman"/>
        </w:rPr>
        <w:t>das</w:t>
      </w:r>
      <w:r w:rsidRPr="00FF0495">
        <w:rPr>
          <w:rFonts w:ascii="Times New Roman" w:hAnsi="Times New Roman" w:cs="Times New Roman"/>
          <w:spacing w:val="-6"/>
        </w:rPr>
        <w:t xml:space="preserve"> </w:t>
      </w:r>
      <w:r w:rsidRPr="00FF0495">
        <w:rPr>
          <w:rFonts w:ascii="Times New Roman" w:hAnsi="Times New Roman" w:cs="Times New Roman"/>
        </w:rPr>
        <w:t>sanções</w:t>
      </w:r>
      <w:r w:rsidRPr="00FF0495">
        <w:rPr>
          <w:rFonts w:ascii="Times New Roman" w:hAnsi="Times New Roman" w:cs="Times New Roman"/>
          <w:spacing w:val="-4"/>
        </w:rPr>
        <w:t xml:space="preserve"> </w:t>
      </w:r>
      <w:r w:rsidRPr="00FF0495">
        <w:rPr>
          <w:rFonts w:ascii="Times New Roman" w:hAnsi="Times New Roman" w:cs="Times New Roman"/>
        </w:rPr>
        <w:t>serão</w:t>
      </w:r>
      <w:r w:rsidRPr="00FF0495">
        <w:rPr>
          <w:rFonts w:ascii="Times New Roman" w:hAnsi="Times New Roman" w:cs="Times New Roman"/>
          <w:spacing w:val="-5"/>
        </w:rPr>
        <w:t xml:space="preserve"> </w:t>
      </w:r>
      <w:r w:rsidRPr="00FF0495">
        <w:rPr>
          <w:rFonts w:ascii="Times New Roman" w:hAnsi="Times New Roman" w:cs="Times New Roman"/>
        </w:rPr>
        <w:t>considerados</w:t>
      </w:r>
      <w:r w:rsidRPr="00FF0495">
        <w:rPr>
          <w:rFonts w:ascii="Times New Roman" w:hAnsi="Times New Roman" w:cs="Times New Roman"/>
          <w:spacing w:val="-4"/>
        </w:rPr>
        <w:t xml:space="preserve"> </w:t>
      </w:r>
      <w:r w:rsidRPr="00FF0495">
        <w:rPr>
          <w:rFonts w:ascii="Times New Roman" w:hAnsi="Times New Roman" w:cs="Times New Roman"/>
        </w:rPr>
        <w:t>(</w:t>
      </w:r>
      <w:hyperlink r:id="rId83" w:anchor="art156§1">
        <w:r w:rsidRPr="00FF0495">
          <w:rPr>
            <w:rFonts w:ascii="Times New Roman" w:hAnsi="Times New Roman" w:cs="Times New Roman"/>
            <w:color w:val="000080"/>
            <w:u w:val="single" w:color="000080"/>
          </w:rPr>
          <w:t>art.</w:t>
        </w:r>
        <w:r w:rsidRPr="00FF0495">
          <w:rPr>
            <w:rFonts w:ascii="Times New Roman" w:hAnsi="Times New Roman" w:cs="Times New Roman"/>
            <w:color w:val="000080"/>
            <w:spacing w:val="-5"/>
            <w:u w:val="single" w:color="000080"/>
          </w:rPr>
          <w:t xml:space="preserve"> </w:t>
        </w:r>
        <w:r w:rsidRPr="00FF0495">
          <w:rPr>
            <w:rFonts w:ascii="Times New Roman" w:hAnsi="Times New Roman" w:cs="Times New Roman"/>
            <w:color w:val="000080"/>
            <w:u w:val="single" w:color="000080"/>
          </w:rPr>
          <w:t>156,</w:t>
        </w:r>
        <w:r w:rsidRPr="00FF0495">
          <w:rPr>
            <w:rFonts w:ascii="Times New Roman" w:hAnsi="Times New Roman" w:cs="Times New Roman"/>
            <w:color w:val="000080"/>
            <w:spacing w:val="-4"/>
            <w:u w:val="single" w:color="000080"/>
          </w:rPr>
          <w:t xml:space="preserve"> </w:t>
        </w:r>
        <w:r w:rsidRPr="00FF0495">
          <w:rPr>
            <w:rFonts w:ascii="Times New Roman" w:hAnsi="Times New Roman" w:cs="Times New Roman"/>
            <w:color w:val="000080"/>
            <w:u w:val="single" w:color="000080"/>
          </w:rPr>
          <w:t>§1º,</w:t>
        </w:r>
        <w:r w:rsidRPr="00FF0495">
          <w:rPr>
            <w:rFonts w:ascii="Times New Roman" w:hAnsi="Times New Roman" w:cs="Times New Roman"/>
            <w:color w:val="000080"/>
            <w:spacing w:val="-5"/>
            <w:u w:val="single" w:color="000080"/>
          </w:rPr>
          <w:t xml:space="preserve"> </w:t>
        </w:r>
        <w:r w:rsidRPr="00FF0495">
          <w:rPr>
            <w:rFonts w:ascii="Times New Roman" w:hAnsi="Times New Roman" w:cs="Times New Roman"/>
            <w:color w:val="000080"/>
            <w:u w:val="single" w:color="000080"/>
          </w:rPr>
          <w:t>da</w:t>
        </w:r>
        <w:r w:rsidRPr="00FF0495">
          <w:rPr>
            <w:rFonts w:ascii="Times New Roman" w:hAnsi="Times New Roman" w:cs="Times New Roman"/>
            <w:color w:val="000080"/>
            <w:spacing w:val="-4"/>
            <w:u w:val="single" w:color="000080"/>
          </w:rPr>
          <w:t xml:space="preserve"> </w:t>
        </w:r>
        <w:r w:rsidRPr="00FF0495">
          <w:rPr>
            <w:rFonts w:ascii="Times New Roman" w:hAnsi="Times New Roman" w:cs="Times New Roman"/>
            <w:color w:val="000080"/>
            <w:u w:val="single" w:color="000080"/>
          </w:rPr>
          <w:t>Lei</w:t>
        </w:r>
        <w:r w:rsidRPr="00FF0495">
          <w:rPr>
            <w:rFonts w:ascii="Times New Roman" w:hAnsi="Times New Roman" w:cs="Times New Roman"/>
            <w:color w:val="000080"/>
            <w:spacing w:val="-5"/>
            <w:u w:val="single" w:color="000080"/>
          </w:rPr>
          <w:t xml:space="preserve"> </w:t>
        </w:r>
        <w:r w:rsidRPr="00FF0495">
          <w:rPr>
            <w:rFonts w:ascii="Times New Roman" w:hAnsi="Times New Roman" w:cs="Times New Roman"/>
            <w:color w:val="000080"/>
            <w:u w:val="single" w:color="000080"/>
          </w:rPr>
          <w:t>nº</w:t>
        </w:r>
        <w:r w:rsidRPr="00FF0495">
          <w:rPr>
            <w:rFonts w:ascii="Times New Roman" w:hAnsi="Times New Roman" w:cs="Times New Roman"/>
            <w:color w:val="000080"/>
            <w:spacing w:val="-6"/>
            <w:u w:val="single" w:color="000080"/>
          </w:rPr>
          <w:t xml:space="preserve"> </w:t>
        </w:r>
        <w:r w:rsidRPr="00FF0495">
          <w:rPr>
            <w:rFonts w:ascii="Times New Roman" w:hAnsi="Times New Roman" w:cs="Times New Roman"/>
            <w:color w:val="000080"/>
            <w:u w:val="single" w:color="000080"/>
          </w:rPr>
          <w:t>14.133,</w:t>
        </w:r>
        <w:r w:rsidRPr="00FF0495">
          <w:rPr>
            <w:rFonts w:ascii="Times New Roman" w:hAnsi="Times New Roman" w:cs="Times New Roman"/>
            <w:color w:val="000080"/>
            <w:spacing w:val="-4"/>
            <w:u w:val="single" w:color="000080"/>
          </w:rPr>
          <w:t xml:space="preserve"> </w:t>
        </w:r>
        <w:r w:rsidRPr="00FF0495">
          <w:rPr>
            <w:rFonts w:ascii="Times New Roman" w:hAnsi="Times New Roman" w:cs="Times New Roman"/>
            <w:color w:val="000080"/>
            <w:u w:val="single" w:color="000080"/>
          </w:rPr>
          <w:t>de</w:t>
        </w:r>
        <w:r w:rsidRPr="00FF0495">
          <w:rPr>
            <w:rFonts w:ascii="Times New Roman" w:hAnsi="Times New Roman" w:cs="Times New Roman"/>
            <w:color w:val="000080"/>
            <w:spacing w:val="-6"/>
            <w:u w:val="single" w:color="000080"/>
          </w:rPr>
          <w:t xml:space="preserve"> </w:t>
        </w:r>
        <w:r w:rsidRPr="00FF0495">
          <w:rPr>
            <w:rFonts w:ascii="Times New Roman" w:hAnsi="Times New Roman" w:cs="Times New Roman"/>
            <w:color w:val="000080"/>
            <w:spacing w:val="-2"/>
            <w:u w:val="single" w:color="000080"/>
          </w:rPr>
          <w:t>2021</w:t>
        </w:r>
      </w:hyperlink>
      <w:r w:rsidRPr="00FF0495">
        <w:rPr>
          <w:rFonts w:ascii="Times New Roman" w:hAnsi="Times New Roman" w:cs="Times New Roman"/>
          <w:spacing w:val="-2"/>
        </w:rPr>
        <w:t>):</w:t>
      </w:r>
    </w:p>
    <w:p w14:paraId="7D6DE91A" w14:textId="77777777" w:rsidR="00F51D71" w:rsidRPr="00FF0495" w:rsidRDefault="00F51D71" w:rsidP="00626594">
      <w:pPr>
        <w:pStyle w:val="PargrafodaLista"/>
        <w:widowControl w:val="0"/>
        <w:numPr>
          <w:ilvl w:val="2"/>
          <w:numId w:val="16"/>
        </w:numPr>
        <w:tabs>
          <w:tab w:val="left" w:pos="284"/>
          <w:tab w:val="left" w:pos="1521"/>
        </w:tabs>
        <w:autoSpaceDE w:val="0"/>
        <w:autoSpaceDN w:val="0"/>
        <w:spacing w:line="360" w:lineRule="auto"/>
        <w:ind w:left="0" w:firstLine="0"/>
        <w:contextualSpacing w:val="0"/>
        <w:rPr>
          <w:rFonts w:ascii="Times New Roman" w:hAnsi="Times New Roman" w:cs="Times New Roman"/>
        </w:rPr>
      </w:pPr>
      <w:r w:rsidRPr="00FF0495">
        <w:rPr>
          <w:rFonts w:ascii="Times New Roman" w:hAnsi="Times New Roman" w:cs="Times New Roman"/>
        </w:rPr>
        <w:t>a</w:t>
      </w:r>
      <w:r w:rsidRPr="00FF0495">
        <w:rPr>
          <w:rFonts w:ascii="Times New Roman" w:hAnsi="Times New Roman" w:cs="Times New Roman"/>
          <w:spacing w:val="-5"/>
        </w:rPr>
        <w:t xml:space="preserve"> </w:t>
      </w:r>
      <w:r w:rsidRPr="00FF0495">
        <w:rPr>
          <w:rFonts w:ascii="Times New Roman" w:hAnsi="Times New Roman" w:cs="Times New Roman"/>
        </w:rPr>
        <w:t>natureza</w:t>
      </w:r>
      <w:r w:rsidRPr="00FF0495">
        <w:rPr>
          <w:rFonts w:ascii="Times New Roman" w:hAnsi="Times New Roman" w:cs="Times New Roman"/>
          <w:spacing w:val="-5"/>
        </w:rPr>
        <w:t xml:space="preserve"> </w:t>
      </w:r>
      <w:r w:rsidRPr="00FF0495">
        <w:rPr>
          <w:rFonts w:ascii="Times New Roman" w:hAnsi="Times New Roman" w:cs="Times New Roman"/>
        </w:rPr>
        <w:t>e</w:t>
      </w:r>
      <w:r w:rsidRPr="00FF0495">
        <w:rPr>
          <w:rFonts w:ascii="Times New Roman" w:hAnsi="Times New Roman" w:cs="Times New Roman"/>
          <w:spacing w:val="-6"/>
        </w:rPr>
        <w:t xml:space="preserve"> </w:t>
      </w:r>
      <w:r w:rsidRPr="00FF0495">
        <w:rPr>
          <w:rFonts w:ascii="Times New Roman" w:hAnsi="Times New Roman" w:cs="Times New Roman"/>
        </w:rPr>
        <w:t>a</w:t>
      </w:r>
      <w:r w:rsidRPr="00FF0495">
        <w:rPr>
          <w:rFonts w:ascii="Times New Roman" w:hAnsi="Times New Roman" w:cs="Times New Roman"/>
          <w:spacing w:val="-4"/>
        </w:rPr>
        <w:t xml:space="preserve"> </w:t>
      </w:r>
      <w:r w:rsidRPr="00FF0495">
        <w:rPr>
          <w:rFonts w:ascii="Times New Roman" w:hAnsi="Times New Roman" w:cs="Times New Roman"/>
        </w:rPr>
        <w:t>gravidade</w:t>
      </w:r>
      <w:r w:rsidRPr="00FF0495">
        <w:rPr>
          <w:rFonts w:ascii="Times New Roman" w:hAnsi="Times New Roman" w:cs="Times New Roman"/>
          <w:spacing w:val="-6"/>
        </w:rPr>
        <w:t xml:space="preserve"> </w:t>
      </w:r>
      <w:r w:rsidRPr="00FF0495">
        <w:rPr>
          <w:rFonts w:ascii="Times New Roman" w:hAnsi="Times New Roman" w:cs="Times New Roman"/>
        </w:rPr>
        <w:t>da</w:t>
      </w:r>
      <w:r w:rsidRPr="00FF0495">
        <w:rPr>
          <w:rFonts w:ascii="Times New Roman" w:hAnsi="Times New Roman" w:cs="Times New Roman"/>
          <w:spacing w:val="-5"/>
        </w:rPr>
        <w:t xml:space="preserve"> </w:t>
      </w:r>
      <w:r w:rsidRPr="00FF0495">
        <w:rPr>
          <w:rFonts w:ascii="Times New Roman" w:hAnsi="Times New Roman" w:cs="Times New Roman"/>
        </w:rPr>
        <w:t>infração</w:t>
      </w:r>
      <w:r w:rsidRPr="00FF0495">
        <w:rPr>
          <w:rFonts w:ascii="Times New Roman" w:hAnsi="Times New Roman" w:cs="Times New Roman"/>
          <w:spacing w:val="-4"/>
        </w:rPr>
        <w:t xml:space="preserve"> </w:t>
      </w:r>
      <w:r w:rsidRPr="00FF0495">
        <w:rPr>
          <w:rFonts w:ascii="Times New Roman" w:hAnsi="Times New Roman" w:cs="Times New Roman"/>
          <w:spacing w:val="-2"/>
        </w:rPr>
        <w:t>cometida;</w:t>
      </w:r>
    </w:p>
    <w:p w14:paraId="7C947584" w14:textId="77777777" w:rsidR="00F51D71" w:rsidRPr="00FF0495" w:rsidRDefault="00F51D71" w:rsidP="00626594">
      <w:pPr>
        <w:pStyle w:val="PargrafodaLista"/>
        <w:widowControl w:val="0"/>
        <w:numPr>
          <w:ilvl w:val="2"/>
          <w:numId w:val="16"/>
        </w:numPr>
        <w:tabs>
          <w:tab w:val="left" w:pos="284"/>
          <w:tab w:val="left" w:pos="1521"/>
        </w:tabs>
        <w:autoSpaceDE w:val="0"/>
        <w:autoSpaceDN w:val="0"/>
        <w:spacing w:before="1" w:line="360" w:lineRule="auto"/>
        <w:ind w:left="0" w:firstLine="0"/>
        <w:contextualSpacing w:val="0"/>
        <w:rPr>
          <w:rFonts w:ascii="Times New Roman" w:hAnsi="Times New Roman" w:cs="Times New Roman"/>
        </w:rPr>
      </w:pPr>
      <w:r w:rsidRPr="00FF0495">
        <w:rPr>
          <w:rFonts w:ascii="Times New Roman" w:hAnsi="Times New Roman" w:cs="Times New Roman"/>
        </w:rPr>
        <w:t>as</w:t>
      </w:r>
      <w:r w:rsidRPr="00FF0495">
        <w:rPr>
          <w:rFonts w:ascii="Times New Roman" w:hAnsi="Times New Roman" w:cs="Times New Roman"/>
          <w:spacing w:val="-6"/>
        </w:rPr>
        <w:t xml:space="preserve"> </w:t>
      </w:r>
      <w:r w:rsidRPr="00FF0495">
        <w:rPr>
          <w:rFonts w:ascii="Times New Roman" w:hAnsi="Times New Roman" w:cs="Times New Roman"/>
        </w:rPr>
        <w:t>peculiaridades</w:t>
      </w:r>
      <w:r w:rsidRPr="00FF0495">
        <w:rPr>
          <w:rFonts w:ascii="Times New Roman" w:hAnsi="Times New Roman" w:cs="Times New Roman"/>
          <w:spacing w:val="-6"/>
        </w:rPr>
        <w:t xml:space="preserve"> </w:t>
      </w:r>
      <w:r w:rsidRPr="00FF0495">
        <w:rPr>
          <w:rFonts w:ascii="Times New Roman" w:hAnsi="Times New Roman" w:cs="Times New Roman"/>
        </w:rPr>
        <w:t>do</w:t>
      </w:r>
      <w:r w:rsidRPr="00FF0495">
        <w:rPr>
          <w:rFonts w:ascii="Times New Roman" w:hAnsi="Times New Roman" w:cs="Times New Roman"/>
          <w:spacing w:val="-6"/>
        </w:rPr>
        <w:t xml:space="preserve"> </w:t>
      </w:r>
      <w:r w:rsidRPr="00FF0495">
        <w:rPr>
          <w:rFonts w:ascii="Times New Roman" w:hAnsi="Times New Roman" w:cs="Times New Roman"/>
        </w:rPr>
        <w:t>caso</w:t>
      </w:r>
      <w:r w:rsidRPr="00FF0495">
        <w:rPr>
          <w:rFonts w:ascii="Times New Roman" w:hAnsi="Times New Roman" w:cs="Times New Roman"/>
          <w:spacing w:val="-7"/>
        </w:rPr>
        <w:t xml:space="preserve"> </w:t>
      </w:r>
      <w:r w:rsidRPr="00FF0495">
        <w:rPr>
          <w:rFonts w:ascii="Times New Roman" w:hAnsi="Times New Roman" w:cs="Times New Roman"/>
          <w:spacing w:val="-2"/>
        </w:rPr>
        <w:t>concreto;</w:t>
      </w:r>
    </w:p>
    <w:p w14:paraId="666D3885" w14:textId="77777777" w:rsidR="00F51D71" w:rsidRPr="00FF0495" w:rsidRDefault="00F51D71" w:rsidP="00626594">
      <w:pPr>
        <w:pStyle w:val="PargrafodaLista"/>
        <w:widowControl w:val="0"/>
        <w:numPr>
          <w:ilvl w:val="2"/>
          <w:numId w:val="16"/>
        </w:numPr>
        <w:tabs>
          <w:tab w:val="left" w:pos="284"/>
          <w:tab w:val="left" w:pos="1521"/>
        </w:tabs>
        <w:autoSpaceDE w:val="0"/>
        <w:autoSpaceDN w:val="0"/>
        <w:spacing w:before="1" w:line="360" w:lineRule="auto"/>
        <w:ind w:left="0" w:firstLine="0"/>
        <w:contextualSpacing w:val="0"/>
        <w:rPr>
          <w:rFonts w:ascii="Times New Roman" w:hAnsi="Times New Roman" w:cs="Times New Roman"/>
        </w:rPr>
      </w:pPr>
      <w:r w:rsidRPr="00FF0495">
        <w:rPr>
          <w:rFonts w:ascii="Times New Roman" w:hAnsi="Times New Roman" w:cs="Times New Roman"/>
        </w:rPr>
        <w:t>as</w:t>
      </w:r>
      <w:r w:rsidRPr="00FF0495">
        <w:rPr>
          <w:rFonts w:ascii="Times New Roman" w:hAnsi="Times New Roman" w:cs="Times New Roman"/>
          <w:spacing w:val="-8"/>
        </w:rPr>
        <w:t xml:space="preserve"> </w:t>
      </w:r>
      <w:r w:rsidRPr="00FF0495">
        <w:rPr>
          <w:rFonts w:ascii="Times New Roman" w:hAnsi="Times New Roman" w:cs="Times New Roman"/>
        </w:rPr>
        <w:t>circunstâncias</w:t>
      </w:r>
      <w:r w:rsidRPr="00FF0495">
        <w:rPr>
          <w:rFonts w:ascii="Times New Roman" w:hAnsi="Times New Roman" w:cs="Times New Roman"/>
          <w:spacing w:val="-9"/>
        </w:rPr>
        <w:t xml:space="preserve"> </w:t>
      </w:r>
      <w:r w:rsidRPr="00FF0495">
        <w:rPr>
          <w:rFonts w:ascii="Times New Roman" w:hAnsi="Times New Roman" w:cs="Times New Roman"/>
        </w:rPr>
        <w:t>agravantes</w:t>
      </w:r>
      <w:r w:rsidRPr="00FF0495">
        <w:rPr>
          <w:rFonts w:ascii="Times New Roman" w:hAnsi="Times New Roman" w:cs="Times New Roman"/>
          <w:spacing w:val="-8"/>
        </w:rPr>
        <w:t xml:space="preserve"> </w:t>
      </w:r>
      <w:r w:rsidRPr="00FF0495">
        <w:rPr>
          <w:rFonts w:ascii="Times New Roman" w:hAnsi="Times New Roman" w:cs="Times New Roman"/>
        </w:rPr>
        <w:t>ou</w:t>
      </w:r>
      <w:r w:rsidRPr="00FF0495">
        <w:rPr>
          <w:rFonts w:ascii="Times New Roman" w:hAnsi="Times New Roman" w:cs="Times New Roman"/>
          <w:spacing w:val="-5"/>
        </w:rPr>
        <w:t xml:space="preserve"> </w:t>
      </w:r>
      <w:r w:rsidRPr="00FF0495">
        <w:rPr>
          <w:rFonts w:ascii="Times New Roman" w:hAnsi="Times New Roman" w:cs="Times New Roman"/>
          <w:spacing w:val="-2"/>
        </w:rPr>
        <w:t>atenuantes;</w:t>
      </w:r>
    </w:p>
    <w:p w14:paraId="071E31FE" w14:textId="77777777" w:rsidR="00F51D71" w:rsidRPr="00FF0495" w:rsidRDefault="00F51D71" w:rsidP="00626594">
      <w:pPr>
        <w:pStyle w:val="PargrafodaLista"/>
        <w:widowControl w:val="0"/>
        <w:numPr>
          <w:ilvl w:val="2"/>
          <w:numId w:val="16"/>
        </w:numPr>
        <w:tabs>
          <w:tab w:val="left" w:pos="284"/>
          <w:tab w:val="left" w:pos="1521"/>
        </w:tabs>
        <w:autoSpaceDE w:val="0"/>
        <w:autoSpaceDN w:val="0"/>
        <w:spacing w:line="360" w:lineRule="auto"/>
        <w:ind w:left="0" w:firstLine="0"/>
        <w:contextualSpacing w:val="0"/>
        <w:rPr>
          <w:rFonts w:ascii="Times New Roman" w:hAnsi="Times New Roman" w:cs="Times New Roman"/>
        </w:rPr>
      </w:pPr>
      <w:r w:rsidRPr="00FF0495">
        <w:rPr>
          <w:rFonts w:ascii="Times New Roman" w:hAnsi="Times New Roman" w:cs="Times New Roman"/>
        </w:rPr>
        <w:t>os</w:t>
      </w:r>
      <w:r w:rsidRPr="00FF0495">
        <w:rPr>
          <w:rFonts w:ascii="Times New Roman" w:hAnsi="Times New Roman" w:cs="Times New Roman"/>
          <w:spacing w:val="-4"/>
        </w:rPr>
        <w:t xml:space="preserve"> </w:t>
      </w:r>
      <w:r w:rsidRPr="00FF0495">
        <w:rPr>
          <w:rFonts w:ascii="Times New Roman" w:hAnsi="Times New Roman" w:cs="Times New Roman"/>
        </w:rPr>
        <w:t>danos</w:t>
      </w:r>
      <w:r w:rsidRPr="00FF0495">
        <w:rPr>
          <w:rFonts w:ascii="Times New Roman" w:hAnsi="Times New Roman" w:cs="Times New Roman"/>
          <w:spacing w:val="-4"/>
        </w:rPr>
        <w:t xml:space="preserve"> </w:t>
      </w:r>
      <w:r w:rsidRPr="00FF0495">
        <w:rPr>
          <w:rFonts w:ascii="Times New Roman" w:hAnsi="Times New Roman" w:cs="Times New Roman"/>
        </w:rPr>
        <w:t>que</w:t>
      </w:r>
      <w:r w:rsidRPr="00FF0495">
        <w:rPr>
          <w:rFonts w:ascii="Times New Roman" w:hAnsi="Times New Roman" w:cs="Times New Roman"/>
          <w:spacing w:val="-5"/>
        </w:rPr>
        <w:t xml:space="preserve"> </w:t>
      </w:r>
      <w:r w:rsidRPr="00FF0495">
        <w:rPr>
          <w:rFonts w:ascii="Times New Roman" w:hAnsi="Times New Roman" w:cs="Times New Roman"/>
        </w:rPr>
        <w:t>dela</w:t>
      </w:r>
      <w:r w:rsidRPr="00FF0495">
        <w:rPr>
          <w:rFonts w:ascii="Times New Roman" w:hAnsi="Times New Roman" w:cs="Times New Roman"/>
          <w:spacing w:val="-4"/>
        </w:rPr>
        <w:t xml:space="preserve"> </w:t>
      </w:r>
      <w:r w:rsidRPr="00FF0495">
        <w:rPr>
          <w:rFonts w:ascii="Times New Roman" w:hAnsi="Times New Roman" w:cs="Times New Roman"/>
        </w:rPr>
        <w:t>provierem</w:t>
      </w:r>
      <w:r w:rsidRPr="00FF0495">
        <w:rPr>
          <w:rFonts w:ascii="Times New Roman" w:hAnsi="Times New Roman" w:cs="Times New Roman"/>
          <w:spacing w:val="-5"/>
        </w:rPr>
        <w:t xml:space="preserve"> </w:t>
      </w:r>
      <w:r w:rsidRPr="00FF0495">
        <w:rPr>
          <w:rFonts w:ascii="Times New Roman" w:hAnsi="Times New Roman" w:cs="Times New Roman"/>
        </w:rPr>
        <w:t>para</w:t>
      </w:r>
      <w:r w:rsidRPr="00FF0495">
        <w:rPr>
          <w:rFonts w:ascii="Times New Roman" w:hAnsi="Times New Roman" w:cs="Times New Roman"/>
          <w:spacing w:val="-4"/>
        </w:rPr>
        <w:t xml:space="preserve"> </w:t>
      </w:r>
      <w:r w:rsidRPr="00FF0495">
        <w:rPr>
          <w:rFonts w:ascii="Times New Roman" w:hAnsi="Times New Roman" w:cs="Times New Roman"/>
        </w:rPr>
        <w:t>o</w:t>
      </w:r>
      <w:r w:rsidRPr="00FF0495">
        <w:rPr>
          <w:rFonts w:ascii="Times New Roman" w:hAnsi="Times New Roman" w:cs="Times New Roman"/>
          <w:spacing w:val="-4"/>
        </w:rPr>
        <w:t xml:space="preserve"> </w:t>
      </w:r>
      <w:r w:rsidRPr="00FF0495">
        <w:rPr>
          <w:rFonts w:ascii="Times New Roman" w:hAnsi="Times New Roman" w:cs="Times New Roman"/>
          <w:spacing w:val="-2"/>
        </w:rPr>
        <w:t>Contratante;</w:t>
      </w:r>
    </w:p>
    <w:p w14:paraId="2C70916D" w14:textId="77777777" w:rsidR="00F51D71" w:rsidRPr="00FF0495" w:rsidRDefault="00F51D71" w:rsidP="00626594">
      <w:pPr>
        <w:pStyle w:val="PargrafodaLista"/>
        <w:widowControl w:val="0"/>
        <w:numPr>
          <w:ilvl w:val="2"/>
          <w:numId w:val="16"/>
        </w:numPr>
        <w:tabs>
          <w:tab w:val="left" w:pos="284"/>
          <w:tab w:val="left" w:pos="1521"/>
        </w:tabs>
        <w:autoSpaceDE w:val="0"/>
        <w:autoSpaceDN w:val="0"/>
        <w:spacing w:line="360" w:lineRule="auto"/>
        <w:ind w:left="0" w:firstLine="0"/>
        <w:contextualSpacing w:val="0"/>
        <w:rPr>
          <w:rFonts w:ascii="Times New Roman" w:hAnsi="Times New Roman" w:cs="Times New Roman"/>
        </w:rPr>
      </w:pPr>
      <w:r w:rsidRPr="00FF0495">
        <w:rPr>
          <w:rFonts w:ascii="Times New Roman" w:hAnsi="Times New Roman" w:cs="Times New Roman"/>
        </w:rPr>
        <w:t>a</w:t>
      </w:r>
      <w:r w:rsidRPr="00FF0495">
        <w:rPr>
          <w:rFonts w:ascii="Times New Roman" w:hAnsi="Times New Roman" w:cs="Times New Roman"/>
          <w:spacing w:val="-4"/>
        </w:rPr>
        <w:t xml:space="preserve"> </w:t>
      </w:r>
      <w:r w:rsidRPr="00FF0495">
        <w:rPr>
          <w:rFonts w:ascii="Times New Roman" w:hAnsi="Times New Roman" w:cs="Times New Roman"/>
        </w:rPr>
        <w:t>implantação</w:t>
      </w:r>
      <w:r w:rsidRPr="00FF0495">
        <w:rPr>
          <w:rFonts w:ascii="Times New Roman" w:hAnsi="Times New Roman" w:cs="Times New Roman"/>
          <w:spacing w:val="-4"/>
        </w:rPr>
        <w:t xml:space="preserve"> </w:t>
      </w:r>
      <w:r w:rsidRPr="00FF0495">
        <w:rPr>
          <w:rFonts w:ascii="Times New Roman" w:hAnsi="Times New Roman" w:cs="Times New Roman"/>
        </w:rPr>
        <w:t>ou</w:t>
      </w:r>
      <w:r w:rsidRPr="00FF0495">
        <w:rPr>
          <w:rFonts w:ascii="Times New Roman" w:hAnsi="Times New Roman" w:cs="Times New Roman"/>
          <w:spacing w:val="-4"/>
        </w:rPr>
        <w:t xml:space="preserve"> </w:t>
      </w:r>
      <w:r w:rsidRPr="00FF0495">
        <w:rPr>
          <w:rFonts w:ascii="Times New Roman" w:hAnsi="Times New Roman" w:cs="Times New Roman"/>
        </w:rPr>
        <w:t>o</w:t>
      </w:r>
      <w:r w:rsidRPr="00FF0495">
        <w:rPr>
          <w:rFonts w:ascii="Times New Roman" w:hAnsi="Times New Roman" w:cs="Times New Roman"/>
          <w:spacing w:val="-5"/>
        </w:rPr>
        <w:t xml:space="preserve"> </w:t>
      </w:r>
      <w:r w:rsidRPr="00FF0495">
        <w:rPr>
          <w:rFonts w:ascii="Times New Roman" w:hAnsi="Times New Roman" w:cs="Times New Roman"/>
        </w:rPr>
        <w:t>aperfeiçoamento</w:t>
      </w:r>
      <w:r w:rsidRPr="00FF0495">
        <w:rPr>
          <w:rFonts w:ascii="Times New Roman" w:hAnsi="Times New Roman" w:cs="Times New Roman"/>
          <w:spacing w:val="-4"/>
        </w:rPr>
        <w:t xml:space="preserve"> </w:t>
      </w:r>
      <w:r w:rsidRPr="00FF0495">
        <w:rPr>
          <w:rFonts w:ascii="Times New Roman" w:hAnsi="Times New Roman" w:cs="Times New Roman"/>
        </w:rPr>
        <w:t>de</w:t>
      </w:r>
      <w:r w:rsidRPr="00FF0495">
        <w:rPr>
          <w:rFonts w:ascii="Times New Roman" w:hAnsi="Times New Roman" w:cs="Times New Roman"/>
          <w:spacing w:val="-4"/>
        </w:rPr>
        <w:t xml:space="preserve"> </w:t>
      </w:r>
      <w:r w:rsidRPr="00FF0495">
        <w:rPr>
          <w:rFonts w:ascii="Times New Roman" w:hAnsi="Times New Roman" w:cs="Times New Roman"/>
        </w:rPr>
        <w:t>programa</w:t>
      </w:r>
      <w:r w:rsidRPr="00FF0495">
        <w:rPr>
          <w:rFonts w:ascii="Times New Roman" w:hAnsi="Times New Roman" w:cs="Times New Roman"/>
          <w:spacing w:val="-4"/>
        </w:rPr>
        <w:t xml:space="preserve"> </w:t>
      </w:r>
      <w:r w:rsidRPr="00FF0495">
        <w:rPr>
          <w:rFonts w:ascii="Times New Roman" w:hAnsi="Times New Roman" w:cs="Times New Roman"/>
        </w:rPr>
        <w:t>de</w:t>
      </w:r>
      <w:r w:rsidRPr="00FF0495">
        <w:rPr>
          <w:rFonts w:ascii="Times New Roman" w:hAnsi="Times New Roman" w:cs="Times New Roman"/>
          <w:spacing w:val="-4"/>
        </w:rPr>
        <w:t xml:space="preserve"> </w:t>
      </w:r>
      <w:r w:rsidRPr="00FF0495">
        <w:rPr>
          <w:rFonts w:ascii="Times New Roman" w:hAnsi="Times New Roman" w:cs="Times New Roman"/>
        </w:rPr>
        <w:t>integridade,</w:t>
      </w:r>
      <w:r w:rsidRPr="00FF0495">
        <w:rPr>
          <w:rFonts w:ascii="Times New Roman" w:hAnsi="Times New Roman" w:cs="Times New Roman"/>
          <w:spacing w:val="-4"/>
        </w:rPr>
        <w:t xml:space="preserve"> </w:t>
      </w:r>
      <w:r w:rsidRPr="00FF0495">
        <w:rPr>
          <w:rFonts w:ascii="Times New Roman" w:hAnsi="Times New Roman" w:cs="Times New Roman"/>
        </w:rPr>
        <w:t>conforme</w:t>
      </w:r>
      <w:r w:rsidRPr="00FF0495">
        <w:rPr>
          <w:rFonts w:ascii="Times New Roman" w:hAnsi="Times New Roman" w:cs="Times New Roman"/>
          <w:spacing w:val="-4"/>
        </w:rPr>
        <w:t xml:space="preserve"> </w:t>
      </w:r>
      <w:r w:rsidRPr="00FF0495">
        <w:rPr>
          <w:rFonts w:ascii="Times New Roman" w:hAnsi="Times New Roman" w:cs="Times New Roman"/>
        </w:rPr>
        <w:t>normas</w:t>
      </w:r>
      <w:r w:rsidRPr="00FF0495">
        <w:rPr>
          <w:rFonts w:ascii="Times New Roman" w:hAnsi="Times New Roman" w:cs="Times New Roman"/>
          <w:spacing w:val="-3"/>
        </w:rPr>
        <w:t xml:space="preserve"> </w:t>
      </w:r>
      <w:r w:rsidRPr="00FF0495">
        <w:rPr>
          <w:rFonts w:ascii="Times New Roman" w:hAnsi="Times New Roman" w:cs="Times New Roman"/>
        </w:rPr>
        <w:t>e</w:t>
      </w:r>
      <w:r w:rsidRPr="00FF0495">
        <w:rPr>
          <w:rFonts w:ascii="Times New Roman" w:hAnsi="Times New Roman" w:cs="Times New Roman"/>
          <w:spacing w:val="-4"/>
        </w:rPr>
        <w:t xml:space="preserve"> </w:t>
      </w:r>
      <w:r w:rsidRPr="00FF0495">
        <w:rPr>
          <w:rFonts w:ascii="Times New Roman" w:hAnsi="Times New Roman" w:cs="Times New Roman"/>
        </w:rPr>
        <w:t>orientações</w:t>
      </w:r>
      <w:r w:rsidRPr="00FF0495">
        <w:rPr>
          <w:rFonts w:ascii="Times New Roman" w:hAnsi="Times New Roman" w:cs="Times New Roman"/>
          <w:spacing w:val="-4"/>
        </w:rPr>
        <w:t xml:space="preserve"> </w:t>
      </w:r>
      <w:r w:rsidRPr="00FF0495">
        <w:rPr>
          <w:rFonts w:ascii="Times New Roman" w:hAnsi="Times New Roman" w:cs="Times New Roman"/>
        </w:rPr>
        <w:t>dos</w:t>
      </w:r>
      <w:r w:rsidRPr="00FF0495">
        <w:rPr>
          <w:rFonts w:ascii="Times New Roman" w:hAnsi="Times New Roman" w:cs="Times New Roman"/>
          <w:spacing w:val="-4"/>
        </w:rPr>
        <w:t xml:space="preserve"> </w:t>
      </w:r>
      <w:r w:rsidRPr="00FF0495">
        <w:rPr>
          <w:rFonts w:ascii="Times New Roman" w:hAnsi="Times New Roman" w:cs="Times New Roman"/>
        </w:rPr>
        <w:t>órgãos de controle.</w:t>
      </w:r>
    </w:p>
    <w:p w14:paraId="1164E154" w14:textId="77777777" w:rsidR="00F51D71" w:rsidRPr="00FF0495" w:rsidRDefault="00F51D71" w:rsidP="00626594">
      <w:pPr>
        <w:pStyle w:val="PargrafodaLista"/>
        <w:widowControl w:val="0"/>
        <w:numPr>
          <w:ilvl w:val="1"/>
          <w:numId w:val="16"/>
        </w:numPr>
        <w:tabs>
          <w:tab w:val="left" w:pos="567"/>
        </w:tabs>
        <w:autoSpaceDE w:val="0"/>
        <w:autoSpaceDN w:val="0"/>
        <w:spacing w:line="360" w:lineRule="auto"/>
        <w:ind w:left="0" w:firstLine="0"/>
        <w:contextualSpacing w:val="0"/>
        <w:jc w:val="both"/>
        <w:rPr>
          <w:rFonts w:ascii="Times New Roman" w:hAnsi="Times New Roman" w:cs="Times New Roman"/>
        </w:rPr>
      </w:pPr>
      <w:r w:rsidRPr="00FF0495">
        <w:rPr>
          <w:rFonts w:ascii="Times New Roman" w:hAnsi="Times New Roman" w:cs="Times New Roman"/>
        </w:rPr>
        <w:t xml:space="preserve">Os atos previstos como infrações administrativas na </w:t>
      </w:r>
      <w:hyperlink r:id="rId84">
        <w:r w:rsidRPr="00FF0495">
          <w:rPr>
            <w:rFonts w:ascii="Times New Roman" w:hAnsi="Times New Roman" w:cs="Times New Roman"/>
            <w:color w:val="000080"/>
            <w:u w:val="single" w:color="000080"/>
          </w:rPr>
          <w:t>Lei nº 14.133, de 2021</w:t>
        </w:r>
        <w:r w:rsidRPr="00FF0495">
          <w:rPr>
            <w:rFonts w:ascii="Times New Roman" w:hAnsi="Times New Roman" w:cs="Times New Roman"/>
          </w:rPr>
          <w:t>,</w:t>
        </w:r>
      </w:hyperlink>
      <w:r w:rsidRPr="00FF0495">
        <w:rPr>
          <w:rFonts w:ascii="Times New Roman" w:hAnsi="Times New Roman" w:cs="Times New Roman"/>
        </w:rPr>
        <w:t xml:space="preserve"> ou em outras leis de licitações e contratos da Administração Pública que também sejam tipificados como atos lesivos </w:t>
      </w:r>
      <w:r w:rsidRPr="00FF0495">
        <w:rPr>
          <w:rFonts w:ascii="Times New Roman" w:hAnsi="Times New Roman" w:cs="Times New Roman"/>
        </w:rPr>
        <w:lastRenderedPageBreak/>
        <w:t xml:space="preserve">na </w:t>
      </w:r>
      <w:hyperlink r:id="rId85">
        <w:r w:rsidRPr="00FF0495">
          <w:rPr>
            <w:rFonts w:ascii="Times New Roman" w:hAnsi="Times New Roman" w:cs="Times New Roman"/>
            <w:color w:val="000080"/>
            <w:u w:val="single" w:color="000080"/>
          </w:rPr>
          <w:t>Lei nº 12.846, de 2013</w:t>
        </w:r>
        <w:r w:rsidRPr="00FF0495">
          <w:rPr>
            <w:rFonts w:ascii="Times New Roman" w:hAnsi="Times New Roman" w:cs="Times New Roman"/>
          </w:rPr>
          <w:t>,</w:t>
        </w:r>
      </w:hyperlink>
      <w:r w:rsidRPr="00FF0495">
        <w:rPr>
          <w:rFonts w:ascii="Times New Roman" w:hAnsi="Times New Roman" w:cs="Times New Roman"/>
        </w:rPr>
        <w:t xml:space="preserve"> serão apurados e julgados conjuntamente, nos mesmos autos, observados o rito procedimental e autoridade competente definidos na referida Lei (</w:t>
      </w:r>
      <w:hyperlink r:id="rId86">
        <w:r w:rsidRPr="00FF0495">
          <w:rPr>
            <w:rFonts w:ascii="Times New Roman" w:hAnsi="Times New Roman" w:cs="Times New Roman"/>
            <w:color w:val="000080"/>
            <w:u w:val="single" w:color="000080"/>
          </w:rPr>
          <w:t>art. 159</w:t>
        </w:r>
      </w:hyperlink>
      <w:r w:rsidRPr="00FF0495">
        <w:rPr>
          <w:rFonts w:ascii="Times New Roman" w:hAnsi="Times New Roman" w:cs="Times New Roman"/>
        </w:rPr>
        <w:t>).</w:t>
      </w:r>
    </w:p>
    <w:p w14:paraId="66250D95" w14:textId="77777777" w:rsidR="00F51D71" w:rsidRPr="00FF0495" w:rsidRDefault="00F51D71" w:rsidP="00626594">
      <w:pPr>
        <w:pStyle w:val="PargrafodaLista"/>
        <w:widowControl w:val="0"/>
        <w:numPr>
          <w:ilvl w:val="1"/>
          <w:numId w:val="16"/>
        </w:numPr>
        <w:tabs>
          <w:tab w:val="left" w:pos="567"/>
        </w:tabs>
        <w:autoSpaceDE w:val="0"/>
        <w:autoSpaceDN w:val="0"/>
        <w:spacing w:before="1" w:line="360" w:lineRule="auto"/>
        <w:ind w:left="0" w:firstLine="0"/>
        <w:contextualSpacing w:val="0"/>
        <w:jc w:val="both"/>
        <w:rPr>
          <w:rFonts w:ascii="Times New Roman" w:hAnsi="Times New Roman" w:cs="Times New Roman"/>
          <w:i/>
        </w:rPr>
      </w:pPr>
      <w:r w:rsidRPr="00FF0495">
        <w:rPr>
          <w:rFonts w:ascii="Times New Roman" w:hAnsi="Times New Roman" w:cs="Times New Roman"/>
        </w:rPr>
        <w:t>A</w:t>
      </w:r>
      <w:r w:rsidRPr="00FF0495">
        <w:rPr>
          <w:rFonts w:ascii="Times New Roman" w:hAnsi="Times New Roman" w:cs="Times New Roman"/>
          <w:spacing w:val="-3"/>
        </w:rPr>
        <w:t xml:space="preserve"> </w:t>
      </w:r>
      <w:r w:rsidRPr="00FF0495">
        <w:rPr>
          <w:rFonts w:ascii="Times New Roman" w:hAnsi="Times New Roman" w:cs="Times New Roman"/>
        </w:rPr>
        <w:t>personalidade</w:t>
      </w:r>
      <w:r w:rsidRPr="00FF0495">
        <w:rPr>
          <w:rFonts w:ascii="Times New Roman" w:hAnsi="Times New Roman" w:cs="Times New Roman"/>
          <w:spacing w:val="-3"/>
        </w:rPr>
        <w:t xml:space="preserve"> </w:t>
      </w:r>
      <w:r w:rsidRPr="00FF0495">
        <w:rPr>
          <w:rFonts w:ascii="Times New Roman" w:hAnsi="Times New Roman" w:cs="Times New Roman"/>
        </w:rPr>
        <w:t>jurídica</w:t>
      </w:r>
      <w:r w:rsidRPr="00FF0495">
        <w:rPr>
          <w:rFonts w:ascii="Times New Roman" w:hAnsi="Times New Roman" w:cs="Times New Roman"/>
          <w:spacing w:val="-2"/>
        </w:rPr>
        <w:t xml:space="preserve"> </w:t>
      </w:r>
      <w:r w:rsidRPr="00FF0495">
        <w:rPr>
          <w:rFonts w:ascii="Times New Roman" w:hAnsi="Times New Roman" w:cs="Times New Roman"/>
        </w:rPr>
        <w:t>do</w:t>
      </w:r>
      <w:r w:rsidRPr="00FF0495">
        <w:rPr>
          <w:rFonts w:ascii="Times New Roman" w:hAnsi="Times New Roman" w:cs="Times New Roman"/>
          <w:spacing w:val="-5"/>
        </w:rPr>
        <w:t xml:space="preserve"> </w:t>
      </w:r>
      <w:r w:rsidRPr="00FF0495">
        <w:rPr>
          <w:rFonts w:ascii="Times New Roman" w:hAnsi="Times New Roman" w:cs="Times New Roman"/>
        </w:rPr>
        <w:t>Contratado</w:t>
      </w:r>
      <w:r w:rsidRPr="00FF0495">
        <w:rPr>
          <w:rFonts w:ascii="Times New Roman" w:hAnsi="Times New Roman" w:cs="Times New Roman"/>
          <w:spacing w:val="-2"/>
        </w:rPr>
        <w:t xml:space="preserve"> </w:t>
      </w:r>
      <w:r w:rsidRPr="00FF0495">
        <w:rPr>
          <w:rFonts w:ascii="Times New Roman" w:hAnsi="Times New Roman" w:cs="Times New Roman"/>
        </w:rPr>
        <w:t>poderá</w:t>
      </w:r>
      <w:r w:rsidRPr="00FF0495">
        <w:rPr>
          <w:rFonts w:ascii="Times New Roman" w:hAnsi="Times New Roman" w:cs="Times New Roman"/>
          <w:spacing w:val="-2"/>
        </w:rPr>
        <w:t xml:space="preserve"> </w:t>
      </w:r>
      <w:r w:rsidRPr="00FF0495">
        <w:rPr>
          <w:rFonts w:ascii="Times New Roman" w:hAnsi="Times New Roman" w:cs="Times New Roman"/>
        </w:rPr>
        <w:t>ser</w:t>
      </w:r>
      <w:r w:rsidRPr="00FF0495">
        <w:rPr>
          <w:rFonts w:ascii="Times New Roman" w:hAnsi="Times New Roman" w:cs="Times New Roman"/>
          <w:spacing w:val="-2"/>
        </w:rPr>
        <w:t xml:space="preserve"> </w:t>
      </w:r>
      <w:r w:rsidRPr="00FF0495">
        <w:rPr>
          <w:rFonts w:ascii="Times New Roman" w:hAnsi="Times New Roman" w:cs="Times New Roman"/>
        </w:rPr>
        <w:t>desconsiderada</w:t>
      </w:r>
      <w:r w:rsidRPr="00FF0495">
        <w:rPr>
          <w:rFonts w:ascii="Times New Roman" w:hAnsi="Times New Roman" w:cs="Times New Roman"/>
          <w:spacing w:val="-2"/>
        </w:rPr>
        <w:t xml:space="preserve"> </w:t>
      </w:r>
      <w:r w:rsidRPr="00FF0495">
        <w:rPr>
          <w:rFonts w:ascii="Times New Roman" w:hAnsi="Times New Roman" w:cs="Times New Roman"/>
        </w:rPr>
        <w:t>sempre</w:t>
      </w:r>
      <w:r w:rsidRPr="00FF0495">
        <w:rPr>
          <w:rFonts w:ascii="Times New Roman" w:hAnsi="Times New Roman" w:cs="Times New Roman"/>
          <w:spacing w:val="-3"/>
        </w:rPr>
        <w:t xml:space="preserve"> </w:t>
      </w:r>
      <w:r w:rsidRPr="00FF0495">
        <w:rPr>
          <w:rFonts w:ascii="Times New Roman" w:hAnsi="Times New Roman" w:cs="Times New Roman"/>
        </w:rPr>
        <w:t>que</w:t>
      </w:r>
      <w:r w:rsidRPr="00FF0495">
        <w:rPr>
          <w:rFonts w:ascii="Times New Roman" w:hAnsi="Times New Roman" w:cs="Times New Roman"/>
          <w:spacing w:val="-3"/>
        </w:rPr>
        <w:t xml:space="preserve"> </w:t>
      </w:r>
      <w:r w:rsidRPr="00FF0495">
        <w:rPr>
          <w:rFonts w:ascii="Times New Roman" w:hAnsi="Times New Roman" w:cs="Times New Roman"/>
        </w:rPr>
        <w:t>utilizada</w:t>
      </w:r>
      <w:r w:rsidRPr="00FF0495">
        <w:rPr>
          <w:rFonts w:ascii="Times New Roman" w:hAnsi="Times New Roman" w:cs="Times New Roman"/>
          <w:spacing w:val="-4"/>
        </w:rPr>
        <w:t xml:space="preserve"> </w:t>
      </w:r>
      <w:r w:rsidRPr="00FF0495">
        <w:rPr>
          <w:rFonts w:ascii="Times New Roman" w:hAnsi="Times New Roman" w:cs="Times New Roman"/>
        </w:rPr>
        <w:t>com</w:t>
      </w:r>
      <w:r w:rsidRPr="00FF0495">
        <w:rPr>
          <w:rFonts w:ascii="Times New Roman" w:hAnsi="Times New Roman" w:cs="Times New Roman"/>
          <w:spacing w:val="-3"/>
        </w:rPr>
        <w:t xml:space="preserve"> </w:t>
      </w:r>
      <w:r w:rsidRPr="00FF0495">
        <w:rPr>
          <w:rFonts w:ascii="Times New Roman" w:hAnsi="Times New Roman" w:cs="Times New Roman"/>
        </w:rPr>
        <w:t>abuso</w:t>
      </w:r>
      <w:r w:rsidRPr="00FF0495">
        <w:rPr>
          <w:rFonts w:ascii="Times New Roman" w:hAnsi="Times New Roman" w:cs="Times New Roman"/>
          <w:spacing w:val="-2"/>
        </w:rPr>
        <w:t xml:space="preserve"> </w:t>
      </w:r>
      <w:r w:rsidRPr="00FF0495">
        <w:rPr>
          <w:rFonts w:ascii="Times New Roman" w:hAnsi="Times New Roman" w:cs="Times New Roman"/>
        </w:rPr>
        <w:t>do</w:t>
      </w:r>
      <w:r w:rsidRPr="00FF0495">
        <w:rPr>
          <w:rFonts w:ascii="Times New Roman" w:hAnsi="Times New Roman" w:cs="Times New Roman"/>
          <w:spacing w:val="-4"/>
        </w:rPr>
        <w:t xml:space="preserve"> </w:t>
      </w:r>
      <w:r w:rsidRPr="00FF0495">
        <w:rPr>
          <w:rFonts w:ascii="Times New Roman" w:hAnsi="Times New Roman" w:cs="Times New Roman"/>
        </w:rPr>
        <w:t>direito para facilitar, encobrir ou dissimular a prática dos atos ilícitos previstos neste Contrato ou para provocar confusão patrimonial, e, nesse caso, todos os efeitos das sanções aplicadas à pessoa jurídica serão estendidos aos seus administradores</w:t>
      </w:r>
      <w:r w:rsidRPr="00FF0495">
        <w:rPr>
          <w:rFonts w:ascii="Times New Roman" w:hAnsi="Times New Roman" w:cs="Times New Roman"/>
          <w:spacing w:val="-11"/>
        </w:rPr>
        <w:t xml:space="preserve"> </w:t>
      </w:r>
      <w:r w:rsidRPr="00FF0495">
        <w:rPr>
          <w:rFonts w:ascii="Times New Roman" w:hAnsi="Times New Roman" w:cs="Times New Roman"/>
        </w:rPr>
        <w:t>e</w:t>
      </w:r>
      <w:r w:rsidRPr="00FF0495">
        <w:rPr>
          <w:rFonts w:ascii="Times New Roman" w:hAnsi="Times New Roman" w:cs="Times New Roman"/>
          <w:spacing w:val="-10"/>
        </w:rPr>
        <w:t xml:space="preserve"> </w:t>
      </w:r>
      <w:r w:rsidRPr="00FF0495">
        <w:rPr>
          <w:rFonts w:ascii="Times New Roman" w:hAnsi="Times New Roman" w:cs="Times New Roman"/>
        </w:rPr>
        <w:t>sócios</w:t>
      </w:r>
      <w:r w:rsidRPr="00FF0495">
        <w:rPr>
          <w:rFonts w:ascii="Times New Roman" w:hAnsi="Times New Roman" w:cs="Times New Roman"/>
          <w:spacing w:val="-11"/>
        </w:rPr>
        <w:t xml:space="preserve"> </w:t>
      </w:r>
      <w:r w:rsidRPr="00FF0495">
        <w:rPr>
          <w:rFonts w:ascii="Times New Roman" w:hAnsi="Times New Roman" w:cs="Times New Roman"/>
        </w:rPr>
        <w:t>com</w:t>
      </w:r>
      <w:r w:rsidRPr="00FF0495">
        <w:rPr>
          <w:rFonts w:ascii="Times New Roman" w:hAnsi="Times New Roman" w:cs="Times New Roman"/>
          <w:spacing w:val="-12"/>
        </w:rPr>
        <w:t xml:space="preserve"> </w:t>
      </w:r>
      <w:r w:rsidRPr="00FF0495">
        <w:rPr>
          <w:rFonts w:ascii="Times New Roman" w:hAnsi="Times New Roman" w:cs="Times New Roman"/>
        </w:rPr>
        <w:t>poderes</w:t>
      </w:r>
      <w:r w:rsidRPr="00FF0495">
        <w:rPr>
          <w:rFonts w:ascii="Times New Roman" w:hAnsi="Times New Roman" w:cs="Times New Roman"/>
          <w:spacing w:val="-8"/>
        </w:rPr>
        <w:t xml:space="preserve"> </w:t>
      </w:r>
      <w:r w:rsidRPr="00FF0495">
        <w:rPr>
          <w:rFonts w:ascii="Times New Roman" w:hAnsi="Times New Roman" w:cs="Times New Roman"/>
        </w:rPr>
        <w:t>de</w:t>
      </w:r>
      <w:r w:rsidRPr="00FF0495">
        <w:rPr>
          <w:rFonts w:ascii="Times New Roman" w:hAnsi="Times New Roman" w:cs="Times New Roman"/>
          <w:spacing w:val="-11"/>
        </w:rPr>
        <w:t xml:space="preserve"> </w:t>
      </w:r>
      <w:r w:rsidRPr="00FF0495">
        <w:rPr>
          <w:rFonts w:ascii="Times New Roman" w:hAnsi="Times New Roman" w:cs="Times New Roman"/>
        </w:rPr>
        <w:t>administração,</w:t>
      </w:r>
      <w:r w:rsidRPr="00FF0495">
        <w:rPr>
          <w:rFonts w:ascii="Times New Roman" w:hAnsi="Times New Roman" w:cs="Times New Roman"/>
          <w:spacing w:val="-10"/>
        </w:rPr>
        <w:t xml:space="preserve"> </w:t>
      </w:r>
      <w:r w:rsidRPr="00FF0495">
        <w:rPr>
          <w:rFonts w:ascii="Times New Roman" w:hAnsi="Times New Roman" w:cs="Times New Roman"/>
        </w:rPr>
        <w:t>à</w:t>
      </w:r>
      <w:r w:rsidRPr="00FF0495">
        <w:rPr>
          <w:rFonts w:ascii="Times New Roman" w:hAnsi="Times New Roman" w:cs="Times New Roman"/>
          <w:spacing w:val="-12"/>
        </w:rPr>
        <w:t xml:space="preserve"> </w:t>
      </w:r>
      <w:r w:rsidRPr="00FF0495">
        <w:rPr>
          <w:rFonts w:ascii="Times New Roman" w:hAnsi="Times New Roman" w:cs="Times New Roman"/>
        </w:rPr>
        <w:t>pessoa</w:t>
      </w:r>
      <w:r w:rsidRPr="00FF0495">
        <w:rPr>
          <w:rFonts w:ascii="Times New Roman" w:hAnsi="Times New Roman" w:cs="Times New Roman"/>
          <w:spacing w:val="-9"/>
        </w:rPr>
        <w:t xml:space="preserve"> </w:t>
      </w:r>
      <w:r w:rsidRPr="00FF0495">
        <w:rPr>
          <w:rFonts w:ascii="Times New Roman" w:hAnsi="Times New Roman" w:cs="Times New Roman"/>
        </w:rPr>
        <w:t>jurídica</w:t>
      </w:r>
      <w:r w:rsidRPr="00FF0495">
        <w:rPr>
          <w:rFonts w:ascii="Times New Roman" w:hAnsi="Times New Roman" w:cs="Times New Roman"/>
          <w:spacing w:val="-12"/>
        </w:rPr>
        <w:t xml:space="preserve"> </w:t>
      </w:r>
      <w:r w:rsidRPr="00FF0495">
        <w:rPr>
          <w:rFonts w:ascii="Times New Roman" w:hAnsi="Times New Roman" w:cs="Times New Roman"/>
        </w:rPr>
        <w:t>sucessora</w:t>
      </w:r>
      <w:r w:rsidRPr="00FF0495">
        <w:rPr>
          <w:rFonts w:ascii="Times New Roman" w:hAnsi="Times New Roman" w:cs="Times New Roman"/>
          <w:spacing w:val="-11"/>
        </w:rPr>
        <w:t xml:space="preserve"> </w:t>
      </w:r>
      <w:r w:rsidRPr="00FF0495">
        <w:rPr>
          <w:rFonts w:ascii="Times New Roman" w:hAnsi="Times New Roman" w:cs="Times New Roman"/>
        </w:rPr>
        <w:t>ou</w:t>
      </w:r>
      <w:r w:rsidRPr="00FF0495">
        <w:rPr>
          <w:rFonts w:ascii="Times New Roman" w:hAnsi="Times New Roman" w:cs="Times New Roman"/>
          <w:spacing w:val="-11"/>
        </w:rPr>
        <w:t xml:space="preserve"> </w:t>
      </w:r>
      <w:r w:rsidRPr="00FF0495">
        <w:rPr>
          <w:rFonts w:ascii="Times New Roman" w:hAnsi="Times New Roman" w:cs="Times New Roman"/>
        </w:rPr>
        <w:t>à</w:t>
      </w:r>
      <w:r w:rsidRPr="00FF0495">
        <w:rPr>
          <w:rFonts w:ascii="Times New Roman" w:hAnsi="Times New Roman" w:cs="Times New Roman"/>
          <w:spacing w:val="-10"/>
        </w:rPr>
        <w:t xml:space="preserve"> </w:t>
      </w:r>
      <w:r w:rsidRPr="00FF0495">
        <w:rPr>
          <w:rFonts w:ascii="Times New Roman" w:hAnsi="Times New Roman" w:cs="Times New Roman"/>
        </w:rPr>
        <w:t>empresa</w:t>
      </w:r>
      <w:r w:rsidRPr="00FF0495">
        <w:rPr>
          <w:rFonts w:ascii="Times New Roman" w:hAnsi="Times New Roman" w:cs="Times New Roman"/>
          <w:spacing w:val="-10"/>
        </w:rPr>
        <w:t xml:space="preserve"> </w:t>
      </w:r>
      <w:r w:rsidRPr="00FF0495">
        <w:rPr>
          <w:rFonts w:ascii="Times New Roman" w:hAnsi="Times New Roman" w:cs="Times New Roman"/>
        </w:rPr>
        <w:t>do</w:t>
      </w:r>
      <w:r w:rsidRPr="00FF0495">
        <w:rPr>
          <w:rFonts w:ascii="Times New Roman" w:hAnsi="Times New Roman" w:cs="Times New Roman"/>
          <w:spacing w:val="-10"/>
        </w:rPr>
        <w:t xml:space="preserve"> </w:t>
      </w:r>
      <w:r w:rsidRPr="00FF0495">
        <w:rPr>
          <w:rFonts w:ascii="Times New Roman" w:hAnsi="Times New Roman" w:cs="Times New Roman"/>
        </w:rPr>
        <w:t>mesmo</w:t>
      </w:r>
      <w:r w:rsidRPr="00FF0495">
        <w:rPr>
          <w:rFonts w:ascii="Times New Roman" w:hAnsi="Times New Roman" w:cs="Times New Roman"/>
          <w:spacing w:val="-10"/>
        </w:rPr>
        <w:t xml:space="preserve"> </w:t>
      </w:r>
      <w:r w:rsidRPr="00FF0495">
        <w:rPr>
          <w:rFonts w:ascii="Times New Roman" w:hAnsi="Times New Roman" w:cs="Times New Roman"/>
        </w:rPr>
        <w:t>ramo</w:t>
      </w:r>
      <w:r w:rsidRPr="00FF0495">
        <w:rPr>
          <w:rFonts w:ascii="Times New Roman" w:hAnsi="Times New Roman" w:cs="Times New Roman"/>
          <w:spacing w:val="-10"/>
        </w:rPr>
        <w:t xml:space="preserve"> </w:t>
      </w:r>
      <w:r w:rsidRPr="00FF0495">
        <w:rPr>
          <w:rFonts w:ascii="Times New Roman" w:hAnsi="Times New Roman" w:cs="Times New Roman"/>
        </w:rPr>
        <w:t>com relação de coligação ou controle, de fato ou de direito, com o Contratado, observados, em todos os casos, o contraditório, a ampla defesa e a obrigatoriedade de análise jurídica prévia (</w:t>
      </w:r>
      <w:hyperlink r:id="rId87" w:anchor="art160">
        <w:r w:rsidRPr="00FF0495">
          <w:rPr>
            <w:rFonts w:ascii="Times New Roman" w:hAnsi="Times New Roman" w:cs="Times New Roman"/>
            <w:color w:val="000080"/>
            <w:u w:val="single" w:color="000080"/>
          </w:rPr>
          <w:t>art. 160, da Lei nº 14.133, de 2021</w:t>
        </w:r>
        <w:r w:rsidRPr="00FF0495">
          <w:rPr>
            <w:rFonts w:ascii="Times New Roman" w:hAnsi="Times New Roman" w:cs="Times New Roman"/>
          </w:rPr>
          <w:t>)</w:t>
        </w:r>
      </w:hyperlink>
      <w:r w:rsidRPr="00FF0495">
        <w:rPr>
          <w:rFonts w:ascii="Times New Roman" w:hAnsi="Times New Roman" w:cs="Times New Roman"/>
        </w:rPr>
        <w:t>.</w:t>
      </w:r>
    </w:p>
    <w:p w14:paraId="36870491" w14:textId="77777777" w:rsidR="00F51D71" w:rsidRPr="00FF0495" w:rsidRDefault="00F51D71" w:rsidP="00626594">
      <w:pPr>
        <w:pStyle w:val="PargrafodaLista"/>
        <w:widowControl w:val="0"/>
        <w:numPr>
          <w:ilvl w:val="1"/>
          <w:numId w:val="16"/>
        </w:numPr>
        <w:tabs>
          <w:tab w:val="left" w:pos="709"/>
        </w:tabs>
        <w:autoSpaceDE w:val="0"/>
        <w:autoSpaceDN w:val="0"/>
        <w:spacing w:line="360" w:lineRule="auto"/>
        <w:ind w:left="0" w:firstLine="0"/>
        <w:contextualSpacing w:val="0"/>
        <w:jc w:val="both"/>
        <w:rPr>
          <w:rFonts w:ascii="Times New Roman" w:hAnsi="Times New Roman" w:cs="Times New Roman"/>
          <w:i/>
        </w:rPr>
      </w:pPr>
      <w:r w:rsidRPr="00FF0495">
        <w:rPr>
          <w:rFonts w:ascii="Times New Roman" w:hAnsi="Times New Roman" w:cs="Times New Roman"/>
        </w:rPr>
        <w:t>O Contratante deverá, no prazo máximo de 15 (quinze) dias úteis, contado da data de aplicação da sanção, informar e manter atualizados os dados relativos às sanções por ela aplicadas, para fins de publicidade no Cadastro Nacional de</w:t>
      </w:r>
      <w:r w:rsidRPr="00FF0495">
        <w:rPr>
          <w:rFonts w:ascii="Times New Roman" w:hAnsi="Times New Roman" w:cs="Times New Roman"/>
          <w:spacing w:val="-2"/>
        </w:rPr>
        <w:t xml:space="preserve"> </w:t>
      </w:r>
      <w:r w:rsidRPr="00FF0495">
        <w:rPr>
          <w:rFonts w:ascii="Times New Roman" w:hAnsi="Times New Roman" w:cs="Times New Roman"/>
        </w:rPr>
        <w:t>Empresas</w:t>
      </w:r>
      <w:r w:rsidRPr="00FF0495">
        <w:rPr>
          <w:rFonts w:ascii="Times New Roman" w:hAnsi="Times New Roman" w:cs="Times New Roman"/>
          <w:spacing w:val="-2"/>
        </w:rPr>
        <w:t xml:space="preserve"> </w:t>
      </w:r>
      <w:r w:rsidRPr="00FF0495">
        <w:rPr>
          <w:rFonts w:ascii="Times New Roman" w:hAnsi="Times New Roman" w:cs="Times New Roman"/>
        </w:rPr>
        <w:t>Inidôneas e</w:t>
      </w:r>
      <w:r w:rsidRPr="00FF0495">
        <w:rPr>
          <w:rFonts w:ascii="Times New Roman" w:hAnsi="Times New Roman" w:cs="Times New Roman"/>
          <w:spacing w:val="-2"/>
        </w:rPr>
        <w:t xml:space="preserve"> </w:t>
      </w:r>
      <w:r w:rsidRPr="00FF0495">
        <w:rPr>
          <w:rFonts w:ascii="Times New Roman" w:hAnsi="Times New Roman" w:cs="Times New Roman"/>
        </w:rPr>
        <w:t>Suspensas</w:t>
      </w:r>
      <w:r w:rsidRPr="00FF0495">
        <w:rPr>
          <w:rFonts w:ascii="Times New Roman" w:hAnsi="Times New Roman" w:cs="Times New Roman"/>
          <w:spacing w:val="-2"/>
        </w:rPr>
        <w:t xml:space="preserve"> </w:t>
      </w:r>
      <w:r w:rsidRPr="00FF0495">
        <w:rPr>
          <w:rFonts w:ascii="Times New Roman" w:hAnsi="Times New Roman" w:cs="Times New Roman"/>
        </w:rPr>
        <w:t>(Ceis)</w:t>
      </w:r>
      <w:r w:rsidRPr="00FF0495">
        <w:rPr>
          <w:rFonts w:ascii="Times New Roman" w:hAnsi="Times New Roman" w:cs="Times New Roman"/>
          <w:spacing w:val="-1"/>
        </w:rPr>
        <w:t xml:space="preserve"> </w:t>
      </w:r>
      <w:r w:rsidRPr="00FF0495">
        <w:rPr>
          <w:rFonts w:ascii="Times New Roman" w:hAnsi="Times New Roman" w:cs="Times New Roman"/>
        </w:rPr>
        <w:t>e</w:t>
      </w:r>
      <w:r w:rsidRPr="00FF0495">
        <w:rPr>
          <w:rFonts w:ascii="Times New Roman" w:hAnsi="Times New Roman" w:cs="Times New Roman"/>
          <w:spacing w:val="-2"/>
        </w:rPr>
        <w:t xml:space="preserve"> </w:t>
      </w:r>
      <w:r w:rsidRPr="00FF0495">
        <w:rPr>
          <w:rFonts w:ascii="Times New Roman" w:hAnsi="Times New Roman" w:cs="Times New Roman"/>
        </w:rPr>
        <w:t>no</w:t>
      </w:r>
      <w:r w:rsidRPr="00FF0495">
        <w:rPr>
          <w:rFonts w:ascii="Times New Roman" w:hAnsi="Times New Roman" w:cs="Times New Roman"/>
          <w:spacing w:val="-1"/>
        </w:rPr>
        <w:t xml:space="preserve"> </w:t>
      </w:r>
      <w:r w:rsidRPr="00FF0495">
        <w:rPr>
          <w:rFonts w:ascii="Times New Roman" w:hAnsi="Times New Roman" w:cs="Times New Roman"/>
        </w:rPr>
        <w:t>Cadastro</w:t>
      </w:r>
      <w:r w:rsidRPr="00FF0495">
        <w:rPr>
          <w:rFonts w:ascii="Times New Roman" w:hAnsi="Times New Roman" w:cs="Times New Roman"/>
          <w:spacing w:val="-3"/>
        </w:rPr>
        <w:t xml:space="preserve"> </w:t>
      </w:r>
      <w:r w:rsidRPr="00FF0495">
        <w:rPr>
          <w:rFonts w:ascii="Times New Roman" w:hAnsi="Times New Roman" w:cs="Times New Roman"/>
        </w:rPr>
        <w:t>Nacional de Empresas</w:t>
      </w:r>
      <w:r w:rsidRPr="00FF0495">
        <w:rPr>
          <w:rFonts w:ascii="Times New Roman" w:hAnsi="Times New Roman" w:cs="Times New Roman"/>
          <w:spacing w:val="-2"/>
        </w:rPr>
        <w:t xml:space="preserve"> </w:t>
      </w:r>
      <w:r w:rsidRPr="00FF0495">
        <w:rPr>
          <w:rFonts w:ascii="Times New Roman" w:hAnsi="Times New Roman" w:cs="Times New Roman"/>
        </w:rPr>
        <w:t>Punidas (Cnep),</w:t>
      </w:r>
      <w:r w:rsidRPr="00FF0495">
        <w:rPr>
          <w:rFonts w:ascii="Times New Roman" w:hAnsi="Times New Roman" w:cs="Times New Roman"/>
          <w:spacing w:val="-1"/>
        </w:rPr>
        <w:t xml:space="preserve"> </w:t>
      </w:r>
      <w:r w:rsidRPr="00FF0495">
        <w:rPr>
          <w:rFonts w:ascii="Times New Roman" w:hAnsi="Times New Roman" w:cs="Times New Roman"/>
        </w:rPr>
        <w:t>instituídos</w:t>
      </w:r>
      <w:r w:rsidRPr="00FF0495">
        <w:rPr>
          <w:rFonts w:ascii="Times New Roman" w:hAnsi="Times New Roman" w:cs="Times New Roman"/>
          <w:spacing w:val="-2"/>
        </w:rPr>
        <w:t xml:space="preserve"> </w:t>
      </w:r>
      <w:r w:rsidRPr="00FF0495">
        <w:rPr>
          <w:rFonts w:ascii="Times New Roman" w:hAnsi="Times New Roman" w:cs="Times New Roman"/>
        </w:rPr>
        <w:t>no âmbito do Poder Executivo Federal. (</w:t>
      </w:r>
      <w:hyperlink r:id="rId88" w:anchor="art161">
        <w:r w:rsidRPr="00FF0495">
          <w:rPr>
            <w:rFonts w:ascii="Times New Roman" w:hAnsi="Times New Roman" w:cs="Times New Roman"/>
            <w:color w:val="000080"/>
            <w:u w:val="single" w:color="000080"/>
          </w:rPr>
          <w:t>Art. 161, da Lei nº 14.133, de 2021</w:t>
        </w:r>
        <w:r w:rsidRPr="00FF0495">
          <w:rPr>
            <w:rFonts w:ascii="Times New Roman" w:hAnsi="Times New Roman" w:cs="Times New Roman"/>
          </w:rPr>
          <w:t>)</w:t>
        </w:r>
      </w:hyperlink>
      <w:r w:rsidRPr="00FF0495">
        <w:rPr>
          <w:rFonts w:ascii="Times New Roman" w:hAnsi="Times New Roman" w:cs="Times New Roman"/>
        </w:rPr>
        <w:t>.</w:t>
      </w:r>
    </w:p>
    <w:p w14:paraId="74C6F6AE" w14:textId="77777777" w:rsidR="00F51D71" w:rsidRPr="00FF0495" w:rsidRDefault="00F51D71" w:rsidP="00626594">
      <w:pPr>
        <w:pStyle w:val="PargrafodaLista"/>
        <w:widowControl w:val="0"/>
        <w:numPr>
          <w:ilvl w:val="1"/>
          <w:numId w:val="16"/>
        </w:numPr>
        <w:tabs>
          <w:tab w:val="left" w:pos="709"/>
        </w:tabs>
        <w:autoSpaceDE w:val="0"/>
        <w:autoSpaceDN w:val="0"/>
        <w:spacing w:line="360" w:lineRule="auto"/>
        <w:ind w:left="0" w:firstLine="0"/>
        <w:contextualSpacing w:val="0"/>
        <w:jc w:val="both"/>
        <w:rPr>
          <w:rFonts w:ascii="Times New Roman" w:hAnsi="Times New Roman" w:cs="Times New Roman"/>
          <w:i/>
        </w:rPr>
      </w:pPr>
      <w:r w:rsidRPr="00FF0495">
        <w:rPr>
          <w:rFonts w:ascii="Times New Roman" w:hAnsi="Times New Roman" w:cs="Times New Roman"/>
        </w:rPr>
        <w:t xml:space="preserve">As sanções de impedimento de licitar e contratar e declaração de inidoneidade para licitar ou contratar são passíveis de reabilitação na forma do </w:t>
      </w:r>
      <w:hyperlink r:id="rId89" w:anchor="163">
        <w:r w:rsidRPr="00FF0495">
          <w:rPr>
            <w:rFonts w:ascii="Times New Roman" w:hAnsi="Times New Roman" w:cs="Times New Roman"/>
            <w:color w:val="000080"/>
            <w:u w:val="single" w:color="000080"/>
          </w:rPr>
          <w:t>art. 163 da Lei nº 14.133/21</w:t>
        </w:r>
        <w:r w:rsidRPr="00FF0495">
          <w:rPr>
            <w:rFonts w:ascii="Times New Roman" w:hAnsi="Times New Roman" w:cs="Times New Roman"/>
          </w:rPr>
          <w:t>.</w:t>
        </w:r>
      </w:hyperlink>
    </w:p>
    <w:p w14:paraId="0FF26068" w14:textId="77777777" w:rsidR="00F51D71" w:rsidRPr="00FF0495" w:rsidRDefault="00F51D71" w:rsidP="00626594">
      <w:pPr>
        <w:pStyle w:val="PargrafodaLista"/>
        <w:widowControl w:val="0"/>
        <w:numPr>
          <w:ilvl w:val="1"/>
          <w:numId w:val="16"/>
        </w:numPr>
        <w:tabs>
          <w:tab w:val="left" w:pos="709"/>
        </w:tabs>
        <w:autoSpaceDE w:val="0"/>
        <w:autoSpaceDN w:val="0"/>
        <w:spacing w:before="1" w:line="360" w:lineRule="auto"/>
        <w:ind w:left="0" w:firstLine="0"/>
        <w:contextualSpacing w:val="0"/>
        <w:jc w:val="both"/>
        <w:rPr>
          <w:rFonts w:ascii="Times New Roman" w:hAnsi="Times New Roman" w:cs="Times New Roman"/>
        </w:rPr>
      </w:pPr>
      <w:r w:rsidRPr="00FF0495">
        <w:rPr>
          <w:rFonts w:ascii="Times New Roman" w:hAnsi="Times New Roman" w:cs="Times New Roman"/>
        </w:rPr>
        <w:t>Os débitos do contratado para com a Administração contratante, resultantes de multa administrativa e/ou indenizações, não inscritos em</w:t>
      </w:r>
      <w:r w:rsidRPr="00FF0495">
        <w:rPr>
          <w:rFonts w:ascii="Times New Roman" w:hAnsi="Times New Roman" w:cs="Times New Roman"/>
          <w:spacing w:val="-1"/>
        </w:rPr>
        <w:t xml:space="preserve"> </w:t>
      </w:r>
      <w:r w:rsidRPr="00FF0495">
        <w:rPr>
          <w:rFonts w:ascii="Times New Roman" w:hAnsi="Times New Roman" w:cs="Times New Roman"/>
        </w:rPr>
        <w:t>dívida ativa, poderão</w:t>
      </w:r>
      <w:r w:rsidRPr="00FF0495">
        <w:rPr>
          <w:rFonts w:ascii="Times New Roman" w:hAnsi="Times New Roman" w:cs="Times New Roman"/>
          <w:spacing w:val="-1"/>
        </w:rPr>
        <w:t xml:space="preserve"> </w:t>
      </w:r>
      <w:r w:rsidRPr="00FF0495">
        <w:rPr>
          <w:rFonts w:ascii="Times New Roman" w:hAnsi="Times New Roman" w:cs="Times New Roman"/>
        </w:rPr>
        <w:t>ser</w:t>
      </w:r>
      <w:r w:rsidRPr="00FF0495">
        <w:rPr>
          <w:rFonts w:ascii="Times New Roman" w:hAnsi="Times New Roman" w:cs="Times New Roman"/>
          <w:spacing w:val="-1"/>
        </w:rPr>
        <w:t xml:space="preserve"> </w:t>
      </w:r>
      <w:r w:rsidRPr="00FF0495">
        <w:rPr>
          <w:rFonts w:ascii="Times New Roman" w:hAnsi="Times New Roman" w:cs="Times New Roman"/>
        </w:rPr>
        <w:t>compensados, total</w:t>
      </w:r>
      <w:r w:rsidRPr="00FF0495">
        <w:rPr>
          <w:rFonts w:ascii="Times New Roman" w:hAnsi="Times New Roman" w:cs="Times New Roman"/>
          <w:spacing w:val="-1"/>
        </w:rPr>
        <w:t xml:space="preserve"> </w:t>
      </w:r>
      <w:r w:rsidRPr="00FF0495">
        <w:rPr>
          <w:rFonts w:ascii="Times New Roman" w:hAnsi="Times New Roman" w:cs="Times New Roman"/>
        </w:rPr>
        <w:t>ou parcialmente,</w:t>
      </w:r>
      <w:r w:rsidRPr="00FF0495">
        <w:rPr>
          <w:rFonts w:ascii="Times New Roman" w:hAnsi="Times New Roman" w:cs="Times New Roman"/>
          <w:spacing w:val="-1"/>
        </w:rPr>
        <w:t xml:space="preserve"> </w:t>
      </w:r>
      <w:r w:rsidRPr="00FF0495">
        <w:rPr>
          <w:rFonts w:ascii="Times New Roman" w:hAnsi="Times New Roman" w:cs="Times New Roman"/>
        </w:rPr>
        <w:t>com</w:t>
      </w:r>
      <w:r w:rsidRPr="00FF0495">
        <w:rPr>
          <w:rFonts w:ascii="Times New Roman" w:hAnsi="Times New Roman" w:cs="Times New Roman"/>
          <w:spacing w:val="-1"/>
        </w:rPr>
        <w:t xml:space="preserve"> </w:t>
      </w:r>
      <w:r w:rsidRPr="00FF0495">
        <w:rPr>
          <w:rFonts w:ascii="Times New Roman" w:hAnsi="Times New Roman" w:cs="Times New Roman"/>
        </w:rPr>
        <w:t>os créditos devidos pelo</w:t>
      </w:r>
      <w:r w:rsidRPr="00FF0495">
        <w:rPr>
          <w:rFonts w:ascii="Times New Roman" w:hAnsi="Times New Roman" w:cs="Times New Roman"/>
          <w:spacing w:val="-12"/>
        </w:rPr>
        <w:t xml:space="preserve"> </w:t>
      </w:r>
      <w:r w:rsidRPr="00FF0495">
        <w:rPr>
          <w:rFonts w:ascii="Times New Roman" w:hAnsi="Times New Roman" w:cs="Times New Roman"/>
        </w:rPr>
        <w:t>referido</w:t>
      </w:r>
      <w:r w:rsidRPr="00FF0495">
        <w:rPr>
          <w:rFonts w:ascii="Times New Roman" w:hAnsi="Times New Roman" w:cs="Times New Roman"/>
          <w:spacing w:val="-10"/>
        </w:rPr>
        <w:t xml:space="preserve"> </w:t>
      </w:r>
      <w:r w:rsidRPr="00FF0495">
        <w:rPr>
          <w:rFonts w:ascii="Times New Roman" w:hAnsi="Times New Roman" w:cs="Times New Roman"/>
        </w:rPr>
        <w:t>órgão</w:t>
      </w:r>
      <w:r w:rsidRPr="00FF0495">
        <w:rPr>
          <w:rFonts w:ascii="Times New Roman" w:hAnsi="Times New Roman" w:cs="Times New Roman"/>
          <w:spacing w:val="-11"/>
        </w:rPr>
        <w:t xml:space="preserve"> </w:t>
      </w:r>
      <w:r w:rsidRPr="00FF0495">
        <w:rPr>
          <w:rFonts w:ascii="Times New Roman" w:hAnsi="Times New Roman" w:cs="Times New Roman"/>
        </w:rPr>
        <w:t>decorrentes</w:t>
      </w:r>
      <w:r w:rsidRPr="00FF0495">
        <w:rPr>
          <w:rFonts w:ascii="Times New Roman" w:hAnsi="Times New Roman" w:cs="Times New Roman"/>
          <w:spacing w:val="-10"/>
        </w:rPr>
        <w:t xml:space="preserve"> </w:t>
      </w:r>
      <w:r w:rsidRPr="00FF0495">
        <w:rPr>
          <w:rFonts w:ascii="Times New Roman" w:hAnsi="Times New Roman" w:cs="Times New Roman"/>
        </w:rPr>
        <w:t>deste</w:t>
      </w:r>
      <w:r w:rsidRPr="00FF0495">
        <w:rPr>
          <w:rFonts w:ascii="Times New Roman" w:hAnsi="Times New Roman" w:cs="Times New Roman"/>
          <w:spacing w:val="-12"/>
        </w:rPr>
        <w:t xml:space="preserve"> </w:t>
      </w:r>
      <w:r w:rsidRPr="00FF0495">
        <w:rPr>
          <w:rFonts w:ascii="Times New Roman" w:hAnsi="Times New Roman" w:cs="Times New Roman"/>
        </w:rPr>
        <w:t>mesmo</w:t>
      </w:r>
      <w:r w:rsidRPr="00FF0495">
        <w:rPr>
          <w:rFonts w:ascii="Times New Roman" w:hAnsi="Times New Roman" w:cs="Times New Roman"/>
          <w:spacing w:val="-10"/>
        </w:rPr>
        <w:t xml:space="preserve"> </w:t>
      </w:r>
      <w:r w:rsidRPr="00FF0495">
        <w:rPr>
          <w:rFonts w:ascii="Times New Roman" w:hAnsi="Times New Roman" w:cs="Times New Roman"/>
        </w:rPr>
        <w:t>contrato</w:t>
      </w:r>
      <w:r w:rsidRPr="00FF0495">
        <w:rPr>
          <w:rFonts w:ascii="Times New Roman" w:hAnsi="Times New Roman" w:cs="Times New Roman"/>
          <w:spacing w:val="-11"/>
        </w:rPr>
        <w:t xml:space="preserve"> </w:t>
      </w:r>
      <w:r w:rsidRPr="00FF0495">
        <w:rPr>
          <w:rFonts w:ascii="Times New Roman" w:hAnsi="Times New Roman" w:cs="Times New Roman"/>
        </w:rPr>
        <w:t>ou</w:t>
      </w:r>
      <w:r w:rsidRPr="00FF0495">
        <w:rPr>
          <w:rFonts w:ascii="Times New Roman" w:hAnsi="Times New Roman" w:cs="Times New Roman"/>
          <w:spacing w:val="-12"/>
        </w:rPr>
        <w:t xml:space="preserve"> </w:t>
      </w:r>
      <w:r w:rsidRPr="00FF0495">
        <w:rPr>
          <w:rFonts w:ascii="Times New Roman" w:hAnsi="Times New Roman" w:cs="Times New Roman"/>
        </w:rPr>
        <w:t>de</w:t>
      </w:r>
      <w:r w:rsidRPr="00FF0495">
        <w:rPr>
          <w:rFonts w:ascii="Times New Roman" w:hAnsi="Times New Roman" w:cs="Times New Roman"/>
          <w:spacing w:val="-11"/>
        </w:rPr>
        <w:t xml:space="preserve"> </w:t>
      </w:r>
      <w:r w:rsidRPr="00FF0495">
        <w:rPr>
          <w:rFonts w:ascii="Times New Roman" w:hAnsi="Times New Roman" w:cs="Times New Roman"/>
        </w:rPr>
        <w:t>outros</w:t>
      </w:r>
      <w:r w:rsidRPr="00FF0495">
        <w:rPr>
          <w:rFonts w:ascii="Times New Roman" w:hAnsi="Times New Roman" w:cs="Times New Roman"/>
          <w:spacing w:val="-9"/>
        </w:rPr>
        <w:t xml:space="preserve"> </w:t>
      </w:r>
      <w:r w:rsidRPr="00FF0495">
        <w:rPr>
          <w:rFonts w:ascii="Times New Roman" w:hAnsi="Times New Roman" w:cs="Times New Roman"/>
        </w:rPr>
        <w:t>contratos</w:t>
      </w:r>
      <w:r w:rsidRPr="00FF0495">
        <w:rPr>
          <w:rFonts w:ascii="Times New Roman" w:hAnsi="Times New Roman" w:cs="Times New Roman"/>
          <w:spacing w:val="-12"/>
        </w:rPr>
        <w:t xml:space="preserve"> </w:t>
      </w:r>
      <w:r w:rsidRPr="00FF0495">
        <w:rPr>
          <w:rFonts w:ascii="Times New Roman" w:hAnsi="Times New Roman" w:cs="Times New Roman"/>
        </w:rPr>
        <w:t>administrativos</w:t>
      </w:r>
      <w:r w:rsidRPr="00FF0495">
        <w:rPr>
          <w:rFonts w:ascii="Times New Roman" w:hAnsi="Times New Roman" w:cs="Times New Roman"/>
          <w:spacing w:val="-9"/>
        </w:rPr>
        <w:t xml:space="preserve"> </w:t>
      </w:r>
      <w:r w:rsidRPr="00FF0495">
        <w:rPr>
          <w:rFonts w:ascii="Times New Roman" w:hAnsi="Times New Roman" w:cs="Times New Roman"/>
        </w:rPr>
        <w:t>que</w:t>
      </w:r>
      <w:r w:rsidRPr="00FF0495">
        <w:rPr>
          <w:rFonts w:ascii="Times New Roman" w:hAnsi="Times New Roman" w:cs="Times New Roman"/>
          <w:spacing w:val="-12"/>
        </w:rPr>
        <w:t xml:space="preserve"> </w:t>
      </w:r>
      <w:r w:rsidRPr="00FF0495">
        <w:rPr>
          <w:rFonts w:ascii="Times New Roman" w:hAnsi="Times New Roman" w:cs="Times New Roman"/>
        </w:rPr>
        <w:t>o</w:t>
      </w:r>
      <w:r w:rsidRPr="00FF0495">
        <w:rPr>
          <w:rFonts w:ascii="Times New Roman" w:hAnsi="Times New Roman" w:cs="Times New Roman"/>
          <w:spacing w:val="-10"/>
        </w:rPr>
        <w:t xml:space="preserve"> </w:t>
      </w:r>
      <w:r w:rsidRPr="00FF0495">
        <w:rPr>
          <w:rFonts w:ascii="Times New Roman" w:hAnsi="Times New Roman" w:cs="Times New Roman"/>
        </w:rPr>
        <w:t>contratado</w:t>
      </w:r>
      <w:r w:rsidRPr="00FF0495">
        <w:rPr>
          <w:rFonts w:ascii="Times New Roman" w:hAnsi="Times New Roman" w:cs="Times New Roman"/>
          <w:spacing w:val="-12"/>
        </w:rPr>
        <w:t xml:space="preserve"> </w:t>
      </w:r>
      <w:r w:rsidRPr="00FF0495">
        <w:rPr>
          <w:rFonts w:ascii="Times New Roman" w:hAnsi="Times New Roman" w:cs="Times New Roman"/>
        </w:rPr>
        <w:t xml:space="preserve">possua com o mesmo órgão ora contratante, na forma da Instrução </w:t>
      </w:r>
      <w:hyperlink r:id="rId90">
        <w:r w:rsidRPr="00FF0495">
          <w:rPr>
            <w:rFonts w:ascii="Times New Roman" w:hAnsi="Times New Roman" w:cs="Times New Roman"/>
            <w:color w:val="000080"/>
            <w:u w:val="single" w:color="000080"/>
          </w:rPr>
          <w:t>Normativa SEGES/ME nº 26, de 13 de abril de 2022</w:t>
        </w:r>
        <w:r w:rsidRPr="00FF0495">
          <w:rPr>
            <w:rFonts w:ascii="Times New Roman" w:hAnsi="Times New Roman" w:cs="Times New Roman"/>
          </w:rPr>
          <w:t>.</w:t>
        </w:r>
      </w:hyperlink>
    </w:p>
    <w:p w14:paraId="60693E89" w14:textId="77777777" w:rsidR="00F51D71" w:rsidRPr="00FF0495" w:rsidRDefault="00F51D71" w:rsidP="00F51D71">
      <w:pPr>
        <w:pStyle w:val="Ttulo6"/>
        <w:spacing w:before="243"/>
        <w:rPr>
          <w:rFonts w:ascii="Times New Roman" w:hAnsi="Times New Roman" w:cs="Times New Roman"/>
          <w:b/>
          <w:color w:val="auto"/>
          <w:sz w:val="24"/>
          <w:szCs w:val="24"/>
        </w:rPr>
      </w:pPr>
      <w:r w:rsidRPr="00FF0495">
        <w:rPr>
          <w:rFonts w:ascii="Times New Roman" w:hAnsi="Times New Roman" w:cs="Times New Roman"/>
          <w:b/>
          <w:color w:val="auto"/>
          <w:sz w:val="24"/>
          <w:szCs w:val="24"/>
        </w:rPr>
        <w:t>CLÁUSULA</w:t>
      </w:r>
      <w:r w:rsidRPr="00FF0495">
        <w:rPr>
          <w:rFonts w:ascii="Times New Roman" w:hAnsi="Times New Roman" w:cs="Times New Roman"/>
          <w:b/>
          <w:color w:val="auto"/>
          <w:spacing w:val="-8"/>
          <w:sz w:val="24"/>
          <w:szCs w:val="24"/>
        </w:rPr>
        <w:t xml:space="preserve"> </w:t>
      </w:r>
      <w:r w:rsidRPr="00FF0495">
        <w:rPr>
          <w:rFonts w:ascii="Times New Roman" w:hAnsi="Times New Roman" w:cs="Times New Roman"/>
          <w:b/>
          <w:color w:val="auto"/>
          <w:sz w:val="24"/>
          <w:szCs w:val="24"/>
        </w:rPr>
        <w:t>DÉCIMA</w:t>
      </w:r>
      <w:r w:rsidRPr="00FF0495">
        <w:rPr>
          <w:rFonts w:ascii="Times New Roman" w:hAnsi="Times New Roman" w:cs="Times New Roman"/>
          <w:b/>
          <w:color w:val="auto"/>
          <w:spacing w:val="-5"/>
          <w:sz w:val="24"/>
          <w:szCs w:val="24"/>
        </w:rPr>
        <w:t xml:space="preserve"> </w:t>
      </w:r>
      <w:r w:rsidRPr="00FF0495">
        <w:rPr>
          <w:rFonts w:ascii="Times New Roman" w:hAnsi="Times New Roman" w:cs="Times New Roman"/>
          <w:b/>
          <w:color w:val="auto"/>
          <w:sz w:val="24"/>
          <w:szCs w:val="24"/>
        </w:rPr>
        <w:t>SEGUNDA–</w:t>
      </w:r>
      <w:r w:rsidRPr="00FF0495">
        <w:rPr>
          <w:rFonts w:ascii="Times New Roman" w:hAnsi="Times New Roman" w:cs="Times New Roman"/>
          <w:b/>
          <w:color w:val="auto"/>
          <w:spacing w:val="-7"/>
          <w:sz w:val="24"/>
          <w:szCs w:val="24"/>
        </w:rPr>
        <w:t xml:space="preserve"> </w:t>
      </w:r>
      <w:r w:rsidRPr="00FF0495">
        <w:rPr>
          <w:rFonts w:ascii="Times New Roman" w:hAnsi="Times New Roman" w:cs="Times New Roman"/>
          <w:b/>
          <w:color w:val="auto"/>
          <w:sz w:val="24"/>
          <w:szCs w:val="24"/>
        </w:rPr>
        <w:t>DA</w:t>
      </w:r>
      <w:r w:rsidRPr="00FF0495">
        <w:rPr>
          <w:rFonts w:ascii="Times New Roman" w:hAnsi="Times New Roman" w:cs="Times New Roman"/>
          <w:b/>
          <w:color w:val="auto"/>
          <w:spacing w:val="-7"/>
          <w:sz w:val="24"/>
          <w:szCs w:val="24"/>
        </w:rPr>
        <w:t xml:space="preserve"> </w:t>
      </w:r>
      <w:r w:rsidRPr="00FF0495">
        <w:rPr>
          <w:rFonts w:ascii="Times New Roman" w:hAnsi="Times New Roman" w:cs="Times New Roman"/>
          <w:b/>
          <w:color w:val="auto"/>
          <w:sz w:val="24"/>
          <w:szCs w:val="24"/>
        </w:rPr>
        <w:t>EXTINÇÃO</w:t>
      </w:r>
      <w:r w:rsidRPr="00FF0495">
        <w:rPr>
          <w:rFonts w:ascii="Times New Roman" w:hAnsi="Times New Roman" w:cs="Times New Roman"/>
          <w:b/>
          <w:color w:val="auto"/>
          <w:spacing w:val="-7"/>
          <w:sz w:val="24"/>
          <w:szCs w:val="24"/>
        </w:rPr>
        <w:t xml:space="preserve"> </w:t>
      </w:r>
      <w:r w:rsidRPr="00FF0495">
        <w:rPr>
          <w:rFonts w:ascii="Times New Roman" w:hAnsi="Times New Roman" w:cs="Times New Roman"/>
          <w:b/>
          <w:color w:val="auto"/>
          <w:sz w:val="24"/>
          <w:szCs w:val="24"/>
        </w:rPr>
        <w:t>CONTRATUAL</w:t>
      </w:r>
      <w:r w:rsidRPr="00FF0495">
        <w:rPr>
          <w:rFonts w:ascii="Times New Roman" w:hAnsi="Times New Roman" w:cs="Times New Roman"/>
          <w:b/>
          <w:color w:val="auto"/>
          <w:spacing w:val="-7"/>
          <w:sz w:val="24"/>
          <w:szCs w:val="24"/>
        </w:rPr>
        <w:t xml:space="preserve"> </w:t>
      </w:r>
      <w:r w:rsidRPr="00FF0495">
        <w:rPr>
          <w:rFonts w:ascii="Times New Roman" w:hAnsi="Times New Roman" w:cs="Times New Roman"/>
          <w:b/>
          <w:color w:val="auto"/>
          <w:sz w:val="24"/>
          <w:szCs w:val="24"/>
        </w:rPr>
        <w:t>(</w:t>
      </w:r>
      <w:hyperlink r:id="rId91" w:anchor="art92">
        <w:r w:rsidRPr="00FF0495">
          <w:rPr>
            <w:rFonts w:ascii="Times New Roman" w:hAnsi="Times New Roman" w:cs="Times New Roman"/>
            <w:b/>
            <w:color w:val="auto"/>
            <w:sz w:val="24"/>
            <w:szCs w:val="24"/>
            <w:u w:val="single" w:color="000080"/>
          </w:rPr>
          <w:t>art.</w:t>
        </w:r>
        <w:r w:rsidRPr="00FF0495">
          <w:rPr>
            <w:rFonts w:ascii="Times New Roman" w:hAnsi="Times New Roman" w:cs="Times New Roman"/>
            <w:b/>
            <w:color w:val="auto"/>
            <w:spacing w:val="-7"/>
            <w:sz w:val="24"/>
            <w:szCs w:val="24"/>
            <w:u w:val="single" w:color="000080"/>
          </w:rPr>
          <w:t xml:space="preserve"> </w:t>
        </w:r>
        <w:r w:rsidRPr="00FF0495">
          <w:rPr>
            <w:rFonts w:ascii="Times New Roman" w:hAnsi="Times New Roman" w:cs="Times New Roman"/>
            <w:b/>
            <w:color w:val="auto"/>
            <w:sz w:val="24"/>
            <w:szCs w:val="24"/>
            <w:u w:val="single" w:color="000080"/>
          </w:rPr>
          <w:t>92,</w:t>
        </w:r>
        <w:r w:rsidRPr="00FF0495">
          <w:rPr>
            <w:rFonts w:ascii="Times New Roman" w:hAnsi="Times New Roman" w:cs="Times New Roman"/>
            <w:b/>
            <w:color w:val="auto"/>
            <w:spacing w:val="-8"/>
            <w:sz w:val="24"/>
            <w:szCs w:val="24"/>
            <w:u w:val="single" w:color="000080"/>
          </w:rPr>
          <w:t xml:space="preserve"> </w:t>
        </w:r>
        <w:r w:rsidRPr="00FF0495">
          <w:rPr>
            <w:rFonts w:ascii="Times New Roman" w:hAnsi="Times New Roman" w:cs="Times New Roman"/>
            <w:b/>
            <w:color w:val="auto"/>
            <w:spacing w:val="-4"/>
            <w:sz w:val="24"/>
            <w:szCs w:val="24"/>
            <w:u w:val="single" w:color="000080"/>
          </w:rPr>
          <w:t>XIX</w:t>
        </w:r>
        <w:r w:rsidRPr="00FF0495">
          <w:rPr>
            <w:rFonts w:ascii="Times New Roman" w:hAnsi="Times New Roman" w:cs="Times New Roman"/>
            <w:b/>
            <w:color w:val="auto"/>
            <w:spacing w:val="-4"/>
            <w:sz w:val="24"/>
            <w:szCs w:val="24"/>
          </w:rPr>
          <w:t>)</w:t>
        </w:r>
      </w:hyperlink>
    </w:p>
    <w:p w14:paraId="143724A5" w14:textId="77777777" w:rsidR="00F51D71" w:rsidRPr="00FF0495" w:rsidRDefault="00F51D71" w:rsidP="00626594">
      <w:pPr>
        <w:pStyle w:val="PargrafodaLista"/>
        <w:widowControl w:val="0"/>
        <w:numPr>
          <w:ilvl w:val="1"/>
          <w:numId w:val="15"/>
        </w:numPr>
        <w:autoSpaceDE w:val="0"/>
        <w:autoSpaceDN w:val="0"/>
        <w:spacing w:line="360" w:lineRule="auto"/>
        <w:ind w:left="0" w:firstLine="0"/>
        <w:contextualSpacing w:val="0"/>
        <w:jc w:val="both"/>
        <w:rPr>
          <w:rFonts w:ascii="Times New Roman" w:hAnsi="Times New Roman" w:cs="Times New Roman"/>
        </w:rPr>
      </w:pPr>
      <w:r w:rsidRPr="00FF0495">
        <w:rPr>
          <w:rFonts w:ascii="Times New Roman" w:hAnsi="Times New Roman" w:cs="Times New Roman"/>
        </w:rPr>
        <w:t>O</w:t>
      </w:r>
      <w:r w:rsidRPr="00FF0495">
        <w:rPr>
          <w:rFonts w:ascii="Times New Roman" w:hAnsi="Times New Roman" w:cs="Times New Roman"/>
          <w:spacing w:val="-12"/>
        </w:rPr>
        <w:t xml:space="preserve"> </w:t>
      </w:r>
      <w:r w:rsidRPr="00FF0495">
        <w:rPr>
          <w:rFonts w:ascii="Times New Roman" w:hAnsi="Times New Roman" w:cs="Times New Roman"/>
        </w:rPr>
        <w:t>contrato</w:t>
      </w:r>
      <w:r w:rsidRPr="00FF0495">
        <w:rPr>
          <w:rFonts w:ascii="Times New Roman" w:hAnsi="Times New Roman" w:cs="Times New Roman"/>
          <w:spacing w:val="-11"/>
        </w:rPr>
        <w:t xml:space="preserve"> </w:t>
      </w:r>
      <w:r w:rsidRPr="00FF0495">
        <w:rPr>
          <w:rFonts w:ascii="Times New Roman" w:hAnsi="Times New Roman" w:cs="Times New Roman"/>
        </w:rPr>
        <w:t>poderá</w:t>
      </w:r>
      <w:r w:rsidRPr="00FF0495">
        <w:rPr>
          <w:rFonts w:ascii="Times New Roman" w:hAnsi="Times New Roman" w:cs="Times New Roman"/>
          <w:spacing w:val="-11"/>
        </w:rPr>
        <w:t xml:space="preserve"> </w:t>
      </w:r>
      <w:r w:rsidRPr="00FF0495">
        <w:rPr>
          <w:rFonts w:ascii="Times New Roman" w:hAnsi="Times New Roman" w:cs="Times New Roman"/>
        </w:rPr>
        <w:t>ser</w:t>
      </w:r>
      <w:r w:rsidRPr="00FF0495">
        <w:rPr>
          <w:rFonts w:ascii="Times New Roman" w:hAnsi="Times New Roman" w:cs="Times New Roman"/>
          <w:spacing w:val="-12"/>
        </w:rPr>
        <w:t xml:space="preserve"> </w:t>
      </w:r>
      <w:r w:rsidRPr="00FF0495">
        <w:rPr>
          <w:rFonts w:ascii="Times New Roman" w:hAnsi="Times New Roman" w:cs="Times New Roman"/>
        </w:rPr>
        <w:t>extinto</w:t>
      </w:r>
      <w:r w:rsidRPr="00FF0495">
        <w:rPr>
          <w:rFonts w:ascii="Times New Roman" w:hAnsi="Times New Roman" w:cs="Times New Roman"/>
          <w:spacing w:val="-11"/>
        </w:rPr>
        <w:t xml:space="preserve"> </w:t>
      </w:r>
      <w:r w:rsidRPr="00FF0495">
        <w:rPr>
          <w:rFonts w:ascii="Times New Roman" w:hAnsi="Times New Roman" w:cs="Times New Roman"/>
        </w:rPr>
        <w:t>antes</w:t>
      </w:r>
      <w:r w:rsidRPr="00FF0495">
        <w:rPr>
          <w:rFonts w:ascii="Times New Roman" w:hAnsi="Times New Roman" w:cs="Times New Roman"/>
          <w:spacing w:val="-11"/>
        </w:rPr>
        <w:t xml:space="preserve"> </w:t>
      </w:r>
      <w:r w:rsidRPr="00FF0495">
        <w:rPr>
          <w:rFonts w:ascii="Times New Roman" w:hAnsi="Times New Roman" w:cs="Times New Roman"/>
        </w:rPr>
        <w:t>de</w:t>
      </w:r>
      <w:r w:rsidRPr="00FF0495">
        <w:rPr>
          <w:rFonts w:ascii="Times New Roman" w:hAnsi="Times New Roman" w:cs="Times New Roman"/>
          <w:spacing w:val="-12"/>
        </w:rPr>
        <w:t xml:space="preserve"> </w:t>
      </w:r>
      <w:r w:rsidRPr="00FF0495">
        <w:rPr>
          <w:rFonts w:ascii="Times New Roman" w:hAnsi="Times New Roman" w:cs="Times New Roman"/>
        </w:rPr>
        <w:t>cumpridas</w:t>
      </w:r>
      <w:r w:rsidRPr="00FF0495">
        <w:rPr>
          <w:rFonts w:ascii="Times New Roman" w:hAnsi="Times New Roman" w:cs="Times New Roman"/>
          <w:spacing w:val="-11"/>
        </w:rPr>
        <w:t xml:space="preserve"> </w:t>
      </w:r>
      <w:r w:rsidRPr="00FF0495">
        <w:rPr>
          <w:rFonts w:ascii="Times New Roman" w:hAnsi="Times New Roman" w:cs="Times New Roman"/>
        </w:rPr>
        <w:t>as</w:t>
      </w:r>
      <w:r w:rsidRPr="00FF0495">
        <w:rPr>
          <w:rFonts w:ascii="Times New Roman" w:hAnsi="Times New Roman" w:cs="Times New Roman"/>
          <w:spacing w:val="-11"/>
        </w:rPr>
        <w:t xml:space="preserve"> </w:t>
      </w:r>
      <w:r w:rsidRPr="00FF0495">
        <w:rPr>
          <w:rFonts w:ascii="Times New Roman" w:hAnsi="Times New Roman" w:cs="Times New Roman"/>
        </w:rPr>
        <w:t>obrigações</w:t>
      </w:r>
      <w:r w:rsidRPr="00FF0495">
        <w:rPr>
          <w:rFonts w:ascii="Times New Roman" w:hAnsi="Times New Roman" w:cs="Times New Roman"/>
          <w:spacing w:val="-12"/>
        </w:rPr>
        <w:t xml:space="preserve"> </w:t>
      </w:r>
      <w:r w:rsidRPr="00FF0495">
        <w:rPr>
          <w:rFonts w:ascii="Times New Roman" w:hAnsi="Times New Roman" w:cs="Times New Roman"/>
        </w:rPr>
        <w:t>nele</w:t>
      </w:r>
      <w:r w:rsidRPr="00FF0495">
        <w:rPr>
          <w:rFonts w:ascii="Times New Roman" w:hAnsi="Times New Roman" w:cs="Times New Roman"/>
          <w:spacing w:val="-11"/>
        </w:rPr>
        <w:t xml:space="preserve"> </w:t>
      </w:r>
      <w:r w:rsidRPr="00FF0495">
        <w:rPr>
          <w:rFonts w:ascii="Times New Roman" w:hAnsi="Times New Roman" w:cs="Times New Roman"/>
        </w:rPr>
        <w:t>estipuladas,</w:t>
      </w:r>
      <w:r w:rsidRPr="00FF0495">
        <w:rPr>
          <w:rFonts w:ascii="Times New Roman" w:hAnsi="Times New Roman" w:cs="Times New Roman"/>
          <w:spacing w:val="-11"/>
        </w:rPr>
        <w:t xml:space="preserve"> </w:t>
      </w:r>
      <w:r w:rsidRPr="00FF0495">
        <w:rPr>
          <w:rFonts w:ascii="Times New Roman" w:hAnsi="Times New Roman" w:cs="Times New Roman"/>
        </w:rPr>
        <w:t>ou</w:t>
      </w:r>
      <w:r w:rsidRPr="00FF0495">
        <w:rPr>
          <w:rFonts w:ascii="Times New Roman" w:hAnsi="Times New Roman" w:cs="Times New Roman"/>
          <w:spacing w:val="-11"/>
        </w:rPr>
        <w:t xml:space="preserve"> </w:t>
      </w:r>
      <w:r w:rsidRPr="00FF0495">
        <w:rPr>
          <w:rFonts w:ascii="Times New Roman" w:hAnsi="Times New Roman" w:cs="Times New Roman"/>
        </w:rPr>
        <w:t>antes</w:t>
      </w:r>
      <w:r w:rsidRPr="00FF0495">
        <w:rPr>
          <w:rFonts w:ascii="Times New Roman" w:hAnsi="Times New Roman" w:cs="Times New Roman"/>
          <w:spacing w:val="-12"/>
        </w:rPr>
        <w:t xml:space="preserve"> </w:t>
      </w:r>
      <w:r w:rsidRPr="00FF0495">
        <w:rPr>
          <w:rFonts w:ascii="Times New Roman" w:hAnsi="Times New Roman" w:cs="Times New Roman"/>
        </w:rPr>
        <w:t>do</w:t>
      </w:r>
      <w:r w:rsidRPr="00FF0495">
        <w:rPr>
          <w:rFonts w:ascii="Times New Roman" w:hAnsi="Times New Roman" w:cs="Times New Roman"/>
          <w:spacing w:val="-11"/>
        </w:rPr>
        <w:t xml:space="preserve"> </w:t>
      </w:r>
      <w:r w:rsidRPr="00FF0495">
        <w:rPr>
          <w:rFonts w:ascii="Times New Roman" w:hAnsi="Times New Roman" w:cs="Times New Roman"/>
        </w:rPr>
        <w:t>prazo</w:t>
      </w:r>
      <w:r w:rsidRPr="00FF0495">
        <w:rPr>
          <w:rFonts w:ascii="Times New Roman" w:hAnsi="Times New Roman" w:cs="Times New Roman"/>
          <w:spacing w:val="-11"/>
        </w:rPr>
        <w:t xml:space="preserve"> </w:t>
      </w:r>
      <w:r w:rsidRPr="00FF0495">
        <w:rPr>
          <w:rFonts w:ascii="Times New Roman" w:hAnsi="Times New Roman" w:cs="Times New Roman"/>
        </w:rPr>
        <w:t>nele</w:t>
      </w:r>
      <w:r w:rsidRPr="00FF0495">
        <w:rPr>
          <w:rFonts w:ascii="Times New Roman" w:hAnsi="Times New Roman" w:cs="Times New Roman"/>
          <w:spacing w:val="-12"/>
        </w:rPr>
        <w:t xml:space="preserve"> </w:t>
      </w:r>
      <w:r w:rsidRPr="00FF0495">
        <w:rPr>
          <w:rFonts w:ascii="Times New Roman" w:hAnsi="Times New Roman" w:cs="Times New Roman"/>
        </w:rPr>
        <w:t xml:space="preserve">fixado, por algum dos motivos previstos no </w:t>
      </w:r>
      <w:hyperlink r:id="rId92" w:anchor="art137">
        <w:r w:rsidRPr="00FF0495">
          <w:rPr>
            <w:rFonts w:ascii="Times New Roman" w:hAnsi="Times New Roman" w:cs="Times New Roman"/>
            <w:color w:val="000080"/>
            <w:u w:val="single" w:color="000080"/>
          </w:rPr>
          <w:t>artigo 137 da Lei nº 14.133/21</w:t>
        </w:r>
        <w:r w:rsidRPr="00FF0495">
          <w:rPr>
            <w:rFonts w:ascii="Times New Roman" w:hAnsi="Times New Roman" w:cs="Times New Roman"/>
          </w:rPr>
          <w:t>,</w:t>
        </w:r>
      </w:hyperlink>
      <w:r w:rsidRPr="00FF0495">
        <w:rPr>
          <w:rFonts w:ascii="Times New Roman" w:hAnsi="Times New Roman" w:cs="Times New Roman"/>
        </w:rPr>
        <w:t xml:space="preserve"> bem como amigavelmente, assegurados o contraditório e a ampla defesa.</w:t>
      </w:r>
    </w:p>
    <w:p w14:paraId="2285937A" w14:textId="77777777" w:rsidR="00F51D71" w:rsidRPr="00FF0495" w:rsidRDefault="00F51D71" w:rsidP="00626594">
      <w:pPr>
        <w:pStyle w:val="PargrafodaLista"/>
        <w:widowControl w:val="0"/>
        <w:numPr>
          <w:ilvl w:val="2"/>
          <w:numId w:val="15"/>
        </w:numPr>
        <w:tabs>
          <w:tab w:val="left" w:pos="851"/>
        </w:tabs>
        <w:autoSpaceDE w:val="0"/>
        <w:autoSpaceDN w:val="0"/>
        <w:spacing w:line="360" w:lineRule="auto"/>
        <w:ind w:left="0" w:firstLine="0"/>
        <w:contextualSpacing w:val="0"/>
        <w:jc w:val="both"/>
        <w:rPr>
          <w:rFonts w:ascii="Times New Roman" w:hAnsi="Times New Roman" w:cs="Times New Roman"/>
        </w:rPr>
      </w:pPr>
      <w:r w:rsidRPr="00FF0495">
        <w:rPr>
          <w:rFonts w:ascii="Times New Roman" w:hAnsi="Times New Roman" w:cs="Times New Roman"/>
        </w:rPr>
        <w:t>Nesta</w:t>
      </w:r>
      <w:r w:rsidRPr="00FF0495">
        <w:rPr>
          <w:rFonts w:ascii="Times New Roman" w:hAnsi="Times New Roman" w:cs="Times New Roman"/>
          <w:spacing w:val="-6"/>
        </w:rPr>
        <w:t xml:space="preserve"> </w:t>
      </w:r>
      <w:r w:rsidRPr="00FF0495">
        <w:rPr>
          <w:rFonts w:ascii="Times New Roman" w:hAnsi="Times New Roman" w:cs="Times New Roman"/>
        </w:rPr>
        <w:t>hipótese,</w:t>
      </w:r>
      <w:r w:rsidRPr="00FF0495">
        <w:rPr>
          <w:rFonts w:ascii="Times New Roman" w:hAnsi="Times New Roman" w:cs="Times New Roman"/>
          <w:spacing w:val="-5"/>
        </w:rPr>
        <w:t xml:space="preserve"> </w:t>
      </w:r>
      <w:r w:rsidRPr="00FF0495">
        <w:rPr>
          <w:rFonts w:ascii="Times New Roman" w:hAnsi="Times New Roman" w:cs="Times New Roman"/>
        </w:rPr>
        <w:t>aplicam-se</w:t>
      </w:r>
      <w:r w:rsidRPr="00FF0495">
        <w:rPr>
          <w:rFonts w:ascii="Times New Roman" w:hAnsi="Times New Roman" w:cs="Times New Roman"/>
          <w:spacing w:val="-6"/>
        </w:rPr>
        <w:t xml:space="preserve"> </w:t>
      </w:r>
      <w:r w:rsidRPr="00FF0495">
        <w:rPr>
          <w:rFonts w:ascii="Times New Roman" w:hAnsi="Times New Roman" w:cs="Times New Roman"/>
        </w:rPr>
        <w:t>também</w:t>
      </w:r>
      <w:r w:rsidRPr="00FF0495">
        <w:rPr>
          <w:rFonts w:ascii="Times New Roman" w:hAnsi="Times New Roman" w:cs="Times New Roman"/>
          <w:spacing w:val="-6"/>
        </w:rPr>
        <w:t xml:space="preserve"> </w:t>
      </w:r>
      <w:r w:rsidRPr="00FF0495">
        <w:rPr>
          <w:rFonts w:ascii="Times New Roman" w:hAnsi="Times New Roman" w:cs="Times New Roman"/>
        </w:rPr>
        <w:t>os</w:t>
      </w:r>
      <w:r w:rsidRPr="00FF0495">
        <w:rPr>
          <w:rFonts w:ascii="Times New Roman" w:hAnsi="Times New Roman" w:cs="Times New Roman"/>
          <w:spacing w:val="-4"/>
        </w:rPr>
        <w:t xml:space="preserve"> </w:t>
      </w:r>
      <w:hyperlink r:id="rId93" w:anchor="art138">
        <w:r w:rsidRPr="00FF0495">
          <w:rPr>
            <w:rFonts w:ascii="Times New Roman" w:hAnsi="Times New Roman" w:cs="Times New Roman"/>
            <w:color w:val="000080"/>
            <w:u w:val="single" w:color="000080"/>
          </w:rPr>
          <w:t>artigos</w:t>
        </w:r>
        <w:r w:rsidRPr="00FF0495">
          <w:rPr>
            <w:rFonts w:ascii="Times New Roman" w:hAnsi="Times New Roman" w:cs="Times New Roman"/>
            <w:color w:val="000080"/>
            <w:spacing w:val="-5"/>
            <w:u w:val="single" w:color="000080"/>
          </w:rPr>
          <w:t xml:space="preserve"> </w:t>
        </w:r>
        <w:r w:rsidRPr="00FF0495">
          <w:rPr>
            <w:rFonts w:ascii="Times New Roman" w:hAnsi="Times New Roman" w:cs="Times New Roman"/>
            <w:color w:val="000080"/>
            <w:u w:val="single" w:color="000080"/>
          </w:rPr>
          <w:t>138</w:t>
        </w:r>
        <w:r w:rsidRPr="00FF0495">
          <w:rPr>
            <w:rFonts w:ascii="Times New Roman" w:hAnsi="Times New Roman" w:cs="Times New Roman"/>
            <w:color w:val="000080"/>
            <w:spacing w:val="-6"/>
            <w:u w:val="single" w:color="000080"/>
          </w:rPr>
          <w:t xml:space="preserve"> </w:t>
        </w:r>
        <w:r w:rsidRPr="00FF0495">
          <w:rPr>
            <w:rFonts w:ascii="Times New Roman" w:hAnsi="Times New Roman" w:cs="Times New Roman"/>
            <w:color w:val="000080"/>
            <w:u w:val="single" w:color="000080"/>
          </w:rPr>
          <w:t>e</w:t>
        </w:r>
        <w:r w:rsidRPr="00FF0495">
          <w:rPr>
            <w:rFonts w:ascii="Times New Roman" w:hAnsi="Times New Roman" w:cs="Times New Roman"/>
            <w:color w:val="000080"/>
            <w:spacing w:val="-6"/>
            <w:u w:val="single" w:color="000080"/>
          </w:rPr>
          <w:t xml:space="preserve"> </w:t>
        </w:r>
        <w:r w:rsidRPr="00FF0495">
          <w:rPr>
            <w:rFonts w:ascii="Times New Roman" w:hAnsi="Times New Roman" w:cs="Times New Roman"/>
            <w:color w:val="000080"/>
            <w:u w:val="single" w:color="000080"/>
          </w:rPr>
          <w:t>139</w:t>
        </w:r>
        <w:r w:rsidRPr="00FF0495">
          <w:rPr>
            <w:rFonts w:ascii="Times New Roman" w:hAnsi="Times New Roman" w:cs="Times New Roman"/>
            <w:color w:val="000080"/>
            <w:spacing w:val="-6"/>
            <w:u w:val="single" w:color="000080"/>
          </w:rPr>
          <w:t xml:space="preserve"> </w:t>
        </w:r>
        <w:r w:rsidRPr="00FF0495">
          <w:rPr>
            <w:rFonts w:ascii="Times New Roman" w:hAnsi="Times New Roman" w:cs="Times New Roman"/>
            <w:color w:val="000080"/>
            <w:u w:val="single" w:color="000080"/>
          </w:rPr>
          <w:t>da</w:t>
        </w:r>
        <w:r w:rsidRPr="00FF0495">
          <w:rPr>
            <w:rFonts w:ascii="Times New Roman" w:hAnsi="Times New Roman" w:cs="Times New Roman"/>
            <w:color w:val="000080"/>
            <w:spacing w:val="-6"/>
            <w:u w:val="single" w:color="000080"/>
          </w:rPr>
          <w:t xml:space="preserve"> </w:t>
        </w:r>
        <w:r w:rsidRPr="00FF0495">
          <w:rPr>
            <w:rFonts w:ascii="Times New Roman" w:hAnsi="Times New Roman" w:cs="Times New Roman"/>
            <w:color w:val="000080"/>
            <w:u w:val="single" w:color="000080"/>
          </w:rPr>
          <w:t>mesma</w:t>
        </w:r>
        <w:r w:rsidRPr="00FF0495">
          <w:rPr>
            <w:rFonts w:ascii="Times New Roman" w:hAnsi="Times New Roman" w:cs="Times New Roman"/>
            <w:color w:val="000080"/>
            <w:spacing w:val="-5"/>
            <w:u w:val="single" w:color="000080"/>
          </w:rPr>
          <w:t xml:space="preserve"> </w:t>
        </w:r>
        <w:r w:rsidRPr="00FF0495">
          <w:rPr>
            <w:rFonts w:ascii="Times New Roman" w:hAnsi="Times New Roman" w:cs="Times New Roman"/>
            <w:color w:val="000080"/>
            <w:spacing w:val="-4"/>
            <w:u w:val="single" w:color="000080"/>
          </w:rPr>
          <w:t>Lei</w:t>
        </w:r>
        <w:r w:rsidRPr="00FF0495">
          <w:rPr>
            <w:rFonts w:ascii="Times New Roman" w:hAnsi="Times New Roman" w:cs="Times New Roman"/>
            <w:spacing w:val="-4"/>
          </w:rPr>
          <w:t>.</w:t>
        </w:r>
      </w:hyperlink>
    </w:p>
    <w:p w14:paraId="7977785F" w14:textId="77777777" w:rsidR="00F51D71" w:rsidRPr="00FF0495" w:rsidRDefault="00F51D71" w:rsidP="00626594">
      <w:pPr>
        <w:pStyle w:val="PargrafodaLista"/>
        <w:widowControl w:val="0"/>
        <w:numPr>
          <w:ilvl w:val="2"/>
          <w:numId w:val="15"/>
        </w:numPr>
        <w:tabs>
          <w:tab w:val="left" w:pos="851"/>
        </w:tabs>
        <w:autoSpaceDE w:val="0"/>
        <w:autoSpaceDN w:val="0"/>
        <w:spacing w:before="1" w:line="360" w:lineRule="auto"/>
        <w:ind w:left="0" w:firstLine="0"/>
        <w:contextualSpacing w:val="0"/>
        <w:jc w:val="both"/>
        <w:rPr>
          <w:rFonts w:ascii="Times New Roman" w:hAnsi="Times New Roman" w:cs="Times New Roman"/>
        </w:rPr>
      </w:pPr>
      <w:r w:rsidRPr="00FF0495">
        <w:rPr>
          <w:rFonts w:ascii="Times New Roman" w:hAnsi="Times New Roman" w:cs="Times New Roman"/>
        </w:rPr>
        <w:t>A</w:t>
      </w:r>
      <w:r w:rsidRPr="00FF0495">
        <w:rPr>
          <w:rFonts w:ascii="Times New Roman" w:hAnsi="Times New Roman" w:cs="Times New Roman"/>
          <w:spacing w:val="-4"/>
        </w:rPr>
        <w:t xml:space="preserve"> </w:t>
      </w:r>
      <w:r w:rsidRPr="00FF0495">
        <w:rPr>
          <w:rFonts w:ascii="Times New Roman" w:hAnsi="Times New Roman" w:cs="Times New Roman"/>
        </w:rPr>
        <w:t>alteração</w:t>
      </w:r>
      <w:r w:rsidRPr="00FF0495">
        <w:rPr>
          <w:rFonts w:ascii="Times New Roman" w:hAnsi="Times New Roman" w:cs="Times New Roman"/>
          <w:spacing w:val="-3"/>
        </w:rPr>
        <w:t xml:space="preserve"> </w:t>
      </w:r>
      <w:r w:rsidRPr="00FF0495">
        <w:rPr>
          <w:rFonts w:ascii="Times New Roman" w:hAnsi="Times New Roman" w:cs="Times New Roman"/>
        </w:rPr>
        <w:t>social</w:t>
      </w:r>
      <w:r w:rsidRPr="00FF0495">
        <w:rPr>
          <w:rFonts w:ascii="Times New Roman" w:hAnsi="Times New Roman" w:cs="Times New Roman"/>
          <w:spacing w:val="-4"/>
        </w:rPr>
        <w:t xml:space="preserve"> </w:t>
      </w:r>
      <w:r w:rsidRPr="00FF0495">
        <w:rPr>
          <w:rFonts w:ascii="Times New Roman" w:hAnsi="Times New Roman" w:cs="Times New Roman"/>
        </w:rPr>
        <w:t>ou</w:t>
      </w:r>
      <w:r w:rsidRPr="00FF0495">
        <w:rPr>
          <w:rFonts w:ascii="Times New Roman" w:hAnsi="Times New Roman" w:cs="Times New Roman"/>
          <w:spacing w:val="-3"/>
        </w:rPr>
        <w:t xml:space="preserve"> </w:t>
      </w:r>
      <w:r w:rsidRPr="00FF0495">
        <w:rPr>
          <w:rFonts w:ascii="Times New Roman" w:hAnsi="Times New Roman" w:cs="Times New Roman"/>
        </w:rPr>
        <w:t>a</w:t>
      </w:r>
      <w:r w:rsidRPr="00FF0495">
        <w:rPr>
          <w:rFonts w:ascii="Times New Roman" w:hAnsi="Times New Roman" w:cs="Times New Roman"/>
          <w:spacing w:val="-3"/>
        </w:rPr>
        <w:t xml:space="preserve"> </w:t>
      </w:r>
      <w:r w:rsidRPr="00FF0495">
        <w:rPr>
          <w:rFonts w:ascii="Times New Roman" w:hAnsi="Times New Roman" w:cs="Times New Roman"/>
        </w:rPr>
        <w:t>modificação</w:t>
      </w:r>
      <w:r w:rsidRPr="00FF0495">
        <w:rPr>
          <w:rFonts w:ascii="Times New Roman" w:hAnsi="Times New Roman" w:cs="Times New Roman"/>
          <w:spacing w:val="-3"/>
        </w:rPr>
        <w:t xml:space="preserve"> </w:t>
      </w:r>
      <w:r w:rsidRPr="00FF0495">
        <w:rPr>
          <w:rFonts w:ascii="Times New Roman" w:hAnsi="Times New Roman" w:cs="Times New Roman"/>
        </w:rPr>
        <w:t>da</w:t>
      </w:r>
      <w:r w:rsidRPr="00FF0495">
        <w:rPr>
          <w:rFonts w:ascii="Times New Roman" w:hAnsi="Times New Roman" w:cs="Times New Roman"/>
          <w:spacing w:val="-3"/>
        </w:rPr>
        <w:t xml:space="preserve"> </w:t>
      </w:r>
      <w:r w:rsidRPr="00FF0495">
        <w:rPr>
          <w:rFonts w:ascii="Times New Roman" w:hAnsi="Times New Roman" w:cs="Times New Roman"/>
        </w:rPr>
        <w:t>finalidade</w:t>
      </w:r>
      <w:r w:rsidRPr="00FF0495">
        <w:rPr>
          <w:rFonts w:ascii="Times New Roman" w:hAnsi="Times New Roman" w:cs="Times New Roman"/>
          <w:spacing w:val="-4"/>
        </w:rPr>
        <w:t xml:space="preserve"> </w:t>
      </w:r>
      <w:r w:rsidRPr="00FF0495">
        <w:rPr>
          <w:rFonts w:ascii="Times New Roman" w:hAnsi="Times New Roman" w:cs="Times New Roman"/>
        </w:rPr>
        <w:t>ou</w:t>
      </w:r>
      <w:r w:rsidRPr="00FF0495">
        <w:rPr>
          <w:rFonts w:ascii="Times New Roman" w:hAnsi="Times New Roman" w:cs="Times New Roman"/>
          <w:spacing w:val="-3"/>
        </w:rPr>
        <w:t xml:space="preserve"> </w:t>
      </w:r>
      <w:r w:rsidRPr="00FF0495">
        <w:rPr>
          <w:rFonts w:ascii="Times New Roman" w:hAnsi="Times New Roman" w:cs="Times New Roman"/>
        </w:rPr>
        <w:t>da</w:t>
      </w:r>
      <w:r w:rsidRPr="00FF0495">
        <w:rPr>
          <w:rFonts w:ascii="Times New Roman" w:hAnsi="Times New Roman" w:cs="Times New Roman"/>
          <w:spacing w:val="-3"/>
        </w:rPr>
        <w:t xml:space="preserve"> </w:t>
      </w:r>
      <w:r w:rsidRPr="00FF0495">
        <w:rPr>
          <w:rFonts w:ascii="Times New Roman" w:hAnsi="Times New Roman" w:cs="Times New Roman"/>
        </w:rPr>
        <w:t>estrutura</w:t>
      </w:r>
      <w:r w:rsidRPr="00FF0495">
        <w:rPr>
          <w:rFonts w:ascii="Times New Roman" w:hAnsi="Times New Roman" w:cs="Times New Roman"/>
          <w:spacing w:val="-3"/>
        </w:rPr>
        <w:t xml:space="preserve"> </w:t>
      </w:r>
      <w:r w:rsidRPr="00FF0495">
        <w:rPr>
          <w:rFonts w:ascii="Times New Roman" w:hAnsi="Times New Roman" w:cs="Times New Roman"/>
        </w:rPr>
        <w:t>da</w:t>
      </w:r>
      <w:r w:rsidRPr="00FF0495">
        <w:rPr>
          <w:rFonts w:ascii="Times New Roman" w:hAnsi="Times New Roman" w:cs="Times New Roman"/>
          <w:spacing w:val="-3"/>
        </w:rPr>
        <w:t xml:space="preserve"> </w:t>
      </w:r>
      <w:r w:rsidRPr="00FF0495">
        <w:rPr>
          <w:rFonts w:ascii="Times New Roman" w:hAnsi="Times New Roman" w:cs="Times New Roman"/>
        </w:rPr>
        <w:t>empresa</w:t>
      </w:r>
      <w:r w:rsidRPr="00FF0495">
        <w:rPr>
          <w:rFonts w:ascii="Times New Roman" w:hAnsi="Times New Roman" w:cs="Times New Roman"/>
          <w:spacing w:val="-3"/>
        </w:rPr>
        <w:t xml:space="preserve"> </w:t>
      </w:r>
      <w:r w:rsidRPr="00FF0495">
        <w:rPr>
          <w:rFonts w:ascii="Times New Roman" w:hAnsi="Times New Roman" w:cs="Times New Roman"/>
        </w:rPr>
        <w:t>não</w:t>
      </w:r>
      <w:r w:rsidRPr="00FF0495">
        <w:rPr>
          <w:rFonts w:ascii="Times New Roman" w:hAnsi="Times New Roman" w:cs="Times New Roman"/>
          <w:spacing w:val="-3"/>
        </w:rPr>
        <w:t xml:space="preserve"> </w:t>
      </w:r>
      <w:r w:rsidRPr="00FF0495">
        <w:rPr>
          <w:rFonts w:ascii="Times New Roman" w:hAnsi="Times New Roman" w:cs="Times New Roman"/>
        </w:rPr>
        <w:t>ensejará</w:t>
      </w:r>
      <w:r w:rsidRPr="00FF0495">
        <w:rPr>
          <w:rFonts w:ascii="Times New Roman" w:hAnsi="Times New Roman" w:cs="Times New Roman"/>
          <w:spacing w:val="-3"/>
        </w:rPr>
        <w:t xml:space="preserve"> </w:t>
      </w:r>
      <w:r w:rsidRPr="00FF0495">
        <w:rPr>
          <w:rFonts w:ascii="Times New Roman" w:hAnsi="Times New Roman" w:cs="Times New Roman"/>
        </w:rPr>
        <w:t>a extinção se não restringir sua capacidade de concluir o contrato.</w:t>
      </w:r>
    </w:p>
    <w:p w14:paraId="7751D888" w14:textId="77777777" w:rsidR="00F51D71" w:rsidRPr="00FF0495" w:rsidRDefault="00F51D71" w:rsidP="00626594">
      <w:pPr>
        <w:pStyle w:val="PargrafodaLista"/>
        <w:widowControl w:val="0"/>
        <w:numPr>
          <w:ilvl w:val="3"/>
          <w:numId w:val="15"/>
        </w:numPr>
        <w:tabs>
          <w:tab w:val="left" w:pos="851"/>
          <w:tab w:val="left" w:pos="993"/>
        </w:tabs>
        <w:autoSpaceDE w:val="0"/>
        <w:autoSpaceDN w:val="0"/>
        <w:spacing w:line="360" w:lineRule="auto"/>
        <w:ind w:left="0" w:firstLine="0"/>
        <w:contextualSpacing w:val="0"/>
        <w:jc w:val="both"/>
        <w:rPr>
          <w:rFonts w:ascii="Times New Roman" w:hAnsi="Times New Roman" w:cs="Times New Roman"/>
        </w:rPr>
      </w:pPr>
      <w:r w:rsidRPr="00FF0495">
        <w:rPr>
          <w:rFonts w:ascii="Times New Roman" w:hAnsi="Times New Roman" w:cs="Times New Roman"/>
        </w:rPr>
        <w:t>Se</w:t>
      </w:r>
      <w:r w:rsidRPr="00FF0495">
        <w:rPr>
          <w:rFonts w:ascii="Times New Roman" w:hAnsi="Times New Roman" w:cs="Times New Roman"/>
          <w:spacing w:val="-2"/>
        </w:rPr>
        <w:t xml:space="preserve"> </w:t>
      </w:r>
      <w:r w:rsidRPr="00FF0495">
        <w:rPr>
          <w:rFonts w:ascii="Times New Roman" w:hAnsi="Times New Roman" w:cs="Times New Roman"/>
        </w:rPr>
        <w:t>a operação implicar mudança da pessoa jurídica</w:t>
      </w:r>
      <w:r w:rsidRPr="00FF0495">
        <w:rPr>
          <w:rFonts w:ascii="Times New Roman" w:hAnsi="Times New Roman" w:cs="Times New Roman"/>
          <w:spacing w:val="-1"/>
        </w:rPr>
        <w:t xml:space="preserve"> </w:t>
      </w:r>
      <w:r w:rsidRPr="00FF0495">
        <w:rPr>
          <w:rFonts w:ascii="Times New Roman" w:hAnsi="Times New Roman" w:cs="Times New Roman"/>
        </w:rPr>
        <w:t>contratada, deverá ser</w:t>
      </w:r>
      <w:r w:rsidRPr="00FF0495">
        <w:rPr>
          <w:rFonts w:ascii="Times New Roman" w:hAnsi="Times New Roman" w:cs="Times New Roman"/>
          <w:spacing w:val="-1"/>
        </w:rPr>
        <w:t xml:space="preserve"> </w:t>
      </w:r>
      <w:r w:rsidRPr="00FF0495">
        <w:rPr>
          <w:rFonts w:ascii="Times New Roman" w:hAnsi="Times New Roman" w:cs="Times New Roman"/>
        </w:rPr>
        <w:t>formalizado</w:t>
      </w:r>
      <w:r w:rsidRPr="00FF0495">
        <w:rPr>
          <w:rFonts w:ascii="Times New Roman" w:hAnsi="Times New Roman" w:cs="Times New Roman"/>
          <w:spacing w:val="-1"/>
        </w:rPr>
        <w:t xml:space="preserve"> </w:t>
      </w:r>
      <w:r w:rsidRPr="00FF0495">
        <w:rPr>
          <w:rFonts w:ascii="Times New Roman" w:hAnsi="Times New Roman" w:cs="Times New Roman"/>
        </w:rPr>
        <w:t>termo aditivo para alteração subjetiva.</w:t>
      </w:r>
    </w:p>
    <w:p w14:paraId="19ECDBB6" w14:textId="77777777" w:rsidR="00F51D71" w:rsidRPr="00FF0495" w:rsidRDefault="00F51D71" w:rsidP="00626594">
      <w:pPr>
        <w:pStyle w:val="PargrafodaLista"/>
        <w:widowControl w:val="0"/>
        <w:numPr>
          <w:ilvl w:val="1"/>
          <w:numId w:val="15"/>
        </w:numPr>
        <w:tabs>
          <w:tab w:val="left" w:pos="851"/>
          <w:tab w:val="left" w:pos="1515"/>
        </w:tabs>
        <w:autoSpaceDE w:val="0"/>
        <w:autoSpaceDN w:val="0"/>
        <w:spacing w:line="360" w:lineRule="auto"/>
        <w:ind w:left="0" w:firstLine="0"/>
        <w:contextualSpacing w:val="0"/>
        <w:jc w:val="both"/>
        <w:rPr>
          <w:rFonts w:ascii="Times New Roman" w:hAnsi="Times New Roman" w:cs="Times New Roman"/>
        </w:rPr>
      </w:pPr>
      <w:r w:rsidRPr="00FF0495">
        <w:rPr>
          <w:rFonts w:ascii="Times New Roman" w:hAnsi="Times New Roman" w:cs="Times New Roman"/>
        </w:rPr>
        <w:t>O</w:t>
      </w:r>
      <w:r w:rsidRPr="00FF0495">
        <w:rPr>
          <w:rFonts w:ascii="Times New Roman" w:hAnsi="Times New Roman" w:cs="Times New Roman"/>
          <w:spacing w:val="-5"/>
        </w:rPr>
        <w:t xml:space="preserve"> </w:t>
      </w:r>
      <w:r w:rsidRPr="00FF0495">
        <w:rPr>
          <w:rFonts w:ascii="Times New Roman" w:hAnsi="Times New Roman" w:cs="Times New Roman"/>
        </w:rPr>
        <w:t>termo</w:t>
      </w:r>
      <w:r w:rsidRPr="00FF0495">
        <w:rPr>
          <w:rFonts w:ascii="Times New Roman" w:hAnsi="Times New Roman" w:cs="Times New Roman"/>
          <w:spacing w:val="-4"/>
        </w:rPr>
        <w:t xml:space="preserve"> </w:t>
      </w:r>
      <w:r w:rsidRPr="00FF0495">
        <w:rPr>
          <w:rFonts w:ascii="Times New Roman" w:hAnsi="Times New Roman" w:cs="Times New Roman"/>
        </w:rPr>
        <w:t>de</w:t>
      </w:r>
      <w:r w:rsidRPr="00FF0495">
        <w:rPr>
          <w:rFonts w:ascii="Times New Roman" w:hAnsi="Times New Roman" w:cs="Times New Roman"/>
          <w:spacing w:val="-5"/>
        </w:rPr>
        <w:t xml:space="preserve"> </w:t>
      </w:r>
      <w:r w:rsidRPr="00FF0495">
        <w:rPr>
          <w:rFonts w:ascii="Times New Roman" w:hAnsi="Times New Roman" w:cs="Times New Roman"/>
        </w:rPr>
        <w:t>extinção,</w:t>
      </w:r>
      <w:r w:rsidRPr="00FF0495">
        <w:rPr>
          <w:rFonts w:ascii="Times New Roman" w:hAnsi="Times New Roman" w:cs="Times New Roman"/>
          <w:spacing w:val="-4"/>
        </w:rPr>
        <w:t xml:space="preserve"> </w:t>
      </w:r>
      <w:r w:rsidRPr="00FF0495">
        <w:rPr>
          <w:rFonts w:ascii="Times New Roman" w:hAnsi="Times New Roman" w:cs="Times New Roman"/>
        </w:rPr>
        <w:t>sempre</w:t>
      </w:r>
      <w:r w:rsidRPr="00FF0495">
        <w:rPr>
          <w:rFonts w:ascii="Times New Roman" w:hAnsi="Times New Roman" w:cs="Times New Roman"/>
          <w:spacing w:val="-4"/>
        </w:rPr>
        <w:t xml:space="preserve"> </w:t>
      </w:r>
      <w:r w:rsidRPr="00FF0495">
        <w:rPr>
          <w:rFonts w:ascii="Times New Roman" w:hAnsi="Times New Roman" w:cs="Times New Roman"/>
        </w:rPr>
        <w:t>que</w:t>
      </w:r>
      <w:r w:rsidRPr="00FF0495">
        <w:rPr>
          <w:rFonts w:ascii="Times New Roman" w:hAnsi="Times New Roman" w:cs="Times New Roman"/>
          <w:spacing w:val="-5"/>
        </w:rPr>
        <w:t xml:space="preserve"> </w:t>
      </w:r>
      <w:r w:rsidRPr="00FF0495">
        <w:rPr>
          <w:rFonts w:ascii="Times New Roman" w:hAnsi="Times New Roman" w:cs="Times New Roman"/>
        </w:rPr>
        <w:t>possível,</w:t>
      </w:r>
      <w:r w:rsidRPr="00FF0495">
        <w:rPr>
          <w:rFonts w:ascii="Times New Roman" w:hAnsi="Times New Roman" w:cs="Times New Roman"/>
          <w:spacing w:val="-6"/>
        </w:rPr>
        <w:t xml:space="preserve"> </w:t>
      </w:r>
      <w:r w:rsidRPr="00FF0495">
        <w:rPr>
          <w:rFonts w:ascii="Times New Roman" w:hAnsi="Times New Roman" w:cs="Times New Roman"/>
        </w:rPr>
        <w:t>será</w:t>
      </w:r>
      <w:r w:rsidRPr="00FF0495">
        <w:rPr>
          <w:rFonts w:ascii="Times New Roman" w:hAnsi="Times New Roman" w:cs="Times New Roman"/>
          <w:spacing w:val="-5"/>
        </w:rPr>
        <w:t xml:space="preserve"> </w:t>
      </w:r>
      <w:r w:rsidRPr="00FF0495">
        <w:rPr>
          <w:rFonts w:ascii="Times New Roman" w:hAnsi="Times New Roman" w:cs="Times New Roman"/>
          <w:spacing w:val="-2"/>
        </w:rPr>
        <w:t>precedido:</w:t>
      </w:r>
    </w:p>
    <w:p w14:paraId="2EB583CD" w14:textId="77777777" w:rsidR="00F51D71" w:rsidRPr="00FF0495" w:rsidRDefault="00F51D71" w:rsidP="00626594">
      <w:pPr>
        <w:pStyle w:val="PargrafodaLista"/>
        <w:widowControl w:val="0"/>
        <w:numPr>
          <w:ilvl w:val="2"/>
          <w:numId w:val="15"/>
        </w:numPr>
        <w:tabs>
          <w:tab w:val="left" w:pos="851"/>
        </w:tabs>
        <w:autoSpaceDE w:val="0"/>
        <w:autoSpaceDN w:val="0"/>
        <w:spacing w:before="1" w:line="360" w:lineRule="auto"/>
        <w:ind w:left="0" w:firstLine="0"/>
        <w:contextualSpacing w:val="0"/>
        <w:rPr>
          <w:rFonts w:ascii="Times New Roman" w:hAnsi="Times New Roman" w:cs="Times New Roman"/>
        </w:rPr>
      </w:pPr>
      <w:r w:rsidRPr="00FF0495">
        <w:rPr>
          <w:rFonts w:ascii="Times New Roman" w:hAnsi="Times New Roman" w:cs="Times New Roman"/>
        </w:rPr>
        <w:t>Balanço</w:t>
      </w:r>
      <w:r w:rsidRPr="00FF0495">
        <w:rPr>
          <w:rFonts w:ascii="Times New Roman" w:hAnsi="Times New Roman" w:cs="Times New Roman"/>
          <w:spacing w:val="-8"/>
        </w:rPr>
        <w:t xml:space="preserve"> </w:t>
      </w:r>
      <w:r w:rsidRPr="00FF0495">
        <w:rPr>
          <w:rFonts w:ascii="Times New Roman" w:hAnsi="Times New Roman" w:cs="Times New Roman"/>
        </w:rPr>
        <w:t>dos</w:t>
      </w:r>
      <w:r w:rsidRPr="00FF0495">
        <w:rPr>
          <w:rFonts w:ascii="Times New Roman" w:hAnsi="Times New Roman" w:cs="Times New Roman"/>
          <w:spacing w:val="-8"/>
        </w:rPr>
        <w:t xml:space="preserve"> </w:t>
      </w:r>
      <w:r w:rsidRPr="00FF0495">
        <w:rPr>
          <w:rFonts w:ascii="Times New Roman" w:hAnsi="Times New Roman" w:cs="Times New Roman"/>
        </w:rPr>
        <w:t>eventos</w:t>
      </w:r>
      <w:r w:rsidRPr="00FF0495">
        <w:rPr>
          <w:rFonts w:ascii="Times New Roman" w:hAnsi="Times New Roman" w:cs="Times New Roman"/>
          <w:spacing w:val="-8"/>
        </w:rPr>
        <w:t xml:space="preserve"> </w:t>
      </w:r>
      <w:r w:rsidRPr="00FF0495">
        <w:rPr>
          <w:rFonts w:ascii="Times New Roman" w:hAnsi="Times New Roman" w:cs="Times New Roman"/>
        </w:rPr>
        <w:t>contratuais</w:t>
      </w:r>
      <w:r w:rsidRPr="00FF0495">
        <w:rPr>
          <w:rFonts w:ascii="Times New Roman" w:hAnsi="Times New Roman" w:cs="Times New Roman"/>
          <w:spacing w:val="-7"/>
        </w:rPr>
        <w:t xml:space="preserve"> </w:t>
      </w:r>
      <w:r w:rsidRPr="00FF0495">
        <w:rPr>
          <w:rFonts w:ascii="Times New Roman" w:hAnsi="Times New Roman" w:cs="Times New Roman"/>
        </w:rPr>
        <w:t>já</w:t>
      </w:r>
      <w:r w:rsidRPr="00FF0495">
        <w:rPr>
          <w:rFonts w:ascii="Times New Roman" w:hAnsi="Times New Roman" w:cs="Times New Roman"/>
          <w:spacing w:val="-8"/>
        </w:rPr>
        <w:t xml:space="preserve"> </w:t>
      </w:r>
      <w:r w:rsidRPr="00FF0495">
        <w:rPr>
          <w:rFonts w:ascii="Times New Roman" w:hAnsi="Times New Roman" w:cs="Times New Roman"/>
        </w:rPr>
        <w:t>cumpridos</w:t>
      </w:r>
      <w:r w:rsidRPr="00FF0495">
        <w:rPr>
          <w:rFonts w:ascii="Times New Roman" w:hAnsi="Times New Roman" w:cs="Times New Roman"/>
          <w:spacing w:val="-7"/>
        </w:rPr>
        <w:t xml:space="preserve"> </w:t>
      </w:r>
      <w:r w:rsidRPr="00FF0495">
        <w:rPr>
          <w:rFonts w:ascii="Times New Roman" w:hAnsi="Times New Roman" w:cs="Times New Roman"/>
        </w:rPr>
        <w:t>ou</w:t>
      </w:r>
      <w:r w:rsidRPr="00FF0495">
        <w:rPr>
          <w:rFonts w:ascii="Times New Roman" w:hAnsi="Times New Roman" w:cs="Times New Roman"/>
          <w:spacing w:val="-10"/>
        </w:rPr>
        <w:t xml:space="preserve"> </w:t>
      </w:r>
      <w:r w:rsidRPr="00FF0495">
        <w:rPr>
          <w:rFonts w:ascii="Times New Roman" w:hAnsi="Times New Roman" w:cs="Times New Roman"/>
        </w:rPr>
        <w:t>parcialmente</w:t>
      </w:r>
      <w:r w:rsidRPr="00FF0495">
        <w:rPr>
          <w:rFonts w:ascii="Times New Roman" w:hAnsi="Times New Roman" w:cs="Times New Roman"/>
          <w:spacing w:val="-8"/>
        </w:rPr>
        <w:t xml:space="preserve"> </w:t>
      </w:r>
      <w:r w:rsidRPr="00FF0495">
        <w:rPr>
          <w:rFonts w:ascii="Times New Roman" w:hAnsi="Times New Roman" w:cs="Times New Roman"/>
          <w:spacing w:val="-2"/>
        </w:rPr>
        <w:t>cumpridos;</w:t>
      </w:r>
    </w:p>
    <w:p w14:paraId="048E092C" w14:textId="77777777" w:rsidR="00F51D71" w:rsidRPr="00FF0495" w:rsidRDefault="00F51D71" w:rsidP="00626594">
      <w:pPr>
        <w:pStyle w:val="PargrafodaLista"/>
        <w:widowControl w:val="0"/>
        <w:numPr>
          <w:ilvl w:val="2"/>
          <w:numId w:val="15"/>
        </w:numPr>
        <w:tabs>
          <w:tab w:val="left" w:pos="851"/>
        </w:tabs>
        <w:autoSpaceDE w:val="0"/>
        <w:autoSpaceDN w:val="0"/>
        <w:spacing w:line="360" w:lineRule="auto"/>
        <w:ind w:left="0" w:firstLine="0"/>
        <w:contextualSpacing w:val="0"/>
        <w:rPr>
          <w:rFonts w:ascii="Times New Roman" w:hAnsi="Times New Roman" w:cs="Times New Roman"/>
        </w:rPr>
      </w:pPr>
      <w:r w:rsidRPr="00FF0495">
        <w:rPr>
          <w:rFonts w:ascii="Times New Roman" w:hAnsi="Times New Roman" w:cs="Times New Roman"/>
        </w:rPr>
        <w:t>Relação</w:t>
      </w:r>
      <w:r w:rsidRPr="00FF0495">
        <w:rPr>
          <w:rFonts w:ascii="Times New Roman" w:hAnsi="Times New Roman" w:cs="Times New Roman"/>
          <w:spacing w:val="-6"/>
        </w:rPr>
        <w:t xml:space="preserve"> </w:t>
      </w:r>
      <w:r w:rsidRPr="00FF0495">
        <w:rPr>
          <w:rFonts w:ascii="Times New Roman" w:hAnsi="Times New Roman" w:cs="Times New Roman"/>
        </w:rPr>
        <w:t>dos</w:t>
      </w:r>
      <w:r w:rsidRPr="00FF0495">
        <w:rPr>
          <w:rFonts w:ascii="Times New Roman" w:hAnsi="Times New Roman" w:cs="Times New Roman"/>
          <w:spacing w:val="-6"/>
        </w:rPr>
        <w:t xml:space="preserve"> </w:t>
      </w:r>
      <w:r w:rsidRPr="00FF0495">
        <w:rPr>
          <w:rFonts w:ascii="Times New Roman" w:hAnsi="Times New Roman" w:cs="Times New Roman"/>
        </w:rPr>
        <w:t>pagamentos</w:t>
      </w:r>
      <w:r w:rsidRPr="00FF0495">
        <w:rPr>
          <w:rFonts w:ascii="Times New Roman" w:hAnsi="Times New Roman" w:cs="Times New Roman"/>
          <w:spacing w:val="-6"/>
        </w:rPr>
        <w:t xml:space="preserve"> </w:t>
      </w:r>
      <w:r w:rsidRPr="00FF0495">
        <w:rPr>
          <w:rFonts w:ascii="Times New Roman" w:hAnsi="Times New Roman" w:cs="Times New Roman"/>
        </w:rPr>
        <w:t>já</w:t>
      </w:r>
      <w:r w:rsidRPr="00FF0495">
        <w:rPr>
          <w:rFonts w:ascii="Times New Roman" w:hAnsi="Times New Roman" w:cs="Times New Roman"/>
          <w:spacing w:val="-6"/>
        </w:rPr>
        <w:t xml:space="preserve"> </w:t>
      </w:r>
      <w:r w:rsidRPr="00FF0495">
        <w:rPr>
          <w:rFonts w:ascii="Times New Roman" w:hAnsi="Times New Roman" w:cs="Times New Roman"/>
        </w:rPr>
        <w:t>efetuados</w:t>
      </w:r>
      <w:r w:rsidRPr="00FF0495">
        <w:rPr>
          <w:rFonts w:ascii="Times New Roman" w:hAnsi="Times New Roman" w:cs="Times New Roman"/>
          <w:spacing w:val="-5"/>
        </w:rPr>
        <w:t xml:space="preserve"> </w:t>
      </w:r>
      <w:r w:rsidRPr="00FF0495">
        <w:rPr>
          <w:rFonts w:ascii="Times New Roman" w:hAnsi="Times New Roman" w:cs="Times New Roman"/>
        </w:rPr>
        <w:t>e</w:t>
      </w:r>
      <w:r w:rsidRPr="00FF0495">
        <w:rPr>
          <w:rFonts w:ascii="Times New Roman" w:hAnsi="Times New Roman" w:cs="Times New Roman"/>
          <w:spacing w:val="-7"/>
        </w:rPr>
        <w:t xml:space="preserve"> </w:t>
      </w:r>
      <w:r w:rsidRPr="00FF0495">
        <w:rPr>
          <w:rFonts w:ascii="Times New Roman" w:hAnsi="Times New Roman" w:cs="Times New Roman"/>
        </w:rPr>
        <w:t>ainda</w:t>
      </w:r>
      <w:r w:rsidRPr="00FF0495">
        <w:rPr>
          <w:rFonts w:ascii="Times New Roman" w:hAnsi="Times New Roman" w:cs="Times New Roman"/>
          <w:spacing w:val="-6"/>
        </w:rPr>
        <w:t xml:space="preserve"> </w:t>
      </w:r>
      <w:r w:rsidRPr="00FF0495">
        <w:rPr>
          <w:rFonts w:ascii="Times New Roman" w:hAnsi="Times New Roman" w:cs="Times New Roman"/>
          <w:spacing w:val="-2"/>
        </w:rPr>
        <w:t>devidos;</w:t>
      </w:r>
    </w:p>
    <w:p w14:paraId="58028B37" w14:textId="77777777" w:rsidR="00F51D71" w:rsidRPr="00FF0495" w:rsidRDefault="00F51D71" w:rsidP="00626594">
      <w:pPr>
        <w:pStyle w:val="PargrafodaLista"/>
        <w:widowControl w:val="0"/>
        <w:numPr>
          <w:ilvl w:val="2"/>
          <w:numId w:val="15"/>
        </w:numPr>
        <w:tabs>
          <w:tab w:val="left" w:pos="851"/>
        </w:tabs>
        <w:autoSpaceDE w:val="0"/>
        <w:autoSpaceDN w:val="0"/>
        <w:spacing w:before="1" w:line="360" w:lineRule="auto"/>
        <w:ind w:left="0" w:firstLine="0"/>
        <w:contextualSpacing w:val="0"/>
        <w:rPr>
          <w:rFonts w:ascii="Times New Roman" w:hAnsi="Times New Roman" w:cs="Times New Roman"/>
        </w:rPr>
      </w:pPr>
      <w:r w:rsidRPr="00FF0495">
        <w:rPr>
          <w:rFonts w:ascii="Times New Roman" w:hAnsi="Times New Roman" w:cs="Times New Roman"/>
        </w:rPr>
        <w:lastRenderedPageBreak/>
        <w:t>Indenizações</w:t>
      </w:r>
      <w:r w:rsidRPr="00FF0495">
        <w:rPr>
          <w:rFonts w:ascii="Times New Roman" w:hAnsi="Times New Roman" w:cs="Times New Roman"/>
          <w:spacing w:val="-9"/>
        </w:rPr>
        <w:t xml:space="preserve"> </w:t>
      </w:r>
      <w:r w:rsidRPr="00FF0495">
        <w:rPr>
          <w:rFonts w:ascii="Times New Roman" w:hAnsi="Times New Roman" w:cs="Times New Roman"/>
        </w:rPr>
        <w:t>e</w:t>
      </w:r>
      <w:r w:rsidRPr="00FF0495">
        <w:rPr>
          <w:rFonts w:ascii="Times New Roman" w:hAnsi="Times New Roman" w:cs="Times New Roman"/>
          <w:spacing w:val="-9"/>
        </w:rPr>
        <w:t xml:space="preserve"> </w:t>
      </w:r>
      <w:r w:rsidRPr="00FF0495">
        <w:rPr>
          <w:rFonts w:ascii="Times New Roman" w:hAnsi="Times New Roman" w:cs="Times New Roman"/>
          <w:spacing w:val="-2"/>
        </w:rPr>
        <w:t>multas.</w:t>
      </w:r>
    </w:p>
    <w:p w14:paraId="74A39997" w14:textId="77777777" w:rsidR="00F51D71" w:rsidRPr="00FF0495" w:rsidRDefault="00F51D71" w:rsidP="00626594">
      <w:pPr>
        <w:pStyle w:val="PargrafodaLista"/>
        <w:widowControl w:val="0"/>
        <w:numPr>
          <w:ilvl w:val="1"/>
          <w:numId w:val="15"/>
        </w:numPr>
        <w:tabs>
          <w:tab w:val="left" w:pos="709"/>
        </w:tabs>
        <w:autoSpaceDE w:val="0"/>
        <w:autoSpaceDN w:val="0"/>
        <w:spacing w:before="1" w:line="360" w:lineRule="auto"/>
        <w:ind w:left="0" w:firstLine="0"/>
        <w:contextualSpacing w:val="0"/>
        <w:jc w:val="both"/>
        <w:rPr>
          <w:rFonts w:ascii="Times New Roman" w:hAnsi="Times New Roman" w:cs="Times New Roman"/>
        </w:rPr>
      </w:pPr>
      <w:r w:rsidRPr="00FF0495">
        <w:rPr>
          <w:rFonts w:ascii="Times New Roman" w:hAnsi="Times New Roman" w:cs="Times New Roman"/>
        </w:rPr>
        <w:t>A extinção do contrato não configura óbice para o reconhecimento do desequilíbrio econômico-financeiro, hipótese em que será concedida indenização por meio de termo indenizatório (</w:t>
      </w:r>
      <w:hyperlink r:id="rId94" w:anchor="art131">
        <w:r w:rsidRPr="00FF0495">
          <w:rPr>
            <w:rFonts w:ascii="Times New Roman" w:hAnsi="Times New Roman" w:cs="Times New Roman"/>
            <w:color w:val="000080"/>
            <w:u w:val="single" w:color="000080"/>
          </w:rPr>
          <w:t xml:space="preserve">art. 131, </w:t>
        </w:r>
        <w:r w:rsidRPr="00FF0495">
          <w:rPr>
            <w:rFonts w:ascii="Times New Roman" w:hAnsi="Times New Roman" w:cs="Times New Roman"/>
            <w:i/>
            <w:color w:val="000080"/>
            <w:u w:val="single" w:color="000080"/>
          </w:rPr>
          <w:t xml:space="preserve">caput, </w:t>
        </w:r>
        <w:r w:rsidRPr="00FF0495">
          <w:rPr>
            <w:rFonts w:ascii="Times New Roman" w:hAnsi="Times New Roman" w:cs="Times New Roman"/>
            <w:color w:val="000080"/>
            <w:u w:val="single" w:color="000080"/>
          </w:rPr>
          <w:t>da Lei n.º 14.133, de</w:t>
        </w:r>
      </w:hyperlink>
      <w:r w:rsidRPr="00FF0495">
        <w:rPr>
          <w:rFonts w:ascii="Times New Roman" w:hAnsi="Times New Roman" w:cs="Times New Roman"/>
          <w:color w:val="000080"/>
        </w:rPr>
        <w:t xml:space="preserve"> </w:t>
      </w:r>
      <w:hyperlink r:id="rId95" w:anchor="art131">
        <w:r w:rsidRPr="00FF0495">
          <w:rPr>
            <w:rFonts w:ascii="Times New Roman" w:hAnsi="Times New Roman" w:cs="Times New Roman"/>
            <w:color w:val="000080"/>
            <w:spacing w:val="-2"/>
            <w:u w:val="single" w:color="000080"/>
          </w:rPr>
          <w:t>2021</w:t>
        </w:r>
      </w:hyperlink>
      <w:r w:rsidRPr="00FF0495">
        <w:rPr>
          <w:rFonts w:ascii="Times New Roman" w:hAnsi="Times New Roman" w:cs="Times New Roman"/>
          <w:spacing w:val="-2"/>
        </w:rPr>
        <w:t>).</w:t>
      </w:r>
    </w:p>
    <w:p w14:paraId="4348232D" w14:textId="77777777" w:rsidR="00F51D71" w:rsidRPr="00FF0495" w:rsidRDefault="00F51D71" w:rsidP="00626594">
      <w:pPr>
        <w:pStyle w:val="PargrafodaLista"/>
        <w:widowControl w:val="0"/>
        <w:numPr>
          <w:ilvl w:val="1"/>
          <w:numId w:val="15"/>
        </w:numPr>
        <w:autoSpaceDE w:val="0"/>
        <w:autoSpaceDN w:val="0"/>
        <w:spacing w:line="360" w:lineRule="auto"/>
        <w:ind w:left="0" w:firstLine="0"/>
        <w:contextualSpacing w:val="0"/>
        <w:jc w:val="both"/>
        <w:rPr>
          <w:rFonts w:ascii="Times New Roman" w:hAnsi="Times New Roman" w:cs="Times New Roman"/>
        </w:rPr>
      </w:pPr>
      <w:r w:rsidRPr="00FF0495">
        <w:rPr>
          <w:rFonts w:ascii="Times New Roman" w:hAnsi="Times New Roman" w:cs="Times New Roman"/>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417A4FC9" w14:textId="77777777" w:rsidR="00F51D71" w:rsidRPr="00FF0495" w:rsidRDefault="00F51D71" w:rsidP="00F51D71">
      <w:pPr>
        <w:pStyle w:val="Ttulo6"/>
        <w:spacing w:before="242"/>
        <w:rPr>
          <w:rFonts w:ascii="Times New Roman" w:hAnsi="Times New Roman" w:cs="Times New Roman"/>
          <w:b/>
          <w:color w:val="auto"/>
          <w:sz w:val="24"/>
          <w:szCs w:val="24"/>
        </w:rPr>
      </w:pPr>
      <w:r w:rsidRPr="00FF0495">
        <w:rPr>
          <w:rFonts w:ascii="Times New Roman" w:hAnsi="Times New Roman" w:cs="Times New Roman"/>
          <w:b/>
          <w:color w:val="auto"/>
          <w:sz w:val="24"/>
          <w:szCs w:val="24"/>
        </w:rPr>
        <w:t>CLÁUSULA</w:t>
      </w:r>
      <w:r w:rsidRPr="00FF0495">
        <w:rPr>
          <w:rFonts w:ascii="Times New Roman" w:hAnsi="Times New Roman" w:cs="Times New Roman"/>
          <w:b/>
          <w:color w:val="auto"/>
          <w:spacing w:val="-8"/>
          <w:sz w:val="24"/>
          <w:szCs w:val="24"/>
        </w:rPr>
        <w:t xml:space="preserve"> </w:t>
      </w:r>
      <w:r w:rsidRPr="00FF0495">
        <w:rPr>
          <w:rFonts w:ascii="Times New Roman" w:hAnsi="Times New Roman" w:cs="Times New Roman"/>
          <w:b/>
          <w:color w:val="auto"/>
          <w:sz w:val="24"/>
          <w:szCs w:val="24"/>
        </w:rPr>
        <w:t>DÉCIMA</w:t>
      </w:r>
      <w:r w:rsidRPr="00FF0495">
        <w:rPr>
          <w:rFonts w:ascii="Times New Roman" w:hAnsi="Times New Roman" w:cs="Times New Roman"/>
          <w:b/>
          <w:color w:val="auto"/>
          <w:spacing w:val="-5"/>
          <w:sz w:val="24"/>
          <w:szCs w:val="24"/>
        </w:rPr>
        <w:t xml:space="preserve"> </w:t>
      </w:r>
      <w:r w:rsidRPr="00FF0495">
        <w:rPr>
          <w:rFonts w:ascii="Times New Roman" w:hAnsi="Times New Roman" w:cs="Times New Roman"/>
          <w:b/>
          <w:color w:val="auto"/>
          <w:sz w:val="24"/>
          <w:szCs w:val="24"/>
        </w:rPr>
        <w:t>TERCEIRA</w:t>
      </w:r>
      <w:r w:rsidRPr="00FF0495">
        <w:rPr>
          <w:rFonts w:ascii="Times New Roman" w:hAnsi="Times New Roman" w:cs="Times New Roman"/>
          <w:b/>
          <w:color w:val="auto"/>
          <w:spacing w:val="-3"/>
          <w:sz w:val="24"/>
          <w:szCs w:val="24"/>
        </w:rPr>
        <w:t xml:space="preserve"> </w:t>
      </w:r>
      <w:r w:rsidRPr="00FF0495">
        <w:rPr>
          <w:rFonts w:ascii="Times New Roman" w:hAnsi="Times New Roman" w:cs="Times New Roman"/>
          <w:b/>
          <w:color w:val="auto"/>
          <w:sz w:val="24"/>
          <w:szCs w:val="24"/>
        </w:rPr>
        <w:t>–</w:t>
      </w:r>
      <w:r w:rsidRPr="00FF0495">
        <w:rPr>
          <w:rFonts w:ascii="Times New Roman" w:hAnsi="Times New Roman" w:cs="Times New Roman"/>
          <w:b/>
          <w:color w:val="auto"/>
          <w:spacing w:val="-6"/>
          <w:sz w:val="24"/>
          <w:szCs w:val="24"/>
        </w:rPr>
        <w:t xml:space="preserve"> </w:t>
      </w:r>
      <w:r w:rsidRPr="00FF0495">
        <w:rPr>
          <w:rFonts w:ascii="Times New Roman" w:hAnsi="Times New Roman" w:cs="Times New Roman"/>
          <w:b/>
          <w:color w:val="auto"/>
          <w:sz w:val="24"/>
          <w:szCs w:val="24"/>
        </w:rPr>
        <w:t>DOTAÇÃO</w:t>
      </w:r>
      <w:r w:rsidRPr="00FF0495">
        <w:rPr>
          <w:rFonts w:ascii="Times New Roman" w:hAnsi="Times New Roman" w:cs="Times New Roman"/>
          <w:b/>
          <w:color w:val="auto"/>
          <w:spacing w:val="-7"/>
          <w:sz w:val="24"/>
          <w:szCs w:val="24"/>
        </w:rPr>
        <w:t xml:space="preserve"> </w:t>
      </w:r>
      <w:r w:rsidRPr="00FF0495">
        <w:rPr>
          <w:rFonts w:ascii="Times New Roman" w:hAnsi="Times New Roman" w:cs="Times New Roman"/>
          <w:b/>
          <w:color w:val="auto"/>
          <w:sz w:val="24"/>
          <w:szCs w:val="24"/>
        </w:rPr>
        <w:t>ORÇAMENTÁRIA</w:t>
      </w:r>
      <w:r w:rsidRPr="00FF0495">
        <w:rPr>
          <w:rFonts w:ascii="Times New Roman" w:hAnsi="Times New Roman" w:cs="Times New Roman"/>
          <w:b/>
          <w:color w:val="auto"/>
          <w:spacing w:val="-7"/>
          <w:sz w:val="24"/>
          <w:szCs w:val="24"/>
        </w:rPr>
        <w:t xml:space="preserve"> </w:t>
      </w:r>
      <w:r w:rsidRPr="00FF0495">
        <w:rPr>
          <w:rFonts w:ascii="Times New Roman" w:hAnsi="Times New Roman" w:cs="Times New Roman"/>
          <w:b/>
          <w:color w:val="auto"/>
          <w:sz w:val="24"/>
          <w:szCs w:val="24"/>
        </w:rPr>
        <w:t>(</w:t>
      </w:r>
      <w:hyperlink r:id="rId96" w:anchor="art92">
        <w:r w:rsidRPr="00FF0495">
          <w:rPr>
            <w:rFonts w:ascii="Times New Roman" w:hAnsi="Times New Roman" w:cs="Times New Roman"/>
            <w:b/>
            <w:color w:val="auto"/>
            <w:sz w:val="24"/>
            <w:szCs w:val="24"/>
            <w:u w:val="single" w:color="000080"/>
          </w:rPr>
          <w:t>art.</w:t>
        </w:r>
        <w:r w:rsidRPr="00FF0495">
          <w:rPr>
            <w:rFonts w:ascii="Times New Roman" w:hAnsi="Times New Roman" w:cs="Times New Roman"/>
            <w:b/>
            <w:color w:val="auto"/>
            <w:spacing w:val="-6"/>
            <w:sz w:val="24"/>
            <w:szCs w:val="24"/>
            <w:u w:val="single" w:color="000080"/>
          </w:rPr>
          <w:t xml:space="preserve"> </w:t>
        </w:r>
        <w:r w:rsidRPr="00FF0495">
          <w:rPr>
            <w:rFonts w:ascii="Times New Roman" w:hAnsi="Times New Roman" w:cs="Times New Roman"/>
            <w:b/>
            <w:color w:val="auto"/>
            <w:sz w:val="24"/>
            <w:szCs w:val="24"/>
            <w:u w:val="single" w:color="000080"/>
          </w:rPr>
          <w:t>92,</w:t>
        </w:r>
        <w:r w:rsidRPr="00FF0495">
          <w:rPr>
            <w:rFonts w:ascii="Times New Roman" w:hAnsi="Times New Roman" w:cs="Times New Roman"/>
            <w:b/>
            <w:color w:val="auto"/>
            <w:spacing w:val="-8"/>
            <w:sz w:val="24"/>
            <w:szCs w:val="24"/>
            <w:u w:val="single" w:color="000080"/>
          </w:rPr>
          <w:t xml:space="preserve"> </w:t>
        </w:r>
        <w:r w:rsidRPr="00FF0495">
          <w:rPr>
            <w:rFonts w:ascii="Times New Roman" w:hAnsi="Times New Roman" w:cs="Times New Roman"/>
            <w:b/>
            <w:color w:val="auto"/>
            <w:spacing w:val="-2"/>
            <w:sz w:val="24"/>
            <w:szCs w:val="24"/>
            <w:u w:val="single" w:color="000080"/>
          </w:rPr>
          <w:t>VIII</w:t>
        </w:r>
      </w:hyperlink>
      <w:r w:rsidRPr="00FF0495">
        <w:rPr>
          <w:rFonts w:ascii="Times New Roman" w:hAnsi="Times New Roman" w:cs="Times New Roman"/>
          <w:b/>
          <w:color w:val="auto"/>
          <w:spacing w:val="-2"/>
          <w:sz w:val="24"/>
          <w:szCs w:val="24"/>
        </w:rPr>
        <w:t>)</w:t>
      </w:r>
    </w:p>
    <w:p w14:paraId="025678B1" w14:textId="77777777" w:rsidR="00F51D71" w:rsidRPr="00FF0495" w:rsidRDefault="00F51D71" w:rsidP="00626594">
      <w:pPr>
        <w:pStyle w:val="PargrafodaLista"/>
        <w:widowControl w:val="0"/>
        <w:numPr>
          <w:ilvl w:val="1"/>
          <w:numId w:val="14"/>
        </w:numPr>
        <w:tabs>
          <w:tab w:val="left" w:pos="567"/>
        </w:tabs>
        <w:autoSpaceDE w:val="0"/>
        <w:autoSpaceDN w:val="0"/>
        <w:spacing w:after="240" w:line="360" w:lineRule="auto"/>
        <w:ind w:left="0" w:firstLine="0"/>
        <w:contextualSpacing w:val="0"/>
        <w:jc w:val="both"/>
        <w:rPr>
          <w:rFonts w:ascii="Times New Roman" w:hAnsi="Times New Roman" w:cs="Times New Roman"/>
        </w:rPr>
      </w:pPr>
      <w:r w:rsidRPr="00FF0495">
        <w:rPr>
          <w:rFonts w:ascii="Times New Roman" w:hAnsi="Times New Roman" w:cs="Times New Roman"/>
        </w:rPr>
        <w:t>As</w:t>
      </w:r>
      <w:r w:rsidRPr="00FF0495">
        <w:rPr>
          <w:rFonts w:ascii="Times New Roman" w:hAnsi="Times New Roman" w:cs="Times New Roman"/>
          <w:spacing w:val="40"/>
        </w:rPr>
        <w:t xml:space="preserve"> </w:t>
      </w:r>
      <w:r w:rsidRPr="00FF0495">
        <w:rPr>
          <w:rFonts w:ascii="Times New Roman" w:hAnsi="Times New Roman" w:cs="Times New Roman"/>
        </w:rPr>
        <w:t>despesas</w:t>
      </w:r>
      <w:r w:rsidRPr="00FF0495">
        <w:rPr>
          <w:rFonts w:ascii="Times New Roman" w:hAnsi="Times New Roman" w:cs="Times New Roman"/>
          <w:spacing w:val="40"/>
        </w:rPr>
        <w:t xml:space="preserve"> </w:t>
      </w:r>
      <w:r w:rsidRPr="00FF0495">
        <w:rPr>
          <w:rFonts w:ascii="Times New Roman" w:hAnsi="Times New Roman" w:cs="Times New Roman"/>
        </w:rPr>
        <w:t>decorrentes</w:t>
      </w:r>
      <w:r w:rsidRPr="00FF0495">
        <w:rPr>
          <w:rFonts w:ascii="Times New Roman" w:hAnsi="Times New Roman" w:cs="Times New Roman"/>
          <w:spacing w:val="40"/>
        </w:rPr>
        <w:t xml:space="preserve"> </w:t>
      </w:r>
      <w:r w:rsidRPr="00FF0495">
        <w:rPr>
          <w:rFonts w:ascii="Times New Roman" w:hAnsi="Times New Roman" w:cs="Times New Roman"/>
        </w:rPr>
        <w:t>da</w:t>
      </w:r>
      <w:r w:rsidRPr="00FF0495">
        <w:rPr>
          <w:rFonts w:ascii="Times New Roman" w:hAnsi="Times New Roman" w:cs="Times New Roman"/>
          <w:spacing w:val="38"/>
        </w:rPr>
        <w:t xml:space="preserve"> </w:t>
      </w:r>
      <w:r w:rsidRPr="00FF0495">
        <w:rPr>
          <w:rFonts w:ascii="Times New Roman" w:hAnsi="Times New Roman" w:cs="Times New Roman"/>
        </w:rPr>
        <w:t>presente</w:t>
      </w:r>
      <w:r w:rsidRPr="00FF0495">
        <w:rPr>
          <w:rFonts w:ascii="Times New Roman" w:hAnsi="Times New Roman" w:cs="Times New Roman"/>
          <w:spacing w:val="39"/>
        </w:rPr>
        <w:t xml:space="preserve"> </w:t>
      </w:r>
      <w:r w:rsidRPr="00FF0495">
        <w:rPr>
          <w:rFonts w:ascii="Times New Roman" w:hAnsi="Times New Roman" w:cs="Times New Roman"/>
        </w:rPr>
        <w:t>contratação</w:t>
      </w:r>
      <w:r w:rsidRPr="00FF0495">
        <w:rPr>
          <w:rFonts w:ascii="Times New Roman" w:hAnsi="Times New Roman" w:cs="Times New Roman"/>
          <w:spacing w:val="40"/>
        </w:rPr>
        <w:t xml:space="preserve"> </w:t>
      </w:r>
      <w:r w:rsidRPr="00FF0495">
        <w:rPr>
          <w:rFonts w:ascii="Times New Roman" w:hAnsi="Times New Roman" w:cs="Times New Roman"/>
        </w:rPr>
        <w:t>correrão</w:t>
      </w:r>
      <w:r w:rsidRPr="00FF0495">
        <w:rPr>
          <w:rFonts w:ascii="Times New Roman" w:hAnsi="Times New Roman" w:cs="Times New Roman"/>
          <w:spacing w:val="40"/>
        </w:rPr>
        <w:t xml:space="preserve"> </w:t>
      </w:r>
      <w:r w:rsidRPr="00FF0495">
        <w:rPr>
          <w:rFonts w:ascii="Times New Roman" w:hAnsi="Times New Roman" w:cs="Times New Roman"/>
        </w:rPr>
        <w:t>à</w:t>
      </w:r>
      <w:r w:rsidRPr="00FF0495">
        <w:rPr>
          <w:rFonts w:ascii="Times New Roman" w:hAnsi="Times New Roman" w:cs="Times New Roman"/>
          <w:spacing w:val="40"/>
        </w:rPr>
        <w:t xml:space="preserve"> </w:t>
      </w:r>
      <w:r w:rsidRPr="00FF0495">
        <w:rPr>
          <w:rFonts w:ascii="Times New Roman" w:hAnsi="Times New Roman" w:cs="Times New Roman"/>
        </w:rPr>
        <w:t>conta</w:t>
      </w:r>
      <w:r w:rsidRPr="00FF0495">
        <w:rPr>
          <w:rFonts w:ascii="Times New Roman" w:hAnsi="Times New Roman" w:cs="Times New Roman"/>
          <w:spacing w:val="40"/>
        </w:rPr>
        <w:t xml:space="preserve"> </w:t>
      </w:r>
      <w:r w:rsidRPr="00FF0495">
        <w:rPr>
          <w:rFonts w:ascii="Times New Roman" w:hAnsi="Times New Roman" w:cs="Times New Roman"/>
        </w:rPr>
        <w:t>de</w:t>
      </w:r>
      <w:r w:rsidRPr="00FF0495">
        <w:rPr>
          <w:rFonts w:ascii="Times New Roman" w:hAnsi="Times New Roman" w:cs="Times New Roman"/>
          <w:spacing w:val="39"/>
        </w:rPr>
        <w:t xml:space="preserve"> </w:t>
      </w:r>
      <w:r w:rsidRPr="00FF0495">
        <w:rPr>
          <w:rFonts w:ascii="Times New Roman" w:hAnsi="Times New Roman" w:cs="Times New Roman"/>
        </w:rPr>
        <w:t>recursos</w:t>
      </w:r>
      <w:r w:rsidRPr="00FF0495">
        <w:rPr>
          <w:rFonts w:ascii="Times New Roman" w:hAnsi="Times New Roman" w:cs="Times New Roman"/>
          <w:spacing w:val="40"/>
        </w:rPr>
        <w:t xml:space="preserve"> </w:t>
      </w:r>
      <w:r w:rsidRPr="00FF0495">
        <w:rPr>
          <w:rFonts w:ascii="Times New Roman" w:hAnsi="Times New Roman" w:cs="Times New Roman"/>
        </w:rPr>
        <w:t>específicos</w:t>
      </w:r>
      <w:r w:rsidRPr="00FF0495">
        <w:rPr>
          <w:rFonts w:ascii="Times New Roman" w:hAnsi="Times New Roman" w:cs="Times New Roman"/>
          <w:spacing w:val="40"/>
        </w:rPr>
        <w:t xml:space="preserve"> </w:t>
      </w:r>
      <w:r w:rsidRPr="00FF0495">
        <w:rPr>
          <w:rFonts w:ascii="Times New Roman" w:hAnsi="Times New Roman" w:cs="Times New Roman"/>
        </w:rPr>
        <w:t>consignados</w:t>
      </w:r>
      <w:r w:rsidRPr="00FF0495">
        <w:rPr>
          <w:rFonts w:ascii="Times New Roman" w:hAnsi="Times New Roman" w:cs="Times New Roman"/>
          <w:spacing w:val="40"/>
        </w:rPr>
        <w:t xml:space="preserve"> </w:t>
      </w:r>
      <w:r w:rsidRPr="00FF0495">
        <w:rPr>
          <w:rFonts w:ascii="Times New Roman" w:hAnsi="Times New Roman" w:cs="Times New Roman"/>
        </w:rPr>
        <w:t>no Orçamento Geral do Município deste exercício, na dotação abaixo discriminada:</w:t>
      </w:r>
    </w:p>
    <w:p w14:paraId="70880C5D" w14:textId="57CEA1DF" w:rsidR="00E730B2" w:rsidRPr="00FF0495" w:rsidRDefault="00E730B2" w:rsidP="00626594">
      <w:pPr>
        <w:pStyle w:val="PargrafodaLista"/>
        <w:numPr>
          <w:ilvl w:val="0"/>
          <w:numId w:val="30"/>
        </w:numPr>
        <w:suppressAutoHyphens/>
        <w:spacing w:before="120" w:afterLines="120" w:after="288" w:line="360" w:lineRule="auto"/>
        <w:jc w:val="both"/>
        <w:rPr>
          <w:rFonts w:ascii="Times New Roman" w:eastAsia="Arial" w:hAnsi="Times New Roman" w:cs="Times New Roman"/>
        </w:rPr>
      </w:pPr>
      <w:r w:rsidRPr="00FF0495">
        <w:rPr>
          <w:rFonts w:ascii="Times New Roman" w:eastAsia="Arial" w:hAnsi="Times New Roman" w:cs="Times New Roman"/>
        </w:rPr>
        <w:t xml:space="preserve">Dotação Orçamentária: </w:t>
      </w:r>
    </w:p>
    <w:p w14:paraId="2E4F4120" w14:textId="3D413254" w:rsidR="00E730B2" w:rsidRPr="00FF0495" w:rsidRDefault="00E730B2" w:rsidP="00626594">
      <w:pPr>
        <w:pStyle w:val="PargrafodaLista"/>
        <w:numPr>
          <w:ilvl w:val="0"/>
          <w:numId w:val="30"/>
        </w:numPr>
        <w:suppressAutoHyphens/>
        <w:spacing w:before="120" w:afterLines="120" w:after="288" w:line="360" w:lineRule="auto"/>
        <w:jc w:val="both"/>
        <w:rPr>
          <w:rFonts w:ascii="Times New Roman" w:eastAsia="Arial" w:hAnsi="Times New Roman" w:cs="Times New Roman"/>
        </w:rPr>
      </w:pPr>
      <w:r w:rsidRPr="00FF0495">
        <w:rPr>
          <w:rFonts w:ascii="Times New Roman" w:eastAsia="Arial" w:hAnsi="Times New Roman" w:cs="Times New Roman"/>
        </w:rPr>
        <w:t>Nota de Empenho:</w:t>
      </w:r>
    </w:p>
    <w:p w14:paraId="31243D8B" w14:textId="77777777" w:rsidR="00F51D71" w:rsidRPr="00FF0495" w:rsidRDefault="00F51D71" w:rsidP="00626594">
      <w:pPr>
        <w:pStyle w:val="PargrafodaLista"/>
        <w:widowControl w:val="0"/>
        <w:numPr>
          <w:ilvl w:val="1"/>
          <w:numId w:val="14"/>
        </w:numPr>
        <w:tabs>
          <w:tab w:val="left" w:pos="567"/>
        </w:tabs>
        <w:autoSpaceDE w:val="0"/>
        <w:autoSpaceDN w:val="0"/>
        <w:spacing w:line="360" w:lineRule="auto"/>
        <w:ind w:left="0" w:firstLine="0"/>
        <w:contextualSpacing w:val="0"/>
        <w:jc w:val="both"/>
        <w:rPr>
          <w:rFonts w:ascii="Times New Roman" w:hAnsi="Times New Roman" w:cs="Times New Roman"/>
        </w:rPr>
      </w:pPr>
      <w:r w:rsidRPr="00FF0495">
        <w:rPr>
          <w:rFonts w:ascii="Times New Roman" w:hAnsi="Times New Roman" w:cs="Times New Roman"/>
        </w:rPr>
        <w:t>A</w:t>
      </w:r>
      <w:r w:rsidRPr="00FF0495">
        <w:rPr>
          <w:rFonts w:ascii="Times New Roman" w:hAnsi="Times New Roman" w:cs="Times New Roman"/>
          <w:spacing w:val="-2"/>
        </w:rPr>
        <w:t xml:space="preserve"> </w:t>
      </w:r>
      <w:r w:rsidRPr="00FF0495">
        <w:rPr>
          <w:rFonts w:ascii="Times New Roman" w:hAnsi="Times New Roman" w:cs="Times New Roman"/>
        </w:rPr>
        <w:t>dotação</w:t>
      </w:r>
      <w:r w:rsidRPr="00FF0495">
        <w:rPr>
          <w:rFonts w:ascii="Times New Roman" w:hAnsi="Times New Roman" w:cs="Times New Roman"/>
          <w:spacing w:val="-1"/>
        </w:rPr>
        <w:t xml:space="preserve"> </w:t>
      </w:r>
      <w:r w:rsidRPr="00FF0495">
        <w:rPr>
          <w:rFonts w:ascii="Times New Roman" w:hAnsi="Times New Roman" w:cs="Times New Roman"/>
        </w:rPr>
        <w:t>relativa</w:t>
      </w:r>
      <w:r w:rsidRPr="00FF0495">
        <w:rPr>
          <w:rFonts w:ascii="Times New Roman" w:hAnsi="Times New Roman" w:cs="Times New Roman"/>
          <w:spacing w:val="-1"/>
        </w:rPr>
        <w:t xml:space="preserve"> </w:t>
      </w:r>
      <w:r w:rsidRPr="00FF0495">
        <w:rPr>
          <w:rFonts w:ascii="Times New Roman" w:hAnsi="Times New Roman" w:cs="Times New Roman"/>
        </w:rPr>
        <w:t>aos</w:t>
      </w:r>
      <w:r w:rsidRPr="00FF0495">
        <w:rPr>
          <w:rFonts w:ascii="Times New Roman" w:hAnsi="Times New Roman" w:cs="Times New Roman"/>
          <w:spacing w:val="-1"/>
        </w:rPr>
        <w:t xml:space="preserve"> </w:t>
      </w:r>
      <w:r w:rsidRPr="00FF0495">
        <w:rPr>
          <w:rFonts w:ascii="Times New Roman" w:hAnsi="Times New Roman" w:cs="Times New Roman"/>
        </w:rPr>
        <w:t>exercícios financeiros subsequentes</w:t>
      </w:r>
      <w:r w:rsidRPr="00FF0495">
        <w:rPr>
          <w:rFonts w:ascii="Times New Roman" w:hAnsi="Times New Roman" w:cs="Times New Roman"/>
          <w:spacing w:val="-1"/>
        </w:rPr>
        <w:t xml:space="preserve"> </w:t>
      </w:r>
      <w:r w:rsidRPr="00FF0495">
        <w:rPr>
          <w:rFonts w:ascii="Times New Roman" w:hAnsi="Times New Roman" w:cs="Times New Roman"/>
        </w:rPr>
        <w:t>será</w:t>
      </w:r>
      <w:r w:rsidRPr="00FF0495">
        <w:rPr>
          <w:rFonts w:ascii="Times New Roman" w:hAnsi="Times New Roman" w:cs="Times New Roman"/>
          <w:spacing w:val="-1"/>
        </w:rPr>
        <w:t xml:space="preserve"> </w:t>
      </w:r>
      <w:r w:rsidRPr="00FF0495">
        <w:rPr>
          <w:rFonts w:ascii="Times New Roman" w:hAnsi="Times New Roman" w:cs="Times New Roman"/>
        </w:rPr>
        <w:t>indicada</w:t>
      </w:r>
      <w:r w:rsidRPr="00FF0495">
        <w:rPr>
          <w:rFonts w:ascii="Times New Roman" w:hAnsi="Times New Roman" w:cs="Times New Roman"/>
          <w:spacing w:val="-1"/>
        </w:rPr>
        <w:t xml:space="preserve"> </w:t>
      </w:r>
      <w:r w:rsidRPr="00FF0495">
        <w:rPr>
          <w:rFonts w:ascii="Times New Roman" w:hAnsi="Times New Roman" w:cs="Times New Roman"/>
        </w:rPr>
        <w:t>após</w:t>
      </w:r>
      <w:r w:rsidRPr="00FF0495">
        <w:rPr>
          <w:rFonts w:ascii="Times New Roman" w:hAnsi="Times New Roman" w:cs="Times New Roman"/>
          <w:spacing w:val="-1"/>
        </w:rPr>
        <w:t xml:space="preserve"> </w:t>
      </w:r>
      <w:r w:rsidRPr="00FF0495">
        <w:rPr>
          <w:rFonts w:ascii="Times New Roman" w:hAnsi="Times New Roman" w:cs="Times New Roman"/>
        </w:rPr>
        <w:t>aprovação</w:t>
      </w:r>
      <w:r w:rsidRPr="00FF0495">
        <w:rPr>
          <w:rFonts w:ascii="Times New Roman" w:hAnsi="Times New Roman" w:cs="Times New Roman"/>
          <w:spacing w:val="-2"/>
        </w:rPr>
        <w:t xml:space="preserve"> </w:t>
      </w:r>
      <w:r w:rsidRPr="00FF0495">
        <w:rPr>
          <w:rFonts w:ascii="Times New Roman" w:hAnsi="Times New Roman" w:cs="Times New Roman"/>
        </w:rPr>
        <w:t>da</w:t>
      </w:r>
      <w:r w:rsidRPr="00FF0495">
        <w:rPr>
          <w:rFonts w:ascii="Times New Roman" w:hAnsi="Times New Roman" w:cs="Times New Roman"/>
          <w:spacing w:val="-1"/>
        </w:rPr>
        <w:t xml:space="preserve"> </w:t>
      </w:r>
      <w:r w:rsidRPr="00FF0495">
        <w:rPr>
          <w:rFonts w:ascii="Times New Roman" w:hAnsi="Times New Roman" w:cs="Times New Roman"/>
        </w:rPr>
        <w:t>Lei</w:t>
      </w:r>
      <w:r w:rsidRPr="00FF0495">
        <w:rPr>
          <w:rFonts w:ascii="Times New Roman" w:hAnsi="Times New Roman" w:cs="Times New Roman"/>
          <w:spacing w:val="-2"/>
        </w:rPr>
        <w:t xml:space="preserve"> </w:t>
      </w:r>
      <w:r w:rsidRPr="00FF0495">
        <w:rPr>
          <w:rFonts w:ascii="Times New Roman" w:hAnsi="Times New Roman" w:cs="Times New Roman"/>
        </w:rPr>
        <w:t>Orçamentária respectiva e liberação dos créditos correspondentes, mediante apostilamento.</w:t>
      </w:r>
    </w:p>
    <w:p w14:paraId="5659C008" w14:textId="77777777" w:rsidR="00F51D71" w:rsidRPr="00FF0495" w:rsidRDefault="00F51D71" w:rsidP="002F2202">
      <w:pPr>
        <w:pStyle w:val="Ttulo6"/>
        <w:spacing w:before="0" w:line="360" w:lineRule="auto"/>
        <w:rPr>
          <w:rFonts w:ascii="Times New Roman" w:hAnsi="Times New Roman" w:cs="Times New Roman"/>
          <w:b/>
          <w:color w:val="auto"/>
          <w:spacing w:val="-4"/>
          <w:sz w:val="24"/>
          <w:szCs w:val="24"/>
        </w:rPr>
      </w:pPr>
      <w:r w:rsidRPr="00FF0495">
        <w:rPr>
          <w:rFonts w:ascii="Times New Roman" w:hAnsi="Times New Roman" w:cs="Times New Roman"/>
          <w:b/>
          <w:color w:val="auto"/>
          <w:sz w:val="24"/>
          <w:szCs w:val="24"/>
        </w:rPr>
        <w:t>CLÁUSULA</w:t>
      </w:r>
      <w:r w:rsidRPr="00FF0495">
        <w:rPr>
          <w:rFonts w:ascii="Times New Roman" w:hAnsi="Times New Roman" w:cs="Times New Roman"/>
          <w:b/>
          <w:color w:val="auto"/>
          <w:spacing w:val="-6"/>
          <w:sz w:val="24"/>
          <w:szCs w:val="24"/>
        </w:rPr>
        <w:t xml:space="preserve"> </w:t>
      </w:r>
      <w:r w:rsidRPr="00FF0495">
        <w:rPr>
          <w:rFonts w:ascii="Times New Roman" w:hAnsi="Times New Roman" w:cs="Times New Roman"/>
          <w:b/>
          <w:color w:val="auto"/>
          <w:sz w:val="24"/>
          <w:szCs w:val="24"/>
        </w:rPr>
        <w:t>DÉCIMA</w:t>
      </w:r>
      <w:r w:rsidRPr="00FF0495">
        <w:rPr>
          <w:rFonts w:ascii="Times New Roman" w:hAnsi="Times New Roman" w:cs="Times New Roman"/>
          <w:b/>
          <w:color w:val="auto"/>
          <w:spacing w:val="-4"/>
          <w:sz w:val="24"/>
          <w:szCs w:val="24"/>
        </w:rPr>
        <w:t xml:space="preserve"> </w:t>
      </w:r>
      <w:r w:rsidRPr="00FF0495">
        <w:rPr>
          <w:rFonts w:ascii="Times New Roman" w:hAnsi="Times New Roman" w:cs="Times New Roman"/>
          <w:b/>
          <w:color w:val="auto"/>
          <w:sz w:val="24"/>
          <w:szCs w:val="24"/>
        </w:rPr>
        <w:t>QUARTA</w:t>
      </w:r>
      <w:r w:rsidRPr="00FF0495">
        <w:rPr>
          <w:rFonts w:ascii="Times New Roman" w:hAnsi="Times New Roman" w:cs="Times New Roman"/>
          <w:b/>
          <w:color w:val="auto"/>
          <w:spacing w:val="-2"/>
          <w:sz w:val="24"/>
          <w:szCs w:val="24"/>
        </w:rPr>
        <w:t xml:space="preserve"> </w:t>
      </w:r>
      <w:r w:rsidRPr="00FF0495">
        <w:rPr>
          <w:rFonts w:ascii="Times New Roman" w:hAnsi="Times New Roman" w:cs="Times New Roman"/>
          <w:b/>
          <w:color w:val="auto"/>
          <w:sz w:val="24"/>
          <w:szCs w:val="24"/>
        </w:rPr>
        <w:t>–</w:t>
      </w:r>
      <w:r w:rsidRPr="00FF0495">
        <w:rPr>
          <w:rFonts w:ascii="Times New Roman" w:hAnsi="Times New Roman" w:cs="Times New Roman"/>
          <w:b/>
          <w:color w:val="auto"/>
          <w:spacing w:val="-6"/>
          <w:sz w:val="24"/>
          <w:szCs w:val="24"/>
        </w:rPr>
        <w:t xml:space="preserve"> </w:t>
      </w:r>
      <w:r w:rsidRPr="00FF0495">
        <w:rPr>
          <w:rFonts w:ascii="Times New Roman" w:hAnsi="Times New Roman" w:cs="Times New Roman"/>
          <w:b/>
          <w:color w:val="auto"/>
          <w:sz w:val="24"/>
          <w:szCs w:val="24"/>
        </w:rPr>
        <w:t>DOS</w:t>
      </w:r>
      <w:r w:rsidRPr="00FF0495">
        <w:rPr>
          <w:rFonts w:ascii="Times New Roman" w:hAnsi="Times New Roman" w:cs="Times New Roman"/>
          <w:b/>
          <w:color w:val="auto"/>
          <w:spacing w:val="-6"/>
          <w:sz w:val="24"/>
          <w:szCs w:val="24"/>
        </w:rPr>
        <w:t xml:space="preserve"> </w:t>
      </w:r>
      <w:r w:rsidRPr="00FF0495">
        <w:rPr>
          <w:rFonts w:ascii="Times New Roman" w:hAnsi="Times New Roman" w:cs="Times New Roman"/>
          <w:b/>
          <w:color w:val="auto"/>
          <w:sz w:val="24"/>
          <w:szCs w:val="24"/>
        </w:rPr>
        <w:t>CASOS</w:t>
      </w:r>
      <w:r w:rsidRPr="00FF0495">
        <w:rPr>
          <w:rFonts w:ascii="Times New Roman" w:hAnsi="Times New Roman" w:cs="Times New Roman"/>
          <w:b/>
          <w:color w:val="auto"/>
          <w:spacing w:val="-6"/>
          <w:sz w:val="24"/>
          <w:szCs w:val="24"/>
        </w:rPr>
        <w:t xml:space="preserve"> </w:t>
      </w:r>
      <w:r w:rsidRPr="00FF0495">
        <w:rPr>
          <w:rFonts w:ascii="Times New Roman" w:hAnsi="Times New Roman" w:cs="Times New Roman"/>
          <w:b/>
          <w:color w:val="auto"/>
          <w:sz w:val="24"/>
          <w:szCs w:val="24"/>
        </w:rPr>
        <w:t>OMISSOS</w:t>
      </w:r>
      <w:r w:rsidRPr="00FF0495">
        <w:rPr>
          <w:rFonts w:ascii="Times New Roman" w:hAnsi="Times New Roman" w:cs="Times New Roman"/>
          <w:b/>
          <w:color w:val="auto"/>
          <w:spacing w:val="-5"/>
          <w:sz w:val="24"/>
          <w:szCs w:val="24"/>
        </w:rPr>
        <w:t xml:space="preserve"> </w:t>
      </w:r>
      <w:r w:rsidRPr="00FF0495">
        <w:rPr>
          <w:rFonts w:ascii="Times New Roman" w:hAnsi="Times New Roman" w:cs="Times New Roman"/>
          <w:b/>
          <w:color w:val="auto"/>
          <w:sz w:val="24"/>
          <w:szCs w:val="24"/>
        </w:rPr>
        <w:t>(</w:t>
      </w:r>
      <w:hyperlink r:id="rId97" w:anchor="art92">
        <w:r w:rsidRPr="00FF0495">
          <w:rPr>
            <w:rFonts w:ascii="Times New Roman" w:hAnsi="Times New Roman" w:cs="Times New Roman"/>
            <w:b/>
            <w:color w:val="auto"/>
            <w:sz w:val="24"/>
            <w:szCs w:val="24"/>
            <w:u w:val="single" w:color="000080"/>
          </w:rPr>
          <w:t>art.</w:t>
        </w:r>
        <w:r w:rsidRPr="00FF0495">
          <w:rPr>
            <w:rFonts w:ascii="Times New Roman" w:hAnsi="Times New Roman" w:cs="Times New Roman"/>
            <w:b/>
            <w:color w:val="auto"/>
            <w:spacing w:val="-4"/>
            <w:sz w:val="24"/>
            <w:szCs w:val="24"/>
            <w:u w:val="single" w:color="000080"/>
          </w:rPr>
          <w:t xml:space="preserve"> </w:t>
        </w:r>
        <w:r w:rsidRPr="00FF0495">
          <w:rPr>
            <w:rFonts w:ascii="Times New Roman" w:hAnsi="Times New Roman" w:cs="Times New Roman"/>
            <w:b/>
            <w:color w:val="auto"/>
            <w:sz w:val="24"/>
            <w:szCs w:val="24"/>
            <w:u w:val="single" w:color="000080"/>
          </w:rPr>
          <w:t>92,</w:t>
        </w:r>
        <w:r w:rsidRPr="00FF0495">
          <w:rPr>
            <w:rFonts w:ascii="Times New Roman" w:hAnsi="Times New Roman" w:cs="Times New Roman"/>
            <w:b/>
            <w:color w:val="auto"/>
            <w:spacing w:val="-6"/>
            <w:sz w:val="24"/>
            <w:szCs w:val="24"/>
            <w:u w:val="single" w:color="000080"/>
          </w:rPr>
          <w:t xml:space="preserve"> </w:t>
        </w:r>
        <w:r w:rsidRPr="00FF0495">
          <w:rPr>
            <w:rFonts w:ascii="Times New Roman" w:hAnsi="Times New Roman" w:cs="Times New Roman"/>
            <w:b/>
            <w:color w:val="auto"/>
            <w:spacing w:val="-4"/>
            <w:sz w:val="24"/>
            <w:szCs w:val="24"/>
            <w:u w:val="single" w:color="000080"/>
          </w:rPr>
          <w:t>III</w:t>
        </w:r>
        <w:r w:rsidRPr="00FF0495">
          <w:rPr>
            <w:rFonts w:ascii="Times New Roman" w:hAnsi="Times New Roman" w:cs="Times New Roman"/>
            <w:b/>
            <w:color w:val="auto"/>
            <w:spacing w:val="-4"/>
            <w:sz w:val="24"/>
            <w:szCs w:val="24"/>
          </w:rPr>
          <w:t>)</w:t>
        </w:r>
      </w:hyperlink>
    </w:p>
    <w:p w14:paraId="55F87966" w14:textId="6B0EB2B5" w:rsidR="00F51D71" w:rsidRPr="00FF0495" w:rsidRDefault="0033700F" w:rsidP="0033700F">
      <w:pPr>
        <w:pStyle w:val="PargrafodaLista"/>
        <w:widowControl w:val="0"/>
        <w:tabs>
          <w:tab w:val="left" w:pos="567"/>
        </w:tabs>
        <w:autoSpaceDE w:val="0"/>
        <w:autoSpaceDN w:val="0"/>
        <w:spacing w:line="360" w:lineRule="auto"/>
        <w:ind w:left="0"/>
        <w:contextualSpacing w:val="0"/>
        <w:jc w:val="both"/>
        <w:rPr>
          <w:rFonts w:ascii="Times New Roman" w:hAnsi="Times New Roman" w:cs="Times New Roman"/>
        </w:rPr>
      </w:pPr>
      <w:r w:rsidRPr="00FF0495">
        <w:rPr>
          <w:rFonts w:ascii="Times New Roman" w:hAnsi="Times New Roman" w:cs="Times New Roman"/>
        </w:rPr>
        <w:t>14.1.</w:t>
      </w:r>
      <w:r w:rsidR="00F51D71" w:rsidRPr="00FF0495">
        <w:rPr>
          <w:rFonts w:ascii="Times New Roman" w:hAnsi="Times New Roman" w:cs="Times New Roman"/>
        </w:rPr>
        <w:t>Os</w:t>
      </w:r>
      <w:r w:rsidR="00F51D71" w:rsidRPr="00FF0495">
        <w:rPr>
          <w:rFonts w:ascii="Times New Roman" w:hAnsi="Times New Roman" w:cs="Times New Roman"/>
          <w:spacing w:val="-6"/>
        </w:rPr>
        <w:t xml:space="preserve"> </w:t>
      </w:r>
      <w:r w:rsidR="00F51D71" w:rsidRPr="00FF0495">
        <w:rPr>
          <w:rFonts w:ascii="Times New Roman" w:hAnsi="Times New Roman" w:cs="Times New Roman"/>
        </w:rPr>
        <w:t>casos</w:t>
      </w:r>
      <w:r w:rsidR="00F51D71" w:rsidRPr="00FF0495">
        <w:rPr>
          <w:rFonts w:ascii="Times New Roman" w:hAnsi="Times New Roman" w:cs="Times New Roman"/>
          <w:spacing w:val="-6"/>
        </w:rPr>
        <w:t xml:space="preserve"> </w:t>
      </w:r>
      <w:r w:rsidR="00F51D71" w:rsidRPr="00FF0495">
        <w:rPr>
          <w:rFonts w:ascii="Times New Roman" w:hAnsi="Times New Roman" w:cs="Times New Roman"/>
        </w:rPr>
        <w:t>omissos</w:t>
      </w:r>
      <w:r w:rsidR="00F51D71" w:rsidRPr="00FF0495">
        <w:rPr>
          <w:rFonts w:ascii="Times New Roman" w:hAnsi="Times New Roman" w:cs="Times New Roman"/>
          <w:spacing w:val="-6"/>
        </w:rPr>
        <w:t xml:space="preserve"> </w:t>
      </w:r>
      <w:r w:rsidR="00F51D71" w:rsidRPr="00FF0495">
        <w:rPr>
          <w:rFonts w:ascii="Times New Roman" w:hAnsi="Times New Roman" w:cs="Times New Roman"/>
        </w:rPr>
        <w:t>serão</w:t>
      </w:r>
      <w:r w:rsidR="00F51D71" w:rsidRPr="00FF0495">
        <w:rPr>
          <w:rFonts w:ascii="Times New Roman" w:hAnsi="Times New Roman" w:cs="Times New Roman"/>
          <w:spacing w:val="-7"/>
        </w:rPr>
        <w:t xml:space="preserve"> </w:t>
      </w:r>
      <w:r w:rsidR="00F51D71" w:rsidRPr="00FF0495">
        <w:rPr>
          <w:rFonts w:ascii="Times New Roman" w:hAnsi="Times New Roman" w:cs="Times New Roman"/>
        </w:rPr>
        <w:t>decididos</w:t>
      </w:r>
      <w:r w:rsidR="00F51D71" w:rsidRPr="00FF0495">
        <w:rPr>
          <w:rFonts w:ascii="Times New Roman" w:hAnsi="Times New Roman" w:cs="Times New Roman"/>
          <w:spacing w:val="-6"/>
        </w:rPr>
        <w:t xml:space="preserve"> </w:t>
      </w:r>
      <w:r w:rsidR="00F51D71" w:rsidRPr="00FF0495">
        <w:rPr>
          <w:rFonts w:ascii="Times New Roman" w:hAnsi="Times New Roman" w:cs="Times New Roman"/>
        </w:rPr>
        <w:t>pelo</w:t>
      </w:r>
      <w:r w:rsidR="00F51D71" w:rsidRPr="00FF0495">
        <w:rPr>
          <w:rFonts w:ascii="Times New Roman" w:hAnsi="Times New Roman" w:cs="Times New Roman"/>
          <w:spacing w:val="-7"/>
        </w:rPr>
        <w:t xml:space="preserve"> </w:t>
      </w:r>
      <w:r w:rsidR="00F51D71" w:rsidRPr="00FF0495">
        <w:rPr>
          <w:rFonts w:ascii="Times New Roman" w:hAnsi="Times New Roman" w:cs="Times New Roman"/>
        </w:rPr>
        <w:t>contratante,</w:t>
      </w:r>
      <w:r w:rsidR="00F51D71" w:rsidRPr="00FF0495">
        <w:rPr>
          <w:rFonts w:ascii="Times New Roman" w:hAnsi="Times New Roman" w:cs="Times New Roman"/>
          <w:spacing w:val="-7"/>
        </w:rPr>
        <w:t xml:space="preserve"> </w:t>
      </w:r>
      <w:r w:rsidR="00F51D71" w:rsidRPr="00FF0495">
        <w:rPr>
          <w:rFonts w:ascii="Times New Roman" w:hAnsi="Times New Roman" w:cs="Times New Roman"/>
        </w:rPr>
        <w:t>segundo</w:t>
      </w:r>
      <w:r w:rsidR="00F51D71" w:rsidRPr="00FF0495">
        <w:rPr>
          <w:rFonts w:ascii="Times New Roman" w:hAnsi="Times New Roman" w:cs="Times New Roman"/>
          <w:spacing w:val="-7"/>
        </w:rPr>
        <w:t xml:space="preserve"> </w:t>
      </w:r>
      <w:r w:rsidR="00F51D71" w:rsidRPr="00FF0495">
        <w:rPr>
          <w:rFonts w:ascii="Times New Roman" w:hAnsi="Times New Roman" w:cs="Times New Roman"/>
        </w:rPr>
        <w:t>as</w:t>
      </w:r>
      <w:r w:rsidR="00F51D71" w:rsidRPr="00FF0495">
        <w:rPr>
          <w:rFonts w:ascii="Times New Roman" w:hAnsi="Times New Roman" w:cs="Times New Roman"/>
          <w:spacing w:val="-5"/>
        </w:rPr>
        <w:t xml:space="preserve"> </w:t>
      </w:r>
      <w:r w:rsidR="00F51D71" w:rsidRPr="00FF0495">
        <w:rPr>
          <w:rFonts w:ascii="Times New Roman" w:hAnsi="Times New Roman" w:cs="Times New Roman"/>
        </w:rPr>
        <w:t>disposições</w:t>
      </w:r>
      <w:r w:rsidR="00F51D71" w:rsidRPr="00FF0495">
        <w:rPr>
          <w:rFonts w:ascii="Times New Roman" w:hAnsi="Times New Roman" w:cs="Times New Roman"/>
          <w:spacing w:val="-6"/>
        </w:rPr>
        <w:t xml:space="preserve"> </w:t>
      </w:r>
      <w:r w:rsidR="00F51D71" w:rsidRPr="00FF0495">
        <w:rPr>
          <w:rFonts w:ascii="Times New Roman" w:hAnsi="Times New Roman" w:cs="Times New Roman"/>
        </w:rPr>
        <w:t>contidas</w:t>
      </w:r>
      <w:r w:rsidR="00F51D71" w:rsidRPr="00FF0495">
        <w:rPr>
          <w:rFonts w:ascii="Times New Roman" w:hAnsi="Times New Roman" w:cs="Times New Roman"/>
          <w:spacing w:val="-5"/>
        </w:rPr>
        <w:t xml:space="preserve"> </w:t>
      </w:r>
      <w:r w:rsidR="00F51D71" w:rsidRPr="00FF0495">
        <w:rPr>
          <w:rFonts w:ascii="Times New Roman" w:hAnsi="Times New Roman" w:cs="Times New Roman"/>
        </w:rPr>
        <w:t>na</w:t>
      </w:r>
      <w:r w:rsidR="00F51D71" w:rsidRPr="00FF0495">
        <w:rPr>
          <w:rFonts w:ascii="Times New Roman" w:hAnsi="Times New Roman" w:cs="Times New Roman"/>
          <w:spacing w:val="-6"/>
        </w:rPr>
        <w:t xml:space="preserve"> </w:t>
      </w:r>
      <w:r w:rsidR="00F51D71" w:rsidRPr="00FF0495">
        <w:rPr>
          <w:rFonts w:ascii="Times New Roman" w:hAnsi="Times New Roman" w:cs="Times New Roman"/>
        </w:rPr>
        <w:t xml:space="preserve">Lei </w:t>
      </w:r>
      <w:hyperlink r:id="rId98">
        <w:r w:rsidR="00F51D71" w:rsidRPr="00FF0495">
          <w:rPr>
            <w:rFonts w:ascii="Times New Roman" w:hAnsi="Times New Roman" w:cs="Times New Roman"/>
            <w:color w:val="000080"/>
            <w:u w:val="single" w:color="000080"/>
          </w:rPr>
          <w:t>nº</w:t>
        </w:r>
        <w:r w:rsidR="00F51D71" w:rsidRPr="00FF0495">
          <w:rPr>
            <w:rFonts w:ascii="Times New Roman" w:hAnsi="Times New Roman" w:cs="Times New Roman"/>
            <w:color w:val="000080"/>
            <w:spacing w:val="-7"/>
            <w:u w:val="single" w:color="000080"/>
          </w:rPr>
          <w:t xml:space="preserve"> </w:t>
        </w:r>
        <w:r w:rsidR="00F51D71" w:rsidRPr="00FF0495">
          <w:rPr>
            <w:rFonts w:ascii="Times New Roman" w:hAnsi="Times New Roman" w:cs="Times New Roman"/>
            <w:color w:val="000080"/>
            <w:u w:val="single" w:color="000080"/>
          </w:rPr>
          <w:t>14.133,</w:t>
        </w:r>
        <w:r w:rsidR="00F51D71" w:rsidRPr="00FF0495">
          <w:rPr>
            <w:rFonts w:ascii="Times New Roman" w:hAnsi="Times New Roman" w:cs="Times New Roman"/>
            <w:color w:val="000080"/>
            <w:spacing w:val="-7"/>
            <w:u w:val="single" w:color="000080"/>
          </w:rPr>
          <w:t xml:space="preserve"> </w:t>
        </w:r>
        <w:r w:rsidR="00F51D71" w:rsidRPr="00FF0495">
          <w:rPr>
            <w:rFonts w:ascii="Times New Roman" w:hAnsi="Times New Roman" w:cs="Times New Roman"/>
            <w:color w:val="000080"/>
            <w:u w:val="single" w:color="000080"/>
          </w:rPr>
          <w:t>de</w:t>
        </w:r>
        <w:r w:rsidR="00F51D71" w:rsidRPr="00FF0495">
          <w:rPr>
            <w:rFonts w:ascii="Times New Roman" w:hAnsi="Times New Roman" w:cs="Times New Roman"/>
            <w:color w:val="000080"/>
            <w:spacing w:val="-8"/>
            <w:u w:val="single" w:color="000080"/>
          </w:rPr>
          <w:t xml:space="preserve"> </w:t>
        </w:r>
        <w:r w:rsidR="00F51D71" w:rsidRPr="00FF0495">
          <w:rPr>
            <w:rFonts w:ascii="Times New Roman" w:hAnsi="Times New Roman" w:cs="Times New Roman"/>
            <w:color w:val="000080"/>
            <w:u w:val="single" w:color="000080"/>
          </w:rPr>
          <w:t>2021</w:t>
        </w:r>
        <w:r w:rsidR="00F51D71" w:rsidRPr="00FF0495">
          <w:rPr>
            <w:rFonts w:ascii="Times New Roman" w:hAnsi="Times New Roman" w:cs="Times New Roman"/>
          </w:rPr>
          <w:t>,</w:t>
        </w:r>
      </w:hyperlink>
      <w:r w:rsidR="00F51D71" w:rsidRPr="00FF0495">
        <w:rPr>
          <w:rFonts w:ascii="Times New Roman" w:hAnsi="Times New Roman" w:cs="Times New Roman"/>
        </w:rPr>
        <w:t xml:space="preserve"> e</w:t>
      </w:r>
      <w:r w:rsidR="00F51D71" w:rsidRPr="00FF0495">
        <w:rPr>
          <w:rFonts w:ascii="Times New Roman" w:hAnsi="Times New Roman" w:cs="Times New Roman"/>
          <w:spacing w:val="-1"/>
        </w:rPr>
        <w:t xml:space="preserve"> </w:t>
      </w:r>
      <w:r w:rsidR="00F51D71" w:rsidRPr="00FF0495">
        <w:rPr>
          <w:rFonts w:ascii="Times New Roman" w:hAnsi="Times New Roman" w:cs="Times New Roman"/>
        </w:rPr>
        <w:t xml:space="preserve">demais normas aplicáveis e, subsidiariamente, segundo as disposições contidas na </w:t>
      </w:r>
      <w:hyperlink r:id="rId99">
        <w:r w:rsidR="00F51D71" w:rsidRPr="00FF0495">
          <w:rPr>
            <w:rFonts w:ascii="Times New Roman" w:hAnsi="Times New Roman" w:cs="Times New Roman"/>
            <w:color w:val="000080"/>
            <w:u w:val="single" w:color="000080"/>
          </w:rPr>
          <w:t>Lei</w:t>
        </w:r>
        <w:r w:rsidR="00F51D71" w:rsidRPr="00FF0495">
          <w:rPr>
            <w:rFonts w:ascii="Times New Roman" w:hAnsi="Times New Roman" w:cs="Times New Roman"/>
            <w:color w:val="000080"/>
            <w:spacing w:val="-3"/>
            <w:u w:val="single" w:color="000080"/>
          </w:rPr>
          <w:t xml:space="preserve"> </w:t>
        </w:r>
        <w:r w:rsidR="00F51D71" w:rsidRPr="00FF0495">
          <w:rPr>
            <w:rFonts w:ascii="Times New Roman" w:hAnsi="Times New Roman" w:cs="Times New Roman"/>
            <w:color w:val="000080"/>
            <w:u w:val="single" w:color="000080"/>
          </w:rPr>
          <w:t>nº 8.078, de</w:t>
        </w:r>
        <w:r w:rsidR="00F51D71" w:rsidRPr="00FF0495">
          <w:rPr>
            <w:rFonts w:ascii="Times New Roman" w:hAnsi="Times New Roman" w:cs="Times New Roman"/>
            <w:color w:val="000080"/>
            <w:spacing w:val="-1"/>
            <w:u w:val="single" w:color="000080"/>
          </w:rPr>
          <w:t xml:space="preserve"> </w:t>
        </w:r>
        <w:r w:rsidR="00F51D71" w:rsidRPr="00FF0495">
          <w:rPr>
            <w:rFonts w:ascii="Times New Roman" w:hAnsi="Times New Roman" w:cs="Times New Roman"/>
            <w:color w:val="000080"/>
            <w:u w:val="single" w:color="000080"/>
          </w:rPr>
          <w:t>1990 –</w:t>
        </w:r>
        <w:r w:rsidR="00F51D71" w:rsidRPr="00FF0495">
          <w:rPr>
            <w:rFonts w:ascii="Times New Roman" w:hAnsi="Times New Roman" w:cs="Times New Roman"/>
            <w:color w:val="000080"/>
            <w:spacing w:val="-1"/>
            <w:u w:val="single" w:color="000080"/>
          </w:rPr>
          <w:t xml:space="preserve"> </w:t>
        </w:r>
        <w:r w:rsidR="00F51D71" w:rsidRPr="00FF0495">
          <w:rPr>
            <w:rFonts w:ascii="Times New Roman" w:hAnsi="Times New Roman" w:cs="Times New Roman"/>
            <w:color w:val="000080"/>
            <w:u w:val="single" w:color="000080"/>
          </w:rPr>
          <w:t>Código de</w:t>
        </w:r>
      </w:hyperlink>
      <w:r w:rsidR="00F51D71" w:rsidRPr="00FF0495">
        <w:rPr>
          <w:rFonts w:ascii="Times New Roman" w:hAnsi="Times New Roman" w:cs="Times New Roman"/>
          <w:color w:val="000080"/>
        </w:rPr>
        <w:t xml:space="preserve"> </w:t>
      </w:r>
      <w:hyperlink r:id="rId100">
        <w:r w:rsidR="00F51D71" w:rsidRPr="00FF0495">
          <w:rPr>
            <w:rFonts w:ascii="Times New Roman" w:hAnsi="Times New Roman" w:cs="Times New Roman"/>
            <w:color w:val="000080"/>
            <w:u w:val="single" w:color="000080"/>
          </w:rPr>
          <w:t>Defesa do Consumidor</w:t>
        </w:r>
      </w:hyperlink>
      <w:r w:rsidR="00F51D71" w:rsidRPr="00FF0495">
        <w:rPr>
          <w:rFonts w:ascii="Times New Roman" w:hAnsi="Times New Roman" w:cs="Times New Roman"/>
          <w:color w:val="000080"/>
        </w:rPr>
        <w:t xml:space="preserve"> </w:t>
      </w:r>
      <w:r w:rsidR="00F51D71" w:rsidRPr="00FF0495">
        <w:rPr>
          <w:rFonts w:ascii="Times New Roman" w:hAnsi="Times New Roman" w:cs="Times New Roman"/>
        </w:rPr>
        <w:t>– e normas e princípios gerais dos contratos.</w:t>
      </w:r>
    </w:p>
    <w:p w14:paraId="38563138" w14:textId="77777777" w:rsidR="00F51D71" w:rsidRPr="00FF0495" w:rsidRDefault="00F51D71" w:rsidP="00CC5A11">
      <w:pPr>
        <w:pStyle w:val="Corpodetexto"/>
        <w:spacing w:before="0" w:beforeAutospacing="0" w:after="0" w:afterAutospacing="0"/>
      </w:pPr>
    </w:p>
    <w:p w14:paraId="5DAB1226" w14:textId="77777777" w:rsidR="00F51D71" w:rsidRPr="00FF0495" w:rsidRDefault="00F51D71" w:rsidP="002F2202">
      <w:pPr>
        <w:pStyle w:val="Ttulo5"/>
        <w:spacing w:before="0"/>
        <w:rPr>
          <w:rFonts w:ascii="Times New Roman" w:hAnsi="Times New Roman" w:cs="Times New Roman"/>
          <w:b/>
          <w:color w:val="auto"/>
        </w:rPr>
      </w:pPr>
      <w:r w:rsidRPr="00FF0495">
        <w:rPr>
          <w:rFonts w:ascii="Times New Roman" w:hAnsi="Times New Roman" w:cs="Times New Roman"/>
          <w:b/>
          <w:color w:val="auto"/>
        </w:rPr>
        <w:t>CLÁUSULA</w:t>
      </w:r>
      <w:r w:rsidRPr="00FF0495">
        <w:rPr>
          <w:rFonts w:ascii="Times New Roman" w:hAnsi="Times New Roman" w:cs="Times New Roman"/>
          <w:b/>
          <w:color w:val="auto"/>
          <w:spacing w:val="-7"/>
        </w:rPr>
        <w:t xml:space="preserve"> </w:t>
      </w:r>
      <w:r w:rsidRPr="00FF0495">
        <w:rPr>
          <w:rFonts w:ascii="Times New Roman" w:hAnsi="Times New Roman" w:cs="Times New Roman"/>
          <w:b/>
          <w:color w:val="auto"/>
        </w:rPr>
        <w:t>DÉCIMA</w:t>
      </w:r>
      <w:r w:rsidRPr="00FF0495">
        <w:rPr>
          <w:rFonts w:ascii="Times New Roman" w:hAnsi="Times New Roman" w:cs="Times New Roman"/>
          <w:b/>
          <w:color w:val="auto"/>
          <w:spacing w:val="-5"/>
        </w:rPr>
        <w:t xml:space="preserve"> </w:t>
      </w:r>
      <w:r w:rsidRPr="00FF0495">
        <w:rPr>
          <w:rFonts w:ascii="Times New Roman" w:hAnsi="Times New Roman" w:cs="Times New Roman"/>
          <w:b/>
          <w:color w:val="auto"/>
        </w:rPr>
        <w:t>QUINTA</w:t>
      </w:r>
      <w:r w:rsidRPr="00FF0495">
        <w:rPr>
          <w:rFonts w:ascii="Times New Roman" w:hAnsi="Times New Roman" w:cs="Times New Roman"/>
          <w:b/>
          <w:color w:val="auto"/>
          <w:spacing w:val="-3"/>
        </w:rPr>
        <w:t xml:space="preserve"> </w:t>
      </w:r>
      <w:r w:rsidRPr="00FF0495">
        <w:rPr>
          <w:rFonts w:ascii="Times New Roman" w:hAnsi="Times New Roman" w:cs="Times New Roman"/>
          <w:b/>
          <w:color w:val="auto"/>
        </w:rPr>
        <w:t>–</w:t>
      </w:r>
      <w:r w:rsidRPr="00FF0495">
        <w:rPr>
          <w:rFonts w:ascii="Times New Roman" w:hAnsi="Times New Roman" w:cs="Times New Roman"/>
          <w:b/>
          <w:color w:val="auto"/>
          <w:spacing w:val="-7"/>
        </w:rPr>
        <w:t xml:space="preserve"> </w:t>
      </w:r>
      <w:r w:rsidRPr="00FF0495">
        <w:rPr>
          <w:rFonts w:ascii="Times New Roman" w:hAnsi="Times New Roman" w:cs="Times New Roman"/>
          <w:b/>
          <w:color w:val="auto"/>
          <w:spacing w:val="-2"/>
        </w:rPr>
        <w:t>ALTERAÇÕES</w:t>
      </w:r>
    </w:p>
    <w:p w14:paraId="7B077F9B" w14:textId="77777777" w:rsidR="00F51D71" w:rsidRPr="00FF0495" w:rsidRDefault="00F51D71" w:rsidP="00626594">
      <w:pPr>
        <w:pStyle w:val="PargrafodaLista"/>
        <w:widowControl w:val="0"/>
        <w:numPr>
          <w:ilvl w:val="1"/>
          <w:numId w:val="13"/>
        </w:numPr>
        <w:tabs>
          <w:tab w:val="left" w:pos="567"/>
        </w:tabs>
        <w:autoSpaceDE w:val="0"/>
        <w:autoSpaceDN w:val="0"/>
        <w:spacing w:line="360" w:lineRule="auto"/>
        <w:ind w:left="0" w:firstLine="0"/>
        <w:contextualSpacing w:val="0"/>
        <w:jc w:val="both"/>
        <w:rPr>
          <w:rFonts w:ascii="Times New Roman" w:hAnsi="Times New Roman" w:cs="Times New Roman"/>
        </w:rPr>
      </w:pPr>
      <w:r w:rsidRPr="00FF0495">
        <w:rPr>
          <w:rFonts w:ascii="Times New Roman" w:hAnsi="Times New Roman" w:cs="Times New Roman"/>
        </w:rPr>
        <w:t>Eventuais</w:t>
      </w:r>
      <w:r w:rsidRPr="00FF0495">
        <w:rPr>
          <w:rFonts w:ascii="Times New Roman" w:hAnsi="Times New Roman" w:cs="Times New Roman"/>
          <w:spacing w:val="-6"/>
        </w:rPr>
        <w:t xml:space="preserve"> </w:t>
      </w:r>
      <w:r w:rsidRPr="00FF0495">
        <w:rPr>
          <w:rFonts w:ascii="Times New Roman" w:hAnsi="Times New Roman" w:cs="Times New Roman"/>
        </w:rPr>
        <w:t>alterações</w:t>
      </w:r>
      <w:r w:rsidRPr="00FF0495">
        <w:rPr>
          <w:rFonts w:ascii="Times New Roman" w:hAnsi="Times New Roman" w:cs="Times New Roman"/>
          <w:spacing w:val="-7"/>
        </w:rPr>
        <w:t xml:space="preserve"> </w:t>
      </w:r>
      <w:r w:rsidRPr="00FF0495">
        <w:rPr>
          <w:rFonts w:ascii="Times New Roman" w:hAnsi="Times New Roman" w:cs="Times New Roman"/>
        </w:rPr>
        <w:t>contratuais</w:t>
      </w:r>
      <w:r w:rsidRPr="00FF0495">
        <w:rPr>
          <w:rFonts w:ascii="Times New Roman" w:hAnsi="Times New Roman" w:cs="Times New Roman"/>
          <w:spacing w:val="-5"/>
        </w:rPr>
        <w:t xml:space="preserve"> </w:t>
      </w:r>
      <w:r w:rsidRPr="00FF0495">
        <w:rPr>
          <w:rFonts w:ascii="Times New Roman" w:hAnsi="Times New Roman" w:cs="Times New Roman"/>
        </w:rPr>
        <w:t>reger-se-ão</w:t>
      </w:r>
      <w:r w:rsidRPr="00FF0495">
        <w:rPr>
          <w:rFonts w:ascii="Times New Roman" w:hAnsi="Times New Roman" w:cs="Times New Roman"/>
          <w:spacing w:val="-7"/>
        </w:rPr>
        <w:t xml:space="preserve"> </w:t>
      </w:r>
      <w:r w:rsidRPr="00FF0495">
        <w:rPr>
          <w:rFonts w:ascii="Times New Roman" w:hAnsi="Times New Roman" w:cs="Times New Roman"/>
        </w:rPr>
        <w:t>pela</w:t>
      </w:r>
      <w:r w:rsidRPr="00FF0495">
        <w:rPr>
          <w:rFonts w:ascii="Times New Roman" w:hAnsi="Times New Roman" w:cs="Times New Roman"/>
          <w:spacing w:val="-6"/>
        </w:rPr>
        <w:t xml:space="preserve"> </w:t>
      </w:r>
      <w:r w:rsidRPr="00FF0495">
        <w:rPr>
          <w:rFonts w:ascii="Times New Roman" w:hAnsi="Times New Roman" w:cs="Times New Roman"/>
        </w:rPr>
        <w:t>disciplina</w:t>
      </w:r>
      <w:r w:rsidRPr="00FF0495">
        <w:rPr>
          <w:rFonts w:ascii="Times New Roman" w:hAnsi="Times New Roman" w:cs="Times New Roman"/>
          <w:spacing w:val="-7"/>
        </w:rPr>
        <w:t xml:space="preserve"> </w:t>
      </w:r>
      <w:r w:rsidRPr="00FF0495">
        <w:rPr>
          <w:rFonts w:ascii="Times New Roman" w:hAnsi="Times New Roman" w:cs="Times New Roman"/>
        </w:rPr>
        <w:t>dos</w:t>
      </w:r>
      <w:r w:rsidRPr="00FF0495">
        <w:rPr>
          <w:rFonts w:ascii="Times New Roman" w:hAnsi="Times New Roman" w:cs="Times New Roman"/>
          <w:spacing w:val="-3"/>
        </w:rPr>
        <w:t xml:space="preserve"> </w:t>
      </w:r>
      <w:hyperlink r:id="rId101" w:anchor="art124">
        <w:r w:rsidRPr="00FF0495">
          <w:rPr>
            <w:rFonts w:ascii="Times New Roman" w:hAnsi="Times New Roman" w:cs="Times New Roman"/>
            <w:color w:val="000080"/>
            <w:u w:val="single" w:color="000080"/>
          </w:rPr>
          <w:t>arts.</w:t>
        </w:r>
        <w:r w:rsidRPr="00FF0495">
          <w:rPr>
            <w:rFonts w:ascii="Times New Roman" w:hAnsi="Times New Roman" w:cs="Times New Roman"/>
            <w:color w:val="000080"/>
            <w:spacing w:val="-6"/>
            <w:u w:val="single" w:color="000080"/>
          </w:rPr>
          <w:t xml:space="preserve"> </w:t>
        </w:r>
        <w:r w:rsidRPr="00FF0495">
          <w:rPr>
            <w:rFonts w:ascii="Times New Roman" w:hAnsi="Times New Roman" w:cs="Times New Roman"/>
            <w:color w:val="000080"/>
            <w:u w:val="single" w:color="000080"/>
          </w:rPr>
          <w:t>124</w:t>
        </w:r>
        <w:r w:rsidRPr="00FF0495">
          <w:rPr>
            <w:rFonts w:ascii="Times New Roman" w:hAnsi="Times New Roman" w:cs="Times New Roman"/>
            <w:color w:val="000080"/>
            <w:spacing w:val="-7"/>
            <w:u w:val="single" w:color="000080"/>
          </w:rPr>
          <w:t xml:space="preserve"> </w:t>
        </w:r>
        <w:r w:rsidRPr="00FF0495">
          <w:rPr>
            <w:rFonts w:ascii="Times New Roman" w:hAnsi="Times New Roman" w:cs="Times New Roman"/>
            <w:color w:val="000080"/>
            <w:u w:val="single" w:color="000080"/>
          </w:rPr>
          <w:t>e</w:t>
        </w:r>
        <w:r w:rsidRPr="00FF0495">
          <w:rPr>
            <w:rFonts w:ascii="Times New Roman" w:hAnsi="Times New Roman" w:cs="Times New Roman"/>
            <w:color w:val="000080"/>
            <w:spacing w:val="-8"/>
            <w:u w:val="single" w:color="000080"/>
          </w:rPr>
          <w:t xml:space="preserve"> </w:t>
        </w:r>
        <w:r w:rsidRPr="00FF0495">
          <w:rPr>
            <w:rFonts w:ascii="Times New Roman" w:hAnsi="Times New Roman" w:cs="Times New Roman"/>
            <w:color w:val="000080"/>
            <w:u w:val="single" w:color="000080"/>
          </w:rPr>
          <w:t>seguintes</w:t>
        </w:r>
        <w:r w:rsidRPr="00FF0495">
          <w:rPr>
            <w:rFonts w:ascii="Times New Roman" w:hAnsi="Times New Roman" w:cs="Times New Roman"/>
            <w:color w:val="000080"/>
            <w:spacing w:val="-6"/>
            <w:u w:val="single" w:color="000080"/>
          </w:rPr>
          <w:t xml:space="preserve"> </w:t>
        </w:r>
        <w:r w:rsidRPr="00FF0495">
          <w:rPr>
            <w:rFonts w:ascii="Times New Roman" w:hAnsi="Times New Roman" w:cs="Times New Roman"/>
            <w:color w:val="000080"/>
            <w:u w:val="single" w:color="000080"/>
          </w:rPr>
          <w:t>da</w:t>
        </w:r>
        <w:r w:rsidRPr="00FF0495">
          <w:rPr>
            <w:rFonts w:ascii="Times New Roman" w:hAnsi="Times New Roman" w:cs="Times New Roman"/>
            <w:color w:val="000080"/>
            <w:spacing w:val="-7"/>
            <w:u w:val="single" w:color="000080"/>
          </w:rPr>
          <w:t xml:space="preserve"> </w:t>
        </w:r>
        <w:r w:rsidRPr="00FF0495">
          <w:rPr>
            <w:rFonts w:ascii="Times New Roman" w:hAnsi="Times New Roman" w:cs="Times New Roman"/>
            <w:color w:val="000080"/>
            <w:u w:val="single" w:color="000080"/>
          </w:rPr>
          <w:t>Lei</w:t>
        </w:r>
        <w:r w:rsidRPr="00FF0495">
          <w:rPr>
            <w:rFonts w:ascii="Times New Roman" w:hAnsi="Times New Roman" w:cs="Times New Roman"/>
            <w:color w:val="000080"/>
            <w:spacing w:val="-7"/>
            <w:u w:val="single" w:color="000080"/>
          </w:rPr>
          <w:t xml:space="preserve"> </w:t>
        </w:r>
        <w:r w:rsidRPr="00FF0495">
          <w:rPr>
            <w:rFonts w:ascii="Times New Roman" w:hAnsi="Times New Roman" w:cs="Times New Roman"/>
            <w:color w:val="000080"/>
            <w:u w:val="single" w:color="000080"/>
          </w:rPr>
          <w:t>nº</w:t>
        </w:r>
        <w:r w:rsidRPr="00FF0495">
          <w:rPr>
            <w:rFonts w:ascii="Times New Roman" w:hAnsi="Times New Roman" w:cs="Times New Roman"/>
            <w:color w:val="000080"/>
            <w:spacing w:val="-7"/>
            <w:u w:val="single" w:color="000080"/>
          </w:rPr>
          <w:t xml:space="preserve"> </w:t>
        </w:r>
        <w:r w:rsidRPr="00FF0495">
          <w:rPr>
            <w:rFonts w:ascii="Times New Roman" w:hAnsi="Times New Roman" w:cs="Times New Roman"/>
            <w:color w:val="000080"/>
            <w:u w:val="single" w:color="000080"/>
          </w:rPr>
          <w:t>14.133,</w:t>
        </w:r>
        <w:r w:rsidRPr="00FF0495">
          <w:rPr>
            <w:rFonts w:ascii="Times New Roman" w:hAnsi="Times New Roman" w:cs="Times New Roman"/>
            <w:color w:val="000080"/>
            <w:spacing w:val="-7"/>
            <w:u w:val="single" w:color="000080"/>
          </w:rPr>
          <w:t xml:space="preserve"> </w:t>
        </w:r>
        <w:r w:rsidRPr="00FF0495">
          <w:rPr>
            <w:rFonts w:ascii="Times New Roman" w:hAnsi="Times New Roman" w:cs="Times New Roman"/>
            <w:color w:val="000080"/>
            <w:u w:val="single" w:color="000080"/>
          </w:rPr>
          <w:t>de</w:t>
        </w:r>
        <w:r w:rsidRPr="00FF0495">
          <w:rPr>
            <w:rFonts w:ascii="Times New Roman" w:hAnsi="Times New Roman" w:cs="Times New Roman"/>
            <w:color w:val="000080"/>
            <w:spacing w:val="-7"/>
            <w:u w:val="single" w:color="000080"/>
          </w:rPr>
          <w:t xml:space="preserve"> </w:t>
        </w:r>
        <w:r w:rsidRPr="00FF0495">
          <w:rPr>
            <w:rFonts w:ascii="Times New Roman" w:hAnsi="Times New Roman" w:cs="Times New Roman"/>
            <w:color w:val="000080"/>
            <w:spacing w:val="-2"/>
            <w:u w:val="single" w:color="000080"/>
          </w:rPr>
          <w:t>2021</w:t>
        </w:r>
        <w:r w:rsidRPr="00FF0495">
          <w:rPr>
            <w:rFonts w:ascii="Times New Roman" w:hAnsi="Times New Roman" w:cs="Times New Roman"/>
            <w:spacing w:val="-2"/>
          </w:rPr>
          <w:t>.</w:t>
        </w:r>
      </w:hyperlink>
    </w:p>
    <w:p w14:paraId="69B74E60" w14:textId="77777777" w:rsidR="00F51D71" w:rsidRPr="00FF0495" w:rsidRDefault="00F51D71" w:rsidP="00626594">
      <w:pPr>
        <w:pStyle w:val="PargrafodaLista"/>
        <w:widowControl w:val="0"/>
        <w:numPr>
          <w:ilvl w:val="1"/>
          <w:numId w:val="13"/>
        </w:numPr>
        <w:tabs>
          <w:tab w:val="left" w:pos="567"/>
          <w:tab w:val="left" w:pos="1515"/>
        </w:tabs>
        <w:autoSpaceDE w:val="0"/>
        <w:autoSpaceDN w:val="0"/>
        <w:spacing w:before="1" w:line="360" w:lineRule="auto"/>
        <w:ind w:left="0" w:firstLine="0"/>
        <w:contextualSpacing w:val="0"/>
        <w:jc w:val="both"/>
        <w:rPr>
          <w:rFonts w:ascii="Times New Roman" w:hAnsi="Times New Roman" w:cs="Times New Roman"/>
        </w:rPr>
      </w:pPr>
      <w:r w:rsidRPr="00FF0495">
        <w:rPr>
          <w:rFonts w:ascii="Times New Roman" w:hAnsi="Times New Roman" w:cs="Times New Roman"/>
        </w:rPr>
        <w:t>O contratado é obrigado a aceitar, nas mesmas condições contratuais, os acréscimos ou supressões que se fizerem necessários, até o limite de 25% (vinte e cinco por cento) do valor inicial atualizado do contrato.</w:t>
      </w:r>
    </w:p>
    <w:p w14:paraId="38469676" w14:textId="77777777" w:rsidR="00F51D71" w:rsidRPr="00FF0495" w:rsidRDefault="00F51D71" w:rsidP="00626594">
      <w:pPr>
        <w:pStyle w:val="PargrafodaLista"/>
        <w:widowControl w:val="0"/>
        <w:numPr>
          <w:ilvl w:val="1"/>
          <w:numId w:val="13"/>
        </w:numPr>
        <w:tabs>
          <w:tab w:val="left" w:pos="567"/>
          <w:tab w:val="left" w:pos="1515"/>
        </w:tabs>
        <w:autoSpaceDE w:val="0"/>
        <w:autoSpaceDN w:val="0"/>
        <w:spacing w:line="360" w:lineRule="auto"/>
        <w:ind w:left="0" w:firstLine="0"/>
        <w:contextualSpacing w:val="0"/>
        <w:jc w:val="both"/>
        <w:rPr>
          <w:rFonts w:ascii="Times New Roman" w:hAnsi="Times New Roman" w:cs="Times New Roman"/>
        </w:rPr>
      </w:pPr>
      <w:r w:rsidRPr="00FF0495">
        <w:rPr>
          <w:rFonts w:ascii="Times New Roman" w:hAnsi="Times New Roman" w:cs="Times New Roman"/>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070701B1" w14:textId="77777777" w:rsidR="00F51D71" w:rsidRPr="00FF0495" w:rsidRDefault="00F51D71" w:rsidP="00626594">
      <w:pPr>
        <w:pStyle w:val="PargrafodaLista"/>
        <w:widowControl w:val="0"/>
        <w:numPr>
          <w:ilvl w:val="1"/>
          <w:numId w:val="13"/>
        </w:numPr>
        <w:tabs>
          <w:tab w:val="left" w:pos="567"/>
          <w:tab w:val="left" w:pos="1515"/>
        </w:tabs>
        <w:autoSpaceDE w:val="0"/>
        <w:autoSpaceDN w:val="0"/>
        <w:spacing w:line="360" w:lineRule="auto"/>
        <w:ind w:left="0" w:firstLine="0"/>
        <w:contextualSpacing w:val="0"/>
        <w:jc w:val="both"/>
        <w:rPr>
          <w:rFonts w:ascii="Times New Roman" w:hAnsi="Times New Roman" w:cs="Times New Roman"/>
        </w:rPr>
      </w:pPr>
      <w:r w:rsidRPr="00FF0495">
        <w:rPr>
          <w:rFonts w:ascii="Times New Roman" w:hAnsi="Times New Roman" w:cs="Times New Roman"/>
        </w:rPr>
        <w:t>Registros</w:t>
      </w:r>
      <w:r w:rsidRPr="00FF0495">
        <w:rPr>
          <w:rFonts w:ascii="Times New Roman" w:hAnsi="Times New Roman" w:cs="Times New Roman"/>
          <w:spacing w:val="-3"/>
        </w:rPr>
        <w:t xml:space="preserve"> </w:t>
      </w:r>
      <w:r w:rsidRPr="00FF0495">
        <w:rPr>
          <w:rFonts w:ascii="Times New Roman" w:hAnsi="Times New Roman" w:cs="Times New Roman"/>
        </w:rPr>
        <w:t>que</w:t>
      </w:r>
      <w:r w:rsidRPr="00FF0495">
        <w:rPr>
          <w:rFonts w:ascii="Times New Roman" w:hAnsi="Times New Roman" w:cs="Times New Roman"/>
          <w:spacing w:val="-5"/>
        </w:rPr>
        <w:t xml:space="preserve"> </w:t>
      </w:r>
      <w:r w:rsidRPr="00FF0495">
        <w:rPr>
          <w:rFonts w:ascii="Times New Roman" w:hAnsi="Times New Roman" w:cs="Times New Roman"/>
        </w:rPr>
        <w:t>não</w:t>
      </w:r>
      <w:r w:rsidRPr="00FF0495">
        <w:rPr>
          <w:rFonts w:ascii="Times New Roman" w:hAnsi="Times New Roman" w:cs="Times New Roman"/>
          <w:spacing w:val="-4"/>
        </w:rPr>
        <w:t xml:space="preserve"> </w:t>
      </w:r>
      <w:r w:rsidRPr="00FF0495">
        <w:rPr>
          <w:rFonts w:ascii="Times New Roman" w:hAnsi="Times New Roman" w:cs="Times New Roman"/>
        </w:rPr>
        <w:t>caracterizam</w:t>
      </w:r>
      <w:r w:rsidRPr="00FF0495">
        <w:rPr>
          <w:rFonts w:ascii="Times New Roman" w:hAnsi="Times New Roman" w:cs="Times New Roman"/>
          <w:spacing w:val="-5"/>
        </w:rPr>
        <w:t xml:space="preserve"> </w:t>
      </w:r>
      <w:r w:rsidRPr="00FF0495">
        <w:rPr>
          <w:rFonts w:ascii="Times New Roman" w:hAnsi="Times New Roman" w:cs="Times New Roman"/>
        </w:rPr>
        <w:t>alteração</w:t>
      </w:r>
      <w:r w:rsidRPr="00FF0495">
        <w:rPr>
          <w:rFonts w:ascii="Times New Roman" w:hAnsi="Times New Roman" w:cs="Times New Roman"/>
          <w:spacing w:val="-4"/>
        </w:rPr>
        <w:t xml:space="preserve"> </w:t>
      </w:r>
      <w:r w:rsidRPr="00FF0495">
        <w:rPr>
          <w:rFonts w:ascii="Times New Roman" w:hAnsi="Times New Roman" w:cs="Times New Roman"/>
        </w:rPr>
        <w:t>do</w:t>
      </w:r>
      <w:r w:rsidRPr="00FF0495">
        <w:rPr>
          <w:rFonts w:ascii="Times New Roman" w:hAnsi="Times New Roman" w:cs="Times New Roman"/>
          <w:spacing w:val="-4"/>
        </w:rPr>
        <w:t xml:space="preserve"> </w:t>
      </w:r>
      <w:r w:rsidRPr="00FF0495">
        <w:rPr>
          <w:rFonts w:ascii="Times New Roman" w:hAnsi="Times New Roman" w:cs="Times New Roman"/>
        </w:rPr>
        <w:t>contrato</w:t>
      </w:r>
      <w:r w:rsidRPr="00FF0495">
        <w:rPr>
          <w:rFonts w:ascii="Times New Roman" w:hAnsi="Times New Roman" w:cs="Times New Roman"/>
          <w:spacing w:val="-4"/>
        </w:rPr>
        <w:t xml:space="preserve"> </w:t>
      </w:r>
      <w:r w:rsidRPr="00FF0495">
        <w:rPr>
          <w:rFonts w:ascii="Times New Roman" w:hAnsi="Times New Roman" w:cs="Times New Roman"/>
        </w:rPr>
        <w:t>podem</w:t>
      </w:r>
      <w:r w:rsidRPr="00FF0495">
        <w:rPr>
          <w:rFonts w:ascii="Times New Roman" w:hAnsi="Times New Roman" w:cs="Times New Roman"/>
          <w:spacing w:val="-5"/>
        </w:rPr>
        <w:t xml:space="preserve"> </w:t>
      </w:r>
      <w:r w:rsidRPr="00FF0495">
        <w:rPr>
          <w:rFonts w:ascii="Times New Roman" w:hAnsi="Times New Roman" w:cs="Times New Roman"/>
        </w:rPr>
        <w:t>ser</w:t>
      </w:r>
      <w:r w:rsidRPr="00FF0495">
        <w:rPr>
          <w:rFonts w:ascii="Times New Roman" w:hAnsi="Times New Roman" w:cs="Times New Roman"/>
          <w:spacing w:val="-4"/>
        </w:rPr>
        <w:t xml:space="preserve"> </w:t>
      </w:r>
      <w:r w:rsidRPr="00FF0495">
        <w:rPr>
          <w:rFonts w:ascii="Times New Roman" w:hAnsi="Times New Roman" w:cs="Times New Roman"/>
        </w:rPr>
        <w:t>realizados</w:t>
      </w:r>
      <w:r w:rsidRPr="00FF0495">
        <w:rPr>
          <w:rFonts w:ascii="Times New Roman" w:hAnsi="Times New Roman" w:cs="Times New Roman"/>
          <w:spacing w:val="-3"/>
        </w:rPr>
        <w:t xml:space="preserve"> </w:t>
      </w:r>
      <w:r w:rsidRPr="00FF0495">
        <w:rPr>
          <w:rFonts w:ascii="Times New Roman" w:hAnsi="Times New Roman" w:cs="Times New Roman"/>
        </w:rPr>
        <w:t>por</w:t>
      </w:r>
      <w:r w:rsidRPr="00FF0495">
        <w:rPr>
          <w:rFonts w:ascii="Times New Roman" w:hAnsi="Times New Roman" w:cs="Times New Roman"/>
          <w:spacing w:val="-4"/>
        </w:rPr>
        <w:t xml:space="preserve"> </w:t>
      </w:r>
      <w:r w:rsidRPr="00FF0495">
        <w:rPr>
          <w:rFonts w:ascii="Times New Roman" w:hAnsi="Times New Roman" w:cs="Times New Roman"/>
        </w:rPr>
        <w:t>simples</w:t>
      </w:r>
      <w:r w:rsidRPr="00FF0495">
        <w:rPr>
          <w:rFonts w:ascii="Times New Roman" w:hAnsi="Times New Roman" w:cs="Times New Roman"/>
          <w:spacing w:val="-3"/>
        </w:rPr>
        <w:t xml:space="preserve"> </w:t>
      </w:r>
      <w:r w:rsidRPr="00FF0495">
        <w:rPr>
          <w:rFonts w:ascii="Times New Roman" w:hAnsi="Times New Roman" w:cs="Times New Roman"/>
        </w:rPr>
        <w:t>apostila,</w:t>
      </w:r>
      <w:r w:rsidRPr="00FF0495">
        <w:rPr>
          <w:rFonts w:ascii="Times New Roman" w:hAnsi="Times New Roman" w:cs="Times New Roman"/>
          <w:spacing w:val="-4"/>
        </w:rPr>
        <w:t xml:space="preserve"> </w:t>
      </w:r>
      <w:r w:rsidRPr="00FF0495">
        <w:rPr>
          <w:rFonts w:ascii="Times New Roman" w:hAnsi="Times New Roman" w:cs="Times New Roman"/>
        </w:rPr>
        <w:t>dispensada</w:t>
      </w:r>
      <w:r w:rsidRPr="00FF0495">
        <w:rPr>
          <w:rFonts w:ascii="Times New Roman" w:hAnsi="Times New Roman" w:cs="Times New Roman"/>
          <w:spacing w:val="-4"/>
        </w:rPr>
        <w:t xml:space="preserve"> </w:t>
      </w:r>
      <w:r w:rsidRPr="00FF0495">
        <w:rPr>
          <w:rFonts w:ascii="Times New Roman" w:hAnsi="Times New Roman" w:cs="Times New Roman"/>
        </w:rPr>
        <w:t xml:space="preserve">a celebração de termo aditivo, na forma do </w:t>
      </w:r>
      <w:hyperlink r:id="rId102" w:anchor="art136">
        <w:r w:rsidRPr="00FF0495">
          <w:rPr>
            <w:rFonts w:ascii="Times New Roman" w:hAnsi="Times New Roman" w:cs="Times New Roman"/>
            <w:color w:val="000080"/>
            <w:u w:val="single" w:color="000080"/>
          </w:rPr>
          <w:t>art. 136 da Lei nº 14.133, de 2021</w:t>
        </w:r>
        <w:r w:rsidRPr="00FF0495">
          <w:rPr>
            <w:rFonts w:ascii="Times New Roman" w:hAnsi="Times New Roman" w:cs="Times New Roman"/>
          </w:rPr>
          <w:t>.</w:t>
        </w:r>
      </w:hyperlink>
    </w:p>
    <w:p w14:paraId="32D88817" w14:textId="77777777" w:rsidR="00F51D71" w:rsidRPr="00FF0495" w:rsidRDefault="00F51D71" w:rsidP="002F2202">
      <w:pPr>
        <w:pStyle w:val="Ttulo5"/>
        <w:spacing w:before="0"/>
        <w:rPr>
          <w:rFonts w:ascii="Times New Roman" w:hAnsi="Times New Roman" w:cs="Times New Roman"/>
          <w:b/>
          <w:color w:val="auto"/>
        </w:rPr>
      </w:pPr>
      <w:r w:rsidRPr="00FF0495">
        <w:rPr>
          <w:rFonts w:ascii="Times New Roman" w:hAnsi="Times New Roman" w:cs="Times New Roman"/>
          <w:b/>
          <w:color w:val="auto"/>
        </w:rPr>
        <w:lastRenderedPageBreak/>
        <w:t>CLÁUSULA</w:t>
      </w:r>
      <w:r w:rsidRPr="00FF0495">
        <w:rPr>
          <w:rFonts w:ascii="Times New Roman" w:hAnsi="Times New Roman" w:cs="Times New Roman"/>
          <w:b/>
          <w:color w:val="auto"/>
          <w:spacing w:val="-7"/>
        </w:rPr>
        <w:t xml:space="preserve"> </w:t>
      </w:r>
      <w:r w:rsidRPr="00FF0495">
        <w:rPr>
          <w:rFonts w:ascii="Times New Roman" w:hAnsi="Times New Roman" w:cs="Times New Roman"/>
          <w:b/>
          <w:color w:val="auto"/>
        </w:rPr>
        <w:t>DÉCIMA</w:t>
      </w:r>
      <w:r w:rsidRPr="00FF0495">
        <w:rPr>
          <w:rFonts w:ascii="Times New Roman" w:hAnsi="Times New Roman" w:cs="Times New Roman"/>
          <w:b/>
          <w:color w:val="auto"/>
          <w:spacing w:val="-4"/>
        </w:rPr>
        <w:t xml:space="preserve"> </w:t>
      </w:r>
      <w:r w:rsidRPr="00FF0495">
        <w:rPr>
          <w:rFonts w:ascii="Times New Roman" w:hAnsi="Times New Roman" w:cs="Times New Roman"/>
          <w:b/>
          <w:color w:val="auto"/>
        </w:rPr>
        <w:t>SEXTA</w:t>
      </w:r>
      <w:r w:rsidRPr="00FF0495">
        <w:rPr>
          <w:rFonts w:ascii="Times New Roman" w:hAnsi="Times New Roman" w:cs="Times New Roman"/>
          <w:b/>
          <w:color w:val="auto"/>
          <w:spacing w:val="-5"/>
        </w:rPr>
        <w:t xml:space="preserve"> </w:t>
      </w:r>
      <w:r w:rsidRPr="00FF0495">
        <w:rPr>
          <w:rFonts w:ascii="Times New Roman" w:hAnsi="Times New Roman" w:cs="Times New Roman"/>
          <w:b/>
          <w:color w:val="auto"/>
        </w:rPr>
        <w:t>–</w:t>
      </w:r>
      <w:r w:rsidRPr="00FF0495">
        <w:rPr>
          <w:rFonts w:ascii="Times New Roman" w:hAnsi="Times New Roman" w:cs="Times New Roman"/>
          <w:b/>
          <w:color w:val="auto"/>
          <w:spacing w:val="-4"/>
        </w:rPr>
        <w:t xml:space="preserve"> </w:t>
      </w:r>
      <w:r w:rsidRPr="00FF0495">
        <w:rPr>
          <w:rFonts w:ascii="Times New Roman" w:hAnsi="Times New Roman" w:cs="Times New Roman"/>
          <w:b/>
          <w:color w:val="auto"/>
          <w:spacing w:val="-2"/>
        </w:rPr>
        <w:t>PUBLICAÇÃO</w:t>
      </w:r>
    </w:p>
    <w:p w14:paraId="1CC3C78D" w14:textId="77777777" w:rsidR="00F51D71" w:rsidRPr="00FF0495" w:rsidRDefault="00F51D71" w:rsidP="00626594">
      <w:pPr>
        <w:pStyle w:val="PargrafodaLista"/>
        <w:widowControl w:val="0"/>
        <w:numPr>
          <w:ilvl w:val="1"/>
          <w:numId w:val="12"/>
        </w:numPr>
        <w:tabs>
          <w:tab w:val="left" w:pos="567"/>
        </w:tabs>
        <w:autoSpaceDE w:val="0"/>
        <w:autoSpaceDN w:val="0"/>
        <w:spacing w:line="360" w:lineRule="auto"/>
        <w:ind w:left="0" w:firstLine="0"/>
        <w:contextualSpacing w:val="0"/>
        <w:jc w:val="both"/>
        <w:rPr>
          <w:rFonts w:ascii="Times New Roman" w:hAnsi="Times New Roman" w:cs="Times New Roman"/>
        </w:rPr>
      </w:pPr>
      <w:r w:rsidRPr="00FF0495">
        <w:rPr>
          <w:rFonts w:ascii="Times New Roman" w:hAnsi="Times New Roman" w:cs="Times New Roman"/>
        </w:rPr>
        <w:t>Incumbirá ao contratante divulgar o presente instrumento no Portal Nacional de Contratações Públicas (PNCP), na</w:t>
      </w:r>
      <w:r w:rsidRPr="00FF0495">
        <w:rPr>
          <w:rFonts w:ascii="Times New Roman" w:hAnsi="Times New Roman" w:cs="Times New Roman"/>
          <w:spacing w:val="-7"/>
        </w:rPr>
        <w:t xml:space="preserve"> </w:t>
      </w:r>
      <w:r w:rsidRPr="00FF0495">
        <w:rPr>
          <w:rFonts w:ascii="Times New Roman" w:hAnsi="Times New Roman" w:cs="Times New Roman"/>
        </w:rPr>
        <w:t>forma</w:t>
      </w:r>
      <w:r w:rsidRPr="00FF0495">
        <w:rPr>
          <w:rFonts w:ascii="Times New Roman" w:hAnsi="Times New Roman" w:cs="Times New Roman"/>
          <w:spacing w:val="-7"/>
        </w:rPr>
        <w:t xml:space="preserve"> </w:t>
      </w:r>
      <w:r w:rsidRPr="00FF0495">
        <w:rPr>
          <w:rFonts w:ascii="Times New Roman" w:hAnsi="Times New Roman" w:cs="Times New Roman"/>
        </w:rPr>
        <w:t>prevista</w:t>
      </w:r>
      <w:r w:rsidRPr="00FF0495">
        <w:rPr>
          <w:rFonts w:ascii="Times New Roman" w:hAnsi="Times New Roman" w:cs="Times New Roman"/>
          <w:spacing w:val="-7"/>
        </w:rPr>
        <w:t xml:space="preserve"> </w:t>
      </w:r>
      <w:r w:rsidRPr="00FF0495">
        <w:rPr>
          <w:rFonts w:ascii="Times New Roman" w:hAnsi="Times New Roman" w:cs="Times New Roman"/>
        </w:rPr>
        <w:t>no</w:t>
      </w:r>
      <w:r w:rsidRPr="00FF0495">
        <w:rPr>
          <w:rFonts w:ascii="Times New Roman" w:hAnsi="Times New Roman" w:cs="Times New Roman"/>
          <w:spacing w:val="-5"/>
        </w:rPr>
        <w:t xml:space="preserve"> </w:t>
      </w:r>
      <w:hyperlink r:id="rId103" w:anchor="art94">
        <w:r w:rsidRPr="00FF0495">
          <w:rPr>
            <w:rFonts w:ascii="Times New Roman" w:hAnsi="Times New Roman" w:cs="Times New Roman"/>
            <w:color w:val="000080"/>
            <w:u w:val="single" w:color="000080"/>
          </w:rPr>
          <w:t>art.</w:t>
        </w:r>
        <w:r w:rsidRPr="00FF0495">
          <w:rPr>
            <w:rFonts w:ascii="Times New Roman" w:hAnsi="Times New Roman" w:cs="Times New Roman"/>
            <w:color w:val="000080"/>
            <w:spacing w:val="-8"/>
            <w:u w:val="single" w:color="000080"/>
          </w:rPr>
          <w:t xml:space="preserve"> </w:t>
        </w:r>
        <w:r w:rsidRPr="00FF0495">
          <w:rPr>
            <w:rFonts w:ascii="Times New Roman" w:hAnsi="Times New Roman" w:cs="Times New Roman"/>
            <w:color w:val="000080"/>
            <w:u w:val="single" w:color="000080"/>
          </w:rPr>
          <w:t>94</w:t>
        </w:r>
        <w:r w:rsidRPr="00FF0495">
          <w:rPr>
            <w:rFonts w:ascii="Times New Roman" w:hAnsi="Times New Roman" w:cs="Times New Roman"/>
            <w:color w:val="000080"/>
            <w:spacing w:val="-8"/>
            <w:u w:val="single" w:color="000080"/>
          </w:rPr>
          <w:t xml:space="preserve"> </w:t>
        </w:r>
        <w:r w:rsidRPr="00FF0495">
          <w:rPr>
            <w:rFonts w:ascii="Times New Roman" w:hAnsi="Times New Roman" w:cs="Times New Roman"/>
            <w:color w:val="000080"/>
            <w:u w:val="single" w:color="000080"/>
          </w:rPr>
          <w:t>da</w:t>
        </w:r>
        <w:r w:rsidRPr="00FF0495">
          <w:rPr>
            <w:rFonts w:ascii="Times New Roman" w:hAnsi="Times New Roman" w:cs="Times New Roman"/>
            <w:color w:val="000080"/>
            <w:spacing w:val="-7"/>
            <w:u w:val="single" w:color="000080"/>
          </w:rPr>
          <w:t xml:space="preserve"> </w:t>
        </w:r>
        <w:r w:rsidRPr="00FF0495">
          <w:rPr>
            <w:rFonts w:ascii="Times New Roman" w:hAnsi="Times New Roman" w:cs="Times New Roman"/>
            <w:color w:val="000080"/>
            <w:u w:val="single" w:color="000080"/>
          </w:rPr>
          <w:t>Lei</w:t>
        </w:r>
        <w:r w:rsidRPr="00FF0495">
          <w:rPr>
            <w:rFonts w:ascii="Times New Roman" w:hAnsi="Times New Roman" w:cs="Times New Roman"/>
            <w:color w:val="000080"/>
            <w:spacing w:val="-8"/>
            <w:u w:val="single" w:color="000080"/>
          </w:rPr>
          <w:t xml:space="preserve"> </w:t>
        </w:r>
        <w:r w:rsidRPr="00FF0495">
          <w:rPr>
            <w:rFonts w:ascii="Times New Roman" w:hAnsi="Times New Roman" w:cs="Times New Roman"/>
            <w:color w:val="000080"/>
            <w:u w:val="single" w:color="000080"/>
          </w:rPr>
          <w:t>14.133,</w:t>
        </w:r>
        <w:r w:rsidRPr="00FF0495">
          <w:rPr>
            <w:rFonts w:ascii="Times New Roman" w:hAnsi="Times New Roman" w:cs="Times New Roman"/>
            <w:color w:val="000080"/>
            <w:spacing w:val="-7"/>
            <w:u w:val="single" w:color="000080"/>
          </w:rPr>
          <w:t xml:space="preserve"> </w:t>
        </w:r>
        <w:r w:rsidRPr="00FF0495">
          <w:rPr>
            <w:rFonts w:ascii="Times New Roman" w:hAnsi="Times New Roman" w:cs="Times New Roman"/>
            <w:color w:val="000080"/>
            <w:u w:val="single" w:color="000080"/>
          </w:rPr>
          <w:t>de</w:t>
        </w:r>
        <w:r w:rsidRPr="00FF0495">
          <w:rPr>
            <w:rFonts w:ascii="Times New Roman" w:hAnsi="Times New Roman" w:cs="Times New Roman"/>
            <w:color w:val="000080"/>
            <w:spacing w:val="-9"/>
            <w:u w:val="single" w:color="000080"/>
          </w:rPr>
          <w:t xml:space="preserve"> </w:t>
        </w:r>
        <w:r w:rsidRPr="00FF0495">
          <w:rPr>
            <w:rFonts w:ascii="Times New Roman" w:hAnsi="Times New Roman" w:cs="Times New Roman"/>
            <w:color w:val="000080"/>
            <w:u w:val="single" w:color="000080"/>
          </w:rPr>
          <w:t>2021</w:t>
        </w:r>
        <w:r w:rsidRPr="00FF0495">
          <w:rPr>
            <w:rFonts w:ascii="Times New Roman" w:hAnsi="Times New Roman" w:cs="Times New Roman"/>
          </w:rPr>
          <w:t>,</w:t>
        </w:r>
      </w:hyperlink>
      <w:r w:rsidRPr="00FF0495">
        <w:rPr>
          <w:rFonts w:ascii="Times New Roman" w:hAnsi="Times New Roman" w:cs="Times New Roman"/>
          <w:spacing w:val="-7"/>
        </w:rPr>
        <w:t xml:space="preserve"> </w:t>
      </w:r>
      <w:r w:rsidRPr="00FF0495">
        <w:rPr>
          <w:rFonts w:ascii="Times New Roman" w:hAnsi="Times New Roman" w:cs="Times New Roman"/>
        </w:rPr>
        <w:t>bem</w:t>
      </w:r>
      <w:r w:rsidRPr="00FF0495">
        <w:rPr>
          <w:rFonts w:ascii="Times New Roman" w:hAnsi="Times New Roman" w:cs="Times New Roman"/>
          <w:spacing w:val="-9"/>
        </w:rPr>
        <w:t xml:space="preserve"> </w:t>
      </w:r>
      <w:r w:rsidRPr="00FF0495">
        <w:rPr>
          <w:rFonts w:ascii="Times New Roman" w:hAnsi="Times New Roman" w:cs="Times New Roman"/>
        </w:rPr>
        <w:t>como</w:t>
      </w:r>
      <w:r w:rsidRPr="00FF0495">
        <w:rPr>
          <w:rFonts w:ascii="Times New Roman" w:hAnsi="Times New Roman" w:cs="Times New Roman"/>
          <w:spacing w:val="-8"/>
        </w:rPr>
        <w:t xml:space="preserve"> </w:t>
      </w:r>
      <w:r w:rsidRPr="00FF0495">
        <w:rPr>
          <w:rFonts w:ascii="Times New Roman" w:hAnsi="Times New Roman" w:cs="Times New Roman"/>
        </w:rPr>
        <w:t>no</w:t>
      </w:r>
      <w:r w:rsidRPr="00FF0495">
        <w:rPr>
          <w:rFonts w:ascii="Times New Roman" w:hAnsi="Times New Roman" w:cs="Times New Roman"/>
          <w:spacing w:val="-8"/>
        </w:rPr>
        <w:t xml:space="preserve"> </w:t>
      </w:r>
      <w:r w:rsidRPr="00FF0495">
        <w:rPr>
          <w:rFonts w:ascii="Times New Roman" w:hAnsi="Times New Roman" w:cs="Times New Roman"/>
        </w:rPr>
        <w:t>respectivo</w:t>
      </w:r>
      <w:r w:rsidRPr="00FF0495">
        <w:rPr>
          <w:rFonts w:ascii="Times New Roman" w:hAnsi="Times New Roman" w:cs="Times New Roman"/>
          <w:spacing w:val="-8"/>
        </w:rPr>
        <w:t xml:space="preserve"> </w:t>
      </w:r>
      <w:r w:rsidRPr="00FF0495">
        <w:rPr>
          <w:rFonts w:ascii="Times New Roman" w:hAnsi="Times New Roman" w:cs="Times New Roman"/>
        </w:rPr>
        <w:t>sítio</w:t>
      </w:r>
      <w:r w:rsidRPr="00FF0495">
        <w:rPr>
          <w:rFonts w:ascii="Times New Roman" w:hAnsi="Times New Roman" w:cs="Times New Roman"/>
          <w:spacing w:val="-8"/>
        </w:rPr>
        <w:t xml:space="preserve"> </w:t>
      </w:r>
      <w:r w:rsidRPr="00FF0495">
        <w:rPr>
          <w:rFonts w:ascii="Times New Roman" w:hAnsi="Times New Roman" w:cs="Times New Roman"/>
        </w:rPr>
        <w:t>oficial</w:t>
      </w:r>
      <w:r w:rsidRPr="00FF0495">
        <w:rPr>
          <w:rFonts w:ascii="Times New Roman" w:hAnsi="Times New Roman" w:cs="Times New Roman"/>
          <w:spacing w:val="-7"/>
        </w:rPr>
        <w:t xml:space="preserve"> </w:t>
      </w:r>
      <w:r w:rsidRPr="00FF0495">
        <w:rPr>
          <w:rFonts w:ascii="Times New Roman" w:hAnsi="Times New Roman" w:cs="Times New Roman"/>
        </w:rPr>
        <w:t>na</w:t>
      </w:r>
      <w:r w:rsidRPr="00FF0495">
        <w:rPr>
          <w:rFonts w:ascii="Times New Roman" w:hAnsi="Times New Roman" w:cs="Times New Roman"/>
          <w:spacing w:val="-7"/>
        </w:rPr>
        <w:t xml:space="preserve"> </w:t>
      </w:r>
      <w:r w:rsidRPr="00FF0495">
        <w:rPr>
          <w:rFonts w:ascii="Times New Roman" w:hAnsi="Times New Roman" w:cs="Times New Roman"/>
        </w:rPr>
        <w:t>Internet,</w:t>
      </w:r>
      <w:r w:rsidRPr="00FF0495">
        <w:rPr>
          <w:rFonts w:ascii="Times New Roman" w:hAnsi="Times New Roman" w:cs="Times New Roman"/>
          <w:spacing w:val="-7"/>
        </w:rPr>
        <w:t xml:space="preserve"> </w:t>
      </w:r>
      <w:r w:rsidRPr="00FF0495">
        <w:rPr>
          <w:rFonts w:ascii="Times New Roman" w:hAnsi="Times New Roman" w:cs="Times New Roman"/>
        </w:rPr>
        <w:t>em</w:t>
      </w:r>
      <w:r w:rsidRPr="00FF0495">
        <w:rPr>
          <w:rFonts w:ascii="Times New Roman" w:hAnsi="Times New Roman" w:cs="Times New Roman"/>
          <w:spacing w:val="-9"/>
        </w:rPr>
        <w:t xml:space="preserve"> </w:t>
      </w:r>
      <w:r w:rsidRPr="00FF0495">
        <w:rPr>
          <w:rFonts w:ascii="Times New Roman" w:hAnsi="Times New Roman" w:cs="Times New Roman"/>
        </w:rPr>
        <w:t>atenção</w:t>
      </w:r>
      <w:r w:rsidRPr="00FF0495">
        <w:rPr>
          <w:rFonts w:ascii="Times New Roman" w:hAnsi="Times New Roman" w:cs="Times New Roman"/>
          <w:spacing w:val="-2"/>
        </w:rPr>
        <w:t xml:space="preserve"> </w:t>
      </w:r>
      <w:r w:rsidRPr="00FF0495">
        <w:rPr>
          <w:rFonts w:ascii="Times New Roman" w:hAnsi="Times New Roman" w:cs="Times New Roman"/>
        </w:rPr>
        <w:t>ao</w:t>
      </w:r>
      <w:r w:rsidRPr="00FF0495">
        <w:rPr>
          <w:rFonts w:ascii="Times New Roman" w:hAnsi="Times New Roman" w:cs="Times New Roman"/>
          <w:spacing w:val="-7"/>
        </w:rPr>
        <w:t xml:space="preserve"> </w:t>
      </w:r>
      <w:r w:rsidRPr="00FF0495">
        <w:rPr>
          <w:rFonts w:ascii="Times New Roman" w:hAnsi="Times New Roman" w:cs="Times New Roman"/>
        </w:rPr>
        <w:t>art. 91,</w:t>
      </w:r>
      <w:r w:rsidRPr="00FF0495">
        <w:rPr>
          <w:rFonts w:ascii="Times New Roman" w:hAnsi="Times New Roman" w:cs="Times New Roman"/>
          <w:spacing w:val="-3"/>
        </w:rPr>
        <w:t xml:space="preserve"> </w:t>
      </w:r>
      <w:r w:rsidRPr="00FF0495">
        <w:rPr>
          <w:rFonts w:ascii="Times New Roman" w:hAnsi="Times New Roman" w:cs="Times New Roman"/>
          <w:i/>
        </w:rPr>
        <w:t>caput,</w:t>
      </w:r>
      <w:r w:rsidRPr="00FF0495">
        <w:rPr>
          <w:rFonts w:ascii="Times New Roman" w:hAnsi="Times New Roman" w:cs="Times New Roman"/>
          <w:i/>
          <w:spacing w:val="-2"/>
        </w:rPr>
        <w:t xml:space="preserve"> </w:t>
      </w:r>
      <w:r w:rsidRPr="00FF0495">
        <w:rPr>
          <w:rFonts w:ascii="Times New Roman" w:hAnsi="Times New Roman" w:cs="Times New Roman"/>
        </w:rPr>
        <w:t>da</w:t>
      </w:r>
      <w:r w:rsidRPr="00FF0495">
        <w:rPr>
          <w:rFonts w:ascii="Times New Roman" w:hAnsi="Times New Roman" w:cs="Times New Roman"/>
          <w:spacing w:val="-3"/>
        </w:rPr>
        <w:t xml:space="preserve"> </w:t>
      </w:r>
      <w:r w:rsidRPr="00FF0495">
        <w:rPr>
          <w:rFonts w:ascii="Times New Roman" w:hAnsi="Times New Roman" w:cs="Times New Roman"/>
        </w:rPr>
        <w:t>Lei</w:t>
      </w:r>
      <w:r w:rsidRPr="00FF0495">
        <w:rPr>
          <w:rFonts w:ascii="Times New Roman" w:hAnsi="Times New Roman" w:cs="Times New Roman"/>
          <w:spacing w:val="-4"/>
        </w:rPr>
        <w:t xml:space="preserve"> </w:t>
      </w:r>
      <w:r w:rsidRPr="00FF0495">
        <w:rPr>
          <w:rFonts w:ascii="Times New Roman" w:hAnsi="Times New Roman" w:cs="Times New Roman"/>
        </w:rPr>
        <w:t>n.º</w:t>
      </w:r>
      <w:r w:rsidRPr="00FF0495">
        <w:rPr>
          <w:rFonts w:ascii="Times New Roman" w:hAnsi="Times New Roman" w:cs="Times New Roman"/>
          <w:spacing w:val="-3"/>
        </w:rPr>
        <w:t xml:space="preserve"> </w:t>
      </w:r>
      <w:r w:rsidRPr="00FF0495">
        <w:rPr>
          <w:rFonts w:ascii="Times New Roman" w:hAnsi="Times New Roman" w:cs="Times New Roman"/>
        </w:rPr>
        <w:t>14.133,</w:t>
      </w:r>
      <w:r w:rsidRPr="00FF0495">
        <w:rPr>
          <w:rFonts w:ascii="Times New Roman" w:hAnsi="Times New Roman" w:cs="Times New Roman"/>
          <w:spacing w:val="-1"/>
        </w:rPr>
        <w:t xml:space="preserve"> </w:t>
      </w:r>
      <w:r w:rsidRPr="00FF0495">
        <w:rPr>
          <w:rFonts w:ascii="Times New Roman" w:hAnsi="Times New Roman" w:cs="Times New Roman"/>
        </w:rPr>
        <w:t>de</w:t>
      </w:r>
      <w:r w:rsidRPr="00FF0495">
        <w:rPr>
          <w:rFonts w:ascii="Times New Roman" w:hAnsi="Times New Roman" w:cs="Times New Roman"/>
          <w:spacing w:val="-4"/>
        </w:rPr>
        <w:t xml:space="preserve"> </w:t>
      </w:r>
      <w:r w:rsidRPr="00FF0495">
        <w:rPr>
          <w:rFonts w:ascii="Times New Roman" w:hAnsi="Times New Roman" w:cs="Times New Roman"/>
        </w:rPr>
        <w:t>2021,</w:t>
      </w:r>
      <w:r w:rsidRPr="00FF0495">
        <w:rPr>
          <w:rFonts w:ascii="Times New Roman" w:hAnsi="Times New Roman" w:cs="Times New Roman"/>
          <w:spacing w:val="-3"/>
        </w:rPr>
        <w:t xml:space="preserve"> </w:t>
      </w:r>
      <w:r w:rsidRPr="00FF0495">
        <w:rPr>
          <w:rFonts w:ascii="Times New Roman" w:hAnsi="Times New Roman" w:cs="Times New Roman"/>
        </w:rPr>
        <w:t>e</w:t>
      </w:r>
      <w:r w:rsidRPr="00FF0495">
        <w:rPr>
          <w:rFonts w:ascii="Times New Roman" w:hAnsi="Times New Roman" w:cs="Times New Roman"/>
          <w:spacing w:val="-1"/>
        </w:rPr>
        <w:t xml:space="preserve"> </w:t>
      </w:r>
      <w:r w:rsidRPr="00FF0495">
        <w:rPr>
          <w:rFonts w:ascii="Times New Roman" w:hAnsi="Times New Roman" w:cs="Times New Roman"/>
        </w:rPr>
        <w:t>ao</w:t>
      </w:r>
      <w:r w:rsidRPr="00FF0495">
        <w:rPr>
          <w:rFonts w:ascii="Times New Roman" w:hAnsi="Times New Roman" w:cs="Times New Roman"/>
          <w:spacing w:val="-3"/>
        </w:rPr>
        <w:t xml:space="preserve"> </w:t>
      </w:r>
      <w:hyperlink r:id="rId104" w:anchor="art8§2">
        <w:r w:rsidRPr="00FF0495">
          <w:rPr>
            <w:rFonts w:ascii="Times New Roman" w:hAnsi="Times New Roman" w:cs="Times New Roman"/>
            <w:color w:val="000080"/>
            <w:u w:val="single" w:color="000080"/>
          </w:rPr>
          <w:t>art.</w:t>
        </w:r>
        <w:r w:rsidRPr="00FF0495">
          <w:rPr>
            <w:rFonts w:ascii="Times New Roman" w:hAnsi="Times New Roman" w:cs="Times New Roman"/>
            <w:color w:val="000080"/>
            <w:spacing w:val="-3"/>
            <w:u w:val="single" w:color="000080"/>
          </w:rPr>
          <w:t xml:space="preserve"> </w:t>
        </w:r>
        <w:r w:rsidRPr="00FF0495">
          <w:rPr>
            <w:rFonts w:ascii="Times New Roman" w:hAnsi="Times New Roman" w:cs="Times New Roman"/>
            <w:color w:val="000080"/>
            <w:u w:val="single" w:color="000080"/>
          </w:rPr>
          <w:t>8º,</w:t>
        </w:r>
        <w:r w:rsidRPr="00FF0495">
          <w:rPr>
            <w:rFonts w:ascii="Times New Roman" w:hAnsi="Times New Roman" w:cs="Times New Roman"/>
            <w:color w:val="000080"/>
            <w:spacing w:val="-3"/>
            <w:u w:val="single" w:color="000080"/>
          </w:rPr>
          <w:t xml:space="preserve"> </w:t>
        </w:r>
        <w:r w:rsidRPr="00FF0495">
          <w:rPr>
            <w:rFonts w:ascii="Times New Roman" w:hAnsi="Times New Roman" w:cs="Times New Roman"/>
            <w:color w:val="000080"/>
            <w:u w:val="single" w:color="000080"/>
          </w:rPr>
          <w:t>§2º,</w:t>
        </w:r>
        <w:r w:rsidRPr="00FF0495">
          <w:rPr>
            <w:rFonts w:ascii="Times New Roman" w:hAnsi="Times New Roman" w:cs="Times New Roman"/>
            <w:color w:val="000080"/>
            <w:spacing w:val="-3"/>
            <w:u w:val="single" w:color="000080"/>
          </w:rPr>
          <w:t xml:space="preserve"> </w:t>
        </w:r>
        <w:r w:rsidRPr="00FF0495">
          <w:rPr>
            <w:rFonts w:ascii="Times New Roman" w:hAnsi="Times New Roman" w:cs="Times New Roman"/>
            <w:color w:val="000080"/>
            <w:u w:val="single" w:color="000080"/>
          </w:rPr>
          <w:t>da</w:t>
        </w:r>
        <w:r w:rsidRPr="00FF0495">
          <w:rPr>
            <w:rFonts w:ascii="Times New Roman" w:hAnsi="Times New Roman" w:cs="Times New Roman"/>
            <w:color w:val="000080"/>
            <w:spacing w:val="-3"/>
            <w:u w:val="single" w:color="000080"/>
          </w:rPr>
          <w:t xml:space="preserve"> </w:t>
        </w:r>
        <w:r w:rsidRPr="00FF0495">
          <w:rPr>
            <w:rFonts w:ascii="Times New Roman" w:hAnsi="Times New Roman" w:cs="Times New Roman"/>
            <w:color w:val="000080"/>
            <w:u w:val="single" w:color="000080"/>
          </w:rPr>
          <w:t>Lei</w:t>
        </w:r>
        <w:r w:rsidRPr="00FF0495">
          <w:rPr>
            <w:rFonts w:ascii="Times New Roman" w:hAnsi="Times New Roman" w:cs="Times New Roman"/>
            <w:color w:val="000080"/>
            <w:spacing w:val="-4"/>
            <w:u w:val="single" w:color="000080"/>
          </w:rPr>
          <w:t xml:space="preserve"> </w:t>
        </w:r>
        <w:r w:rsidRPr="00FF0495">
          <w:rPr>
            <w:rFonts w:ascii="Times New Roman" w:hAnsi="Times New Roman" w:cs="Times New Roman"/>
            <w:color w:val="000080"/>
            <w:u w:val="single" w:color="000080"/>
          </w:rPr>
          <w:t>n.</w:t>
        </w:r>
        <w:r w:rsidRPr="00FF0495">
          <w:rPr>
            <w:rFonts w:ascii="Times New Roman" w:hAnsi="Times New Roman" w:cs="Times New Roman"/>
            <w:color w:val="000080"/>
            <w:spacing w:val="-3"/>
            <w:u w:val="single" w:color="000080"/>
          </w:rPr>
          <w:t xml:space="preserve"> </w:t>
        </w:r>
        <w:r w:rsidRPr="00FF0495">
          <w:rPr>
            <w:rFonts w:ascii="Times New Roman" w:hAnsi="Times New Roman" w:cs="Times New Roman"/>
            <w:color w:val="000080"/>
            <w:u w:val="single" w:color="000080"/>
          </w:rPr>
          <w:t>12.527,</w:t>
        </w:r>
        <w:r w:rsidRPr="00FF0495">
          <w:rPr>
            <w:rFonts w:ascii="Times New Roman" w:hAnsi="Times New Roman" w:cs="Times New Roman"/>
            <w:color w:val="000080"/>
            <w:spacing w:val="-3"/>
            <w:u w:val="single" w:color="000080"/>
          </w:rPr>
          <w:t xml:space="preserve"> </w:t>
        </w:r>
        <w:r w:rsidRPr="00FF0495">
          <w:rPr>
            <w:rFonts w:ascii="Times New Roman" w:hAnsi="Times New Roman" w:cs="Times New Roman"/>
            <w:color w:val="000080"/>
            <w:u w:val="single" w:color="000080"/>
          </w:rPr>
          <w:t>de</w:t>
        </w:r>
        <w:r w:rsidRPr="00FF0495">
          <w:rPr>
            <w:rFonts w:ascii="Times New Roman" w:hAnsi="Times New Roman" w:cs="Times New Roman"/>
            <w:color w:val="000080"/>
            <w:spacing w:val="-2"/>
            <w:u w:val="single" w:color="000080"/>
          </w:rPr>
          <w:t xml:space="preserve"> </w:t>
        </w:r>
        <w:r w:rsidRPr="00FF0495">
          <w:rPr>
            <w:rFonts w:ascii="Times New Roman" w:hAnsi="Times New Roman" w:cs="Times New Roman"/>
            <w:color w:val="000080"/>
            <w:u w:val="single" w:color="000080"/>
          </w:rPr>
          <w:t>2011</w:t>
        </w:r>
        <w:r w:rsidRPr="00FF0495">
          <w:rPr>
            <w:rFonts w:ascii="Times New Roman" w:hAnsi="Times New Roman" w:cs="Times New Roman"/>
          </w:rPr>
          <w:t>,</w:t>
        </w:r>
      </w:hyperlink>
      <w:r w:rsidRPr="00FF0495">
        <w:rPr>
          <w:rFonts w:ascii="Times New Roman" w:hAnsi="Times New Roman" w:cs="Times New Roman"/>
          <w:spacing w:val="-1"/>
        </w:rPr>
        <w:t xml:space="preserve"> </w:t>
      </w:r>
      <w:r w:rsidRPr="00FF0495">
        <w:rPr>
          <w:rFonts w:ascii="Times New Roman" w:hAnsi="Times New Roman" w:cs="Times New Roman"/>
        </w:rPr>
        <w:t>c/c</w:t>
      </w:r>
      <w:r w:rsidRPr="00FF0495">
        <w:rPr>
          <w:rFonts w:ascii="Times New Roman" w:hAnsi="Times New Roman" w:cs="Times New Roman"/>
          <w:spacing w:val="-2"/>
        </w:rPr>
        <w:t xml:space="preserve"> </w:t>
      </w:r>
      <w:hyperlink r:id="rId105" w:anchor="art7§3">
        <w:r w:rsidRPr="00FF0495">
          <w:rPr>
            <w:rFonts w:ascii="Times New Roman" w:hAnsi="Times New Roman" w:cs="Times New Roman"/>
            <w:color w:val="000080"/>
            <w:u w:val="single" w:color="000080"/>
          </w:rPr>
          <w:t>art.</w:t>
        </w:r>
        <w:r w:rsidRPr="00FF0495">
          <w:rPr>
            <w:rFonts w:ascii="Times New Roman" w:hAnsi="Times New Roman" w:cs="Times New Roman"/>
            <w:color w:val="000080"/>
            <w:spacing w:val="-3"/>
            <w:u w:val="single" w:color="000080"/>
          </w:rPr>
          <w:t xml:space="preserve"> </w:t>
        </w:r>
        <w:r w:rsidRPr="00FF0495">
          <w:rPr>
            <w:rFonts w:ascii="Times New Roman" w:hAnsi="Times New Roman" w:cs="Times New Roman"/>
            <w:color w:val="000080"/>
            <w:u w:val="single" w:color="000080"/>
          </w:rPr>
          <w:t>7º,</w:t>
        </w:r>
        <w:r w:rsidRPr="00FF0495">
          <w:rPr>
            <w:rFonts w:ascii="Times New Roman" w:hAnsi="Times New Roman" w:cs="Times New Roman"/>
            <w:color w:val="000080"/>
            <w:spacing w:val="-3"/>
            <w:u w:val="single" w:color="000080"/>
          </w:rPr>
          <w:t xml:space="preserve"> </w:t>
        </w:r>
        <w:r w:rsidRPr="00FF0495">
          <w:rPr>
            <w:rFonts w:ascii="Times New Roman" w:hAnsi="Times New Roman" w:cs="Times New Roman"/>
            <w:color w:val="000080"/>
            <w:u w:val="single" w:color="000080"/>
          </w:rPr>
          <w:t>§3º,</w:t>
        </w:r>
        <w:r w:rsidRPr="00FF0495">
          <w:rPr>
            <w:rFonts w:ascii="Times New Roman" w:hAnsi="Times New Roman" w:cs="Times New Roman"/>
            <w:color w:val="000080"/>
            <w:spacing w:val="-1"/>
            <w:u w:val="single" w:color="000080"/>
          </w:rPr>
          <w:t xml:space="preserve"> </w:t>
        </w:r>
        <w:r w:rsidRPr="00FF0495">
          <w:rPr>
            <w:rFonts w:ascii="Times New Roman" w:hAnsi="Times New Roman" w:cs="Times New Roman"/>
            <w:color w:val="000080"/>
            <w:u w:val="single" w:color="000080"/>
          </w:rPr>
          <w:t>inciso</w:t>
        </w:r>
        <w:r w:rsidRPr="00FF0495">
          <w:rPr>
            <w:rFonts w:ascii="Times New Roman" w:hAnsi="Times New Roman" w:cs="Times New Roman"/>
            <w:color w:val="000080"/>
            <w:spacing w:val="-3"/>
            <w:u w:val="single" w:color="000080"/>
          </w:rPr>
          <w:t xml:space="preserve"> </w:t>
        </w:r>
        <w:r w:rsidRPr="00FF0495">
          <w:rPr>
            <w:rFonts w:ascii="Times New Roman" w:hAnsi="Times New Roman" w:cs="Times New Roman"/>
            <w:color w:val="000080"/>
            <w:u w:val="single" w:color="000080"/>
          </w:rPr>
          <w:t>V,</w:t>
        </w:r>
        <w:r w:rsidRPr="00FF0495">
          <w:rPr>
            <w:rFonts w:ascii="Times New Roman" w:hAnsi="Times New Roman" w:cs="Times New Roman"/>
            <w:color w:val="000080"/>
            <w:spacing w:val="-3"/>
            <w:u w:val="single" w:color="000080"/>
          </w:rPr>
          <w:t xml:space="preserve"> </w:t>
        </w:r>
        <w:r w:rsidRPr="00FF0495">
          <w:rPr>
            <w:rFonts w:ascii="Times New Roman" w:hAnsi="Times New Roman" w:cs="Times New Roman"/>
            <w:color w:val="000080"/>
            <w:u w:val="single" w:color="000080"/>
          </w:rPr>
          <w:t>do</w:t>
        </w:r>
        <w:r w:rsidRPr="00FF0495">
          <w:rPr>
            <w:rFonts w:ascii="Times New Roman" w:hAnsi="Times New Roman" w:cs="Times New Roman"/>
            <w:color w:val="000080"/>
            <w:spacing w:val="-3"/>
            <w:u w:val="single" w:color="000080"/>
          </w:rPr>
          <w:t xml:space="preserve"> </w:t>
        </w:r>
        <w:r w:rsidRPr="00FF0495">
          <w:rPr>
            <w:rFonts w:ascii="Times New Roman" w:hAnsi="Times New Roman" w:cs="Times New Roman"/>
            <w:color w:val="000080"/>
            <w:u w:val="single" w:color="000080"/>
          </w:rPr>
          <w:t>Decreto n.</w:t>
        </w:r>
      </w:hyperlink>
      <w:r w:rsidRPr="00FF0495">
        <w:rPr>
          <w:rFonts w:ascii="Times New Roman" w:hAnsi="Times New Roman" w:cs="Times New Roman"/>
          <w:color w:val="000080"/>
        </w:rPr>
        <w:t xml:space="preserve"> </w:t>
      </w:r>
      <w:hyperlink r:id="rId106" w:anchor="art7§3">
        <w:r w:rsidRPr="00FF0495">
          <w:rPr>
            <w:rFonts w:ascii="Times New Roman" w:hAnsi="Times New Roman" w:cs="Times New Roman"/>
            <w:color w:val="000080"/>
            <w:u w:val="single" w:color="000080"/>
          </w:rPr>
          <w:t>7.724, de 2012</w:t>
        </w:r>
        <w:r w:rsidRPr="00FF0495">
          <w:rPr>
            <w:rFonts w:ascii="Times New Roman" w:hAnsi="Times New Roman" w:cs="Times New Roman"/>
          </w:rPr>
          <w:t>.</w:t>
        </w:r>
      </w:hyperlink>
    </w:p>
    <w:p w14:paraId="1A3C615F" w14:textId="77777777" w:rsidR="00CD6C55" w:rsidRPr="00FF0495" w:rsidRDefault="00CD6C55" w:rsidP="00B736C2">
      <w:pPr>
        <w:pStyle w:val="PargrafodaLista"/>
        <w:widowControl w:val="0"/>
        <w:tabs>
          <w:tab w:val="left" w:pos="567"/>
        </w:tabs>
        <w:autoSpaceDE w:val="0"/>
        <w:autoSpaceDN w:val="0"/>
        <w:ind w:left="0"/>
        <w:contextualSpacing w:val="0"/>
        <w:jc w:val="both"/>
        <w:rPr>
          <w:rFonts w:ascii="Times New Roman" w:hAnsi="Times New Roman" w:cs="Times New Roman"/>
        </w:rPr>
      </w:pPr>
    </w:p>
    <w:p w14:paraId="36B035BD" w14:textId="64523F88" w:rsidR="00CD6C55" w:rsidRPr="00FF0495" w:rsidRDefault="00CD6C55" w:rsidP="00CD6C55">
      <w:pPr>
        <w:pStyle w:val="Ttulo5"/>
        <w:spacing w:before="0"/>
        <w:rPr>
          <w:rFonts w:ascii="Times New Roman" w:hAnsi="Times New Roman" w:cs="Times New Roman"/>
          <w:b/>
          <w:color w:val="auto"/>
          <w:spacing w:val="-2"/>
        </w:rPr>
      </w:pPr>
      <w:r w:rsidRPr="00FF0495">
        <w:rPr>
          <w:rFonts w:ascii="Times New Roman" w:hAnsi="Times New Roman" w:cs="Times New Roman"/>
          <w:b/>
          <w:color w:val="auto"/>
        </w:rPr>
        <w:t>CLÁUSULA</w:t>
      </w:r>
      <w:r w:rsidRPr="00FF0495">
        <w:rPr>
          <w:rFonts w:ascii="Times New Roman" w:hAnsi="Times New Roman" w:cs="Times New Roman"/>
          <w:b/>
          <w:color w:val="auto"/>
          <w:spacing w:val="-7"/>
        </w:rPr>
        <w:t xml:space="preserve"> </w:t>
      </w:r>
      <w:r w:rsidRPr="00FF0495">
        <w:rPr>
          <w:rFonts w:ascii="Times New Roman" w:hAnsi="Times New Roman" w:cs="Times New Roman"/>
          <w:b/>
          <w:color w:val="auto"/>
        </w:rPr>
        <w:t>DÉCIMA</w:t>
      </w:r>
      <w:r w:rsidRPr="00FF0495">
        <w:rPr>
          <w:rFonts w:ascii="Times New Roman" w:hAnsi="Times New Roman" w:cs="Times New Roman"/>
          <w:b/>
          <w:color w:val="auto"/>
          <w:spacing w:val="-4"/>
        </w:rPr>
        <w:t xml:space="preserve"> </w:t>
      </w:r>
      <w:r w:rsidRPr="00FF0495">
        <w:rPr>
          <w:rFonts w:ascii="Times New Roman" w:hAnsi="Times New Roman" w:cs="Times New Roman"/>
          <w:b/>
          <w:color w:val="auto"/>
        </w:rPr>
        <w:t>SÉTIMA</w:t>
      </w:r>
      <w:r w:rsidRPr="00FF0495">
        <w:rPr>
          <w:rFonts w:ascii="Times New Roman" w:hAnsi="Times New Roman" w:cs="Times New Roman"/>
          <w:b/>
          <w:color w:val="auto"/>
          <w:spacing w:val="-5"/>
        </w:rPr>
        <w:t xml:space="preserve"> </w:t>
      </w:r>
      <w:r w:rsidRPr="00FF0495">
        <w:rPr>
          <w:rFonts w:ascii="Times New Roman" w:hAnsi="Times New Roman" w:cs="Times New Roman"/>
          <w:b/>
          <w:color w:val="auto"/>
        </w:rPr>
        <w:t>–</w:t>
      </w:r>
      <w:r w:rsidRPr="00FF0495">
        <w:rPr>
          <w:rFonts w:ascii="Times New Roman" w:hAnsi="Times New Roman" w:cs="Times New Roman"/>
          <w:b/>
          <w:color w:val="auto"/>
          <w:spacing w:val="-4"/>
        </w:rPr>
        <w:t xml:space="preserve"> </w:t>
      </w:r>
      <w:r w:rsidRPr="00FF0495">
        <w:rPr>
          <w:rFonts w:ascii="Times New Roman" w:hAnsi="Times New Roman" w:cs="Times New Roman"/>
          <w:b/>
          <w:color w:val="auto"/>
          <w:spacing w:val="-2"/>
        </w:rPr>
        <w:t>DO REEQULIBRIO ECONÔMICO FINANCEIRO</w:t>
      </w:r>
    </w:p>
    <w:p w14:paraId="2F8E4459" w14:textId="5F92A610" w:rsidR="00CD6C55" w:rsidRPr="00FF0495" w:rsidRDefault="00B736C2" w:rsidP="00D413C1">
      <w:pPr>
        <w:spacing w:line="360" w:lineRule="auto"/>
        <w:jc w:val="both"/>
      </w:pPr>
      <w:r w:rsidRPr="00FF0495">
        <w:t xml:space="preserve">17.1. </w:t>
      </w:r>
      <w:r w:rsidR="00CD6C55" w:rsidRPr="00FF0495">
        <w:t>Considera-se caracterizado o desequilíbrio econômico-financeiro do CONTRATO quando qualquer das PARTES sofrer os efeitos financeiros, positivos ou negativos, de evento cujo risco não tenha sido a ela alocado.</w:t>
      </w:r>
    </w:p>
    <w:p w14:paraId="366BD612" w14:textId="17F9A94E" w:rsidR="00CD6C55" w:rsidRPr="00FF0495" w:rsidRDefault="00B736C2" w:rsidP="00D413C1">
      <w:pPr>
        <w:spacing w:line="360" w:lineRule="auto"/>
        <w:jc w:val="both"/>
      </w:pPr>
      <w:r w:rsidRPr="00FF0495">
        <w:t xml:space="preserve">17.2. </w:t>
      </w:r>
      <w:r w:rsidR="00CD6C55" w:rsidRPr="00FF0495">
        <w:t>Nenhuma PARTE fará jus à recomposição do equilíbrio econômico-financeiro do CONTRATO caso quaisquer dos riscos por ela assumidos no CONTRATO venham a se materializar.</w:t>
      </w:r>
    </w:p>
    <w:p w14:paraId="46002E81" w14:textId="5FE0C19E" w:rsidR="00CD6C55" w:rsidRPr="00FF0495" w:rsidRDefault="00B736C2" w:rsidP="00D413C1">
      <w:pPr>
        <w:spacing w:line="360" w:lineRule="auto"/>
        <w:jc w:val="both"/>
      </w:pPr>
      <w:r w:rsidRPr="00FF0495">
        <w:t xml:space="preserve">17.3. </w:t>
      </w:r>
      <w:r w:rsidR="00CD6C55" w:rsidRPr="00FF0495">
        <w:t>Sempre que forem atendidas as condições do CONTRATO, considera-se mantido seu equilíbrio econômico-financeiro.</w:t>
      </w:r>
    </w:p>
    <w:p w14:paraId="544BA856" w14:textId="77777777" w:rsidR="00CD6C55" w:rsidRPr="00FF0495" w:rsidRDefault="00CD6C55" w:rsidP="00CD6C55">
      <w:pPr>
        <w:rPr>
          <w:rFonts w:ascii="Times New Roman" w:hAnsi="Times New Roman" w:cs="Times New Roman"/>
        </w:rPr>
      </w:pPr>
    </w:p>
    <w:p w14:paraId="1DCB3DBF" w14:textId="2777FDDA" w:rsidR="00F51D71" w:rsidRPr="00FF0495" w:rsidRDefault="00F51D71" w:rsidP="002F2202">
      <w:pPr>
        <w:pStyle w:val="Ttulo6"/>
        <w:spacing w:before="0"/>
        <w:rPr>
          <w:rFonts w:ascii="Times New Roman" w:hAnsi="Times New Roman" w:cs="Times New Roman"/>
          <w:b/>
          <w:color w:val="auto"/>
          <w:sz w:val="24"/>
          <w:szCs w:val="24"/>
        </w:rPr>
      </w:pPr>
      <w:r w:rsidRPr="00FF0495">
        <w:rPr>
          <w:rFonts w:ascii="Times New Roman" w:hAnsi="Times New Roman" w:cs="Times New Roman"/>
          <w:b/>
          <w:color w:val="auto"/>
          <w:sz w:val="24"/>
          <w:szCs w:val="24"/>
        </w:rPr>
        <w:t>CLÁUSULA</w:t>
      </w:r>
      <w:r w:rsidRPr="00FF0495">
        <w:rPr>
          <w:rFonts w:ascii="Times New Roman" w:hAnsi="Times New Roman" w:cs="Times New Roman"/>
          <w:b/>
          <w:color w:val="auto"/>
          <w:spacing w:val="-7"/>
          <w:sz w:val="24"/>
          <w:szCs w:val="24"/>
        </w:rPr>
        <w:t xml:space="preserve"> </w:t>
      </w:r>
      <w:r w:rsidRPr="00FF0495">
        <w:rPr>
          <w:rFonts w:ascii="Times New Roman" w:hAnsi="Times New Roman" w:cs="Times New Roman"/>
          <w:b/>
          <w:color w:val="auto"/>
          <w:sz w:val="24"/>
          <w:szCs w:val="24"/>
        </w:rPr>
        <w:t>DÉCIMA</w:t>
      </w:r>
      <w:r w:rsidRPr="00FF0495">
        <w:rPr>
          <w:rFonts w:ascii="Times New Roman" w:hAnsi="Times New Roman" w:cs="Times New Roman"/>
          <w:b/>
          <w:color w:val="auto"/>
          <w:spacing w:val="-5"/>
          <w:sz w:val="24"/>
          <w:szCs w:val="24"/>
        </w:rPr>
        <w:t xml:space="preserve"> </w:t>
      </w:r>
      <w:r w:rsidR="00B736C2" w:rsidRPr="00FF0495">
        <w:rPr>
          <w:rFonts w:ascii="Times New Roman" w:hAnsi="Times New Roman" w:cs="Times New Roman"/>
          <w:b/>
          <w:color w:val="auto"/>
          <w:sz w:val="24"/>
          <w:szCs w:val="24"/>
        </w:rPr>
        <w:t>OITAVA</w:t>
      </w:r>
      <w:r w:rsidRPr="00FF0495">
        <w:rPr>
          <w:rFonts w:ascii="Times New Roman" w:hAnsi="Times New Roman" w:cs="Times New Roman"/>
          <w:b/>
          <w:color w:val="auto"/>
          <w:sz w:val="24"/>
          <w:szCs w:val="24"/>
        </w:rPr>
        <w:t>–</w:t>
      </w:r>
      <w:r w:rsidRPr="00FF0495">
        <w:rPr>
          <w:rFonts w:ascii="Times New Roman" w:hAnsi="Times New Roman" w:cs="Times New Roman"/>
          <w:b/>
          <w:color w:val="auto"/>
          <w:spacing w:val="-5"/>
          <w:sz w:val="24"/>
          <w:szCs w:val="24"/>
        </w:rPr>
        <w:t xml:space="preserve"> </w:t>
      </w:r>
      <w:r w:rsidRPr="00FF0495">
        <w:rPr>
          <w:rFonts w:ascii="Times New Roman" w:hAnsi="Times New Roman" w:cs="Times New Roman"/>
          <w:b/>
          <w:color w:val="auto"/>
          <w:sz w:val="24"/>
          <w:szCs w:val="24"/>
        </w:rPr>
        <w:t>FORO</w:t>
      </w:r>
      <w:r w:rsidRPr="00FF0495">
        <w:rPr>
          <w:rFonts w:ascii="Times New Roman" w:hAnsi="Times New Roman" w:cs="Times New Roman"/>
          <w:b/>
          <w:color w:val="auto"/>
          <w:spacing w:val="-7"/>
          <w:sz w:val="24"/>
          <w:szCs w:val="24"/>
        </w:rPr>
        <w:t xml:space="preserve"> </w:t>
      </w:r>
      <w:r w:rsidRPr="00FF0495">
        <w:rPr>
          <w:rFonts w:ascii="Times New Roman" w:hAnsi="Times New Roman" w:cs="Times New Roman"/>
          <w:b/>
          <w:color w:val="auto"/>
          <w:sz w:val="24"/>
          <w:szCs w:val="24"/>
        </w:rPr>
        <w:t>(</w:t>
      </w:r>
      <w:hyperlink r:id="rId107" w:anchor="art92§1">
        <w:r w:rsidRPr="00FF0495">
          <w:rPr>
            <w:rFonts w:ascii="Times New Roman" w:hAnsi="Times New Roman" w:cs="Times New Roman"/>
            <w:b/>
            <w:color w:val="auto"/>
            <w:sz w:val="24"/>
            <w:szCs w:val="24"/>
            <w:u w:val="single" w:color="000080"/>
          </w:rPr>
          <w:t>art.</w:t>
        </w:r>
        <w:r w:rsidRPr="00FF0495">
          <w:rPr>
            <w:rFonts w:ascii="Times New Roman" w:hAnsi="Times New Roman" w:cs="Times New Roman"/>
            <w:b/>
            <w:color w:val="auto"/>
            <w:spacing w:val="-5"/>
            <w:sz w:val="24"/>
            <w:szCs w:val="24"/>
            <w:u w:val="single" w:color="000080"/>
          </w:rPr>
          <w:t xml:space="preserve"> </w:t>
        </w:r>
        <w:r w:rsidRPr="00FF0495">
          <w:rPr>
            <w:rFonts w:ascii="Times New Roman" w:hAnsi="Times New Roman" w:cs="Times New Roman"/>
            <w:b/>
            <w:color w:val="auto"/>
            <w:sz w:val="24"/>
            <w:szCs w:val="24"/>
            <w:u w:val="single" w:color="000080"/>
          </w:rPr>
          <w:t>92,</w:t>
        </w:r>
        <w:r w:rsidRPr="00FF0495">
          <w:rPr>
            <w:rFonts w:ascii="Times New Roman" w:hAnsi="Times New Roman" w:cs="Times New Roman"/>
            <w:b/>
            <w:color w:val="auto"/>
            <w:spacing w:val="-5"/>
            <w:sz w:val="24"/>
            <w:szCs w:val="24"/>
            <w:u w:val="single" w:color="000080"/>
          </w:rPr>
          <w:t xml:space="preserve"> </w:t>
        </w:r>
        <w:r w:rsidRPr="00FF0495">
          <w:rPr>
            <w:rFonts w:ascii="Times New Roman" w:hAnsi="Times New Roman" w:cs="Times New Roman"/>
            <w:b/>
            <w:color w:val="auto"/>
            <w:spacing w:val="-4"/>
            <w:sz w:val="24"/>
            <w:szCs w:val="24"/>
            <w:u w:val="single" w:color="000080"/>
          </w:rPr>
          <w:t>§1º</w:t>
        </w:r>
        <w:r w:rsidRPr="00FF0495">
          <w:rPr>
            <w:rFonts w:ascii="Times New Roman" w:hAnsi="Times New Roman" w:cs="Times New Roman"/>
            <w:b/>
            <w:color w:val="auto"/>
            <w:spacing w:val="-4"/>
            <w:sz w:val="24"/>
            <w:szCs w:val="24"/>
          </w:rPr>
          <w:t>)</w:t>
        </w:r>
      </w:hyperlink>
    </w:p>
    <w:p w14:paraId="12907593" w14:textId="47D9E3B7" w:rsidR="00F51D71" w:rsidRPr="00FF0495" w:rsidRDefault="00F51D71" w:rsidP="00626594">
      <w:pPr>
        <w:pStyle w:val="PargrafodaLista"/>
        <w:widowControl w:val="0"/>
        <w:numPr>
          <w:ilvl w:val="1"/>
          <w:numId w:val="32"/>
        </w:numPr>
        <w:autoSpaceDE w:val="0"/>
        <w:autoSpaceDN w:val="0"/>
        <w:spacing w:line="360" w:lineRule="auto"/>
        <w:ind w:left="0" w:firstLine="0"/>
        <w:jc w:val="both"/>
        <w:rPr>
          <w:rFonts w:ascii="Times New Roman" w:hAnsi="Times New Roman" w:cs="Times New Roman"/>
        </w:rPr>
      </w:pPr>
      <w:r w:rsidRPr="00FF0495">
        <w:rPr>
          <w:rFonts w:ascii="Times New Roman" w:hAnsi="Times New Roman" w:cs="Times New Roman"/>
        </w:rPr>
        <w:t>Fica eleito o</w:t>
      </w:r>
      <w:r w:rsidRPr="00FF0495">
        <w:rPr>
          <w:rFonts w:ascii="Times New Roman" w:hAnsi="Times New Roman" w:cs="Times New Roman"/>
          <w:spacing w:val="-1"/>
        </w:rPr>
        <w:t xml:space="preserve"> </w:t>
      </w:r>
      <w:r w:rsidRPr="00FF0495">
        <w:rPr>
          <w:rFonts w:ascii="Times New Roman" w:hAnsi="Times New Roman" w:cs="Times New Roman"/>
        </w:rPr>
        <w:t xml:space="preserve">Foro da </w:t>
      </w:r>
      <w:r w:rsidR="0010236B" w:rsidRPr="00FF0495">
        <w:rPr>
          <w:rFonts w:ascii="Times New Roman" w:hAnsi="Times New Roman" w:cs="Times New Roman"/>
        </w:rPr>
        <w:t>Comarca</w:t>
      </w:r>
      <w:r w:rsidRPr="00FF0495">
        <w:rPr>
          <w:rFonts w:ascii="Times New Roman" w:hAnsi="Times New Roman" w:cs="Times New Roman"/>
        </w:rPr>
        <w:t xml:space="preserve"> de</w:t>
      </w:r>
      <w:r w:rsidRPr="00FF0495">
        <w:rPr>
          <w:rFonts w:ascii="Times New Roman" w:hAnsi="Times New Roman" w:cs="Times New Roman"/>
          <w:spacing w:val="-2"/>
        </w:rPr>
        <w:t xml:space="preserve"> </w:t>
      </w:r>
      <w:r w:rsidRPr="00FF0495">
        <w:rPr>
          <w:rFonts w:ascii="Times New Roman" w:hAnsi="Times New Roman" w:cs="Times New Roman"/>
        </w:rPr>
        <w:t>Silva Jardim/RJ,</w:t>
      </w:r>
      <w:r w:rsidRPr="00FF0495">
        <w:rPr>
          <w:rFonts w:ascii="Times New Roman" w:hAnsi="Times New Roman" w:cs="Times New Roman"/>
          <w:spacing w:val="-1"/>
        </w:rPr>
        <w:t xml:space="preserve"> </w:t>
      </w:r>
      <w:r w:rsidRPr="00FF0495">
        <w:rPr>
          <w:rFonts w:ascii="Times New Roman" w:hAnsi="Times New Roman" w:cs="Times New Roman"/>
        </w:rPr>
        <w:t>para dirimir</w:t>
      </w:r>
      <w:r w:rsidRPr="00FF0495">
        <w:rPr>
          <w:rFonts w:ascii="Times New Roman" w:hAnsi="Times New Roman" w:cs="Times New Roman"/>
          <w:spacing w:val="-1"/>
        </w:rPr>
        <w:t xml:space="preserve"> </w:t>
      </w:r>
      <w:r w:rsidRPr="00FF0495">
        <w:rPr>
          <w:rFonts w:ascii="Times New Roman" w:hAnsi="Times New Roman" w:cs="Times New Roman"/>
        </w:rPr>
        <w:t>os litígios que</w:t>
      </w:r>
      <w:r w:rsidRPr="00FF0495">
        <w:rPr>
          <w:rFonts w:ascii="Times New Roman" w:hAnsi="Times New Roman" w:cs="Times New Roman"/>
          <w:spacing w:val="-2"/>
        </w:rPr>
        <w:t xml:space="preserve"> </w:t>
      </w:r>
      <w:r w:rsidRPr="00FF0495">
        <w:rPr>
          <w:rFonts w:ascii="Times New Roman" w:hAnsi="Times New Roman" w:cs="Times New Roman"/>
        </w:rPr>
        <w:t>decorrerem</w:t>
      </w:r>
      <w:r w:rsidRPr="00FF0495">
        <w:rPr>
          <w:rFonts w:ascii="Times New Roman" w:hAnsi="Times New Roman" w:cs="Times New Roman"/>
          <w:spacing w:val="-2"/>
        </w:rPr>
        <w:t xml:space="preserve"> </w:t>
      </w:r>
      <w:r w:rsidRPr="00FF0495">
        <w:rPr>
          <w:rFonts w:ascii="Times New Roman" w:hAnsi="Times New Roman" w:cs="Times New Roman"/>
        </w:rPr>
        <w:t>da execução deste</w:t>
      </w:r>
      <w:r w:rsidRPr="00FF0495">
        <w:rPr>
          <w:rFonts w:ascii="Times New Roman" w:hAnsi="Times New Roman" w:cs="Times New Roman"/>
          <w:spacing w:val="-6"/>
        </w:rPr>
        <w:t xml:space="preserve"> </w:t>
      </w:r>
      <w:r w:rsidRPr="00FF0495">
        <w:rPr>
          <w:rFonts w:ascii="Times New Roman" w:hAnsi="Times New Roman" w:cs="Times New Roman"/>
        </w:rPr>
        <w:t>Termo</w:t>
      </w:r>
      <w:r w:rsidRPr="00FF0495">
        <w:rPr>
          <w:rFonts w:ascii="Times New Roman" w:hAnsi="Times New Roman" w:cs="Times New Roman"/>
          <w:spacing w:val="-5"/>
        </w:rPr>
        <w:t xml:space="preserve"> </w:t>
      </w:r>
      <w:r w:rsidRPr="00FF0495">
        <w:rPr>
          <w:rFonts w:ascii="Times New Roman" w:hAnsi="Times New Roman" w:cs="Times New Roman"/>
        </w:rPr>
        <w:t>de</w:t>
      </w:r>
      <w:r w:rsidRPr="00FF0495">
        <w:rPr>
          <w:rFonts w:ascii="Times New Roman" w:hAnsi="Times New Roman" w:cs="Times New Roman"/>
          <w:spacing w:val="-6"/>
        </w:rPr>
        <w:t xml:space="preserve"> </w:t>
      </w:r>
      <w:r w:rsidRPr="00FF0495">
        <w:rPr>
          <w:rFonts w:ascii="Times New Roman" w:hAnsi="Times New Roman" w:cs="Times New Roman"/>
        </w:rPr>
        <w:t>Contrato</w:t>
      </w:r>
      <w:r w:rsidRPr="00FF0495">
        <w:rPr>
          <w:rFonts w:ascii="Times New Roman" w:hAnsi="Times New Roman" w:cs="Times New Roman"/>
          <w:spacing w:val="-5"/>
        </w:rPr>
        <w:t xml:space="preserve"> </w:t>
      </w:r>
      <w:r w:rsidRPr="00FF0495">
        <w:rPr>
          <w:rFonts w:ascii="Times New Roman" w:hAnsi="Times New Roman" w:cs="Times New Roman"/>
        </w:rPr>
        <w:t>que</w:t>
      </w:r>
      <w:r w:rsidRPr="00FF0495">
        <w:rPr>
          <w:rFonts w:ascii="Times New Roman" w:hAnsi="Times New Roman" w:cs="Times New Roman"/>
          <w:spacing w:val="-6"/>
        </w:rPr>
        <w:t xml:space="preserve"> </w:t>
      </w:r>
      <w:r w:rsidRPr="00FF0495">
        <w:rPr>
          <w:rFonts w:ascii="Times New Roman" w:hAnsi="Times New Roman" w:cs="Times New Roman"/>
        </w:rPr>
        <w:t>não</w:t>
      </w:r>
      <w:r w:rsidRPr="00FF0495">
        <w:rPr>
          <w:rFonts w:ascii="Times New Roman" w:hAnsi="Times New Roman" w:cs="Times New Roman"/>
          <w:spacing w:val="-5"/>
        </w:rPr>
        <w:t xml:space="preserve"> </w:t>
      </w:r>
      <w:r w:rsidRPr="00FF0495">
        <w:rPr>
          <w:rFonts w:ascii="Times New Roman" w:hAnsi="Times New Roman" w:cs="Times New Roman"/>
        </w:rPr>
        <w:t>puderem</w:t>
      </w:r>
      <w:r w:rsidRPr="00FF0495">
        <w:rPr>
          <w:rFonts w:ascii="Times New Roman" w:hAnsi="Times New Roman" w:cs="Times New Roman"/>
          <w:spacing w:val="-6"/>
        </w:rPr>
        <w:t xml:space="preserve"> </w:t>
      </w:r>
      <w:r w:rsidRPr="00FF0495">
        <w:rPr>
          <w:rFonts w:ascii="Times New Roman" w:hAnsi="Times New Roman" w:cs="Times New Roman"/>
        </w:rPr>
        <w:t>ser</w:t>
      </w:r>
      <w:r w:rsidRPr="00FF0495">
        <w:rPr>
          <w:rFonts w:ascii="Times New Roman" w:hAnsi="Times New Roman" w:cs="Times New Roman"/>
          <w:spacing w:val="-5"/>
        </w:rPr>
        <w:t xml:space="preserve"> </w:t>
      </w:r>
      <w:r w:rsidRPr="00FF0495">
        <w:rPr>
          <w:rFonts w:ascii="Times New Roman" w:hAnsi="Times New Roman" w:cs="Times New Roman"/>
        </w:rPr>
        <w:t>compostos</w:t>
      </w:r>
      <w:r w:rsidRPr="00FF0495">
        <w:rPr>
          <w:rFonts w:ascii="Times New Roman" w:hAnsi="Times New Roman" w:cs="Times New Roman"/>
          <w:spacing w:val="-7"/>
        </w:rPr>
        <w:t xml:space="preserve"> </w:t>
      </w:r>
      <w:r w:rsidRPr="00FF0495">
        <w:rPr>
          <w:rFonts w:ascii="Times New Roman" w:hAnsi="Times New Roman" w:cs="Times New Roman"/>
        </w:rPr>
        <w:t>pela</w:t>
      </w:r>
      <w:r w:rsidRPr="00FF0495">
        <w:rPr>
          <w:rFonts w:ascii="Times New Roman" w:hAnsi="Times New Roman" w:cs="Times New Roman"/>
          <w:spacing w:val="-5"/>
        </w:rPr>
        <w:t xml:space="preserve"> </w:t>
      </w:r>
      <w:r w:rsidRPr="00FF0495">
        <w:rPr>
          <w:rFonts w:ascii="Times New Roman" w:hAnsi="Times New Roman" w:cs="Times New Roman"/>
        </w:rPr>
        <w:t>conciliação,</w:t>
      </w:r>
      <w:r w:rsidRPr="00FF0495">
        <w:rPr>
          <w:rFonts w:ascii="Times New Roman" w:hAnsi="Times New Roman" w:cs="Times New Roman"/>
          <w:spacing w:val="-5"/>
        </w:rPr>
        <w:t xml:space="preserve"> </w:t>
      </w:r>
      <w:r w:rsidRPr="00FF0495">
        <w:rPr>
          <w:rFonts w:ascii="Times New Roman" w:hAnsi="Times New Roman" w:cs="Times New Roman"/>
        </w:rPr>
        <w:t xml:space="preserve">conforme </w:t>
      </w:r>
      <w:hyperlink r:id="rId108" w:anchor="art92§1">
        <w:r w:rsidRPr="00FF0495">
          <w:rPr>
            <w:rFonts w:ascii="Times New Roman" w:hAnsi="Times New Roman" w:cs="Times New Roman"/>
            <w:color w:val="000080"/>
            <w:u w:val="single" w:color="000080"/>
          </w:rPr>
          <w:t>art.</w:t>
        </w:r>
        <w:r w:rsidRPr="00FF0495">
          <w:rPr>
            <w:rFonts w:ascii="Times New Roman" w:hAnsi="Times New Roman" w:cs="Times New Roman"/>
            <w:color w:val="000080"/>
            <w:spacing w:val="-5"/>
            <w:u w:val="single" w:color="000080"/>
          </w:rPr>
          <w:t xml:space="preserve"> </w:t>
        </w:r>
        <w:r w:rsidRPr="00FF0495">
          <w:rPr>
            <w:rFonts w:ascii="Times New Roman" w:hAnsi="Times New Roman" w:cs="Times New Roman"/>
            <w:color w:val="000080"/>
            <w:u w:val="single" w:color="000080"/>
          </w:rPr>
          <w:t>92,</w:t>
        </w:r>
        <w:r w:rsidRPr="00FF0495">
          <w:rPr>
            <w:rFonts w:ascii="Times New Roman" w:hAnsi="Times New Roman" w:cs="Times New Roman"/>
            <w:color w:val="000080"/>
            <w:spacing w:val="-5"/>
            <w:u w:val="single" w:color="000080"/>
          </w:rPr>
          <w:t xml:space="preserve"> </w:t>
        </w:r>
        <w:r w:rsidRPr="00FF0495">
          <w:rPr>
            <w:rFonts w:ascii="Times New Roman" w:hAnsi="Times New Roman" w:cs="Times New Roman"/>
            <w:color w:val="000080"/>
            <w:u w:val="single" w:color="000080"/>
          </w:rPr>
          <w:t>§1º,</w:t>
        </w:r>
        <w:r w:rsidRPr="00FF0495">
          <w:rPr>
            <w:rFonts w:ascii="Times New Roman" w:hAnsi="Times New Roman" w:cs="Times New Roman"/>
            <w:color w:val="000080"/>
            <w:spacing w:val="-5"/>
            <w:u w:val="single" w:color="000080"/>
          </w:rPr>
          <w:t xml:space="preserve"> </w:t>
        </w:r>
        <w:r w:rsidRPr="00FF0495">
          <w:rPr>
            <w:rFonts w:ascii="Times New Roman" w:hAnsi="Times New Roman" w:cs="Times New Roman"/>
            <w:color w:val="000080"/>
            <w:u w:val="single" w:color="000080"/>
          </w:rPr>
          <w:t>da</w:t>
        </w:r>
        <w:r w:rsidRPr="00FF0495">
          <w:rPr>
            <w:rFonts w:ascii="Times New Roman" w:hAnsi="Times New Roman" w:cs="Times New Roman"/>
            <w:color w:val="000080"/>
            <w:spacing w:val="-5"/>
            <w:u w:val="single" w:color="000080"/>
          </w:rPr>
          <w:t xml:space="preserve"> </w:t>
        </w:r>
        <w:r w:rsidRPr="00FF0495">
          <w:rPr>
            <w:rFonts w:ascii="Times New Roman" w:hAnsi="Times New Roman" w:cs="Times New Roman"/>
            <w:color w:val="000080"/>
            <w:u w:val="single" w:color="000080"/>
          </w:rPr>
          <w:t>Lei</w:t>
        </w:r>
        <w:r w:rsidRPr="00FF0495">
          <w:rPr>
            <w:rFonts w:ascii="Times New Roman" w:hAnsi="Times New Roman" w:cs="Times New Roman"/>
            <w:color w:val="000080"/>
            <w:spacing w:val="-6"/>
            <w:u w:val="single" w:color="000080"/>
          </w:rPr>
          <w:t xml:space="preserve"> </w:t>
        </w:r>
        <w:r w:rsidRPr="00FF0495">
          <w:rPr>
            <w:rFonts w:ascii="Times New Roman" w:hAnsi="Times New Roman" w:cs="Times New Roman"/>
            <w:color w:val="000080"/>
            <w:u w:val="single" w:color="000080"/>
          </w:rPr>
          <w:t>nº</w:t>
        </w:r>
        <w:r w:rsidRPr="00FF0495">
          <w:rPr>
            <w:rFonts w:ascii="Times New Roman" w:hAnsi="Times New Roman" w:cs="Times New Roman"/>
            <w:color w:val="000080"/>
            <w:spacing w:val="-6"/>
            <w:u w:val="single" w:color="000080"/>
          </w:rPr>
          <w:t xml:space="preserve"> </w:t>
        </w:r>
        <w:r w:rsidRPr="00FF0495">
          <w:rPr>
            <w:rFonts w:ascii="Times New Roman" w:hAnsi="Times New Roman" w:cs="Times New Roman"/>
            <w:color w:val="000080"/>
            <w:u w:val="single" w:color="000080"/>
          </w:rPr>
          <w:t>14.133/21</w:t>
        </w:r>
        <w:r w:rsidRPr="00FF0495">
          <w:rPr>
            <w:rFonts w:ascii="Times New Roman" w:hAnsi="Times New Roman" w:cs="Times New Roman"/>
          </w:rPr>
          <w:t>.</w:t>
        </w:r>
      </w:hyperlink>
    </w:p>
    <w:p w14:paraId="04888F35" w14:textId="0674529E" w:rsidR="00F51D71" w:rsidRPr="00FF0495" w:rsidRDefault="00F51D71" w:rsidP="00CC5A11">
      <w:pPr>
        <w:pStyle w:val="Corpodetexto"/>
        <w:jc w:val="center"/>
      </w:pPr>
      <w:r w:rsidRPr="00FF0495">
        <w:t>Silva Jardim/RJ,</w:t>
      </w:r>
      <w:r w:rsidRPr="00FF0495">
        <w:rPr>
          <w:spacing w:val="-5"/>
        </w:rPr>
        <w:t xml:space="preserve"> </w:t>
      </w:r>
      <w:r w:rsidRPr="00FF0495">
        <w:t>XX</w:t>
      </w:r>
      <w:r w:rsidRPr="00FF0495">
        <w:rPr>
          <w:spacing w:val="-6"/>
        </w:rPr>
        <w:t xml:space="preserve"> </w:t>
      </w:r>
      <w:r w:rsidRPr="00FF0495">
        <w:t>de</w:t>
      </w:r>
      <w:r w:rsidRPr="00FF0495">
        <w:rPr>
          <w:spacing w:val="-6"/>
        </w:rPr>
        <w:t xml:space="preserve"> </w:t>
      </w:r>
      <w:r w:rsidRPr="00FF0495">
        <w:t>janeiro</w:t>
      </w:r>
      <w:r w:rsidRPr="00FF0495">
        <w:rPr>
          <w:spacing w:val="-5"/>
        </w:rPr>
        <w:t xml:space="preserve"> </w:t>
      </w:r>
      <w:r w:rsidRPr="00FF0495">
        <w:t>de</w:t>
      </w:r>
      <w:r w:rsidRPr="00FF0495">
        <w:rPr>
          <w:spacing w:val="-6"/>
        </w:rPr>
        <w:t xml:space="preserve"> </w:t>
      </w:r>
      <w:r w:rsidRPr="00FF0495">
        <w:rPr>
          <w:spacing w:val="-4"/>
        </w:rPr>
        <w:t>202</w:t>
      </w:r>
      <w:r w:rsidR="003B3D4D" w:rsidRPr="00FF0495">
        <w:rPr>
          <w:spacing w:val="-4"/>
        </w:rPr>
        <w:t>5</w:t>
      </w:r>
    </w:p>
    <w:p w14:paraId="4D66F75B" w14:textId="77777777" w:rsidR="001E3798" w:rsidRPr="00FF0495" w:rsidRDefault="001E3798" w:rsidP="001E3798">
      <w:pPr>
        <w:spacing w:line="243" w:lineRule="exact"/>
        <w:jc w:val="center"/>
        <w:rPr>
          <w:rFonts w:ascii="Times New Roman" w:hAnsi="Times New Roman" w:cs="Times New Roman"/>
        </w:rPr>
      </w:pPr>
      <w:r w:rsidRPr="00FF0495">
        <w:rPr>
          <w:rFonts w:ascii="Times New Roman" w:hAnsi="Times New Roman" w:cs="Times New Roman"/>
        </w:rPr>
        <w:t>_________________________</w:t>
      </w:r>
    </w:p>
    <w:p w14:paraId="022C49CF" w14:textId="303A18DF" w:rsidR="001E3798" w:rsidRPr="00FF0495" w:rsidRDefault="00E12A56" w:rsidP="001E3798">
      <w:pPr>
        <w:spacing w:line="243" w:lineRule="exact"/>
        <w:jc w:val="center"/>
        <w:rPr>
          <w:rFonts w:ascii="Times New Roman" w:hAnsi="Times New Roman" w:cs="Times New Roman"/>
        </w:rPr>
      </w:pPr>
      <w:r w:rsidRPr="00FF0495">
        <w:rPr>
          <w:rFonts w:ascii="Times New Roman" w:hAnsi="Times New Roman" w:cs="Times New Roman"/>
        </w:rPr>
        <w:t>Presidente do FM</w:t>
      </w:r>
      <w:r w:rsidR="00775635" w:rsidRPr="00FF0495">
        <w:rPr>
          <w:rFonts w:ascii="Times New Roman" w:hAnsi="Times New Roman" w:cs="Times New Roman"/>
        </w:rPr>
        <w:t>S</w:t>
      </w:r>
    </w:p>
    <w:p w14:paraId="78184551" w14:textId="77777777" w:rsidR="001E3798" w:rsidRPr="00FF0495" w:rsidRDefault="001E3798" w:rsidP="001E3798">
      <w:pPr>
        <w:spacing w:line="243" w:lineRule="exact"/>
        <w:jc w:val="center"/>
        <w:rPr>
          <w:rFonts w:ascii="Times New Roman" w:hAnsi="Times New Roman" w:cs="Times New Roman"/>
        </w:rPr>
      </w:pPr>
    </w:p>
    <w:p w14:paraId="56281A54" w14:textId="77777777" w:rsidR="001E3798" w:rsidRPr="00FF0495" w:rsidRDefault="001E3798" w:rsidP="001E3798">
      <w:pPr>
        <w:spacing w:line="243" w:lineRule="exact"/>
        <w:jc w:val="center"/>
        <w:rPr>
          <w:rFonts w:ascii="Times New Roman" w:hAnsi="Times New Roman" w:cs="Times New Roman"/>
        </w:rPr>
      </w:pPr>
      <w:r w:rsidRPr="00FF0495">
        <w:rPr>
          <w:rFonts w:ascii="Times New Roman" w:hAnsi="Times New Roman" w:cs="Times New Roman"/>
        </w:rPr>
        <w:t>_________________________</w:t>
      </w:r>
    </w:p>
    <w:p w14:paraId="777B418A" w14:textId="5B86FAA1" w:rsidR="00F51D71" w:rsidRPr="00FF0495" w:rsidRDefault="001E3798" w:rsidP="001E3798">
      <w:pPr>
        <w:spacing w:line="243" w:lineRule="exact"/>
        <w:jc w:val="center"/>
        <w:rPr>
          <w:rFonts w:ascii="Times New Roman" w:hAnsi="Times New Roman" w:cs="Times New Roman"/>
        </w:rPr>
      </w:pPr>
      <w:r w:rsidRPr="00FF0495">
        <w:rPr>
          <w:rFonts w:ascii="Times New Roman" w:hAnsi="Times New Roman" w:cs="Times New Roman"/>
        </w:rPr>
        <w:t>Representante legal do CONTRATADO</w:t>
      </w:r>
    </w:p>
    <w:p w14:paraId="6449E4D4" w14:textId="77777777" w:rsidR="001E3798" w:rsidRPr="00FF0495" w:rsidRDefault="001E3798" w:rsidP="001E3798">
      <w:pPr>
        <w:spacing w:line="243" w:lineRule="exact"/>
        <w:jc w:val="center"/>
        <w:rPr>
          <w:rFonts w:ascii="Times New Roman" w:hAnsi="Times New Roman" w:cs="Times New Roman"/>
        </w:rPr>
      </w:pPr>
    </w:p>
    <w:p w14:paraId="11F1D596" w14:textId="77777777" w:rsidR="001E3798" w:rsidRPr="00FF0495" w:rsidRDefault="001E3798" w:rsidP="00F51D71">
      <w:pPr>
        <w:spacing w:line="243" w:lineRule="exact"/>
        <w:jc w:val="center"/>
        <w:rPr>
          <w:rFonts w:ascii="Times New Roman" w:hAnsi="Times New Roman" w:cs="Times New Roman"/>
        </w:rPr>
      </w:pPr>
    </w:p>
    <w:p w14:paraId="02F64B8D" w14:textId="77777777" w:rsidR="001E3798" w:rsidRPr="00FF0495" w:rsidRDefault="001E3798" w:rsidP="001E3798">
      <w:pPr>
        <w:spacing w:line="243" w:lineRule="exact"/>
        <w:rPr>
          <w:rFonts w:ascii="Times New Roman" w:hAnsi="Times New Roman" w:cs="Times New Roman"/>
        </w:rPr>
      </w:pPr>
      <w:r w:rsidRPr="00FF0495">
        <w:rPr>
          <w:rFonts w:ascii="Times New Roman" w:hAnsi="Times New Roman" w:cs="Times New Roman"/>
        </w:rPr>
        <w:t>TESTEMUNHAS:</w:t>
      </w:r>
    </w:p>
    <w:p w14:paraId="091E68EC" w14:textId="3DBD1BF0" w:rsidR="001E3798" w:rsidRPr="00FF0495" w:rsidRDefault="001E3798" w:rsidP="001E3798">
      <w:pPr>
        <w:spacing w:line="243" w:lineRule="exact"/>
        <w:rPr>
          <w:rFonts w:ascii="Times New Roman" w:hAnsi="Times New Roman" w:cs="Times New Roman"/>
        </w:rPr>
      </w:pPr>
      <w:r w:rsidRPr="00FF0495">
        <w:rPr>
          <w:rFonts w:ascii="Times New Roman" w:hAnsi="Times New Roman" w:cs="Times New Roman"/>
        </w:rPr>
        <w:tab/>
      </w:r>
    </w:p>
    <w:p w14:paraId="6EABE1C0" w14:textId="77777777" w:rsidR="001E3798" w:rsidRPr="00FF0495" w:rsidRDefault="001E3798" w:rsidP="001E3798">
      <w:pPr>
        <w:spacing w:line="243" w:lineRule="exact"/>
        <w:rPr>
          <w:rFonts w:ascii="Times New Roman" w:hAnsi="Times New Roman" w:cs="Times New Roman"/>
        </w:rPr>
      </w:pPr>
      <w:r w:rsidRPr="00FF0495">
        <w:rPr>
          <w:rFonts w:ascii="Times New Roman" w:hAnsi="Times New Roman" w:cs="Times New Roman"/>
        </w:rPr>
        <w:t>1)</w:t>
      </w:r>
    </w:p>
    <w:p w14:paraId="53006F8C" w14:textId="77777777" w:rsidR="001E3798" w:rsidRPr="00FF0495" w:rsidRDefault="001E3798" w:rsidP="001E3798">
      <w:pPr>
        <w:spacing w:line="243" w:lineRule="exact"/>
        <w:rPr>
          <w:rFonts w:ascii="Times New Roman" w:hAnsi="Times New Roman" w:cs="Times New Roman"/>
        </w:rPr>
      </w:pPr>
      <w:r w:rsidRPr="00FF0495">
        <w:rPr>
          <w:rFonts w:ascii="Times New Roman" w:hAnsi="Times New Roman" w:cs="Times New Roman"/>
        </w:rPr>
        <w:t>NOME POR EXTENSO:</w:t>
      </w:r>
    </w:p>
    <w:p w14:paraId="52C41DCF" w14:textId="77777777" w:rsidR="001E3798" w:rsidRPr="00FF0495" w:rsidRDefault="001E3798" w:rsidP="001E3798">
      <w:pPr>
        <w:spacing w:line="243" w:lineRule="exact"/>
        <w:rPr>
          <w:rFonts w:ascii="Times New Roman" w:hAnsi="Times New Roman" w:cs="Times New Roman"/>
        </w:rPr>
      </w:pPr>
      <w:r w:rsidRPr="00FF0495">
        <w:rPr>
          <w:rFonts w:ascii="Times New Roman" w:hAnsi="Times New Roman" w:cs="Times New Roman"/>
        </w:rPr>
        <w:t>CPF Nº:</w:t>
      </w:r>
    </w:p>
    <w:p w14:paraId="48B860C5" w14:textId="77777777" w:rsidR="001E3798" w:rsidRPr="00FF0495" w:rsidRDefault="001E3798" w:rsidP="001E3798">
      <w:pPr>
        <w:spacing w:line="243" w:lineRule="exact"/>
        <w:rPr>
          <w:rFonts w:ascii="Times New Roman" w:hAnsi="Times New Roman" w:cs="Times New Roman"/>
        </w:rPr>
      </w:pPr>
    </w:p>
    <w:p w14:paraId="646545D9" w14:textId="77777777" w:rsidR="001E3798" w:rsidRPr="00FF0495" w:rsidRDefault="001E3798" w:rsidP="001E3798">
      <w:pPr>
        <w:spacing w:line="243" w:lineRule="exact"/>
        <w:rPr>
          <w:rFonts w:ascii="Times New Roman" w:hAnsi="Times New Roman" w:cs="Times New Roman"/>
        </w:rPr>
      </w:pPr>
      <w:r w:rsidRPr="00FF0495">
        <w:rPr>
          <w:rFonts w:ascii="Times New Roman" w:hAnsi="Times New Roman" w:cs="Times New Roman"/>
        </w:rPr>
        <w:t>2)</w:t>
      </w:r>
    </w:p>
    <w:p w14:paraId="1C357F55" w14:textId="77777777" w:rsidR="001E3798" w:rsidRPr="00FF0495" w:rsidRDefault="001E3798" w:rsidP="001E3798">
      <w:pPr>
        <w:spacing w:line="243" w:lineRule="exact"/>
        <w:rPr>
          <w:rFonts w:ascii="Times New Roman" w:hAnsi="Times New Roman" w:cs="Times New Roman"/>
        </w:rPr>
      </w:pPr>
      <w:r w:rsidRPr="00FF0495">
        <w:rPr>
          <w:rFonts w:ascii="Times New Roman" w:hAnsi="Times New Roman" w:cs="Times New Roman"/>
        </w:rPr>
        <w:t>NOME POR EXTENSO:</w:t>
      </w:r>
    </w:p>
    <w:p w14:paraId="059B84DB" w14:textId="4B62B020" w:rsidR="001E3798" w:rsidRPr="00FF0495" w:rsidRDefault="001E3798" w:rsidP="001E3798">
      <w:pPr>
        <w:spacing w:line="243" w:lineRule="exact"/>
        <w:rPr>
          <w:rFonts w:ascii="Times New Roman" w:hAnsi="Times New Roman" w:cs="Times New Roman"/>
        </w:rPr>
        <w:sectPr w:rsidR="001E3798" w:rsidRPr="00FF0495" w:rsidSect="003165FE">
          <w:headerReference w:type="even" r:id="rId109"/>
          <w:headerReference w:type="default" r:id="rId110"/>
          <w:footerReference w:type="default" r:id="rId111"/>
          <w:pgSz w:w="11910" w:h="16840"/>
          <w:pgMar w:top="1843" w:right="991" w:bottom="920" w:left="1134" w:header="250" w:footer="723" w:gutter="0"/>
          <w:cols w:space="720"/>
          <w:docGrid w:linePitch="326"/>
        </w:sectPr>
      </w:pPr>
      <w:r w:rsidRPr="00FF0495">
        <w:rPr>
          <w:rFonts w:ascii="Times New Roman" w:hAnsi="Times New Roman" w:cs="Times New Roman"/>
        </w:rPr>
        <w:t>CPF Nº:</w:t>
      </w:r>
    </w:p>
    <w:p w14:paraId="419FAE93" w14:textId="77777777" w:rsidR="00F51D71" w:rsidRPr="00FF0495" w:rsidRDefault="00F51D71" w:rsidP="006868D4">
      <w:pPr>
        <w:rPr>
          <w:rFonts w:ascii="Times New Roman" w:hAnsi="Times New Roman" w:cs="Times New Roman"/>
        </w:rPr>
      </w:pPr>
    </w:p>
    <w:p w14:paraId="26032EB4" w14:textId="77777777" w:rsidR="008D0A25" w:rsidRPr="00FF0495" w:rsidRDefault="008D0A25" w:rsidP="00166F09">
      <w:pPr>
        <w:pStyle w:val="Nivel2"/>
        <w:numPr>
          <w:ilvl w:val="0"/>
          <w:numId w:val="0"/>
        </w:numPr>
        <w:spacing w:before="0" w:after="0" w:line="240" w:lineRule="auto"/>
        <w:jc w:val="center"/>
        <w:rPr>
          <w:rFonts w:ascii="Times New Roman" w:hAnsi="Times New Roman" w:cs="Times New Roman"/>
          <w:sz w:val="24"/>
          <w:szCs w:val="24"/>
        </w:rPr>
      </w:pPr>
      <w:r w:rsidRPr="00FF0495">
        <w:rPr>
          <w:rFonts w:ascii="Times New Roman" w:hAnsi="Times New Roman" w:cs="Times New Roman"/>
          <w:sz w:val="24"/>
          <w:szCs w:val="24"/>
        </w:rPr>
        <w:t>ANEXO III</w:t>
      </w:r>
    </w:p>
    <w:p w14:paraId="4C69E56A" w14:textId="77777777" w:rsidR="00166F09" w:rsidRPr="00FF0495" w:rsidRDefault="00166F09" w:rsidP="00166F09">
      <w:pPr>
        <w:pStyle w:val="Nivel2"/>
        <w:numPr>
          <w:ilvl w:val="0"/>
          <w:numId w:val="0"/>
        </w:numPr>
        <w:spacing w:before="0" w:after="0" w:line="240" w:lineRule="auto"/>
        <w:jc w:val="center"/>
        <w:rPr>
          <w:rFonts w:ascii="Times New Roman" w:hAnsi="Times New Roman" w:cs="Times New Roman"/>
          <w:sz w:val="24"/>
          <w:szCs w:val="24"/>
        </w:rPr>
      </w:pPr>
    </w:p>
    <w:p w14:paraId="2590BD06" w14:textId="77777777" w:rsidR="00166F09" w:rsidRPr="00FF0495" w:rsidRDefault="00166F09" w:rsidP="00166F09">
      <w:pPr>
        <w:pStyle w:val="Corpodetexto"/>
        <w:tabs>
          <w:tab w:val="left" w:pos="567"/>
          <w:tab w:val="left" w:leader="dot" w:pos="7215"/>
        </w:tabs>
        <w:spacing w:before="0" w:beforeAutospacing="0" w:after="0" w:afterAutospacing="0"/>
        <w:jc w:val="center"/>
      </w:pPr>
      <w:r w:rsidRPr="00FF0495">
        <w:t>MINUTA</w:t>
      </w:r>
    </w:p>
    <w:p w14:paraId="3CB06187" w14:textId="77F0A1DB" w:rsidR="00166F09" w:rsidRPr="00FF0495" w:rsidRDefault="00166F09" w:rsidP="00166F09">
      <w:pPr>
        <w:pStyle w:val="Corpodetexto"/>
        <w:tabs>
          <w:tab w:val="left" w:pos="567"/>
          <w:tab w:val="left" w:leader="dot" w:pos="7215"/>
        </w:tabs>
        <w:spacing w:before="0" w:beforeAutospacing="0" w:after="0" w:afterAutospacing="0"/>
        <w:jc w:val="center"/>
      </w:pPr>
      <w:r w:rsidRPr="00FF0495">
        <w:t xml:space="preserve">ATA </w:t>
      </w:r>
      <w:r w:rsidR="00F818FE" w:rsidRPr="00FF0495">
        <w:t>DE REGISTRO DE PREÇOS Nº XXXXX0X</w:t>
      </w:r>
      <w:r w:rsidRPr="00FF0495">
        <w:t>/202</w:t>
      </w:r>
      <w:r w:rsidR="00BE528A" w:rsidRPr="00FF0495">
        <w:t>5</w:t>
      </w:r>
    </w:p>
    <w:p w14:paraId="559A436B" w14:textId="77777777" w:rsidR="00166F09" w:rsidRPr="00FF0495" w:rsidRDefault="00166F09" w:rsidP="00166F09">
      <w:pPr>
        <w:pStyle w:val="Corpodetexto"/>
        <w:tabs>
          <w:tab w:val="left" w:pos="567"/>
          <w:tab w:val="left" w:leader="dot" w:pos="7215"/>
        </w:tabs>
        <w:spacing w:before="0" w:beforeAutospacing="0" w:after="0" w:afterAutospacing="0"/>
        <w:jc w:val="center"/>
      </w:pPr>
      <w:r w:rsidRPr="00FF0495">
        <w:t xml:space="preserve">Prefeitura Municipal de Silva Jardim/RJ </w:t>
      </w:r>
    </w:p>
    <w:p w14:paraId="1A1955BC" w14:textId="18F560E0" w:rsidR="00166F09" w:rsidRPr="00FF0495" w:rsidRDefault="00166F09" w:rsidP="00166F09">
      <w:pPr>
        <w:pStyle w:val="Corpodetexto"/>
        <w:tabs>
          <w:tab w:val="left" w:pos="567"/>
          <w:tab w:val="left" w:leader="dot" w:pos="7215"/>
        </w:tabs>
        <w:spacing w:before="0" w:beforeAutospacing="0" w:after="0" w:afterAutospacing="0"/>
        <w:jc w:val="center"/>
      </w:pPr>
      <w:r w:rsidRPr="00FF0495">
        <w:t xml:space="preserve">Processo Administrativo nº </w:t>
      </w:r>
      <w:r w:rsidR="00775635" w:rsidRPr="00FF0495">
        <w:t>780</w:t>
      </w:r>
      <w:r w:rsidRPr="00FF0495">
        <w:t>/202</w:t>
      </w:r>
      <w:r w:rsidR="00BE528A" w:rsidRPr="00FF0495">
        <w:t>5</w:t>
      </w:r>
    </w:p>
    <w:p w14:paraId="58FADC6C" w14:textId="59F5602D" w:rsidR="00166F09" w:rsidRPr="00FF0495" w:rsidRDefault="00166F09" w:rsidP="00166F09">
      <w:pPr>
        <w:pStyle w:val="Corpodetexto"/>
        <w:tabs>
          <w:tab w:val="left" w:pos="567"/>
          <w:tab w:val="left" w:leader="dot" w:pos="7215"/>
        </w:tabs>
        <w:spacing w:before="0" w:beforeAutospacing="0" w:after="0" w:afterAutospacing="0"/>
        <w:jc w:val="center"/>
      </w:pPr>
      <w:r w:rsidRPr="00FF0495">
        <w:t xml:space="preserve">Pregão Eletrônico nº </w:t>
      </w:r>
      <w:r w:rsidR="00C5578D" w:rsidRPr="00FF0495">
        <w:t>00</w:t>
      </w:r>
      <w:r w:rsidR="00F818FE" w:rsidRPr="00FF0495">
        <w:t>X</w:t>
      </w:r>
      <w:r w:rsidRPr="00FF0495">
        <w:t>/202</w:t>
      </w:r>
      <w:r w:rsidR="00BE528A" w:rsidRPr="00FF0495">
        <w:t>5</w:t>
      </w:r>
    </w:p>
    <w:p w14:paraId="2AE6EDE2" w14:textId="77777777" w:rsidR="00166F09" w:rsidRPr="00FF0495" w:rsidRDefault="00166F09" w:rsidP="00166F09">
      <w:pPr>
        <w:pStyle w:val="Corpodetexto"/>
        <w:tabs>
          <w:tab w:val="left" w:pos="567"/>
          <w:tab w:val="left" w:leader="dot" w:pos="7215"/>
        </w:tabs>
        <w:jc w:val="both"/>
      </w:pPr>
    </w:p>
    <w:p w14:paraId="65DF4A49" w14:textId="394C147D" w:rsidR="00166F09" w:rsidRPr="00FF0495" w:rsidRDefault="00166F09" w:rsidP="00166F09">
      <w:pPr>
        <w:pStyle w:val="Corpodetexto"/>
        <w:tabs>
          <w:tab w:val="left" w:pos="567"/>
          <w:tab w:val="left" w:leader="dot" w:pos="7215"/>
        </w:tabs>
        <w:jc w:val="both"/>
      </w:pPr>
      <w:r w:rsidRPr="00FF0495">
        <w:t xml:space="preserve">Prefeitura Municipal de Silva Jardim/RJ, inscrito(a) no CNPJ/MF sob o nº 28.741.098/0001-57, com sede na Rua Luiz Gomes, 46 - Centro, Silva Jardim/RJ - CEP: 28.820-000, </w:t>
      </w:r>
      <w:r w:rsidR="005506AB" w:rsidRPr="00FF0495">
        <w:t xml:space="preserve">neste ato representado </w:t>
      </w:r>
      <w:r w:rsidR="005506AB" w:rsidRPr="00FF0495">
        <w:rPr>
          <w:rFonts w:eastAsia="Arial"/>
        </w:rPr>
        <w:t>pel</w:t>
      </w:r>
      <w:r w:rsidR="000C5919" w:rsidRPr="00FF0495">
        <w:rPr>
          <w:rFonts w:eastAsia="Arial"/>
        </w:rPr>
        <w:t>a</w:t>
      </w:r>
      <w:r w:rsidR="005506AB" w:rsidRPr="00FF0495">
        <w:rPr>
          <w:rFonts w:eastAsia="Arial"/>
        </w:rPr>
        <w:t xml:space="preserve"> </w:t>
      </w:r>
      <w:r w:rsidR="000C5919" w:rsidRPr="00FF0495">
        <w:rPr>
          <w:rFonts w:eastAsia="Arial"/>
        </w:rPr>
        <w:t>Exm</w:t>
      </w:r>
      <w:r w:rsidR="00D47172" w:rsidRPr="00FF0495">
        <w:rPr>
          <w:rFonts w:eastAsia="Arial"/>
        </w:rPr>
        <w:t>o</w:t>
      </w:r>
      <w:r w:rsidR="000C5919" w:rsidRPr="00FF0495">
        <w:rPr>
          <w:rFonts w:eastAsia="Arial"/>
        </w:rPr>
        <w:t xml:space="preserve">. </w:t>
      </w:r>
      <w:r w:rsidR="00D47172" w:rsidRPr="00FF0495">
        <w:rPr>
          <w:rFonts w:eastAsia="Arial"/>
        </w:rPr>
        <w:t>Sr. Presidente do FM</w:t>
      </w:r>
      <w:r w:rsidR="00775635" w:rsidRPr="00FF0495">
        <w:rPr>
          <w:rFonts w:eastAsia="Arial"/>
        </w:rPr>
        <w:t>S</w:t>
      </w:r>
      <w:r w:rsidRPr="00FF0495">
        <w:t>,</w:t>
      </w:r>
      <w:r w:rsidRPr="00FF0495">
        <w:rPr>
          <w:spacing w:val="-10"/>
        </w:rPr>
        <w:t xml:space="preserve"> </w:t>
      </w:r>
      <w:r w:rsidRPr="00FF0495">
        <w:t>considerando</w:t>
      </w:r>
      <w:r w:rsidRPr="00FF0495">
        <w:rPr>
          <w:spacing w:val="-11"/>
        </w:rPr>
        <w:t xml:space="preserve"> </w:t>
      </w:r>
      <w:r w:rsidRPr="00FF0495">
        <w:t>o</w:t>
      </w:r>
      <w:r w:rsidRPr="00FF0495">
        <w:rPr>
          <w:spacing w:val="-11"/>
        </w:rPr>
        <w:t xml:space="preserve"> </w:t>
      </w:r>
      <w:r w:rsidRPr="00FF0495">
        <w:t>julgamento</w:t>
      </w:r>
      <w:r w:rsidRPr="00FF0495">
        <w:rPr>
          <w:spacing w:val="-10"/>
        </w:rPr>
        <w:t xml:space="preserve"> </w:t>
      </w:r>
      <w:r w:rsidRPr="00FF0495">
        <w:t>da</w:t>
      </w:r>
      <w:r w:rsidRPr="00FF0495">
        <w:rPr>
          <w:spacing w:val="-9"/>
        </w:rPr>
        <w:t xml:space="preserve"> </w:t>
      </w:r>
      <w:r w:rsidRPr="00FF0495">
        <w:rPr>
          <w:spacing w:val="-2"/>
        </w:rPr>
        <w:t xml:space="preserve">licitação </w:t>
      </w:r>
      <w:r w:rsidRPr="00FF0495">
        <w:t>na modalidade de pregão, na forma eletrônica, para REGISTRO DE PREÇOS nº XX/2024, processo administrativo n.º XXXXXX/2024, RESOLVE registrar os preços da</w:t>
      </w:r>
      <w:r w:rsidRPr="00FF0495">
        <w:rPr>
          <w:spacing w:val="40"/>
        </w:rPr>
        <w:t xml:space="preserve"> </w:t>
      </w:r>
      <w:r w:rsidRPr="00FF0495">
        <w:t>empresa indicada e qualificada nesta ATA, de acordo com a classificação por ela alcançada e na</w:t>
      </w:r>
      <w:r w:rsidRPr="00FF0495">
        <w:rPr>
          <w:spacing w:val="40"/>
        </w:rPr>
        <w:t xml:space="preserve"> </w:t>
      </w:r>
      <w:r w:rsidRPr="00FF0495">
        <w:t>quantidade</w:t>
      </w:r>
      <w:r w:rsidRPr="00FF0495">
        <w:rPr>
          <w:spacing w:val="40"/>
        </w:rPr>
        <w:t xml:space="preserve"> </w:t>
      </w:r>
      <w:r w:rsidRPr="00FF0495">
        <w:t>cotada, atendendo as condições previstas no Edital de licitação, sujeitando-se as partes às normas constantes na Lei nº 14.133, de 1º de abril de 2021, Decreto nº 2.763, de 05 de março de 2024</w:t>
      </w:r>
      <w:r w:rsidRPr="00FF0495">
        <w:rPr>
          <w:spacing w:val="-11"/>
        </w:rPr>
        <w:t xml:space="preserve"> </w:t>
      </w:r>
      <w:r w:rsidRPr="00FF0495">
        <w:t>e</w:t>
      </w:r>
      <w:r w:rsidRPr="00FF0495">
        <w:rPr>
          <w:spacing w:val="-12"/>
        </w:rPr>
        <w:t xml:space="preserve"> </w:t>
      </w:r>
      <w:r w:rsidRPr="00FF0495">
        <w:t>demais</w:t>
      </w:r>
      <w:r w:rsidRPr="00FF0495">
        <w:rPr>
          <w:spacing w:val="-11"/>
        </w:rPr>
        <w:t xml:space="preserve"> </w:t>
      </w:r>
      <w:r w:rsidRPr="00FF0495">
        <w:t>legislação</w:t>
      </w:r>
      <w:r w:rsidRPr="00FF0495">
        <w:rPr>
          <w:spacing w:val="-11"/>
        </w:rPr>
        <w:t xml:space="preserve"> </w:t>
      </w:r>
      <w:r w:rsidRPr="00FF0495">
        <w:t>aplicável, e em conformidade com as disposições a seguir:</w:t>
      </w:r>
    </w:p>
    <w:p w14:paraId="4231C995" w14:textId="77777777" w:rsidR="00166F09" w:rsidRPr="00FF0495" w:rsidRDefault="00166F09" w:rsidP="00626594">
      <w:pPr>
        <w:pStyle w:val="Ttulo5"/>
        <w:keepNext w:val="0"/>
        <w:keepLines w:val="0"/>
        <w:widowControl w:val="0"/>
        <w:numPr>
          <w:ilvl w:val="0"/>
          <w:numId w:val="31"/>
        </w:numPr>
        <w:tabs>
          <w:tab w:val="left" w:pos="567"/>
          <w:tab w:val="left" w:pos="1379"/>
        </w:tabs>
        <w:autoSpaceDE w:val="0"/>
        <w:autoSpaceDN w:val="0"/>
        <w:spacing w:before="243"/>
        <w:ind w:left="0" w:firstLine="0"/>
        <w:rPr>
          <w:rFonts w:ascii="Times New Roman" w:hAnsi="Times New Roman" w:cs="Times New Roman"/>
          <w:b/>
          <w:color w:val="auto"/>
        </w:rPr>
      </w:pPr>
      <w:r w:rsidRPr="00FF0495">
        <w:rPr>
          <w:rFonts w:ascii="Times New Roman" w:hAnsi="Times New Roman" w:cs="Times New Roman"/>
          <w:b/>
          <w:color w:val="auto"/>
        </w:rPr>
        <w:t>DO</w:t>
      </w:r>
      <w:r w:rsidRPr="00FF0495">
        <w:rPr>
          <w:rFonts w:ascii="Times New Roman" w:hAnsi="Times New Roman" w:cs="Times New Roman"/>
          <w:b/>
          <w:color w:val="auto"/>
          <w:spacing w:val="-5"/>
        </w:rPr>
        <w:t xml:space="preserve"> </w:t>
      </w:r>
      <w:r w:rsidRPr="00FF0495">
        <w:rPr>
          <w:rFonts w:ascii="Times New Roman" w:hAnsi="Times New Roman" w:cs="Times New Roman"/>
          <w:b/>
          <w:color w:val="auto"/>
          <w:spacing w:val="-2"/>
        </w:rPr>
        <w:t>OBJETO</w:t>
      </w:r>
    </w:p>
    <w:p w14:paraId="5EFE1E77" w14:textId="4F793285" w:rsidR="00166F09" w:rsidRPr="00FF0495"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FF0495">
        <w:rPr>
          <w:rFonts w:ascii="Times New Roman" w:hAnsi="Times New Roman" w:cs="Times New Roman"/>
        </w:rPr>
        <w:t xml:space="preserve">A presente Ata tem por objeto o Registro de Preços para a </w:t>
      </w:r>
      <w:r w:rsidR="00093F0F" w:rsidRPr="00FF0495">
        <w:rPr>
          <w:rFonts w:ascii="Times New Roman" w:hAnsi="Times New Roman" w:cs="Times New Roman"/>
        </w:rPr>
        <w:t>XXXXXXXX</w:t>
      </w:r>
      <w:r w:rsidRPr="00FF0495">
        <w:rPr>
          <w:rFonts w:ascii="Times New Roman" w:hAnsi="Times New Roman" w:cs="Times New Roman"/>
        </w:rPr>
        <w:t xml:space="preserve"> para atender as demandas das diversas secretarias do Município de Silva Jardim/RJ, especificado(s) no(s) item(ns) do Termo de Referência, anexo I do edital de licitação XXXX/2024, que é parte integrante desta Ata, assim como as propostas cujos preços tenham sido registrados, independentemente de transcrição.</w:t>
      </w:r>
    </w:p>
    <w:p w14:paraId="55E3A87A" w14:textId="77777777" w:rsidR="00166F09" w:rsidRPr="00FF0495" w:rsidRDefault="00166F09" w:rsidP="006868D4">
      <w:pPr>
        <w:pStyle w:val="Corpodetexto"/>
        <w:tabs>
          <w:tab w:val="left" w:pos="567"/>
        </w:tabs>
        <w:spacing w:before="0" w:beforeAutospacing="0" w:after="0" w:afterAutospacing="0"/>
      </w:pPr>
    </w:p>
    <w:p w14:paraId="19C323B8" w14:textId="77777777" w:rsidR="00166F09" w:rsidRPr="00FF0495" w:rsidRDefault="00166F09" w:rsidP="00626594">
      <w:pPr>
        <w:pStyle w:val="Ttulo5"/>
        <w:keepNext w:val="0"/>
        <w:keepLines w:val="0"/>
        <w:widowControl w:val="0"/>
        <w:numPr>
          <w:ilvl w:val="0"/>
          <w:numId w:val="31"/>
        </w:numPr>
        <w:tabs>
          <w:tab w:val="left" w:pos="567"/>
          <w:tab w:val="left" w:pos="1379"/>
        </w:tabs>
        <w:autoSpaceDE w:val="0"/>
        <w:autoSpaceDN w:val="0"/>
        <w:spacing w:before="0"/>
        <w:ind w:left="0" w:firstLine="0"/>
        <w:rPr>
          <w:rFonts w:ascii="Times New Roman" w:hAnsi="Times New Roman" w:cs="Times New Roman"/>
          <w:b/>
          <w:color w:val="auto"/>
        </w:rPr>
      </w:pPr>
      <w:r w:rsidRPr="00FF0495">
        <w:rPr>
          <w:rFonts w:ascii="Times New Roman" w:hAnsi="Times New Roman" w:cs="Times New Roman"/>
          <w:b/>
          <w:color w:val="auto"/>
        </w:rPr>
        <w:t>DOS</w:t>
      </w:r>
      <w:r w:rsidRPr="00FF0495">
        <w:rPr>
          <w:rFonts w:ascii="Times New Roman" w:hAnsi="Times New Roman" w:cs="Times New Roman"/>
          <w:b/>
          <w:color w:val="auto"/>
          <w:spacing w:val="-6"/>
        </w:rPr>
        <w:t xml:space="preserve"> </w:t>
      </w:r>
      <w:r w:rsidRPr="00FF0495">
        <w:rPr>
          <w:rFonts w:ascii="Times New Roman" w:hAnsi="Times New Roman" w:cs="Times New Roman"/>
          <w:b/>
          <w:color w:val="auto"/>
        </w:rPr>
        <w:t>PREÇOS,</w:t>
      </w:r>
      <w:r w:rsidRPr="00FF0495">
        <w:rPr>
          <w:rFonts w:ascii="Times New Roman" w:hAnsi="Times New Roman" w:cs="Times New Roman"/>
          <w:b/>
          <w:color w:val="auto"/>
          <w:spacing w:val="-7"/>
        </w:rPr>
        <w:t xml:space="preserve"> </w:t>
      </w:r>
      <w:r w:rsidRPr="00FF0495">
        <w:rPr>
          <w:rFonts w:ascii="Times New Roman" w:hAnsi="Times New Roman" w:cs="Times New Roman"/>
          <w:b/>
          <w:color w:val="auto"/>
        </w:rPr>
        <w:t>ESPECIFICAÇÕES</w:t>
      </w:r>
      <w:r w:rsidRPr="00FF0495">
        <w:rPr>
          <w:rFonts w:ascii="Times New Roman" w:hAnsi="Times New Roman" w:cs="Times New Roman"/>
          <w:b/>
          <w:color w:val="auto"/>
          <w:spacing w:val="-6"/>
        </w:rPr>
        <w:t xml:space="preserve"> </w:t>
      </w:r>
      <w:r w:rsidRPr="00FF0495">
        <w:rPr>
          <w:rFonts w:ascii="Times New Roman" w:hAnsi="Times New Roman" w:cs="Times New Roman"/>
          <w:b/>
          <w:color w:val="auto"/>
        </w:rPr>
        <w:t>E</w:t>
      </w:r>
      <w:r w:rsidRPr="00FF0495">
        <w:rPr>
          <w:rFonts w:ascii="Times New Roman" w:hAnsi="Times New Roman" w:cs="Times New Roman"/>
          <w:b/>
          <w:color w:val="auto"/>
          <w:spacing w:val="-4"/>
        </w:rPr>
        <w:t xml:space="preserve"> </w:t>
      </w:r>
      <w:r w:rsidRPr="00FF0495">
        <w:rPr>
          <w:rFonts w:ascii="Times New Roman" w:hAnsi="Times New Roman" w:cs="Times New Roman"/>
          <w:b/>
          <w:color w:val="auto"/>
          <w:spacing w:val="-2"/>
        </w:rPr>
        <w:t>QUANTITATIVOS</w:t>
      </w:r>
    </w:p>
    <w:p w14:paraId="5C205978" w14:textId="77777777" w:rsidR="00166F09" w:rsidRPr="00FF0495"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FF0495">
        <w:rPr>
          <w:rFonts w:ascii="Times New Roman" w:hAnsi="Times New Roman" w:cs="Times New Roman"/>
        </w:rPr>
        <w:t>O preço registrado, as especificações do objeto, as quantidades de cada item, fornecedor(es) e as demais condições ofertadas na(s) proposta(s) são as que seguem:</w:t>
      </w:r>
    </w:p>
    <w:p w14:paraId="60152509" w14:textId="77777777" w:rsidR="00166F09" w:rsidRPr="00FF0495" w:rsidRDefault="00166F09" w:rsidP="006868D4">
      <w:pPr>
        <w:pStyle w:val="Corpodetexto"/>
        <w:tabs>
          <w:tab w:val="left" w:pos="567"/>
        </w:tabs>
        <w:spacing w:before="0" w:beforeAutospacing="0" w:after="0" w:afterAutospacing="0"/>
      </w:pPr>
    </w:p>
    <w:tbl>
      <w:tblPr>
        <w:tblStyle w:val="TableNormal"/>
        <w:tblW w:w="963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04"/>
        <w:gridCol w:w="1607"/>
        <w:gridCol w:w="1606"/>
        <w:gridCol w:w="1604"/>
        <w:gridCol w:w="1607"/>
        <w:gridCol w:w="1606"/>
      </w:tblGrid>
      <w:tr w:rsidR="00166F09" w:rsidRPr="00FF0495" w14:paraId="1422B0F1" w14:textId="77777777" w:rsidTr="006868D4">
        <w:trPr>
          <w:trHeight w:val="244"/>
          <w:jc w:val="center"/>
        </w:trPr>
        <w:tc>
          <w:tcPr>
            <w:tcW w:w="1604" w:type="dxa"/>
          </w:tcPr>
          <w:p w14:paraId="263ABF4F" w14:textId="77777777" w:rsidR="00166F09" w:rsidRPr="00FF0495" w:rsidRDefault="00166F09" w:rsidP="00166F09">
            <w:pPr>
              <w:pStyle w:val="TableParagraph"/>
              <w:tabs>
                <w:tab w:val="left" w:pos="567"/>
              </w:tabs>
              <w:spacing w:before="0"/>
              <w:rPr>
                <w:rFonts w:ascii="Times New Roman" w:hAnsi="Times New Roman" w:cs="Times New Roman"/>
                <w:sz w:val="24"/>
                <w:szCs w:val="24"/>
              </w:rPr>
            </w:pPr>
          </w:p>
        </w:tc>
        <w:tc>
          <w:tcPr>
            <w:tcW w:w="1607" w:type="dxa"/>
          </w:tcPr>
          <w:p w14:paraId="36CA08E6" w14:textId="77777777" w:rsidR="00166F09" w:rsidRPr="00FF0495" w:rsidRDefault="00166F09" w:rsidP="00166F09">
            <w:pPr>
              <w:pStyle w:val="TableParagraph"/>
              <w:tabs>
                <w:tab w:val="left" w:pos="567"/>
              </w:tabs>
              <w:spacing w:before="0"/>
              <w:rPr>
                <w:rFonts w:ascii="Times New Roman" w:hAnsi="Times New Roman" w:cs="Times New Roman"/>
                <w:sz w:val="24"/>
                <w:szCs w:val="24"/>
              </w:rPr>
            </w:pPr>
          </w:p>
        </w:tc>
        <w:tc>
          <w:tcPr>
            <w:tcW w:w="1606" w:type="dxa"/>
          </w:tcPr>
          <w:p w14:paraId="7FC4392A" w14:textId="77777777" w:rsidR="00166F09" w:rsidRPr="00FF0495" w:rsidRDefault="00166F09" w:rsidP="00166F09">
            <w:pPr>
              <w:pStyle w:val="TableParagraph"/>
              <w:tabs>
                <w:tab w:val="left" w:pos="567"/>
              </w:tabs>
              <w:spacing w:before="0"/>
              <w:rPr>
                <w:rFonts w:ascii="Times New Roman" w:hAnsi="Times New Roman" w:cs="Times New Roman"/>
                <w:sz w:val="24"/>
                <w:szCs w:val="24"/>
              </w:rPr>
            </w:pPr>
          </w:p>
        </w:tc>
        <w:tc>
          <w:tcPr>
            <w:tcW w:w="1604" w:type="dxa"/>
          </w:tcPr>
          <w:p w14:paraId="25D209C1" w14:textId="77777777" w:rsidR="00166F09" w:rsidRPr="00FF0495" w:rsidRDefault="00166F09" w:rsidP="00166F09">
            <w:pPr>
              <w:pStyle w:val="TableParagraph"/>
              <w:tabs>
                <w:tab w:val="left" w:pos="567"/>
              </w:tabs>
              <w:spacing w:before="0"/>
              <w:rPr>
                <w:rFonts w:ascii="Times New Roman" w:hAnsi="Times New Roman" w:cs="Times New Roman"/>
                <w:sz w:val="24"/>
                <w:szCs w:val="24"/>
              </w:rPr>
            </w:pPr>
          </w:p>
        </w:tc>
        <w:tc>
          <w:tcPr>
            <w:tcW w:w="1607" w:type="dxa"/>
          </w:tcPr>
          <w:p w14:paraId="05CCF095" w14:textId="77777777" w:rsidR="00166F09" w:rsidRPr="00FF0495" w:rsidRDefault="00166F09" w:rsidP="00166F09">
            <w:pPr>
              <w:pStyle w:val="TableParagraph"/>
              <w:tabs>
                <w:tab w:val="left" w:pos="567"/>
              </w:tabs>
              <w:spacing w:before="0"/>
              <w:rPr>
                <w:rFonts w:ascii="Times New Roman" w:hAnsi="Times New Roman" w:cs="Times New Roman"/>
                <w:sz w:val="24"/>
                <w:szCs w:val="24"/>
              </w:rPr>
            </w:pPr>
          </w:p>
        </w:tc>
        <w:tc>
          <w:tcPr>
            <w:tcW w:w="1606" w:type="dxa"/>
          </w:tcPr>
          <w:p w14:paraId="223631D6" w14:textId="77777777" w:rsidR="00166F09" w:rsidRPr="00FF0495" w:rsidRDefault="00166F09" w:rsidP="00166F09">
            <w:pPr>
              <w:pStyle w:val="TableParagraph"/>
              <w:tabs>
                <w:tab w:val="left" w:pos="567"/>
              </w:tabs>
              <w:spacing w:before="0"/>
              <w:rPr>
                <w:rFonts w:ascii="Times New Roman" w:hAnsi="Times New Roman" w:cs="Times New Roman"/>
                <w:sz w:val="24"/>
                <w:szCs w:val="24"/>
              </w:rPr>
            </w:pPr>
          </w:p>
        </w:tc>
      </w:tr>
      <w:tr w:rsidR="00166F09" w:rsidRPr="00FF0495" w14:paraId="7D9906F3" w14:textId="77777777" w:rsidTr="006868D4">
        <w:trPr>
          <w:trHeight w:val="244"/>
          <w:jc w:val="center"/>
        </w:trPr>
        <w:tc>
          <w:tcPr>
            <w:tcW w:w="1604" w:type="dxa"/>
          </w:tcPr>
          <w:p w14:paraId="11EACAFF" w14:textId="77777777" w:rsidR="00166F09" w:rsidRPr="00FF0495" w:rsidRDefault="00166F09" w:rsidP="00166F09">
            <w:pPr>
              <w:pStyle w:val="TableParagraph"/>
              <w:tabs>
                <w:tab w:val="left" w:pos="567"/>
              </w:tabs>
              <w:spacing w:before="0"/>
              <w:rPr>
                <w:rFonts w:ascii="Times New Roman" w:hAnsi="Times New Roman" w:cs="Times New Roman"/>
                <w:sz w:val="24"/>
                <w:szCs w:val="24"/>
              </w:rPr>
            </w:pPr>
          </w:p>
        </w:tc>
        <w:tc>
          <w:tcPr>
            <w:tcW w:w="1607" w:type="dxa"/>
          </w:tcPr>
          <w:p w14:paraId="777A4A03" w14:textId="77777777" w:rsidR="00166F09" w:rsidRPr="00FF0495" w:rsidRDefault="00166F09" w:rsidP="00166F09">
            <w:pPr>
              <w:pStyle w:val="TableParagraph"/>
              <w:tabs>
                <w:tab w:val="left" w:pos="567"/>
              </w:tabs>
              <w:spacing w:before="0"/>
              <w:rPr>
                <w:rFonts w:ascii="Times New Roman" w:hAnsi="Times New Roman" w:cs="Times New Roman"/>
                <w:sz w:val="24"/>
                <w:szCs w:val="24"/>
              </w:rPr>
            </w:pPr>
          </w:p>
        </w:tc>
        <w:tc>
          <w:tcPr>
            <w:tcW w:w="1606" w:type="dxa"/>
          </w:tcPr>
          <w:p w14:paraId="297649D4" w14:textId="77777777" w:rsidR="00166F09" w:rsidRPr="00FF0495" w:rsidRDefault="00166F09" w:rsidP="00166F09">
            <w:pPr>
              <w:pStyle w:val="TableParagraph"/>
              <w:tabs>
                <w:tab w:val="left" w:pos="567"/>
              </w:tabs>
              <w:spacing w:before="0"/>
              <w:rPr>
                <w:rFonts w:ascii="Times New Roman" w:hAnsi="Times New Roman" w:cs="Times New Roman"/>
                <w:sz w:val="24"/>
                <w:szCs w:val="24"/>
              </w:rPr>
            </w:pPr>
          </w:p>
        </w:tc>
        <w:tc>
          <w:tcPr>
            <w:tcW w:w="1604" w:type="dxa"/>
          </w:tcPr>
          <w:p w14:paraId="39FB23DB" w14:textId="77777777" w:rsidR="00166F09" w:rsidRPr="00FF0495" w:rsidRDefault="00166F09" w:rsidP="00166F09">
            <w:pPr>
              <w:pStyle w:val="TableParagraph"/>
              <w:tabs>
                <w:tab w:val="left" w:pos="567"/>
              </w:tabs>
              <w:spacing w:before="0"/>
              <w:rPr>
                <w:rFonts w:ascii="Times New Roman" w:hAnsi="Times New Roman" w:cs="Times New Roman"/>
                <w:sz w:val="24"/>
                <w:szCs w:val="24"/>
              </w:rPr>
            </w:pPr>
          </w:p>
        </w:tc>
        <w:tc>
          <w:tcPr>
            <w:tcW w:w="1607" w:type="dxa"/>
          </w:tcPr>
          <w:p w14:paraId="729B5A3A" w14:textId="77777777" w:rsidR="00166F09" w:rsidRPr="00FF0495" w:rsidRDefault="00166F09" w:rsidP="00166F09">
            <w:pPr>
              <w:pStyle w:val="TableParagraph"/>
              <w:tabs>
                <w:tab w:val="left" w:pos="567"/>
              </w:tabs>
              <w:spacing w:before="0"/>
              <w:rPr>
                <w:rFonts w:ascii="Times New Roman" w:hAnsi="Times New Roman" w:cs="Times New Roman"/>
                <w:sz w:val="24"/>
                <w:szCs w:val="24"/>
              </w:rPr>
            </w:pPr>
          </w:p>
        </w:tc>
        <w:tc>
          <w:tcPr>
            <w:tcW w:w="1606" w:type="dxa"/>
          </w:tcPr>
          <w:p w14:paraId="4CE162D3" w14:textId="77777777" w:rsidR="00166F09" w:rsidRPr="00FF0495" w:rsidRDefault="00166F09" w:rsidP="00166F09">
            <w:pPr>
              <w:pStyle w:val="TableParagraph"/>
              <w:tabs>
                <w:tab w:val="left" w:pos="567"/>
              </w:tabs>
              <w:spacing w:before="0"/>
              <w:rPr>
                <w:rFonts w:ascii="Times New Roman" w:hAnsi="Times New Roman" w:cs="Times New Roman"/>
                <w:sz w:val="24"/>
                <w:szCs w:val="24"/>
              </w:rPr>
            </w:pPr>
          </w:p>
        </w:tc>
      </w:tr>
    </w:tbl>
    <w:p w14:paraId="633BBBB5" w14:textId="77777777" w:rsidR="00166F09" w:rsidRPr="00FF0495" w:rsidRDefault="00166F09" w:rsidP="006868D4">
      <w:pPr>
        <w:pStyle w:val="Corpodetexto"/>
        <w:tabs>
          <w:tab w:val="left" w:pos="567"/>
        </w:tabs>
        <w:spacing w:before="0" w:beforeAutospacing="0" w:after="0" w:afterAutospacing="0"/>
      </w:pPr>
    </w:p>
    <w:p w14:paraId="059CEB25" w14:textId="6C959513" w:rsidR="00166F09" w:rsidRPr="00FF0495" w:rsidRDefault="00166F09" w:rsidP="00626594">
      <w:pPr>
        <w:pStyle w:val="Ttulo5"/>
        <w:keepNext w:val="0"/>
        <w:keepLines w:val="0"/>
        <w:widowControl w:val="0"/>
        <w:numPr>
          <w:ilvl w:val="0"/>
          <w:numId w:val="31"/>
        </w:numPr>
        <w:tabs>
          <w:tab w:val="left" w:pos="567"/>
          <w:tab w:val="left" w:pos="1379"/>
        </w:tabs>
        <w:autoSpaceDE w:val="0"/>
        <w:autoSpaceDN w:val="0"/>
        <w:spacing w:before="0"/>
        <w:ind w:left="0" w:firstLine="0"/>
        <w:rPr>
          <w:rFonts w:ascii="Times New Roman" w:hAnsi="Times New Roman" w:cs="Times New Roman"/>
          <w:b/>
          <w:color w:val="auto"/>
        </w:rPr>
      </w:pPr>
      <w:r w:rsidRPr="00FF0495">
        <w:rPr>
          <w:rFonts w:ascii="Times New Roman" w:hAnsi="Times New Roman" w:cs="Times New Roman"/>
          <w:b/>
          <w:color w:val="auto"/>
        </w:rPr>
        <w:t>ÓRGÃO</w:t>
      </w:r>
      <w:r w:rsidR="00884EB6" w:rsidRPr="00FF0495">
        <w:rPr>
          <w:rFonts w:ascii="Times New Roman" w:hAnsi="Times New Roman" w:cs="Times New Roman"/>
          <w:b/>
          <w:color w:val="auto"/>
        </w:rPr>
        <w:t xml:space="preserve"> </w:t>
      </w:r>
      <w:r w:rsidRPr="00FF0495">
        <w:rPr>
          <w:rFonts w:ascii="Times New Roman" w:hAnsi="Times New Roman" w:cs="Times New Roman"/>
          <w:b/>
          <w:color w:val="auto"/>
        </w:rPr>
        <w:t>(S)</w:t>
      </w:r>
      <w:r w:rsidRPr="00FF0495">
        <w:rPr>
          <w:rFonts w:ascii="Times New Roman" w:hAnsi="Times New Roman" w:cs="Times New Roman"/>
          <w:b/>
          <w:color w:val="auto"/>
          <w:spacing w:val="-8"/>
        </w:rPr>
        <w:t xml:space="preserve"> </w:t>
      </w:r>
      <w:r w:rsidRPr="00FF0495">
        <w:rPr>
          <w:rFonts w:ascii="Times New Roman" w:hAnsi="Times New Roman" w:cs="Times New Roman"/>
          <w:b/>
          <w:color w:val="auto"/>
        </w:rPr>
        <w:t>GERENCIADOR</w:t>
      </w:r>
      <w:r w:rsidRPr="00FF0495">
        <w:rPr>
          <w:rFonts w:ascii="Times New Roman" w:hAnsi="Times New Roman" w:cs="Times New Roman"/>
          <w:b/>
          <w:color w:val="auto"/>
          <w:spacing w:val="-8"/>
        </w:rPr>
        <w:t xml:space="preserve"> </w:t>
      </w:r>
      <w:r w:rsidRPr="00FF0495">
        <w:rPr>
          <w:rFonts w:ascii="Times New Roman" w:hAnsi="Times New Roman" w:cs="Times New Roman"/>
          <w:b/>
          <w:color w:val="auto"/>
        </w:rPr>
        <w:t>E</w:t>
      </w:r>
      <w:r w:rsidRPr="00FF0495">
        <w:rPr>
          <w:rFonts w:ascii="Times New Roman" w:hAnsi="Times New Roman" w:cs="Times New Roman"/>
          <w:b/>
          <w:color w:val="auto"/>
          <w:spacing w:val="-6"/>
        </w:rPr>
        <w:t xml:space="preserve"> </w:t>
      </w:r>
      <w:r w:rsidRPr="00FF0495">
        <w:rPr>
          <w:rFonts w:ascii="Times New Roman" w:hAnsi="Times New Roman" w:cs="Times New Roman"/>
          <w:b/>
          <w:color w:val="auto"/>
          <w:spacing w:val="-2"/>
        </w:rPr>
        <w:t>PARTICIPANTE(S)</w:t>
      </w:r>
    </w:p>
    <w:p w14:paraId="6FF59C7E" w14:textId="77777777" w:rsidR="00166F09" w:rsidRPr="00FF0495" w:rsidRDefault="00166F09" w:rsidP="006868D4">
      <w:pPr>
        <w:pStyle w:val="Corpodetexto"/>
        <w:tabs>
          <w:tab w:val="left" w:pos="567"/>
        </w:tabs>
        <w:spacing w:before="0" w:beforeAutospacing="0" w:after="0" w:afterAutospacing="0"/>
        <w:rPr>
          <w:b/>
        </w:rPr>
      </w:pPr>
    </w:p>
    <w:p w14:paraId="627BE211" w14:textId="5BF2D153" w:rsidR="006868D4" w:rsidRPr="00FF0495"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FF0495">
        <w:rPr>
          <w:rFonts w:ascii="Times New Roman" w:hAnsi="Times New Roman" w:cs="Times New Roman"/>
        </w:rPr>
        <w:t>O</w:t>
      </w:r>
      <w:r w:rsidRPr="00FF0495">
        <w:rPr>
          <w:rFonts w:ascii="Times New Roman" w:hAnsi="Times New Roman" w:cs="Times New Roman"/>
          <w:spacing w:val="-7"/>
        </w:rPr>
        <w:t xml:space="preserve"> </w:t>
      </w:r>
      <w:r w:rsidRPr="00FF0495">
        <w:rPr>
          <w:rFonts w:ascii="Times New Roman" w:hAnsi="Times New Roman" w:cs="Times New Roman"/>
        </w:rPr>
        <w:t>órgão</w:t>
      </w:r>
      <w:r w:rsidRPr="00FF0495">
        <w:rPr>
          <w:rFonts w:ascii="Times New Roman" w:hAnsi="Times New Roman" w:cs="Times New Roman"/>
          <w:spacing w:val="-6"/>
        </w:rPr>
        <w:t xml:space="preserve"> </w:t>
      </w:r>
      <w:r w:rsidRPr="00FF0495">
        <w:rPr>
          <w:rFonts w:ascii="Times New Roman" w:hAnsi="Times New Roman" w:cs="Times New Roman"/>
        </w:rPr>
        <w:t>gerenciador</w:t>
      </w:r>
      <w:r w:rsidRPr="00FF0495">
        <w:rPr>
          <w:rFonts w:ascii="Times New Roman" w:hAnsi="Times New Roman" w:cs="Times New Roman"/>
          <w:spacing w:val="-6"/>
        </w:rPr>
        <w:t xml:space="preserve"> </w:t>
      </w:r>
      <w:r w:rsidRPr="00FF0495">
        <w:rPr>
          <w:rFonts w:ascii="Times New Roman" w:hAnsi="Times New Roman" w:cs="Times New Roman"/>
        </w:rPr>
        <w:t>será</w:t>
      </w:r>
      <w:r w:rsidRPr="00FF0495">
        <w:rPr>
          <w:rFonts w:ascii="Times New Roman" w:hAnsi="Times New Roman" w:cs="Times New Roman"/>
          <w:spacing w:val="-4"/>
        </w:rPr>
        <w:t xml:space="preserve"> </w:t>
      </w:r>
      <w:r w:rsidR="00775635" w:rsidRPr="00FF0495">
        <w:rPr>
          <w:rFonts w:ascii="Times New Roman" w:hAnsi="Times New Roman" w:cs="Times New Roman"/>
        </w:rPr>
        <w:t>Secretaria Municipal de Saúde</w:t>
      </w:r>
    </w:p>
    <w:p w14:paraId="3133CAF1" w14:textId="2AFD532C" w:rsidR="007630D8" w:rsidRPr="00FF0495" w:rsidRDefault="007630D8"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FF0495">
        <w:rPr>
          <w:rFonts w:ascii="Times New Roman" w:hAnsi="Times New Roman" w:cs="Times New Roman"/>
        </w:rPr>
        <w:t>A presente Ata de Registro de Preços não possui órgão participantes.</w:t>
      </w:r>
    </w:p>
    <w:p w14:paraId="128138E6" w14:textId="77777777" w:rsidR="00830723" w:rsidRPr="00FF0495" w:rsidRDefault="00830723" w:rsidP="00830723">
      <w:pPr>
        <w:pStyle w:val="PargrafodaLista"/>
        <w:widowControl w:val="0"/>
        <w:tabs>
          <w:tab w:val="left" w:pos="567"/>
          <w:tab w:val="left" w:pos="1517"/>
        </w:tabs>
        <w:autoSpaceDE w:val="0"/>
        <w:autoSpaceDN w:val="0"/>
        <w:ind w:left="0"/>
        <w:contextualSpacing w:val="0"/>
        <w:jc w:val="both"/>
        <w:rPr>
          <w:rFonts w:ascii="Times New Roman" w:hAnsi="Times New Roman" w:cs="Times New Roman"/>
        </w:rPr>
      </w:pPr>
    </w:p>
    <w:p w14:paraId="1CA40F37" w14:textId="77777777" w:rsidR="00166F09" w:rsidRPr="00FF0495" w:rsidRDefault="00166F09" w:rsidP="00626594">
      <w:pPr>
        <w:pStyle w:val="Ttulo5"/>
        <w:keepNext w:val="0"/>
        <w:keepLines w:val="0"/>
        <w:widowControl w:val="0"/>
        <w:numPr>
          <w:ilvl w:val="0"/>
          <w:numId w:val="31"/>
        </w:numPr>
        <w:tabs>
          <w:tab w:val="left" w:pos="567"/>
          <w:tab w:val="left" w:pos="1379"/>
        </w:tabs>
        <w:autoSpaceDE w:val="0"/>
        <w:autoSpaceDN w:val="0"/>
        <w:spacing w:before="1"/>
        <w:ind w:left="0" w:firstLine="0"/>
        <w:rPr>
          <w:rFonts w:ascii="Times New Roman" w:hAnsi="Times New Roman" w:cs="Times New Roman"/>
          <w:b/>
          <w:color w:val="auto"/>
        </w:rPr>
      </w:pPr>
      <w:r w:rsidRPr="00FF0495">
        <w:rPr>
          <w:rFonts w:ascii="Times New Roman" w:hAnsi="Times New Roman" w:cs="Times New Roman"/>
          <w:b/>
          <w:color w:val="auto"/>
        </w:rPr>
        <w:t>DA</w:t>
      </w:r>
      <w:r w:rsidRPr="00FF0495">
        <w:rPr>
          <w:rFonts w:ascii="Times New Roman" w:hAnsi="Times New Roman" w:cs="Times New Roman"/>
          <w:b/>
          <w:color w:val="auto"/>
          <w:spacing w:val="-5"/>
        </w:rPr>
        <w:t xml:space="preserve"> </w:t>
      </w:r>
      <w:r w:rsidRPr="00FF0495">
        <w:rPr>
          <w:rFonts w:ascii="Times New Roman" w:hAnsi="Times New Roman" w:cs="Times New Roman"/>
          <w:b/>
          <w:color w:val="auto"/>
        </w:rPr>
        <w:t>ADESÃO</w:t>
      </w:r>
      <w:r w:rsidRPr="00FF0495">
        <w:rPr>
          <w:rFonts w:ascii="Times New Roman" w:hAnsi="Times New Roman" w:cs="Times New Roman"/>
          <w:b/>
          <w:color w:val="auto"/>
          <w:spacing w:val="-4"/>
        </w:rPr>
        <w:t xml:space="preserve"> </w:t>
      </w:r>
      <w:r w:rsidRPr="00FF0495">
        <w:rPr>
          <w:rFonts w:ascii="Times New Roman" w:hAnsi="Times New Roman" w:cs="Times New Roman"/>
          <w:b/>
          <w:color w:val="auto"/>
        </w:rPr>
        <w:t>À</w:t>
      </w:r>
      <w:r w:rsidRPr="00FF0495">
        <w:rPr>
          <w:rFonts w:ascii="Times New Roman" w:hAnsi="Times New Roman" w:cs="Times New Roman"/>
          <w:b/>
          <w:color w:val="auto"/>
          <w:spacing w:val="-5"/>
        </w:rPr>
        <w:t xml:space="preserve"> </w:t>
      </w:r>
      <w:r w:rsidRPr="00FF0495">
        <w:rPr>
          <w:rFonts w:ascii="Times New Roman" w:hAnsi="Times New Roman" w:cs="Times New Roman"/>
          <w:b/>
          <w:color w:val="auto"/>
        </w:rPr>
        <w:t>ATA</w:t>
      </w:r>
      <w:r w:rsidRPr="00FF0495">
        <w:rPr>
          <w:rFonts w:ascii="Times New Roman" w:hAnsi="Times New Roman" w:cs="Times New Roman"/>
          <w:b/>
          <w:color w:val="auto"/>
          <w:spacing w:val="-2"/>
        </w:rPr>
        <w:t xml:space="preserve"> </w:t>
      </w:r>
      <w:r w:rsidRPr="00FF0495">
        <w:rPr>
          <w:rFonts w:ascii="Times New Roman" w:hAnsi="Times New Roman" w:cs="Times New Roman"/>
          <w:b/>
          <w:color w:val="auto"/>
        </w:rPr>
        <w:t>DE</w:t>
      </w:r>
      <w:r w:rsidRPr="00FF0495">
        <w:rPr>
          <w:rFonts w:ascii="Times New Roman" w:hAnsi="Times New Roman" w:cs="Times New Roman"/>
          <w:b/>
          <w:color w:val="auto"/>
          <w:spacing w:val="-4"/>
        </w:rPr>
        <w:t xml:space="preserve"> </w:t>
      </w:r>
      <w:r w:rsidRPr="00FF0495">
        <w:rPr>
          <w:rFonts w:ascii="Times New Roman" w:hAnsi="Times New Roman" w:cs="Times New Roman"/>
          <w:b/>
          <w:color w:val="auto"/>
        </w:rPr>
        <w:t>REGISTRO</w:t>
      </w:r>
      <w:r w:rsidRPr="00FF0495">
        <w:rPr>
          <w:rFonts w:ascii="Times New Roman" w:hAnsi="Times New Roman" w:cs="Times New Roman"/>
          <w:b/>
          <w:color w:val="auto"/>
          <w:spacing w:val="-4"/>
        </w:rPr>
        <w:t xml:space="preserve"> </w:t>
      </w:r>
      <w:r w:rsidRPr="00FF0495">
        <w:rPr>
          <w:rFonts w:ascii="Times New Roman" w:hAnsi="Times New Roman" w:cs="Times New Roman"/>
          <w:b/>
          <w:color w:val="auto"/>
        </w:rPr>
        <w:t>DE</w:t>
      </w:r>
      <w:r w:rsidRPr="00FF0495">
        <w:rPr>
          <w:rFonts w:ascii="Times New Roman" w:hAnsi="Times New Roman" w:cs="Times New Roman"/>
          <w:b/>
          <w:color w:val="auto"/>
          <w:spacing w:val="-3"/>
        </w:rPr>
        <w:t xml:space="preserve"> </w:t>
      </w:r>
      <w:r w:rsidRPr="00FF0495">
        <w:rPr>
          <w:rFonts w:ascii="Times New Roman" w:hAnsi="Times New Roman" w:cs="Times New Roman"/>
          <w:b/>
          <w:color w:val="auto"/>
          <w:spacing w:val="-2"/>
        </w:rPr>
        <w:t>PREÇOS</w:t>
      </w:r>
    </w:p>
    <w:p w14:paraId="5D5C6BE7" w14:textId="77777777" w:rsidR="00166F09" w:rsidRPr="00FF0495"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FF0495">
        <w:rPr>
          <w:rFonts w:ascii="Times New Roman" w:hAnsi="Times New Roman" w:cs="Times New Roman"/>
        </w:rPr>
        <w:t>Durante a vigência da ata, os órgãos e as entidades da Administração Pública federal, estadual, distrital e municipal</w:t>
      </w:r>
      <w:r w:rsidRPr="00FF0495">
        <w:rPr>
          <w:rFonts w:ascii="Times New Roman" w:hAnsi="Times New Roman" w:cs="Times New Roman"/>
          <w:spacing w:val="-5"/>
        </w:rPr>
        <w:t xml:space="preserve"> </w:t>
      </w:r>
      <w:r w:rsidRPr="00FF0495">
        <w:rPr>
          <w:rFonts w:ascii="Times New Roman" w:hAnsi="Times New Roman" w:cs="Times New Roman"/>
        </w:rPr>
        <w:t>que</w:t>
      </w:r>
      <w:r w:rsidRPr="00FF0495">
        <w:rPr>
          <w:rFonts w:ascii="Times New Roman" w:hAnsi="Times New Roman" w:cs="Times New Roman"/>
          <w:spacing w:val="-6"/>
        </w:rPr>
        <w:t xml:space="preserve"> </w:t>
      </w:r>
      <w:r w:rsidRPr="00FF0495">
        <w:rPr>
          <w:rFonts w:ascii="Times New Roman" w:hAnsi="Times New Roman" w:cs="Times New Roman"/>
        </w:rPr>
        <w:t>não</w:t>
      </w:r>
      <w:r w:rsidRPr="00FF0495">
        <w:rPr>
          <w:rFonts w:ascii="Times New Roman" w:hAnsi="Times New Roman" w:cs="Times New Roman"/>
          <w:spacing w:val="-5"/>
        </w:rPr>
        <w:t xml:space="preserve"> </w:t>
      </w:r>
      <w:r w:rsidRPr="00FF0495">
        <w:rPr>
          <w:rFonts w:ascii="Times New Roman" w:hAnsi="Times New Roman" w:cs="Times New Roman"/>
        </w:rPr>
        <w:t>participaram</w:t>
      </w:r>
      <w:r w:rsidRPr="00FF0495">
        <w:rPr>
          <w:rFonts w:ascii="Times New Roman" w:hAnsi="Times New Roman" w:cs="Times New Roman"/>
          <w:spacing w:val="-6"/>
        </w:rPr>
        <w:t xml:space="preserve"> </w:t>
      </w:r>
      <w:r w:rsidRPr="00FF0495">
        <w:rPr>
          <w:rFonts w:ascii="Times New Roman" w:hAnsi="Times New Roman" w:cs="Times New Roman"/>
        </w:rPr>
        <w:t>do</w:t>
      </w:r>
      <w:r w:rsidRPr="00FF0495">
        <w:rPr>
          <w:rFonts w:ascii="Times New Roman" w:hAnsi="Times New Roman" w:cs="Times New Roman"/>
          <w:spacing w:val="-5"/>
        </w:rPr>
        <w:t xml:space="preserve"> </w:t>
      </w:r>
      <w:r w:rsidRPr="00FF0495">
        <w:rPr>
          <w:rFonts w:ascii="Times New Roman" w:hAnsi="Times New Roman" w:cs="Times New Roman"/>
        </w:rPr>
        <w:t>procedimento</w:t>
      </w:r>
      <w:r w:rsidRPr="00FF0495">
        <w:rPr>
          <w:rFonts w:ascii="Times New Roman" w:hAnsi="Times New Roman" w:cs="Times New Roman"/>
          <w:spacing w:val="-5"/>
        </w:rPr>
        <w:t xml:space="preserve"> </w:t>
      </w:r>
      <w:r w:rsidRPr="00FF0495">
        <w:rPr>
          <w:rFonts w:ascii="Times New Roman" w:hAnsi="Times New Roman" w:cs="Times New Roman"/>
        </w:rPr>
        <w:t>de</w:t>
      </w:r>
      <w:r w:rsidRPr="00FF0495">
        <w:rPr>
          <w:rFonts w:ascii="Times New Roman" w:hAnsi="Times New Roman" w:cs="Times New Roman"/>
          <w:spacing w:val="-6"/>
        </w:rPr>
        <w:t xml:space="preserve"> </w:t>
      </w:r>
      <w:r w:rsidRPr="00FF0495">
        <w:rPr>
          <w:rFonts w:ascii="Times New Roman" w:hAnsi="Times New Roman" w:cs="Times New Roman"/>
        </w:rPr>
        <w:t>IRP</w:t>
      </w:r>
      <w:r w:rsidRPr="00FF0495">
        <w:rPr>
          <w:rFonts w:ascii="Times New Roman" w:hAnsi="Times New Roman" w:cs="Times New Roman"/>
          <w:spacing w:val="-5"/>
        </w:rPr>
        <w:t xml:space="preserve"> </w:t>
      </w:r>
      <w:r w:rsidRPr="00FF0495">
        <w:rPr>
          <w:rFonts w:ascii="Times New Roman" w:hAnsi="Times New Roman" w:cs="Times New Roman"/>
        </w:rPr>
        <w:t>poderão</w:t>
      </w:r>
      <w:r w:rsidRPr="00FF0495">
        <w:rPr>
          <w:rFonts w:ascii="Times New Roman" w:hAnsi="Times New Roman" w:cs="Times New Roman"/>
          <w:spacing w:val="-5"/>
        </w:rPr>
        <w:t xml:space="preserve"> </w:t>
      </w:r>
      <w:r w:rsidRPr="00FF0495">
        <w:rPr>
          <w:rFonts w:ascii="Times New Roman" w:hAnsi="Times New Roman" w:cs="Times New Roman"/>
        </w:rPr>
        <w:t>aderir</w:t>
      </w:r>
      <w:r w:rsidRPr="00FF0495">
        <w:rPr>
          <w:rFonts w:ascii="Times New Roman" w:hAnsi="Times New Roman" w:cs="Times New Roman"/>
          <w:spacing w:val="-5"/>
        </w:rPr>
        <w:t xml:space="preserve"> </w:t>
      </w:r>
      <w:r w:rsidRPr="00FF0495">
        <w:rPr>
          <w:rFonts w:ascii="Times New Roman" w:hAnsi="Times New Roman" w:cs="Times New Roman"/>
        </w:rPr>
        <w:t>à</w:t>
      </w:r>
      <w:r w:rsidRPr="00FF0495">
        <w:rPr>
          <w:rFonts w:ascii="Times New Roman" w:hAnsi="Times New Roman" w:cs="Times New Roman"/>
          <w:spacing w:val="-5"/>
        </w:rPr>
        <w:t xml:space="preserve"> </w:t>
      </w:r>
      <w:r w:rsidRPr="00FF0495">
        <w:rPr>
          <w:rFonts w:ascii="Times New Roman" w:hAnsi="Times New Roman" w:cs="Times New Roman"/>
        </w:rPr>
        <w:t>ata</w:t>
      </w:r>
      <w:r w:rsidRPr="00FF0495">
        <w:rPr>
          <w:rFonts w:ascii="Times New Roman" w:hAnsi="Times New Roman" w:cs="Times New Roman"/>
          <w:spacing w:val="-5"/>
        </w:rPr>
        <w:t xml:space="preserve"> </w:t>
      </w:r>
      <w:r w:rsidRPr="00FF0495">
        <w:rPr>
          <w:rFonts w:ascii="Times New Roman" w:hAnsi="Times New Roman" w:cs="Times New Roman"/>
        </w:rPr>
        <w:t>de</w:t>
      </w:r>
      <w:r w:rsidRPr="00FF0495">
        <w:rPr>
          <w:rFonts w:ascii="Times New Roman" w:hAnsi="Times New Roman" w:cs="Times New Roman"/>
          <w:spacing w:val="-6"/>
        </w:rPr>
        <w:t xml:space="preserve"> </w:t>
      </w:r>
      <w:r w:rsidRPr="00FF0495">
        <w:rPr>
          <w:rFonts w:ascii="Times New Roman" w:hAnsi="Times New Roman" w:cs="Times New Roman"/>
        </w:rPr>
        <w:t>registro</w:t>
      </w:r>
      <w:r w:rsidRPr="00FF0495">
        <w:rPr>
          <w:rFonts w:ascii="Times New Roman" w:hAnsi="Times New Roman" w:cs="Times New Roman"/>
          <w:spacing w:val="-7"/>
        </w:rPr>
        <w:t xml:space="preserve"> </w:t>
      </w:r>
      <w:r w:rsidRPr="00FF0495">
        <w:rPr>
          <w:rFonts w:ascii="Times New Roman" w:hAnsi="Times New Roman" w:cs="Times New Roman"/>
        </w:rPr>
        <w:t>de</w:t>
      </w:r>
      <w:r w:rsidRPr="00FF0495">
        <w:rPr>
          <w:rFonts w:ascii="Times New Roman" w:hAnsi="Times New Roman" w:cs="Times New Roman"/>
          <w:spacing w:val="-6"/>
        </w:rPr>
        <w:t xml:space="preserve"> </w:t>
      </w:r>
      <w:r w:rsidRPr="00FF0495">
        <w:rPr>
          <w:rFonts w:ascii="Times New Roman" w:hAnsi="Times New Roman" w:cs="Times New Roman"/>
        </w:rPr>
        <w:t>preços</w:t>
      </w:r>
      <w:r w:rsidRPr="00FF0495">
        <w:rPr>
          <w:rFonts w:ascii="Times New Roman" w:hAnsi="Times New Roman" w:cs="Times New Roman"/>
          <w:spacing w:val="-4"/>
        </w:rPr>
        <w:t xml:space="preserve"> </w:t>
      </w:r>
      <w:r w:rsidRPr="00FF0495">
        <w:rPr>
          <w:rFonts w:ascii="Times New Roman" w:hAnsi="Times New Roman" w:cs="Times New Roman"/>
        </w:rPr>
        <w:t>na</w:t>
      </w:r>
      <w:r w:rsidRPr="00FF0495">
        <w:rPr>
          <w:rFonts w:ascii="Times New Roman" w:hAnsi="Times New Roman" w:cs="Times New Roman"/>
          <w:spacing w:val="-5"/>
        </w:rPr>
        <w:t xml:space="preserve"> </w:t>
      </w:r>
      <w:r w:rsidRPr="00FF0495">
        <w:rPr>
          <w:rFonts w:ascii="Times New Roman" w:hAnsi="Times New Roman" w:cs="Times New Roman"/>
        </w:rPr>
        <w:t>condição</w:t>
      </w:r>
      <w:r w:rsidRPr="00FF0495">
        <w:rPr>
          <w:rFonts w:ascii="Times New Roman" w:hAnsi="Times New Roman" w:cs="Times New Roman"/>
          <w:spacing w:val="-5"/>
        </w:rPr>
        <w:t xml:space="preserve"> </w:t>
      </w:r>
      <w:r w:rsidRPr="00FF0495">
        <w:rPr>
          <w:rFonts w:ascii="Times New Roman" w:hAnsi="Times New Roman" w:cs="Times New Roman"/>
        </w:rPr>
        <w:t>de</w:t>
      </w:r>
      <w:r w:rsidRPr="00FF0495">
        <w:rPr>
          <w:rFonts w:ascii="Times New Roman" w:hAnsi="Times New Roman" w:cs="Times New Roman"/>
          <w:spacing w:val="-6"/>
        </w:rPr>
        <w:t xml:space="preserve"> </w:t>
      </w:r>
      <w:r w:rsidRPr="00FF0495">
        <w:rPr>
          <w:rFonts w:ascii="Times New Roman" w:hAnsi="Times New Roman" w:cs="Times New Roman"/>
        </w:rPr>
        <w:t>não participantes, observados os seguintes requisitos:</w:t>
      </w:r>
    </w:p>
    <w:p w14:paraId="3DA46AC3" w14:textId="77777777" w:rsidR="00166F09" w:rsidRPr="00FF0495"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FF0495">
        <w:rPr>
          <w:rFonts w:ascii="Times New Roman" w:hAnsi="Times New Roman" w:cs="Times New Roman"/>
        </w:rPr>
        <w:t>apresentação</w:t>
      </w:r>
      <w:r w:rsidRPr="00FF0495">
        <w:rPr>
          <w:rFonts w:ascii="Times New Roman" w:hAnsi="Times New Roman" w:cs="Times New Roman"/>
          <w:spacing w:val="80"/>
        </w:rPr>
        <w:t xml:space="preserve"> </w:t>
      </w:r>
      <w:r w:rsidRPr="00FF0495">
        <w:rPr>
          <w:rFonts w:ascii="Times New Roman" w:hAnsi="Times New Roman" w:cs="Times New Roman"/>
        </w:rPr>
        <w:t>de</w:t>
      </w:r>
      <w:r w:rsidRPr="00FF0495">
        <w:rPr>
          <w:rFonts w:ascii="Times New Roman" w:hAnsi="Times New Roman" w:cs="Times New Roman"/>
          <w:spacing w:val="80"/>
        </w:rPr>
        <w:t xml:space="preserve"> </w:t>
      </w:r>
      <w:r w:rsidRPr="00FF0495">
        <w:rPr>
          <w:rFonts w:ascii="Times New Roman" w:hAnsi="Times New Roman" w:cs="Times New Roman"/>
        </w:rPr>
        <w:t>justificativa</w:t>
      </w:r>
      <w:r w:rsidRPr="00FF0495">
        <w:rPr>
          <w:rFonts w:ascii="Times New Roman" w:hAnsi="Times New Roman" w:cs="Times New Roman"/>
          <w:spacing w:val="80"/>
        </w:rPr>
        <w:t xml:space="preserve"> </w:t>
      </w:r>
      <w:r w:rsidRPr="00FF0495">
        <w:rPr>
          <w:rFonts w:ascii="Times New Roman" w:hAnsi="Times New Roman" w:cs="Times New Roman"/>
        </w:rPr>
        <w:t>da</w:t>
      </w:r>
      <w:r w:rsidRPr="00FF0495">
        <w:rPr>
          <w:rFonts w:ascii="Times New Roman" w:hAnsi="Times New Roman" w:cs="Times New Roman"/>
          <w:spacing w:val="80"/>
        </w:rPr>
        <w:t xml:space="preserve"> </w:t>
      </w:r>
      <w:r w:rsidRPr="00FF0495">
        <w:rPr>
          <w:rFonts w:ascii="Times New Roman" w:hAnsi="Times New Roman" w:cs="Times New Roman"/>
        </w:rPr>
        <w:t>vantagem</w:t>
      </w:r>
      <w:r w:rsidRPr="00FF0495">
        <w:rPr>
          <w:rFonts w:ascii="Times New Roman" w:hAnsi="Times New Roman" w:cs="Times New Roman"/>
          <w:spacing w:val="80"/>
        </w:rPr>
        <w:t xml:space="preserve"> </w:t>
      </w:r>
      <w:r w:rsidRPr="00FF0495">
        <w:rPr>
          <w:rFonts w:ascii="Times New Roman" w:hAnsi="Times New Roman" w:cs="Times New Roman"/>
        </w:rPr>
        <w:t>da</w:t>
      </w:r>
      <w:r w:rsidRPr="00FF0495">
        <w:rPr>
          <w:rFonts w:ascii="Times New Roman" w:hAnsi="Times New Roman" w:cs="Times New Roman"/>
          <w:spacing w:val="80"/>
        </w:rPr>
        <w:t xml:space="preserve"> </w:t>
      </w:r>
      <w:r w:rsidRPr="00FF0495">
        <w:rPr>
          <w:rFonts w:ascii="Times New Roman" w:hAnsi="Times New Roman" w:cs="Times New Roman"/>
        </w:rPr>
        <w:t>adesão,</w:t>
      </w:r>
      <w:r w:rsidRPr="00FF0495">
        <w:rPr>
          <w:rFonts w:ascii="Times New Roman" w:hAnsi="Times New Roman" w:cs="Times New Roman"/>
          <w:spacing w:val="80"/>
        </w:rPr>
        <w:t xml:space="preserve"> </w:t>
      </w:r>
      <w:r w:rsidRPr="00FF0495">
        <w:rPr>
          <w:rFonts w:ascii="Times New Roman" w:hAnsi="Times New Roman" w:cs="Times New Roman"/>
        </w:rPr>
        <w:t>inclusive</w:t>
      </w:r>
      <w:r w:rsidRPr="00FF0495">
        <w:rPr>
          <w:rFonts w:ascii="Times New Roman" w:hAnsi="Times New Roman" w:cs="Times New Roman"/>
          <w:spacing w:val="80"/>
        </w:rPr>
        <w:t xml:space="preserve"> </w:t>
      </w:r>
      <w:r w:rsidRPr="00FF0495">
        <w:rPr>
          <w:rFonts w:ascii="Times New Roman" w:hAnsi="Times New Roman" w:cs="Times New Roman"/>
        </w:rPr>
        <w:t>em</w:t>
      </w:r>
      <w:r w:rsidRPr="00FF0495">
        <w:rPr>
          <w:rFonts w:ascii="Times New Roman" w:hAnsi="Times New Roman" w:cs="Times New Roman"/>
          <w:spacing w:val="80"/>
        </w:rPr>
        <w:t xml:space="preserve"> </w:t>
      </w:r>
      <w:r w:rsidRPr="00FF0495">
        <w:rPr>
          <w:rFonts w:ascii="Times New Roman" w:hAnsi="Times New Roman" w:cs="Times New Roman"/>
        </w:rPr>
        <w:t>situações</w:t>
      </w:r>
      <w:r w:rsidRPr="00FF0495">
        <w:rPr>
          <w:rFonts w:ascii="Times New Roman" w:hAnsi="Times New Roman" w:cs="Times New Roman"/>
          <w:spacing w:val="80"/>
        </w:rPr>
        <w:t xml:space="preserve"> </w:t>
      </w:r>
      <w:r w:rsidRPr="00FF0495">
        <w:rPr>
          <w:rFonts w:ascii="Times New Roman" w:hAnsi="Times New Roman" w:cs="Times New Roman"/>
        </w:rPr>
        <w:t>de</w:t>
      </w:r>
      <w:r w:rsidRPr="00FF0495">
        <w:rPr>
          <w:rFonts w:ascii="Times New Roman" w:hAnsi="Times New Roman" w:cs="Times New Roman"/>
          <w:spacing w:val="80"/>
        </w:rPr>
        <w:t xml:space="preserve"> </w:t>
      </w:r>
      <w:r w:rsidRPr="00FF0495">
        <w:rPr>
          <w:rFonts w:ascii="Times New Roman" w:hAnsi="Times New Roman" w:cs="Times New Roman"/>
        </w:rPr>
        <w:t>provável desabastecimento ou descontinuidade de serviço público;</w:t>
      </w:r>
    </w:p>
    <w:p w14:paraId="67A09F9E" w14:textId="77777777" w:rsidR="00166F09" w:rsidRPr="00FF0495" w:rsidRDefault="00166F09" w:rsidP="00626594">
      <w:pPr>
        <w:pStyle w:val="PargrafodaLista"/>
        <w:widowControl w:val="0"/>
        <w:numPr>
          <w:ilvl w:val="2"/>
          <w:numId w:val="31"/>
        </w:numPr>
        <w:tabs>
          <w:tab w:val="left" w:pos="567"/>
          <w:tab w:val="left" w:pos="2274"/>
        </w:tabs>
        <w:autoSpaceDE w:val="0"/>
        <w:autoSpaceDN w:val="0"/>
        <w:ind w:left="0" w:firstLine="0"/>
        <w:contextualSpacing w:val="0"/>
        <w:jc w:val="both"/>
        <w:rPr>
          <w:rFonts w:ascii="Times New Roman" w:hAnsi="Times New Roman" w:cs="Times New Roman"/>
        </w:rPr>
      </w:pPr>
      <w:r w:rsidRPr="00FF0495">
        <w:rPr>
          <w:rFonts w:ascii="Times New Roman" w:hAnsi="Times New Roman" w:cs="Times New Roman"/>
        </w:rPr>
        <w:t>demonstração</w:t>
      </w:r>
      <w:r w:rsidRPr="00FF0495">
        <w:rPr>
          <w:rFonts w:ascii="Times New Roman" w:hAnsi="Times New Roman" w:cs="Times New Roman"/>
          <w:spacing w:val="40"/>
        </w:rPr>
        <w:t xml:space="preserve"> </w:t>
      </w:r>
      <w:r w:rsidRPr="00FF0495">
        <w:rPr>
          <w:rFonts w:ascii="Times New Roman" w:hAnsi="Times New Roman" w:cs="Times New Roman"/>
        </w:rPr>
        <w:t>de</w:t>
      </w:r>
      <w:r w:rsidRPr="00FF0495">
        <w:rPr>
          <w:rFonts w:ascii="Times New Roman" w:hAnsi="Times New Roman" w:cs="Times New Roman"/>
          <w:spacing w:val="39"/>
        </w:rPr>
        <w:t xml:space="preserve"> </w:t>
      </w:r>
      <w:r w:rsidRPr="00FF0495">
        <w:rPr>
          <w:rFonts w:ascii="Times New Roman" w:hAnsi="Times New Roman" w:cs="Times New Roman"/>
        </w:rPr>
        <w:t>que</w:t>
      </w:r>
      <w:r w:rsidRPr="00FF0495">
        <w:rPr>
          <w:rFonts w:ascii="Times New Roman" w:hAnsi="Times New Roman" w:cs="Times New Roman"/>
          <w:spacing w:val="39"/>
        </w:rPr>
        <w:t xml:space="preserve"> </w:t>
      </w:r>
      <w:r w:rsidRPr="00FF0495">
        <w:rPr>
          <w:rFonts w:ascii="Times New Roman" w:hAnsi="Times New Roman" w:cs="Times New Roman"/>
        </w:rPr>
        <w:t>os</w:t>
      </w:r>
      <w:r w:rsidRPr="00FF0495">
        <w:rPr>
          <w:rFonts w:ascii="Times New Roman" w:hAnsi="Times New Roman" w:cs="Times New Roman"/>
          <w:spacing w:val="40"/>
        </w:rPr>
        <w:t xml:space="preserve"> </w:t>
      </w:r>
      <w:r w:rsidRPr="00FF0495">
        <w:rPr>
          <w:rFonts w:ascii="Times New Roman" w:hAnsi="Times New Roman" w:cs="Times New Roman"/>
        </w:rPr>
        <w:t>valores</w:t>
      </w:r>
      <w:r w:rsidRPr="00FF0495">
        <w:rPr>
          <w:rFonts w:ascii="Times New Roman" w:hAnsi="Times New Roman" w:cs="Times New Roman"/>
          <w:spacing w:val="40"/>
        </w:rPr>
        <w:t xml:space="preserve"> </w:t>
      </w:r>
      <w:r w:rsidRPr="00FF0495">
        <w:rPr>
          <w:rFonts w:ascii="Times New Roman" w:hAnsi="Times New Roman" w:cs="Times New Roman"/>
        </w:rPr>
        <w:t>registrados</w:t>
      </w:r>
      <w:r w:rsidRPr="00FF0495">
        <w:rPr>
          <w:rFonts w:ascii="Times New Roman" w:hAnsi="Times New Roman" w:cs="Times New Roman"/>
          <w:spacing w:val="40"/>
        </w:rPr>
        <w:t xml:space="preserve"> </w:t>
      </w:r>
      <w:r w:rsidRPr="00FF0495">
        <w:rPr>
          <w:rFonts w:ascii="Times New Roman" w:hAnsi="Times New Roman" w:cs="Times New Roman"/>
        </w:rPr>
        <w:t>estão</w:t>
      </w:r>
      <w:r w:rsidRPr="00FF0495">
        <w:rPr>
          <w:rFonts w:ascii="Times New Roman" w:hAnsi="Times New Roman" w:cs="Times New Roman"/>
          <w:spacing w:val="40"/>
        </w:rPr>
        <w:t xml:space="preserve"> </w:t>
      </w:r>
      <w:r w:rsidRPr="00FF0495">
        <w:rPr>
          <w:rFonts w:ascii="Times New Roman" w:hAnsi="Times New Roman" w:cs="Times New Roman"/>
        </w:rPr>
        <w:t>compatíveis</w:t>
      </w:r>
      <w:r w:rsidRPr="00FF0495">
        <w:rPr>
          <w:rFonts w:ascii="Times New Roman" w:hAnsi="Times New Roman" w:cs="Times New Roman"/>
          <w:spacing w:val="40"/>
        </w:rPr>
        <w:t xml:space="preserve"> </w:t>
      </w:r>
      <w:r w:rsidRPr="00FF0495">
        <w:rPr>
          <w:rFonts w:ascii="Times New Roman" w:hAnsi="Times New Roman" w:cs="Times New Roman"/>
        </w:rPr>
        <w:t>com</w:t>
      </w:r>
      <w:r w:rsidRPr="00FF0495">
        <w:rPr>
          <w:rFonts w:ascii="Times New Roman" w:hAnsi="Times New Roman" w:cs="Times New Roman"/>
          <w:spacing w:val="39"/>
        </w:rPr>
        <w:t xml:space="preserve"> </w:t>
      </w:r>
      <w:r w:rsidRPr="00FF0495">
        <w:rPr>
          <w:rFonts w:ascii="Times New Roman" w:hAnsi="Times New Roman" w:cs="Times New Roman"/>
        </w:rPr>
        <w:t>os</w:t>
      </w:r>
      <w:r w:rsidRPr="00FF0495">
        <w:rPr>
          <w:rFonts w:ascii="Times New Roman" w:hAnsi="Times New Roman" w:cs="Times New Roman"/>
          <w:spacing w:val="40"/>
        </w:rPr>
        <w:t xml:space="preserve"> </w:t>
      </w:r>
      <w:r w:rsidRPr="00FF0495">
        <w:rPr>
          <w:rFonts w:ascii="Times New Roman" w:hAnsi="Times New Roman" w:cs="Times New Roman"/>
        </w:rPr>
        <w:t>valores</w:t>
      </w:r>
      <w:r w:rsidRPr="00FF0495">
        <w:rPr>
          <w:rFonts w:ascii="Times New Roman" w:hAnsi="Times New Roman" w:cs="Times New Roman"/>
          <w:spacing w:val="40"/>
        </w:rPr>
        <w:t xml:space="preserve"> </w:t>
      </w:r>
      <w:r w:rsidRPr="00FF0495">
        <w:rPr>
          <w:rFonts w:ascii="Times New Roman" w:hAnsi="Times New Roman" w:cs="Times New Roman"/>
        </w:rPr>
        <w:t>praticados</w:t>
      </w:r>
      <w:r w:rsidRPr="00FF0495">
        <w:rPr>
          <w:rFonts w:ascii="Times New Roman" w:hAnsi="Times New Roman" w:cs="Times New Roman"/>
          <w:spacing w:val="40"/>
        </w:rPr>
        <w:t xml:space="preserve"> </w:t>
      </w:r>
      <w:r w:rsidRPr="00FF0495">
        <w:rPr>
          <w:rFonts w:ascii="Times New Roman" w:hAnsi="Times New Roman" w:cs="Times New Roman"/>
        </w:rPr>
        <w:t>pelo mercado na forma do art. 23 da Lei nº 14.133, de 2021; e</w:t>
      </w:r>
    </w:p>
    <w:p w14:paraId="18185601" w14:textId="77777777" w:rsidR="00166F09" w:rsidRPr="00FF0495" w:rsidRDefault="00166F09" w:rsidP="00626594">
      <w:pPr>
        <w:pStyle w:val="PargrafodaLista"/>
        <w:widowControl w:val="0"/>
        <w:numPr>
          <w:ilvl w:val="2"/>
          <w:numId w:val="31"/>
        </w:numPr>
        <w:tabs>
          <w:tab w:val="left" w:pos="567"/>
          <w:tab w:val="left" w:pos="2274"/>
        </w:tabs>
        <w:autoSpaceDE w:val="0"/>
        <w:autoSpaceDN w:val="0"/>
        <w:ind w:left="0" w:firstLine="0"/>
        <w:contextualSpacing w:val="0"/>
        <w:jc w:val="both"/>
        <w:rPr>
          <w:rFonts w:ascii="Times New Roman" w:hAnsi="Times New Roman" w:cs="Times New Roman"/>
        </w:rPr>
      </w:pPr>
      <w:r w:rsidRPr="00FF0495">
        <w:rPr>
          <w:rFonts w:ascii="Times New Roman" w:hAnsi="Times New Roman" w:cs="Times New Roman"/>
        </w:rPr>
        <w:t>consulta</w:t>
      </w:r>
      <w:r w:rsidRPr="00FF0495">
        <w:rPr>
          <w:rFonts w:ascii="Times New Roman" w:hAnsi="Times New Roman" w:cs="Times New Roman"/>
          <w:spacing w:val="-6"/>
        </w:rPr>
        <w:t xml:space="preserve"> </w:t>
      </w:r>
      <w:r w:rsidRPr="00FF0495">
        <w:rPr>
          <w:rFonts w:ascii="Times New Roman" w:hAnsi="Times New Roman" w:cs="Times New Roman"/>
        </w:rPr>
        <w:t>e</w:t>
      </w:r>
      <w:r w:rsidRPr="00FF0495">
        <w:rPr>
          <w:rFonts w:ascii="Times New Roman" w:hAnsi="Times New Roman" w:cs="Times New Roman"/>
          <w:spacing w:val="-7"/>
        </w:rPr>
        <w:t xml:space="preserve"> </w:t>
      </w:r>
      <w:r w:rsidRPr="00FF0495">
        <w:rPr>
          <w:rFonts w:ascii="Times New Roman" w:hAnsi="Times New Roman" w:cs="Times New Roman"/>
        </w:rPr>
        <w:t>aceitação</w:t>
      </w:r>
      <w:r w:rsidRPr="00FF0495">
        <w:rPr>
          <w:rFonts w:ascii="Times New Roman" w:hAnsi="Times New Roman" w:cs="Times New Roman"/>
          <w:spacing w:val="-2"/>
        </w:rPr>
        <w:t xml:space="preserve"> </w:t>
      </w:r>
      <w:r w:rsidRPr="00FF0495">
        <w:rPr>
          <w:rFonts w:ascii="Times New Roman" w:hAnsi="Times New Roman" w:cs="Times New Roman"/>
        </w:rPr>
        <w:t>prévias</w:t>
      </w:r>
      <w:r w:rsidRPr="00FF0495">
        <w:rPr>
          <w:rFonts w:ascii="Times New Roman" w:hAnsi="Times New Roman" w:cs="Times New Roman"/>
          <w:spacing w:val="-6"/>
        </w:rPr>
        <w:t xml:space="preserve"> </w:t>
      </w:r>
      <w:r w:rsidRPr="00FF0495">
        <w:rPr>
          <w:rFonts w:ascii="Times New Roman" w:hAnsi="Times New Roman" w:cs="Times New Roman"/>
        </w:rPr>
        <w:t>do</w:t>
      </w:r>
      <w:r w:rsidRPr="00FF0495">
        <w:rPr>
          <w:rFonts w:ascii="Times New Roman" w:hAnsi="Times New Roman" w:cs="Times New Roman"/>
          <w:spacing w:val="-6"/>
        </w:rPr>
        <w:t xml:space="preserve"> </w:t>
      </w:r>
      <w:r w:rsidRPr="00FF0495">
        <w:rPr>
          <w:rFonts w:ascii="Times New Roman" w:hAnsi="Times New Roman" w:cs="Times New Roman"/>
        </w:rPr>
        <w:t>órgão</w:t>
      </w:r>
      <w:r w:rsidRPr="00FF0495">
        <w:rPr>
          <w:rFonts w:ascii="Times New Roman" w:hAnsi="Times New Roman" w:cs="Times New Roman"/>
          <w:spacing w:val="-5"/>
        </w:rPr>
        <w:t xml:space="preserve"> </w:t>
      </w:r>
      <w:r w:rsidRPr="00FF0495">
        <w:rPr>
          <w:rFonts w:ascii="Times New Roman" w:hAnsi="Times New Roman" w:cs="Times New Roman"/>
        </w:rPr>
        <w:t>ou</w:t>
      </w:r>
      <w:r w:rsidRPr="00FF0495">
        <w:rPr>
          <w:rFonts w:ascii="Times New Roman" w:hAnsi="Times New Roman" w:cs="Times New Roman"/>
          <w:spacing w:val="-4"/>
        </w:rPr>
        <w:t xml:space="preserve"> </w:t>
      </w:r>
      <w:r w:rsidRPr="00FF0495">
        <w:rPr>
          <w:rFonts w:ascii="Times New Roman" w:hAnsi="Times New Roman" w:cs="Times New Roman"/>
        </w:rPr>
        <w:t>da</w:t>
      </w:r>
      <w:r w:rsidRPr="00FF0495">
        <w:rPr>
          <w:rFonts w:ascii="Times New Roman" w:hAnsi="Times New Roman" w:cs="Times New Roman"/>
          <w:spacing w:val="-5"/>
        </w:rPr>
        <w:t xml:space="preserve"> </w:t>
      </w:r>
      <w:r w:rsidRPr="00FF0495">
        <w:rPr>
          <w:rFonts w:ascii="Times New Roman" w:hAnsi="Times New Roman" w:cs="Times New Roman"/>
        </w:rPr>
        <w:t>entidade</w:t>
      </w:r>
      <w:r w:rsidRPr="00FF0495">
        <w:rPr>
          <w:rFonts w:ascii="Times New Roman" w:hAnsi="Times New Roman" w:cs="Times New Roman"/>
          <w:spacing w:val="-6"/>
        </w:rPr>
        <w:t xml:space="preserve"> </w:t>
      </w:r>
      <w:r w:rsidRPr="00FF0495">
        <w:rPr>
          <w:rFonts w:ascii="Times New Roman" w:hAnsi="Times New Roman" w:cs="Times New Roman"/>
        </w:rPr>
        <w:t>gerenciadora</w:t>
      </w:r>
      <w:r w:rsidRPr="00FF0495">
        <w:rPr>
          <w:rFonts w:ascii="Times New Roman" w:hAnsi="Times New Roman" w:cs="Times New Roman"/>
          <w:spacing w:val="-6"/>
        </w:rPr>
        <w:t xml:space="preserve"> </w:t>
      </w:r>
      <w:r w:rsidRPr="00FF0495">
        <w:rPr>
          <w:rFonts w:ascii="Times New Roman" w:hAnsi="Times New Roman" w:cs="Times New Roman"/>
        </w:rPr>
        <w:t>e</w:t>
      </w:r>
      <w:r w:rsidRPr="00FF0495">
        <w:rPr>
          <w:rFonts w:ascii="Times New Roman" w:hAnsi="Times New Roman" w:cs="Times New Roman"/>
          <w:spacing w:val="-6"/>
        </w:rPr>
        <w:t xml:space="preserve"> </w:t>
      </w:r>
      <w:r w:rsidRPr="00FF0495">
        <w:rPr>
          <w:rFonts w:ascii="Times New Roman" w:hAnsi="Times New Roman" w:cs="Times New Roman"/>
        </w:rPr>
        <w:t>do</w:t>
      </w:r>
      <w:r w:rsidRPr="00FF0495">
        <w:rPr>
          <w:rFonts w:ascii="Times New Roman" w:hAnsi="Times New Roman" w:cs="Times New Roman"/>
          <w:spacing w:val="-6"/>
        </w:rPr>
        <w:t xml:space="preserve"> </w:t>
      </w:r>
      <w:r w:rsidRPr="00FF0495">
        <w:rPr>
          <w:rFonts w:ascii="Times New Roman" w:hAnsi="Times New Roman" w:cs="Times New Roman"/>
          <w:spacing w:val="-2"/>
        </w:rPr>
        <w:t>fornecedor.</w:t>
      </w:r>
    </w:p>
    <w:p w14:paraId="78A82386" w14:textId="77777777" w:rsidR="00166F09" w:rsidRPr="00FF0495" w:rsidRDefault="00166F09" w:rsidP="00626594">
      <w:pPr>
        <w:pStyle w:val="PargrafodaLista"/>
        <w:widowControl w:val="0"/>
        <w:numPr>
          <w:ilvl w:val="1"/>
          <w:numId w:val="31"/>
        </w:numPr>
        <w:tabs>
          <w:tab w:val="left" w:pos="567"/>
          <w:tab w:val="left" w:pos="1521"/>
        </w:tabs>
        <w:autoSpaceDE w:val="0"/>
        <w:autoSpaceDN w:val="0"/>
        <w:spacing w:before="1"/>
        <w:ind w:left="0" w:firstLine="0"/>
        <w:contextualSpacing w:val="0"/>
        <w:jc w:val="both"/>
        <w:rPr>
          <w:rFonts w:ascii="Times New Roman" w:hAnsi="Times New Roman" w:cs="Times New Roman"/>
        </w:rPr>
      </w:pPr>
      <w:r w:rsidRPr="00FF0495">
        <w:rPr>
          <w:rFonts w:ascii="Times New Roman" w:hAnsi="Times New Roman" w:cs="Times New Roman"/>
        </w:rPr>
        <w:t>A</w:t>
      </w:r>
      <w:r w:rsidRPr="00FF0495">
        <w:rPr>
          <w:rFonts w:ascii="Times New Roman" w:hAnsi="Times New Roman" w:cs="Times New Roman"/>
          <w:spacing w:val="27"/>
        </w:rPr>
        <w:t xml:space="preserve"> </w:t>
      </w:r>
      <w:r w:rsidRPr="00FF0495">
        <w:rPr>
          <w:rFonts w:ascii="Times New Roman" w:hAnsi="Times New Roman" w:cs="Times New Roman"/>
        </w:rPr>
        <w:t>autorização</w:t>
      </w:r>
      <w:r w:rsidRPr="00FF0495">
        <w:rPr>
          <w:rFonts w:ascii="Times New Roman" w:hAnsi="Times New Roman" w:cs="Times New Roman"/>
          <w:spacing w:val="28"/>
        </w:rPr>
        <w:t xml:space="preserve"> </w:t>
      </w:r>
      <w:r w:rsidRPr="00FF0495">
        <w:rPr>
          <w:rFonts w:ascii="Times New Roman" w:hAnsi="Times New Roman" w:cs="Times New Roman"/>
        </w:rPr>
        <w:t>do</w:t>
      </w:r>
      <w:r w:rsidRPr="00FF0495">
        <w:rPr>
          <w:rFonts w:ascii="Times New Roman" w:hAnsi="Times New Roman" w:cs="Times New Roman"/>
          <w:spacing w:val="25"/>
        </w:rPr>
        <w:t xml:space="preserve"> </w:t>
      </w:r>
      <w:r w:rsidRPr="00FF0495">
        <w:rPr>
          <w:rFonts w:ascii="Times New Roman" w:hAnsi="Times New Roman" w:cs="Times New Roman"/>
        </w:rPr>
        <w:t>órgão</w:t>
      </w:r>
      <w:r w:rsidRPr="00FF0495">
        <w:rPr>
          <w:rFonts w:ascii="Times New Roman" w:hAnsi="Times New Roman" w:cs="Times New Roman"/>
          <w:spacing w:val="28"/>
        </w:rPr>
        <w:t xml:space="preserve"> </w:t>
      </w:r>
      <w:r w:rsidRPr="00FF0495">
        <w:rPr>
          <w:rFonts w:ascii="Times New Roman" w:hAnsi="Times New Roman" w:cs="Times New Roman"/>
        </w:rPr>
        <w:t>ou</w:t>
      </w:r>
      <w:r w:rsidRPr="00FF0495">
        <w:rPr>
          <w:rFonts w:ascii="Times New Roman" w:hAnsi="Times New Roman" w:cs="Times New Roman"/>
          <w:spacing w:val="27"/>
        </w:rPr>
        <w:t xml:space="preserve"> </w:t>
      </w:r>
      <w:r w:rsidRPr="00FF0495">
        <w:rPr>
          <w:rFonts w:ascii="Times New Roman" w:hAnsi="Times New Roman" w:cs="Times New Roman"/>
        </w:rPr>
        <w:t>entidade</w:t>
      </w:r>
      <w:r w:rsidRPr="00FF0495">
        <w:rPr>
          <w:rFonts w:ascii="Times New Roman" w:hAnsi="Times New Roman" w:cs="Times New Roman"/>
          <w:spacing w:val="26"/>
        </w:rPr>
        <w:t xml:space="preserve"> </w:t>
      </w:r>
      <w:r w:rsidRPr="00FF0495">
        <w:rPr>
          <w:rFonts w:ascii="Times New Roman" w:hAnsi="Times New Roman" w:cs="Times New Roman"/>
        </w:rPr>
        <w:t>gerenciadora</w:t>
      </w:r>
      <w:r w:rsidRPr="00FF0495">
        <w:rPr>
          <w:rFonts w:ascii="Times New Roman" w:hAnsi="Times New Roman" w:cs="Times New Roman"/>
          <w:spacing w:val="27"/>
        </w:rPr>
        <w:t xml:space="preserve"> </w:t>
      </w:r>
      <w:r w:rsidRPr="00FF0495">
        <w:rPr>
          <w:rFonts w:ascii="Times New Roman" w:hAnsi="Times New Roman" w:cs="Times New Roman"/>
        </w:rPr>
        <w:t>apenas</w:t>
      </w:r>
      <w:r w:rsidRPr="00FF0495">
        <w:rPr>
          <w:rFonts w:ascii="Times New Roman" w:hAnsi="Times New Roman" w:cs="Times New Roman"/>
          <w:spacing w:val="26"/>
        </w:rPr>
        <w:t xml:space="preserve"> </w:t>
      </w:r>
      <w:r w:rsidRPr="00FF0495">
        <w:rPr>
          <w:rFonts w:ascii="Times New Roman" w:hAnsi="Times New Roman" w:cs="Times New Roman"/>
        </w:rPr>
        <w:t>será</w:t>
      </w:r>
      <w:r w:rsidRPr="00FF0495">
        <w:rPr>
          <w:rFonts w:ascii="Times New Roman" w:hAnsi="Times New Roman" w:cs="Times New Roman"/>
          <w:spacing w:val="27"/>
        </w:rPr>
        <w:t xml:space="preserve"> </w:t>
      </w:r>
      <w:r w:rsidRPr="00FF0495">
        <w:rPr>
          <w:rFonts w:ascii="Times New Roman" w:hAnsi="Times New Roman" w:cs="Times New Roman"/>
        </w:rPr>
        <w:t>realizada</w:t>
      </w:r>
      <w:r w:rsidRPr="00FF0495">
        <w:rPr>
          <w:rFonts w:ascii="Times New Roman" w:hAnsi="Times New Roman" w:cs="Times New Roman"/>
          <w:spacing w:val="27"/>
        </w:rPr>
        <w:t xml:space="preserve"> </w:t>
      </w:r>
      <w:r w:rsidRPr="00FF0495">
        <w:rPr>
          <w:rFonts w:ascii="Times New Roman" w:hAnsi="Times New Roman" w:cs="Times New Roman"/>
        </w:rPr>
        <w:t>após</w:t>
      </w:r>
      <w:r w:rsidRPr="00FF0495">
        <w:rPr>
          <w:rFonts w:ascii="Times New Roman" w:hAnsi="Times New Roman" w:cs="Times New Roman"/>
          <w:spacing w:val="26"/>
        </w:rPr>
        <w:t xml:space="preserve"> </w:t>
      </w:r>
      <w:r w:rsidRPr="00FF0495">
        <w:rPr>
          <w:rFonts w:ascii="Times New Roman" w:hAnsi="Times New Roman" w:cs="Times New Roman"/>
        </w:rPr>
        <w:t>a</w:t>
      </w:r>
      <w:r w:rsidRPr="00FF0495">
        <w:rPr>
          <w:rFonts w:ascii="Times New Roman" w:hAnsi="Times New Roman" w:cs="Times New Roman"/>
          <w:spacing w:val="27"/>
        </w:rPr>
        <w:t xml:space="preserve"> </w:t>
      </w:r>
      <w:r w:rsidRPr="00FF0495">
        <w:rPr>
          <w:rFonts w:ascii="Times New Roman" w:hAnsi="Times New Roman" w:cs="Times New Roman"/>
        </w:rPr>
        <w:t>aceitação</w:t>
      </w:r>
      <w:r w:rsidRPr="00FF0495">
        <w:rPr>
          <w:rFonts w:ascii="Times New Roman" w:hAnsi="Times New Roman" w:cs="Times New Roman"/>
          <w:spacing w:val="28"/>
        </w:rPr>
        <w:t xml:space="preserve"> </w:t>
      </w:r>
      <w:r w:rsidRPr="00FF0495">
        <w:rPr>
          <w:rFonts w:ascii="Times New Roman" w:hAnsi="Times New Roman" w:cs="Times New Roman"/>
        </w:rPr>
        <w:t>da</w:t>
      </w:r>
      <w:r w:rsidRPr="00FF0495">
        <w:rPr>
          <w:rFonts w:ascii="Times New Roman" w:hAnsi="Times New Roman" w:cs="Times New Roman"/>
          <w:spacing w:val="27"/>
        </w:rPr>
        <w:t xml:space="preserve"> </w:t>
      </w:r>
      <w:r w:rsidRPr="00FF0495">
        <w:rPr>
          <w:rFonts w:ascii="Times New Roman" w:hAnsi="Times New Roman" w:cs="Times New Roman"/>
        </w:rPr>
        <w:lastRenderedPageBreak/>
        <w:t>adesão</w:t>
      </w:r>
      <w:r w:rsidRPr="00FF0495">
        <w:rPr>
          <w:rFonts w:ascii="Times New Roman" w:hAnsi="Times New Roman" w:cs="Times New Roman"/>
          <w:spacing w:val="28"/>
        </w:rPr>
        <w:t xml:space="preserve"> </w:t>
      </w:r>
      <w:r w:rsidRPr="00FF0495">
        <w:rPr>
          <w:rFonts w:ascii="Times New Roman" w:hAnsi="Times New Roman" w:cs="Times New Roman"/>
        </w:rPr>
        <w:t xml:space="preserve">pelo </w:t>
      </w:r>
      <w:r w:rsidRPr="00FF0495">
        <w:rPr>
          <w:rFonts w:ascii="Times New Roman" w:hAnsi="Times New Roman" w:cs="Times New Roman"/>
          <w:spacing w:val="-2"/>
        </w:rPr>
        <w:t>fornecedor.</w:t>
      </w:r>
    </w:p>
    <w:p w14:paraId="6567D09A" w14:textId="77777777" w:rsidR="00166F09" w:rsidRPr="00FF0495" w:rsidRDefault="00166F09" w:rsidP="00626594">
      <w:pPr>
        <w:pStyle w:val="PargrafodaLista"/>
        <w:widowControl w:val="0"/>
        <w:numPr>
          <w:ilvl w:val="1"/>
          <w:numId w:val="31"/>
        </w:numPr>
        <w:tabs>
          <w:tab w:val="left" w:pos="567"/>
          <w:tab w:val="left" w:pos="2229"/>
        </w:tabs>
        <w:autoSpaceDE w:val="0"/>
        <w:autoSpaceDN w:val="0"/>
        <w:spacing w:before="91"/>
        <w:ind w:left="0" w:firstLine="0"/>
        <w:contextualSpacing w:val="0"/>
        <w:jc w:val="both"/>
        <w:rPr>
          <w:rFonts w:ascii="Times New Roman" w:hAnsi="Times New Roman" w:cs="Times New Roman"/>
        </w:rPr>
      </w:pPr>
      <w:r w:rsidRPr="00FF0495">
        <w:rPr>
          <w:rFonts w:ascii="Times New Roman" w:hAnsi="Times New Roman" w:cs="Times New Roman"/>
        </w:rPr>
        <w:t>O</w:t>
      </w:r>
      <w:r w:rsidRPr="00FF0495">
        <w:rPr>
          <w:rFonts w:ascii="Times New Roman" w:hAnsi="Times New Roman" w:cs="Times New Roman"/>
          <w:spacing w:val="26"/>
        </w:rPr>
        <w:t xml:space="preserve"> </w:t>
      </w:r>
      <w:r w:rsidRPr="00FF0495">
        <w:rPr>
          <w:rFonts w:ascii="Times New Roman" w:hAnsi="Times New Roman" w:cs="Times New Roman"/>
        </w:rPr>
        <w:t>órgão</w:t>
      </w:r>
      <w:r w:rsidRPr="00FF0495">
        <w:rPr>
          <w:rFonts w:ascii="Times New Roman" w:hAnsi="Times New Roman" w:cs="Times New Roman"/>
          <w:spacing w:val="26"/>
        </w:rPr>
        <w:t xml:space="preserve"> </w:t>
      </w:r>
      <w:r w:rsidRPr="00FF0495">
        <w:rPr>
          <w:rFonts w:ascii="Times New Roman" w:hAnsi="Times New Roman" w:cs="Times New Roman"/>
        </w:rPr>
        <w:t>ou</w:t>
      </w:r>
      <w:r w:rsidRPr="00FF0495">
        <w:rPr>
          <w:rFonts w:ascii="Times New Roman" w:hAnsi="Times New Roman" w:cs="Times New Roman"/>
          <w:spacing w:val="26"/>
        </w:rPr>
        <w:t xml:space="preserve"> </w:t>
      </w:r>
      <w:r w:rsidRPr="00FF0495">
        <w:rPr>
          <w:rFonts w:ascii="Times New Roman" w:hAnsi="Times New Roman" w:cs="Times New Roman"/>
        </w:rPr>
        <w:t>entidade</w:t>
      </w:r>
      <w:r w:rsidRPr="00FF0495">
        <w:rPr>
          <w:rFonts w:ascii="Times New Roman" w:hAnsi="Times New Roman" w:cs="Times New Roman"/>
          <w:spacing w:val="28"/>
        </w:rPr>
        <w:t xml:space="preserve"> </w:t>
      </w:r>
      <w:r w:rsidRPr="00FF0495">
        <w:rPr>
          <w:rFonts w:ascii="Times New Roman" w:hAnsi="Times New Roman" w:cs="Times New Roman"/>
        </w:rPr>
        <w:t>gerenciadora</w:t>
      </w:r>
      <w:r w:rsidRPr="00FF0495">
        <w:rPr>
          <w:rFonts w:ascii="Times New Roman" w:hAnsi="Times New Roman" w:cs="Times New Roman"/>
          <w:spacing w:val="26"/>
        </w:rPr>
        <w:t xml:space="preserve"> </w:t>
      </w:r>
      <w:r w:rsidRPr="00FF0495">
        <w:rPr>
          <w:rFonts w:ascii="Times New Roman" w:hAnsi="Times New Roman" w:cs="Times New Roman"/>
        </w:rPr>
        <w:t>poderá</w:t>
      </w:r>
      <w:r w:rsidRPr="00FF0495">
        <w:rPr>
          <w:rFonts w:ascii="Times New Roman" w:hAnsi="Times New Roman" w:cs="Times New Roman"/>
          <w:spacing w:val="26"/>
        </w:rPr>
        <w:t xml:space="preserve"> </w:t>
      </w:r>
      <w:r w:rsidRPr="00FF0495">
        <w:rPr>
          <w:rFonts w:ascii="Times New Roman" w:hAnsi="Times New Roman" w:cs="Times New Roman"/>
        </w:rPr>
        <w:t>rejeitar</w:t>
      </w:r>
      <w:r w:rsidRPr="00FF0495">
        <w:rPr>
          <w:rFonts w:ascii="Times New Roman" w:hAnsi="Times New Roman" w:cs="Times New Roman"/>
          <w:spacing w:val="27"/>
        </w:rPr>
        <w:t xml:space="preserve"> </w:t>
      </w:r>
      <w:r w:rsidRPr="00FF0495">
        <w:rPr>
          <w:rFonts w:ascii="Times New Roman" w:hAnsi="Times New Roman" w:cs="Times New Roman"/>
        </w:rPr>
        <w:t>adesões</w:t>
      </w:r>
      <w:r w:rsidRPr="00FF0495">
        <w:rPr>
          <w:rFonts w:ascii="Times New Roman" w:hAnsi="Times New Roman" w:cs="Times New Roman"/>
          <w:spacing w:val="26"/>
        </w:rPr>
        <w:t xml:space="preserve"> </w:t>
      </w:r>
      <w:r w:rsidRPr="00FF0495">
        <w:rPr>
          <w:rFonts w:ascii="Times New Roman" w:hAnsi="Times New Roman" w:cs="Times New Roman"/>
        </w:rPr>
        <w:t>caso</w:t>
      </w:r>
      <w:r w:rsidRPr="00FF0495">
        <w:rPr>
          <w:rFonts w:ascii="Times New Roman" w:hAnsi="Times New Roman" w:cs="Times New Roman"/>
          <w:spacing w:val="28"/>
        </w:rPr>
        <w:t xml:space="preserve"> </w:t>
      </w:r>
      <w:r w:rsidRPr="00FF0495">
        <w:rPr>
          <w:rFonts w:ascii="Times New Roman" w:hAnsi="Times New Roman" w:cs="Times New Roman"/>
        </w:rPr>
        <w:t>elas</w:t>
      </w:r>
      <w:r w:rsidRPr="00FF0495">
        <w:rPr>
          <w:rFonts w:ascii="Times New Roman" w:hAnsi="Times New Roman" w:cs="Times New Roman"/>
          <w:spacing w:val="27"/>
        </w:rPr>
        <w:t xml:space="preserve"> </w:t>
      </w:r>
      <w:r w:rsidRPr="00FF0495">
        <w:rPr>
          <w:rFonts w:ascii="Times New Roman" w:hAnsi="Times New Roman" w:cs="Times New Roman"/>
        </w:rPr>
        <w:t>possam</w:t>
      </w:r>
      <w:r w:rsidRPr="00FF0495">
        <w:rPr>
          <w:rFonts w:ascii="Times New Roman" w:hAnsi="Times New Roman" w:cs="Times New Roman"/>
          <w:spacing w:val="25"/>
        </w:rPr>
        <w:t xml:space="preserve"> </w:t>
      </w:r>
      <w:r w:rsidRPr="00FF0495">
        <w:rPr>
          <w:rFonts w:ascii="Times New Roman" w:hAnsi="Times New Roman" w:cs="Times New Roman"/>
        </w:rPr>
        <w:t>acarretar</w:t>
      </w:r>
      <w:r w:rsidRPr="00FF0495">
        <w:rPr>
          <w:rFonts w:ascii="Times New Roman" w:hAnsi="Times New Roman" w:cs="Times New Roman"/>
          <w:spacing w:val="28"/>
        </w:rPr>
        <w:t xml:space="preserve"> </w:t>
      </w:r>
      <w:r w:rsidRPr="00FF0495">
        <w:rPr>
          <w:rFonts w:ascii="Times New Roman" w:hAnsi="Times New Roman" w:cs="Times New Roman"/>
        </w:rPr>
        <w:t>prejuízo</w:t>
      </w:r>
      <w:r w:rsidRPr="00FF0495">
        <w:rPr>
          <w:rFonts w:ascii="Times New Roman" w:hAnsi="Times New Roman" w:cs="Times New Roman"/>
          <w:spacing w:val="26"/>
        </w:rPr>
        <w:t xml:space="preserve"> </w:t>
      </w:r>
      <w:r w:rsidRPr="00FF0495">
        <w:rPr>
          <w:rFonts w:ascii="Times New Roman" w:hAnsi="Times New Roman" w:cs="Times New Roman"/>
        </w:rPr>
        <w:t>à execução de seus próprios contratos ou à sua capacidade de gerenciamento.</w:t>
      </w:r>
    </w:p>
    <w:p w14:paraId="5ABA86C6" w14:textId="77777777" w:rsidR="00166F09" w:rsidRPr="00FF0495" w:rsidRDefault="00166F09" w:rsidP="00626594">
      <w:pPr>
        <w:pStyle w:val="PargrafodaLista"/>
        <w:widowControl w:val="0"/>
        <w:numPr>
          <w:ilvl w:val="1"/>
          <w:numId w:val="31"/>
        </w:numPr>
        <w:tabs>
          <w:tab w:val="left" w:pos="567"/>
          <w:tab w:val="left" w:pos="2229"/>
        </w:tabs>
        <w:autoSpaceDE w:val="0"/>
        <w:autoSpaceDN w:val="0"/>
        <w:spacing w:before="91"/>
        <w:ind w:left="0" w:firstLine="0"/>
        <w:contextualSpacing w:val="0"/>
        <w:jc w:val="both"/>
        <w:rPr>
          <w:rFonts w:ascii="Times New Roman" w:hAnsi="Times New Roman" w:cs="Times New Roman"/>
        </w:rPr>
      </w:pPr>
      <w:r w:rsidRPr="00FF0495">
        <w:rPr>
          <w:rFonts w:ascii="Times New Roman" w:hAnsi="Times New Roman" w:cs="Times New Roman"/>
        </w:rPr>
        <w:t>Após a autorização do órgão ou da entidade gerenciadora, o órgão ou entidade não participante deverá efetivar a aquisição ou a contratação solicitada em até noventa dias, observado o prazo de vigência da ata.</w:t>
      </w:r>
    </w:p>
    <w:p w14:paraId="40D14A2C" w14:textId="77777777" w:rsidR="00166F09" w:rsidRPr="00FF0495" w:rsidRDefault="00166F09" w:rsidP="00626594">
      <w:pPr>
        <w:pStyle w:val="PargrafodaLista"/>
        <w:widowControl w:val="0"/>
        <w:numPr>
          <w:ilvl w:val="1"/>
          <w:numId w:val="31"/>
        </w:numPr>
        <w:tabs>
          <w:tab w:val="left" w:pos="567"/>
          <w:tab w:val="left" w:pos="1562"/>
        </w:tabs>
        <w:autoSpaceDE w:val="0"/>
        <w:autoSpaceDN w:val="0"/>
        <w:ind w:left="0" w:firstLine="0"/>
        <w:contextualSpacing w:val="0"/>
        <w:jc w:val="both"/>
        <w:rPr>
          <w:rFonts w:ascii="Times New Roman" w:hAnsi="Times New Roman" w:cs="Times New Roman"/>
        </w:rPr>
      </w:pPr>
      <w:r w:rsidRPr="00FF0495">
        <w:rPr>
          <w:rFonts w:ascii="Times New Roman" w:hAnsi="Times New Roman" w:cs="Times New Roman"/>
        </w:rPr>
        <w:t>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38175792" w14:textId="77777777" w:rsidR="00166F09" w:rsidRPr="00FF0495"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FF0495">
        <w:rPr>
          <w:rFonts w:ascii="Times New Roman" w:hAnsi="Times New Roman" w:cs="Times New Roman"/>
        </w:rPr>
        <w:t>O</w:t>
      </w:r>
      <w:r w:rsidRPr="00FF0495">
        <w:rPr>
          <w:rFonts w:ascii="Times New Roman" w:hAnsi="Times New Roman" w:cs="Times New Roman"/>
          <w:spacing w:val="-1"/>
        </w:rPr>
        <w:t xml:space="preserve"> </w:t>
      </w:r>
      <w:r w:rsidRPr="00FF0495">
        <w:rPr>
          <w:rFonts w:ascii="Times New Roman" w:hAnsi="Times New Roman" w:cs="Times New Roman"/>
        </w:rPr>
        <w:t>órgão ou a entidade</w:t>
      </w:r>
      <w:r w:rsidRPr="00FF0495">
        <w:rPr>
          <w:rFonts w:ascii="Times New Roman" w:hAnsi="Times New Roman" w:cs="Times New Roman"/>
          <w:spacing w:val="-3"/>
        </w:rPr>
        <w:t xml:space="preserve"> </w:t>
      </w:r>
      <w:r w:rsidRPr="00FF0495">
        <w:rPr>
          <w:rFonts w:ascii="Times New Roman" w:hAnsi="Times New Roman" w:cs="Times New Roman"/>
        </w:rPr>
        <w:t>poderá aderir</w:t>
      </w:r>
      <w:r w:rsidRPr="00FF0495">
        <w:rPr>
          <w:rFonts w:ascii="Times New Roman" w:hAnsi="Times New Roman" w:cs="Times New Roman"/>
          <w:spacing w:val="-1"/>
        </w:rPr>
        <w:t xml:space="preserve"> </w:t>
      </w:r>
      <w:r w:rsidRPr="00FF0495">
        <w:rPr>
          <w:rFonts w:ascii="Times New Roman" w:hAnsi="Times New Roman" w:cs="Times New Roman"/>
        </w:rPr>
        <w:t>a item</w:t>
      </w:r>
      <w:r w:rsidRPr="00FF0495">
        <w:rPr>
          <w:rFonts w:ascii="Times New Roman" w:hAnsi="Times New Roman" w:cs="Times New Roman"/>
          <w:spacing w:val="-2"/>
        </w:rPr>
        <w:t xml:space="preserve"> </w:t>
      </w:r>
      <w:r w:rsidRPr="00FF0495">
        <w:rPr>
          <w:rFonts w:ascii="Times New Roman" w:hAnsi="Times New Roman" w:cs="Times New Roman"/>
        </w:rPr>
        <w:t>da ata de</w:t>
      </w:r>
      <w:r w:rsidRPr="00FF0495">
        <w:rPr>
          <w:rFonts w:ascii="Times New Roman" w:hAnsi="Times New Roman" w:cs="Times New Roman"/>
          <w:spacing w:val="-2"/>
        </w:rPr>
        <w:t xml:space="preserve"> </w:t>
      </w:r>
      <w:r w:rsidRPr="00FF0495">
        <w:rPr>
          <w:rFonts w:ascii="Times New Roman" w:hAnsi="Times New Roman" w:cs="Times New Roman"/>
        </w:rPr>
        <w:t>registro de</w:t>
      </w:r>
      <w:r w:rsidRPr="00FF0495">
        <w:rPr>
          <w:rFonts w:ascii="Times New Roman" w:hAnsi="Times New Roman" w:cs="Times New Roman"/>
          <w:spacing w:val="-2"/>
        </w:rPr>
        <w:t xml:space="preserve"> </w:t>
      </w:r>
      <w:r w:rsidRPr="00FF0495">
        <w:rPr>
          <w:rFonts w:ascii="Times New Roman" w:hAnsi="Times New Roman" w:cs="Times New Roman"/>
        </w:rPr>
        <w:t>preços da qual seja integrante,</w:t>
      </w:r>
      <w:r w:rsidRPr="00FF0495">
        <w:rPr>
          <w:rFonts w:ascii="Times New Roman" w:hAnsi="Times New Roman" w:cs="Times New Roman"/>
          <w:spacing w:val="-1"/>
        </w:rPr>
        <w:t xml:space="preserve"> </w:t>
      </w:r>
      <w:r w:rsidRPr="00FF0495">
        <w:rPr>
          <w:rFonts w:ascii="Times New Roman" w:hAnsi="Times New Roman" w:cs="Times New Roman"/>
        </w:rPr>
        <w:t>na qualidade de não participante, para aqueles itens para os quais não tenha quantitativo registrado, observados os requisitos do item 4.1.</w:t>
      </w:r>
    </w:p>
    <w:p w14:paraId="728750DB" w14:textId="77777777" w:rsidR="00166F09" w:rsidRPr="00FF0495" w:rsidRDefault="00166F09" w:rsidP="00166F09">
      <w:pPr>
        <w:pStyle w:val="Ttulo6"/>
        <w:tabs>
          <w:tab w:val="left" w:pos="567"/>
        </w:tabs>
        <w:spacing w:before="244"/>
        <w:rPr>
          <w:rFonts w:ascii="Times New Roman" w:hAnsi="Times New Roman" w:cs="Times New Roman"/>
          <w:b/>
          <w:color w:val="auto"/>
          <w:spacing w:val="-2"/>
          <w:sz w:val="24"/>
          <w:szCs w:val="24"/>
        </w:rPr>
      </w:pPr>
      <w:r w:rsidRPr="00FF0495">
        <w:rPr>
          <w:rFonts w:ascii="Times New Roman" w:hAnsi="Times New Roman" w:cs="Times New Roman"/>
          <w:b/>
          <w:color w:val="auto"/>
          <w:sz w:val="24"/>
          <w:szCs w:val="24"/>
        </w:rPr>
        <w:t>Dos</w:t>
      </w:r>
      <w:r w:rsidRPr="00FF0495">
        <w:rPr>
          <w:rFonts w:ascii="Times New Roman" w:hAnsi="Times New Roman" w:cs="Times New Roman"/>
          <w:b/>
          <w:color w:val="auto"/>
          <w:spacing w:val="-6"/>
          <w:sz w:val="24"/>
          <w:szCs w:val="24"/>
        </w:rPr>
        <w:t xml:space="preserve"> </w:t>
      </w:r>
      <w:r w:rsidRPr="00FF0495">
        <w:rPr>
          <w:rFonts w:ascii="Times New Roman" w:hAnsi="Times New Roman" w:cs="Times New Roman"/>
          <w:b/>
          <w:color w:val="auto"/>
          <w:sz w:val="24"/>
          <w:szCs w:val="24"/>
        </w:rPr>
        <w:t>limites</w:t>
      </w:r>
      <w:r w:rsidRPr="00FF0495">
        <w:rPr>
          <w:rFonts w:ascii="Times New Roman" w:hAnsi="Times New Roman" w:cs="Times New Roman"/>
          <w:b/>
          <w:color w:val="auto"/>
          <w:spacing w:val="-5"/>
          <w:sz w:val="24"/>
          <w:szCs w:val="24"/>
        </w:rPr>
        <w:t xml:space="preserve"> </w:t>
      </w:r>
      <w:r w:rsidRPr="00FF0495">
        <w:rPr>
          <w:rFonts w:ascii="Times New Roman" w:hAnsi="Times New Roman" w:cs="Times New Roman"/>
          <w:b/>
          <w:color w:val="auto"/>
          <w:sz w:val="24"/>
          <w:szCs w:val="24"/>
        </w:rPr>
        <w:t>para</w:t>
      </w:r>
      <w:r w:rsidRPr="00FF0495">
        <w:rPr>
          <w:rFonts w:ascii="Times New Roman" w:hAnsi="Times New Roman" w:cs="Times New Roman"/>
          <w:b/>
          <w:color w:val="auto"/>
          <w:spacing w:val="-5"/>
          <w:sz w:val="24"/>
          <w:szCs w:val="24"/>
        </w:rPr>
        <w:t xml:space="preserve"> </w:t>
      </w:r>
      <w:r w:rsidRPr="00FF0495">
        <w:rPr>
          <w:rFonts w:ascii="Times New Roman" w:hAnsi="Times New Roman" w:cs="Times New Roman"/>
          <w:b/>
          <w:color w:val="auto"/>
          <w:sz w:val="24"/>
          <w:szCs w:val="24"/>
        </w:rPr>
        <w:t>as</w:t>
      </w:r>
      <w:r w:rsidRPr="00FF0495">
        <w:rPr>
          <w:rFonts w:ascii="Times New Roman" w:hAnsi="Times New Roman" w:cs="Times New Roman"/>
          <w:b/>
          <w:color w:val="auto"/>
          <w:spacing w:val="-4"/>
          <w:sz w:val="24"/>
          <w:szCs w:val="24"/>
        </w:rPr>
        <w:t xml:space="preserve"> </w:t>
      </w:r>
      <w:r w:rsidRPr="00FF0495">
        <w:rPr>
          <w:rFonts w:ascii="Times New Roman" w:hAnsi="Times New Roman" w:cs="Times New Roman"/>
          <w:b/>
          <w:color w:val="auto"/>
          <w:spacing w:val="-2"/>
          <w:sz w:val="24"/>
          <w:szCs w:val="24"/>
        </w:rPr>
        <w:t>adesões</w:t>
      </w:r>
    </w:p>
    <w:p w14:paraId="47EF60EF" w14:textId="77777777" w:rsidR="00166F09" w:rsidRPr="00FF0495"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FF0495">
        <w:rPr>
          <w:rFonts w:ascii="Times New Roman" w:hAnsi="Times New Roman" w:cs="Times New Roman"/>
        </w:rPr>
        <w:t>As aquisições ou contratações adicionais não poderão exceder, por órgão ou entidade, a cinquenta por cento dos quantitativos</w:t>
      </w:r>
      <w:r w:rsidRPr="00FF0495">
        <w:rPr>
          <w:rFonts w:ascii="Times New Roman" w:hAnsi="Times New Roman" w:cs="Times New Roman"/>
          <w:spacing w:val="-2"/>
        </w:rPr>
        <w:t xml:space="preserve"> </w:t>
      </w:r>
      <w:r w:rsidRPr="00FF0495">
        <w:rPr>
          <w:rFonts w:ascii="Times New Roman" w:hAnsi="Times New Roman" w:cs="Times New Roman"/>
        </w:rPr>
        <w:t>dos itens</w:t>
      </w:r>
      <w:r w:rsidRPr="00FF0495">
        <w:rPr>
          <w:rFonts w:ascii="Times New Roman" w:hAnsi="Times New Roman" w:cs="Times New Roman"/>
          <w:spacing w:val="-1"/>
        </w:rPr>
        <w:t xml:space="preserve"> </w:t>
      </w:r>
      <w:r w:rsidRPr="00FF0495">
        <w:rPr>
          <w:rFonts w:ascii="Times New Roman" w:hAnsi="Times New Roman" w:cs="Times New Roman"/>
        </w:rPr>
        <w:t>do</w:t>
      </w:r>
      <w:r w:rsidRPr="00FF0495">
        <w:rPr>
          <w:rFonts w:ascii="Times New Roman" w:hAnsi="Times New Roman" w:cs="Times New Roman"/>
          <w:spacing w:val="-2"/>
        </w:rPr>
        <w:t xml:space="preserve"> </w:t>
      </w:r>
      <w:r w:rsidRPr="00FF0495">
        <w:rPr>
          <w:rFonts w:ascii="Times New Roman" w:hAnsi="Times New Roman" w:cs="Times New Roman"/>
        </w:rPr>
        <w:t>instrumento convocatório registrados na ata de</w:t>
      </w:r>
      <w:r w:rsidRPr="00FF0495">
        <w:rPr>
          <w:rFonts w:ascii="Times New Roman" w:hAnsi="Times New Roman" w:cs="Times New Roman"/>
          <w:spacing w:val="-1"/>
        </w:rPr>
        <w:t xml:space="preserve"> </w:t>
      </w:r>
      <w:r w:rsidRPr="00FF0495">
        <w:rPr>
          <w:rFonts w:ascii="Times New Roman" w:hAnsi="Times New Roman" w:cs="Times New Roman"/>
        </w:rPr>
        <w:t>registro de</w:t>
      </w:r>
      <w:r w:rsidRPr="00FF0495">
        <w:rPr>
          <w:rFonts w:ascii="Times New Roman" w:hAnsi="Times New Roman" w:cs="Times New Roman"/>
          <w:spacing w:val="-1"/>
        </w:rPr>
        <w:t xml:space="preserve"> </w:t>
      </w:r>
      <w:r w:rsidRPr="00FF0495">
        <w:rPr>
          <w:rFonts w:ascii="Times New Roman" w:hAnsi="Times New Roman" w:cs="Times New Roman"/>
        </w:rPr>
        <w:t>preços para o gerenciador e para os participantes.</w:t>
      </w:r>
    </w:p>
    <w:p w14:paraId="45669348" w14:textId="77777777" w:rsidR="00166F09" w:rsidRPr="00FF0495"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FF0495">
        <w:rPr>
          <w:rFonts w:ascii="Times New Roman" w:hAnsi="Times New Roman" w:cs="Times New Roman"/>
        </w:rPr>
        <w:t>O quantitativo decorrente das adesões não poderá exceder, na totalidade, ao dobro do quantitativo de cada item</w:t>
      </w:r>
      <w:r w:rsidRPr="00FF0495">
        <w:rPr>
          <w:rFonts w:ascii="Times New Roman" w:hAnsi="Times New Roman" w:cs="Times New Roman"/>
          <w:spacing w:val="-1"/>
        </w:rPr>
        <w:t xml:space="preserve"> </w:t>
      </w:r>
      <w:r w:rsidRPr="00FF0495">
        <w:rPr>
          <w:rFonts w:ascii="Times New Roman" w:hAnsi="Times New Roman" w:cs="Times New Roman"/>
        </w:rPr>
        <w:t>registrado na ata de</w:t>
      </w:r>
      <w:r w:rsidRPr="00FF0495">
        <w:rPr>
          <w:rFonts w:ascii="Times New Roman" w:hAnsi="Times New Roman" w:cs="Times New Roman"/>
          <w:spacing w:val="-1"/>
        </w:rPr>
        <w:t xml:space="preserve"> </w:t>
      </w:r>
      <w:r w:rsidRPr="00FF0495">
        <w:rPr>
          <w:rFonts w:ascii="Times New Roman" w:hAnsi="Times New Roman" w:cs="Times New Roman"/>
        </w:rPr>
        <w:t>registro de</w:t>
      </w:r>
      <w:r w:rsidRPr="00FF0495">
        <w:rPr>
          <w:rFonts w:ascii="Times New Roman" w:hAnsi="Times New Roman" w:cs="Times New Roman"/>
          <w:spacing w:val="-1"/>
        </w:rPr>
        <w:t xml:space="preserve"> </w:t>
      </w:r>
      <w:r w:rsidRPr="00FF0495">
        <w:rPr>
          <w:rFonts w:ascii="Times New Roman" w:hAnsi="Times New Roman" w:cs="Times New Roman"/>
        </w:rPr>
        <w:t>preços para o gerenciador e</w:t>
      </w:r>
      <w:r w:rsidRPr="00FF0495">
        <w:rPr>
          <w:rFonts w:ascii="Times New Roman" w:hAnsi="Times New Roman" w:cs="Times New Roman"/>
          <w:spacing w:val="-1"/>
        </w:rPr>
        <w:t xml:space="preserve"> </w:t>
      </w:r>
      <w:r w:rsidRPr="00FF0495">
        <w:rPr>
          <w:rFonts w:ascii="Times New Roman" w:hAnsi="Times New Roman" w:cs="Times New Roman"/>
        </w:rPr>
        <w:t>os participantes, independentemente do número de órgãos ou entidades não participantes que aderirem à ata de registro de preços.</w:t>
      </w:r>
    </w:p>
    <w:p w14:paraId="0B2CFE90" w14:textId="77777777" w:rsidR="00166F09" w:rsidRPr="00FF0495"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FF0495">
        <w:rPr>
          <w:rFonts w:ascii="Times New Roman" w:hAnsi="Times New Roman" w:cs="Times New Roman"/>
        </w:rPr>
        <w:t>A adesão à ata de registro de preços por órgãos e entidades da Administração Pública estadual, distrital e municipal poderá ser exigida para fins de transferências voluntárias, não ficando sujeita ao limite de que trata o item 4.7, desde que seja destinada à execução descentralizada de programa ou projeto federal e comprovada a compatibilidade</w:t>
      </w:r>
      <w:r w:rsidRPr="00FF0495">
        <w:rPr>
          <w:rFonts w:ascii="Times New Roman" w:hAnsi="Times New Roman" w:cs="Times New Roman"/>
          <w:spacing w:val="-3"/>
        </w:rPr>
        <w:t xml:space="preserve"> </w:t>
      </w:r>
      <w:r w:rsidRPr="00FF0495">
        <w:rPr>
          <w:rFonts w:ascii="Times New Roman" w:hAnsi="Times New Roman" w:cs="Times New Roman"/>
        </w:rPr>
        <w:t>dos</w:t>
      </w:r>
      <w:r w:rsidRPr="00FF0495">
        <w:rPr>
          <w:rFonts w:ascii="Times New Roman" w:hAnsi="Times New Roman" w:cs="Times New Roman"/>
          <w:spacing w:val="-2"/>
        </w:rPr>
        <w:t xml:space="preserve"> </w:t>
      </w:r>
      <w:r w:rsidRPr="00FF0495">
        <w:rPr>
          <w:rFonts w:ascii="Times New Roman" w:hAnsi="Times New Roman" w:cs="Times New Roman"/>
        </w:rPr>
        <w:t>preços</w:t>
      </w:r>
      <w:r w:rsidRPr="00FF0495">
        <w:rPr>
          <w:rFonts w:ascii="Times New Roman" w:hAnsi="Times New Roman" w:cs="Times New Roman"/>
          <w:spacing w:val="-1"/>
        </w:rPr>
        <w:t xml:space="preserve"> </w:t>
      </w:r>
      <w:r w:rsidRPr="00FF0495">
        <w:rPr>
          <w:rFonts w:ascii="Times New Roman" w:hAnsi="Times New Roman" w:cs="Times New Roman"/>
        </w:rPr>
        <w:t>registrados</w:t>
      </w:r>
      <w:r w:rsidRPr="00FF0495">
        <w:rPr>
          <w:rFonts w:ascii="Times New Roman" w:hAnsi="Times New Roman" w:cs="Times New Roman"/>
          <w:spacing w:val="-2"/>
        </w:rPr>
        <w:t xml:space="preserve"> </w:t>
      </w:r>
      <w:r w:rsidRPr="00FF0495">
        <w:rPr>
          <w:rFonts w:ascii="Times New Roman" w:hAnsi="Times New Roman" w:cs="Times New Roman"/>
        </w:rPr>
        <w:t>com</w:t>
      </w:r>
      <w:r w:rsidRPr="00FF0495">
        <w:rPr>
          <w:rFonts w:ascii="Times New Roman" w:hAnsi="Times New Roman" w:cs="Times New Roman"/>
          <w:spacing w:val="-3"/>
        </w:rPr>
        <w:t xml:space="preserve"> </w:t>
      </w:r>
      <w:r w:rsidRPr="00FF0495">
        <w:rPr>
          <w:rFonts w:ascii="Times New Roman" w:hAnsi="Times New Roman" w:cs="Times New Roman"/>
        </w:rPr>
        <w:t>os</w:t>
      </w:r>
      <w:r w:rsidRPr="00FF0495">
        <w:rPr>
          <w:rFonts w:ascii="Times New Roman" w:hAnsi="Times New Roman" w:cs="Times New Roman"/>
          <w:spacing w:val="-2"/>
        </w:rPr>
        <w:t xml:space="preserve"> </w:t>
      </w:r>
      <w:r w:rsidRPr="00FF0495">
        <w:rPr>
          <w:rFonts w:ascii="Times New Roman" w:hAnsi="Times New Roman" w:cs="Times New Roman"/>
        </w:rPr>
        <w:t>valores</w:t>
      </w:r>
      <w:r w:rsidRPr="00FF0495">
        <w:rPr>
          <w:rFonts w:ascii="Times New Roman" w:hAnsi="Times New Roman" w:cs="Times New Roman"/>
          <w:spacing w:val="-2"/>
        </w:rPr>
        <w:t xml:space="preserve"> </w:t>
      </w:r>
      <w:r w:rsidRPr="00FF0495">
        <w:rPr>
          <w:rFonts w:ascii="Times New Roman" w:hAnsi="Times New Roman" w:cs="Times New Roman"/>
        </w:rPr>
        <w:t>praticados</w:t>
      </w:r>
      <w:r w:rsidRPr="00FF0495">
        <w:rPr>
          <w:rFonts w:ascii="Times New Roman" w:hAnsi="Times New Roman" w:cs="Times New Roman"/>
          <w:spacing w:val="-2"/>
        </w:rPr>
        <w:t xml:space="preserve"> </w:t>
      </w:r>
      <w:r w:rsidRPr="00FF0495">
        <w:rPr>
          <w:rFonts w:ascii="Times New Roman" w:hAnsi="Times New Roman" w:cs="Times New Roman"/>
        </w:rPr>
        <w:t>no</w:t>
      </w:r>
      <w:r w:rsidRPr="00FF0495">
        <w:rPr>
          <w:rFonts w:ascii="Times New Roman" w:hAnsi="Times New Roman" w:cs="Times New Roman"/>
          <w:spacing w:val="-2"/>
        </w:rPr>
        <w:t xml:space="preserve"> </w:t>
      </w:r>
      <w:r w:rsidRPr="00FF0495">
        <w:rPr>
          <w:rFonts w:ascii="Times New Roman" w:hAnsi="Times New Roman" w:cs="Times New Roman"/>
        </w:rPr>
        <w:t>mercado</w:t>
      </w:r>
      <w:r w:rsidRPr="00FF0495">
        <w:rPr>
          <w:rFonts w:ascii="Times New Roman" w:hAnsi="Times New Roman" w:cs="Times New Roman"/>
          <w:spacing w:val="-2"/>
        </w:rPr>
        <w:t xml:space="preserve"> </w:t>
      </w:r>
      <w:r w:rsidRPr="00FF0495">
        <w:rPr>
          <w:rFonts w:ascii="Times New Roman" w:hAnsi="Times New Roman" w:cs="Times New Roman"/>
        </w:rPr>
        <w:t>na</w:t>
      </w:r>
      <w:r w:rsidRPr="00FF0495">
        <w:rPr>
          <w:rFonts w:ascii="Times New Roman" w:hAnsi="Times New Roman" w:cs="Times New Roman"/>
          <w:spacing w:val="-2"/>
        </w:rPr>
        <w:t xml:space="preserve"> </w:t>
      </w:r>
      <w:r w:rsidRPr="00FF0495">
        <w:rPr>
          <w:rFonts w:ascii="Times New Roman" w:hAnsi="Times New Roman" w:cs="Times New Roman"/>
        </w:rPr>
        <w:t>forma</w:t>
      </w:r>
      <w:r w:rsidRPr="00FF0495">
        <w:rPr>
          <w:rFonts w:ascii="Times New Roman" w:hAnsi="Times New Roman" w:cs="Times New Roman"/>
          <w:spacing w:val="-2"/>
        </w:rPr>
        <w:t xml:space="preserve"> </w:t>
      </w:r>
      <w:r w:rsidRPr="00FF0495">
        <w:rPr>
          <w:rFonts w:ascii="Times New Roman" w:hAnsi="Times New Roman" w:cs="Times New Roman"/>
        </w:rPr>
        <w:t>do</w:t>
      </w:r>
      <w:r w:rsidRPr="00FF0495">
        <w:rPr>
          <w:rFonts w:ascii="Times New Roman" w:hAnsi="Times New Roman" w:cs="Times New Roman"/>
          <w:spacing w:val="-2"/>
        </w:rPr>
        <w:t xml:space="preserve"> </w:t>
      </w:r>
      <w:r w:rsidRPr="00FF0495">
        <w:rPr>
          <w:rFonts w:ascii="Times New Roman" w:hAnsi="Times New Roman" w:cs="Times New Roman"/>
        </w:rPr>
        <w:t>art.</w:t>
      </w:r>
      <w:r w:rsidRPr="00FF0495">
        <w:rPr>
          <w:rFonts w:ascii="Times New Roman" w:hAnsi="Times New Roman" w:cs="Times New Roman"/>
          <w:spacing w:val="-2"/>
        </w:rPr>
        <w:t xml:space="preserve"> </w:t>
      </w:r>
      <w:r w:rsidRPr="00FF0495">
        <w:rPr>
          <w:rFonts w:ascii="Times New Roman" w:hAnsi="Times New Roman" w:cs="Times New Roman"/>
        </w:rPr>
        <w:t>23</w:t>
      </w:r>
      <w:r w:rsidRPr="00FF0495">
        <w:rPr>
          <w:rFonts w:ascii="Times New Roman" w:hAnsi="Times New Roman" w:cs="Times New Roman"/>
          <w:spacing w:val="-2"/>
        </w:rPr>
        <w:t xml:space="preserve"> </w:t>
      </w:r>
      <w:r w:rsidRPr="00FF0495">
        <w:rPr>
          <w:rFonts w:ascii="Times New Roman" w:hAnsi="Times New Roman" w:cs="Times New Roman"/>
        </w:rPr>
        <w:t>da</w:t>
      </w:r>
      <w:r w:rsidRPr="00FF0495">
        <w:rPr>
          <w:rFonts w:ascii="Times New Roman" w:hAnsi="Times New Roman" w:cs="Times New Roman"/>
          <w:spacing w:val="-2"/>
        </w:rPr>
        <w:t xml:space="preserve"> </w:t>
      </w:r>
      <w:r w:rsidRPr="00FF0495">
        <w:rPr>
          <w:rFonts w:ascii="Times New Roman" w:hAnsi="Times New Roman" w:cs="Times New Roman"/>
        </w:rPr>
        <w:t>Lei</w:t>
      </w:r>
      <w:r w:rsidRPr="00FF0495">
        <w:rPr>
          <w:rFonts w:ascii="Times New Roman" w:hAnsi="Times New Roman" w:cs="Times New Roman"/>
          <w:spacing w:val="-3"/>
        </w:rPr>
        <w:t xml:space="preserve"> </w:t>
      </w:r>
      <w:r w:rsidRPr="00FF0495">
        <w:rPr>
          <w:rFonts w:ascii="Times New Roman" w:hAnsi="Times New Roman" w:cs="Times New Roman"/>
        </w:rPr>
        <w:t>nº</w:t>
      </w:r>
      <w:r w:rsidRPr="00FF0495">
        <w:rPr>
          <w:rFonts w:ascii="Times New Roman" w:hAnsi="Times New Roman" w:cs="Times New Roman"/>
          <w:spacing w:val="-3"/>
        </w:rPr>
        <w:t xml:space="preserve"> </w:t>
      </w:r>
      <w:r w:rsidRPr="00FF0495">
        <w:rPr>
          <w:rFonts w:ascii="Times New Roman" w:hAnsi="Times New Roman" w:cs="Times New Roman"/>
        </w:rPr>
        <w:t>14.133,</w:t>
      </w:r>
      <w:r w:rsidRPr="00FF0495">
        <w:rPr>
          <w:rFonts w:ascii="Times New Roman" w:hAnsi="Times New Roman" w:cs="Times New Roman"/>
          <w:spacing w:val="-2"/>
        </w:rPr>
        <w:t xml:space="preserve"> </w:t>
      </w:r>
      <w:r w:rsidRPr="00FF0495">
        <w:rPr>
          <w:rFonts w:ascii="Times New Roman" w:hAnsi="Times New Roman" w:cs="Times New Roman"/>
        </w:rPr>
        <w:t xml:space="preserve">de </w:t>
      </w:r>
      <w:r w:rsidRPr="00FF0495">
        <w:rPr>
          <w:rFonts w:ascii="Times New Roman" w:hAnsi="Times New Roman" w:cs="Times New Roman"/>
          <w:spacing w:val="-2"/>
        </w:rPr>
        <w:t>2021.</w:t>
      </w:r>
    </w:p>
    <w:p w14:paraId="582E7FC7" w14:textId="77777777" w:rsidR="00166F09" w:rsidRPr="00FF0495" w:rsidRDefault="00166F09" w:rsidP="00626594">
      <w:pPr>
        <w:pStyle w:val="Ttulo5"/>
        <w:keepNext w:val="0"/>
        <w:keepLines w:val="0"/>
        <w:widowControl w:val="0"/>
        <w:numPr>
          <w:ilvl w:val="0"/>
          <w:numId w:val="31"/>
        </w:numPr>
        <w:tabs>
          <w:tab w:val="left" w:pos="567"/>
          <w:tab w:val="left" w:pos="1378"/>
        </w:tabs>
        <w:autoSpaceDE w:val="0"/>
        <w:autoSpaceDN w:val="0"/>
        <w:spacing w:before="244"/>
        <w:ind w:left="0" w:firstLine="0"/>
        <w:jc w:val="both"/>
        <w:rPr>
          <w:rFonts w:ascii="Times New Roman" w:hAnsi="Times New Roman" w:cs="Times New Roman"/>
          <w:b/>
          <w:color w:val="auto"/>
          <w:spacing w:val="-2"/>
        </w:rPr>
      </w:pPr>
      <w:r w:rsidRPr="00FF0495">
        <w:rPr>
          <w:rFonts w:ascii="Times New Roman" w:hAnsi="Times New Roman" w:cs="Times New Roman"/>
          <w:b/>
          <w:color w:val="auto"/>
        </w:rPr>
        <w:t>VALIDADE,</w:t>
      </w:r>
      <w:r w:rsidRPr="00FF0495">
        <w:rPr>
          <w:rFonts w:ascii="Times New Roman" w:hAnsi="Times New Roman" w:cs="Times New Roman"/>
          <w:b/>
          <w:color w:val="auto"/>
          <w:spacing w:val="-7"/>
        </w:rPr>
        <w:t xml:space="preserve"> </w:t>
      </w:r>
      <w:r w:rsidRPr="00FF0495">
        <w:rPr>
          <w:rFonts w:ascii="Times New Roman" w:hAnsi="Times New Roman" w:cs="Times New Roman"/>
          <w:b/>
          <w:color w:val="auto"/>
        </w:rPr>
        <w:t>FORMALIZAÇÃO</w:t>
      </w:r>
      <w:r w:rsidRPr="00FF0495">
        <w:rPr>
          <w:rFonts w:ascii="Times New Roman" w:hAnsi="Times New Roman" w:cs="Times New Roman"/>
          <w:b/>
          <w:color w:val="auto"/>
          <w:spacing w:val="-5"/>
        </w:rPr>
        <w:t xml:space="preserve"> </w:t>
      </w:r>
      <w:r w:rsidRPr="00FF0495">
        <w:rPr>
          <w:rFonts w:ascii="Times New Roman" w:hAnsi="Times New Roman" w:cs="Times New Roman"/>
          <w:b/>
          <w:color w:val="auto"/>
        </w:rPr>
        <w:t>DA</w:t>
      </w:r>
      <w:r w:rsidRPr="00FF0495">
        <w:rPr>
          <w:rFonts w:ascii="Times New Roman" w:hAnsi="Times New Roman" w:cs="Times New Roman"/>
          <w:b/>
          <w:color w:val="auto"/>
          <w:spacing w:val="-6"/>
        </w:rPr>
        <w:t xml:space="preserve"> </w:t>
      </w:r>
      <w:r w:rsidRPr="00FF0495">
        <w:rPr>
          <w:rFonts w:ascii="Times New Roman" w:hAnsi="Times New Roman" w:cs="Times New Roman"/>
          <w:b/>
          <w:color w:val="auto"/>
        </w:rPr>
        <w:t>ATA</w:t>
      </w:r>
      <w:r w:rsidRPr="00FF0495">
        <w:rPr>
          <w:rFonts w:ascii="Times New Roman" w:hAnsi="Times New Roman" w:cs="Times New Roman"/>
          <w:b/>
          <w:color w:val="auto"/>
          <w:spacing w:val="-5"/>
        </w:rPr>
        <w:t xml:space="preserve"> </w:t>
      </w:r>
      <w:r w:rsidRPr="00FF0495">
        <w:rPr>
          <w:rFonts w:ascii="Times New Roman" w:hAnsi="Times New Roman" w:cs="Times New Roman"/>
          <w:b/>
          <w:color w:val="auto"/>
        </w:rPr>
        <w:t>DE</w:t>
      </w:r>
      <w:r w:rsidRPr="00FF0495">
        <w:rPr>
          <w:rFonts w:ascii="Times New Roman" w:hAnsi="Times New Roman" w:cs="Times New Roman"/>
          <w:b/>
          <w:color w:val="auto"/>
          <w:spacing w:val="-6"/>
        </w:rPr>
        <w:t xml:space="preserve"> </w:t>
      </w:r>
      <w:r w:rsidRPr="00FF0495">
        <w:rPr>
          <w:rFonts w:ascii="Times New Roman" w:hAnsi="Times New Roman" w:cs="Times New Roman"/>
          <w:b/>
          <w:color w:val="auto"/>
        </w:rPr>
        <w:t>REGISTRO</w:t>
      </w:r>
      <w:r w:rsidRPr="00FF0495">
        <w:rPr>
          <w:rFonts w:ascii="Times New Roman" w:hAnsi="Times New Roman" w:cs="Times New Roman"/>
          <w:b/>
          <w:color w:val="auto"/>
          <w:spacing w:val="-5"/>
        </w:rPr>
        <w:t xml:space="preserve"> </w:t>
      </w:r>
      <w:r w:rsidRPr="00FF0495">
        <w:rPr>
          <w:rFonts w:ascii="Times New Roman" w:hAnsi="Times New Roman" w:cs="Times New Roman"/>
          <w:b/>
          <w:color w:val="auto"/>
        </w:rPr>
        <w:t>DE</w:t>
      </w:r>
      <w:r w:rsidRPr="00FF0495">
        <w:rPr>
          <w:rFonts w:ascii="Times New Roman" w:hAnsi="Times New Roman" w:cs="Times New Roman"/>
          <w:b/>
          <w:color w:val="auto"/>
          <w:spacing w:val="-6"/>
        </w:rPr>
        <w:t xml:space="preserve"> </w:t>
      </w:r>
      <w:r w:rsidRPr="00FF0495">
        <w:rPr>
          <w:rFonts w:ascii="Times New Roman" w:hAnsi="Times New Roman" w:cs="Times New Roman"/>
          <w:b/>
          <w:color w:val="auto"/>
        </w:rPr>
        <w:t>PREÇOS</w:t>
      </w:r>
      <w:r w:rsidRPr="00FF0495">
        <w:rPr>
          <w:rFonts w:ascii="Times New Roman" w:hAnsi="Times New Roman" w:cs="Times New Roman"/>
          <w:b/>
          <w:color w:val="auto"/>
          <w:spacing w:val="-3"/>
        </w:rPr>
        <w:t xml:space="preserve"> </w:t>
      </w:r>
      <w:r w:rsidRPr="00FF0495">
        <w:rPr>
          <w:rFonts w:ascii="Times New Roman" w:hAnsi="Times New Roman" w:cs="Times New Roman"/>
          <w:b/>
          <w:color w:val="auto"/>
        </w:rPr>
        <w:t>E</w:t>
      </w:r>
      <w:r w:rsidRPr="00FF0495">
        <w:rPr>
          <w:rFonts w:ascii="Times New Roman" w:hAnsi="Times New Roman" w:cs="Times New Roman"/>
          <w:b/>
          <w:color w:val="auto"/>
          <w:spacing w:val="-6"/>
        </w:rPr>
        <w:t xml:space="preserve"> </w:t>
      </w:r>
      <w:r w:rsidRPr="00FF0495">
        <w:rPr>
          <w:rFonts w:ascii="Times New Roman" w:hAnsi="Times New Roman" w:cs="Times New Roman"/>
          <w:b/>
          <w:color w:val="auto"/>
        </w:rPr>
        <w:t>CADASTRO</w:t>
      </w:r>
      <w:r w:rsidRPr="00FF0495">
        <w:rPr>
          <w:rFonts w:ascii="Times New Roman" w:hAnsi="Times New Roman" w:cs="Times New Roman"/>
          <w:b/>
          <w:color w:val="auto"/>
          <w:spacing w:val="-6"/>
        </w:rPr>
        <w:t xml:space="preserve"> </w:t>
      </w:r>
      <w:r w:rsidRPr="00FF0495">
        <w:rPr>
          <w:rFonts w:ascii="Times New Roman" w:hAnsi="Times New Roman" w:cs="Times New Roman"/>
          <w:b/>
          <w:color w:val="auto"/>
          <w:spacing w:val="-2"/>
        </w:rPr>
        <w:t>RESERVA</w:t>
      </w:r>
    </w:p>
    <w:p w14:paraId="1F56A8EC" w14:textId="3EE41698" w:rsidR="00166F09" w:rsidRPr="00FF0495"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FF0495">
        <w:rPr>
          <w:rFonts w:ascii="Times New Roman" w:hAnsi="Times New Roman" w:cs="Times New Roman"/>
        </w:rPr>
        <w:t>A validade</w:t>
      </w:r>
      <w:r w:rsidRPr="00FF0495">
        <w:rPr>
          <w:rFonts w:ascii="Times New Roman" w:hAnsi="Times New Roman" w:cs="Times New Roman"/>
          <w:spacing w:val="-1"/>
        </w:rPr>
        <w:t xml:space="preserve"> </w:t>
      </w:r>
      <w:r w:rsidRPr="00FF0495">
        <w:rPr>
          <w:rFonts w:ascii="Times New Roman" w:hAnsi="Times New Roman" w:cs="Times New Roman"/>
        </w:rPr>
        <w:t>da Ata de</w:t>
      </w:r>
      <w:r w:rsidRPr="00FF0495">
        <w:rPr>
          <w:rFonts w:ascii="Times New Roman" w:hAnsi="Times New Roman" w:cs="Times New Roman"/>
          <w:spacing w:val="-1"/>
        </w:rPr>
        <w:t xml:space="preserve"> </w:t>
      </w:r>
      <w:r w:rsidRPr="00FF0495">
        <w:rPr>
          <w:rFonts w:ascii="Times New Roman" w:hAnsi="Times New Roman" w:cs="Times New Roman"/>
        </w:rPr>
        <w:t>Registro de</w:t>
      </w:r>
      <w:r w:rsidRPr="00FF0495">
        <w:rPr>
          <w:rFonts w:ascii="Times New Roman" w:hAnsi="Times New Roman" w:cs="Times New Roman"/>
          <w:spacing w:val="-1"/>
        </w:rPr>
        <w:t xml:space="preserve"> </w:t>
      </w:r>
      <w:r w:rsidRPr="00FF0495">
        <w:rPr>
          <w:rFonts w:ascii="Times New Roman" w:hAnsi="Times New Roman" w:cs="Times New Roman"/>
        </w:rPr>
        <w:t>Preços será de 1 (um) ano, contado a partir do</w:t>
      </w:r>
      <w:r w:rsidRPr="00FF0495">
        <w:rPr>
          <w:rFonts w:ascii="Times New Roman" w:hAnsi="Times New Roman" w:cs="Times New Roman"/>
          <w:spacing w:val="-1"/>
        </w:rPr>
        <w:t xml:space="preserve"> </w:t>
      </w:r>
      <w:r w:rsidRPr="00FF0495">
        <w:rPr>
          <w:rFonts w:ascii="Times New Roman" w:hAnsi="Times New Roman" w:cs="Times New Roman"/>
        </w:rPr>
        <w:t xml:space="preserve">primeiro dia útil subsequente à sua </w:t>
      </w:r>
      <w:r w:rsidR="00926B85" w:rsidRPr="00FF0495">
        <w:rPr>
          <w:rFonts w:ascii="Times New Roman" w:hAnsi="Times New Roman" w:cs="Times New Roman"/>
        </w:rPr>
        <w:t>publicação</w:t>
      </w:r>
      <w:r w:rsidRPr="00FF0495">
        <w:rPr>
          <w:rFonts w:ascii="Times New Roman" w:hAnsi="Times New Roman" w:cs="Times New Roman"/>
        </w:rPr>
        <w:t>, podendo ser prorrogada por igual período, mediante a anuência do fornecedor, desde que comprovado o preço vantajoso.</w:t>
      </w:r>
    </w:p>
    <w:p w14:paraId="5A9B3AA0" w14:textId="77777777" w:rsidR="00166F09" w:rsidRPr="00FF0495"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FF0495">
        <w:rPr>
          <w:rFonts w:ascii="Times New Roman" w:hAnsi="Times New Roman" w:cs="Times New Roman"/>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1025049D" w14:textId="77777777" w:rsidR="00166F09" w:rsidRPr="00FF0495"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FF0495">
        <w:rPr>
          <w:rFonts w:ascii="Times New Roman" w:hAnsi="Times New Roman" w:cs="Times New Roman"/>
        </w:rPr>
        <w:t>Na</w:t>
      </w:r>
      <w:r w:rsidRPr="00FF0495">
        <w:rPr>
          <w:rFonts w:ascii="Times New Roman" w:hAnsi="Times New Roman" w:cs="Times New Roman"/>
          <w:spacing w:val="-12"/>
        </w:rPr>
        <w:t xml:space="preserve"> </w:t>
      </w:r>
      <w:r w:rsidRPr="00FF0495">
        <w:rPr>
          <w:rFonts w:ascii="Times New Roman" w:hAnsi="Times New Roman" w:cs="Times New Roman"/>
        </w:rPr>
        <w:t>formalização</w:t>
      </w:r>
      <w:r w:rsidRPr="00FF0495">
        <w:rPr>
          <w:rFonts w:ascii="Times New Roman" w:hAnsi="Times New Roman" w:cs="Times New Roman"/>
          <w:spacing w:val="-11"/>
        </w:rPr>
        <w:t xml:space="preserve"> </w:t>
      </w:r>
      <w:r w:rsidRPr="00FF0495">
        <w:rPr>
          <w:rFonts w:ascii="Times New Roman" w:hAnsi="Times New Roman" w:cs="Times New Roman"/>
        </w:rPr>
        <w:t>do</w:t>
      </w:r>
      <w:r w:rsidRPr="00FF0495">
        <w:rPr>
          <w:rFonts w:ascii="Times New Roman" w:hAnsi="Times New Roman" w:cs="Times New Roman"/>
          <w:spacing w:val="-11"/>
        </w:rPr>
        <w:t xml:space="preserve"> </w:t>
      </w:r>
      <w:r w:rsidRPr="00FF0495">
        <w:rPr>
          <w:rFonts w:ascii="Times New Roman" w:hAnsi="Times New Roman" w:cs="Times New Roman"/>
        </w:rPr>
        <w:t>contrato</w:t>
      </w:r>
      <w:r w:rsidRPr="00FF0495">
        <w:rPr>
          <w:rFonts w:ascii="Times New Roman" w:hAnsi="Times New Roman" w:cs="Times New Roman"/>
          <w:spacing w:val="-12"/>
        </w:rPr>
        <w:t xml:space="preserve"> </w:t>
      </w:r>
      <w:r w:rsidRPr="00FF0495">
        <w:rPr>
          <w:rFonts w:ascii="Times New Roman" w:hAnsi="Times New Roman" w:cs="Times New Roman"/>
        </w:rPr>
        <w:t>ou</w:t>
      </w:r>
      <w:r w:rsidRPr="00FF0495">
        <w:rPr>
          <w:rFonts w:ascii="Times New Roman" w:hAnsi="Times New Roman" w:cs="Times New Roman"/>
          <w:spacing w:val="-11"/>
        </w:rPr>
        <w:t xml:space="preserve"> </w:t>
      </w:r>
      <w:r w:rsidRPr="00FF0495">
        <w:rPr>
          <w:rFonts w:ascii="Times New Roman" w:hAnsi="Times New Roman" w:cs="Times New Roman"/>
        </w:rPr>
        <w:t>do</w:t>
      </w:r>
      <w:r w:rsidRPr="00FF0495">
        <w:rPr>
          <w:rFonts w:ascii="Times New Roman" w:hAnsi="Times New Roman" w:cs="Times New Roman"/>
          <w:spacing w:val="-11"/>
        </w:rPr>
        <w:t xml:space="preserve"> </w:t>
      </w:r>
      <w:r w:rsidRPr="00FF0495">
        <w:rPr>
          <w:rFonts w:ascii="Times New Roman" w:hAnsi="Times New Roman" w:cs="Times New Roman"/>
        </w:rPr>
        <w:t>instrumento</w:t>
      </w:r>
      <w:r w:rsidRPr="00FF0495">
        <w:rPr>
          <w:rFonts w:ascii="Times New Roman" w:hAnsi="Times New Roman" w:cs="Times New Roman"/>
          <w:spacing w:val="-12"/>
        </w:rPr>
        <w:t xml:space="preserve"> </w:t>
      </w:r>
      <w:r w:rsidRPr="00FF0495">
        <w:rPr>
          <w:rFonts w:ascii="Times New Roman" w:hAnsi="Times New Roman" w:cs="Times New Roman"/>
        </w:rPr>
        <w:t>substituto</w:t>
      </w:r>
      <w:r w:rsidRPr="00FF0495">
        <w:rPr>
          <w:rFonts w:ascii="Times New Roman" w:hAnsi="Times New Roman" w:cs="Times New Roman"/>
          <w:spacing w:val="-11"/>
        </w:rPr>
        <w:t xml:space="preserve"> </w:t>
      </w:r>
      <w:r w:rsidRPr="00FF0495">
        <w:rPr>
          <w:rFonts w:ascii="Times New Roman" w:hAnsi="Times New Roman" w:cs="Times New Roman"/>
        </w:rPr>
        <w:t>deverá</w:t>
      </w:r>
      <w:r w:rsidRPr="00FF0495">
        <w:rPr>
          <w:rFonts w:ascii="Times New Roman" w:hAnsi="Times New Roman" w:cs="Times New Roman"/>
          <w:spacing w:val="-11"/>
        </w:rPr>
        <w:t xml:space="preserve"> </w:t>
      </w:r>
      <w:r w:rsidRPr="00FF0495">
        <w:rPr>
          <w:rFonts w:ascii="Times New Roman" w:hAnsi="Times New Roman" w:cs="Times New Roman"/>
        </w:rPr>
        <w:t>haver</w:t>
      </w:r>
      <w:r w:rsidRPr="00FF0495">
        <w:rPr>
          <w:rFonts w:ascii="Times New Roman" w:hAnsi="Times New Roman" w:cs="Times New Roman"/>
          <w:spacing w:val="-12"/>
        </w:rPr>
        <w:t xml:space="preserve"> </w:t>
      </w:r>
      <w:r w:rsidRPr="00FF0495">
        <w:rPr>
          <w:rFonts w:ascii="Times New Roman" w:hAnsi="Times New Roman" w:cs="Times New Roman"/>
        </w:rPr>
        <w:t>a</w:t>
      </w:r>
      <w:r w:rsidRPr="00FF0495">
        <w:rPr>
          <w:rFonts w:ascii="Times New Roman" w:hAnsi="Times New Roman" w:cs="Times New Roman"/>
          <w:spacing w:val="-11"/>
        </w:rPr>
        <w:t xml:space="preserve"> </w:t>
      </w:r>
      <w:r w:rsidRPr="00FF0495">
        <w:rPr>
          <w:rFonts w:ascii="Times New Roman" w:hAnsi="Times New Roman" w:cs="Times New Roman"/>
        </w:rPr>
        <w:t>indicação</w:t>
      </w:r>
      <w:r w:rsidRPr="00FF0495">
        <w:rPr>
          <w:rFonts w:ascii="Times New Roman" w:hAnsi="Times New Roman" w:cs="Times New Roman"/>
          <w:spacing w:val="-11"/>
        </w:rPr>
        <w:t xml:space="preserve"> </w:t>
      </w:r>
      <w:r w:rsidRPr="00FF0495">
        <w:rPr>
          <w:rFonts w:ascii="Times New Roman" w:hAnsi="Times New Roman" w:cs="Times New Roman"/>
        </w:rPr>
        <w:t>da</w:t>
      </w:r>
      <w:r w:rsidRPr="00FF0495">
        <w:rPr>
          <w:rFonts w:ascii="Times New Roman" w:hAnsi="Times New Roman" w:cs="Times New Roman"/>
          <w:spacing w:val="-11"/>
        </w:rPr>
        <w:t xml:space="preserve"> </w:t>
      </w:r>
      <w:r w:rsidRPr="00FF0495">
        <w:rPr>
          <w:rFonts w:ascii="Times New Roman" w:hAnsi="Times New Roman" w:cs="Times New Roman"/>
        </w:rPr>
        <w:t>disponibilidade dos créditos orçamentários respectivos.</w:t>
      </w:r>
    </w:p>
    <w:p w14:paraId="772EB181" w14:textId="77777777" w:rsidR="00166F09" w:rsidRPr="00FF0495" w:rsidRDefault="00166F09" w:rsidP="00626594">
      <w:pPr>
        <w:pStyle w:val="PargrafodaLista"/>
        <w:widowControl w:val="0"/>
        <w:numPr>
          <w:ilvl w:val="1"/>
          <w:numId w:val="31"/>
        </w:numPr>
        <w:tabs>
          <w:tab w:val="left" w:pos="567"/>
          <w:tab w:val="left" w:pos="1517"/>
        </w:tabs>
        <w:autoSpaceDE w:val="0"/>
        <w:autoSpaceDN w:val="0"/>
        <w:spacing w:before="1"/>
        <w:ind w:left="0" w:firstLine="0"/>
        <w:contextualSpacing w:val="0"/>
        <w:jc w:val="both"/>
        <w:rPr>
          <w:rFonts w:ascii="Times New Roman" w:hAnsi="Times New Roman" w:cs="Times New Roman"/>
        </w:rPr>
      </w:pPr>
      <w:r w:rsidRPr="00FF0495">
        <w:rPr>
          <w:rFonts w:ascii="Times New Roman" w:hAnsi="Times New Roman" w:cs="Times New Roman"/>
        </w:rPr>
        <w:t>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2021.</w:t>
      </w:r>
    </w:p>
    <w:p w14:paraId="555CA416" w14:textId="77777777" w:rsidR="00166F09" w:rsidRPr="00FF0495" w:rsidRDefault="00166F09" w:rsidP="00626594">
      <w:pPr>
        <w:pStyle w:val="PargrafodaLista"/>
        <w:widowControl w:val="0"/>
        <w:numPr>
          <w:ilvl w:val="2"/>
          <w:numId w:val="31"/>
        </w:numPr>
        <w:tabs>
          <w:tab w:val="left" w:pos="567"/>
          <w:tab w:val="left" w:pos="2274"/>
        </w:tabs>
        <w:autoSpaceDE w:val="0"/>
        <w:autoSpaceDN w:val="0"/>
        <w:ind w:left="0" w:firstLine="0"/>
        <w:contextualSpacing w:val="0"/>
        <w:jc w:val="both"/>
        <w:rPr>
          <w:rFonts w:ascii="Times New Roman" w:hAnsi="Times New Roman" w:cs="Times New Roman"/>
        </w:rPr>
      </w:pPr>
      <w:r w:rsidRPr="00FF0495">
        <w:rPr>
          <w:rFonts w:ascii="Times New Roman" w:hAnsi="Times New Roman" w:cs="Times New Roman"/>
        </w:rPr>
        <w:t>O</w:t>
      </w:r>
      <w:r w:rsidRPr="00FF0495">
        <w:rPr>
          <w:rFonts w:ascii="Times New Roman" w:hAnsi="Times New Roman" w:cs="Times New Roman"/>
          <w:spacing w:val="-5"/>
        </w:rPr>
        <w:t xml:space="preserve"> </w:t>
      </w:r>
      <w:r w:rsidRPr="00FF0495">
        <w:rPr>
          <w:rFonts w:ascii="Times New Roman" w:hAnsi="Times New Roman" w:cs="Times New Roman"/>
        </w:rPr>
        <w:t>instrumento</w:t>
      </w:r>
      <w:r w:rsidRPr="00FF0495">
        <w:rPr>
          <w:rFonts w:ascii="Times New Roman" w:hAnsi="Times New Roman" w:cs="Times New Roman"/>
          <w:spacing w:val="-5"/>
        </w:rPr>
        <w:t xml:space="preserve"> </w:t>
      </w:r>
      <w:r w:rsidRPr="00FF0495">
        <w:rPr>
          <w:rFonts w:ascii="Times New Roman" w:hAnsi="Times New Roman" w:cs="Times New Roman"/>
        </w:rPr>
        <w:t>contratual</w:t>
      </w:r>
      <w:r w:rsidRPr="00FF0495">
        <w:rPr>
          <w:rFonts w:ascii="Times New Roman" w:hAnsi="Times New Roman" w:cs="Times New Roman"/>
          <w:spacing w:val="-5"/>
        </w:rPr>
        <w:t xml:space="preserve"> </w:t>
      </w:r>
      <w:r w:rsidRPr="00FF0495">
        <w:rPr>
          <w:rFonts w:ascii="Times New Roman" w:hAnsi="Times New Roman" w:cs="Times New Roman"/>
        </w:rPr>
        <w:t>de</w:t>
      </w:r>
      <w:r w:rsidRPr="00FF0495">
        <w:rPr>
          <w:rFonts w:ascii="Times New Roman" w:hAnsi="Times New Roman" w:cs="Times New Roman"/>
          <w:spacing w:val="-8"/>
        </w:rPr>
        <w:t xml:space="preserve"> </w:t>
      </w:r>
      <w:r w:rsidRPr="00FF0495">
        <w:rPr>
          <w:rFonts w:ascii="Times New Roman" w:hAnsi="Times New Roman" w:cs="Times New Roman"/>
        </w:rPr>
        <w:t>que</w:t>
      </w:r>
      <w:r w:rsidRPr="00FF0495">
        <w:rPr>
          <w:rFonts w:ascii="Times New Roman" w:hAnsi="Times New Roman" w:cs="Times New Roman"/>
          <w:spacing w:val="-6"/>
        </w:rPr>
        <w:t xml:space="preserve"> </w:t>
      </w:r>
      <w:r w:rsidRPr="00FF0495">
        <w:rPr>
          <w:rFonts w:ascii="Times New Roman" w:hAnsi="Times New Roman" w:cs="Times New Roman"/>
        </w:rPr>
        <w:t>trata</w:t>
      </w:r>
      <w:r w:rsidRPr="00FF0495">
        <w:rPr>
          <w:rFonts w:ascii="Times New Roman" w:hAnsi="Times New Roman" w:cs="Times New Roman"/>
          <w:spacing w:val="-1"/>
        </w:rPr>
        <w:t xml:space="preserve"> </w:t>
      </w:r>
      <w:r w:rsidRPr="00FF0495">
        <w:rPr>
          <w:rFonts w:ascii="Times New Roman" w:hAnsi="Times New Roman" w:cs="Times New Roman"/>
        </w:rPr>
        <w:t>o</w:t>
      </w:r>
      <w:r w:rsidRPr="00FF0495">
        <w:rPr>
          <w:rFonts w:ascii="Times New Roman" w:hAnsi="Times New Roman" w:cs="Times New Roman"/>
          <w:spacing w:val="-5"/>
        </w:rPr>
        <w:t xml:space="preserve"> </w:t>
      </w:r>
      <w:r w:rsidRPr="00FF0495">
        <w:rPr>
          <w:rFonts w:ascii="Times New Roman" w:hAnsi="Times New Roman" w:cs="Times New Roman"/>
        </w:rPr>
        <w:t>item</w:t>
      </w:r>
      <w:r w:rsidRPr="00FF0495">
        <w:rPr>
          <w:rFonts w:ascii="Times New Roman" w:hAnsi="Times New Roman" w:cs="Times New Roman"/>
          <w:spacing w:val="-6"/>
        </w:rPr>
        <w:t xml:space="preserve"> </w:t>
      </w:r>
      <w:r w:rsidRPr="00FF0495">
        <w:rPr>
          <w:rFonts w:ascii="Times New Roman" w:hAnsi="Times New Roman" w:cs="Times New Roman"/>
        </w:rPr>
        <w:t>5.2.</w:t>
      </w:r>
      <w:r w:rsidRPr="00FF0495">
        <w:rPr>
          <w:rFonts w:ascii="Times New Roman" w:hAnsi="Times New Roman" w:cs="Times New Roman"/>
          <w:spacing w:val="-5"/>
        </w:rPr>
        <w:t xml:space="preserve"> </w:t>
      </w:r>
      <w:r w:rsidRPr="00FF0495">
        <w:rPr>
          <w:rFonts w:ascii="Times New Roman" w:hAnsi="Times New Roman" w:cs="Times New Roman"/>
        </w:rPr>
        <w:t>deverá</w:t>
      </w:r>
      <w:r w:rsidRPr="00FF0495">
        <w:rPr>
          <w:rFonts w:ascii="Times New Roman" w:hAnsi="Times New Roman" w:cs="Times New Roman"/>
          <w:spacing w:val="-5"/>
        </w:rPr>
        <w:t xml:space="preserve"> </w:t>
      </w:r>
      <w:r w:rsidRPr="00FF0495">
        <w:rPr>
          <w:rFonts w:ascii="Times New Roman" w:hAnsi="Times New Roman" w:cs="Times New Roman"/>
        </w:rPr>
        <w:t>ser</w:t>
      </w:r>
      <w:r w:rsidRPr="00FF0495">
        <w:rPr>
          <w:rFonts w:ascii="Times New Roman" w:hAnsi="Times New Roman" w:cs="Times New Roman"/>
          <w:spacing w:val="-5"/>
        </w:rPr>
        <w:t xml:space="preserve"> </w:t>
      </w:r>
      <w:r w:rsidRPr="00FF0495">
        <w:rPr>
          <w:rFonts w:ascii="Times New Roman" w:hAnsi="Times New Roman" w:cs="Times New Roman"/>
        </w:rPr>
        <w:t>assinado</w:t>
      </w:r>
      <w:r w:rsidRPr="00FF0495">
        <w:rPr>
          <w:rFonts w:ascii="Times New Roman" w:hAnsi="Times New Roman" w:cs="Times New Roman"/>
          <w:spacing w:val="-5"/>
        </w:rPr>
        <w:t xml:space="preserve"> </w:t>
      </w:r>
      <w:r w:rsidRPr="00FF0495">
        <w:rPr>
          <w:rFonts w:ascii="Times New Roman" w:hAnsi="Times New Roman" w:cs="Times New Roman"/>
        </w:rPr>
        <w:t>no</w:t>
      </w:r>
      <w:r w:rsidRPr="00FF0495">
        <w:rPr>
          <w:rFonts w:ascii="Times New Roman" w:hAnsi="Times New Roman" w:cs="Times New Roman"/>
          <w:spacing w:val="-6"/>
        </w:rPr>
        <w:t xml:space="preserve"> </w:t>
      </w:r>
      <w:r w:rsidRPr="00FF0495">
        <w:rPr>
          <w:rFonts w:ascii="Times New Roman" w:hAnsi="Times New Roman" w:cs="Times New Roman"/>
        </w:rPr>
        <w:t>prazo</w:t>
      </w:r>
      <w:r w:rsidRPr="00FF0495">
        <w:rPr>
          <w:rFonts w:ascii="Times New Roman" w:hAnsi="Times New Roman" w:cs="Times New Roman"/>
          <w:spacing w:val="-5"/>
        </w:rPr>
        <w:t xml:space="preserve"> </w:t>
      </w:r>
      <w:r w:rsidRPr="00FF0495">
        <w:rPr>
          <w:rFonts w:ascii="Times New Roman" w:hAnsi="Times New Roman" w:cs="Times New Roman"/>
        </w:rPr>
        <w:t>de</w:t>
      </w:r>
      <w:r w:rsidRPr="00FF0495">
        <w:rPr>
          <w:rFonts w:ascii="Times New Roman" w:hAnsi="Times New Roman" w:cs="Times New Roman"/>
          <w:spacing w:val="-6"/>
        </w:rPr>
        <w:t xml:space="preserve"> </w:t>
      </w:r>
      <w:r w:rsidRPr="00FF0495">
        <w:rPr>
          <w:rFonts w:ascii="Times New Roman" w:hAnsi="Times New Roman" w:cs="Times New Roman"/>
        </w:rPr>
        <w:t>validade</w:t>
      </w:r>
      <w:r w:rsidRPr="00FF0495">
        <w:rPr>
          <w:rFonts w:ascii="Times New Roman" w:hAnsi="Times New Roman" w:cs="Times New Roman"/>
          <w:spacing w:val="-6"/>
        </w:rPr>
        <w:t xml:space="preserve"> </w:t>
      </w:r>
      <w:r w:rsidRPr="00FF0495">
        <w:rPr>
          <w:rFonts w:ascii="Times New Roman" w:hAnsi="Times New Roman" w:cs="Times New Roman"/>
        </w:rPr>
        <w:t>da</w:t>
      </w:r>
      <w:r w:rsidRPr="00FF0495">
        <w:rPr>
          <w:rFonts w:ascii="Times New Roman" w:hAnsi="Times New Roman" w:cs="Times New Roman"/>
          <w:spacing w:val="-5"/>
        </w:rPr>
        <w:t xml:space="preserve"> </w:t>
      </w:r>
      <w:r w:rsidRPr="00FF0495">
        <w:rPr>
          <w:rFonts w:ascii="Times New Roman" w:hAnsi="Times New Roman" w:cs="Times New Roman"/>
        </w:rPr>
        <w:t>ata</w:t>
      </w:r>
      <w:r w:rsidRPr="00FF0495">
        <w:rPr>
          <w:rFonts w:ascii="Times New Roman" w:hAnsi="Times New Roman" w:cs="Times New Roman"/>
          <w:spacing w:val="-5"/>
        </w:rPr>
        <w:t xml:space="preserve"> </w:t>
      </w:r>
      <w:r w:rsidRPr="00FF0495">
        <w:rPr>
          <w:rFonts w:ascii="Times New Roman" w:hAnsi="Times New Roman" w:cs="Times New Roman"/>
        </w:rPr>
        <w:t>de registro de preços.</w:t>
      </w:r>
    </w:p>
    <w:p w14:paraId="5E0FD481" w14:textId="77777777" w:rsidR="00166F09" w:rsidRPr="00FF0495"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FF0495">
        <w:rPr>
          <w:rFonts w:ascii="Times New Roman" w:hAnsi="Times New Roman" w:cs="Times New Roman"/>
        </w:rPr>
        <w:t>Os contratos decorrentes do</w:t>
      </w:r>
      <w:r w:rsidRPr="00FF0495">
        <w:rPr>
          <w:rFonts w:ascii="Times New Roman" w:hAnsi="Times New Roman" w:cs="Times New Roman"/>
          <w:spacing w:val="-1"/>
        </w:rPr>
        <w:t xml:space="preserve"> </w:t>
      </w:r>
      <w:r w:rsidRPr="00FF0495">
        <w:rPr>
          <w:rFonts w:ascii="Times New Roman" w:hAnsi="Times New Roman" w:cs="Times New Roman"/>
        </w:rPr>
        <w:t>sistema de</w:t>
      </w:r>
      <w:r w:rsidRPr="00FF0495">
        <w:rPr>
          <w:rFonts w:ascii="Times New Roman" w:hAnsi="Times New Roman" w:cs="Times New Roman"/>
          <w:spacing w:val="-2"/>
        </w:rPr>
        <w:t xml:space="preserve"> </w:t>
      </w:r>
      <w:r w:rsidRPr="00FF0495">
        <w:rPr>
          <w:rFonts w:ascii="Times New Roman" w:hAnsi="Times New Roman" w:cs="Times New Roman"/>
        </w:rPr>
        <w:t>registro de</w:t>
      </w:r>
      <w:r w:rsidRPr="00FF0495">
        <w:rPr>
          <w:rFonts w:ascii="Times New Roman" w:hAnsi="Times New Roman" w:cs="Times New Roman"/>
          <w:spacing w:val="-2"/>
        </w:rPr>
        <w:t xml:space="preserve"> </w:t>
      </w:r>
      <w:r w:rsidRPr="00FF0495">
        <w:rPr>
          <w:rFonts w:ascii="Times New Roman" w:hAnsi="Times New Roman" w:cs="Times New Roman"/>
        </w:rPr>
        <w:t>preços poderão</w:t>
      </w:r>
      <w:r w:rsidRPr="00FF0495">
        <w:rPr>
          <w:rFonts w:ascii="Times New Roman" w:hAnsi="Times New Roman" w:cs="Times New Roman"/>
          <w:spacing w:val="-1"/>
        </w:rPr>
        <w:t xml:space="preserve"> </w:t>
      </w:r>
      <w:r w:rsidRPr="00FF0495">
        <w:rPr>
          <w:rFonts w:ascii="Times New Roman" w:hAnsi="Times New Roman" w:cs="Times New Roman"/>
        </w:rPr>
        <w:t>ser</w:t>
      </w:r>
      <w:r w:rsidRPr="00FF0495">
        <w:rPr>
          <w:rFonts w:ascii="Times New Roman" w:hAnsi="Times New Roman" w:cs="Times New Roman"/>
          <w:spacing w:val="-1"/>
        </w:rPr>
        <w:t xml:space="preserve"> </w:t>
      </w:r>
      <w:r w:rsidRPr="00FF0495">
        <w:rPr>
          <w:rFonts w:ascii="Times New Roman" w:hAnsi="Times New Roman" w:cs="Times New Roman"/>
        </w:rPr>
        <w:t>alterados, observado</w:t>
      </w:r>
      <w:r w:rsidRPr="00FF0495">
        <w:rPr>
          <w:rFonts w:ascii="Times New Roman" w:hAnsi="Times New Roman" w:cs="Times New Roman"/>
          <w:spacing w:val="-1"/>
        </w:rPr>
        <w:t xml:space="preserve"> </w:t>
      </w:r>
      <w:r w:rsidRPr="00FF0495">
        <w:rPr>
          <w:rFonts w:ascii="Times New Roman" w:hAnsi="Times New Roman" w:cs="Times New Roman"/>
        </w:rPr>
        <w:t>o</w:t>
      </w:r>
      <w:r w:rsidRPr="00FF0495">
        <w:rPr>
          <w:rFonts w:ascii="Times New Roman" w:hAnsi="Times New Roman" w:cs="Times New Roman"/>
          <w:spacing w:val="-1"/>
        </w:rPr>
        <w:t xml:space="preserve"> </w:t>
      </w:r>
      <w:r w:rsidRPr="00FF0495">
        <w:rPr>
          <w:rFonts w:ascii="Times New Roman" w:hAnsi="Times New Roman" w:cs="Times New Roman"/>
        </w:rPr>
        <w:t>art.</w:t>
      </w:r>
      <w:r w:rsidRPr="00FF0495">
        <w:rPr>
          <w:rFonts w:ascii="Times New Roman" w:hAnsi="Times New Roman" w:cs="Times New Roman"/>
          <w:spacing w:val="-1"/>
        </w:rPr>
        <w:t xml:space="preserve"> </w:t>
      </w:r>
      <w:r w:rsidRPr="00FF0495">
        <w:rPr>
          <w:rFonts w:ascii="Times New Roman" w:hAnsi="Times New Roman" w:cs="Times New Roman"/>
        </w:rPr>
        <w:t>124</w:t>
      </w:r>
      <w:r w:rsidRPr="00FF0495">
        <w:rPr>
          <w:rFonts w:ascii="Times New Roman" w:hAnsi="Times New Roman" w:cs="Times New Roman"/>
          <w:spacing w:val="-1"/>
        </w:rPr>
        <w:t xml:space="preserve"> </w:t>
      </w:r>
      <w:r w:rsidRPr="00FF0495">
        <w:rPr>
          <w:rFonts w:ascii="Times New Roman" w:hAnsi="Times New Roman" w:cs="Times New Roman"/>
        </w:rPr>
        <w:t>da Lei nº 14.133, de 2021.</w:t>
      </w:r>
    </w:p>
    <w:p w14:paraId="20584403" w14:textId="77777777" w:rsidR="00166F09" w:rsidRPr="00FF0495"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FF0495">
        <w:rPr>
          <w:rFonts w:ascii="Times New Roman" w:hAnsi="Times New Roman" w:cs="Times New Roman"/>
        </w:rPr>
        <w:t>Após</w:t>
      </w:r>
      <w:r w:rsidRPr="00FF0495">
        <w:rPr>
          <w:rFonts w:ascii="Times New Roman" w:hAnsi="Times New Roman" w:cs="Times New Roman"/>
          <w:spacing w:val="-10"/>
        </w:rPr>
        <w:t xml:space="preserve"> </w:t>
      </w:r>
      <w:r w:rsidRPr="00FF0495">
        <w:rPr>
          <w:rFonts w:ascii="Times New Roman" w:hAnsi="Times New Roman" w:cs="Times New Roman"/>
        </w:rPr>
        <w:t>a</w:t>
      </w:r>
      <w:r w:rsidRPr="00FF0495">
        <w:rPr>
          <w:rFonts w:ascii="Times New Roman" w:hAnsi="Times New Roman" w:cs="Times New Roman"/>
          <w:spacing w:val="-10"/>
        </w:rPr>
        <w:t xml:space="preserve"> </w:t>
      </w:r>
      <w:r w:rsidRPr="00FF0495">
        <w:rPr>
          <w:rFonts w:ascii="Times New Roman" w:hAnsi="Times New Roman" w:cs="Times New Roman"/>
        </w:rPr>
        <w:t>homologação</w:t>
      </w:r>
      <w:r w:rsidRPr="00FF0495">
        <w:rPr>
          <w:rFonts w:ascii="Times New Roman" w:hAnsi="Times New Roman" w:cs="Times New Roman"/>
          <w:spacing w:val="-10"/>
        </w:rPr>
        <w:t xml:space="preserve"> </w:t>
      </w:r>
      <w:r w:rsidRPr="00FF0495">
        <w:rPr>
          <w:rFonts w:ascii="Times New Roman" w:hAnsi="Times New Roman" w:cs="Times New Roman"/>
        </w:rPr>
        <w:t>da</w:t>
      </w:r>
      <w:r w:rsidRPr="00FF0495">
        <w:rPr>
          <w:rFonts w:ascii="Times New Roman" w:hAnsi="Times New Roman" w:cs="Times New Roman"/>
          <w:spacing w:val="-10"/>
        </w:rPr>
        <w:t xml:space="preserve"> </w:t>
      </w:r>
      <w:r w:rsidRPr="00FF0495">
        <w:rPr>
          <w:rFonts w:ascii="Times New Roman" w:hAnsi="Times New Roman" w:cs="Times New Roman"/>
        </w:rPr>
        <w:t>licitação</w:t>
      </w:r>
      <w:r w:rsidRPr="00FF0495">
        <w:rPr>
          <w:rFonts w:ascii="Times New Roman" w:hAnsi="Times New Roman" w:cs="Times New Roman"/>
          <w:spacing w:val="-10"/>
        </w:rPr>
        <w:t xml:space="preserve"> </w:t>
      </w:r>
      <w:r w:rsidRPr="00FF0495">
        <w:rPr>
          <w:rFonts w:ascii="Times New Roman" w:hAnsi="Times New Roman" w:cs="Times New Roman"/>
        </w:rPr>
        <w:t>ou</w:t>
      </w:r>
      <w:r w:rsidRPr="00FF0495">
        <w:rPr>
          <w:rFonts w:ascii="Times New Roman" w:hAnsi="Times New Roman" w:cs="Times New Roman"/>
          <w:spacing w:val="-10"/>
        </w:rPr>
        <w:t xml:space="preserve"> </w:t>
      </w:r>
      <w:r w:rsidRPr="00FF0495">
        <w:rPr>
          <w:rFonts w:ascii="Times New Roman" w:hAnsi="Times New Roman" w:cs="Times New Roman"/>
        </w:rPr>
        <w:t>da</w:t>
      </w:r>
      <w:r w:rsidRPr="00FF0495">
        <w:rPr>
          <w:rFonts w:ascii="Times New Roman" w:hAnsi="Times New Roman" w:cs="Times New Roman"/>
          <w:spacing w:val="-10"/>
        </w:rPr>
        <w:t xml:space="preserve"> </w:t>
      </w:r>
      <w:r w:rsidRPr="00FF0495">
        <w:rPr>
          <w:rFonts w:ascii="Times New Roman" w:hAnsi="Times New Roman" w:cs="Times New Roman"/>
        </w:rPr>
        <w:t>contratação</w:t>
      </w:r>
      <w:r w:rsidRPr="00FF0495">
        <w:rPr>
          <w:rFonts w:ascii="Times New Roman" w:hAnsi="Times New Roman" w:cs="Times New Roman"/>
          <w:spacing w:val="-12"/>
        </w:rPr>
        <w:t xml:space="preserve"> </w:t>
      </w:r>
      <w:r w:rsidRPr="00FF0495">
        <w:rPr>
          <w:rFonts w:ascii="Times New Roman" w:hAnsi="Times New Roman" w:cs="Times New Roman"/>
        </w:rPr>
        <w:t>direta,</w:t>
      </w:r>
      <w:r w:rsidRPr="00FF0495">
        <w:rPr>
          <w:rFonts w:ascii="Times New Roman" w:hAnsi="Times New Roman" w:cs="Times New Roman"/>
          <w:spacing w:val="-10"/>
        </w:rPr>
        <w:t xml:space="preserve"> </w:t>
      </w:r>
      <w:r w:rsidRPr="00FF0495">
        <w:rPr>
          <w:rFonts w:ascii="Times New Roman" w:hAnsi="Times New Roman" w:cs="Times New Roman"/>
        </w:rPr>
        <w:t>deverão</w:t>
      </w:r>
      <w:r w:rsidRPr="00FF0495">
        <w:rPr>
          <w:rFonts w:ascii="Times New Roman" w:hAnsi="Times New Roman" w:cs="Times New Roman"/>
          <w:spacing w:val="-10"/>
        </w:rPr>
        <w:t xml:space="preserve"> </w:t>
      </w:r>
      <w:r w:rsidRPr="00FF0495">
        <w:rPr>
          <w:rFonts w:ascii="Times New Roman" w:hAnsi="Times New Roman" w:cs="Times New Roman"/>
        </w:rPr>
        <w:t>ser</w:t>
      </w:r>
      <w:r w:rsidRPr="00FF0495">
        <w:rPr>
          <w:rFonts w:ascii="Times New Roman" w:hAnsi="Times New Roman" w:cs="Times New Roman"/>
          <w:spacing w:val="-10"/>
        </w:rPr>
        <w:t xml:space="preserve"> </w:t>
      </w:r>
      <w:r w:rsidRPr="00FF0495">
        <w:rPr>
          <w:rFonts w:ascii="Times New Roman" w:hAnsi="Times New Roman" w:cs="Times New Roman"/>
        </w:rPr>
        <w:t>observadas</w:t>
      </w:r>
      <w:r w:rsidRPr="00FF0495">
        <w:rPr>
          <w:rFonts w:ascii="Times New Roman" w:hAnsi="Times New Roman" w:cs="Times New Roman"/>
          <w:spacing w:val="-9"/>
        </w:rPr>
        <w:t xml:space="preserve"> </w:t>
      </w:r>
      <w:r w:rsidRPr="00FF0495">
        <w:rPr>
          <w:rFonts w:ascii="Times New Roman" w:hAnsi="Times New Roman" w:cs="Times New Roman"/>
        </w:rPr>
        <w:t>as</w:t>
      </w:r>
      <w:r w:rsidRPr="00FF0495">
        <w:rPr>
          <w:rFonts w:ascii="Times New Roman" w:hAnsi="Times New Roman" w:cs="Times New Roman"/>
          <w:spacing w:val="-10"/>
        </w:rPr>
        <w:t xml:space="preserve"> </w:t>
      </w:r>
      <w:r w:rsidRPr="00FF0495">
        <w:rPr>
          <w:rFonts w:ascii="Times New Roman" w:hAnsi="Times New Roman" w:cs="Times New Roman"/>
        </w:rPr>
        <w:t>seguintes</w:t>
      </w:r>
      <w:r w:rsidRPr="00FF0495">
        <w:rPr>
          <w:rFonts w:ascii="Times New Roman" w:hAnsi="Times New Roman" w:cs="Times New Roman"/>
          <w:spacing w:val="-10"/>
        </w:rPr>
        <w:t xml:space="preserve"> </w:t>
      </w:r>
      <w:r w:rsidRPr="00FF0495">
        <w:rPr>
          <w:rFonts w:ascii="Times New Roman" w:hAnsi="Times New Roman" w:cs="Times New Roman"/>
        </w:rPr>
        <w:t>condições</w:t>
      </w:r>
      <w:r w:rsidRPr="00FF0495">
        <w:rPr>
          <w:rFonts w:ascii="Times New Roman" w:hAnsi="Times New Roman" w:cs="Times New Roman"/>
          <w:spacing w:val="-10"/>
        </w:rPr>
        <w:t xml:space="preserve"> </w:t>
      </w:r>
      <w:r w:rsidRPr="00FF0495">
        <w:rPr>
          <w:rFonts w:ascii="Times New Roman" w:hAnsi="Times New Roman" w:cs="Times New Roman"/>
        </w:rPr>
        <w:t>para formalização da ata de registro de preços:</w:t>
      </w:r>
    </w:p>
    <w:p w14:paraId="7535F72F" w14:textId="77777777" w:rsidR="00166F09" w:rsidRPr="00FF0495"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FF0495">
        <w:rPr>
          <w:rFonts w:ascii="Times New Roman" w:hAnsi="Times New Roman" w:cs="Times New Roman"/>
        </w:rPr>
        <w:t xml:space="preserve">Serão registrados na ata os preços e os quantitativos do adjudicatário, devendo ser observada a </w:t>
      </w:r>
      <w:r w:rsidRPr="00FF0495">
        <w:rPr>
          <w:rFonts w:ascii="Times New Roman" w:hAnsi="Times New Roman" w:cs="Times New Roman"/>
        </w:rPr>
        <w:lastRenderedPageBreak/>
        <w:t>possibilidade de o licitante oferecer ou não proposta em quantitativo inferior ao máximo previsto no edital ou no aviso de contratação direta e se obrigar nos limites dela;</w:t>
      </w:r>
    </w:p>
    <w:p w14:paraId="3258CCF2" w14:textId="77777777" w:rsidR="00166F09" w:rsidRPr="00FF0495"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FF0495">
        <w:rPr>
          <w:rFonts w:ascii="Times New Roman" w:hAnsi="Times New Roman" w:cs="Times New Roman"/>
        </w:rPr>
        <w:t>Será</w:t>
      </w:r>
      <w:r w:rsidRPr="00FF0495">
        <w:rPr>
          <w:rFonts w:ascii="Times New Roman" w:hAnsi="Times New Roman" w:cs="Times New Roman"/>
          <w:spacing w:val="-6"/>
        </w:rPr>
        <w:t xml:space="preserve"> </w:t>
      </w:r>
      <w:r w:rsidRPr="00FF0495">
        <w:rPr>
          <w:rFonts w:ascii="Times New Roman" w:hAnsi="Times New Roman" w:cs="Times New Roman"/>
        </w:rPr>
        <w:t>incluído</w:t>
      </w:r>
      <w:r w:rsidRPr="00FF0495">
        <w:rPr>
          <w:rFonts w:ascii="Times New Roman" w:hAnsi="Times New Roman" w:cs="Times New Roman"/>
          <w:spacing w:val="-5"/>
        </w:rPr>
        <w:t xml:space="preserve"> </w:t>
      </w:r>
      <w:r w:rsidRPr="00FF0495">
        <w:rPr>
          <w:rFonts w:ascii="Times New Roman" w:hAnsi="Times New Roman" w:cs="Times New Roman"/>
        </w:rPr>
        <w:t>na</w:t>
      </w:r>
      <w:r w:rsidRPr="00FF0495">
        <w:rPr>
          <w:rFonts w:ascii="Times New Roman" w:hAnsi="Times New Roman" w:cs="Times New Roman"/>
          <w:spacing w:val="-6"/>
        </w:rPr>
        <w:t xml:space="preserve"> </w:t>
      </w:r>
      <w:r w:rsidRPr="00FF0495">
        <w:rPr>
          <w:rFonts w:ascii="Times New Roman" w:hAnsi="Times New Roman" w:cs="Times New Roman"/>
        </w:rPr>
        <w:t>ata,</w:t>
      </w:r>
      <w:r w:rsidRPr="00FF0495">
        <w:rPr>
          <w:rFonts w:ascii="Times New Roman" w:hAnsi="Times New Roman" w:cs="Times New Roman"/>
          <w:spacing w:val="-5"/>
        </w:rPr>
        <w:t xml:space="preserve"> </w:t>
      </w:r>
      <w:r w:rsidRPr="00FF0495">
        <w:rPr>
          <w:rFonts w:ascii="Times New Roman" w:hAnsi="Times New Roman" w:cs="Times New Roman"/>
        </w:rPr>
        <w:t>na</w:t>
      </w:r>
      <w:r w:rsidRPr="00FF0495">
        <w:rPr>
          <w:rFonts w:ascii="Times New Roman" w:hAnsi="Times New Roman" w:cs="Times New Roman"/>
          <w:spacing w:val="-5"/>
        </w:rPr>
        <w:t xml:space="preserve"> </w:t>
      </w:r>
      <w:r w:rsidRPr="00FF0495">
        <w:rPr>
          <w:rFonts w:ascii="Times New Roman" w:hAnsi="Times New Roman" w:cs="Times New Roman"/>
        </w:rPr>
        <w:t>forma</w:t>
      </w:r>
      <w:r w:rsidRPr="00FF0495">
        <w:rPr>
          <w:rFonts w:ascii="Times New Roman" w:hAnsi="Times New Roman" w:cs="Times New Roman"/>
          <w:spacing w:val="-6"/>
        </w:rPr>
        <w:t xml:space="preserve"> </w:t>
      </w:r>
      <w:r w:rsidRPr="00FF0495">
        <w:rPr>
          <w:rFonts w:ascii="Times New Roman" w:hAnsi="Times New Roman" w:cs="Times New Roman"/>
        </w:rPr>
        <w:t>de</w:t>
      </w:r>
      <w:r w:rsidRPr="00FF0495">
        <w:rPr>
          <w:rFonts w:ascii="Times New Roman" w:hAnsi="Times New Roman" w:cs="Times New Roman"/>
          <w:spacing w:val="-6"/>
        </w:rPr>
        <w:t xml:space="preserve"> </w:t>
      </w:r>
      <w:r w:rsidRPr="00FF0495">
        <w:rPr>
          <w:rFonts w:ascii="Times New Roman" w:hAnsi="Times New Roman" w:cs="Times New Roman"/>
        </w:rPr>
        <w:t>anexo,</w:t>
      </w:r>
      <w:r w:rsidRPr="00FF0495">
        <w:rPr>
          <w:rFonts w:ascii="Times New Roman" w:hAnsi="Times New Roman" w:cs="Times New Roman"/>
          <w:spacing w:val="-5"/>
        </w:rPr>
        <w:t xml:space="preserve"> </w:t>
      </w:r>
      <w:r w:rsidRPr="00FF0495">
        <w:rPr>
          <w:rFonts w:ascii="Times New Roman" w:hAnsi="Times New Roman" w:cs="Times New Roman"/>
        </w:rPr>
        <w:t>o</w:t>
      </w:r>
      <w:r w:rsidRPr="00FF0495">
        <w:rPr>
          <w:rFonts w:ascii="Times New Roman" w:hAnsi="Times New Roman" w:cs="Times New Roman"/>
          <w:spacing w:val="-6"/>
        </w:rPr>
        <w:t xml:space="preserve"> </w:t>
      </w:r>
      <w:r w:rsidRPr="00FF0495">
        <w:rPr>
          <w:rFonts w:ascii="Times New Roman" w:hAnsi="Times New Roman" w:cs="Times New Roman"/>
        </w:rPr>
        <w:t>registro</w:t>
      </w:r>
      <w:r w:rsidRPr="00FF0495">
        <w:rPr>
          <w:rFonts w:ascii="Times New Roman" w:hAnsi="Times New Roman" w:cs="Times New Roman"/>
          <w:spacing w:val="-5"/>
        </w:rPr>
        <w:t xml:space="preserve"> </w:t>
      </w:r>
      <w:r w:rsidRPr="00FF0495">
        <w:rPr>
          <w:rFonts w:ascii="Times New Roman" w:hAnsi="Times New Roman" w:cs="Times New Roman"/>
        </w:rPr>
        <w:t>dos</w:t>
      </w:r>
      <w:r w:rsidRPr="00FF0495">
        <w:rPr>
          <w:rFonts w:ascii="Times New Roman" w:hAnsi="Times New Roman" w:cs="Times New Roman"/>
          <w:spacing w:val="1"/>
        </w:rPr>
        <w:t xml:space="preserve"> </w:t>
      </w:r>
      <w:r w:rsidRPr="00FF0495">
        <w:rPr>
          <w:rFonts w:ascii="Times New Roman" w:hAnsi="Times New Roman" w:cs="Times New Roman"/>
        </w:rPr>
        <w:t>licitantes</w:t>
      </w:r>
      <w:r w:rsidRPr="00FF0495">
        <w:rPr>
          <w:rFonts w:ascii="Times New Roman" w:hAnsi="Times New Roman" w:cs="Times New Roman"/>
          <w:spacing w:val="-5"/>
        </w:rPr>
        <w:t xml:space="preserve"> </w:t>
      </w:r>
      <w:r w:rsidRPr="00FF0495">
        <w:rPr>
          <w:rFonts w:ascii="Times New Roman" w:hAnsi="Times New Roman" w:cs="Times New Roman"/>
        </w:rPr>
        <w:t>ou</w:t>
      </w:r>
      <w:r w:rsidRPr="00FF0495">
        <w:rPr>
          <w:rFonts w:ascii="Times New Roman" w:hAnsi="Times New Roman" w:cs="Times New Roman"/>
          <w:spacing w:val="-5"/>
        </w:rPr>
        <w:t xml:space="preserve"> </w:t>
      </w:r>
      <w:r w:rsidRPr="00FF0495">
        <w:rPr>
          <w:rFonts w:ascii="Times New Roman" w:hAnsi="Times New Roman" w:cs="Times New Roman"/>
        </w:rPr>
        <w:t>dos</w:t>
      </w:r>
      <w:r w:rsidRPr="00FF0495">
        <w:rPr>
          <w:rFonts w:ascii="Times New Roman" w:hAnsi="Times New Roman" w:cs="Times New Roman"/>
          <w:spacing w:val="-8"/>
        </w:rPr>
        <w:t xml:space="preserve"> </w:t>
      </w:r>
      <w:r w:rsidRPr="00FF0495">
        <w:rPr>
          <w:rFonts w:ascii="Times New Roman" w:hAnsi="Times New Roman" w:cs="Times New Roman"/>
        </w:rPr>
        <w:t>fornecedores</w:t>
      </w:r>
      <w:r w:rsidRPr="00FF0495">
        <w:rPr>
          <w:rFonts w:ascii="Times New Roman" w:hAnsi="Times New Roman" w:cs="Times New Roman"/>
          <w:spacing w:val="-1"/>
        </w:rPr>
        <w:t xml:space="preserve"> </w:t>
      </w:r>
      <w:r w:rsidRPr="00FF0495">
        <w:rPr>
          <w:rFonts w:ascii="Times New Roman" w:hAnsi="Times New Roman" w:cs="Times New Roman"/>
          <w:spacing w:val="-4"/>
        </w:rPr>
        <w:t>que:</w:t>
      </w:r>
    </w:p>
    <w:p w14:paraId="13BB37F5" w14:textId="77777777" w:rsidR="00166F09" w:rsidRPr="00FF0495" w:rsidRDefault="00166F09" w:rsidP="00626594">
      <w:pPr>
        <w:pStyle w:val="PargrafodaLista"/>
        <w:widowControl w:val="0"/>
        <w:numPr>
          <w:ilvl w:val="3"/>
          <w:numId w:val="31"/>
        </w:numPr>
        <w:tabs>
          <w:tab w:val="left" w:pos="567"/>
        </w:tabs>
        <w:autoSpaceDE w:val="0"/>
        <w:autoSpaceDN w:val="0"/>
        <w:ind w:left="0" w:firstLine="0"/>
        <w:contextualSpacing w:val="0"/>
        <w:jc w:val="both"/>
        <w:rPr>
          <w:rFonts w:ascii="Times New Roman" w:hAnsi="Times New Roman" w:cs="Times New Roman"/>
        </w:rPr>
      </w:pPr>
      <w:r w:rsidRPr="00FF0495">
        <w:rPr>
          <w:rFonts w:ascii="Times New Roman" w:hAnsi="Times New Roman" w:cs="Times New Roman"/>
        </w:rPr>
        <w:t>Aceitarem</w:t>
      </w:r>
      <w:r w:rsidRPr="00FF0495">
        <w:rPr>
          <w:rFonts w:ascii="Times New Roman" w:hAnsi="Times New Roman" w:cs="Times New Roman"/>
          <w:spacing w:val="-2"/>
        </w:rPr>
        <w:t xml:space="preserve"> </w:t>
      </w:r>
      <w:r w:rsidRPr="00FF0495">
        <w:rPr>
          <w:rFonts w:ascii="Times New Roman" w:hAnsi="Times New Roman" w:cs="Times New Roman"/>
        </w:rPr>
        <w:t>cotar os bens, as</w:t>
      </w:r>
      <w:r w:rsidRPr="00FF0495">
        <w:rPr>
          <w:rFonts w:ascii="Times New Roman" w:hAnsi="Times New Roman" w:cs="Times New Roman"/>
          <w:spacing w:val="-1"/>
        </w:rPr>
        <w:t xml:space="preserve"> </w:t>
      </w:r>
      <w:r w:rsidRPr="00FF0495">
        <w:rPr>
          <w:rFonts w:ascii="Times New Roman" w:hAnsi="Times New Roman" w:cs="Times New Roman"/>
        </w:rPr>
        <w:t>obras ou os serviços</w:t>
      </w:r>
      <w:r w:rsidRPr="00FF0495">
        <w:rPr>
          <w:rFonts w:ascii="Times New Roman" w:hAnsi="Times New Roman" w:cs="Times New Roman"/>
          <w:spacing w:val="-2"/>
        </w:rPr>
        <w:t xml:space="preserve"> </w:t>
      </w:r>
      <w:r w:rsidRPr="00FF0495">
        <w:rPr>
          <w:rFonts w:ascii="Times New Roman" w:hAnsi="Times New Roman" w:cs="Times New Roman"/>
        </w:rPr>
        <w:t>com</w:t>
      </w:r>
      <w:r w:rsidRPr="00FF0495">
        <w:rPr>
          <w:rFonts w:ascii="Times New Roman" w:hAnsi="Times New Roman" w:cs="Times New Roman"/>
          <w:spacing w:val="-1"/>
        </w:rPr>
        <w:t xml:space="preserve"> </w:t>
      </w:r>
      <w:r w:rsidRPr="00FF0495">
        <w:rPr>
          <w:rFonts w:ascii="Times New Roman" w:hAnsi="Times New Roman" w:cs="Times New Roman"/>
        </w:rPr>
        <w:t>preços iguais aos do adjudicatário,</w:t>
      </w:r>
      <w:r w:rsidRPr="00FF0495">
        <w:rPr>
          <w:rFonts w:ascii="Times New Roman" w:hAnsi="Times New Roman" w:cs="Times New Roman"/>
          <w:spacing w:val="-3"/>
        </w:rPr>
        <w:t xml:space="preserve"> </w:t>
      </w:r>
      <w:r w:rsidRPr="00FF0495">
        <w:rPr>
          <w:rFonts w:ascii="Times New Roman" w:hAnsi="Times New Roman" w:cs="Times New Roman"/>
        </w:rPr>
        <w:t>observada a classificação da licitação; e</w:t>
      </w:r>
    </w:p>
    <w:p w14:paraId="105E75E4" w14:textId="77777777" w:rsidR="00166F09" w:rsidRPr="00FF0495" w:rsidRDefault="00166F09" w:rsidP="00626594">
      <w:pPr>
        <w:pStyle w:val="PargrafodaLista"/>
        <w:widowControl w:val="0"/>
        <w:numPr>
          <w:ilvl w:val="3"/>
          <w:numId w:val="31"/>
        </w:numPr>
        <w:tabs>
          <w:tab w:val="left" w:pos="567"/>
        </w:tabs>
        <w:autoSpaceDE w:val="0"/>
        <w:autoSpaceDN w:val="0"/>
        <w:spacing w:before="1" w:line="243" w:lineRule="exact"/>
        <w:ind w:left="0" w:firstLine="0"/>
        <w:contextualSpacing w:val="0"/>
        <w:jc w:val="both"/>
        <w:rPr>
          <w:rFonts w:ascii="Times New Roman" w:hAnsi="Times New Roman" w:cs="Times New Roman"/>
        </w:rPr>
      </w:pPr>
      <w:r w:rsidRPr="00FF0495">
        <w:rPr>
          <w:rFonts w:ascii="Times New Roman" w:hAnsi="Times New Roman" w:cs="Times New Roman"/>
        </w:rPr>
        <w:t>Mantiverem</w:t>
      </w:r>
      <w:r w:rsidRPr="00FF0495">
        <w:rPr>
          <w:rFonts w:ascii="Times New Roman" w:hAnsi="Times New Roman" w:cs="Times New Roman"/>
          <w:spacing w:val="-8"/>
        </w:rPr>
        <w:t xml:space="preserve"> </w:t>
      </w:r>
      <w:r w:rsidRPr="00FF0495">
        <w:rPr>
          <w:rFonts w:ascii="Times New Roman" w:hAnsi="Times New Roman" w:cs="Times New Roman"/>
        </w:rPr>
        <w:t>sua</w:t>
      </w:r>
      <w:r w:rsidRPr="00FF0495">
        <w:rPr>
          <w:rFonts w:ascii="Times New Roman" w:hAnsi="Times New Roman" w:cs="Times New Roman"/>
          <w:spacing w:val="-7"/>
        </w:rPr>
        <w:t xml:space="preserve"> </w:t>
      </w:r>
      <w:r w:rsidRPr="00FF0495">
        <w:rPr>
          <w:rFonts w:ascii="Times New Roman" w:hAnsi="Times New Roman" w:cs="Times New Roman"/>
        </w:rPr>
        <w:t>proposta</w:t>
      </w:r>
      <w:r w:rsidRPr="00FF0495">
        <w:rPr>
          <w:rFonts w:ascii="Times New Roman" w:hAnsi="Times New Roman" w:cs="Times New Roman"/>
          <w:spacing w:val="-7"/>
        </w:rPr>
        <w:t xml:space="preserve"> </w:t>
      </w:r>
      <w:r w:rsidRPr="00FF0495">
        <w:rPr>
          <w:rFonts w:ascii="Times New Roman" w:hAnsi="Times New Roman" w:cs="Times New Roman"/>
          <w:spacing w:val="-2"/>
        </w:rPr>
        <w:t>origina</w:t>
      </w:r>
      <w:bookmarkStart w:id="68" w:name="_bookmark29"/>
      <w:bookmarkEnd w:id="68"/>
      <w:r w:rsidRPr="00FF0495">
        <w:rPr>
          <w:rFonts w:ascii="Times New Roman" w:hAnsi="Times New Roman" w:cs="Times New Roman"/>
          <w:spacing w:val="-2"/>
        </w:rPr>
        <w:t>l.</w:t>
      </w:r>
    </w:p>
    <w:p w14:paraId="12DD7509" w14:textId="77777777" w:rsidR="00166F09" w:rsidRPr="00FF0495"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FF0495">
        <w:rPr>
          <w:rFonts w:ascii="Times New Roman" w:hAnsi="Times New Roman" w:cs="Times New Roman"/>
        </w:rPr>
        <w:t>Será respeitada, nas contratações, a ordem de classificação dos licitantes ou dos fornecedores registrados na ata.</w:t>
      </w:r>
    </w:p>
    <w:p w14:paraId="54DF9F81" w14:textId="77777777" w:rsidR="00166F09" w:rsidRPr="00FF0495"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FF0495">
        <w:rPr>
          <w:rFonts w:ascii="Times New Roman" w:hAnsi="Times New Roman" w:cs="Times New Roman"/>
        </w:rPr>
        <w:t>O registro a que se refere o item 5.4.2 tem por objetivo a formação de cadastro de reserva para o caso de impossibilidade de atendimento pelo signatário da ata.</w:t>
      </w:r>
    </w:p>
    <w:p w14:paraId="21F6EB69" w14:textId="77777777" w:rsidR="00166F09" w:rsidRPr="00FF0495" w:rsidRDefault="00166F09" w:rsidP="00626594">
      <w:pPr>
        <w:pStyle w:val="PargrafodaLista"/>
        <w:widowControl w:val="0"/>
        <w:numPr>
          <w:ilvl w:val="1"/>
          <w:numId w:val="31"/>
        </w:numPr>
        <w:tabs>
          <w:tab w:val="left" w:pos="567"/>
          <w:tab w:val="left" w:pos="1517"/>
        </w:tabs>
        <w:autoSpaceDE w:val="0"/>
        <w:autoSpaceDN w:val="0"/>
        <w:spacing w:before="91"/>
        <w:ind w:left="0" w:firstLine="0"/>
        <w:contextualSpacing w:val="0"/>
        <w:jc w:val="both"/>
        <w:rPr>
          <w:rFonts w:ascii="Times New Roman" w:hAnsi="Times New Roman" w:cs="Times New Roman"/>
        </w:rPr>
      </w:pPr>
      <w:r w:rsidRPr="00FF0495">
        <w:rPr>
          <w:rFonts w:ascii="Times New Roman" w:hAnsi="Times New Roman" w:cs="Times New Roman"/>
        </w:rPr>
        <w:t>Para</w:t>
      </w:r>
      <w:r w:rsidRPr="00FF0495">
        <w:rPr>
          <w:rFonts w:ascii="Times New Roman" w:hAnsi="Times New Roman" w:cs="Times New Roman"/>
          <w:spacing w:val="-2"/>
        </w:rPr>
        <w:t xml:space="preserve"> </w:t>
      </w:r>
      <w:r w:rsidRPr="00FF0495">
        <w:rPr>
          <w:rFonts w:ascii="Times New Roman" w:hAnsi="Times New Roman" w:cs="Times New Roman"/>
        </w:rPr>
        <w:t>fins</w:t>
      </w:r>
      <w:r w:rsidRPr="00FF0495">
        <w:rPr>
          <w:rFonts w:ascii="Times New Roman" w:hAnsi="Times New Roman" w:cs="Times New Roman"/>
          <w:spacing w:val="-2"/>
        </w:rPr>
        <w:t xml:space="preserve"> </w:t>
      </w:r>
      <w:r w:rsidRPr="00FF0495">
        <w:rPr>
          <w:rFonts w:ascii="Times New Roman" w:hAnsi="Times New Roman" w:cs="Times New Roman"/>
        </w:rPr>
        <w:t>da</w:t>
      </w:r>
      <w:r w:rsidRPr="00FF0495">
        <w:rPr>
          <w:rFonts w:ascii="Times New Roman" w:hAnsi="Times New Roman" w:cs="Times New Roman"/>
          <w:spacing w:val="-2"/>
        </w:rPr>
        <w:t xml:space="preserve"> </w:t>
      </w:r>
      <w:r w:rsidRPr="00FF0495">
        <w:rPr>
          <w:rFonts w:ascii="Times New Roman" w:hAnsi="Times New Roman" w:cs="Times New Roman"/>
        </w:rPr>
        <w:t>ordem</w:t>
      </w:r>
      <w:r w:rsidRPr="00FF0495">
        <w:rPr>
          <w:rFonts w:ascii="Times New Roman" w:hAnsi="Times New Roman" w:cs="Times New Roman"/>
          <w:spacing w:val="-3"/>
        </w:rPr>
        <w:t xml:space="preserve"> </w:t>
      </w:r>
      <w:r w:rsidRPr="00FF0495">
        <w:rPr>
          <w:rFonts w:ascii="Times New Roman" w:hAnsi="Times New Roman" w:cs="Times New Roman"/>
        </w:rPr>
        <w:t>de</w:t>
      </w:r>
      <w:r w:rsidRPr="00FF0495">
        <w:rPr>
          <w:rFonts w:ascii="Times New Roman" w:hAnsi="Times New Roman" w:cs="Times New Roman"/>
          <w:spacing w:val="-3"/>
        </w:rPr>
        <w:t xml:space="preserve"> </w:t>
      </w:r>
      <w:r w:rsidRPr="00FF0495">
        <w:rPr>
          <w:rFonts w:ascii="Times New Roman" w:hAnsi="Times New Roman" w:cs="Times New Roman"/>
        </w:rPr>
        <w:t>classificação,</w:t>
      </w:r>
      <w:r w:rsidRPr="00FF0495">
        <w:rPr>
          <w:rFonts w:ascii="Times New Roman" w:hAnsi="Times New Roman" w:cs="Times New Roman"/>
          <w:spacing w:val="-2"/>
        </w:rPr>
        <w:t xml:space="preserve"> </w:t>
      </w:r>
      <w:r w:rsidRPr="00FF0495">
        <w:rPr>
          <w:rFonts w:ascii="Times New Roman" w:hAnsi="Times New Roman" w:cs="Times New Roman"/>
        </w:rPr>
        <w:t>os</w:t>
      </w:r>
      <w:r w:rsidRPr="00FF0495">
        <w:rPr>
          <w:rFonts w:ascii="Times New Roman" w:hAnsi="Times New Roman" w:cs="Times New Roman"/>
          <w:spacing w:val="-2"/>
        </w:rPr>
        <w:t xml:space="preserve"> </w:t>
      </w:r>
      <w:r w:rsidRPr="00FF0495">
        <w:rPr>
          <w:rFonts w:ascii="Times New Roman" w:hAnsi="Times New Roman" w:cs="Times New Roman"/>
        </w:rPr>
        <w:t>licitantes</w:t>
      </w:r>
      <w:r w:rsidRPr="00FF0495">
        <w:rPr>
          <w:rFonts w:ascii="Times New Roman" w:hAnsi="Times New Roman" w:cs="Times New Roman"/>
          <w:spacing w:val="-2"/>
        </w:rPr>
        <w:t xml:space="preserve"> </w:t>
      </w:r>
      <w:r w:rsidRPr="00FF0495">
        <w:rPr>
          <w:rFonts w:ascii="Times New Roman" w:hAnsi="Times New Roman" w:cs="Times New Roman"/>
        </w:rPr>
        <w:t>ou</w:t>
      </w:r>
      <w:r w:rsidRPr="00FF0495">
        <w:rPr>
          <w:rFonts w:ascii="Times New Roman" w:hAnsi="Times New Roman" w:cs="Times New Roman"/>
          <w:spacing w:val="-2"/>
        </w:rPr>
        <w:t xml:space="preserve"> </w:t>
      </w:r>
      <w:r w:rsidRPr="00FF0495">
        <w:rPr>
          <w:rFonts w:ascii="Times New Roman" w:hAnsi="Times New Roman" w:cs="Times New Roman"/>
        </w:rPr>
        <w:t>fornecedores</w:t>
      </w:r>
      <w:r w:rsidRPr="00FF0495">
        <w:rPr>
          <w:rFonts w:ascii="Times New Roman" w:hAnsi="Times New Roman" w:cs="Times New Roman"/>
          <w:spacing w:val="-2"/>
        </w:rPr>
        <w:t xml:space="preserve"> </w:t>
      </w:r>
      <w:r w:rsidRPr="00FF0495">
        <w:rPr>
          <w:rFonts w:ascii="Times New Roman" w:hAnsi="Times New Roman" w:cs="Times New Roman"/>
        </w:rPr>
        <w:t>que aceitarem</w:t>
      </w:r>
      <w:r w:rsidRPr="00FF0495">
        <w:rPr>
          <w:rFonts w:ascii="Times New Roman" w:hAnsi="Times New Roman" w:cs="Times New Roman"/>
          <w:spacing w:val="-3"/>
        </w:rPr>
        <w:t xml:space="preserve"> </w:t>
      </w:r>
      <w:r w:rsidRPr="00FF0495">
        <w:rPr>
          <w:rFonts w:ascii="Times New Roman" w:hAnsi="Times New Roman" w:cs="Times New Roman"/>
        </w:rPr>
        <w:t>reduzir</w:t>
      </w:r>
      <w:r w:rsidRPr="00FF0495">
        <w:rPr>
          <w:rFonts w:ascii="Times New Roman" w:hAnsi="Times New Roman" w:cs="Times New Roman"/>
          <w:spacing w:val="-2"/>
        </w:rPr>
        <w:t xml:space="preserve"> </w:t>
      </w:r>
      <w:r w:rsidRPr="00FF0495">
        <w:rPr>
          <w:rFonts w:ascii="Times New Roman" w:hAnsi="Times New Roman" w:cs="Times New Roman"/>
        </w:rPr>
        <w:t>suas</w:t>
      </w:r>
      <w:r w:rsidRPr="00FF0495">
        <w:rPr>
          <w:rFonts w:ascii="Times New Roman" w:hAnsi="Times New Roman" w:cs="Times New Roman"/>
          <w:spacing w:val="-2"/>
        </w:rPr>
        <w:t xml:space="preserve"> </w:t>
      </w:r>
      <w:r w:rsidRPr="00FF0495">
        <w:rPr>
          <w:rFonts w:ascii="Times New Roman" w:hAnsi="Times New Roman" w:cs="Times New Roman"/>
        </w:rPr>
        <w:t>propostas</w:t>
      </w:r>
      <w:r w:rsidRPr="00FF0495">
        <w:rPr>
          <w:rFonts w:ascii="Times New Roman" w:hAnsi="Times New Roman" w:cs="Times New Roman"/>
          <w:spacing w:val="-3"/>
        </w:rPr>
        <w:t xml:space="preserve"> </w:t>
      </w:r>
      <w:r w:rsidRPr="00FF0495">
        <w:rPr>
          <w:rFonts w:ascii="Times New Roman" w:hAnsi="Times New Roman" w:cs="Times New Roman"/>
        </w:rPr>
        <w:t>para</w:t>
      </w:r>
      <w:r w:rsidRPr="00FF0495">
        <w:rPr>
          <w:rFonts w:ascii="Times New Roman" w:hAnsi="Times New Roman" w:cs="Times New Roman"/>
          <w:spacing w:val="-2"/>
        </w:rPr>
        <w:t xml:space="preserve"> </w:t>
      </w:r>
      <w:r w:rsidRPr="00FF0495">
        <w:rPr>
          <w:rFonts w:ascii="Times New Roman" w:hAnsi="Times New Roman" w:cs="Times New Roman"/>
        </w:rPr>
        <w:t>o preço do adjudicatário antecederão aqueles que mantiverem sua proposta original.</w:t>
      </w:r>
    </w:p>
    <w:p w14:paraId="18B1E2EE" w14:textId="77777777" w:rsidR="00166F09" w:rsidRPr="00FF0495"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FF0495">
        <w:rPr>
          <w:rFonts w:ascii="Times New Roman" w:hAnsi="Times New Roman" w:cs="Times New Roman"/>
        </w:rPr>
        <w:t xml:space="preserve">A habilitação dos licitantes que comporão o cadastro de reserva a que se refere o item </w:t>
      </w:r>
      <w:hyperlink w:anchor="_bookmark29" w:history="1">
        <w:r w:rsidRPr="00FF0495">
          <w:rPr>
            <w:rFonts w:ascii="Times New Roman" w:hAnsi="Times New Roman" w:cs="Times New Roman"/>
          </w:rPr>
          <w:t>5.4.2.2</w:t>
        </w:r>
      </w:hyperlink>
      <w:r w:rsidRPr="00FF0495">
        <w:rPr>
          <w:rFonts w:ascii="Times New Roman" w:hAnsi="Times New Roman" w:cs="Times New Roman"/>
        </w:rPr>
        <w:t xml:space="preserve"> somente será efetuada quando houver necessidade de contratação dos licitantes remanescentes, nas seguintes hipótese</w:t>
      </w:r>
      <w:bookmarkStart w:id="69" w:name="_bookmark30"/>
      <w:bookmarkEnd w:id="69"/>
      <w:r w:rsidRPr="00FF0495">
        <w:rPr>
          <w:rFonts w:ascii="Times New Roman" w:hAnsi="Times New Roman" w:cs="Times New Roman"/>
        </w:rPr>
        <w:t>s:</w:t>
      </w:r>
    </w:p>
    <w:p w14:paraId="7B5B7862" w14:textId="77777777" w:rsidR="00166F09" w:rsidRPr="00FF0495"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FF0495">
        <w:rPr>
          <w:rFonts w:ascii="Times New Roman" w:hAnsi="Times New Roman" w:cs="Times New Roman"/>
        </w:rPr>
        <w:t>Quando o licitante vencedor não assinar a ata de registro de preços, no prazo e nas condições estabelecidos no edital; e</w:t>
      </w:r>
    </w:p>
    <w:p w14:paraId="7F264314" w14:textId="77777777" w:rsidR="00166F09" w:rsidRPr="00FF0495"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FF0495">
        <w:rPr>
          <w:rFonts w:ascii="Times New Roman" w:hAnsi="Times New Roman" w:cs="Times New Roman"/>
        </w:rPr>
        <w:t xml:space="preserve">Quando houver o cancelamento do registro do licitante ou do registro de preços nas hipóteses previstas no item </w:t>
      </w:r>
      <w:hyperlink w:anchor="_bookmark34" w:history="1">
        <w:r w:rsidRPr="00FF0495">
          <w:rPr>
            <w:rFonts w:ascii="Times New Roman" w:hAnsi="Times New Roman" w:cs="Times New Roman"/>
          </w:rPr>
          <w:t>9.</w:t>
        </w:r>
      </w:hyperlink>
    </w:p>
    <w:p w14:paraId="79E863A7" w14:textId="77777777" w:rsidR="00166F09" w:rsidRPr="00FF0495"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FF0495">
        <w:rPr>
          <w:rFonts w:ascii="Times New Roman" w:hAnsi="Times New Roman" w:cs="Times New Roman"/>
        </w:rPr>
        <w:t>O</w:t>
      </w:r>
      <w:r w:rsidRPr="00FF0495">
        <w:rPr>
          <w:rFonts w:ascii="Times New Roman" w:hAnsi="Times New Roman" w:cs="Times New Roman"/>
          <w:spacing w:val="-7"/>
        </w:rPr>
        <w:t xml:space="preserve"> </w:t>
      </w:r>
      <w:r w:rsidRPr="00FF0495">
        <w:rPr>
          <w:rFonts w:ascii="Times New Roman" w:hAnsi="Times New Roman" w:cs="Times New Roman"/>
        </w:rPr>
        <w:t>preço</w:t>
      </w:r>
      <w:r w:rsidRPr="00FF0495">
        <w:rPr>
          <w:rFonts w:ascii="Times New Roman" w:hAnsi="Times New Roman" w:cs="Times New Roman"/>
          <w:spacing w:val="-7"/>
        </w:rPr>
        <w:t xml:space="preserve"> </w:t>
      </w:r>
      <w:r w:rsidRPr="00FF0495">
        <w:rPr>
          <w:rFonts w:ascii="Times New Roman" w:hAnsi="Times New Roman" w:cs="Times New Roman"/>
        </w:rPr>
        <w:t>registrado</w:t>
      </w:r>
      <w:r w:rsidRPr="00FF0495">
        <w:rPr>
          <w:rFonts w:ascii="Times New Roman" w:hAnsi="Times New Roman" w:cs="Times New Roman"/>
          <w:spacing w:val="-7"/>
        </w:rPr>
        <w:t xml:space="preserve"> </w:t>
      </w:r>
      <w:r w:rsidRPr="00FF0495">
        <w:rPr>
          <w:rFonts w:ascii="Times New Roman" w:hAnsi="Times New Roman" w:cs="Times New Roman"/>
        </w:rPr>
        <w:t>com</w:t>
      </w:r>
      <w:r w:rsidRPr="00FF0495">
        <w:rPr>
          <w:rFonts w:ascii="Times New Roman" w:hAnsi="Times New Roman" w:cs="Times New Roman"/>
          <w:spacing w:val="-7"/>
        </w:rPr>
        <w:t xml:space="preserve"> </w:t>
      </w:r>
      <w:r w:rsidRPr="00FF0495">
        <w:rPr>
          <w:rFonts w:ascii="Times New Roman" w:hAnsi="Times New Roman" w:cs="Times New Roman"/>
        </w:rPr>
        <w:t>indicação</w:t>
      </w:r>
      <w:r w:rsidRPr="00FF0495">
        <w:rPr>
          <w:rFonts w:ascii="Times New Roman" w:hAnsi="Times New Roman" w:cs="Times New Roman"/>
          <w:spacing w:val="-6"/>
        </w:rPr>
        <w:t xml:space="preserve"> </w:t>
      </w:r>
      <w:r w:rsidRPr="00FF0495">
        <w:rPr>
          <w:rFonts w:ascii="Times New Roman" w:hAnsi="Times New Roman" w:cs="Times New Roman"/>
        </w:rPr>
        <w:t>dos</w:t>
      </w:r>
      <w:r w:rsidRPr="00FF0495">
        <w:rPr>
          <w:rFonts w:ascii="Times New Roman" w:hAnsi="Times New Roman" w:cs="Times New Roman"/>
          <w:spacing w:val="-6"/>
        </w:rPr>
        <w:t xml:space="preserve"> </w:t>
      </w:r>
      <w:r w:rsidRPr="00FF0495">
        <w:rPr>
          <w:rFonts w:ascii="Times New Roman" w:hAnsi="Times New Roman" w:cs="Times New Roman"/>
        </w:rPr>
        <w:t>licitantes</w:t>
      </w:r>
      <w:r w:rsidRPr="00FF0495">
        <w:rPr>
          <w:rFonts w:ascii="Times New Roman" w:hAnsi="Times New Roman" w:cs="Times New Roman"/>
          <w:spacing w:val="-6"/>
        </w:rPr>
        <w:t xml:space="preserve"> </w:t>
      </w:r>
      <w:r w:rsidRPr="00FF0495">
        <w:rPr>
          <w:rFonts w:ascii="Times New Roman" w:hAnsi="Times New Roman" w:cs="Times New Roman"/>
        </w:rPr>
        <w:t>e</w:t>
      </w:r>
      <w:r w:rsidRPr="00FF0495">
        <w:rPr>
          <w:rFonts w:ascii="Times New Roman" w:hAnsi="Times New Roman" w:cs="Times New Roman"/>
          <w:spacing w:val="-8"/>
        </w:rPr>
        <w:t xml:space="preserve"> </w:t>
      </w:r>
      <w:r w:rsidRPr="00FF0495">
        <w:rPr>
          <w:rFonts w:ascii="Times New Roman" w:hAnsi="Times New Roman" w:cs="Times New Roman"/>
        </w:rPr>
        <w:t>fornecedores</w:t>
      </w:r>
      <w:r w:rsidRPr="00FF0495">
        <w:rPr>
          <w:rFonts w:ascii="Times New Roman" w:hAnsi="Times New Roman" w:cs="Times New Roman"/>
          <w:spacing w:val="-6"/>
        </w:rPr>
        <w:t xml:space="preserve"> </w:t>
      </w:r>
      <w:r w:rsidRPr="00FF0495">
        <w:rPr>
          <w:rFonts w:ascii="Times New Roman" w:hAnsi="Times New Roman" w:cs="Times New Roman"/>
        </w:rPr>
        <w:t>será</w:t>
      </w:r>
      <w:r w:rsidRPr="00FF0495">
        <w:rPr>
          <w:rFonts w:ascii="Times New Roman" w:hAnsi="Times New Roman" w:cs="Times New Roman"/>
          <w:spacing w:val="-6"/>
        </w:rPr>
        <w:t xml:space="preserve"> </w:t>
      </w:r>
      <w:r w:rsidRPr="00FF0495">
        <w:rPr>
          <w:rFonts w:ascii="Times New Roman" w:hAnsi="Times New Roman" w:cs="Times New Roman"/>
        </w:rPr>
        <w:t>divulgado</w:t>
      </w:r>
      <w:r w:rsidRPr="00FF0495">
        <w:rPr>
          <w:rFonts w:ascii="Times New Roman" w:hAnsi="Times New Roman" w:cs="Times New Roman"/>
          <w:spacing w:val="-7"/>
        </w:rPr>
        <w:t xml:space="preserve"> </w:t>
      </w:r>
      <w:r w:rsidRPr="00FF0495">
        <w:rPr>
          <w:rFonts w:ascii="Times New Roman" w:hAnsi="Times New Roman" w:cs="Times New Roman"/>
        </w:rPr>
        <w:t>no</w:t>
      </w:r>
      <w:r w:rsidRPr="00FF0495">
        <w:rPr>
          <w:rFonts w:ascii="Times New Roman" w:hAnsi="Times New Roman" w:cs="Times New Roman"/>
          <w:spacing w:val="-7"/>
        </w:rPr>
        <w:t xml:space="preserve"> </w:t>
      </w:r>
      <w:r w:rsidRPr="00FF0495">
        <w:rPr>
          <w:rFonts w:ascii="Times New Roman" w:hAnsi="Times New Roman" w:cs="Times New Roman"/>
        </w:rPr>
        <w:t>PNCP e</w:t>
      </w:r>
      <w:r w:rsidRPr="00FF0495">
        <w:rPr>
          <w:rFonts w:ascii="Times New Roman" w:hAnsi="Times New Roman" w:cs="Times New Roman"/>
          <w:spacing w:val="-5"/>
        </w:rPr>
        <w:t xml:space="preserve"> </w:t>
      </w:r>
      <w:r w:rsidRPr="00FF0495">
        <w:rPr>
          <w:rFonts w:ascii="Times New Roman" w:hAnsi="Times New Roman" w:cs="Times New Roman"/>
        </w:rPr>
        <w:t>ficará</w:t>
      </w:r>
      <w:r w:rsidRPr="00FF0495">
        <w:rPr>
          <w:rFonts w:ascii="Times New Roman" w:hAnsi="Times New Roman" w:cs="Times New Roman"/>
          <w:spacing w:val="-6"/>
        </w:rPr>
        <w:t xml:space="preserve"> </w:t>
      </w:r>
      <w:r w:rsidRPr="00FF0495">
        <w:rPr>
          <w:rFonts w:ascii="Times New Roman" w:hAnsi="Times New Roman" w:cs="Times New Roman"/>
        </w:rPr>
        <w:t>disponibilizado durante a vigência da ata de registro de preços.</w:t>
      </w:r>
    </w:p>
    <w:p w14:paraId="6343F494" w14:textId="77777777" w:rsidR="00166F09" w:rsidRPr="00FF0495"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FF0495">
        <w:rPr>
          <w:rFonts w:ascii="Times New Roman" w:hAnsi="Times New Roman" w:cs="Times New Roman"/>
        </w:rPr>
        <w:t>Após a homologação da licitação ou da contratação direta, o licitante mais bem classificado ou o fornecedor, no caso da contratação direta, será convocado para assinar a ata de registro de preços, no prazo e nas condições estabelecidos no edital de licitação, sob pena de decair o direito, sem prejuízo das sanções previstas na Lei nº 14.133, de 2021.</w:t>
      </w:r>
    </w:p>
    <w:p w14:paraId="410AB5CC" w14:textId="77777777" w:rsidR="00166F09" w:rsidRPr="00FF0495" w:rsidRDefault="00166F09" w:rsidP="00626594">
      <w:pPr>
        <w:pStyle w:val="PargrafodaLista"/>
        <w:widowControl w:val="0"/>
        <w:numPr>
          <w:ilvl w:val="2"/>
          <w:numId w:val="31"/>
        </w:numPr>
        <w:tabs>
          <w:tab w:val="left" w:pos="567"/>
          <w:tab w:val="left" w:pos="2229"/>
        </w:tabs>
        <w:autoSpaceDE w:val="0"/>
        <w:autoSpaceDN w:val="0"/>
        <w:spacing w:before="1"/>
        <w:ind w:left="0" w:firstLine="0"/>
        <w:contextualSpacing w:val="0"/>
        <w:jc w:val="both"/>
        <w:rPr>
          <w:rFonts w:ascii="Times New Roman" w:hAnsi="Times New Roman" w:cs="Times New Roman"/>
        </w:rPr>
      </w:pPr>
      <w:r w:rsidRPr="00FF0495">
        <w:rPr>
          <w:rFonts w:ascii="Times New Roman" w:hAnsi="Times New Roman" w:cs="Times New Roman"/>
        </w:rPr>
        <w:t>O</w:t>
      </w:r>
      <w:r w:rsidRPr="00FF0495">
        <w:rPr>
          <w:rFonts w:ascii="Times New Roman" w:hAnsi="Times New Roman" w:cs="Times New Roman"/>
          <w:spacing w:val="-7"/>
        </w:rPr>
        <w:t xml:space="preserve"> </w:t>
      </w:r>
      <w:r w:rsidRPr="00FF0495">
        <w:rPr>
          <w:rFonts w:ascii="Times New Roman" w:hAnsi="Times New Roman" w:cs="Times New Roman"/>
        </w:rPr>
        <w:t>prazo</w:t>
      </w:r>
      <w:r w:rsidRPr="00FF0495">
        <w:rPr>
          <w:rFonts w:ascii="Times New Roman" w:hAnsi="Times New Roman" w:cs="Times New Roman"/>
          <w:spacing w:val="-6"/>
        </w:rPr>
        <w:t xml:space="preserve"> </w:t>
      </w:r>
      <w:r w:rsidRPr="00FF0495">
        <w:rPr>
          <w:rFonts w:ascii="Times New Roman" w:hAnsi="Times New Roman" w:cs="Times New Roman"/>
        </w:rPr>
        <w:t>de</w:t>
      </w:r>
      <w:r w:rsidRPr="00FF0495">
        <w:rPr>
          <w:rFonts w:ascii="Times New Roman" w:hAnsi="Times New Roman" w:cs="Times New Roman"/>
          <w:spacing w:val="-8"/>
        </w:rPr>
        <w:t xml:space="preserve"> </w:t>
      </w:r>
      <w:r w:rsidRPr="00FF0495">
        <w:rPr>
          <w:rFonts w:ascii="Times New Roman" w:hAnsi="Times New Roman" w:cs="Times New Roman"/>
        </w:rPr>
        <w:t>convocação</w:t>
      </w:r>
      <w:r w:rsidRPr="00FF0495">
        <w:rPr>
          <w:rFonts w:ascii="Times New Roman" w:hAnsi="Times New Roman" w:cs="Times New Roman"/>
          <w:spacing w:val="-7"/>
        </w:rPr>
        <w:t xml:space="preserve"> </w:t>
      </w:r>
      <w:r w:rsidRPr="00FF0495">
        <w:rPr>
          <w:rFonts w:ascii="Times New Roman" w:hAnsi="Times New Roman" w:cs="Times New Roman"/>
        </w:rPr>
        <w:t>poderá</w:t>
      </w:r>
      <w:r w:rsidRPr="00FF0495">
        <w:rPr>
          <w:rFonts w:ascii="Times New Roman" w:hAnsi="Times New Roman" w:cs="Times New Roman"/>
          <w:spacing w:val="-6"/>
        </w:rPr>
        <w:t xml:space="preserve"> </w:t>
      </w:r>
      <w:r w:rsidRPr="00FF0495">
        <w:rPr>
          <w:rFonts w:ascii="Times New Roman" w:hAnsi="Times New Roman" w:cs="Times New Roman"/>
        </w:rPr>
        <w:t>ser</w:t>
      </w:r>
      <w:r w:rsidRPr="00FF0495">
        <w:rPr>
          <w:rFonts w:ascii="Times New Roman" w:hAnsi="Times New Roman" w:cs="Times New Roman"/>
          <w:spacing w:val="-7"/>
        </w:rPr>
        <w:t xml:space="preserve"> </w:t>
      </w:r>
      <w:r w:rsidRPr="00FF0495">
        <w:rPr>
          <w:rFonts w:ascii="Times New Roman" w:hAnsi="Times New Roman" w:cs="Times New Roman"/>
        </w:rPr>
        <w:t>prorrogado</w:t>
      </w:r>
      <w:r w:rsidRPr="00FF0495">
        <w:rPr>
          <w:rFonts w:ascii="Times New Roman" w:hAnsi="Times New Roman" w:cs="Times New Roman"/>
          <w:spacing w:val="-7"/>
        </w:rPr>
        <w:t xml:space="preserve"> </w:t>
      </w:r>
      <w:r w:rsidRPr="00FF0495">
        <w:rPr>
          <w:rFonts w:ascii="Times New Roman" w:hAnsi="Times New Roman" w:cs="Times New Roman"/>
        </w:rPr>
        <w:t>1</w:t>
      </w:r>
      <w:r w:rsidRPr="00FF0495">
        <w:rPr>
          <w:rFonts w:ascii="Times New Roman" w:hAnsi="Times New Roman" w:cs="Times New Roman"/>
          <w:spacing w:val="-7"/>
        </w:rPr>
        <w:t xml:space="preserve"> </w:t>
      </w:r>
      <w:r w:rsidRPr="00FF0495">
        <w:rPr>
          <w:rFonts w:ascii="Times New Roman" w:hAnsi="Times New Roman" w:cs="Times New Roman"/>
        </w:rPr>
        <w:t>(uma)</w:t>
      </w:r>
      <w:r w:rsidRPr="00FF0495">
        <w:rPr>
          <w:rFonts w:ascii="Times New Roman" w:hAnsi="Times New Roman" w:cs="Times New Roman"/>
          <w:spacing w:val="-7"/>
        </w:rPr>
        <w:t xml:space="preserve"> </w:t>
      </w:r>
      <w:r w:rsidRPr="00FF0495">
        <w:rPr>
          <w:rFonts w:ascii="Times New Roman" w:hAnsi="Times New Roman" w:cs="Times New Roman"/>
        </w:rPr>
        <w:t>vez,</w:t>
      </w:r>
      <w:r w:rsidRPr="00FF0495">
        <w:rPr>
          <w:rFonts w:ascii="Times New Roman" w:hAnsi="Times New Roman" w:cs="Times New Roman"/>
          <w:spacing w:val="-3"/>
        </w:rPr>
        <w:t xml:space="preserve"> </w:t>
      </w:r>
      <w:r w:rsidRPr="00FF0495">
        <w:rPr>
          <w:rFonts w:ascii="Times New Roman" w:hAnsi="Times New Roman" w:cs="Times New Roman"/>
        </w:rPr>
        <w:t>por</w:t>
      </w:r>
      <w:r w:rsidRPr="00FF0495">
        <w:rPr>
          <w:rFonts w:ascii="Times New Roman" w:hAnsi="Times New Roman" w:cs="Times New Roman"/>
          <w:spacing w:val="-7"/>
        </w:rPr>
        <w:t xml:space="preserve"> </w:t>
      </w:r>
      <w:r w:rsidRPr="00FF0495">
        <w:rPr>
          <w:rFonts w:ascii="Times New Roman" w:hAnsi="Times New Roman" w:cs="Times New Roman"/>
        </w:rPr>
        <w:t>igual</w:t>
      </w:r>
      <w:r w:rsidRPr="00FF0495">
        <w:rPr>
          <w:rFonts w:ascii="Times New Roman" w:hAnsi="Times New Roman" w:cs="Times New Roman"/>
          <w:spacing w:val="-7"/>
        </w:rPr>
        <w:t xml:space="preserve"> </w:t>
      </w:r>
      <w:r w:rsidRPr="00FF0495">
        <w:rPr>
          <w:rFonts w:ascii="Times New Roman" w:hAnsi="Times New Roman" w:cs="Times New Roman"/>
        </w:rPr>
        <w:t>período,</w:t>
      </w:r>
      <w:r w:rsidRPr="00FF0495">
        <w:rPr>
          <w:rFonts w:ascii="Times New Roman" w:hAnsi="Times New Roman" w:cs="Times New Roman"/>
          <w:spacing w:val="-6"/>
        </w:rPr>
        <w:t xml:space="preserve"> </w:t>
      </w:r>
      <w:r w:rsidRPr="00FF0495">
        <w:rPr>
          <w:rFonts w:ascii="Times New Roman" w:hAnsi="Times New Roman" w:cs="Times New Roman"/>
        </w:rPr>
        <w:t>mediante</w:t>
      </w:r>
      <w:r w:rsidRPr="00FF0495">
        <w:rPr>
          <w:rFonts w:ascii="Times New Roman" w:hAnsi="Times New Roman" w:cs="Times New Roman"/>
          <w:spacing w:val="-7"/>
        </w:rPr>
        <w:t xml:space="preserve"> </w:t>
      </w:r>
      <w:r w:rsidRPr="00FF0495">
        <w:rPr>
          <w:rFonts w:ascii="Times New Roman" w:hAnsi="Times New Roman" w:cs="Times New Roman"/>
        </w:rPr>
        <w:t>solicitação</w:t>
      </w:r>
      <w:r w:rsidRPr="00FF0495">
        <w:rPr>
          <w:rFonts w:ascii="Times New Roman" w:hAnsi="Times New Roman" w:cs="Times New Roman"/>
          <w:spacing w:val="-6"/>
        </w:rPr>
        <w:t xml:space="preserve"> </w:t>
      </w:r>
      <w:r w:rsidRPr="00FF0495">
        <w:rPr>
          <w:rFonts w:ascii="Times New Roman" w:hAnsi="Times New Roman" w:cs="Times New Roman"/>
        </w:rPr>
        <w:t>do licitante ou fornecedor convocado, desde que apresentada dentro do prazo, devidamente justificada, e que a justificativa seja aceita pela Administração.</w:t>
      </w:r>
    </w:p>
    <w:p w14:paraId="52ED1964" w14:textId="77777777" w:rsidR="00166F09" w:rsidRPr="00FF0495" w:rsidRDefault="00166F09" w:rsidP="00626594">
      <w:pPr>
        <w:pStyle w:val="PargrafodaLista"/>
        <w:widowControl w:val="0"/>
        <w:numPr>
          <w:ilvl w:val="1"/>
          <w:numId w:val="31"/>
        </w:numPr>
        <w:tabs>
          <w:tab w:val="left" w:pos="567"/>
          <w:tab w:val="left" w:pos="1515"/>
        </w:tabs>
        <w:autoSpaceDE w:val="0"/>
        <w:autoSpaceDN w:val="0"/>
        <w:ind w:left="0" w:firstLine="0"/>
        <w:contextualSpacing w:val="0"/>
        <w:jc w:val="both"/>
        <w:rPr>
          <w:rFonts w:ascii="Times New Roman" w:hAnsi="Times New Roman" w:cs="Times New Roman"/>
        </w:rPr>
      </w:pPr>
      <w:r w:rsidRPr="00FF0495">
        <w:rPr>
          <w:rFonts w:ascii="Times New Roman" w:hAnsi="Times New Roman" w:cs="Times New Roman"/>
        </w:rPr>
        <w:t>A</w:t>
      </w:r>
      <w:r w:rsidRPr="00FF0495">
        <w:rPr>
          <w:rFonts w:ascii="Times New Roman" w:hAnsi="Times New Roman" w:cs="Times New Roman"/>
          <w:spacing w:val="-10"/>
        </w:rPr>
        <w:t xml:space="preserve"> </w:t>
      </w:r>
      <w:r w:rsidRPr="00FF0495">
        <w:rPr>
          <w:rFonts w:ascii="Times New Roman" w:hAnsi="Times New Roman" w:cs="Times New Roman"/>
        </w:rPr>
        <w:t>ata</w:t>
      </w:r>
      <w:r w:rsidRPr="00FF0495">
        <w:rPr>
          <w:rFonts w:ascii="Times New Roman" w:hAnsi="Times New Roman" w:cs="Times New Roman"/>
          <w:spacing w:val="-10"/>
        </w:rPr>
        <w:t xml:space="preserve"> </w:t>
      </w:r>
      <w:r w:rsidRPr="00FF0495">
        <w:rPr>
          <w:rFonts w:ascii="Times New Roman" w:hAnsi="Times New Roman" w:cs="Times New Roman"/>
        </w:rPr>
        <w:t>de</w:t>
      </w:r>
      <w:r w:rsidRPr="00FF0495">
        <w:rPr>
          <w:rFonts w:ascii="Times New Roman" w:hAnsi="Times New Roman" w:cs="Times New Roman"/>
          <w:spacing w:val="-11"/>
        </w:rPr>
        <w:t xml:space="preserve"> </w:t>
      </w:r>
      <w:r w:rsidRPr="00FF0495">
        <w:rPr>
          <w:rFonts w:ascii="Times New Roman" w:hAnsi="Times New Roman" w:cs="Times New Roman"/>
        </w:rPr>
        <w:t>registro</w:t>
      </w:r>
      <w:r w:rsidRPr="00FF0495">
        <w:rPr>
          <w:rFonts w:ascii="Times New Roman" w:hAnsi="Times New Roman" w:cs="Times New Roman"/>
          <w:spacing w:val="-12"/>
        </w:rPr>
        <w:t xml:space="preserve"> </w:t>
      </w:r>
      <w:r w:rsidRPr="00FF0495">
        <w:rPr>
          <w:rFonts w:ascii="Times New Roman" w:hAnsi="Times New Roman" w:cs="Times New Roman"/>
        </w:rPr>
        <w:t>de</w:t>
      </w:r>
      <w:r w:rsidRPr="00FF0495">
        <w:rPr>
          <w:rFonts w:ascii="Times New Roman" w:hAnsi="Times New Roman" w:cs="Times New Roman"/>
          <w:spacing w:val="-9"/>
        </w:rPr>
        <w:t xml:space="preserve"> </w:t>
      </w:r>
      <w:r w:rsidRPr="00FF0495">
        <w:rPr>
          <w:rFonts w:ascii="Times New Roman" w:hAnsi="Times New Roman" w:cs="Times New Roman"/>
        </w:rPr>
        <w:t>preços</w:t>
      </w:r>
      <w:r w:rsidRPr="00FF0495">
        <w:rPr>
          <w:rFonts w:ascii="Times New Roman" w:hAnsi="Times New Roman" w:cs="Times New Roman"/>
          <w:spacing w:val="-10"/>
        </w:rPr>
        <w:t xml:space="preserve"> </w:t>
      </w:r>
      <w:r w:rsidRPr="00FF0495">
        <w:rPr>
          <w:rFonts w:ascii="Times New Roman" w:hAnsi="Times New Roman" w:cs="Times New Roman"/>
        </w:rPr>
        <w:t>será</w:t>
      </w:r>
      <w:r w:rsidRPr="00FF0495">
        <w:rPr>
          <w:rFonts w:ascii="Times New Roman" w:hAnsi="Times New Roman" w:cs="Times New Roman"/>
          <w:spacing w:val="-10"/>
        </w:rPr>
        <w:t xml:space="preserve"> </w:t>
      </w:r>
      <w:r w:rsidRPr="00FF0495">
        <w:rPr>
          <w:rFonts w:ascii="Times New Roman" w:hAnsi="Times New Roman" w:cs="Times New Roman"/>
        </w:rPr>
        <w:t>assinada</w:t>
      </w:r>
      <w:r w:rsidRPr="00FF0495">
        <w:rPr>
          <w:rFonts w:ascii="Times New Roman" w:hAnsi="Times New Roman" w:cs="Times New Roman"/>
          <w:spacing w:val="-12"/>
        </w:rPr>
        <w:t xml:space="preserve"> </w:t>
      </w:r>
      <w:r w:rsidRPr="00FF0495">
        <w:rPr>
          <w:rFonts w:ascii="Times New Roman" w:hAnsi="Times New Roman" w:cs="Times New Roman"/>
        </w:rPr>
        <w:t>por</w:t>
      </w:r>
      <w:r w:rsidRPr="00FF0495">
        <w:rPr>
          <w:rFonts w:ascii="Times New Roman" w:hAnsi="Times New Roman" w:cs="Times New Roman"/>
          <w:spacing w:val="-9"/>
        </w:rPr>
        <w:t xml:space="preserve"> </w:t>
      </w:r>
      <w:r w:rsidRPr="00FF0495">
        <w:rPr>
          <w:rFonts w:ascii="Times New Roman" w:hAnsi="Times New Roman" w:cs="Times New Roman"/>
        </w:rPr>
        <w:t>meio</w:t>
      </w:r>
      <w:r w:rsidRPr="00FF0495">
        <w:rPr>
          <w:rFonts w:ascii="Times New Roman" w:hAnsi="Times New Roman" w:cs="Times New Roman"/>
          <w:spacing w:val="-10"/>
        </w:rPr>
        <w:t xml:space="preserve"> </w:t>
      </w:r>
      <w:r w:rsidRPr="00FF0495">
        <w:rPr>
          <w:rFonts w:ascii="Times New Roman" w:hAnsi="Times New Roman" w:cs="Times New Roman"/>
        </w:rPr>
        <w:t>de</w:t>
      </w:r>
      <w:r w:rsidRPr="00FF0495">
        <w:rPr>
          <w:rFonts w:ascii="Times New Roman" w:hAnsi="Times New Roman" w:cs="Times New Roman"/>
          <w:spacing w:val="-11"/>
        </w:rPr>
        <w:t xml:space="preserve"> </w:t>
      </w:r>
      <w:r w:rsidRPr="00FF0495">
        <w:rPr>
          <w:rFonts w:ascii="Times New Roman" w:hAnsi="Times New Roman" w:cs="Times New Roman"/>
        </w:rPr>
        <w:t>assinatura</w:t>
      </w:r>
      <w:r w:rsidRPr="00FF0495">
        <w:rPr>
          <w:rFonts w:ascii="Times New Roman" w:hAnsi="Times New Roman" w:cs="Times New Roman"/>
          <w:spacing w:val="-10"/>
        </w:rPr>
        <w:t xml:space="preserve"> </w:t>
      </w:r>
      <w:r w:rsidRPr="00FF0495">
        <w:rPr>
          <w:rFonts w:ascii="Times New Roman" w:hAnsi="Times New Roman" w:cs="Times New Roman"/>
        </w:rPr>
        <w:t>digital</w:t>
      </w:r>
      <w:r w:rsidRPr="00FF0495">
        <w:rPr>
          <w:rFonts w:ascii="Times New Roman" w:hAnsi="Times New Roman" w:cs="Times New Roman"/>
          <w:spacing w:val="-10"/>
        </w:rPr>
        <w:t xml:space="preserve"> </w:t>
      </w:r>
      <w:r w:rsidRPr="00FF0495">
        <w:rPr>
          <w:rFonts w:ascii="Times New Roman" w:hAnsi="Times New Roman" w:cs="Times New Roman"/>
        </w:rPr>
        <w:t>e</w:t>
      </w:r>
      <w:r w:rsidRPr="00FF0495">
        <w:rPr>
          <w:rFonts w:ascii="Times New Roman" w:hAnsi="Times New Roman" w:cs="Times New Roman"/>
          <w:spacing w:val="-7"/>
        </w:rPr>
        <w:t xml:space="preserve"> </w:t>
      </w:r>
      <w:r w:rsidRPr="00FF0495">
        <w:rPr>
          <w:rFonts w:ascii="Times New Roman" w:hAnsi="Times New Roman" w:cs="Times New Roman"/>
        </w:rPr>
        <w:t>disponibilizada</w:t>
      </w:r>
      <w:r w:rsidRPr="00FF0495">
        <w:rPr>
          <w:rFonts w:ascii="Times New Roman" w:hAnsi="Times New Roman" w:cs="Times New Roman"/>
          <w:spacing w:val="-12"/>
        </w:rPr>
        <w:t xml:space="preserve"> </w:t>
      </w:r>
      <w:r w:rsidRPr="00FF0495">
        <w:rPr>
          <w:rFonts w:ascii="Times New Roman" w:hAnsi="Times New Roman" w:cs="Times New Roman"/>
        </w:rPr>
        <w:t>no</w:t>
      </w:r>
      <w:r w:rsidRPr="00FF0495">
        <w:rPr>
          <w:rFonts w:ascii="Times New Roman" w:hAnsi="Times New Roman" w:cs="Times New Roman"/>
          <w:spacing w:val="-11"/>
        </w:rPr>
        <w:t xml:space="preserve"> </w:t>
      </w:r>
      <w:r w:rsidRPr="00FF0495">
        <w:rPr>
          <w:rFonts w:ascii="Times New Roman" w:hAnsi="Times New Roman" w:cs="Times New Roman"/>
        </w:rPr>
        <w:t>Sistema</w:t>
      </w:r>
      <w:r w:rsidRPr="00FF0495">
        <w:rPr>
          <w:rFonts w:ascii="Times New Roman" w:hAnsi="Times New Roman" w:cs="Times New Roman"/>
          <w:spacing w:val="-9"/>
        </w:rPr>
        <w:t xml:space="preserve"> </w:t>
      </w:r>
      <w:r w:rsidRPr="00FF0495">
        <w:rPr>
          <w:rFonts w:ascii="Times New Roman" w:hAnsi="Times New Roman" w:cs="Times New Roman"/>
        </w:rPr>
        <w:t>de</w:t>
      </w:r>
      <w:r w:rsidRPr="00FF0495">
        <w:rPr>
          <w:rFonts w:ascii="Times New Roman" w:hAnsi="Times New Roman" w:cs="Times New Roman"/>
          <w:spacing w:val="-11"/>
        </w:rPr>
        <w:t xml:space="preserve"> </w:t>
      </w:r>
      <w:r w:rsidRPr="00FF0495">
        <w:rPr>
          <w:rFonts w:ascii="Times New Roman" w:hAnsi="Times New Roman" w:cs="Times New Roman"/>
        </w:rPr>
        <w:t>Registro de Preços.</w:t>
      </w:r>
    </w:p>
    <w:p w14:paraId="6CF3F9B3" w14:textId="77777777" w:rsidR="00166F09" w:rsidRPr="00FF0495" w:rsidRDefault="00166F09" w:rsidP="00626594">
      <w:pPr>
        <w:pStyle w:val="PargrafodaLista"/>
        <w:widowControl w:val="0"/>
        <w:numPr>
          <w:ilvl w:val="1"/>
          <w:numId w:val="31"/>
        </w:numPr>
        <w:tabs>
          <w:tab w:val="left" w:pos="567"/>
          <w:tab w:val="left" w:pos="1515"/>
        </w:tabs>
        <w:autoSpaceDE w:val="0"/>
        <w:autoSpaceDN w:val="0"/>
        <w:ind w:left="0" w:firstLine="0"/>
        <w:contextualSpacing w:val="0"/>
        <w:jc w:val="both"/>
        <w:rPr>
          <w:rFonts w:ascii="Times New Roman" w:hAnsi="Times New Roman" w:cs="Times New Roman"/>
        </w:rPr>
      </w:pPr>
      <w:r w:rsidRPr="00FF0495">
        <w:rPr>
          <w:rFonts w:ascii="Times New Roman" w:hAnsi="Times New Roman" w:cs="Times New Roman"/>
        </w:rPr>
        <w:t>Quando o</w:t>
      </w:r>
      <w:r w:rsidRPr="00FF0495">
        <w:rPr>
          <w:rFonts w:ascii="Times New Roman" w:hAnsi="Times New Roman" w:cs="Times New Roman"/>
          <w:spacing w:val="-2"/>
        </w:rPr>
        <w:t xml:space="preserve"> </w:t>
      </w:r>
      <w:r w:rsidRPr="00FF0495">
        <w:rPr>
          <w:rFonts w:ascii="Times New Roman" w:hAnsi="Times New Roman" w:cs="Times New Roman"/>
        </w:rPr>
        <w:t>convocado</w:t>
      </w:r>
      <w:r w:rsidRPr="00FF0495">
        <w:rPr>
          <w:rFonts w:ascii="Times New Roman" w:hAnsi="Times New Roman" w:cs="Times New Roman"/>
          <w:spacing w:val="-2"/>
        </w:rPr>
        <w:t xml:space="preserve"> </w:t>
      </w:r>
      <w:r w:rsidRPr="00FF0495">
        <w:rPr>
          <w:rFonts w:ascii="Times New Roman" w:hAnsi="Times New Roman" w:cs="Times New Roman"/>
        </w:rPr>
        <w:t>não</w:t>
      </w:r>
      <w:r w:rsidRPr="00FF0495">
        <w:rPr>
          <w:rFonts w:ascii="Times New Roman" w:hAnsi="Times New Roman" w:cs="Times New Roman"/>
          <w:spacing w:val="-1"/>
        </w:rPr>
        <w:t xml:space="preserve"> </w:t>
      </w:r>
      <w:r w:rsidRPr="00FF0495">
        <w:rPr>
          <w:rFonts w:ascii="Times New Roman" w:hAnsi="Times New Roman" w:cs="Times New Roman"/>
        </w:rPr>
        <w:t>assinar a ata de</w:t>
      </w:r>
      <w:r w:rsidRPr="00FF0495">
        <w:rPr>
          <w:rFonts w:ascii="Times New Roman" w:hAnsi="Times New Roman" w:cs="Times New Roman"/>
          <w:spacing w:val="-1"/>
        </w:rPr>
        <w:t xml:space="preserve"> </w:t>
      </w:r>
      <w:r w:rsidRPr="00FF0495">
        <w:rPr>
          <w:rFonts w:ascii="Times New Roman" w:hAnsi="Times New Roman" w:cs="Times New Roman"/>
        </w:rPr>
        <w:t>registro</w:t>
      </w:r>
      <w:r w:rsidRPr="00FF0495">
        <w:rPr>
          <w:rFonts w:ascii="Times New Roman" w:hAnsi="Times New Roman" w:cs="Times New Roman"/>
          <w:spacing w:val="-2"/>
        </w:rPr>
        <w:t xml:space="preserve"> </w:t>
      </w:r>
      <w:r w:rsidRPr="00FF0495">
        <w:rPr>
          <w:rFonts w:ascii="Times New Roman" w:hAnsi="Times New Roman" w:cs="Times New Roman"/>
        </w:rPr>
        <w:t>de</w:t>
      </w:r>
      <w:r w:rsidRPr="00FF0495">
        <w:rPr>
          <w:rFonts w:ascii="Times New Roman" w:hAnsi="Times New Roman" w:cs="Times New Roman"/>
          <w:spacing w:val="-1"/>
        </w:rPr>
        <w:t xml:space="preserve"> </w:t>
      </w:r>
      <w:r w:rsidRPr="00FF0495">
        <w:rPr>
          <w:rFonts w:ascii="Times New Roman" w:hAnsi="Times New Roman" w:cs="Times New Roman"/>
        </w:rPr>
        <w:t>preços no</w:t>
      </w:r>
      <w:r w:rsidRPr="00FF0495">
        <w:rPr>
          <w:rFonts w:ascii="Times New Roman" w:hAnsi="Times New Roman" w:cs="Times New Roman"/>
          <w:spacing w:val="-2"/>
        </w:rPr>
        <w:t xml:space="preserve"> </w:t>
      </w:r>
      <w:r w:rsidRPr="00FF0495">
        <w:rPr>
          <w:rFonts w:ascii="Times New Roman" w:hAnsi="Times New Roman" w:cs="Times New Roman"/>
        </w:rPr>
        <w:t xml:space="preserve">prazo e nas condições estabelecidos no edital ou no aviso de contratação, e observado o disposto no item </w:t>
      </w:r>
      <w:hyperlink w:anchor="_bookmark30" w:history="1">
        <w:r w:rsidRPr="00FF0495">
          <w:rPr>
            <w:rFonts w:ascii="Times New Roman" w:hAnsi="Times New Roman" w:cs="Times New Roman"/>
          </w:rPr>
          <w:t>5.7,</w:t>
        </w:r>
      </w:hyperlink>
      <w:r w:rsidRPr="00FF0495">
        <w:rPr>
          <w:rFonts w:ascii="Times New Roman" w:hAnsi="Times New Roman" w:cs="Times New Roman"/>
        </w:rPr>
        <w:t xml:space="preserve"> observando o item 5.7 e subitens, fica facultado à Administração</w:t>
      </w:r>
      <w:r w:rsidRPr="00FF0495">
        <w:rPr>
          <w:rFonts w:ascii="Times New Roman" w:hAnsi="Times New Roman" w:cs="Times New Roman"/>
          <w:spacing w:val="-6"/>
        </w:rPr>
        <w:t xml:space="preserve"> </w:t>
      </w:r>
      <w:r w:rsidRPr="00FF0495">
        <w:rPr>
          <w:rFonts w:ascii="Times New Roman" w:hAnsi="Times New Roman" w:cs="Times New Roman"/>
        </w:rPr>
        <w:t>convocar</w:t>
      </w:r>
      <w:r w:rsidRPr="00FF0495">
        <w:rPr>
          <w:rFonts w:ascii="Times New Roman" w:hAnsi="Times New Roman" w:cs="Times New Roman"/>
          <w:spacing w:val="-4"/>
        </w:rPr>
        <w:t xml:space="preserve"> </w:t>
      </w:r>
      <w:r w:rsidRPr="00FF0495">
        <w:rPr>
          <w:rFonts w:ascii="Times New Roman" w:hAnsi="Times New Roman" w:cs="Times New Roman"/>
        </w:rPr>
        <w:t>os</w:t>
      </w:r>
      <w:r w:rsidRPr="00FF0495">
        <w:rPr>
          <w:rFonts w:ascii="Times New Roman" w:hAnsi="Times New Roman" w:cs="Times New Roman"/>
          <w:spacing w:val="-6"/>
        </w:rPr>
        <w:t xml:space="preserve"> </w:t>
      </w:r>
      <w:r w:rsidRPr="00FF0495">
        <w:rPr>
          <w:rFonts w:ascii="Times New Roman" w:hAnsi="Times New Roman" w:cs="Times New Roman"/>
        </w:rPr>
        <w:t>licitantes</w:t>
      </w:r>
      <w:r w:rsidRPr="00FF0495">
        <w:rPr>
          <w:rFonts w:ascii="Times New Roman" w:hAnsi="Times New Roman" w:cs="Times New Roman"/>
          <w:spacing w:val="-6"/>
        </w:rPr>
        <w:t xml:space="preserve"> </w:t>
      </w:r>
      <w:r w:rsidRPr="00FF0495">
        <w:rPr>
          <w:rFonts w:ascii="Times New Roman" w:hAnsi="Times New Roman" w:cs="Times New Roman"/>
        </w:rPr>
        <w:t>remanescentes</w:t>
      </w:r>
      <w:r w:rsidRPr="00FF0495">
        <w:rPr>
          <w:rFonts w:ascii="Times New Roman" w:hAnsi="Times New Roman" w:cs="Times New Roman"/>
          <w:spacing w:val="-6"/>
        </w:rPr>
        <w:t xml:space="preserve"> </w:t>
      </w:r>
      <w:r w:rsidRPr="00FF0495">
        <w:rPr>
          <w:rFonts w:ascii="Times New Roman" w:hAnsi="Times New Roman" w:cs="Times New Roman"/>
        </w:rPr>
        <w:t>do</w:t>
      </w:r>
      <w:r w:rsidRPr="00FF0495">
        <w:rPr>
          <w:rFonts w:ascii="Times New Roman" w:hAnsi="Times New Roman" w:cs="Times New Roman"/>
          <w:spacing w:val="-7"/>
        </w:rPr>
        <w:t xml:space="preserve"> </w:t>
      </w:r>
      <w:r w:rsidRPr="00FF0495">
        <w:rPr>
          <w:rFonts w:ascii="Times New Roman" w:hAnsi="Times New Roman" w:cs="Times New Roman"/>
        </w:rPr>
        <w:t>cadastro</w:t>
      </w:r>
      <w:r w:rsidRPr="00FF0495">
        <w:rPr>
          <w:rFonts w:ascii="Times New Roman" w:hAnsi="Times New Roman" w:cs="Times New Roman"/>
          <w:spacing w:val="-6"/>
        </w:rPr>
        <w:t xml:space="preserve"> </w:t>
      </w:r>
      <w:r w:rsidRPr="00FF0495">
        <w:rPr>
          <w:rFonts w:ascii="Times New Roman" w:hAnsi="Times New Roman" w:cs="Times New Roman"/>
        </w:rPr>
        <w:t>de</w:t>
      </w:r>
      <w:r w:rsidRPr="00FF0495">
        <w:rPr>
          <w:rFonts w:ascii="Times New Roman" w:hAnsi="Times New Roman" w:cs="Times New Roman"/>
          <w:spacing w:val="-8"/>
        </w:rPr>
        <w:t xml:space="preserve"> </w:t>
      </w:r>
      <w:r w:rsidRPr="00FF0495">
        <w:rPr>
          <w:rFonts w:ascii="Times New Roman" w:hAnsi="Times New Roman" w:cs="Times New Roman"/>
        </w:rPr>
        <w:t>reserva,</w:t>
      </w:r>
      <w:r w:rsidRPr="00FF0495">
        <w:rPr>
          <w:rFonts w:ascii="Times New Roman" w:hAnsi="Times New Roman" w:cs="Times New Roman"/>
          <w:spacing w:val="-6"/>
        </w:rPr>
        <w:t xml:space="preserve"> </w:t>
      </w:r>
      <w:r w:rsidRPr="00FF0495">
        <w:rPr>
          <w:rFonts w:ascii="Times New Roman" w:hAnsi="Times New Roman" w:cs="Times New Roman"/>
        </w:rPr>
        <w:t>na</w:t>
      </w:r>
      <w:r w:rsidRPr="00FF0495">
        <w:rPr>
          <w:rFonts w:ascii="Times New Roman" w:hAnsi="Times New Roman" w:cs="Times New Roman"/>
          <w:spacing w:val="-6"/>
        </w:rPr>
        <w:t xml:space="preserve"> </w:t>
      </w:r>
      <w:r w:rsidRPr="00FF0495">
        <w:rPr>
          <w:rFonts w:ascii="Times New Roman" w:hAnsi="Times New Roman" w:cs="Times New Roman"/>
        </w:rPr>
        <w:t>ordem</w:t>
      </w:r>
      <w:r w:rsidRPr="00FF0495">
        <w:rPr>
          <w:rFonts w:ascii="Times New Roman" w:hAnsi="Times New Roman" w:cs="Times New Roman"/>
          <w:spacing w:val="-5"/>
        </w:rPr>
        <w:t xml:space="preserve"> </w:t>
      </w:r>
      <w:r w:rsidRPr="00FF0495">
        <w:rPr>
          <w:rFonts w:ascii="Times New Roman" w:hAnsi="Times New Roman" w:cs="Times New Roman"/>
        </w:rPr>
        <w:t>de</w:t>
      </w:r>
      <w:r w:rsidRPr="00FF0495">
        <w:rPr>
          <w:rFonts w:ascii="Times New Roman" w:hAnsi="Times New Roman" w:cs="Times New Roman"/>
          <w:spacing w:val="-5"/>
        </w:rPr>
        <w:t xml:space="preserve"> </w:t>
      </w:r>
      <w:r w:rsidRPr="00FF0495">
        <w:rPr>
          <w:rFonts w:ascii="Times New Roman" w:hAnsi="Times New Roman" w:cs="Times New Roman"/>
        </w:rPr>
        <w:t>classificação,</w:t>
      </w:r>
      <w:r w:rsidRPr="00FF0495">
        <w:rPr>
          <w:rFonts w:ascii="Times New Roman" w:hAnsi="Times New Roman" w:cs="Times New Roman"/>
          <w:spacing w:val="-6"/>
        </w:rPr>
        <w:t xml:space="preserve"> </w:t>
      </w:r>
      <w:r w:rsidRPr="00FF0495">
        <w:rPr>
          <w:rFonts w:ascii="Times New Roman" w:hAnsi="Times New Roman" w:cs="Times New Roman"/>
        </w:rPr>
        <w:t>para</w:t>
      </w:r>
      <w:r w:rsidRPr="00FF0495">
        <w:rPr>
          <w:rFonts w:ascii="Times New Roman" w:hAnsi="Times New Roman" w:cs="Times New Roman"/>
          <w:spacing w:val="-6"/>
        </w:rPr>
        <w:t xml:space="preserve"> </w:t>
      </w:r>
      <w:r w:rsidRPr="00FF0495">
        <w:rPr>
          <w:rFonts w:ascii="Times New Roman" w:hAnsi="Times New Roman" w:cs="Times New Roman"/>
        </w:rPr>
        <w:t>fazê-lo</w:t>
      </w:r>
      <w:r w:rsidRPr="00FF0495">
        <w:rPr>
          <w:rFonts w:ascii="Times New Roman" w:hAnsi="Times New Roman" w:cs="Times New Roman"/>
          <w:spacing w:val="-4"/>
        </w:rPr>
        <w:t xml:space="preserve"> </w:t>
      </w:r>
      <w:r w:rsidRPr="00FF0495">
        <w:rPr>
          <w:rFonts w:ascii="Times New Roman" w:hAnsi="Times New Roman" w:cs="Times New Roman"/>
        </w:rPr>
        <w:t>em igual prazo e nas condições propostas pelo primeiro classificado.</w:t>
      </w:r>
    </w:p>
    <w:p w14:paraId="66BF4934" w14:textId="77777777" w:rsidR="00166F09" w:rsidRPr="00FF0495" w:rsidRDefault="00166F09" w:rsidP="00626594">
      <w:pPr>
        <w:pStyle w:val="PargrafodaLista"/>
        <w:widowControl w:val="0"/>
        <w:numPr>
          <w:ilvl w:val="1"/>
          <w:numId w:val="31"/>
        </w:numPr>
        <w:tabs>
          <w:tab w:val="left" w:pos="567"/>
          <w:tab w:val="left" w:pos="1515"/>
        </w:tabs>
        <w:autoSpaceDE w:val="0"/>
        <w:autoSpaceDN w:val="0"/>
        <w:ind w:left="0" w:firstLine="0"/>
        <w:contextualSpacing w:val="0"/>
        <w:jc w:val="both"/>
        <w:rPr>
          <w:rFonts w:ascii="Times New Roman" w:hAnsi="Times New Roman" w:cs="Times New Roman"/>
        </w:rPr>
      </w:pPr>
      <w:r w:rsidRPr="00FF0495">
        <w:rPr>
          <w:rFonts w:ascii="Times New Roman" w:hAnsi="Times New Roman" w:cs="Times New Roman"/>
        </w:rPr>
        <w:t>Na hipótese de nenhum dos licitantes que trata o item 5.4.2.1, aceitar a contratação nos termos do item anterior, a Administração, observados o valor estimado e sua eventual atualização nos termos do edital, poderá:</w:t>
      </w:r>
    </w:p>
    <w:p w14:paraId="53682F6C" w14:textId="77777777" w:rsidR="00166F09" w:rsidRPr="00FF0495"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FF0495">
        <w:rPr>
          <w:rFonts w:ascii="Times New Roman" w:hAnsi="Times New Roman" w:cs="Times New Roman"/>
        </w:rPr>
        <w:t>Convocar para negociação os demais licitantes ou fornecedores remanescentes cujos preços foram registrados sem</w:t>
      </w:r>
      <w:r w:rsidRPr="00FF0495">
        <w:rPr>
          <w:rFonts w:ascii="Times New Roman" w:hAnsi="Times New Roman" w:cs="Times New Roman"/>
          <w:spacing w:val="-1"/>
        </w:rPr>
        <w:t xml:space="preserve"> </w:t>
      </w:r>
      <w:r w:rsidRPr="00FF0495">
        <w:rPr>
          <w:rFonts w:ascii="Times New Roman" w:hAnsi="Times New Roman" w:cs="Times New Roman"/>
        </w:rPr>
        <w:t>redução, observada a ordem</w:t>
      </w:r>
      <w:r w:rsidRPr="00FF0495">
        <w:rPr>
          <w:rFonts w:ascii="Times New Roman" w:hAnsi="Times New Roman" w:cs="Times New Roman"/>
          <w:spacing w:val="-1"/>
        </w:rPr>
        <w:t xml:space="preserve"> </w:t>
      </w:r>
      <w:r w:rsidRPr="00FF0495">
        <w:rPr>
          <w:rFonts w:ascii="Times New Roman" w:hAnsi="Times New Roman" w:cs="Times New Roman"/>
        </w:rPr>
        <w:t>de</w:t>
      </w:r>
      <w:r w:rsidRPr="00FF0495">
        <w:rPr>
          <w:rFonts w:ascii="Times New Roman" w:hAnsi="Times New Roman" w:cs="Times New Roman"/>
          <w:spacing w:val="-1"/>
        </w:rPr>
        <w:t xml:space="preserve"> </w:t>
      </w:r>
      <w:r w:rsidRPr="00FF0495">
        <w:rPr>
          <w:rFonts w:ascii="Times New Roman" w:hAnsi="Times New Roman" w:cs="Times New Roman"/>
        </w:rPr>
        <w:t>classificação, com vistas à obtenção de</w:t>
      </w:r>
      <w:r w:rsidRPr="00FF0495">
        <w:rPr>
          <w:rFonts w:ascii="Times New Roman" w:hAnsi="Times New Roman" w:cs="Times New Roman"/>
          <w:spacing w:val="-1"/>
        </w:rPr>
        <w:t xml:space="preserve"> </w:t>
      </w:r>
      <w:r w:rsidRPr="00FF0495">
        <w:rPr>
          <w:rFonts w:ascii="Times New Roman" w:hAnsi="Times New Roman" w:cs="Times New Roman"/>
        </w:rPr>
        <w:t>preço melhor, mesmo que acima do preço do adjudicatário; ou</w:t>
      </w:r>
    </w:p>
    <w:p w14:paraId="5EF032C6" w14:textId="77777777" w:rsidR="00166F09" w:rsidRPr="00FF0495"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FF0495">
        <w:rPr>
          <w:rFonts w:ascii="Times New Roman" w:hAnsi="Times New Roman" w:cs="Times New Roman"/>
        </w:rPr>
        <w:t>Adjudicar</w:t>
      </w:r>
      <w:r w:rsidRPr="00FF0495">
        <w:rPr>
          <w:rFonts w:ascii="Times New Roman" w:hAnsi="Times New Roman" w:cs="Times New Roman"/>
          <w:spacing w:val="-12"/>
        </w:rPr>
        <w:t xml:space="preserve"> </w:t>
      </w:r>
      <w:r w:rsidRPr="00FF0495">
        <w:rPr>
          <w:rFonts w:ascii="Times New Roman" w:hAnsi="Times New Roman" w:cs="Times New Roman"/>
        </w:rPr>
        <w:t>e</w:t>
      </w:r>
      <w:r w:rsidRPr="00FF0495">
        <w:rPr>
          <w:rFonts w:ascii="Times New Roman" w:hAnsi="Times New Roman" w:cs="Times New Roman"/>
          <w:spacing w:val="-11"/>
        </w:rPr>
        <w:t xml:space="preserve"> </w:t>
      </w:r>
      <w:r w:rsidRPr="00FF0495">
        <w:rPr>
          <w:rFonts w:ascii="Times New Roman" w:hAnsi="Times New Roman" w:cs="Times New Roman"/>
        </w:rPr>
        <w:t>firmar</w:t>
      </w:r>
      <w:r w:rsidRPr="00FF0495">
        <w:rPr>
          <w:rFonts w:ascii="Times New Roman" w:hAnsi="Times New Roman" w:cs="Times New Roman"/>
          <w:spacing w:val="-11"/>
        </w:rPr>
        <w:t xml:space="preserve"> </w:t>
      </w:r>
      <w:r w:rsidRPr="00FF0495">
        <w:rPr>
          <w:rFonts w:ascii="Times New Roman" w:hAnsi="Times New Roman" w:cs="Times New Roman"/>
        </w:rPr>
        <w:t>o</w:t>
      </w:r>
      <w:r w:rsidRPr="00FF0495">
        <w:rPr>
          <w:rFonts w:ascii="Times New Roman" w:hAnsi="Times New Roman" w:cs="Times New Roman"/>
          <w:spacing w:val="-12"/>
        </w:rPr>
        <w:t xml:space="preserve"> </w:t>
      </w:r>
      <w:r w:rsidRPr="00FF0495">
        <w:rPr>
          <w:rFonts w:ascii="Times New Roman" w:hAnsi="Times New Roman" w:cs="Times New Roman"/>
        </w:rPr>
        <w:t>contrato</w:t>
      </w:r>
      <w:r w:rsidRPr="00FF0495">
        <w:rPr>
          <w:rFonts w:ascii="Times New Roman" w:hAnsi="Times New Roman" w:cs="Times New Roman"/>
          <w:spacing w:val="-11"/>
        </w:rPr>
        <w:t xml:space="preserve"> </w:t>
      </w:r>
      <w:r w:rsidRPr="00FF0495">
        <w:rPr>
          <w:rFonts w:ascii="Times New Roman" w:hAnsi="Times New Roman" w:cs="Times New Roman"/>
        </w:rPr>
        <w:t>nas</w:t>
      </w:r>
      <w:r w:rsidRPr="00FF0495">
        <w:rPr>
          <w:rFonts w:ascii="Times New Roman" w:hAnsi="Times New Roman" w:cs="Times New Roman"/>
          <w:spacing w:val="-11"/>
        </w:rPr>
        <w:t xml:space="preserve"> </w:t>
      </w:r>
      <w:r w:rsidRPr="00FF0495">
        <w:rPr>
          <w:rFonts w:ascii="Times New Roman" w:hAnsi="Times New Roman" w:cs="Times New Roman"/>
        </w:rPr>
        <w:t>condições</w:t>
      </w:r>
      <w:r w:rsidRPr="00FF0495">
        <w:rPr>
          <w:rFonts w:ascii="Times New Roman" w:hAnsi="Times New Roman" w:cs="Times New Roman"/>
          <w:spacing w:val="-12"/>
        </w:rPr>
        <w:t xml:space="preserve"> </w:t>
      </w:r>
      <w:r w:rsidRPr="00FF0495">
        <w:rPr>
          <w:rFonts w:ascii="Times New Roman" w:hAnsi="Times New Roman" w:cs="Times New Roman"/>
        </w:rPr>
        <w:t>ofertadas</w:t>
      </w:r>
      <w:r w:rsidRPr="00FF0495">
        <w:rPr>
          <w:rFonts w:ascii="Times New Roman" w:hAnsi="Times New Roman" w:cs="Times New Roman"/>
          <w:spacing w:val="-11"/>
        </w:rPr>
        <w:t xml:space="preserve"> </w:t>
      </w:r>
      <w:r w:rsidRPr="00FF0495">
        <w:rPr>
          <w:rFonts w:ascii="Times New Roman" w:hAnsi="Times New Roman" w:cs="Times New Roman"/>
        </w:rPr>
        <w:t>pelos</w:t>
      </w:r>
      <w:r w:rsidRPr="00FF0495">
        <w:rPr>
          <w:rFonts w:ascii="Times New Roman" w:hAnsi="Times New Roman" w:cs="Times New Roman"/>
          <w:spacing w:val="-11"/>
        </w:rPr>
        <w:t xml:space="preserve"> </w:t>
      </w:r>
      <w:r w:rsidRPr="00FF0495">
        <w:rPr>
          <w:rFonts w:ascii="Times New Roman" w:hAnsi="Times New Roman" w:cs="Times New Roman"/>
        </w:rPr>
        <w:t>licitantes</w:t>
      </w:r>
      <w:r w:rsidRPr="00FF0495">
        <w:rPr>
          <w:rFonts w:ascii="Times New Roman" w:hAnsi="Times New Roman" w:cs="Times New Roman"/>
          <w:spacing w:val="-12"/>
        </w:rPr>
        <w:t xml:space="preserve"> </w:t>
      </w:r>
      <w:r w:rsidRPr="00FF0495">
        <w:rPr>
          <w:rFonts w:ascii="Times New Roman" w:hAnsi="Times New Roman" w:cs="Times New Roman"/>
        </w:rPr>
        <w:t>ou</w:t>
      </w:r>
      <w:r w:rsidRPr="00FF0495">
        <w:rPr>
          <w:rFonts w:ascii="Times New Roman" w:hAnsi="Times New Roman" w:cs="Times New Roman"/>
          <w:spacing w:val="-11"/>
        </w:rPr>
        <w:t xml:space="preserve"> </w:t>
      </w:r>
      <w:r w:rsidRPr="00FF0495">
        <w:rPr>
          <w:rFonts w:ascii="Times New Roman" w:hAnsi="Times New Roman" w:cs="Times New Roman"/>
        </w:rPr>
        <w:t>fornecedores</w:t>
      </w:r>
      <w:r w:rsidRPr="00FF0495">
        <w:rPr>
          <w:rFonts w:ascii="Times New Roman" w:hAnsi="Times New Roman" w:cs="Times New Roman"/>
          <w:spacing w:val="-11"/>
        </w:rPr>
        <w:t xml:space="preserve"> </w:t>
      </w:r>
      <w:r w:rsidRPr="00FF0495">
        <w:rPr>
          <w:rFonts w:ascii="Times New Roman" w:hAnsi="Times New Roman" w:cs="Times New Roman"/>
        </w:rPr>
        <w:t>remanescentes, atendida a ordem classificatória, quando frustrada a negociação de melhor condição.</w:t>
      </w:r>
    </w:p>
    <w:p w14:paraId="3FD8CF64" w14:textId="77777777" w:rsidR="00166F09" w:rsidRPr="00FF0495" w:rsidRDefault="00166F09" w:rsidP="00626594">
      <w:pPr>
        <w:pStyle w:val="PargrafodaLista"/>
        <w:widowControl w:val="0"/>
        <w:numPr>
          <w:ilvl w:val="1"/>
          <w:numId w:val="31"/>
        </w:numPr>
        <w:tabs>
          <w:tab w:val="left" w:pos="567"/>
          <w:tab w:val="left" w:pos="1515"/>
        </w:tabs>
        <w:autoSpaceDE w:val="0"/>
        <w:autoSpaceDN w:val="0"/>
        <w:ind w:left="0" w:firstLine="0"/>
        <w:contextualSpacing w:val="0"/>
        <w:jc w:val="both"/>
        <w:rPr>
          <w:rFonts w:ascii="Times New Roman" w:hAnsi="Times New Roman" w:cs="Times New Roman"/>
        </w:rPr>
      </w:pPr>
      <w:r w:rsidRPr="00FF0495">
        <w:rPr>
          <w:rFonts w:ascii="Times New Roman" w:hAnsi="Times New Roman" w:cs="Times New Roman"/>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7B98F3A9" w14:textId="77777777" w:rsidR="00166F09" w:rsidRPr="00FF0495" w:rsidRDefault="00166F09" w:rsidP="00626594">
      <w:pPr>
        <w:pStyle w:val="Ttulo5"/>
        <w:keepNext w:val="0"/>
        <w:keepLines w:val="0"/>
        <w:widowControl w:val="0"/>
        <w:numPr>
          <w:ilvl w:val="0"/>
          <w:numId w:val="31"/>
        </w:numPr>
        <w:tabs>
          <w:tab w:val="left" w:pos="567"/>
          <w:tab w:val="left" w:pos="1378"/>
        </w:tabs>
        <w:autoSpaceDE w:val="0"/>
        <w:autoSpaceDN w:val="0"/>
        <w:spacing w:before="243"/>
        <w:ind w:left="0" w:firstLine="0"/>
        <w:jc w:val="both"/>
        <w:rPr>
          <w:rFonts w:ascii="Times New Roman" w:hAnsi="Times New Roman" w:cs="Times New Roman"/>
          <w:b/>
          <w:color w:val="auto"/>
        </w:rPr>
      </w:pPr>
      <w:r w:rsidRPr="00FF0495">
        <w:rPr>
          <w:rFonts w:ascii="Times New Roman" w:hAnsi="Times New Roman" w:cs="Times New Roman"/>
          <w:b/>
          <w:color w:val="auto"/>
        </w:rPr>
        <w:t>ALTERAÇÃO</w:t>
      </w:r>
      <w:r w:rsidRPr="00FF0495">
        <w:rPr>
          <w:rFonts w:ascii="Times New Roman" w:hAnsi="Times New Roman" w:cs="Times New Roman"/>
          <w:b/>
          <w:color w:val="auto"/>
          <w:spacing w:val="-7"/>
        </w:rPr>
        <w:t xml:space="preserve"> </w:t>
      </w:r>
      <w:r w:rsidRPr="00FF0495">
        <w:rPr>
          <w:rFonts w:ascii="Times New Roman" w:hAnsi="Times New Roman" w:cs="Times New Roman"/>
          <w:b/>
          <w:color w:val="auto"/>
        </w:rPr>
        <w:t>OU</w:t>
      </w:r>
      <w:r w:rsidRPr="00FF0495">
        <w:rPr>
          <w:rFonts w:ascii="Times New Roman" w:hAnsi="Times New Roman" w:cs="Times New Roman"/>
          <w:b/>
          <w:color w:val="auto"/>
          <w:spacing w:val="-8"/>
        </w:rPr>
        <w:t xml:space="preserve"> </w:t>
      </w:r>
      <w:r w:rsidRPr="00FF0495">
        <w:rPr>
          <w:rFonts w:ascii="Times New Roman" w:hAnsi="Times New Roman" w:cs="Times New Roman"/>
          <w:b/>
          <w:color w:val="auto"/>
        </w:rPr>
        <w:t>ATUALIZAÇÃO</w:t>
      </w:r>
      <w:r w:rsidRPr="00FF0495">
        <w:rPr>
          <w:rFonts w:ascii="Times New Roman" w:hAnsi="Times New Roman" w:cs="Times New Roman"/>
          <w:b/>
          <w:color w:val="auto"/>
          <w:spacing w:val="-6"/>
        </w:rPr>
        <w:t xml:space="preserve"> </w:t>
      </w:r>
      <w:r w:rsidRPr="00FF0495">
        <w:rPr>
          <w:rFonts w:ascii="Times New Roman" w:hAnsi="Times New Roman" w:cs="Times New Roman"/>
          <w:b/>
          <w:color w:val="auto"/>
        </w:rPr>
        <w:t>DOS</w:t>
      </w:r>
      <w:r w:rsidRPr="00FF0495">
        <w:rPr>
          <w:rFonts w:ascii="Times New Roman" w:hAnsi="Times New Roman" w:cs="Times New Roman"/>
          <w:b/>
          <w:color w:val="auto"/>
          <w:spacing w:val="-6"/>
        </w:rPr>
        <w:t xml:space="preserve"> </w:t>
      </w:r>
      <w:r w:rsidRPr="00FF0495">
        <w:rPr>
          <w:rFonts w:ascii="Times New Roman" w:hAnsi="Times New Roman" w:cs="Times New Roman"/>
          <w:b/>
          <w:color w:val="auto"/>
        </w:rPr>
        <w:t>PREÇOS</w:t>
      </w:r>
      <w:r w:rsidRPr="00FF0495">
        <w:rPr>
          <w:rFonts w:ascii="Times New Roman" w:hAnsi="Times New Roman" w:cs="Times New Roman"/>
          <w:b/>
          <w:color w:val="auto"/>
          <w:spacing w:val="-8"/>
        </w:rPr>
        <w:t xml:space="preserve"> </w:t>
      </w:r>
      <w:r w:rsidRPr="00FF0495">
        <w:rPr>
          <w:rFonts w:ascii="Times New Roman" w:hAnsi="Times New Roman" w:cs="Times New Roman"/>
          <w:b/>
          <w:color w:val="auto"/>
          <w:spacing w:val="-2"/>
        </w:rPr>
        <w:t>REGISTRADOS</w:t>
      </w:r>
    </w:p>
    <w:p w14:paraId="69E5C817" w14:textId="77777777" w:rsidR="00166F09" w:rsidRPr="00FF0495"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FF0495">
        <w:rPr>
          <w:rFonts w:ascii="Times New Roman" w:hAnsi="Times New Roman" w:cs="Times New Roman"/>
        </w:rPr>
        <w:t xml:space="preserve">Os preços registrados poderão ser alterados ou atualizados em decorrência de eventual </w:t>
      </w:r>
      <w:r w:rsidRPr="00FF0495">
        <w:rPr>
          <w:rFonts w:ascii="Times New Roman" w:hAnsi="Times New Roman" w:cs="Times New Roman"/>
        </w:rPr>
        <w:lastRenderedPageBreak/>
        <w:t xml:space="preserve">redução dos preços praticados no mercado ou de fato que eleve o custo dos bens, das obras ou dos serviços registrados, nas seguintes </w:t>
      </w:r>
      <w:r w:rsidRPr="00FF0495">
        <w:rPr>
          <w:rFonts w:ascii="Times New Roman" w:hAnsi="Times New Roman" w:cs="Times New Roman"/>
          <w:spacing w:val="-2"/>
        </w:rPr>
        <w:t>situações:</w:t>
      </w:r>
    </w:p>
    <w:p w14:paraId="2F39F71E" w14:textId="77777777" w:rsidR="00166F09" w:rsidRPr="00FF0495"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FF0495">
        <w:rPr>
          <w:rFonts w:ascii="Times New Roman" w:hAnsi="Times New Roman" w:cs="Times New Roman"/>
        </w:rPr>
        <w:t>Em</w:t>
      </w:r>
      <w:r w:rsidRPr="00FF0495">
        <w:rPr>
          <w:rFonts w:ascii="Times New Roman" w:hAnsi="Times New Roman" w:cs="Times New Roman"/>
          <w:spacing w:val="-5"/>
        </w:rPr>
        <w:t xml:space="preserve"> </w:t>
      </w:r>
      <w:r w:rsidRPr="00FF0495">
        <w:rPr>
          <w:rFonts w:ascii="Times New Roman" w:hAnsi="Times New Roman" w:cs="Times New Roman"/>
        </w:rPr>
        <w:t>caso</w:t>
      </w:r>
      <w:r w:rsidRPr="00FF0495">
        <w:rPr>
          <w:rFonts w:ascii="Times New Roman" w:hAnsi="Times New Roman" w:cs="Times New Roman"/>
          <w:spacing w:val="-4"/>
        </w:rPr>
        <w:t xml:space="preserve"> </w:t>
      </w:r>
      <w:r w:rsidRPr="00FF0495">
        <w:rPr>
          <w:rFonts w:ascii="Times New Roman" w:hAnsi="Times New Roman" w:cs="Times New Roman"/>
        </w:rPr>
        <w:t>de</w:t>
      </w:r>
      <w:r w:rsidRPr="00FF0495">
        <w:rPr>
          <w:rFonts w:ascii="Times New Roman" w:hAnsi="Times New Roman" w:cs="Times New Roman"/>
          <w:spacing w:val="-5"/>
        </w:rPr>
        <w:t xml:space="preserve"> </w:t>
      </w:r>
      <w:r w:rsidRPr="00FF0495">
        <w:rPr>
          <w:rFonts w:ascii="Times New Roman" w:hAnsi="Times New Roman" w:cs="Times New Roman"/>
        </w:rPr>
        <w:t>força</w:t>
      </w:r>
      <w:r w:rsidRPr="00FF0495">
        <w:rPr>
          <w:rFonts w:ascii="Times New Roman" w:hAnsi="Times New Roman" w:cs="Times New Roman"/>
          <w:spacing w:val="-2"/>
        </w:rPr>
        <w:t xml:space="preserve"> </w:t>
      </w:r>
      <w:r w:rsidRPr="00FF0495">
        <w:rPr>
          <w:rFonts w:ascii="Times New Roman" w:hAnsi="Times New Roman" w:cs="Times New Roman"/>
        </w:rPr>
        <w:t>maior,</w:t>
      </w:r>
      <w:r w:rsidRPr="00FF0495">
        <w:rPr>
          <w:rFonts w:ascii="Times New Roman" w:hAnsi="Times New Roman" w:cs="Times New Roman"/>
          <w:spacing w:val="-4"/>
        </w:rPr>
        <w:t xml:space="preserve"> </w:t>
      </w:r>
      <w:r w:rsidRPr="00FF0495">
        <w:rPr>
          <w:rFonts w:ascii="Times New Roman" w:hAnsi="Times New Roman" w:cs="Times New Roman"/>
        </w:rPr>
        <w:t>caso</w:t>
      </w:r>
      <w:r w:rsidRPr="00FF0495">
        <w:rPr>
          <w:rFonts w:ascii="Times New Roman" w:hAnsi="Times New Roman" w:cs="Times New Roman"/>
          <w:spacing w:val="-4"/>
        </w:rPr>
        <w:t xml:space="preserve"> </w:t>
      </w:r>
      <w:r w:rsidRPr="00FF0495">
        <w:rPr>
          <w:rFonts w:ascii="Times New Roman" w:hAnsi="Times New Roman" w:cs="Times New Roman"/>
        </w:rPr>
        <w:t>fortuito</w:t>
      </w:r>
      <w:r w:rsidRPr="00FF0495">
        <w:rPr>
          <w:rFonts w:ascii="Times New Roman" w:hAnsi="Times New Roman" w:cs="Times New Roman"/>
          <w:spacing w:val="-4"/>
        </w:rPr>
        <w:t xml:space="preserve"> </w:t>
      </w:r>
      <w:r w:rsidRPr="00FF0495">
        <w:rPr>
          <w:rFonts w:ascii="Times New Roman" w:hAnsi="Times New Roman" w:cs="Times New Roman"/>
        </w:rPr>
        <w:t>ou</w:t>
      </w:r>
      <w:r w:rsidRPr="00FF0495">
        <w:rPr>
          <w:rFonts w:ascii="Times New Roman" w:hAnsi="Times New Roman" w:cs="Times New Roman"/>
          <w:spacing w:val="-4"/>
        </w:rPr>
        <w:t xml:space="preserve"> </w:t>
      </w:r>
      <w:r w:rsidRPr="00FF0495">
        <w:rPr>
          <w:rFonts w:ascii="Times New Roman" w:hAnsi="Times New Roman" w:cs="Times New Roman"/>
        </w:rPr>
        <w:t>fato</w:t>
      </w:r>
      <w:r w:rsidRPr="00FF0495">
        <w:rPr>
          <w:rFonts w:ascii="Times New Roman" w:hAnsi="Times New Roman" w:cs="Times New Roman"/>
          <w:spacing w:val="-4"/>
        </w:rPr>
        <w:t xml:space="preserve"> </w:t>
      </w:r>
      <w:r w:rsidRPr="00FF0495">
        <w:rPr>
          <w:rFonts w:ascii="Times New Roman" w:hAnsi="Times New Roman" w:cs="Times New Roman"/>
        </w:rPr>
        <w:t>do</w:t>
      </w:r>
      <w:r w:rsidRPr="00FF0495">
        <w:rPr>
          <w:rFonts w:ascii="Times New Roman" w:hAnsi="Times New Roman" w:cs="Times New Roman"/>
          <w:spacing w:val="-4"/>
        </w:rPr>
        <w:t xml:space="preserve"> </w:t>
      </w:r>
      <w:r w:rsidRPr="00FF0495">
        <w:rPr>
          <w:rFonts w:ascii="Times New Roman" w:hAnsi="Times New Roman" w:cs="Times New Roman"/>
        </w:rPr>
        <w:t>príncipe</w:t>
      </w:r>
      <w:r w:rsidRPr="00FF0495">
        <w:rPr>
          <w:rFonts w:ascii="Times New Roman" w:hAnsi="Times New Roman" w:cs="Times New Roman"/>
          <w:spacing w:val="-5"/>
        </w:rPr>
        <w:t xml:space="preserve"> </w:t>
      </w:r>
      <w:r w:rsidRPr="00FF0495">
        <w:rPr>
          <w:rFonts w:ascii="Times New Roman" w:hAnsi="Times New Roman" w:cs="Times New Roman"/>
        </w:rPr>
        <w:t>ou</w:t>
      </w:r>
      <w:r w:rsidRPr="00FF0495">
        <w:rPr>
          <w:rFonts w:ascii="Times New Roman" w:hAnsi="Times New Roman" w:cs="Times New Roman"/>
          <w:spacing w:val="-4"/>
        </w:rPr>
        <w:t xml:space="preserve"> </w:t>
      </w:r>
      <w:r w:rsidRPr="00FF0495">
        <w:rPr>
          <w:rFonts w:ascii="Times New Roman" w:hAnsi="Times New Roman" w:cs="Times New Roman"/>
        </w:rPr>
        <w:t>em</w:t>
      </w:r>
      <w:r w:rsidRPr="00FF0495">
        <w:rPr>
          <w:rFonts w:ascii="Times New Roman" w:hAnsi="Times New Roman" w:cs="Times New Roman"/>
          <w:spacing w:val="-5"/>
        </w:rPr>
        <w:t xml:space="preserve"> </w:t>
      </w:r>
      <w:r w:rsidRPr="00FF0495">
        <w:rPr>
          <w:rFonts w:ascii="Times New Roman" w:hAnsi="Times New Roman" w:cs="Times New Roman"/>
        </w:rPr>
        <w:t>decorrência</w:t>
      </w:r>
      <w:r w:rsidRPr="00FF0495">
        <w:rPr>
          <w:rFonts w:ascii="Times New Roman" w:hAnsi="Times New Roman" w:cs="Times New Roman"/>
          <w:spacing w:val="-4"/>
        </w:rPr>
        <w:t xml:space="preserve"> </w:t>
      </w:r>
      <w:r w:rsidRPr="00FF0495">
        <w:rPr>
          <w:rFonts w:ascii="Times New Roman" w:hAnsi="Times New Roman" w:cs="Times New Roman"/>
        </w:rPr>
        <w:t>de</w:t>
      </w:r>
      <w:r w:rsidRPr="00FF0495">
        <w:rPr>
          <w:rFonts w:ascii="Times New Roman" w:hAnsi="Times New Roman" w:cs="Times New Roman"/>
          <w:spacing w:val="-5"/>
        </w:rPr>
        <w:t xml:space="preserve"> </w:t>
      </w:r>
      <w:r w:rsidRPr="00FF0495">
        <w:rPr>
          <w:rFonts w:ascii="Times New Roman" w:hAnsi="Times New Roman" w:cs="Times New Roman"/>
        </w:rPr>
        <w:t>fatos</w:t>
      </w:r>
      <w:r w:rsidRPr="00FF0495">
        <w:rPr>
          <w:rFonts w:ascii="Times New Roman" w:hAnsi="Times New Roman" w:cs="Times New Roman"/>
          <w:spacing w:val="-3"/>
        </w:rPr>
        <w:t xml:space="preserve"> </w:t>
      </w:r>
      <w:r w:rsidRPr="00FF0495">
        <w:rPr>
          <w:rFonts w:ascii="Times New Roman" w:hAnsi="Times New Roman" w:cs="Times New Roman"/>
        </w:rPr>
        <w:t>imprevisíveis</w:t>
      </w:r>
      <w:r w:rsidRPr="00FF0495">
        <w:rPr>
          <w:rFonts w:ascii="Times New Roman" w:hAnsi="Times New Roman" w:cs="Times New Roman"/>
          <w:spacing w:val="-4"/>
        </w:rPr>
        <w:t xml:space="preserve"> </w:t>
      </w:r>
      <w:r w:rsidRPr="00FF0495">
        <w:rPr>
          <w:rFonts w:ascii="Times New Roman" w:hAnsi="Times New Roman" w:cs="Times New Roman"/>
        </w:rPr>
        <w:t xml:space="preserve">ou previsíveis de consequências incalculáveis, que inviabilizem a execução da ata tal como pactuada, nos termos da </w:t>
      </w:r>
      <w:r w:rsidRPr="00FF0495">
        <w:rPr>
          <w:rFonts w:ascii="Times New Roman" w:hAnsi="Times New Roman" w:cs="Times New Roman"/>
          <w:color w:val="0000EE"/>
        </w:rPr>
        <w:t>alínea “d” do inciso II do caput do art. 124 da Lei nº 14.133, de 2021;</w:t>
      </w:r>
    </w:p>
    <w:p w14:paraId="5DCA0ECA" w14:textId="77777777" w:rsidR="00166F09" w:rsidRPr="00FF0495"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FF0495">
        <w:rPr>
          <w:rFonts w:ascii="Times New Roman" w:hAnsi="Times New Roman" w:cs="Times New Roman"/>
        </w:rPr>
        <w:t>Em caso de criação, alteração ou extinção de quaisquer tributos ou encargos legais ou a superveniência de disposições legais, com comprovada repercussão sobre os preços registrados;</w:t>
      </w:r>
    </w:p>
    <w:p w14:paraId="2BA653DE" w14:textId="77777777" w:rsidR="00166F09" w:rsidRPr="00FF0495"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FF0495">
        <w:rPr>
          <w:rFonts w:ascii="Times New Roman" w:hAnsi="Times New Roman" w:cs="Times New Roman"/>
        </w:rPr>
        <w:t>Na hipótese de previsão no edital de cláusula de reajustamento ou repactuação sobre os preços registrados, nos termos da Lei nº 14.133, de 2021.</w:t>
      </w:r>
    </w:p>
    <w:p w14:paraId="26EC487D" w14:textId="77777777" w:rsidR="00166F09" w:rsidRPr="00FF0495" w:rsidRDefault="00166F09" w:rsidP="00626594">
      <w:pPr>
        <w:pStyle w:val="PargrafodaLista"/>
        <w:widowControl w:val="0"/>
        <w:numPr>
          <w:ilvl w:val="3"/>
          <w:numId w:val="31"/>
        </w:numPr>
        <w:tabs>
          <w:tab w:val="left" w:pos="567"/>
        </w:tabs>
        <w:autoSpaceDE w:val="0"/>
        <w:autoSpaceDN w:val="0"/>
        <w:ind w:left="0" w:firstLine="0"/>
        <w:contextualSpacing w:val="0"/>
        <w:jc w:val="both"/>
        <w:rPr>
          <w:rFonts w:ascii="Times New Roman" w:hAnsi="Times New Roman" w:cs="Times New Roman"/>
        </w:rPr>
      </w:pPr>
      <w:r w:rsidRPr="00FF0495">
        <w:rPr>
          <w:rFonts w:ascii="Times New Roman" w:hAnsi="Times New Roman" w:cs="Times New Roman"/>
        </w:rPr>
        <w:t>No</w:t>
      </w:r>
      <w:r w:rsidRPr="00FF0495">
        <w:rPr>
          <w:rFonts w:ascii="Times New Roman" w:hAnsi="Times New Roman" w:cs="Times New Roman"/>
          <w:spacing w:val="-2"/>
        </w:rPr>
        <w:t xml:space="preserve"> </w:t>
      </w:r>
      <w:r w:rsidRPr="00FF0495">
        <w:rPr>
          <w:rFonts w:ascii="Times New Roman" w:hAnsi="Times New Roman" w:cs="Times New Roman"/>
        </w:rPr>
        <w:t>caso</w:t>
      </w:r>
      <w:r w:rsidRPr="00FF0495">
        <w:rPr>
          <w:rFonts w:ascii="Times New Roman" w:hAnsi="Times New Roman" w:cs="Times New Roman"/>
          <w:spacing w:val="-1"/>
        </w:rPr>
        <w:t xml:space="preserve"> </w:t>
      </w:r>
      <w:r w:rsidRPr="00FF0495">
        <w:rPr>
          <w:rFonts w:ascii="Times New Roman" w:hAnsi="Times New Roman" w:cs="Times New Roman"/>
        </w:rPr>
        <w:t>do</w:t>
      </w:r>
      <w:r w:rsidRPr="00FF0495">
        <w:rPr>
          <w:rFonts w:ascii="Times New Roman" w:hAnsi="Times New Roman" w:cs="Times New Roman"/>
          <w:spacing w:val="-2"/>
        </w:rPr>
        <w:t xml:space="preserve"> </w:t>
      </w:r>
      <w:r w:rsidRPr="00FF0495">
        <w:rPr>
          <w:rFonts w:ascii="Times New Roman" w:hAnsi="Times New Roman" w:cs="Times New Roman"/>
        </w:rPr>
        <w:t>reajustamento,</w:t>
      </w:r>
      <w:r w:rsidRPr="00FF0495">
        <w:rPr>
          <w:rFonts w:ascii="Times New Roman" w:hAnsi="Times New Roman" w:cs="Times New Roman"/>
          <w:spacing w:val="-1"/>
        </w:rPr>
        <w:t xml:space="preserve"> </w:t>
      </w:r>
      <w:r w:rsidRPr="00FF0495">
        <w:rPr>
          <w:rFonts w:ascii="Times New Roman" w:hAnsi="Times New Roman" w:cs="Times New Roman"/>
        </w:rPr>
        <w:t>deverá</w:t>
      </w:r>
      <w:r w:rsidRPr="00FF0495">
        <w:rPr>
          <w:rFonts w:ascii="Times New Roman" w:hAnsi="Times New Roman" w:cs="Times New Roman"/>
          <w:spacing w:val="-2"/>
        </w:rPr>
        <w:t xml:space="preserve"> </w:t>
      </w:r>
      <w:r w:rsidRPr="00FF0495">
        <w:rPr>
          <w:rFonts w:ascii="Times New Roman" w:hAnsi="Times New Roman" w:cs="Times New Roman"/>
        </w:rPr>
        <w:t>ser</w:t>
      </w:r>
      <w:r w:rsidRPr="00FF0495">
        <w:rPr>
          <w:rFonts w:ascii="Times New Roman" w:hAnsi="Times New Roman" w:cs="Times New Roman"/>
          <w:spacing w:val="-1"/>
        </w:rPr>
        <w:t xml:space="preserve"> </w:t>
      </w:r>
      <w:r w:rsidRPr="00FF0495">
        <w:rPr>
          <w:rFonts w:ascii="Times New Roman" w:hAnsi="Times New Roman" w:cs="Times New Roman"/>
        </w:rPr>
        <w:t>respeitada</w:t>
      </w:r>
      <w:r w:rsidRPr="00FF0495">
        <w:rPr>
          <w:rFonts w:ascii="Times New Roman" w:hAnsi="Times New Roman" w:cs="Times New Roman"/>
          <w:spacing w:val="-2"/>
        </w:rPr>
        <w:t xml:space="preserve"> </w:t>
      </w:r>
      <w:r w:rsidRPr="00FF0495">
        <w:rPr>
          <w:rFonts w:ascii="Times New Roman" w:hAnsi="Times New Roman" w:cs="Times New Roman"/>
        </w:rPr>
        <w:t>a contagem</w:t>
      </w:r>
      <w:r w:rsidRPr="00FF0495">
        <w:rPr>
          <w:rFonts w:ascii="Times New Roman" w:hAnsi="Times New Roman" w:cs="Times New Roman"/>
          <w:spacing w:val="-3"/>
        </w:rPr>
        <w:t xml:space="preserve"> </w:t>
      </w:r>
      <w:r w:rsidRPr="00FF0495">
        <w:rPr>
          <w:rFonts w:ascii="Times New Roman" w:hAnsi="Times New Roman" w:cs="Times New Roman"/>
        </w:rPr>
        <w:t>da</w:t>
      </w:r>
      <w:r w:rsidRPr="00FF0495">
        <w:rPr>
          <w:rFonts w:ascii="Times New Roman" w:hAnsi="Times New Roman" w:cs="Times New Roman"/>
          <w:spacing w:val="-2"/>
        </w:rPr>
        <w:t xml:space="preserve"> </w:t>
      </w:r>
      <w:r w:rsidRPr="00FF0495">
        <w:rPr>
          <w:rFonts w:ascii="Times New Roman" w:hAnsi="Times New Roman" w:cs="Times New Roman"/>
        </w:rPr>
        <w:t>anualidade</w:t>
      </w:r>
      <w:r w:rsidRPr="00FF0495">
        <w:rPr>
          <w:rFonts w:ascii="Times New Roman" w:hAnsi="Times New Roman" w:cs="Times New Roman"/>
          <w:spacing w:val="-3"/>
        </w:rPr>
        <w:t xml:space="preserve"> </w:t>
      </w:r>
      <w:r w:rsidRPr="00FF0495">
        <w:rPr>
          <w:rFonts w:ascii="Times New Roman" w:hAnsi="Times New Roman" w:cs="Times New Roman"/>
        </w:rPr>
        <w:t>e</w:t>
      </w:r>
      <w:r w:rsidRPr="00FF0495">
        <w:rPr>
          <w:rFonts w:ascii="Times New Roman" w:hAnsi="Times New Roman" w:cs="Times New Roman"/>
          <w:spacing w:val="-1"/>
        </w:rPr>
        <w:t xml:space="preserve"> </w:t>
      </w:r>
      <w:r w:rsidRPr="00FF0495">
        <w:rPr>
          <w:rFonts w:ascii="Times New Roman" w:hAnsi="Times New Roman" w:cs="Times New Roman"/>
        </w:rPr>
        <w:t>o</w:t>
      </w:r>
      <w:r w:rsidRPr="00FF0495">
        <w:rPr>
          <w:rFonts w:ascii="Times New Roman" w:hAnsi="Times New Roman" w:cs="Times New Roman"/>
          <w:spacing w:val="-2"/>
        </w:rPr>
        <w:t xml:space="preserve"> </w:t>
      </w:r>
      <w:r w:rsidRPr="00FF0495">
        <w:rPr>
          <w:rFonts w:ascii="Times New Roman" w:hAnsi="Times New Roman" w:cs="Times New Roman"/>
        </w:rPr>
        <w:t>índice previstos</w:t>
      </w:r>
      <w:r w:rsidRPr="00FF0495">
        <w:rPr>
          <w:rFonts w:ascii="Times New Roman" w:hAnsi="Times New Roman" w:cs="Times New Roman"/>
          <w:spacing w:val="-2"/>
        </w:rPr>
        <w:t xml:space="preserve"> </w:t>
      </w:r>
      <w:r w:rsidRPr="00FF0495">
        <w:rPr>
          <w:rFonts w:ascii="Times New Roman" w:hAnsi="Times New Roman" w:cs="Times New Roman"/>
        </w:rPr>
        <w:t>para a contratação;</w:t>
      </w:r>
    </w:p>
    <w:p w14:paraId="51A598E9" w14:textId="77777777" w:rsidR="00166F09" w:rsidRPr="00FF0495" w:rsidRDefault="00166F09" w:rsidP="00626594">
      <w:pPr>
        <w:pStyle w:val="PargrafodaLista"/>
        <w:widowControl w:val="0"/>
        <w:numPr>
          <w:ilvl w:val="3"/>
          <w:numId w:val="31"/>
        </w:numPr>
        <w:tabs>
          <w:tab w:val="left" w:pos="567"/>
        </w:tabs>
        <w:autoSpaceDE w:val="0"/>
        <w:autoSpaceDN w:val="0"/>
        <w:ind w:left="0" w:firstLine="0"/>
        <w:contextualSpacing w:val="0"/>
        <w:jc w:val="both"/>
        <w:rPr>
          <w:rFonts w:ascii="Times New Roman" w:hAnsi="Times New Roman" w:cs="Times New Roman"/>
        </w:rPr>
      </w:pPr>
      <w:r w:rsidRPr="00FF0495">
        <w:rPr>
          <w:rFonts w:ascii="Times New Roman" w:hAnsi="Times New Roman" w:cs="Times New Roman"/>
        </w:rPr>
        <w:t xml:space="preserve">No caso da repactuação, poderá ser a pedido do interessado, conforme critérios definidos para a </w:t>
      </w:r>
      <w:r w:rsidRPr="00FF0495">
        <w:rPr>
          <w:rFonts w:ascii="Times New Roman" w:hAnsi="Times New Roman" w:cs="Times New Roman"/>
          <w:spacing w:val="-2"/>
        </w:rPr>
        <w:t>contratação.</w:t>
      </w:r>
    </w:p>
    <w:p w14:paraId="5553FA54" w14:textId="77777777" w:rsidR="006868D4" w:rsidRPr="00FF0495" w:rsidRDefault="006868D4" w:rsidP="006868D4">
      <w:pPr>
        <w:pStyle w:val="PargrafodaLista"/>
        <w:widowControl w:val="0"/>
        <w:tabs>
          <w:tab w:val="left" w:pos="567"/>
        </w:tabs>
        <w:autoSpaceDE w:val="0"/>
        <w:autoSpaceDN w:val="0"/>
        <w:ind w:left="0"/>
        <w:contextualSpacing w:val="0"/>
        <w:jc w:val="both"/>
        <w:rPr>
          <w:rFonts w:ascii="Times New Roman" w:hAnsi="Times New Roman" w:cs="Times New Roman"/>
        </w:rPr>
      </w:pPr>
    </w:p>
    <w:p w14:paraId="5507C727" w14:textId="77777777" w:rsidR="00166F09" w:rsidRPr="00FF0495" w:rsidRDefault="00166F09" w:rsidP="00626594">
      <w:pPr>
        <w:pStyle w:val="Ttulo5"/>
        <w:keepNext w:val="0"/>
        <w:keepLines w:val="0"/>
        <w:widowControl w:val="0"/>
        <w:numPr>
          <w:ilvl w:val="0"/>
          <w:numId w:val="31"/>
        </w:numPr>
        <w:tabs>
          <w:tab w:val="left" w:pos="567"/>
          <w:tab w:val="left" w:pos="1378"/>
        </w:tabs>
        <w:autoSpaceDE w:val="0"/>
        <w:autoSpaceDN w:val="0"/>
        <w:spacing w:before="1"/>
        <w:ind w:left="0" w:firstLine="0"/>
        <w:jc w:val="both"/>
        <w:rPr>
          <w:rFonts w:ascii="Times New Roman" w:hAnsi="Times New Roman" w:cs="Times New Roman"/>
          <w:b/>
          <w:color w:val="auto"/>
        </w:rPr>
      </w:pPr>
      <w:r w:rsidRPr="00FF0495">
        <w:rPr>
          <w:rFonts w:ascii="Times New Roman" w:hAnsi="Times New Roman" w:cs="Times New Roman"/>
          <w:b/>
          <w:color w:val="auto"/>
        </w:rPr>
        <w:t>NEGOCIAÇÃO</w:t>
      </w:r>
      <w:r w:rsidRPr="00FF0495">
        <w:rPr>
          <w:rFonts w:ascii="Times New Roman" w:hAnsi="Times New Roman" w:cs="Times New Roman"/>
          <w:b/>
          <w:color w:val="auto"/>
          <w:spacing w:val="-7"/>
        </w:rPr>
        <w:t xml:space="preserve"> </w:t>
      </w:r>
      <w:r w:rsidRPr="00FF0495">
        <w:rPr>
          <w:rFonts w:ascii="Times New Roman" w:hAnsi="Times New Roman" w:cs="Times New Roman"/>
          <w:b/>
          <w:color w:val="auto"/>
        </w:rPr>
        <w:t>DE</w:t>
      </w:r>
      <w:r w:rsidRPr="00FF0495">
        <w:rPr>
          <w:rFonts w:ascii="Times New Roman" w:hAnsi="Times New Roman" w:cs="Times New Roman"/>
          <w:b/>
          <w:color w:val="auto"/>
          <w:spacing w:val="-7"/>
        </w:rPr>
        <w:t xml:space="preserve"> </w:t>
      </w:r>
      <w:r w:rsidRPr="00FF0495">
        <w:rPr>
          <w:rFonts w:ascii="Times New Roman" w:hAnsi="Times New Roman" w:cs="Times New Roman"/>
          <w:b/>
          <w:color w:val="auto"/>
        </w:rPr>
        <w:t>PREÇOS</w:t>
      </w:r>
      <w:r w:rsidRPr="00FF0495">
        <w:rPr>
          <w:rFonts w:ascii="Times New Roman" w:hAnsi="Times New Roman" w:cs="Times New Roman"/>
          <w:b/>
          <w:color w:val="auto"/>
          <w:spacing w:val="-7"/>
        </w:rPr>
        <w:t xml:space="preserve"> </w:t>
      </w:r>
      <w:r w:rsidRPr="00FF0495">
        <w:rPr>
          <w:rFonts w:ascii="Times New Roman" w:hAnsi="Times New Roman" w:cs="Times New Roman"/>
          <w:b/>
          <w:color w:val="auto"/>
          <w:spacing w:val="-2"/>
        </w:rPr>
        <w:t>REGISTRADOS</w:t>
      </w:r>
    </w:p>
    <w:p w14:paraId="266FFB83" w14:textId="77777777" w:rsidR="00166F09" w:rsidRPr="00FF0495"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FF0495">
        <w:rPr>
          <w:rFonts w:ascii="Times New Roman" w:hAnsi="Times New Roman" w:cs="Times New Roman"/>
        </w:rPr>
        <w:t>Na</w:t>
      </w:r>
      <w:r w:rsidRPr="00FF0495">
        <w:rPr>
          <w:rFonts w:ascii="Times New Roman" w:hAnsi="Times New Roman" w:cs="Times New Roman"/>
          <w:spacing w:val="-12"/>
        </w:rPr>
        <w:t xml:space="preserve"> </w:t>
      </w:r>
      <w:r w:rsidRPr="00FF0495">
        <w:rPr>
          <w:rFonts w:ascii="Times New Roman" w:hAnsi="Times New Roman" w:cs="Times New Roman"/>
        </w:rPr>
        <w:t>hipótese</w:t>
      </w:r>
      <w:r w:rsidRPr="00FF0495">
        <w:rPr>
          <w:rFonts w:ascii="Times New Roman" w:hAnsi="Times New Roman" w:cs="Times New Roman"/>
          <w:spacing w:val="-11"/>
        </w:rPr>
        <w:t xml:space="preserve"> </w:t>
      </w:r>
      <w:r w:rsidRPr="00FF0495">
        <w:rPr>
          <w:rFonts w:ascii="Times New Roman" w:hAnsi="Times New Roman" w:cs="Times New Roman"/>
        </w:rPr>
        <w:t>de</w:t>
      </w:r>
      <w:r w:rsidRPr="00FF0495">
        <w:rPr>
          <w:rFonts w:ascii="Times New Roman" w:hAnsi="Times New Roman" w:cs="Times New Roman"/>
          <w:spacing w:val="-11"/>
        </w:rPr>
        <w:t xml:space="preserve"> </w:t>
      </w:r>
      <w:r w:rsidRPr="00FF0495">
        <w:rPr>
          <w:rFonts w:ascii="Times New Roman" w:hAnsi="Times New Roman" w:cs="Times New Roman"/>
        </w:rPr>
        <w:t>o</w:t>
      </w:r>
      <w:r w:rsidRPr="00FF0495">
        <w:rPr>
          <w:rFonts w:ascii="Times New Roman" w:hAnsi="Times New Roman" w:cs="Times New Roman"/>
          <w:spacing w:val="-12"/>
        </w:rPr>
        <w:t xml:space="preserve"> </w:t>
      </w:r>
      <w:r w:rsidRPr="00FF0495">
        <w:rPr>
          <w:rFonts w:ascii="Times New Roman" w:hAnsi="Times New Roman" w:cs="Times New Roman"/>
        </w:rPr>
        <w:t>preço</w:t>
      </w:r>
      <w:r w:rsidRPr="00FF0495">
        <w:rPr>
          <w:rFonts w:ascii="Times New Roman" w:hAnsi="Times New Roman" w:cs="Times New Roman"/>
          <w:spacing w:val="-11"/>
        </w:rPr>
        <w:t xml:space="preserve"> </w:t>
      </w:r>
      <w:r w:rsidRPr="00FF0495">
        <w:rPr>
          <w:rFonts w:ascii="Times New Roman" w:hAnsi="Times New Roman" w:cs="Times New Roman"/>
        </w:rPr>
        <w:t>registrado</w:t>
      </w:r>
      <w:r w:rsidRPr="00FF0495">
        <w:rPr>
          <w:rFonts w:ascii="Times New Roman" w:hAnsi="Times New Roman" w:cs="Times New Roman"/>
          <w:spacing w:val="-11"/>
        </w:rPr>
        <w:t xml:space="preserve"> </w:t>
      </w:r>
      <w:r w:rsidRPr="00FF0495">
        <w:rPr>
          <w:rFonts w:ascii="Times New Roman" w:hAnsi="Times New Roman" w:cs="Times New Roman"/>
        </w:rPr>
        <w:t>tornar-se</w:t>
      </w:r>
      <w:r w:rsidRPr="00FF0495">
        <w:rPr>
          <w:rFonts w:ascii="Times New Roman" w:hAnsi="Times New Roman" w:cs="Times New Roman"/>
          <w:spacing w:val="-12"/>
        </w:rPr>
        <w:t xml:space="preserve"> </w:t>
      </w:r>
      <w:r w:rsidRPr="00FF0495">
        <w:rPr>
          <w:rFonts w:ascii="Times New Roman" w:hAnsi="Times New Roman" w:cs="Times New Roman"/>
        </w:rPr>
        <w:t>superior</w:t>
      </w:r>
      <w:r w:rsidRPr="00FF0495">
        <w:rPr>
          <w:rFonts w:ascii="Times New Roman" w:hAnsi="Times New Roman" w:cs="Times New Roman"/>
          <w:spacing w:val="-11"/>
        </w:rPr>
        <w:t xml:space="preserve"> </w:t>
      </w:r>
      <w:r w:rsidRPr="00FF0495">
        <w:rPr>
          <w:rFonts w:ascii="Times New Roman" w:hAnsi="Times New Roman" w:cs="Times New Roman"/>
        </w:rPr>
        <w:t>ao</w:t>
      </w:r>
      <w:r w:rsidRPr="00FF0495">
        <w:rPr>
          <w:rFonts w:ascii="Times New Roman" w:hAnsi="Times New Roman" w:cs="Times New Roman"/>
          <w:spacing w:val="-11"/>
        </w:rPr>
        <w:t xml:space="preserve"> </w:t>
      </w:r>
      <w:r w:rsidRPr="00FF0495">
        <w:rPr>
          <w:rFonts w:ascii="Times New Roman" w:hAnsi="Times New Roman" w:cs="Times New Roman"/>
        </w:rPr>
        <w:t>preço</w:t>
      </w:r>
      <w:r w:rsidRPr="00FF0495">
        <w:rPr>
          <w:rFonts w:ascii="Times New Roman" w:hAnsi="Times New Roman" w:cs="Times New Roman"/>
          <w:spacing w:val="-12"/>
        </w:rPr>
        <w:t xml:space="preserve"> </w:t>
      </w:r>
      <w:r w:rsidRPr="00FF0495">
        <w:rPr>
          <w:rFonts w:ascii="Times New Roman" w:hAnsi="Times New Roman" w:cs="Times New Roman"/>
        </w:rPr>
        <w:t>praticado</w:t>
      </w:r>
      <w:r w:rsidRPr="00FF0495">
        <w:rPr>
          <w:rFonts w:ascii="Times New Roman" w:hAnsi="Times New Roman" w:cs="Times New Roman"/>
          <w:spacing w:val="-11"/>
        </w:rPr>
        <w:t xml:space="preserve"> </w:t>
      </w:r>
      <w:r w:rsidRPr="00FF0495">
        <w:rPr>
          <w:rFonts w:ascii="Times New Roman" w:hAnsi="Times New Roman" w:cs="Times New Roman"/>
        </w:rPr>
        <w:t>no</w:t>
      </w:r>
      <w:r w:rsidRPr="00FF0495">
        <w:rPr>
          <w:rFonts w:ascii="Times New Roman" w:hAnsi="Times New Roman" w:cs="Times New Roman"/>
          <w:spacing w:val="-11"/>
        </w:rPr>
        <w:t xml:space="preserve"> </w:t>
      </w:r>
      <w:r w:rsidRPr="00FF0495">
        <w:rPr>
          <w:rFonts w:ascii="Times New Roman" w:hAnsi="Times New Roman" w:cs="Times New Roman"/>
        </w:rPr>
        <w:t>mercado</w:t>
      </w:r>
      <w:r w:rsidRPr="00FF0495">
        <w:rPr>
          <w:rFonts w:ascii="Times New Roman" w:hAnsi="Times New Roman" w:cs="Times New Roman"/>
          <w:spacing w:val="-11"/>
        </w:rPr>
        <w:t xml:space="preserve"> </w:t>
      </w:r>
      <w:r w:rsidRPr="00FF0495">
        <w:rPr>
          <w:rFonts w:ascii="Times New Roman" w:hAnsi="Times New Roman" w:cs="Times New Roman"/>
        </w:rPr>
        <w:t>por</w:t>
      </w:r>
      <w:r w:rsidRPr="00FF0495">
        <w:rPr>
          <w:rFonts w:ascii="Times New Roman" w:hAnsi="Times New Roman" w:cs="Times New Roman"/>
          <w:spacing w:val="-12"/>
        </w:rPr>
        <w:t xml:space="preserve"> </w:t>
      </w:r>
      <w:r w:rsidRPr="00FF0495">
        <w:rPr>
          <w:rFonts w:ascii="Times New Roman" w:hAnsi="Times New Roman" w:cs="Times New Roman"/>
        </w:rPr>
        <w:t>motivo</w:t>
      </w:r>
      <w:r w:rsidRPr="00FF0495">
        <w:rPr>
          <w:rFonts w:ascii="Times New Roman" w:hAnsi="Times New Roman" w:cs="Times New Roman"/>
          <w:spacing w:val="-11"/>
        </w:rPr>
        <w:t xml:space="preserve"> </w:t>
      </w:r>
      <w:r w:rsidRPr="00FF0495">
        <w:rPr>
          <w:rFonts w:ascii="Times New Roman" w:hAnsi="Times New Roman" w:cs="Times New Roman"/>
        </w:rPr>
        <w:t>superveniente, o órgão ou entidade gerenciadora convocará o fornecedor para negociar a redução do preço registrado.</w:t>
      </w:r>
    </w:p>
    <w:p w14:paraId="311089FC" w14:textId="77777777" w:rsidR="00166F09" w:rsidRPr="00FF0495"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FF0495">
        <w:rPr>
          <w:rFonts w:ascii="Times New Roman" w:hAnsi="Times New Roman" w:cs="Times New Roman"/>
        </w:rPr>
        <w:t>Caso</w:t>
      </w:r>
      <w:r w:rsidRPr="00FF0495">
        <w:rPr>
          <w:rFonts w:ascii="Times New Roman" w:hAnsi="Times New Roman" w:cs="Times New Roman"/>
          <w:spacing w:val="-6"/>
        </w:rPr>
        <w:t xml:space="preserve"> </w:t>
      </w:r>
      <w:r w:rsidRPr="00FF0495">
        <w:rPr>
          <w:rFonts w:ascii="Times New Roman" w:hAnsi="Times New Roman" w:cs="Times New Roman"/>
        </w:rPr>
        <w:t>não</w:t>
      </w:r>
      <w:r w:rsidRPr="00FF0495">
        <w:rPr>
          <w:rFonts w:ascii="Times New Roman" w:hAnsi="Times New Roman" w:cs="Times New Roman"/>
          <w:spacing w:val="-6"/>
        </w:rPr>
        <w:t xml:space="preserve"> </w:t>
      </w:r>
      <w:r w:rsidRPr="00FF0495">
        <w:rPr>
          <w:rFonts w:ascii="Times New Roman" w:hAnsi="Times New Roman" w:cs="Times New Roman"/>
        </w:rPr>
        <w:t>aceite</w:t>
      </w:r>
      <w:r w:rsidRPr="00FF0495">
        <w:rPr>
          <w:rFonts w:ascii="Times New Roman" w:hAnsi="Times New Roman" w:cs="Times New Roman"/>
          <w:spacing w:val="-7"/>
        </w:rPr>
        <w:t xml:space="preserve"> </w:t>
      </w:r>
      <w:r w:rsidRPr="00FF0495">
        <w:rPr>
          <w:rFonts w:ascii="Times New Roman" w:hAnsi="Times New Roman" w:cs="Times New Roman"/>
        </w:rPr>
        <w:t>reduzir</w:t>
      </w:r>
      <w:r w:rsidRPr="00FF0495">
        <w:rPr>
          <w:rFonts w:ascii="Times New Roman" w:hAnsi="Times New Roman" w:cs="Times New Roman"/>
          <w:spacing w:val="-6"/>
        </w:rPr>
        <w:t xml:space="preserve"> </w:t>
      </w:r>
      <w:r w:rsidRPr="00FF0495">
        <w:rPr>
          <w:rFonts w:ascii="Times New Roman" w:hAnsi="Times New Roman" w:cs="Times New Roman"/>
        </w:rPr>
        <w:t>seu</w:t>
      </w:r>
      <w:r w:rsidRPr="00FF0495">
        <w:rPr>
          <w:rFonts w:ascii="Times New Roman" w:hAnsi="Times New Roman" w:cs="Times New Roman"/>
          <w:spacing w:val="-4"/>
        </w:rPr>
        <w:t xml:space="preserve"> </w:t>
      </w:r>
      <w:r w:rsidRPr="00FF0495">
        <w:rPr>
          <w:rFonts w:ascii="Times New Roman" w:hAnsi="Times New Roman" w:cs="Times New Roman"/>
        </w:rPr>
        <w:t>preço</w:t>
      </w:r>
      <w:r w:rsidRPr="00FF0495">
        <w:rPr>
          <w:rFonts w:ascii="Times New Roman" w:hAnsi="Times New Roman" w:cs="Times New Roman"/>
          <w:spacing w:val="-6"/>
        </w:rPr>
        <w:t xml:space="preserve"> </w:t>
      </w:r>
      <w:r w:rsidRPr="00FF0495">
        <w:rPr>
          <w:rFonts w:ascii="Times New Roman" w:hAnsi="Times New Roman" w:cs="Times New Roman"/>
        </w:rPr>
        <w:t>aos</w:t>
      </w:r>
      <w:r w:rsidRPr="00FF0495">
        <w:rPr>
          <w:rFonts w:ascii="Times New Roman" w:hAnsi="Times New Roman" w:cs="Times New Roman"/>
          <w:spacing w:val="-5"/>
        </w:rPr>
        <w:t xml:space="preserve"> </w:t>
      </w:r>
      <w:r w:rsidRPr="00FF0495">
        <w:rPr>
          <w:rFonts w:ascii="Times New Roman" w:hAnsi="Times New Roman" w:cs="Times New Roman"/>
        </w:rPr>
        <w:t>valores</w:t>
      </w:r>
      <w:r w:rsidRPr="00FF0495">
        <w:rPr>
          <w:rFonts w:ascii="Times New Roman" w:hAnsi="Times New Roman" w:cs="Times New Roman"/>
          <w:spacing w:val="-5"/>
        </w:rPr>
        <w:t xml:space="preserve"> </w:t>
      </w:r>
      <w:r w:rsidRPr="00FF0495">
        <w:rPr>
          <w:rFonts w:ascii="Times New Roman" w:hAnsi="Times New Roman" w:cs="Times New Roman"/>
        </w:rPr>
        <w:t>praticados</w:t>
      </w:r>
      <w:r w:rsidRPr="00FF0495">
        <w:rPr>
          <w:rFonts w:ascii="Times New Roman" w:hAnsi="Times New Roman" w:cs="Times New Roman"/>
          <w:spacing w:val="-5"/>
        </w:rPr>
        <w:t xml:space="preserve"> </w:t>
      </w:r>
      <w:r w:rsidRPr="00FF0495">
        <w:rPr>
          <w:rFonts w:ascii="Times New Roman" w:hAnsi="Times New Roman" w:cs="Times New Roman"/>
        </w:rPr>
        <w:t>pelo</w:t>
      </w:r>
      <w:r w:rsidRPr="00FF0495">
        <w:rPr>
          <w:rFonts w:ascii="Times New Roman" w:hAnsi="Times New Roman" w:cs="Times New Roman"/>
          <w:spacing w:val="-6"/>
        </w:rPr>
        <w:t xml:space="preserve"> </w:t>
      </w:r>
      <w:r w:rsidRPr="00FF0495">
        <w:rPr>
          <w:rFonts w:ascii="Times New Roman" w:hAnsi="Times New Roman" w:cs="Times New Roman"/>
        </w:rPr>
        <w:t>mercado,</w:t>
      </w:r>
      <w:r w:rsidRPr="00FF0495">
        <w:rPr>
          <w:rFonts w:ascii="Times New Roman" w:hAnsi="Times New Roman" w:cs="Times New Roman"/>
          <w:spacing w:val="-4"/>
        </w:rPr>
        <w:t xml:space="preserve"> </w:t>
      </w:r>
      <w:r w:rsidRPr="00FF0495">
        <w:rPr>
          <w:rFonts w:ascii="Times New Roman" w:hAnsi="Times New Roman" w:cs="Times New Roman"/>
        </w:rPr>
        <w:t>o</w:t>
      </w:r>
      <w:r w:rsidRPr="00FF0495">
        <w:rPr>
          <w:rFonts w:ascii="Times New Roman" w:hAnsi="Times New Roman" w:cs="Times New Roman"/>
          <w:spacing w:val="-6"/>
        </w:rPr>
        <w:t xml:space="preserve"> </w:t>
      </w:r>
      <w:r w:rsidRPr="00FF0495">
        <w:rPr>
          <w:rFonts w:ascii="Times New Roman" w:hAnsi="Times New Roman" w:cs="Times New Roman"/>
        </w:rPr>
        <w:t>fornecedor</w:t>
      </w:r>
      <w:r w:rsidRPr="00FF0495">
        <w:rPr>
          <w:rFonts w:ascii="Times New Roman" w:hAnsi="Times New Roman" w:cs="Times New Roman"/>
          <w:spacing w:val="-5"/>
        </w:rPr>
        <w:t xml:space="preserve"> </w:t>
      </w:r>
      <w:r w:rsidRPr="00FF0495">
        <w:rPr>
          <w:rFonts w:ascii="Times New Roman" w:hAnsi="Times New Roman" w:cs="Times New Roman"/>
        </w:rPr>
        <w:t>será</w:t>
      </w:r>
      <w:r w:rsidRPr="00FF0495">
        <w:rPr>
          <w:rFonts w:ascii="Times New Roman" w:hAnsi="Times New Roman" w:cs="Times New Roman"/>
          <w:spacing w:val="-6"/>
        </w:rPr>
        <w:t xml:space="preserve"> </w:t>
      </w:r>
      <w:r w:rsidRPr="00FF0495">
        <w:rPr>
          <w:rFonts w:ascii="Times New Roman" w:hAnsi="Times New Roman" w:cs="Times New Roman"/>
        </w:rPr>
        <w:t>liberado</w:t>
      </w:r>
      <w:r w:rsidRPr="00FF0495">
        <w:rPr>
          <w:rFonts w:ascii="Times New Roman" w:hAnsi="Times New Roman" w:cs="Times New Roman"/>
          <w:spacing w:val="-6"/>
        </w:rPr>
        <w:t xml:space="preserve"> </w:t>
      </w:r>
      <w:r w:rsidRPr="00FF0495">
        <w:rPr>
          <w:rFonts w:ascii="Times New Roman" w:hAnsi="Times New Roman" w:cs="Times New Roman"/>
        </w:rPr>
        <w:t>do compromisso assumido quanto ao item registrado, sem aplicação de penalidades administrativas.</w:t>
      </w:r>
    </w:p>
    <w:p w14:paraId="628A67A1" w14:textId="77777777" w:rsidR="00166F09" w:rsidRPr="00FF0495" w:rsidRDefault="00166F09" w:rsidP="00626594">
      <w:pPr>
        <w:pStyle w:val="PargrafodaLista"/>
        <w:widowControl w:val="0"/>
        <w:numPr>
          <w:ilvl w:val="2"/>
          <w:numId w:val="31"/>
        </w:numPr>
        <w:tabs>
          <w:tab w:val="left" w:pos="567"/>
          <w:tab w:val="left" w:pos="2229"/>
        </w:tabs>
        <w:autoSpaceDE w:val="0"/>
        <w:autoSpaceDN w:val="0"/>
        <w:spacing w:before="91"/>
        <w:ind w:left="0" w:firstLine="0"/>
        <w:contextualSpacing w:val="0"/>
        <w:jc w:val="both"/>
        <w:rPr>
          <w:rFonts w:ascii="Times New Roman" w:hAnsi="Times New Roman" w:cs="Times New Roman"/>
        </w:rPr>
      </w:pPr>
      <w:r w:rsidRPr="00FF0495">
        <w:rPr>
          <w:rFonts w:ascii="Times New Roman" w:hAnsi="Times New Roman" w:cs="Times New Roman"/>
        </w:rPr>
        <w:t>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w:t>
      </w:r>
    </w:p>
    <w:p w14:paraId="72B67895" w14:textId="77777777" w:rsidR="00166F09" w:rsidRPr="00FF0495"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FF0495">
        <w:rPr>
          <w:rFonts w:ascii="Times New Roman" w:hAnsi="Times New Roman" w:cs="Times New Roman"/>
        </w:rPr>
        <w:t>Se não obtiver êxito nas negociações, o órgão ou entidade</w:t>
      </w:r>
      <w:r w:rsidRPr="00FF0495">
        <w:rPr>
          <w:rFonts w:ascii="Times New Roman" w:hAnsi="Times New Roman" w:cs="Times New Roman"/>
          <w:spacing w:val="-2"/>
        </w:rPr>
        <w:t xml:space="preserve"> </w:t>
      </w:r>
      <w:r w:rsidRPr="00FF0495">
        <w:rPr>
          <w:rFonts w:ascii="Times New Roman" w:hAnsi="Times New Roman" w:cs="Times New Roman"/>
        </w:rPr>
        <w:t>gerenciadora procederá ao cancelamento da ata de registro de preços, adotando as medidas cabíveis para obtenção de contratação mais vantajosa.</w:t>
      </w:r>
    </w:p>
    <w:p w14:paraId="5D3CD7F3" w14:textId="77777777" w:rsidR="00166F09" w:rsidRPr="00FF0495"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FF0495">
        <w:rPr>
          <w:rFonts w:ascii="Times New Roman" w:hAnsi="Times New Roman" w:cs="Times New Roman"/>
        </w:rPr>
        <w:t>Na</w:t>
      </w:r>
      <w:r w:rsidRPr="00FF0495">
        <w:rPr>
          <w:rFonts w:ascii="Times New Roman" w:hAnsi="Times New Roman" w:cs="Times New Roman"/>
          <w:spacing w:val="-6"/>
        </w:rPr>
        <w:t xml:space="preserve"> </w:t>
      </w:r>
      <w:r w:rsidRPr="00FF0495">
        <w:rPr>
          <w:rFonts w:ascii="Times New Roman" w:hAnsi="Times New Roman" w:cs="Times New Roman"/>
        </w:rPr>
        <w:t>hipótese</w:t>
      </w:r>
      <w:r w:rsidRPr="00FF0495">
        <w:rPr>
          <w:rFonts w:ascii="Times New Roman" w:hAnsi="Times New Roman" w:cs="Times New Roman"/>
          <w:spacing w:val="-8"/>
        </w:rPr>
        <w:t xml:space="preserve"> </w:t>
      </w:r>
      <w:r w:rsidRPr="00FF0495">
        <w:rPr>
          <w:rFonts w:ascii="Times New Roman" w:hAnsi="Times New Roman" w:cs="Times New Roman"/>
        </w:rPr>
        <w:t>de</w:t>
      </w:r>
      <w:r w:rsidRPr="00FF0495">
        <w:rPr>
          <w:rFonts w:ascii="Times New Roman" w:hAnsi="Times New Roman" w:cs="Times New Roman"/>
          <w:spacing w:val="-6"/>
        </w:rPr>
        <w:t xml:space="preserve"> </w:t>
      </w:r>
      <w:r w:rsidRPr="00FF0495">
        <w:rPr>
          <w:rFonts w:ascii="Times New Roman" w:hAnsi="Times New Roman" w:cs="Times New Roman"/>
        </w:rPr>
        <w:t>redução</w:t>
      </w:r>
      <w:r w:rsidRPr="00FF0495">
        <w:rPr>
          <w:rFonts w:ascii="Times New Roman" w:hAnsi="Times New Roman" w:cs="Times New Roman"/>
          <w:spacing w:val="-6"/>
        </w:rPr>
        <w:t xml:space="preserve"> </w:t>
      </w:r>
      <w:r w:rsidRPr="00FF0495">
        <w:rPr>
          <w:rFonts w:ascii="Times New Roman" w:hAnsi="Times New Roman" w:cs="Times New Roman"/>
        </w:rPr>
        <w:t>do</w:t>
      </w:r>
      <w:r w:rsidRPr="00FF0495">
        <w:rPr>
          <w:rFonts w:ascii="Times New Roman" w:hAnsi="Times New Roman" w:cs="Times New Roman"/>
          <w:spacing w:val="-7"/>
        </w:rPr>
        <w:t xml:space="preserve"> </w:t>
      </w:r>
      <w:r w:rsidRPr="00FF0495">
        <w:rPr>
          <w:rFonts w:ascii="Times New Roman" w:hAnsi="Times New Roman" w:cs="Times New Roman"/>
        </w:rPr>
        <w:t>preço</w:t>
      </w:r>
      <w:r w:rsidRPr="00FF0495">
        <w:rPr>
          <w:rFonts w:ascii="Times New Roman" w:hAnsi="Times New Roman" w:cs="Times New Roman"/>
          <w:spacing w:val="-7"/>
        </w:rPr>
        <w:t xml:space="preserve"> </w:t>
      </w:r>
      <w:r w:rsidRPr="00FF0495">
        <w:rPr>
          <w:rFonts w:ascii="Times New Roman" w:hAnsi="Times New Roman" w:cs="Times New Roman"/>
        </w:rPr>
        <w:t>registrado,</w:t>
      </w:r>
      <w:r w:rsidRPr="00FF0495">
        <w:rPr>
          <w:rFonts w:ascii="Times New Roman" w:hAnsi="Times New Roman" w:cs="Times New Roman"/>
          <w:spacing w:val="-6"/>
        </w:rPr>
        <w:t xml:space="preserve"> </w:t>
      </w:r>
      <w:r w:rsidRPr="00FF0495">
        <w:rPr>
          <w:rFonts w:ascii="Times New Roman" w:hAnsi="Times New Roman" w:cs="Times New Roman"/>
        </w:rPr>
        <w:t>o</w:t>
      </w:r>
      <w:r w:rsidRPr="00FF0495">
        <w:rPr>
          <w:rFonts w:ascii="Times New Roman" w:hAnsi="Times New Roman" w:cs="Times New Roman"/>
          <w:spacing w:val="-7"/>
        </w:rPr>
        <w:t xml:space="preserve"> </w:t>
      </w:r>
      <w:r w:rsidRPr="00FF0495">
        <w:rPr>
          <w:rFonts w:ascii="Times New Roman" w:hAnsi="Times New Roman" w:cs="Times New Roman"/>
        </w:rPr>
        <w:t>gerenciador</w:t>
      </w:r>
      <w:r w:rsidRPr="00FF0495">
        <w:rPr>
          <w:rFonts w:ascii="Times New Roman" w:hAnsi="Times New Roman" w:cs="Times New Roman"/>
          <w:spacing w:val="-4"/>
        </w:rPr>
        <w:t xml:space="preserve"> </w:t>
      </w:r>
      <w:r w:rsidRPr="00FF0495">
        <w:rPr>
          <w:rFonts w:ascii="Times New Roman" w:hAnsi="Times New Roman" w:cs="Times New Roman"/>
        </w:rPr>
        <w:t>comunicará</w:t>
      </w:r>
      <w:r w:rsidRPr="00FF0495">
        <w:rPr>
          <w:rFonts w:ascii="Times New Roman" w:hAnsi="Times New Roman" w:cs="Times New Roman"/>
          <w:spacing w:val="-6"/>
        </w:rPr>
        <w:t xml:space="preserve"> </w:t>
      </w:r>
      <w:r w:rsidRPr="00FF0495">
        <w:rPr>
          <w:rFonts w:ascii="Times New Roman" w:hAnsi="Times New Roman" w:cs="Times New Roman"/>
        </w:rPr>
        <w:t>aos</w:t>
      </w:r>
      <w:r w:rsidRPr="00FF0495">
        <w:rPr>
          <w:rFonts w:ascii="Times New Roman" w:hAnsi="Times New Roman" w:cs="Times New Roman"/>
          <w:spacing w:val="-6"/>
        </w:rPr>
        <w:t xml:space="preserve"> </w:t>
      </w:r>
      <w:r w:rsidRPr="00FF0495">
        <w:rPr>
          <w:rFonts w:ascii="Times New Roman" w:hAnsi="Times New Roman" w:cs="Times New Roman"/>
        </w:rPr>
        <w:t>órgãos</w:t>
      </w:r>
      <w:r w:rsidRPr="00FF0495">
        <w:rPr>
          <w:rFonts w:ascii="Times New Roman" w:hAnsi="Times New Roman" w:cs="Times New Roman"/>
          <w:spacing w:val="-6"/>
        </w:rPr>
        <w:t xml:space="preserve"> </w:t>
      </w:r>
      <w:r w:rsidRPr="00FF0495">
        <w:rPr>
          <w:rFonts w:ascii="Times New Roman" w:hAnsi="Times New Roman" w:cs="Times New Roman"/>
        </w:rPr>
        <w:t>e</w:t>
      </w:r>
      <w:r w:rsidRPr="00FF0495">
        <w:rPr>
          <w:rFonts w:ascii="Times New Roman" w:hAnsi="Times New Roman" w:cs="Times New Roman"/>
          <w:spacing w:val="-6"/>
        </w:rPr>
        <w:t xml:space="preserve"> </w:t>
      </w:r>
      <w:r w:rsidRPr="00FF0495">
        <w:rPr>
          <w:rFonts w:ascii="Times New Roman" w:hAnsi="Times New Roman" w:cs="Times New Roman"/>
        </w:rPr>
        <w:t>às</w:t>
      </w:r>
      <w:r w:rsidRPr="00FF0495">
        <w:rPr>
          <w:rFonts w:ascii="Times New Roman" w:hAnsi="Times New Roman" w:cs="Times New Roman"/>
          <w:spacing w:val="-3"/>
        </w:rPr>
        <w:t xml:space="preserve"> </w:t>
      </w:r>
      <w:r w:rsidRPr="00FF0495">
        <w:rPr>
          <w:rFonts w:ascii="Times New Roman" w:hAnsi="Times New Roman" w:cs="Times New Roman"/>
        </w:rPr>
        <w:t>entidades</w:t>
      </w:r>
      <w:r w:rsidRPr="00FF0495">
        <w:rPr>
          <w:rFonts w:ascii="Times New Roman" w:hAnsi="Times New Roman" w:cs="Times New Roman"/>
          <w:spacing w:val="-6"/>
        </w:rPr>
        <w:t xml:space="preserve"> </w:t>
      </w:r>
      <w:r w:rsidRPr="00FF0495">
        <w:rPr>
          <w:rFonts w:ascii="Times New Roman" w:hAnsi="Times New Roman" w:cs="Times New Roman"/>
        </w:rPr>
        <w:t>que tiverem firmado contratos decorrentes da ata de registro de preços para que avaliem a conveniência e a oportunidade de diligenciarem negociação com vistas à alteração contratual, observado o disposto no art. 124 da Lei nº 14.133, de 2021.</w:t>
      </w:r>
    </w:p>
    <w:p w14:paraId="02356DCE" w14:textId="77777777" w:rsidR="00166F09" w:rsidRPr="00FF0495"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FF0495">
        <w:rPr>
          <w:rFonts w:ascii="Times New Roman" w:hAnsi="Times New Roman" w:cs="Times New Roman"/>
        </w:rPr>
        <w:t>Na hipótese de o</w:t>
      </w:r>
      <w:r w:rsidRPr="00FF0495">
        <w:rPr>
          <w:rFonts w:ascii="Times New Roman" w:hAnsi="Times New Roman" w:cs="Times New Roman"/>
          <w:spacing w:val="-1"/>
        </w:rPr>
        <w:t xml:space="preserve"> </w:t>
      </w:r>
      <w:r w:rsidRPr="00FF0495">
        <w:rPr>
          <w:rFonts w:ascii="Times New Roman" w:hAnsi="Times New Roman" w:cs="Times New Roman"/>
        </w:rPr>
        <w:t>preço de mercado tornar-se superior ao</w:t>
      </w:r>
      <w:r w:rsidRPr="00FF0495">
        <w:rPr>
          <w:rFonts w:ascii="Times New Roman" w:hAnsi="Times New Roman" w:cs="Times New Roman"/>
          <w:spacing w:val="-2"/>
        </w:rPr>
        <w:t xml:space="preserve"> </w:t>
      </w:r>
      <w:r w:rsidRPr="00FF0495">
        <w:rPr>
          <w:rFonts w:ascii="Times New Roman" w:hAnsi="Times New Roman" w:cs="Times New Roman"/>
        </w:rPr>
        <w:t>preço registrado e o fornecedor não poder cumprir as obrigações estabelecidas na ata, será facultado ao fornecedor requerer ao gerenciador a alteração do preço registrado,</w:t>
      </w:r>
      <w:r w:rsidRPr="00FF0495">
        <w:rPr>
          <w:rFonts w:ascii="Times New Roman" w:hAnsi="Times New Roman" w:cs="Times New Roman"/>
          <w:spacing w:val="-12"/>
        </w:rPr>
        <w:t xml:space="preserve"> </w:t>
      </w:r>
      <w:r w:rsidRPr="00FF0495">
        <w:rPr>
          <w:rFonts w:ascii="Times New Roman" w:hAnsi="Times New Roman" w:cs="Times New Roman"/>
        </w:rPr>
        <w:t>mediante</w:t>
      </w:r>
      <w:r w:rsidRPr="00FF0495">
        <w:rPr>
          <w:rFonts w:ascii="Times New Roman" w:hAnsi="Times New Roman" w:cs="Times New Roman"/>
          <w:spacing w:val="-11"/>
        </w:rPr>
        <w:t xml:space="preserve"> </w:t>
      </w:r>
      <w:r w:rsidRPr="00FF0495">
        <w:rPr>
          <w:rFonts w:ascii="Times New Roman" w:hAnsi="Times New Roman" w:cs="Times New Roman"/>
        </w:rPr>
        <w:t>comprovação</w:t>
      </w:r>
      <w:r w:rsidRPr="00FF0495">
        <w:rPr>
          <w:rFonts w:ascii="Times New Roman" w:hAnsi="Times New Roman" w:cs="Times New Roman"/>
          <w:spacing w:val="-11"/>
        </w:rPr>
        <w:t xml:space="preserve"> </w:t>
      </w:r>
      <w:r w:rsidRPr="00FF0495">
        <w:rPr>
          <w:rFonts w:ascii="Times New Roman" w:hAnsi="Times New Roman" w:cs="Times New Roman"/>
        </w:rPr>
        <w:t>de</w:t>
      </w:r>
      <w:r w:rsidRPr="00FF0495">
        <w:rPr>
          <w:rFonts w:ascii="Times New Roman" w:hAnsi="Times New Roman" w:cs="Times New Roman"/>
          <w:spacing w:val="-12"/>
        </w:rPr>
        <w:t xml:space="preserve"> </w:t>
      </w:r>
      <w:r w:rsidRPr="00FF0495">
        <w:rPr>
          <w:rFonts w:ascii="Times New Roman" w:hAnsi="Times New Roman" w:cs="Times New Roman"/>
        </w:rPr>
        <w:t>fato</w:t>
      </w:r>
      <w:r w:rsidRPr="00FF0495">
        <w:rPr>
          <w:rFonts w:ascii="Times New Roman" w:hAnsi="Times New Roman" w:cs="Times New Roman"/>
          <w:spacing w:val="-11"/>
        </w:rPr>
        <w:t xml:space="preserve"> </w:t>
      </w:r>
      <w:r w:rsidRPr="00FF0495">
        <w:rPr>
          <w:rFonts w:ascii="Times New Roman" w:hAnsi="Times New Roman" w:cs="Times New Roman"/>
        </w:rPr>
        <w:t>superveniente</w:t>
      </w:r>
      <w:r w:rsidRPr="00FF0495">
        <w:rPr>
          <w:rFonts w:ascii="Times New Roman" w:hAnsi="Times New Roman" w:cs="Times New Roman"/>
          <w:spacing w:val="-11"/>
        </w:rPr>
        <w:t xml:space="preserve"> </w:t>
      </w:r>
      <w:r w:rsidRPr="00FF0495">
        <w:rPr>
          <w:rFonts w:ascii="Times New Roman" w:hAnsi="Times New Roman" w:cs="Times New Roman"/>
        </w:rPr>
        <w:t>que</w:t>
      </w:r>
      <w:r w:rsidRPr="00FF0495">
        <w:rPr>
          <w:rFonts w:ascii="Times New Roman" w:hAnsi="Times New Roman" w:cs="Times New Roman"/>
          <w:spacing w:val="-12"/>
        </w:rPr>
        <w:t xml:space="preserve"> </w:t>
      </w:r>
      <w:r w:rsidRPr="00FF0495">
        <w:rPr>
          <w:rFonts w:ascii="Times New Roman" w:hAnsi="Times New Roman" w:cs="Times New Roman"/>
        </w:rPr>
        <w:t>supostamente</w:t>
      </w:r>
      <w:r w:rsidRPr="00FF0495">
        <w:rPr>
          <w:rFonts w:ascii="Times New Roman" w:hAnsi="Times New Roman" w:cs="Times New Roman"/>
          <w:spacing w:val="-11"/>
        </w:rPr>
        <w:t xml:space="preserve"> </w:t>
      </w:r>
      <w:r w:rsidRPr="00FF0495">
        <w:rPr>
          <w:rFonts w:ascii="Times New Roman" w:hAnsi="Times New Roman" w:cs="Times New Roman"/>
        </w:rPr>
        <w:t>o</w:t>
      </w:r>
      <w:r w:rsidRPr="00FF0495">
        <w:rPr>
          <w:rFonts w:ascii="Times New Roman" w:hAnsi="Times New Roman" w:cs="Times New Roman"/>
          <w:spacing w:val="-11"/>
        </w:rPr>
        <w:t xml:space="preserve"> </w:t>
      </w:r>
      <w:r w:rsidRPr="00FF0495">
        <w:rPr>
          <w:rFonts w:ascii="Times New Roman" w:hAnsi="Times New Roman" w:cs="Times New Roman"/>
        </w:rPr>
        <w:t>impossibilite</w:t>
      </w:r>
      <w:r w:rsidRPr="00FF0495">
        <w:rPr>
          <w:rFonts w:ascii="Times New Roman" w:hAnsi="Times New Roman" w:cs="Times New Roman"/>
          <w:spacing w:val="-12"/>
        </w:rPr>
        <w:t xml:space="preserve"> </w:t>
      </w:r>
      <w:r w:rsidRPr="00FF0495">
        <w:rPr>
          <w:rFonts w:ascii="Times New Roman" w:hAnsi="Times New Roman" w:cs="Times New Roman"/>
        </w:rPr>
        <w:t>de</w:t>
      </w:r>
      <w:r w:rsidRPr="00FF0495">
        <w:rPr>
          <w:rFonts w:ascii="Times New Roman" w:hAnsi="Times New Roman" w:cs="Times New Roman"/>
          <w:spacing w:val="-11"/>
        </w:rPr>
        <w:t xml:space="preserve"> </w:t>
      </w:r>
      <w:r w:rsidRPr="00FF0495">
        <w:rPr>
          <w:rFonts w:ascii="Times New Roman" w:hAnsi="Times New Roman" w:cs="Times New Roman"/>
        </w:rPr>
        <w:t>cumprir</w:t>
      </w:r>
      <w:r w:rsidRPr="00FF0495">
        <w:rPr>
          <w:rFonts w:ascii="Times New Roman" w:hAnsi="Times New Roman" w:cs="Times New Roman"/>
          <w:spacing w:val="-11"/>
        </w:rPr>
        <w:t xml:space="preserve"> </w:t>
      </w:r>
      <w:r w:rsidRPr="00FF0495">
        <w:rPr>
          <w:rFonts w:ascii="Times New Roman" w:hAnsi="Times New Roman" w:cs="Times New Roman"/>
        </w:rPr>
        <w:t>o</w:t>
      </w:r>
      <w:r w:rsidRPr="00FF0495">
        <w:rPr>
          <w:rFonts w:ascii="Times New Roman" w:hAnsi="Times New Roman" w:cs="Times New Roman"/>
          <w:spacing w:val="-11"/>
        </w:rPr>
        <w:t xml:space="preserve"> </w:t>
      </w:r>
      <w:r w:rsidRPr="00FF0495">
        <w:rPr>
          <w:rFonts w:ascii="Times New Roman" w:hAnsi="Times New Roman" w:cs="Times New Roman"/>
        </w:rPr>
        <w:t>compromisso</w:t>
      </w:r>
      <w:bookmarkStart w:id="70" w:name="_bookmark31"/>
      <w:bookmarkEnd w:id="70"/>
      <w:r w:rsidRPr="00FF0495">
        <w:rPr>
          <w:rFonts w:ascii="Times New Roman" w:hAnsi="Times New Roman" w:cs="Times New Roman"/>
        </w:rPr>
        <w:t>.</w:t>
      </w:r>
    </w:p>
    <w:p w14:paraId="56C23A39" w14:textId="77777777" w:rsidR="00166F09" w:rsidRPr="00FF0495"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FF0495">
        <w:rPr>
          <w:rFonts w:ascii="Times New Roman" w:hAnsi="Times New Roman" w:cs="Times New Roman"/>
        </w:rPr>
        <w:t>Neste caso, o fornecedor encaminhará, juntamente com o pedido de alteração, a documentação comprobatória ou a planilha de custos que demonstre a inviabilidade do</w:t>
      </w:r>
      <w:r w:rsidRPr="00FF0495">
        <w:rPr>
          <w:rFonts w:ascii="Times New Roman" w:hAnsi="Times New Roman" w:cs="Times New Roman"/>
          <w:spacing w:val="-1"/>
        </w:rPr>
        <w:t xml:space="preserve"> </w:t>
      </w:r>
      <w:r w:rsidRPr="00FF0495">
        <w:rPr>
          <w:rFonts w:ascii="Times New Roman" w:hAnsi="Times New Roman" w:cs="Times New Roman"/>
        </w:rPr>
        <w:t>preço registrado em relação às condições inicialmente pactuadas</w:t>
      </w:r>
      <w:bookmarkStart w:id="71" w:name="_bookmark32"/>
      <w:bookmarkEnd w:id="71"/>
      <w:r w:rsidRPr="00FF0495">
        <w:rPr>
          <w:rFonts w:ascii="Times New Roman" w:hAnsi="Times New Roman" w:cs="Times New Roman"/>
        </w:rPr>
        <w:t>.</w:t>
      </w:r>
    </w:p>
    <w:p w14:paraId="744073FF" w14:textId="77777777" w:rsidR="00166F09" w:rsidRPr="00FF0495"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FF0495">
        <w:rPr>
          <w:rFonts w:ascii="Times New Roman" w:hAnsi="Times New Roman" w:cs="Times New Roman"/>
        </w:rPr>
        <w:t xml:space="preserve">Não hipótese de não comprovação da existência de fato superveniente que inviabilize o preço registrado, o pedido será indeferido pelo órgão ou entidade gerenciadora e o fornecedor deverá cumprir as obrigações estabelecidas na ata, sob pena de cancelamento do seu registro, nos termos do item </w:t>
      </w:r>
      <w:hyperlink w:anchor="_bookmark35" w:history="1">
        <w:r w:rsidRPr="00FF0495">
          <w:rPr>
            <w:rFonts w:ascii="Times New Roman" w:hAnsi="Times New Roman" w:cs="Times New Roman"/>
          </w:rPr>
          <w:t>9.1,</w:t>
        </w:r>
      </w:hyperlink>
      <w:r w:rsidRPr="00FF0495">
        <w:rPr>
          <w:rFonts w:ascii="Times New Roman" w:hAnsi="Times New Roman" w:cs="Times New Roman"/>
        </w:rPr>
        <w:t xml:space="preserve"> sem prejuízo das sanções previstas na Lei nº 14.133, de 2021, e na legislação aplicável.</w:t>
      </w:r>
    </w:p>
    <w:p w14:paraId="67AF05EE" w14:textId="77777777" w:rsidR="00166F09" w:rsidRPr="00FF0495"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FF0495">
        <w:rPr>
          <w:rFonts w:ascii="Times New Roman" w:hAnsi="Times New Roman" w:cs="Times New Roman"/>
        </w:rPr>
        <w:t>Na hipótese de cancelamento do registro do</w:t>
      </w:r>
      <w:r w:rsidRPr="00FF0495">
        <w:rPr>
          <w:rFonts w:ascii="Times New Roman" w:hAnsi="Times New Roman" w:cs="Times New Roman"/>
          <w:spacing w:val="-1"/>
        </w:rPr>
        <w:t xml:space="preserve"> </w:t>
      </w:r>
      <w:r w:rsidRPr="00FF0495">
        <w:rPr>
          <w:rFonts w:ascii="Times New Roman" w:hAnsi="Times New Roman" w:cs="Times New Roman"/>
        </w:rPr>
        <w:t>fornecedor, nos termos do item anterior, o</w:t>
      </w:r>
      <w:r w:rsidRPr="00FF0495">
        <w:rPr>
          <w:rFonts w:ascii="Times New Roman" w:hAnsi="Times New Roman" w:cs="Times New Roman"/>
          <w:spacing w:val="-1"/>
        </w:rPr>
        <w:t xml:space="preserve"> </w:t>
      </w:r>
      <w:r w:rsidRPr="00FF0495">
        <w:rPr>
          <w:rFonts w:ascii="Times New Roman" w:hAnsi="Times New Roman" w:cs="Times New Roman"/>
        </w:rPr>
        <w:t>gerenciador convocará</w:t>
      </w:r>
      <w:r w:rsidRPr="00FF0495">
        <w:rPr>
          <w:rFonts w:ascii="Times New Roman" w:hAnsi="Times New Roman" w:cs="Times New Roman"/>
          <w:spacing w:val="-5"/>
        </w:rPr>
        <w:t xml:space="preserve"> </w:t>
      </w:r>
      <w:r w:rsidRPr="00FF0495">
        <w:rPr>
          <w:rFonts w:ascii="Times New Roman" w:hAnsi="Times New Roman" w:cs="Times New Roman"/>
        </w:rPr>
        <w:t>os</w:t>
      </w:r>
      <w:r w:rsidRPr="00FF0495">
        <w:rPr>
          <w:rFonts w:ascii="Times New Roman" w:hAnsi="Times New Roman" w:cs="Times New Roman"/>
          <w:spacing w:val="-6"/>
        </w:rPr>
        <w:t xml:space="preserve"> </w:t>
      </w:r>
      <w:r w:rsidRPr="00FF0495">
        <w:rPr>
          <w:rFonts w:ascii="Times New Roman" w:hAnsi="Times New Roman" w:cs="Times New Roman"/>
        </w:rPr>
        <w:t>fornecedores</w:t>
      </w:r>
      <w:r w:rsidRPr="00FF0495">
        <w:rPr>
          <w:rFonts w:ascii="Times New Roman" w:hAnsi="Times New Roman" w:cs="Times New Roman"/>
          <w:spacing w:val="-4"/>
        </w:rPr>
        <w:t xml:space="preserve"> </w:t>
      </w:r>
      <w:r w:rsidRPr="00FF0495">
        <w:rPr>
          <w:rFonts w:ascii="Times New Roman" w:hAnsi="Times New Roman" w:cs="Times New Roman"/>
        </w:rPr>
        <w:t>do</w:t>
      </w:r>
      <w:r w:rsidRPr="00FF0495">
        <w:rPr>
          <w:rFonts w:ascii="Times New Roman" w:hAnsi="Times New Roman" w:cs="Times New Roman"/>
          <w:spacing w:val="-5"/>
        </w:rPr>
        <w:t xml:space="preserve"> </w:t>
      </w:r>
      <w:r w:rsidRPr="00FF0495">
        <w:rPr>
          <w:rFonts w:ascii="Times New Roman" w:hAnsi="Times New Roman" w:cs="Times New Roman"/>
        </w:rPr>
        <w:t>cadastro</w:t>
      </w:r>
      <w:r w:rsidRPr="00FF0495">
        <w:rPr>
          <w:rFonts w:ascii="Times New Roman" w:hAnsi="Times New Roman" w:cs="Times New Roman"/>
          <w:spacing w:val="-7"/>
        </w:rPr>
        <w:t xml:space="preserve"> </w:t>
      </w:r>
      <w:r w:rsidRPr="00FF0495">
        <w:rPr>
          <w:rFonts w:ascii="Times New Roman" w:hAnsi="Times New Roman" w:cs="Times New Roman"/>
        </w:rPr>
        <w:t>de</w:t>
      </w:r>
      <w:r w:rsidRPr="00FF0495">
        <w:rPr>
          <w:rFonts w:ascii="Times New Roman" w:hAnsi="Times New Roman" w:cs="Times New Roman"/>
          <w:spacing w:val="-6"/>
        </w:rPr>
        <w:t xml:space="preserve"> </w:t>
      </w:r>
      <w:r w:rsidRPr="00FF0495">
        <w:rPr>
          <w:rFonts w:ascii="Times New Roman" w:hAnsi="Times New Roman" w:cs="Times New Roman"/>
        </w:rPr>
        <w:t>reserva,</w:t>
      </w:r>
      <w:r w:rsidRPr="00FF0495">
        <w:rPr>
          <w:rFonts w:ascii="Times New Roman" w:hAnsi="Times New Roman" w:cs="Times New Roman"/>
          <w:spacing w:val="-7"/>
        </w:rPr>
        <w:t xml:space="preserve"> </w:t>
      </w:r>
      <w:r w:rsidRPr="00FF0495">
        <w:rPr>
          <w:rFonts w:ascii="Times New Roman" w:hAnsi="Times New Roman" w:cs="Times New Roman"/>
        </w:rPr>
        <w:t>na</w:t>
      </w:r>
      <w:r w:rsidRPr="00FF0495">
        <w:rPr>
          <w:rFonts w:ascii="Times New Roman" w:hAnsi="Times New Roman" w:cs="Times New Roman"/>
          <w:spacing w:val="-5"/>
        </w:rPr>
        <w:t xml:space="preserve"> </w:t>
      </w:r>
      <w:r w:rsidRPr="00FF0495">
        <w:rPr>
          <w:rFonts w:ascii="Times New Roman" w:hAnsi="Times New Roman" w:cs="Times New Roman"/>
        </w:rPr>
        <w:t>ordem</w:t>
      </w:r>
      <w:r w:rsidRPr="00FF0495">
        <w:rPr>
          <w:rFonts w:ascii="Times New Roman" w:hAnsi="Times New Roman" w:cs="Times New Roman"/>
          <w:spacing w:val="-6"/>
        </w:rPr>
        <w:t xml:space="preserve"> </w:t>
      </w:r>
      <w:r w:rsidRPr="00FF0495">
        <w:rPr>
          <w:rFonts w:ascii="Times New Roman" w:hAnsi="Times New Roman" w:cs="Times New Roman"/>
        </w:rPr>
        <w:t>de</w:t>
      </w:r>
      <w:r w:rsidRPr="00FF0495">
        <w:rPr>
          <w:rFonts w:ascii="Times New Roman" w:hAnsi="Times New Roman" w:cs="Times New Roman"/>
          <w:spacing w:val="-6"/>
        </w:rPr>
        <w:t xml:space="preserve"> </w:t>
      </w:r>
      <w:r w:rsidRPr="00FF0495">
        <w:rPr>
          <w:rFonts w:ascii="Times New Roman" w:hAnsi="Times New Roman" w:cs="Times New Roman"/>
        </w:rPr>
        <w:t>classificação,</w:t>
      </w:r>
      <w:r w:rsidRPr="00FF0495">
        <w:rPr>
          <w:rFonts w:ascii="Times New Roman" w:hAnsi="Times New Roman" w:cs="Times New Roman"/>
          <w:spacing w:val="-5"/>
        </w:rPr>
        <w:t xml:space="preserve"> </w:t>
      </w:r>
      <w:r w:rsidRPr="00FF0495">
        <w:rPr>
          <w:rFonts w:ascii="Times New Roman" w:hAnsi="Times New Roman" w:cs="Times New Roman"/>
        </w:rPr>
        <w:t>para</w:t>
      </w:r>
      <w:r w:rsidRPr="00FF0495">
        <w:rPr>
          <w:rFonts w:ascii="Times New Roman" w:hAnsi="Times New Roman" w:cs="Times New Roman"/>
          <w:spacing w:val="-7"/>
        </w:rPr>
        <w:t xml:space="preserve"> </w:t>
      </w:r>
      <w:r w:rsidRPr="00FF0495">
        <w:rPr>
          <w:rFonts w:ascii="Times New Roman" w:hAnsi="Times New Roman" w:cs="Times New Roman"/>
        </w:rPr>
        <w:t>verificar</w:t>
      </w:r>
      <w:r w:rsidRPr="00FF0495">
        <w:rPr>
          <w:rFonts w:ascii="Times New Roman" w:hAnsi="Times New Roman" w:cs="Times New Roman"/>
          <w:spacing w:val="-5"/>
        </w:rPr>
        <w:t xml:space="preserve"> </w:t>
      </w:r>
      <w:r w:rsidRPr="00FF0495">
        <w:rPr>
          <w:rFonts w:ascii="Times New Roman" w:hAnsi="Times New Roman" w:cs="Times New Roman"/>
        </w:rPr>
        <w:t>se aceitam</w:t>
      </w:r>
      <w:r w:rsidRPr="00FF0495">
        <w:rPr>
          <w:rFonts w:ascii="Times New Roman" w:hAnsi="Times New Roman" w:cs="Times New Roman"/>
          <w:spacing w:val="-6"/>
        </w:rPr>
        <w:t xml:space="preserve"> </w:t>
      </w:r>
      <w:r w:rsidRPr="00FF0495">
        <w:rPr>
          <w:rFonts w:ascii="Times New Roman" w:hAnsi="Times New Roman" w:cs="Times New Roman"/>
        </w:rPr>
        <w:t>manter</w:t>
      </w:r>
      <w:r w:rsidRPr="00FF0495">
        <w:rPr>
          <w:rFonts w:ascii="Times New Roman" w:hAnsi="Times New Roman" w:cs="Times New Roman"/>
          <w:spacing w:val="-6"/>
        </w:rPr>
        <w:t xml:space="preserve"> </w:t>
      </w:r>
      <w:r w:rsidRPr="00FF0495">
        <w:rPr>
          <w:rFonts w:ascii="Times New Roman" w:hAnsi="Times New Roman" w:cs="Times New Roman"/>
        </w:rPr>
        <w:t>seus preços registrados, observado o disposto no item 5.7.</w:t>
      </w:r>
    </w:p>
    <w:p w14:paraId="408364E3" w14:textId="77777777" w:rsidR="00166F09" w:rsidRPr="00FF0495" w:rsidRDefault="00166F09" w:rsidP="00626594">
      <w:pPr>
        <w:pStyle w:val="PargrafodaLista"/>
        <w:widowControl w:val="0"/>
        <w:numPr>
          <w:ilvl w:val="2"/>
          <w:numId w:val="31"/>
        </w:numPr>
        <w:tabs>
          <w:tab w:val="left" w:pos="567"/>
          <w:tab w:val="left" w:pos="2229"/>
        </w:tabs>
        <w:autoSpaceDE w:val="0"/>
        <w:autoSpaceDN w:val="0"/>
        <w:spacing w:before="2"/>
        <w:ind w:left="0" w:firstLine="0"/>
        <w:contextualSpacing w:val="0"/>
        <w:jc w:val="both"/>
        <w:rPr>
          <w:rFonts w:ascii="Times New Roman" w:hAnsi="Times New Roman" w:cs="Times New Roman"/>
        </w:rPr>
      </w:pPr>
      <w:r w:rsidRPr="00FF0495">
        <w:rPr>
          <w:rFonts w:ascii="Times New Roman" w:hAnsi="Times New Roman" w:cs="Times New Roman"/>
        </w:rPr>
        <w:t>Se não obtiver êxito nas negociações, o órgão ou entidade</w:t>
      </w:r>
      <w:r w:rsidRPr="00FF0495">
        <w:rPr>
          <w:rFonts w:ascii="Times New Roman" w:hAnsi="Times New Roman" w:cs="Times New Roman"/>
          <w:spacing w:val="-2"/>
        </w:rPr>
        <w:t xml:space="preserve"> </w:t>
      </w:r>
      <w:r w:rsidRPr="00FF0495">
        <w:rPr>
          <w:rFonts w:ascii="Times New Roman" w:hAnsi="Times New Roman" w:cs="Times New Roman"/>
        </w:rPr>
        <w:t>gerenciadora procederá ao cancelamento da</w:t>
      </w:r>
      <w:r w:rsidRPr="00FF0495">
        <w:rPr>
          <w:rFonts w:ascii="Times New Roman" w:hAnsi="Times New Roman" w:cs="Times New Roman"/>
          <w:spacing w:val="-5"/>
        </w:rPr>
        <w:t xml:space="preserve"> </w:t>
      </w:r>
      <w:r w:rsidRPr="00FF0495">
        <w:rPr>
          <w:rFonts w:ascii="Times New Roman" w:hAnsi="Times New Roman" w:cs="Times New Roman"/>
        </w:rPr>
        <w:t>ata</w:t>
      </w:r>
      <w:r w:rsidRPr="00FF0495">
        <w:rPr>
          <w:rFonts w:ascii="Times New Roman" w:hAnsi="Times New Roman" w:cs="Times New Roman"/>
          <w:spacing w:val="-5"/>
        </w:rPr>
        <w:t xml:space="preserve"> </w:t>
      </w:r>
      <w:r w:rsidRPr="00FF0495">
        <w:rPr>
          <w:rFonts w:ascii="Times New Roman" w:hAnsi="Times New Roman" w:cs="Times New Roman"/>
        </w:rPr>
        <w:t>de</w:t>
      </w:r>
      <w:r w:rsidRPr="00FF0495">
        <w:rPr>
          <w:rFonts w:ascii="Times New Roman" w:hAnsi="Times New Roman" w:cs="Times New Roman"/>
          <w:spacing w:val="-5"/>
        </w:rPr>
        <w:t xml:space="preserve"> </w:t>
      </w:r>
      <w:r w:rsidRPr="00FF0495">
        <w:rPr>
          <w:rFonts w:ascii="Times New Roman" w:hAnsi="Times New Roman" w:cs="Times New Roman"/>
        </w:rPr>
        <w:t>registro</w:t>
      </w:r>
      <w:r w:rsidRPr="00FF0495">
        <w:rPr>
          <w:rFonts w:ascii="Times New Roman" w:hAnsi="Times New Roman" w:cs="Times New Roman"/>
          <w:spacing w:val="-5"/>
        </w:rPr>
        <w:t xml:space="preserve"> </w:t>
      </w:r>
      <w:r w:rsidRPr="00FF0495">
        <w:rPr>
          <w:rFonts w:ascii="Times New Roman" w:hAnsi="Times New Roman" w:cs="Times New Roman"/>
        </w:rPr>
        <w:t>de</w:t>
      </w:r>
      <w:r w:rsidRPr="00FF0495">
        <w:rPr>
          <w:rFonts w:ascii="Times New Roman" w:hAnsi="Times New Roman" w:cs="Times New Roman"/>
          <w:spacing w:val="-5"/>
        </w:rPr>
        <w:t xml:space="preserve"> </w:t>
      </w:r>
      <w:r w:rsidRPr="00FF0495">
        <w:rPr>
          <w:rFonts w:ascii="Times New Roman" w:hAnsi="Times New Roman" w:cs="Times New Roman"/>
        </w:rPr>
        <w:t>preços,</w:t>
      </w:r>
      <w:r w:rsidRPr="00FF0495">
        <w:rPr>
          <w:rFonts w:ascii="Times New Roman" w:hAnsi="Times New Roman" w:cs="Times New Roman"/>
          <w:spacing w:val="-5"/>
        </w:rPr>
        <w:t xml:space="preserve"> </w:t>
      </w:r>
      <w:r w:rsidRPr="00FF0495">
        <w:rPr>
          <w:rFonts w:ascii="Times New Roman" w:hAnsi="Times New Roman" w:cs="Times New Roman"/>
        </w:rPr>
        <w:t>nos</w:t>
      </w:r>
      <w:r w:rsidRPr="00FF0495">
        <w:rPr>
          <w:rFonts w:ascii="Times New Roman" w:hAnsi="Times New Roman" w:cs="Times New Roman"/>
          <w:spacing w:val="-4"/>
        </w:rPr>
        <w:t xml:space="preserve"> </w:t>
      </w:r>
      <w:r w:rsidRPr="00FF0495">
        <w:rPr>
          <w:rFonts w:ascii="Times New Roman" w:hAnsi="Times New Roman" w:cs="Times New Roman"/>
        </w:rPr>
        <w:t>termos</w:t>
      </w:r>
      <w:r w:rsidRPr="00FF0495">
        <w:rPr>
          <w:rFonts w:ascii="Times New Roman" w:hAnsi="Times New Roman" w:cs="Times New Roman"/>
          <w:spacing w:val="-1"/>
        </w:rPr>
        <w:t xml:space="preserve"> </w:t>
      </w:r>
      <w:r w:rsidRPr="00FF0495">
        <w:rPr>
          <w:rFonts w:ascii="Times New Roman" w:hAnsi="Times New Roman" w:cs="Times New Roman"/>
        </w:rPr>
        <w:t>do</w:t>
      </w:r>
      <w:r w:rsidRPr="00FF0495">
        <w:rPr>
          <w:rFonts w:ascii="Times New Roman" w:hAnsi="Times New Roman" w:cs="Times New Roman"/>
          <w:spacing w:val="-5"/>
        </w:rPr>
        <w:t xml:space="preserve"> </w:t>
      </w:r>
      <w:r w:rsidRPr="00FF0495">
        <w:rPr>
          <w:rFonts w:ascii="Times New Roman" w:hAnsi="Times New Roman" w:cs="Times New Roman"/>
        </w:rPr>
        <w:t>item</w:t>
      </w:r>
      <w:r w:rsidRPr="00FF0495">
        <w:rPr>
          <w:rFonts w:ascii="Times New Roman" w:hAnsi="Times New Roman" w:cs="Times New Roman"/>
          <w:spacing w:val="-5"/>
        </w:rPr>
        <w:t xml:space="preserve"> </w:t>
      </w:r>
      <w:hyperlink w:anchor="_bookmark36" w:history="1">
        <w:r w:rsidRPr="00FF0495">
          <w:rPr>
            <w:rFonts w:ascii="Times New Roman" w:hAnsi="Times New Roman" w:cs="Times New Roman"/>
          </w:rPr>
          <w:t>9.4,</w:t>
        </w:r>
      </w:hyperlink>
      <w:r w:rsidRPr="00FF0495">
        <w:rPr>
          <w:rFonts w:ascii="Times New Roman" w:hAnsi="Times New Roman" w:cs="Times New Roman"/>
          <w:spacing w:val="-5"/>
        </w:rPr>
        <w:t xml:space="preserve"> </w:t>
      </w:r>
      <w:r w:rsidRPr="00FF0495">
        <w:rPr>
          <w:rFonts w:ascii="Times New Roman" w:hAnsi="Times New Roman" w:cs="Times New Roman"/>
        </w:rPr>
        <w:t>e</w:t>
      </w:r>
      <w:r w:rsidRPr="00FF0495">
        <w:rPr>
          <w:rFonts w:ascii="Times New Roman" w:hAnsi="Times New Roman" w:cs="Times New Roman"/>
          <w:spacing w:val="-5"/>
        </w:rPr>
        <w:t xml:space="preserve"> </w:t>
      </w:r>
      <w:r w:rsidRPr="00FF0495">
        <w:rPr>
          <w:rFonts w:ascii="Times New Roman" w:hAnsi="Times New Roman" w:cs="Times New Roman"/>
        </w:rPr>
        <w:t>adotará</w:t>
      </w:r>
      <w:r w:rsidRPr="00FF0495">
        <w:rPr>
          <w:rFonts w:ascii="Times New Roman" w:hAnsi="Times New Roman" w:cs="Times New Roman"/>
          <w:spacing w:val="-5"/>
        </w:rPr>
        <w:t xml:space="preserve"> </w:t>
      </w:r>
      <w:r w:rsidRPr="00FF0495">
        <w:rPr>
          <w:rFonts w:ascii="Times New Roman" w:hAnsi="Times New Roman" w:cs="Times New Roman"/>
        </w:rPr>
        <w:t>as</w:t>
      </w:r>
      <w:r w:rsidRPr="00FF0495">
        <w:rPr>
          <w:rFonts w:ascii="Times New Roman" w:hAnsi="Times New Roman" w:cs="Times New Roman"/>
          <w:spacing w:val="-4"/>
        </w:rPr>
        <w:t xml:space="preserve"> </w:t>
      </w:r>
      <w:r w:rsidRPr="00FF0495">
        <w:rPr>
          <w:rFonts w:ascii="Times New Roman" w:hAnsi="Times New Roman" w:cs="Times New Roman"/>
        </w:rPr>
        <w:t>medidas</w:t>
      </w:r>
      <w:r w:rsidRPr="00FF0495">
        <w:rPr>
          <w:rFonts w:ascii="Times New Roman" w:hAnsi="Times New Roman" w:cs="Times New Roman"/>
          <w:spacing w:val="-4"/>
        </w:rPr>
        <w:t xml:space="preserve"> </w:t>
      </w:r>
      <w:r w:rsidRPr="00FF0495">
        <w:rPr>
          <w:rFonts w:ascii="Times New Roman" w:hAnsi="Times New Roman" w:cs="Times New Roman"/>
        </w:rPr>
        <w:t>cabíveis</w:t>
      </w:r>
      <w:r w:rsidRPr="00FF0495">
        <w:rPr>
          <w:rFonts w:ascii="Times New Roman" w:hAnsi="Times New Roman" w:cs="Times New Roman"/>
          <w:spacing w:val="-5"/>
        </w:rPr>
        <w:t xml:space="preserve"> </w:t>
      </w:r>
      <w:r w:rsidRPr="00FF0495">
        <w:rPr>
          <w:rFonts w:ascii="Times New Roman" w:hAnsi="Times New Roman" w:cs="Times New Roman"/>
        </w:rPr>
        <w:t>para</w:t>
      </w:r>
      <w:r w:rsidRPr="00FF0495">
        <w:rPr>
          <w:rFonts w:ascii="Times New Roman" w:hAnsi="Times New Roman" w:cs="Times New Roman"/>
          <w:spacing w:val="-3"/>
        </w:rPr>
        <w:t xml:space="preserve"> </w:t>
      </w:r>
      <w:r w:rsidRPr="00FF0495">
        <w:rPr>
          <w:rFonts w:ascii="Times New Roman" w:hAnsi="Times New Roman" w:cs="Times New Roman"/>
        </w:rPr>
        <w:t>a</w:t>
      </w:r>
      <w:r w:rsidRPr="00FF0495">
        <w:rPr>
          <w:rFonts w:ascii="Times New Roman" w:hAnsi="Times New Roman" w:cs="Times New Roman"/>
          <w:spacing w:val="-6"/>
        </w:rPr>
        <w:t xml:space="preserve"> </w:t>
      </w:r>
      <w:r w:rsidRPr="00FF0495">
        <w:rPr>
          <w:rFonts w:ascii="Times New Roman" w:hAnsi="Times New Roman" w:cs="Times New Roman"/>
        </w:rPr>
        <w:t>obtenção</w:t>
      </w:r>
      <w:r w:rsidRPr="00FF0495">
        <w:rPr>
          <w:rFonts w:ascii="Times New Roman" w:hAnsi="Times New Roman" w:cs="Times New Roman"/>
          <w:spacing w:val="-5"/>
        </w:rPr>
        <w:t xml:space="preserve"> </w:t>
      </w:r>
      <w:r w:rsidRPr="00FF0495">
        <w:rPr>
          <w:rFonts w:ascii="Times New Roman" w:hAnsi="Times New Roman" w:cs="Times New Roman"/>
        </w:rPr>
        <w:t>da</w:t>
      </w:r>
      <w:r w:rsidRPr="00FF0495">
        <w:rPr>
          <w:rFonts w:ascii="Times New Roman" w:hAnsi="Times New Roman" w:cs="Times New Roman"/>
          <w:spacing w:val="-5"/>
        </w:rPr>
        <w:t xml:space="preserve"> </w:t>
      </w:r>
      <w:r w:rsidRPr="00FF0495">
        <w:rPr>
          <w:rFonts w:ascii="Times New Roman" w:hAnsi="Times New Roman" w:cs="Times New Roman"/>
        </w:rPr>
        <w:t>contratação mais vantajosa.</w:t>
      </w:r>
    </w:p>
    <w:p w14:paraId="0BC221C0" w14:textId="77777777" w:rsidR="00166F09" w:rsidRPr="00FF0495"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FF0495">
        <w:rPr>
          <w:rFonts w:ascii="Times New Roman" w:hAnsi="Times New Roman" w:cs="Times New Roman"/>
        </w:rPr>
        <w:t xml:space="preserve">Na hipótese de comprovação da majoração do preço de mercado que inviabilize o preço </w:t>
      </w:r>
      <w:r w:rsidRPr="00FF0495">
        <w:rPr>
          <w:rFonts w:ascii="Times New Roman" w:hAnsi="Times New Roman" w:cs="Times New Roman"/>
        </w:rPr>
        <w:lastRenderedPageBreak/>
        <w:t xml:space="preserve">registrado, conforme previsto no item </w:t>
      </w:r>
      <w:hyperlink w:anchor="_bookmark31" w:history="1">
        <w:r w:rsidRPr="00FF0495">
          <w:rPr>
            <w:rFonts w:ascii="Times New Roman" w:hAnsi="Times New Roman" w:cs="Times New Roman"/>
          </w:rPr>
          <w:t>7.2</w:t>
        </w:r>
      </w:hyperlink>
      <w:r w:rsidRPr="00FF0495">
        <w:rPr>
          <w:rFonts w:ascii="Times New Roman" w:hAnsi="Times New Roman" w:cs="Times New Roman"/>
        </w:rPr>
        <w:t xml:space="preserve"> e no item </w:t>
      </w:r>
      <w:hyperlink w:anchor="_bookmark32" w:history="1">
        <w:r w:rsidRPr="00FF0495">
          <w:rPr>
            <w:rFonts w:ascii="Times New Roman" w:hAnsi="Times New Roman" w:cs="Times New Roman"/>
          </w:rPr>
          <w:t>7.2.1,</w:t>
        </w:r>
      </w:hyperlink>
      <w:r w:rsidRPr="00FF0495">
        <w:rPr>
          <w:rFonts w:ascii="Times New Roman" w:hAnsi="Times New Roman" w:cs="Times New Roman"/>
        </w:rPr>
        <w:t xml:space="preserve"> o órgão ou entidade gerenciadora atualizará o preço registrado, de acordo com a realidade dos valores praticados pelo mercado.</w:t>
      </w:r>
    </w:p>
    <w:p w14:paraId="31956897" w14:textId="77777777" w:rsidR="00166F09" w:rsidRPr="00FF0495" w:rsidRDefault="00166F09" w:rsidP="00626594">
      <w:pPr>
        <w:pStyle w:val="PargrafodaLista"/>
        <w:widowControl w:val="0"/>
        <w:numPr>
          <w:ilvl w:val="2"/>
          <w:numId w:val="31"/>
        </w:numPr>
        <w:tabs>
          <w:tab w:val="left" w:pos="567"/>
          <w:tab w:val="left" w:pos="2274"/>
        </w:tabs>
        <w:autoSpaceDE w:val="0"/>
        <w:autoSpaceDN w:val="0"/>
        <w:ind w:left="0" w:firstLine="0"/>
        <w:contextualSpacing w:val="0"/>
        <w:jc w:val="both"/>
        <w:rPr>
          <w:rFonts w:ascii="Times New Roman" w:hAnsi="Times New Roman" w:cs="Times New Roman"/>
        </w:rPr>
      </w:pPr>
      <w:r w:rsidRPr="00FF0495">
        <w:rPr>
          <w:rFonts w:ascii="Times New Roman" w:hAnsi="Times New Roman" w:cs="Times New Roman"/>
        </w:rPr>
        <w:t>O órgão ou entidade gerenciadora comunicará aos órgãos e às entidades que tiverem firmado contratos decorrentes da ata</w:t>
      </w:r>
      <w:r w:rsidRPr="00FF0495">
        <w:rPr>
          <w:rFonts w:ascii="Times New Roman" w:hAnsi="Times New Roman" w:cs="Times New Roman"/>
          <w:spacing w:val="-2"/>
        </w:rPr>
        <w:t xml:space="preserve"> </w:t>
      </w:r>
      <w:r w:rsidRPr="00FF0495">
        <w:rPr>
          <w:rFonts w:ascii="Times New Roman" w:hAnsi="Times New Roman" w:cs="Times New Roman"/>
        </w:rPr>
        <w:t>de</w:t>
      </w:r>
      <w:r w:rsidRPr="00FF0495">
        <w:rPr>
          <w:rFonts w:ascii="Times New Roman" w:hAnsi="Times New Roman" w:cs="Times New Roman"/>
          <w:spacing w:val="-1"/>
        </w:rPr>
        <w:t xml:space="preserve"> </w:t>
      </w:r>
      <w:r w:rsidRPr="00FF0495">
        <w:rPr>
          <w:rFonts w:ascii="Times New Roman" w:hAnsi="Times New Roman" w:cs="Times New Roman"/>
        </w:rPr>
        <w:t>registro de</w:t>
      </w:r>
      <w:r w:rsidRPr="00FF0495">
        <w:rPr>
          <w:rFonts w:ascii="Times New Roman" w:hAnsi="Times New Roman" w:cs="Times New Roman"/>
          <w:spacing w:val="-1"/>
        </w:rPr>
        <w:t xml:space="preserve"> </w:t>
      </w:r>
      <w:r w:rsidRPr="00FF0495">
        <w:rPr>
          <w:rFonts w:ascii="Times New Roman" w:hAnsi="Times New Roman" w:cs="Times New Roman"/>
        </w:rPr>
        <w:t>preços sobre</w:t>
      </w:r>
      <w:r w:rsidRPr="00FF0495">
        <w:rPr>
          <w:rFonts w:ascii="Times New Roman" w:hAnsi="Times New Roman" w:cs="Times New Roman"/>
          <w:spacing w:val="-1"/>
        </w:rPr>
        <w:t xml:space="preserve"> </w:t>
      </w:r>
      <w:r w:rsidRPr="00FF0495">
        <w:rPr>
          <w:rFonts w:ascii="Times New Roman" w:hAnsi="Times New Roman" w:cs="Times New Roman"/>
        </w:rPr>
        <w:t>a efetiva alteração do preço registrado, para que</w:t>
      </w:r>
      <w:r w:rsidRPr="00FF0495">
        <w:rPr>
          <w:rFonts w:ascii="Times New Roman" w:hAnsi="Times New Roman" w:cs="Times New Roman"/>
          <w:spacing w:val="-1"/>
        </w:rPr>
        <w:t xml:space="preserve"> </w:t>
      </w:r>
      <w:r w:rsidRPr="00FF0495">
        <w:rPr>
          <w:rFonts w:ascii="Times New Roman" w:hAnsi="Times New Roman" w:cs="Times New Roman"/>
        </w:rPr>
        <w:t>avaliem a necessidade de alteração contratual, observado o disposto no art. 124 da Lei nº 14.133, de 2021.</w:t>
      </w:r>
    </w:p>
    <w:p w14:paraId="4BDA3847" w14:textId="77777777" w:rsidR="00166F09" w:rsidRPr="00FF0495" w:rsidRDefault="00166F09" w:rsidP="00626594">
      <w:pPr>
        <w:pStyle w:val="Ttulo5"/>
        <w:keepNext w:val="0"/>
        <w:keepLines w:val="0"/>
        <w:widowControl w:val="0"/>
        <w:numPr>
          <w:ilvl w:val="0"/>
          <w:numId w:val="31"/>
        </w:numPr>
        <w:tabs>
          <w:tab w:val="left" w:pos="567"/>
          <w:tab w:val="left" w:pos="1378"/>
        </w:tabs>
        <w:autoSpaceDE w:val="0"/>
        <w:autoSpaceDN w:val="0"/>
        <w:spacing w:before="244"/>
        <w:ind w:left="0" w:firstLine="0"/>
        <w:jc w:val="both"/>
        <w:rPr>
          <w:rFonts w:ascii="Times New Roman" w:hAnsi="Times New Roman" w:cs="Times New Roman"/>
          <w:b/>
          <w:color w:val="auto"/>
          <w:spacing w:val="-2"/>
        </w:rPr>
      </w:pPr>
      <w:r w:rsidRPr="00FF0495">
        <w:rPr>
          <w:rFonts w:ascii="Times New Roman" w:hAnsi="Times New Roman" w:cs="Times New Roman"/>
          <w:b/>
          <w:color w:val="auto"/>
        </w:rPr>
        <w:t>REMANEJAMENTO</w:t>
      </w:r>
      <w:r w:rsidRPr="00FF0495">
        <w:rPr>
          <w:rFonts w:ascii="Times New Roman" w:hAnsi="Times New Roman" w:cs="Times New Roman"/>
          <w:b/>
          <w:color w:val="auto"/>
          <w:spacing w:val="-8"/>
        </w:rPr>
        <w:t xml:space="preserve"> </w:t>
      </w:r>
      <w:r w:rsidRPr="00FF0495">
        <w:rPr>
          <w:rFonts w:ascii="Times New Roman" w:hAnsi="Times New Roman" w:cs="Times New Roman"/>
          <w:b/>
          <w:color w:val="auto"/>
        </w:rPr>
        <w:t>DAS</w:t>
      </w:r>
      <w:r w:rsidRPr="00FF0495">
        <w:rPr>
          <w:rFonts w:ascii="Times New Roman" w:hAnsi="Times New Roman" w:cs="Times New Roman"/>
          <w:b/>
          <w:color w:val="auto"/>
          <w:spacing w:val="-8"/>
        </w:rPr>
        <w:t xml:space="preserve"> </w:t>
      </w:r>
      <w:r w:rsidRPr="00FF0495">
        <w:rPr>
          <w:rFonts w:ascii="Times New Roman" w:hAnsi="Times New Roman" w:cs="Times New Roman"/>
          <w:b/>
          <w:color w:val="auto"/>
        </w:rPr>
        <w:t>QUANTIDADES</w:t>
      </w:r>
      <w:r w:rsidRPr="00FF0495">
        <w:rPr>
          <w:rFonts w:ascii="Times New Roman" w:hAnsi="Times New Roman" w:cs="Times New Roman"/>
          <w:b/>
          <w:color w:val="auto"/>
          <w:spacing w:val="-8"/>
        </w:rPr>
        <w:t xml:space="preserve"> </w:t>
      </w:r>
      <w:r w:rsidRPr="00FF0495">
        <w:rPr>
          <w:rFonts w:ascii="Times New Roman" w:hAnsi="Times New Roman" w:cs="Times New Roman"/>
          <w:b/>
          <w:color w:val="auto"/>
        </w:rPr>
        <w:t>REGISTRADAS</w:t>
      </w:r>
      <w:r w:rsidRPr="00FF0495">
        <w:rPr>
          <w:rFonts w:ascii="Times New Roman" w:hAnsi="Times New Roman" w:cs="Times New Roman"/>
          <w:b/>
          <w:color w:val="auto"/>
          <w:spacing w:val="-8"/>
        </w:rPr>
        <w:t xml:space="preserve"> </w:t>
      </w:r>
      <w:r w:rsidRPr="00FF0495">
        <w:rPr>
          <w:rFonts w:ascii="Times New Roman" w:hAnsi="Times New Roman" w:cs="Times New Roman"/>
          <w:b/>
          <w:color w:val="auto"/>
        </w:rPr>
        <w:t>NA</w:t>
      </w:r>
      <w:r w:rsidRPr="00FF0495">
        <w:rPr>
          <w:rFonts w:ascii="Times New Roman" w:hAnsi="Times New Roman" w:cs="Times New Roman"/>
          <w:b/>
          <w:color w:val="auto"/>
          <w:spacing w:val="-7"/>
        </w:rPr>
        <w:t xml:space="preserve"> </w:t>
      </w:r>
      <w:r w:rsidRPr="00FF0495">
        <w:rPr>
          <w:rFonts w:ascii="Times New Roman" w:hAnsi="Times New Roman" w:cs="Times New Roman"/>
          <w:b/>
          <w:color w:val="auto"/>
        </w:rPr>
        <w:t>ATA</w:t>
      </w:r>
      <w:r w:rsidRPr="00FF0495">
        <w:rPr>
          <w:rFonts w:ascii="Times New Roman" w:hAnsi="Times New Roman" w:cs="Times New Roman"/>
          <w:b/>
          <w:color w:val="auto"/>
          <w:spacing w:val="-6"/>
        </w:rPr>
        <w:t xml:space="preserve"> </w:t>
      </w:r>
      <w:r w:rsidRPr="00FF0495">
        <w:rPr>
          <w:rFonts w:ascii="Times New Roman" w:hAnsi="Times New Roman" w:cs="Times New Roman"/>
          <w:b/>
          <w:color w:val="auto"/>
        </w:rPr>
        <w:t>DE</w:t>
      </w:r>
      <w:r w:rsidRPr="00FF0495">
        <w:rPr>
          <w:rFonts w:ascii="Times New Roman" w:hAnsi="Times New Roman" w:cs="Times New Roman"/>
          <w:b/>
          <w:color w:val="auto"/>
          <w:spacing w:val="-7"/>
        </w:rPr>
        <w:t xml:space="preserve"> </w:t>
      </w:r>
      <w:r w:rsidRPr="00FF0495">
        <w:rPr>
          <w:rFonts w:ascii="Times New Roman" w:hAnsi="Times New Roman" w:cs="Times New Roman"/>
          <w:b/>
          <w:color w:val="auto"/>
        </w:rPr>
        <w:t>REGISTRO</w:t>
      </w:r>
      <w:r w:rsidRPr="00FF0495">
        <w:rPr>
          <w:rFonts w:ascii="Times New Roman" w:hAnsi="Times New Roman" w:cs="Times New Roman"/>
          <w:b/>
          <w:color w:val="auto"/>
          <w:spacing w:val="-7"/>
        </w:rPr>
        <w:t xml:space="preserve"> </w:t>
      </w:r>
      <w:r w:rsidRPr="00FF0495">
        <w:rPr>
          <w:rFonts w:ascii="Times New Roman" w:hAnsi="Times New Roman" w:cs="Times New Roman"/>
          <w:b/>
          <w:color w:val="auto"/>
        </w:rPr>
        <w:t>DE</w:t>
      </w:r>
      <w:r w:rsidRPr="00FF0495">
        <w:rPr>
          <w:rFonts w:ascii="Times New Roman" w:hAnsi="Times New Roman" w:cs="Times New Roman"/>
          <w:b/>
          <w:color w:val="auto"/>
          <w:spacing w:val="-7"/>
        </w:rPr>
        <w:t xml:space="preserve"> </w:t>
      </w:r>
      <w:r w:rsidRPr="00FF0495">
        <w:rPr>
          <w:rFonts w:ascii="Times New Roman" w:hAnsi="Times New Roman" w:cs="Times New Roman"/>
          <w:b/>
          <w:color w:val="auto"/>
          <w:spacing w:val="-2"/>
        </w:rPr>
        <w:t>PREÇOS</w:t>
      </w:r>
    </w:p>
    <w:p w14:paraId="6402D5D4" w14:textId="77777777" w:rsidR="00166F09" w:rsidRPr="00FF0495" w:rsidRDefault="00166F09" w:rsidP="00626594">
      <w:pPr>
        <w:pStyle w:val="PargrafodaLista"/>
        <w:widowControl w:val="0"/>
        <w:numPr>
          <w:ilvl w:val="1"/>
          <w:numId w:val="31"/>
        </w:numPr>
        <w:tabs>
          <w:tab w:val="left" w:pos="567"/>
          <w:tab w:val="left" w:pos="1562"/>
        </w:tabs>
        <w:autoSpaceDE w:val="0"/>
        <w:autoSpaceDN w:val="0"/>
        <w:ind w:left="0" w:firstLine="0"/>
        <w:contextualSpacing w:val="0"/>
        <w:jc w:val="both"/>
        <w:rPr>
          <w:rFonts w:ascii="Times New Roman" w:hAnsi="Times New Roman" w:cs="Times New Roman"/>
        </w:rPr>
      </w:pPr>
      <w:r w:rsidRPr="00FF0495">
        <w:rPr>
          <w:rFonts w:ascii="Times New Roman" w:hAnsi="Times New Roman" w:cs="Times New Roman"/>
        </w:rPr>
        <w:t>As quantidades previstas para os itens com preços registrados nas atas de registro de preços poderão ser remanejadas</w:t>
      </w:r>
      <w:r w:rsidRPr="00FF0495">
        <w:rPr>
          <w:rFonts w:ascii="Times New Roman" w:hAnsi="Times New Roman" w:cs="Times New Roman"/>
          <w:spacing w:val="-6"/>
        </w:rPr>
        <w:t xml:space="preserve"> </w:t>
      </w:r>
      <w:r w:rsidRPr="00FF0495">
        <w:rPr>
          <w:rFonts w:ascii="Times New Roman" w:hAnsi="Times New Roman" w:cs="Times New Roman"/>
        </w:rPr>
        <w:t>pelo</w:t>
      </w:r>
      <w:r w:rsidRPr="00FF0495">
        <w:rPr>
          <w:rFonts w:ascii="Times New Roman" w:hAnsi="Times New Roman" w:cs="Times New Roman"/>
          <w:spacing w:val="-8"/>
        </w:rPr>
        <w:t xml:space="preserve"> </w:t>
      </w:r>
      <w:r w:rsidRPr="00FF0495">
        <w:rPr>
          <w:rFonts w:ascii="Times New Roman" w:hAnsi="Times New Roman" w:cs="Times New Roman"/>
        </w:rPr>
        <w:t>órgão</w:t>
      </w:r>
      <w:r w:rsidRPr="00FF0495">
        <w:rPr>
          <w:rFonts w:ascii="Times New Roman" w:hAnsi="Times New Roman" w:cs="Times New Roman"/>
          <w:spacing w:val="-7"/>
        </w:rPr>
        <w:t xml:space="preserve"> </w:t>
      </w:r>
      <w:r w:rsidRPr="00FF0495">
        <w:rPr>
          <w:rFonts w:ascii="Times New Roman" w:hAnsi="Times New Roman" w:cs="Times New Roman"/>
        </w:rPr>
        <w:t>ou</w:t>
      </w:r>
      <w:r w:rsidRPr="00FF0495">
        <w:rPr>
          <w:rFonts w:ascii="Times New Roman" w:hAnsi="Times New Roman" w:cs="Times New Roman"/>
          <w:spacing w:val="-7"/>
        </w:rPr>
        <w:t xml:space="preserve"> </w:t>
      </w:r>
      <w:r w:rsidRPr="00FF0495">
        <w:rPr>
          <w:rFonts w:ascii="Times New Roman" w:hAnsi="Times New Roman" w:cs="Times New Roman"/>
        </w:rPr>
        <w:t>entidade</w:t>
      </w:r>
      <w:r w:rsidRPr="00FF0495">
        <w:rPr>
          <w:rFonts w:ascii="Times New Roman" w:hAnsi="Times New Roman" w:cs="Times New Roman"/>
          <w:spacing w:val="-9"/>
        </w:rPr>
        <w:t xml:space="preserve"> </w:t>
      </w:r>
      <w:r w:rsidRPr="00FF0495">
        <w:rPr>
          <w:rFonts w:ascii="Times New Roman" w:hAnsi="Times New Roman" w:cs="Times New Roman"/>
        </w:rPr>
        <w:t>gerenciadora</w:t>
      </w:r>
      <w:r w:rsidRPr="00FF0495">
        <w:rPr>
          <w:rFonts w:ascii="Times New Roman" w:hAnsi="Times New Roman" w:cs="Times New Roman"/>
          <w:spacing w:val="-7"/>
        </w:rPr>
        <w:t xml:space="preserve"> </w:t>
      </w:r>
      <w:r w:rsidRPr="00FF0495">
        <w:rPr>
          <w:rFonts w:ascii="Times New Roman" w:hAnsi="Times New Roman" w:cs="Times New Roman"/>
        </w:rPr>
        <w:t>entre</w:t>
      </w:r>
      <w:r w:rsidRPr="00FF0495">
        <w:rPr>
          <w:rFonts w:ascii="Times New Roman" w:hAnsi="Times New Roman" w:cs="Times New Roman"/>
          <w:spacing w:val="-8"/>
        </w:rPr>
        <w:t xml:space="preserve"> </w:t>
      </w:r>
      <w:r w:rsidRPr="00FF0495">
        <w:rPr>
          <w:rFonts w:ascii="Times New Roman" w:hAnsi="Times New Roman" w:cs="Times New Roman"/>
        </w:rPr>
        <w:t>os</w:t>
      </w:r>
      <w:r w:rsidRPr="00FF0495">
        <w:rPr>
          <w:rFonts w:ascii="Times New Roman" w:hAnsi="Times New Roman" w:cs="Times New Roman"/>
          <w:spacing w:val="-4"/>
        </w:rPr>
        <w:t xml:space="preserve"> </w:t>
      </w:r>
      <w:r w:rsidRPr="00FF0495">
        <w:rPr>
          <w:rFonts w:ascii="Times New Roman" w:hAnsi="Times New Roman" w:cs="Times New Roman"/>
        </w:rPr>
        <w:t>órgãos</w:t>
      </w:r>
      <w:r w:rsidRPr="00FF0495">
        <w:rPr>
          <w:rFonts w:ascii="Times New Roman" w:hAnsi="Times New Roman" w:cs="Times New Roman"/>
          <w:spacing w:val="-7"/>
        </w:rPr>
        <w:t xml:space="preserve"> </w:t>
      </w:r>
      <w:r w:rsidRPr="00FF0495">
        <w:rPr>
          <w:rFonts w:ascii="Times New Roman" w:hAnsi="Times New Roman" w:cs="Times New Roman"/>
        </w:rPr>
        <w:t>ou</w:t>
      </w:r>
      <w:r w:rsidRPr="00FF0495">
        <w:rPr>
          <w:rFonts w:ascii="Times New Roman" w:hAnsi="Times New Roman" w:cs="Times New Roman"/>
          <w:spacing w:val="-3"/>
        </w:rPr>
        <w:t xml:space="preserve"> </w:t>
      </w:r>
      <w:r w:rsidRPr="00FF0495">
        <w:rPr>
          <w:rFonts w:ascii="Times New Roman" w:hAnsi="Times New Roman" w:cs="Times New Roman"/>
        </w:rPr>
        <w:t>as</w:t>
      </w:r>
      <w:r w:rsidRPr="00FF0495">
        <w:rPr>
          <w:rFonts w:ascii="Times New Roman" w:hAnsi="Times New Roman" w:cs="Times New Roman"/>
          <w:spacing w:val="-6"/>
        </w:rPr>
        <w:t xml:space="preserve"> </w:t>
      </w:r>
      <w:r w:rsidRPr="00FF0495">
        <w:rPr>
          <w:rFonts w:ascii="Times New Roman" w:hAnsi="Times New Roman" w:cs="Times New Roman"/>
        </w:rPr>
        <w:t>entidades</w:t>
      </w:r>
      <w:r w:rsidRPr="00FF0495">
        <w:rPr>
          <w:rFonts w:ascii="Times New Roman" w:hAnsi="Times New Roman" w:cs="Times New Roman"/>
          <w:spacing w:val="-9"/>
        </w:rPr>
        <w:t xml:space="preserve"> </w:t>
      </w:r>
      <w:r w:rsidRPr="00FF0495">
        <w:rPr>
          <w:rFonts w:ascii="Times New Roman" w:hAnsi="Times New Roman" w:cs="Times New Roman"/>
        </w:rPr>
        <w:t>participantes</w:t>
      </w:r>
      <w:r w:rsidRPr="00FF0495">
        <w:rPr>
          <w:rFonts w:ascii="Times New Roman" w:hAnsi="Times New Roman" w:cs="Times New Roman"/>
          <w:spacing w:val="-7"/>
        </w:rPr>
        <w:t xml:space="preserve"> </w:t>
      </w:r>
      <w:r w:rsidRPr="00FF0495">
        <w:rPr>
          <w:rFonts w:ascii="Times New Roman" w:hAnsi="Times New Roman" w:cs="Times New Roman"/>
        </w:rPr>
        <w:t>e</w:t>
      </w:r>
      <w:r w:rsidRPr="00FF0495">
        <w:rPr>
          <w:rFonts w:ascii="Times New Roman" w:hAnsi="Times New Roman" w:cs="Times New Roman"/>
          <w:spacing w:val="-9"/>
        </w:rPr>
        <w:t xml:space="preserve"> </w:t>
      </w:r>
      <w:r w:rsidRPr="00FF0495">
        <w:rPr>
          <w:rFonts w:ascii="Times New Roman" w:hAnsi="Times New Roman" w:cs="Times New Roman"/>
        </w:rPr>
        <w:t>não</w:t>
      </w:r>
      <w:r w:rsidRPr="00FF0495">
        <w:rPr>
          <w:rFonts w:ascii="Times New Roman" w:hAnsi="Times New Roman" w:cs="Times New Roman"/>
          <w:spacing w:val="-7"/>
        </w:rPr>
        <w:t xml:space="preserve"> </w:t>
      </w:r>
      <w:r w:rsidRPr="00FF0495">
        <w:rPr>
          <w:rFonts w:ascii="Times New Roman" w:hAnsi="Times New Roman" w:cs="Times New Roman"/>
        </w:rPr>
        <w:t>participantes</w:t>
      </w:r>
      <w:r w:rsidRPr="00FF0495">
        <w:rPr>
          <w:rFonts w:ascii="Times New Roman" w:hAnsi="Times New Roman" w:cs="Times New Roman"/>
          <w:spacing w:val="-7"/>
        </w:rPr>
        <w:t xml:space="preserve"> </w:t>
      </w:r>
      <w:r w:rsidRPr="00FF0495">
        <w:rPr>
          <w:rFonts w:ascii="Times New Roman" w:hAnsi="Times New Roman" w:cs="Times New Roman"/>
        </w:rPr>
        <w:t>do registro de preços.</w:t>
      </w:r>
    </w:p>
    <w:p w14:paraId="5BD20CE4" w14:textId="77777777" w:rsidR="00166F09" w:rsidRPr="00FF0495" w:rsidRDefault="00166F09" w:rsidP="00626594">
      <w:pPr>
        <w:pStyle w:val="PargrafodaLista"/>
        <w:widowControl w:val="0"/>
        <w:numPr>
          <w:ilvl w:val="1"/>
          <w:numId w:val="31"/>
        </w:numPr>
        <w:tabs>
          <w:tab w:val="left" w:pos="567"/>
          <w:tab w:val="left" w:pos="1562"/>
        </w:tabs>
        <w:autoSpaceDE w:val="0"/>
        <w:autoSpaceDN w:val="0"/>
        <w:spacing w:line="243" w:lineRule="exact"/>
        <w:ind w:left="0" w:firstLine="0"/>
        <w:contextualSpacing w:val="0"/>
        <w:jc w:val="both"/>
        <w:rPr>
          <w:rFonts w:ascii="Times New Roman" w:hAnsi="Times New Roman" w:cs="Times New Roman"/>
        </w:rPr>
      </w:pPr>
      <w:r w:rsidRPr="00FF0495">
        <w:rPr>
          <w:rFonts w:ascii="Times New Roman" w:hAnsi="Times New Roman" w:cs="Times New Roman"/>
        </w:rPr>
        <w:t>O</w:t>
      </w:r>
      <w:r w:rsidRPr="00FF0495">
        <w:rPr>
          <w:rFonts w:ascii="Times New Roman" w:hAnsi="Times New Roman" w:cs="Times New Roman"/>
          <w:spacing w:val="-7"/>
        </w:rPr>
        <w:t xml:space="preserve"> </w:t>
      </w:r>
      <w:r w:rsidRPr="00FF0495">
        <w:rPr>
          <w:rFonts w:ascii="Times New Roman" w:hAnsi="Times New Roman" w:cs="Times New Roman"/>
        </w:rPr>
        <w:t>remanejamento</w:t>
      </w:r>
      <w:r w:rsidRPr="00FF0495">
        <w:rPr>
          <w:rFonts w:ascii="Times New Roman" w:hAnsi="Times New Roman" w:cs="Times New Roman"/>
          <w:spacing w:val="-6"/>
        </w:rPr>
        <w:t xml:space="preserve"> </w:t>
      </w:r>
      <w:r w:rsidRPr="00FF0495">
        <w:rPr>
          <w:rFonts w:ascii="Times New Roman" w:hAnsi="Times New Roman" w:cs="Times New Roman"/>
        </w:rPr>
        <w:t>somente</w:t>
      </w:r>
      <w:r w:rsidRPr="00FF0495">
        <w:rPr>
          <w:rFonts w:ascii="Times New Roman" w:hAnsi="Times New Roman" w:cs="Times New Roman"/>
          <w:spacing w:val="-8"/>
        </w:rPr>
        <w:t xml:space="preserve"> </w:t>
      </w:r>
      <w:r w:rsidRPr="00FF0495">
        <w:rPr>
          <w:rFonts w:ascii="Times New Roman" w:hAnsi="Times New Roman" w:cs="Times New Roman"/>
        </w:rPr>
        <w:t>poderá</w:t>
      </w:r>
      <w:r w:rsidRPr="00FF0495">
        <w:rPr>
          <w:rFonts w:ascii="Times New Roman" w:hAnsi="Times New Roman" w:cs="Times New Roman"/>
          <w:spacing w:val="-6"/>
        </w:rPr>
        <w:t xml:space="preserve"> </w:t>
      </w:r>
      <w:r w:rsidRPr="00FF0495">
        <w:rPr>
          <w:rFonts w:ascii="Times New Roman" w:hAnsi="Times New Roman" w:cs="Times New Roman"/>
        </w:rPr>
        <w:t>ser</w:t>
      </w:r>
      <w:r w:rsidRPr="00FF0495">
        <w:rPr>
          <w:rFonts w:ascii="Times New Roman" w:hAnsi="Times New Roman" w:cs="Times New Roman"/>
          <w:spacing w:val="-6"/>
        </w:rPr>
        <w:t xml:space="preserve"> </w:t>
      </w:r>
      <w:r w:rsidRPr="00FF0495">
        <w:rPr>
          <w:rFonts w:ascii="Times New Roman" w:hAnsi="Times New Roman" w:cs="Times New Roman"/>
          <w:spacing w:val="-2"/>
        </w:rPr>
        <w:t>feito:</w:t>
      </w:r>
    </w:p>
    <w:p w14:paraId="24456FBB" w14:textId="77777777" w:rsidR="00166F09" w:rsidRPr="00FF0495" w:rsidRDefault="00166F09" w:rsidP="00626594">
      <w:pPr>
        <w:pStyle w:val="PargrafodaLista"/>
        <w:widowControl w:val="0"/>
        <w:numPr>
          <w:ilvl w:val="2"/>
          <w:numId w:val="31"/>
        </w:numPr>
        <w:tabs>
          <w:tab w:val="left" w:pos="567"/>
          <w:tab w:val="left" w:pos="2229"/>
        </w:tabs>
        <w:autoSpaceDE w:val="0"/>
        <w:autoSpaceDN w:val="0"/>
        <w:spacing w:line="243" w:lineRule="exact"/>
        <w:ind w:left="0" w:firstLine="0"/>
        <w:contextualSpacing w:val="0"/>
        <w:jc w:val="both"/>
        <w:rPr>
          <w:rFonts w:ascii="Times New Roman" w:hAnsi="Times New Roman" w:cs="Times New Roman"/>
        </w:rPr>
      </w:pPr>
      <w:r w:rsidRPr="00FF0495">
        <w:rPr>
          <w:rFonts w:ascii="Times New Roman" w:hAnsi="Times New Roman" w:cs="Times New Roman"/>
        </w:rPr>
        <w:t>De</w:t>
      </w:r>
      <w:r w:rsidRPr="00FF0495">
        <w:rPr>
          <w:rFonts w:ascii="Times New Roman" w:hAnsi="Times New Roman" w:cs="Times New Roman"/>
          <w:spacing w:val="-7"/>
        </w:rPr>
        <w:t xml:space="preserve"> </w:t>
      </w:r>
      <w:r w:rsidRPr="00FF0495">
        <w:rPr>
          <w:rFonts w:ascii="Times New Roman" w:hAnsi="Times New Roman" w:cs="Times New Roman"/>
        </w:rPr>
        <w:t>órgão</w:t>
      </w:r>
      <w:r w:rsidRPr="00FF0495">
        <w:rPr>
          <w:rFonts w:ascii="Times New Roman" w:hAnsi="Times New Roman" w:cs="Times New Roman"/>
          <w:spacing w:val="-6"/>
        </w:rPr>
        <w:t xml:space="preserve"> </w:t>
      </w:r>
      <w:r w:rsidRPr="00FF0495">
        <w:rPr>
          <w:rFonts w:ascii="Times New Roman" w:hAnsi="Times New Roman" w:cs="Times New Roman"/>
        </w:rPr>
        <w:t>ou</w:t>
      </w:r>
      <w:r w:rsidRPr="00FF0495">
        <w:rPr>
          <w:rFonts w:ascii="Times New Roman" w:hAnsi="Times New Roman" w:cs="Times New Roman"/>
          <w:spacing w:val="-6"/>
        </w:rPr>
        <w:t xml:space="preserve"> </w:t>
      </w:r>
      <w:r w:rsidRPr="00FF0495">
        <w:rPr>
          <w:rFonts w:ascii="Times New Roman" w:hAnsi="Times New Roman" w:cs="Times New Roman"/>
        </w:rPr>
        <w:t>entidade</w:t>
      </w:r>
      <w:r w:rsidRPr="00FF0495">
        <w:rPr>
          <w:rFonts w:ascii="Times New Roman" w:hAnsi="Times New Roman" w:cs="Times New Roman"/>
          <w:spacing w:val="-6"/>
        </w:rPr>
        <w:t xml:space="preserve"> </w:t>
      </w:r>
      <w:r w:rsidRPr="00FF0495">
        <w:rPr>
          <w:rFonts w:ascii="Times New Roman" w:hAnsi="Times New Roman" w:cs="Times New Roman"/>
        </w:rPr>
        <w:t>participante</w:t>
      </w:r>
      <w:r w:rsidRPr="00FF0495">
        <w:rPr>
          <w:rFonts w:ascii="Times New Roman" w:hAnsi="Times New Roman" w:cs="Times New Roman"/>
          <w:spacing w:val="-7"/>
        </w:rPr>
        <w:t xml:space="preserve"> </w:t>
      </w:r>
      <w:r w:rsidRPr="00FF0495">
        <w:rPr>
          <w:rFonts w:ascii="Times New Roman" w:hAnsi="Times New Roman" w:cs="Times New Roman"/>
        </w:rPr>
        <w:t>para</w:t>
      </w:r>
      <w:r w:rsidRPr="00FF0495">
        <w:rPr>
          <w:rFonts w:ascii="Times New Roman" w:hAnsi="Times New Roman" w:cs="Times New Roman"/>
          <w:spacing w:val="-6"/>
        </w:rPr>
        <w:t xml:space="preserve"> </w:t>
      </w:r>
      <w:r w:rsidRPr="00FF0495">
        <w:rPr>
          <w:rFonts w:ascii="Times New Roman" w:hAnsi="Times New Roman" w:cs="Times New Roman"/>
        </w:rPr>
        <w:t>órgão</w:t>
      </w:r>
      <w:r w:rsidRPr="00FF0495">
        <w:rPr>
          <w:rFonts w:ascii="Times New Roman" w:hAnsi="Times New Roman" w:cs="Times New Roman"/>
          <w:spacing w:val="-6"/>
        </w:rPr>
        <w:t xml:space="preserve"> </w:t>
      </w:r>
      <w:r w:rsidRPr="00FF0495">
        <w:rPr>
          <w:rFonts w:ascii="Times New Roman" w:hAnsi="Times New Roman" w:cs="Times New Roman"/>
        </w:rPr>
        <w:t>ou</w:t>
      </w:r>
      <w:r w:rsidRPr="00FF0495">
        <w:rPr>
          <w:rFonts w:ascii="Times New Roman" w:hAnsi="Times New Roman" w:cs="Times New Roman"/>
          <w:spacing w:val="-6"/>
        </w:rPr>
        <w:t xml:space="preserve"> </w:t>
      </w:r>
      <w:r w:rsidRPr="00FF0495">
        <w:rPr>
          <w:rFonts w:ascii="Times New Roman" w:hAnsi="Times New Roman" w:cs="Times New Roman"/>
        </w:rPr>
        <w:t>entidade</w:t>
      </w:r>
      <w:r w:rsidRPr="00FF0495">
        <w:rPr>
          <w:rFonts w:ascii="Times New Roman" w:hAnsi="Times New Roman" w:cs="Times New Roman"/>
          <w:spacing w:val="-9"/>
        </w:rPr>
        <w:t xml:space="preserve"> </w:t>
      </w:r>
      <w:r w:rsidRPr="00FF0495">
        <w:rPr>
          <w:rFonts w:ascii="Times New Roman" w:hAnsi="Times New Roman" w:cs="Times New Roman"/>
        </w:rPr>
        <w:t>participante;</w:t>
      </w:r>
      <w:r w:rsidRPr="00FF0495">
        <w:rPr>
          <w:rFonts w:ascii="Times New Roman" w:hAnsi="Times New Roman" w:cs="Times New Roman"/>
          <w:spacing w:val="-7"/>
        </w:rPr>
        <w:t xml:space="preserve"> </w:t>
      </w:r>
      <w:r w:rsidRPr="00FF0495">
        <w:rPr>
          <w:rFonts w:ascii="Times New Roman" w:hAnsi="Times New Roman" w:cs="Times New Roman"/>
          <w:spacing w:val="-5"/>
        </w:rPr>
        <w:t>ou</w:t>
      </w:r>
    </w:p>
    <w:p w14:paraId="16DC17CD" w14:textId="77777777" w:rsidR="00166F09" w:rsidRPr="00FF0495"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FF0495">
        <w:rPr>
          <w:rFonts w:ascii="Times New Roman" w:hAnsi="Times New Roman" w:cs="Times New Roman"/>
        </w:rPr>
        <w:t>De</w:t>
      </w:r>
      <w:r w:rsidRPr="00FF0495">
        <w:rPr>
          <w:rFonts w:ascii="Times New Roman" w:hAnsi="Times New Roman" w:cs="Times New Roman"/>
          <w:spacing w:val="-7"/>
        </w:rPr>
        <w:t xml:space="preserve"> </w:t>
      </w:r>
      <w:r w:rsidRPr="00FF0495">
        <w:rPr>
          <w:rFonts w:ascii="Times New Roman" w:hAnsi="Times New Roman" w:cs="Times New Roman"/>
        </w:rPr>
        <w:t>órgão</w:t>
      </w:r>
      <w:r w:rsidRPr="00FF0495">
        <w:rPr>
          <w:rFonts w:ascii="Times New Roman" w:hAnsi="Times New Roman" w:cs="Times New Roman"/>
          <w:spacing w:val="-5"/>
        </w:rPr>
        <w:t xml:space="preserve"> </w:t>
      </w:r>
      <w:r w:rsidRPr="00FF0495">
        <w:rPr>
          <w:rFonts w:ascii="Times New Roman" w:hAnsi="Times New Roman" w:cs="Times New Roman"/>
        </w:rPr>
        <w:t>ou</w:t>
      </w:r>
      <w:r w:rsidRPr="00FF0495">
        <w:rPr>
          <w:rFonts w:ascii="Times New Roman" w:hAnsi="Times New Roman" w:cs="Times New Roman"/>
          <w:spacing w:val="-5"/>
        </w:rPr>
        <w:t xml:space="preserve"> </w:t>
      </w:r>
      <w:r w:rsidRPr="00FF0495">
        <w:rPr>
          <w:rFonts w:ascii="Times New Roman" w:hAnsi="Times New Roman" w:cs="Times New Roman"/>
        </w:rPr>
        <w:t>entidade</w:t>
      </w:r>
      <w:r w:rsidRPr="00FF0495">
        <w:rPr>
          <w:rFonts w:ascii="Times New Roman" w:hAnsi="Times New Roman" w:cs="Times New Roman"/>
          <w:spacing w:val="-7"/>
        </w:rPr>
        <w:t xml:space="preserve"> </w:t>
      </w:r>
      <w:r w:rsidRPr="00FF0495">
        <w:rPr>
          <w:rFonts w:ascii="Times New Roman" w:hAnsi="Times New Roman" w:cs="Times New Roman"/>
        </w:rPr>
        <w:t>participante</w:t>
      </w:r>
      <w:r w:rsidRPr="00FF0495">
        <w:rPr>
          <w:rFonts w:ascii="Times New Roman" w:hAnsi="Times New Roman" w:cs="Times New Roman"/>
          <w:spacing w:val="-6"/>
        </w:rPr>
        <w:t xml:space="preserve"> </w:t>
      </w:r>
      <w:r w:rsidRPr="00FF0495">
        <w:rPr>
          <w:rFonts w:ascii="Times New Roman" w:hAnsi="Times New Roman" w:cs="Times New Roman"/>
        </w:rPr>
        <w:t>para</w:t>
      </w:r>
      <w:r w:rsidRPr="00FF0495">
        <w:rPr>
          <w:rFonts w:ascii="Times New Roman" w:hAnsi="Times New Roman" w:cs="Times New Roman"/>
          <w:spacing w:val="-5"/>
        </w:rPr>
        <w:t xml:space="preserve"> </w:t>
      </w:r>
      <w:r w:rsidRPr="00FF0495">
        <w:rPr>
          <w:rFonts w:ascii="Times New Roman" w:hAnsi="Times New Roman" w:cs="Times New Roman"/>
        </w:rPr>
        <w:t>órgão</w:t>
      </w:r>
      <w:r w:rsidRPr="00FF0495">
        <w:rPr>
          <w:rFonts w:ascii="Times New Roman" w:hAnsi="Times New Roman" w:cs="Times New Roman"/>
          <w:spacing w:val="-6"/>
        </w:rPr>
        <w:t xml:space="preserve"> </w:t>
      </w:r>
      <w:r w:rsidRPr="00FF0495">
        <w:rPr>
          <w:rFonts w:ascii="Times New Roman" w:hAnsi="Times New Roman" w:cs="Times New Roman"/>
        </w:rPr>
        <w:t>ou</w:t>
      </w:r>
      <w:r w:rsidRPr="00FF0495">
        <w:rPr>
          <w:rFonts w:ascii="Times New Roman" w:hAnsi="Times New Roman" w:cs="Times New Roman"/>
          <w:spacing w:val="-5"/>
        </w:rPr>
        <w:t xml:space="preserve"> </w:t>
      </w:r>
      <w:r w:rsidRPr="00FF0495">
        <w:rPr>
          <w:rFonts w:ascii="Times New Roman" w:hAnsi="Times New Roman" w:cs="Times New Roman"/>
        </w:rPr>
        <w:t>entidade</w:t>
      </w:r>
      <w:r w:rsidRPr="00FF0495">
        <w:rPr>
          <w:rFonts w:ascii="Times New Roman" w:hAnsi="Times New Roman" w:cs="Times New Roman"/>
          <w:spacing w:val="-8"/>
        </w:rPr>
        <w:t xml:space="preserve"> </w:t>
      </w:r>
      <w:r w:rsidRPr="00FF0495">
        <w:rPr>
          <w:rFonts w:ascii="Times New Roman" w:hAnsi="Times New Roman" w:cs="Times New Roman"/>
        </w:rPr>
        <w:t>não</w:t>
      </w:r>
      <w:r w:rsidRPr="00FF0495">
        <w:rPr>
          <w:rFonts w:ascii="Times New Roman" w:hAnsi="Times New Roman" w:cs="Times New Roman"/>
          <w:spacing w:val="-5"/>
        </w:rPr>
        <w:t xml:space="preserve"> </w:t>
      </w:r>
      <w:r w:rsidRPr="00FF0495">
        <w:rPr>
          <w:rFonts w:ascii="Times New Roman" w:hAnsi="Times New Roman" w:cs="Times New Roman"/>
          <w:spacing w:val="-2"/>
        </w:rPr>
        <w:t>participante.</w:t>
      </w:r>
    </w:p>
    <w:p w14:paraId="1489D629" w14:textId="77777777" w:rsidR="00166F09" w:rsidRPr="00FF0495" w:rsidRDefault="00166F09" w:rsidP="00626594">
      <w:pPr>
        <w:pStyle w:val="PargrafodaLista"/>
        <w:widowControl w:val="0"/>
        <w:numPr>
          <w:ilvl w:val="1"/>
          <w:numId w:val="31"/>
        </w:numPr>
        <w:tabs>
          <w:tab w:val="left" w:pos="567"/>
          <w:tab w:val="left" w:pos="1517"/>
        </w:tabs>
        <w:autoSpaceDE w:val="0"/>
        <w:autoSpaceDN w:val="0"/>
        <w:spacing w:before="1"/>
        <w:ind w:left="0" w:firstLine="0"/>
        <w:contextualSpacing w:val="0"/>
        <w:jc w:val="both"/>
        <w:rPr>
          <w:rFonts w:ascii="Times New Roman" w:hAnsi="Times New Roman" w:cs="Times New Roman"/>
        </w:rPr>
      </w:pPr>
      <w:r w:rsidRPr="00FF0495">
        <w:rPr>
          <w:rFonts w:ascii="Times New Roman" w:hAnsi="Times New Roman" w:cs="Times New Roman"/>
        </w:rPr>
        <w:t>O</w:t>
      </w:r>
      <w:r w:rsidRPr="00FF0495">
        <w:rPr>
          <w:rFonts w:ascii="Times New Roman" w:hAnsi="Times New Roman" w:cs="Times New Roman"/>
          <w:spacing w:val="-9"/>
        </w:rPr>
        <w:t xml:space="preserve"> </w:t>
      </w:r>
      <w:r w:rsidRPr="00FF0495">
        <w:rPr>
          <w:rFonts w:ascii="Times New Roman" w:hAnsi="Times New Roman" w:cs="Times New Roman"/>
        </w:rPr>
        <w:t>órgão</w:t>
      </w:r>
      <w:r w:rsidRPr="00FF0495">
        <w:rPr>
          <w:rFonts w:ascii="Times New Roman" w:hAnsi="Times New Roman" w:cs="Times New Roman"/>
          <w:spacing w:val="-9"/>
        </w:rPr>
        <w:t xml:space="preserve"> </w:t>
      </w:r>
      <w:r w:rsidRPr="00FF0495">
        <w:rPr>
          <w:rFonts w:ascii="Times New Roman" w:hAnsi="Times New Roman" w:cs="Times New Roman"/>
        </w:rPr>
        <w:t>ou</w:t>
      </w:r>
      <w:r w:rsidRPr="00FF0495">
        <w:rPr>
          <w:rFonts w:ascii="Times New Roman" w:hAnsi="Times New Roman" w:cs="Times New Roman"/>
          <w:spacing w:val="-9"/>
        </w:rPr>
        <w:t xml:space="preserve"> </w:t>
      </w:r>
      <w:r w:rsidRPr="00FF0495">
        <w:rPr>
          <w:rFonts w:ascii="Times New Roman" w:hAnsi="Times New Roman" w:cs="Times New Roman"/>
        </w:rPr>
        <w:t>entidade</w:t>
      </w:r>
      <w:r w:rsidRPr="00FF0495">
        <w:rPr>
          <w:rFonts w:ascii="Times New Roman" w:hAnsi="Times New Roman" w:cs="Times New Roman"/>
          <w:spacing w:val="-10"/>
        </w:rPr>
        <w:t xml:space="preserve"> </w:t>
      </w:r>
      <w:r w:rsidRPr="00FF0495">
        <w:rPr>
          <w:rFonts w:ascii="Times New Roman" w:hAnsi="Times New Roman" w:cs="Times New Roman"/>
        </w:rPr>
        <w:t>gerenciadora</w:t>
      </w:r>
      <w:r w:rsidRPr="00FF0495">
        <w:rPr>
          <w:rFonts w:ascii="Times New Roman" w:hAnsi="Times New Roman" w:cs="Times New Roman"/>
          <w:spacing w:val="-9"/>
        </w:rPr>
        <w:t xml:space="preserve"> </w:t>
      </w:r>
      <w:r w:rsidRPr="00FF0495">
        <w:rPr>
          <w:rFonts w:ascii="Times New Roman" w:hAnsi="Times New Roman" w:cs="Times New Roman"/>
        </w:rPr>
        <w:t>que</w:t>
      </w:r>
      <w:r w:rsidRPr="00FF0495">
        <w:rPr>
          <w:rFonts w:ascii="Times New Roman" w:hAnsi="Times New Roman" w:cs="Times New Roman"/>
          <w:spacing w:val="-8"/>
        </w:rPr>
        <w:t xml:space="preserve"> </w:t>
      </w:r>
      <w:r w:rsidRPr="00FF0495">
        <w:rPr>
          <w:rFonts w:ascii="Times New Roman" w:hAnsi="Times New Roman" w:cs="Times New Roman"/>
        </w:rPr>
        <w:t>tiver</w:t>
      </w:r>
      <w:r w:rsidRPr="00FF0495">
        <w:rPr>
          <w:rFonts w:ascii="Times New Roman" w:hAnsi="Times New Roman" w:cs="Times New Roman"/>
          <w:spacing w:val="-9"/>
        </w:rPr>
        <w:t xml:space="preserve"> </w:t>
      </w:r>
      <w:r w:rsidRPr="00FF0495">
        <w:rPr>
          <w:rFonts w:ascii="Times New Roman" w:hAnsi="Times New Roman" w:cs="Times New Roman"/>
        </w:rPr>
        <w:t>estimado</w:t>
      </w:r>
      <w:r w:rsidRPr="00FF0495">
        <w:rPr>
          <w:rFonts w:ascii="Times New Roman" w:hAnsi="Times New Roman" w:cs="Times New Roman"/>
          <w:spacing w:val="-9"/>
        </w:rPr>
        <w:t xml:space="preserve"> </w:t>
      </w:r>
      <w:r w:rsidRPr="00FF0495">
        <w:rPr>
          <w:rFonts w:ascii="Times New Roman" w:hAnsi="Times New Roman" w:cs="Times New Roman"/>
        </w:rPr>
        <w:t>as</w:t>
      </w:r>
      <w:r w:rsidRPr="00FF0495">
        <w:rPr>
          <w:rFonts w:ascii="Times New Roman" w:hAnsi="Times New Roman" w:cs="Times New Roman"/>
          <w:spacing w:val="-9"/>
        </w:rPr>
        <w:t xml:space="preserve"> </w:t>
      </w:r>
      <w:r w:rsidRPr="00FF0495">
        <w:rPr>
          <w:rFonts w:ascii="Times New Roman" w:hAnsi="Times New Roman" w:cs="Times New Roman"/>
        </w:rPr>
        <w:t>quantidades</w:t>
      </w:r>
      <w:r w:rsidRPr="00FF0495">
        <w:rPr>
          <w:rFonts w:ascii="Times New Roman" w:hAnsi="Times New Roman" w:cs="Times New Roman"/>
          <w:spacing w:val="-9"/>
        </w:rPr>
        <w:t xml:space="preserve"> </w:t>
      </w:r>
      <w:r w:rsidRPr="00FF0495">
        <w:rPr>
          <w:rFonts w:ascii="Times New Roman" w:hAnsi="Times New Roman" w:cs="Times New Roman"/>
        </w:rPr>
        <w:t>que</w:t>
      </w:r>
      <w:r w:rsidRPr="00FF0495">
        <w:rPr>
          <w:rFonts w:ascii="Times New Roman" w:hAnsi="Times New Roman" w:cs="Times New Roman"/>
          <w:spacing w:val="-10"/>
        </w:rPr>
        <w:t xml:space="preserve"> </w:t>
      </w:r>
      <w:r w:rsidRPr="00FF0495">
        <w:rPr>
          <w:rFonts w:ascii="Times New Roman" w:hAnsi="Times New Roman" w:cs="Times New Roman"/>
        </w:rPr>
        <w:t>pretende</w:t>
      </w:r>
      <w:r w:rsidRPr="00FF0495">
        <w:rPr>
          <w:rFonts w:ascii="Times New Roman" w:hAnsi="Times New Roman" w:cs="Times New Roman"/>
          <w:spacing w:val="-10"/>
        </w:rPr>
        <w:t xml:space="preserve"> </w:t>
      </w:r>
      <w:r w:rsidRPr="00FF0495">
        <w:rPr>
          <w:rFonts w:ascii="Times New Roman" w:hAnsi="Times New Roman" w:cs="Times New Roman"/>
        </w:rPr>
        <w:t>contratar</w:t>
      </w:r>
      <w:r w:rsidRPr="00FF0495">
        <w:rPr>
          <w:rFonts w:ascii="Times New Roman" w:hAnsi="Times New Roman" w:cs="Times New Roman"/>
          <w:spacing w:val="-9"/>
        </w:rPr>
        <w:t xml:space="preserve"> </w:t>
      </w:r>
      <w:r w:rsidRPr="00FF0495">
        <w:rPr>
          <w:rFonts w:ascii="Times New Roman" w:hAnsi="Times New Roman" w:cs="Times New Roman"/>
        </w:rPr>
        <w:t>será</w:t>
      </w:r>
      <w:r w:rsidRPr="00FF0495">
        <w:rPr>
          <w:rFonts w:ascii="Times New Roman" w:hAnsi="Times New Roman" w:cs="Times New Roman"/>
          <w:spacing w:val="-9"/>
        </w:rPr>
        <w:t xml:space="preserve"> </w:t>
      </w:r>
      <w:r w:rsidRPr="00FF0495">
        <w:rPr>
          <w:rFonts w:ascii="Times New Roman" w:hAnsi="Times New Roman" w:cs="Times New Roman"/>
        </w:rPr>
        <w:t>considerado participante para efeito do remanejamen</w:t>
      </w:r>
      <w:bookmarkStart w:id="72" w:name="_bookmark33"/>
      <w:bookmarkEnd w:id="72"/>
      <w:r w:rsidRPr="00FF0495">
        <w:rPr>
          <w:rFonts w:ascii="Times New Roman" w:hAnsi="Times New Roman" w:cs="Times New Roman"/>
        </w:rPr>
        <w:t>to.</w:t>
      </w:r>
    </w:p>
    <w:p w14:paraId="06E9AFB3" w14:textId="614533E9" w:rsidR="00166F09" w:rsidRPr="00FF0495"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FF0495">
        <w:rPr>
          <w:rFonts w:ascii="Times New Roman" w:hAnsi="Times New Roman" w:cs="Times New Roman"/>
        </w:rPr>
        <w:t xml:space="preserve">Na hipótese de remanejamento de órgão ou entidade participante para órgão ou entidade não participante, serão observados os limites previstos no Decreto Municipal nº </w:t>
      </w:r>
      <w:r w:rsidR="007279FE" w:rsidRPr="00FF0495">
        <w:rPr>
          <w:rFonts w:ascii="Times New Roman" w:hAnsi="Times New Roman" w:cs="Times New Roman"/>
        </w:rPr>
        <w:t>2.763</w:t>
      </w:r>
      <w:r w:rsidRPr="00FF0495">
        <w:rPr>
          <w:rFonts w:ascii="Times New Roman" w:hAnsi="Times New Roman" w:cs="Times New Roman"/>
        </w:rPr>
        <w:t>/2024.</w:t>
      </w:r>
    </w:p>
    <w:p w14:paraId="4E062079" w14:textId="77777777" w:rsidR="00166F09" w:rsidRPr="00FF0495"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FF0495">
        <w:rPr>
          <w:rFonts w:ascii="Times New Roman" w:hAnsi="Times New Roman" w:cs="Times New Roman"/>
        </w:rPr>
        <w:t>Competirá ao órgão ou à entidade gerenciadora autorizar o remanejamento solicitado, com a redução do quantitativo</w:t>
      </w:r>
      <w:r w:rsidRPr="00FF0495">
        <w:rPr>
          <w:rFonts w:ascii="Times New Roman" w:hAnsi="Times New Roman" w:cs="Times New Roman"/>
          <w:spacing w:val="-10"/>
        </w:rPr>
        <w:t xml:space="preserve"> </w:t>
      </w:r>
      <w:r w:rsidRPr="00FF0495">
        <w:rPr>
          <w:rFonts w:ascii="Times New Roman" w:hAnsi="Times New Roman" w:cs="Times New Roman"/>
        </w:rPr>
        <w:t>inicialmente</w:t>
      </w:r>
      <w:r w:rsidRPr="00FF0495">
        <w:rPr>
          <w:rFonts w:ascii="Times New Roman" w:hAnsi="Times New Roman" w:cs="Times New Roman"/>
          <w:spacing w:val="-11"/>
        </w:rPr>
        <w:t xml:space="preserve"> </w:t>
      </w:r>
      <w:r w:rsidRPr="00FF0495">
        <w:rPr>
          <w:rFonts w:ascii="Times New Roman" w:hAnsi="Times New Roman" w:cs="Times New Roman"/>
        </w:rPr>
        <w:t>informado</w:t>
      </w:r>
      <w:r w:rsidRPr="00FF0495">
        <w:rPr>
          <w:rFonts w:ascii="Times New Roman" w:hAnsi="Times New Roman" w:cs="Times New Roman"/>
          <w:spacing w:val="-10"/>
        </w:rPr>
        <w:t xml:space="preserve"> </w:t>
      </w:r>
      <w:r w:rsidRPr="00FF0495">
        <w:rPr>
          <w:rFonts w:ascii="Times New Roman" w:hAnsi="Times New Roman" w:cs="Times New Roman"/>
        </w:rPr>
        <w:t>pelo</w:t>
      </w:r>
      <w:r w:rsidRPr="00FF0495">
        <w:rPr>
          <w:rFonts w:ascii="Times New Roman" w:hAnsi="Times New Roman" w:cs="Times New Roman"/>
          <w:spacing w:val="-10"/>
        </w:rPr>
        <w:t xml:space="preserve"> </w:t>
      </w:r>
      <w:r w:rsidRPr="00FF0495">
        <w:rPr>
          <w:rFonts w:ascii="Times New Roman" w:hAnsi="Times New Roman" w:cs="Times New Roman"/>
        </w:rPr>
        <w:t>órgão</w:t>
      </w:r>
      <w:r w:rsidRPr="00FF0495">
        <w:rPr>
          <w:rFonts w:ascii="Times New Roman" w:hAnsi="Times New Roman" w:cs="Times New Roman"/>
          <w:spacing w:val="-10"/>
        </w:rPr>
        <w:t xml:space="preserve"> </w:t>
      </w:r>
      <w:r w:rsidRPr="00FF0495">
        <w:rPr>
          <w:rFonts w:ascii="Times New Roman" w:hAnsi="Times New Roman" w:cs="Times New Roman"/>
        </w:rPr>
        <w:t>ou</w:t>
      </w:r>
      <w:r w:rsidRPr="00FF0495">
        <w:rPr>
          <w:rFonts w:ascii="Times New Roman" w:hAnsi="Times New Roman" w:cs="Times New Roman"/>
          <w:spacing w:val="-6"/>
        </w:rPr>
        <w:t xml:space="preserve"> </w:t>
      </w:r>
      <w:r w:rsidRPr="00FF0495">
        <w:rPr>
          <w:rFonts w:ascii="Times New Roman" w:hAnsi="Times New Roman" w:cs="Times New Roman"/>
        </w:rPr>
        <w:t>pela</w:t>
      </w:r>
      <w:r w:rsidRPr="00FF0495">
        <w:rPr>
          <w:rFonts w:ascii="Times New Roman" w:hAnsi="Times New Roman" w:cs="Times New Roman"/>
          <w:spacing w:val="-7"/>
        </w:rPr>
        <w:t xml:space="preserve"> </w:t>
      </w:r>
      <w:r w:rsidRPr="00FF0495">
        <w:rPr>
          <w:rFonts w:ascii="Times New Roman" w:hAnsi="Times New Roman" w:cs="Times New Roman"/>
        </w:rPr>
        <w:t>entidade</w:t>
      </w:r>
      <w:r w:rsidRPr="00FF0495">
        <w:rPr>
          <w:rFonts w:ascii="Times New Roman" w:hAnsi="Times New Roman" w:cs="Times New Roman"/>
          <w:spacing w:val="-10"/>
        </w:rPr>
        <w:t xml:space="preserve"> </w:t>
      </w:r>
      <w:r w:rsidRPr="00FF0495">
        <w:rPr>
          <w:rFonts w:ascii="Times New Roman" w:hAnsi="Times New Roman" w:cs="Times New Roman"/>
        </w:rPr>
        <w:t>participante,</w:t>
      </w:r>
      <w:r w:rsidRPr="00FF0495">
        <w:rPr>
          <w:rFonts w:ascii="Times New Roman" w:hAnsi="Times New Roman" w:cs="Times New Roman"/>
          <w:spacing w:val="-10"/>
        </w:rPr>
        <w:t xml:space="preserve"> </w:t>
      </w:r>
      <w:r w:rsidRPr="00FF0495">
        <w:rPr>
          <w:rFonts w:ascii="Times New Roman" w:hAnsi="Times New Roman" w:cs="Times New Roman"/>
        </w:rPr>
        <w:t>desde</w:t>
      </w:r>
      <w:r w:rsidRPr="00FF0495">
        <w:rPr>
          <w:rFonts w:ascii="Times New Roman" w:hAnsi="Times New Roman" w:cs="Times New Roman"/>
          <w:spacing w:val="-11"/>
        </w:rPr>
        <w:t xml:space="preserve"> </w:t>
      </w:r>
      <w:r w:rsidRPr="00FF0495">
        <w:rPr>
          <w:rFonts w:ascii="Times New Roman" w:hAnsi="Times New Roman" w:cs="Times New Roman"/>
        </w:rPr>
        <w:t>que</w:t>
      </w:r>
      <w:r w:rsidRPr="00FF0495">
        <w:rPr>
          <w:rFonts w:ascii="Times New Roman" w:hAnsi="Times New Roman" w:cs="Times New Roman"/>
          <w:spacing w:val="-11"/>
        </w:rPr>
        <w:t xml:space="preserve"> </w:t>
      </w:r>
      <w:r w:rsidRPr="00FF0495">
        <w:rPr>
          <w:rFonts w:ascii="Times New Roman" w:hAnsi="Times New Roman" w:cs="Times New Roman"/>
        </w:rPr>
        <w:t>haja</w:t>
      </w:r>
      <w:r w:rsidRPr="00FF0495">
        <w:rPr>
          <w:rFonts w:ascii="Times New Roman" w:hAnsi="Times New Roman" w:cs="Times New Roman"/>
          <w:spacing w:val="-10"/>
        </w:rPr>
        <w:t xml:space="preserve"> </w:t>
      </w:r>
      <w:r w:rsidRPr="00FF0495">
        <w:rPr>
          <w:rFonts w:ascii="Times New Roman" w:hAnsi="Times New Roman" w:cs="Times New Roman"/>
        </w:rPr>
        <w:t>prévia</w:t>
      </w:r>
      <w:r w:rsidRPr="00FF0495">
        <w:rPr>
          <w:rFonts w:ascii="Times New Roman" w:hAnsi="Times New Roman" w:cs="Times New Roman"/>
          <w:spacing w:val="-10"/>
        </w:rPr>
        <w:t xml:space="preserve"> </w:t>
      </w:r>
      <w:r w:rsidRPr="00FF0495">
        <w:rPr>
          <w:rFonts w:ascii="Times New Roman" w:hAnsi="Times New Roman" w:cs="Times New Roman"/>
        </w:rPr>
        <w:t>anuência</w:t>
      </w:r>
      <w:r w:rsidRPr="00FF0495">
        <w:rPr>
          <w:rFonts w:ascii="Times New Roman" w:hAnsi="Times New Roman" w:cs="Times New Roman"/>
          <w:spacing w:val="-10"/>
        </w:rPr>
        <w:t xml:space="preserve"> </w:t>
      </w:r>
      <w:r w:rsidRPr="00FF0495">
        <w:rPr>
          <w:rFonts w:ascii="Times New Roman" w:hAnsi="Times New Roman" w:cs="Times New Roman"/>
        </w:rPr>
        <w:t>do</w:t>
      </w:r>
      <w:r w:rsidRPr="00FF0495">
        <w:rPr>
          <w:rFonts w:ascii="Times New Roman" w:hAnsi="Times New Roman" w:cs="Times New Roman"/>
          <w:spacing w:val="-10"/>
        </w:rPr>
        <w:t xml:space="preserve"> </w:t>
      </w:r>
      <w:r w:rsidRPr="00FF0495">
        <w:rPr>
          <w:rFonts w:ascii="Times New Roman" w:hAnsi="Times New Roman" w:cs="Times New Roman"/>
        </w:rPr>
        <w:t>órgão ou da entidade que sofrer redução dos quantitativos informados.</w:t>
      </w:r>
    </w:p>
    <w:p w14:paraId="5C188F82" w14:textId="77777777" w:rsidR="00166F09" w:rsidRPr="00FF0495" w:rsidRDefault="00166F09" w:rsidP="00626594">
      <w:pPr>
        <w:pStyle w:val="PargrafodaLista"/>
        <w:widowControl w:val="0"/>
        <w:numPr>
          <w:ilvl w:val="1"/>
          <w:numId w:val="31"/>
        </w:numPr>
        <w:tabs>
          <w:tab w:val="left" w:pos="567"/>
          <w:tab w:val="left" w:pos="1517"/>
        </w:tabs>
        <w:autoSpaceDE w:val="0"/>
        <w:autoSpaceDN w:val="0"/>
        <w:spacing w:before="1"/>
        <w:ind w:left="0" w:firstLine="0"/>
        <w:contextualSpacing w:val="0"/>
        <w:jc w:val="both"/>
        <w:rPr>
          <w:rFonts w:ascii="Times New Roman" w:hAnsi="Times New Roman" w:cs="Times New Roman"/>
        </w:rPr>
      </w:pPr>
      <w:r w:rsidRPr="00FF0495">
        <w:rPr>
          <w:rFonts w:ascii="Times New Roman" w:hAnsi="Times New Roman" w:cs="Times New Roman"/>
        </w:rPr>
        <w:t>Caso</w:t>
      </w:r>
      <w:r w:rsidRPr="00FF0495">
        <w:rPr>
          <w:rFonts w:ascii="Times New Roman" w:hAnsi="Times New Roman" w:cs="Times New Roman"/>
          <w:spacing w:val="-2"/>
        </w:rPr>
        <w:t xml:space="preserve"> </w:t>
      </w:r>
      <w:r w:rsidRPr="00FF0495">
        <w:rPr>
          <w:rFonts w:ascii="Times New Roman" w:hAnsi="Times New Roman" w:cs="Times New Roman"/>
        </w:rPr>
        <w:t>o</w:t>
      </w:r>
      <w:r w:rsidRPr="00FF0495">
        <w:rPr>
          <w:rFonts w:ascii="Times New Roman" w:hAnsi="Times New Roman" w:cs="Times New Roman"/>
          <w:spacing w:val="-2"/>
        </w:rPr>
        <w:t xml:space="preserve"> </w:t>
      </w:r>
      <w:r w:rsidRPr="00FF0495">
        <w:rPr>
          <w:rFonts w:ascii="Times New Roman" w:hAnsi="Times New Roman" w:cs="Times New Roman"/>
        </w:rPr>
        <w:t>remanejamento</w:t>
      </w:r>
      <w:r w:rsidRPr="00FF0495">
        <w:rPr>
          <w:rFonts w:ascii="Times New Roman" w:hAnsi="Times New Roman" w:cs="Times New Roman"/>
          <w:spacing w:val="-2"/>
        </w:rPr>
        <w:t xml:space="preserve"> </w:t>
      </w:r>
      <w:r w:rsidRPr="00FF0495">
        <w:rPr>
          <w:rFonts w:ascii="Times New Roman" w:hAnsi="Times New Roman" w:cs="Times New Roman"/>
        </w:rPr>
        <w:t>seja</w:t>
      </w:r>
      <w:r w:rsidRPr="00FF0495">
        <w:rPr>
          <w:rFonts w:ascii="Times New Roman" w:hAnsi="Times New Roman" w:cs="Times New Roman"/>
          <w:spacing w:val="-2"/>
        </w:rPr>
        <w:t xml:space="preserve"> </w:t>
      </w:r>
      <w:r w:rsidRPr="00FF0495">
        <w:rPr>
          <w:rFonts w:ascii="Times New Roman" w:hAnsi="Times New Roman" w:cs="Times New Roman"/>
        </w:rPr>
        <w:t>feito</w:t>
      </w:r>
      <w:r w:rsidRPr="00FF0495">
        <w:rPr>
          <w:rFonts w:ascii="Times New Roman" w:hAnsi="Times New Roman" w:cs="Times New Roman"/>
          <w:spacing w:val="-2"/>
        </w:rPr>
        <w:t xml:space="preserve"> </w:t>
      </w:r>
      <w:r w:rsidRPr="00FF0495">
        <w:rPr>
          <w:rFonts w:ascii="Times New Roman" w:hAnsi="Times New Roman" w:cs="Times New Roman"/>
        </w:rPr>
        <w:t>entre</w:t>
      </w:r>
      <w:r w:rsidRPr="00FF0495">
        <w:rPr>
          <w:rFonts w:ascii="Times New Roman" w:hAnsi="Times New Roman" w:cs="Times New Roman"/>
          <w:spacing w:val="-3"/>
        </w:rPr>
        <w:t xml:space="preserve"> </w:t>
      </w:r>
      <w:r w:rsidRPr="00FF0495">
        <w:rPr>
          <w:rFonts w:ascii="Times New Roman" w:hAnsi="Times New Roman" w:cs="Times New Roman"/>
        </w:rPr>
        <w:t>órgãos</w:t>
      </w:r>
      <w:r w:rsidRPr="00FF0495">
        <w:rPr>
          <w:rFonts w:ascii="Times New Roman" w:hAnsi="Times New Roman" w:cs="Times New Roman"/>
          <w:spacing w:val="-2"/>
        </w:rPr>
        <w:t xml:space="preserve"> </w:t>
      </w:r>
      <w:r w:rsidRPr="00FF0495">
        <w:rPr>
          <w:rFonts w:ascii="Times New Roman" w:hAnsi="Times New Roman" w:cs="Times New Roman"/>
        </w:rPr>
        <w:t>ou</w:t>
      </w:r>
      <w:r w:rsidRPr="00FF0495">
        <w:rPr>
          <w:rFonts w:ascii="Times New Roman" w:hAnsi="Times New Roman" w:cs="Times New Roman"/>
          <w:spacing w:val="-2"/>
        </w:rPr>
        <w:t xml:space="preserve"> </w:t>
      </w:r>
      <w:r w:rsidRPr="00FF0495">
        <w:rPr>
          <w:rFonts w:ascii="Times New Roman" w:hAnsi="Times New Roman" w:cs="Times New Roman"/>
        </w:rPr>
        <w:t>entidades</w:t>
      </w:r>
      <w:r w:rsidRPr="00FF0495">
        <w:rPr>
          <w:rFonts w:ascii="Times New Roman" w:hAnsi="Times New Roman" w:cs="Times New Roman"/>
          <w:spacing w:val="-2"/>
        </w:rPr>
        <w:t xml:space="preserve"> </w:t>
      </w:r>
      <w:r w:rsidRPr="00FF0495">
        <w:rPr>
          <w:rFonts w:ascii="Times New Roman" w:hAnsi="Times New Roman" w:cs="Times New Roman"/>
        </w:rPr>
        <w:t>dos Estados,</w:t>
      </w:r>
      <w:r w:rsidRPr="00FF0495">
        <w:rPr>
          <w:rFonts w:ascii="Times New Roman" w:hAnsi="Times New Roman" w:cs="Times New Roman"/>
          <w:spacing w:val="-2"/>
        </w:rPr>
        <w:t xml:space="preserve"> </w:t>
      </w:r>
      <w:r w:rsidRPr="00FF0495">
        <w:rPr>
          <w:rFonts w:ascii="Times New Roman" w:hAnsi="Times New Roman" w:cs="Times New Roman"/>
        </w:rPr>
        <w:t>do Distrito</w:t>
      </w:r>
      <w:r w:rsidRPr="00FF0495">
        <w:rPr>
          <w:rFonts w:ascii="Times New Roman" w:hAnsi="Times New Roman" w:cs="Times New Roman"/>
          <w:spacing w:val="-1"/>
        </w:rPr>
        <w:t xml:space="preserve"> </w:t>
      </w:r>
      <w:r w:rsidRPr="00FF0495">
        <w:rPr>
          <w:rFonts w:ascii="Times New Roman" w:hAnsi="Times New Roman" w:cs="Times New Roman"/>
        </w:rPr>
        <w:t>Federal</w:t>
      </w:r>
      <w:r w:rsidRPr="00FF0495">
        <w:rPr>
          <w:rFonts w:ascii="Times New Roman" w:hAnsi="Times New Roman" w:cs="Times New Roman"/>
          <w:spacing w:val="-3"/>
        </w:rPr>
        <w:t xml:space="preserve"> </w:t>
      </w:r>
      <w:r w:rsidRPr="00FF0495">
        <w:rPr>
          <w:rFonts w:ascii="Times New Roman" w:hAnsi="Times New Roman" w:cs="Times New Roman"/>
        </w:rPr>
        <w:t>ou</w:t>
      </w:r>
      <w:r w:rsidRPr="00FF0495">
        <w:rPr>
          <w:rFonts w:ascii="Times New Roman" w:hAnsi="Times New Roman" w:cs="Times New Roman"/>
          <w:spacing w:val="-2"/>
        </w:rPr>
        <w:t xml:space="preserve"> </w:t>
      </w:r>
      <w:r w:rsidRPr="00FF0495">
        <w:rPr>
          <w:rFonts w:ascii="Times New Roman" w:hAnsi="Times New Roman" w:cs="Times New Roman"/>
        </w:rPr>
        <w:t>de</w:t>
      </w:r>
      <w:r w:rsidRPr="00FF0495">
        <w:rPr>
          <w:rFonts w:ascii="Times New Roman" w:hAnsi="Times New Roman" w:cs="Times New Roman"/>
          <w:spacing w:val="-3"/>
        </w:rPr>
        <w:t xml:space="preserve"> </w:t>
      </w:r>
      <w:r w:rsidRPr="00FF0495">
        <w:rPr>
          <w:rFonts w:ascii="Times New Roman" w:hAnsi="Times New Roman" w:cs="Times New Roman"/>
        </w:rPr>
        <w:t>Municípios distintos, caberá ao fornecedor beneficiário da ata de registro de preços, observadas as condições nela estabelecidas, optar pela aceitação ou não do fornecimento decorrente do remanejamento dos itens.</w:t>
      </w:r>
    </w:p>
    <w:p w14:paraId="354647FE" w14:textId="77777777" w:rsidR="00166F09" w:rsidRPr="00FF0495"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FF0495">
        <w:rPr>
          <w:rFonts w:ascii="Times New Roman" w:hAnsi="Times New Roman" w:cs="Times New Roman"/>
        </w:rPr>
        <w:t xml:space="preserve">Na hipótese da compra centralizada, não havendo indicação pelo órgão ou pela entidade gerenciadora, dos quantitativos dos participantes da compra centralizada, nos termos do item </w:t>
      </w:r>
      <w:hyperlink w:anchor="_bookmark33" w:history="1">
        <w:r w:rsidRPr="00FF0495">
          <w:rPr>
            <w:rFonts w:ascii="Times New Roman" w:hAnsi="Times New Roman" w:cs="Times New Roman"/>
          </w:rPr>
          <w:t>8.3,</w:t>
        </w:r>
      </w:hyperlink>
      <w:r w:rsidRPr="00FF0495">
        <w:rPr>
          <w:rFonts w:ascii="Times New Roman" w:hAnsi="Times New Roman" w:cs="Times New Roman"/>
        </w:rPr>
        <w:t xml:space="preserve"> a distribuição das quantidades para a execução descentralizada será por meio do remanejamento.</w:t>
      </w:r>
    </w:p>
    <w:p w14:paraId="6444A5FA" w14:textId="77777777" w:rsidR="00166F09" w:rsidRPr="00FF0495" w:rsidRDefault="00166F09" w:rsidP="00626594">
      <w:pPr>
        <w:pStyle w:val="Ttulo5"/>
        <w:keepNext w:val="0"/>
        <w:keepLines w:val="0"/>
        <w:widowControl w:val="0"/>
        <w:numPr>
          <w:ilvl w:val="0"/>
          <w:numId w:val="31"/>
        </w:numPr>
        <w:tabs>
          <w:tab w:val="left" w:pos="567"/>
          <w:tab w:val="left" w:pos="1378"/>
        </w:tabs>
        <w:autoSpaceDE w:val="0"/>
        <w:autoSpaceDN w:val="0"/>
        <w:spacing w:before="243"/>
        <w:ind w:left="0" w:firstLine="0"/>
        <w:jc w:val="both"/>
        <w:rPr>
          <w:rFonts w:ascii="Times New Roman" w:hAnsi="Times New Roman" w:cs="Times New Roman"/>
          <w:b/>
          <w:color w:val="auto"/>
          <w:spacing w:val="-2"/>
        </w:rPr>
      </w:pPr>
      <w:r w:rsidRPr="00FF0495">
        <w:rPr>
          <w:rFonts w:ascii="Times New Roman" w:hAnsi="Times New Roman" w:cs="Times New Roman"/>
          <w:b/>
          <w:color w:val="auto"/>
        </w:rPr>
        <w:t>CANCELAMENTO</w:t>
      </w:r>
      <w:r w:rsidRPr="00FF0495">
        <w:rPr>
          <w:rFonts w:ascii="Times New Roman" w:hAnsi="Times New Roman" w:cs="Times New Roman"/>
          <w:b/>
          <w:color w:val="auto"/>
          <w:spacing w:val="-7"/>
        </w:rPr>
        <w:t xml:space="preserve"> </w:t>
      </w:r>
      <w:r w:rsidRPr="00FF0495">
        <w:rPr>
          <w:rFonts w:ascii="Times New Roman" w:hAnsi="Times New Roman" w:cs="Times New Roman"/>
          <w:b/>
          <w:color w:val="auto"/>
        </w:rPr>
        <w:t>DO</w:t>
      </w:r>
      <w:r w:rsidRPr="00FF0495">
        <w:rPr>
          <w:rFonts w:ascii="Times New Roman" w:hAnsi="Times New Roman" w:cs="Times New Roman"/>
          <w:b/>
          <w:color w:val="auto"/>
          <w:spacing w:val="-6"/>
        </w:rPr>
        <w:t xml:space="preserve"> </w:t>
      </w:r>
      <w:r w:rsidRPr="00FF0495">
        <w:rPr>
          <w:rFonts w:ascii="Times New Roman" w:hAnsi="Times New Roman" w:cs="Times New Roman"/>
          <w:b/>
          <w:color w:val="auto"/>
        </w:rPr>
        <w:t>REGISTRO</w:t>
      </w:r>
      <w:r w:rsidRPr="00FF0495">
        <w:rPr>
          <w:rFonts w:ascii="Times New Roman" w:hAnsi="Times New Roman" w:cs="Times New Roman"/>
          <w:b/>
          <w:color w:val="auto"/>
          <w:spacing w:val="-6"/>
        </w:rPr>
        <w:t xml:space="preserve"> </w:t>
      </w:r>
      <w:r w:rsidRPr="00FF0495">
        <w:rPr>
          <w:rFonts w:ascii="Times New Roman" w:hAnsi="Times New Roman" w:cs="Times New Roman"/>
          <w:b/>
          <w:color w:val="auto"/>
        </w:rPr>
        <w:t>DO</w:t>
      </w:r>
      <w:r w:rsidRPr="00FF0495">
        <w:rPr>
          <w:rFonts w:ascii="Times New Roman" w:hAnsi="Times New Roman" w:cs="Times New Roman"/>
          <w:b/>
          <w:color w:val="auto"/>
          <w:spacing w:val="-6"/>
        </w:rPr>
        <w:t xml:space="preserve"> </w:t>
      </w:r>
      <w:r w:rsidRPr="00FF0495">
        <w:rPr>
          <w:rFonts w:ascii="Times New Roman" w:hAnsi="Times New Roman" w:cs="Times New Roman"/>
          <w:b/>
          <w:color w:val="auto"/>
        </w:rPr>
        <w:t>LICITANTE</w:t>
      </w:r>
      <w:r w:rsidRPr="00FF0495">
        <w:rPr>
          <w:rFonts w:ascii="Times New Roman" w:hAnsi="Times New Roman" w:cs="Times New Roman"/>
          <w:b/>
          <w:color w:val="auto"/>
          <w:spacing w:val="-5"/>
        </w:rPr>
        <w:t xml:space="preserve"> </w:t>
      </w:r>
      <w:r w:rsidRPr="00FF0495">
        <w:rPr>
          <w:rFonts w:ascii="Times New Roman" w:hAnsi="Times New Roman" w:cs="Times New Roman"/>
          <w:b/>
          <w:color w:val="auto"/>
        </w:rPr>
        <w:t>VENCEDOR</w:t>
      </w:r>
      <w:r w:rsidRPr="00FF0495">
        <w:rPr>
          <w:rFonts w:ascii="Times New Roman" w:hAnsi="Times New Roman" w:cs="Times New Roman"/>
          <w:b/>
          <w:color w:val="auto"/>
          <w:spacing w:val="-5"/>
        </w:rPr>
        <w:t xml:space="preserve"> </w:t>
      </w:r>
      <w:r w:rsidRPr="00FF0495">
        <w:rPr>
          <w:rFonts w:ascii="Times New Roman" w:hAnsi="Times New Roman" w:cs="Times New Roman"/>
          <w:b/>
          <w:color w:val="auto"/>
        </w:rPr>
        <w:t>E</w:t>
      </w:r>
      <w:r w:rsidRPr="00FF0495">
        <w:rPr>
          <w:rFonts w:ascii="Times New Roman" w:hAnsi="Times New Roman" w:cs="Times New Roman"/>
          <w:b/>
          <w:color w:val="auto"/>
          <w:spacing w:val="-6"/>
        </w:rPr>
        <w:t xml:space="preserve"> </w:t>
      </w:r>
      <w:r w:rsidRPr="00FF0495">
        <w:rPr>
          <w:rFonts w:ascii="Times New Roman" w:hAnsi="Times New Roman" w:cs="Times New Roman"/>
          <w:b/>
          <w:color w:val="auto"/>
        </w:rPr>
        <w:t>DOS</w:t>
      </w:r>
      <w:r w:rsidRPr="00FF0495">
        <w:rPr>
          <w:rFonts w:ascii="Times New Roman" w:hAnsi="Times New Roman" w:cs="Times New Roman"/>
          <w:b/>
          <w:color w:val="auto"/>
          <w:spacing w:val="-7"/>
        </w:rPr>
        <w:t xml:space="preserve"> </w:t>
      </w:r>
      <w:r w:rsidRPr="00FF0495">
        <w:rPr>
          <w:rFonts w:ascii="Times New Roman" w:hAnsi="Times New Roman" w:cs="Times New Roman"/>
          <w:b/>
          <w:color w:val="auto"/>
        </w:rPr>
        <w:t>PREÇOS</w:t>
      </w:r>
      <w:r w:rsidRPr="00FF0495">
        <w:rPr>
          <w:rFonts w:ascii="Times New Roman" w:hAnsi="Times New Roman" w:cs="Times New Roman"/>
          <w:b/>
          <w:color w:val="auto"/>
          <w:spacing w:val="-6"/>
        </w:rPr>
        <w:t xml:space="preserve"> </w:t>
      </w:r>
      <w:r w:rsidRPr="00FF0495">
        <w:rPr>
          <w:rFonts w:ascii="Times New Roman" w:hAnsi="Times New Roman" w:cs="Times New Roman"/>
          <w:b/>
          <w:color w:val="auto"/>
          <w:spacing w:val="-2"/>
        </w:rPr>
        <w:t>REGISTRADO</w:t>
      </w:r>
      <w:bookmarkStart w:id="73" w:name="_bookmark34"/>
      <w:bookmarkEnd w:id="73"/>
      <w:r w:rsidRPr="00FF0495">
        <w:rPr>
          <w:rFonts w:ascii="Times New Roman" w:hAnsi="Times New Roman" w:cs="Times New Roman"/>
          <w:b/>
          <w:color w:val="auto"/>
          <w:spacing w:val="-2"/>
        </w:rPr>
        <w:t>S</w:t>
      </w:r>
    </w:p>
    <w:p w14:paraId="77909BBA" w14:textId="77777777" w:rsidR="00166F09" w:rsidRPr="00FF0495" w:rsidRDefault="00166F09" w:rsidP="00626594">
      <w:pPr>
        <w:pStyle w:val="PargrafodaLista"/>
        <w:widowControl w:val="0"/>
        <w:numPr>
          <w:ilvl w:val="1"/>
          <w:numId w:val="31"/>
        </w:numPr>
        <w:tabs>
          <w:tab w:val="left" w:pos="567"/>
          <w:tab w:val="left" w:pos="1517"/>
        </w:tabs>
        <w:autoSpaceDE w:val="0"/>
        <w:autoSpaceDN w:val="0"/>
        <w:spacing w:line="243" w:lineRule="exact"/>
        <w:ind w:left="0" w:firstLine="0"/>
        <w:contextualSpacing w:val="0"/>
        <w:jc w:val="both"/>
        <w:rPr>
          <w:rFonts w:ascii="Times New Roman" w:hAnsi="Times New Roman" w:cs="Times New Roman"/>
        </w:rPr>
      </w:pPr>
      <w:r w:rsidRPr="00FF0495">
        <w:rPr>
          <w:rFonts w:ascii="Times New Roman" w:hAnsi="Times New Roman" w:cs="Times New Roman"/>
        </w:rPr>
        <w:t>O</w:t>
      </w:r>
      <w:r w:rsidRPr="00FF0495">
        <w:rPr>
          <w:rFonts w:ascii="Times New Roman" w:hAnsi="Times New Roman" w:cs="Times New Roman"/>
          <w:spacing w:val="-7"/>
        </w:rPr>
        <w:t xml:space="preserve"> </w:t>
      </w:r>
      <w:r w:rsidRPr="00FF0495">
        <w:rPr>
          <w:rFonts w:ascii="Times New Roman" w:hAnsi="Times New Roman" w:cs="Times New Roman"/>
        </w:rPr>
        <w:t>registro</w:t>
      </w:r>
      <w:r w:rsidRPr="00FF0495">
        <w:rPr>
          <w:rFonts w:ascii="Times New Roman" w:hAnsi="Times New Roman" w:cs="Times New Roman"/>
          <w:spacing w:val="-6"/>
        </w:rPr>
        <w:t xml:space="preserve"> </w:t>
      </w:r>
      <w:r w:rsidRPr="00FF0495">
        <w:rPr>
          <w:rFonts w:ascii="Times New Roman" w:hAnsi="Times New Roman" w:cs="Times New Roman"/>
        </w:rPr>
        <w:t>do</w:t>
      </w:r>
      <w:r w:rsidRPr="00FF0495">
        <w:rPr>
          <w:rFonts w:ascii="Times New Roman" w:hAnsi="Times New Roman" w:cs="Times New Roman"/>
          <w:spacing w:val="-4"/>
        </w:rPr>
        <w:t xml:space="preserve"> </w:t>
      </w:r>
      <w:r w:rsidRPr="00FF0495">
        <w:rPr>
          <w:rFonts w:ascii="Times New Roman" w:hAnsi="Times New Roman" w:cs="Times New Roman"/>
        </w:rPr>
        <w:t>fornecedor</w:t>
      </w:r>
      <w:r w:rsidRPr="00FF0495">
        <w:rPr>
          <w:rFonts w:ascii="Times New Roman" w:hAnsi="Times New Roman" w:cs="Times New Roman"/>
          <w:spacing w:val="-6"/>
        </w:rPr>
        <w:t xml:space="preserve"> </w:t>
      </w:r>
      <w:r w:rsidRPr="00FF0495">
        <w:rPr>
          <w:rFonts w:ascii="Times New Roman" w:hAnsi="Times New Roman" w:cs="Times New Roman"/>
        </w:rPr>
        <w:t>será</w:t>
      </w:r>
      <w:r w:rsidRPr="00FF0495">
        <w:rPr>
          <w:rFonts w:ascii="Times New Roman" w:hAnsi="Times New Roman" w:cs="Times New Roman"/>
          <w:spacing w:val="-4"/>
        </w:rPr>
        <w:t xml:space="preserve"> </w:t>
      </w:r>
      <w:r w:rsidRPr="00FF0495">
        <w:rPr>
          <w:rFonts w:ascii="Times New Roman" w:hAnsi="Times New Roman" w:cs="Times New Roman"/>
        </w:rPr>
        <w:t>cancelado</w:t>
      </w:r>
      <w:r w:rsidRPr="00FF0495">
        <w:rPr>
          <w:rFonts w:ascii="Times New Roman" w:hAnsi="Times New Roman" w:cs="Times New Roman"/>
          <w:spacing w:val="-6"/>
        </w:rPr>
        <w:t xml:space="preserve"> </w:t>
      </w:r>
      <w:r w:rsidRPr="00FF0495">
        <w:rPr>
          <w:rFonts w:ascii="Times New Roman" w:hAnsi="Times New Roman" w:cs="Times New Roman"/>
        </w:rPr>
        <w:t>pelo</w:t>
      </w:r>
      <w:r w:rsidRPr="00FF0495">
        <w:rPr>
          <w:rFonts w:ascii="Times New Roman" w:hAnsi="Times New Roman" w:cs="Times New Roman"/>
          <w:spacing w:val="-6"/>
        </w:rPr>
        <w:t xml:space="preserve"> </w:t>
      </w:r>
      <w:r w:rsidRPr="00FF0495">
        <w:rPr>
          <w:rFonts w:ascii="Times New Roman" w:hAnsi="Times New Roman" w:cs="Times New Roman"/>
        </w:rPr>
        <w:t>gerenciador,</w:t>
      </w:r>
      <w:r w:rsidRPr="00FF0495">
        <w:rPr>
          <w:rFonts w:ascii="Times New Roman" w:hAnsi="Times New Roman" w:cs="Times New Roman"/>
          <w:spacing w:val="-5"/>
        </w:rPr>
        <w:t xml:space="preserve"> </w:t>
      </w:r>
      <w:r w:rsidRPr="00FF0495">
        <w:rPr>
          <w:rFonts w:ascii="Times New Roman" w:hAnsi="Times New Roman" w:cs="Times New Roman"/>
        </w:rPr>
        <w:t>quando</w:t>
      </w:r>
      <w:r w:rsidRPr="00FF0495">
        <w:rPr>
          <w:rFonts w:ascii="Times New Roman" w:hAnsi="Times New Roman" w:cs="Times New Roman"/>
          <w:spacing w:val="-6"/>
        </w:rPr>
        <w:t xml:space="preserve"> </w:t>
      </w:r>
      <w:r w:rsidRPr="00FF0495">
        <w:rPr>
          <w:rFonts w:ascii="Times New Roman" w:hAnsi="Times New Roman" w:cs="Times New Roman"/>
        </w:rPr>
        <w:t>o</w:t>
      </w:r>
      <w:r w:rsidRPr="00FF0495">
        <w:rPr>
          <w:rFonts w:ascii="Times New Roman" w:hAnsi="Times New Roman" w:cs="Times New Roman"/>
          <w:spacing w:val="-6"/>
        </w:rPr>
        <w:t xml:space="preserve"> </w:t>
      </w:r>
      <w:r w:rsidRPr="00FF0495">
        <w:rPr>
          <w:rFonts w:ascii="Times New Roman" w:hAnsi="Times New Roman" w:cs="Times New Roman"/>
          <w:spacing w:val="-2"/>
        </w:rPr>
        <w:t>fornecedo</w:t>
      </w:r>
      <w:bookmarkStart w:id="74" w:name="_bookmark35"/>
      <w:bookmarkEnd w:id="74"/>
      <w:r w:rsidRPr="00FF0495">
        <w:rPr>
          <w:rFonts w:ascii="Times New Roman" w:hAnsi="Times New Roman" w:cs="Times New Roman"/>
          <w:spacing w:val="-2"/>
        </w:rPr>
        <w:t>r:</w:t>
      </w:r>
    </w:p>
    <w:p w14:paraId="01B32436" w14:textId="77777777" w:rsidR="00166F09" w:rsidRPr="00FF0495" w:rsidRDefault="00166F09" w:rsidP="00626594">
      <w:pPr>
        <w:pStyle w:val="PargrafodaLista"/>
        <w:widowControl w:val="0"/>
        <w:numPr>
          <w:ilvl w:val="2"/>
          <w:numId w:val="31"/>
        </w:numPr>
        <w:tabs>
          <w:tab w:val="left" w:pos="567"/>
          <w:tab w:val="left" w:pos="2229"/>
        </w:tabs>
        <w:autoSpaceDE w:val="0"/>
        <w:autoSpaceDN w:val="0"/>
        <w:spacing w:before="91" w:line="243" w:lineRule="exact"/>
        <w:ind w:left="0" w:firstLine="0"/>
        <w:contextualSpacing w:val="0"/>
        <w:jc w:val="both"/>
        <w:rPr>
          <w:rFonts w:ascii="Times New Roman" w:hAnsi="Times New Roman" w:cs="Times New Roman"/>
        </w:rPr>
      </w:pPr>
      <w:r w:rsidRPr="00FF0495">
        <w:rPr>
          <w:rFonts w:ascii="Times New Roman" w:hAnsi="Times New Roman" w:cs="Times New Roman"/>
        </w:rPr>
        <w:t>Descumprir</w:t>
      </w:r>
      <w:r w:rsidRPr="00FF0495">
        <w:rPr>
          <w:rFonts w:ascii="Times New Roman" w:hAnsi="Times New Roman" w:cs="Times New Roman"/>
          <w:spacing w:val="-7"/>
        </w:rPr>
        <w:t xml:space="preserve"> </w:t>
      </w:r>
      <w:r w:rsidRPr="00FF0495">
        <w:rPr>
          <w:rFonts w:ascii="Times New Roman" w:hAnsi="Times New Roman" w:cs="Times New Roman"/>
        </w:rPr>
        <w:t>as</w:t>
      </w:r>
      <w:r w:rsidRPr="00FF0495">
        <w:rPr>
          <w:rFonts w:ascii="Times New Roman" w:hAnsi="Times New Roman" w:cs="Times New Roman"/>
          <w:spacing w:val="-5"/>
        </w:rPr>
        <w:t xml:space="preserve"> </w:t>
      </w:r>
      <w:r w:rsidRPr="00FF0495">
        <w:rPr>
          <w:rFonts w:ascii="Times New Roman" w:hAnsi="Times New Roman" w:cs="Times New Roman"/>
        </w:rPr>
        <w:t>condições</w:t>
      </w:r>
      <w:r w:rsidRPr="00FF0495">
        <w:rPr>
          <w:rFonts w:ascii="Times New Roman" w:hAnsi="Times New Roman" w:cs="Times New Roman"/>
          <w:spacing w:val="-3"/>
        </w:rPr>
        <w:t xml:space="preserve"> </w:t>
      </w:r>
      <w:r w:rsidRPr="00FF0495">
        <w:rPr>
          <w:rFonts w:ascii="Times New Roman" w:hAnsi="Times New Roman" w:cs="Times New Roman"/>
        </w:rPr>
        <w:t>da</w:t>
      </w:r>
      <w:r w:rsidRPr="00FF0495">
        <w:rPr>
          <w:rFonts w:ascii="Times New Roman" w:hAnsi="Times New Roman" w:cs="Times New Roman"/>
          <w:spacing w:val="-5"/>
        </w:rPr>
        <w:t xml:space="preserve"> </w:t>
      </w:r>
      <w:r w:rsidRPr="00FF0495">
        <w:rPr>
          <w:rFonts w:ascii="Times New Roman" w:hAnsi="Times New Roman" w:cs="Times New Roman"/>
        </w:rPr>
        <w:t>ata</w:t>
      </w:r>
      <w:r w:rsidRPr="00FF0495">
        <w:rPr>
          <w:rFonts w:ascii="Times New Roman" w:hAnsi="Times New Roman" w:cs="Times New Roman"/>
          <w:spacing w:val="-5"/>
        </w:rPr>
        <w:t xml:space="preserve"> </w:t>
      </w:r>
      <w:r w:rsidRPr="00FF0495">
        <w:rPr>
          <w:rFonts w:ascii="Times New Roman" w:hAnsi="Times New Roman" w:cs="Times New Roman"/>
        </w:rPr>
        <w:t>de</w:t>
      </w:r>
      <w:r w:rsidRPr="00FF0495">
        <w:rPr>
          <w:rFonts w:ascii="Times New Roman" w:hAnsi="Times New Roman" w:cs="Times New Roman"/>
          <w:spacing w:val="-6"/>
        </w:rPr>
        <w:t xml:space="preserve"> </w:t>
      </w:r>
      <w:r w:rsidRPr="00FF0495">
        <w:rPr>
          <w:rFonts w:ascii="Times New Roman" w:hAnsi="Times New Roman" w:cs="Times New Roman"/>
        </w:rPr>
        <w:t>registro</w:t>
      </w:r>
      <w:r w:rsidRPr="00FF0495">
        <w:rPr>
          <w:rFonts w:ascii="Times New Roman" w:hAnsi="Times New Roman" w:cs="Times New Roman"/>
          <w:spacing w:val="-6"/>
        </w:rPr>
        <w:t xml:space="preserve"> </w:t>
      </w:r>
      <w:r w:rsidRPr="00FF0495">
        <w:rPr>
          <w:rFonts w:ascii="Times New Roman" w:hAnsi="Times New Roman" w:cs="Times New Roman"/>
        </w:rPr>
        <w:t>de</w:t>
      </w:r>
      <w:r w:rsidRPr="00FF0495">
        <w:rPr>
          <w:rFonts w:ascii="Times New Roman" w:hAnsi="Times New Roman" w:cs="Times New Roman"/>
          <w:spacing w:val="-6"/>
        </w:rPr>
        <w:t xml:space="preserve"> </w:t>
      </w:r>
      <w:r w:rsidRPr="00FF0495">
        <w:rPr>
          <w:rFonts w:ascii="Times New Roman" w:hAnsi="Times New Roman" w:cs="Times New Roman"/>
        </w:rPr>
        <w:t>preços,</w:t>
      </w:r>
      <w:r w:rsidRPr="00FF0495">
        <w:rPr>
          <w:rFonts w:ascii="Times New Roman" w:hAnsi="Times New Roman" w:cs="Times New Roman"/>
          <w:spacing w:val="-5"/>
        </w:rPr>
        <w:t xml:space="preserve"> </w:t>
      </w:r>
      <w:r w:rsidRPr="00FF0495">
        <w:rPr>
          <w:rFonts w:ascii="Times New Roman" w:hAnsi="Times New Roman" w:cs="Times New Roman"/>
        </w:rPr>
        <w:t>sem</w:t>
      </w:r>
      <w:r w:rsidRPr="00FF0495">
        <w:rPr>
          <w:rFonts w:ascii="Times New Roman" w:hAnsi="Times New Roman" w:cs="Times New Roman"/>
          <w:spacing w:val="-6"/>
        </w:rPr>
        <w:t xml:space="preserve"> </w:t>
      </w:r>
      <w:r w:rsidRPr="00FF0495">
        <w:rPr>
          <w:rFonts w:ascii="Times New Roman" w:hAnsi="Times New Roman" w:cs="Times New Roman"/>
        </w:rPr>
        <w:t>motivo</w:t>
      </w:r>
      <w:r w:rsidRPr="00FF0495">
        <w:rPr>
          <w:rFonts w:ascii="Times New Roman" w:hAnsi="Times New Roman" w:cs="Times New Roman"/>
          <w:spacing w:val="-6"/>
        </w:rPr>
        <w:t xml:space="preserve"> </w:t>
      </w:r>
      <w:r w:rsidRPr="00FF0495">
        <w:rPr>
          <w:rFonts w:ascii="Times New Roman" w:hAnsi="Times New Roman" w:cs="Times New Roman"/>
          <w:spacing w:val="-2"/>
        </w:rPr>
        <w:t>justificado;</w:t>
      </w:r>
    </w:p>
    <w:p w14:paraId="5080E5FC" w14:textId="77777777" w:rsidR="00166F09" w:rsidRPr="00FF0495" w:rsidRDefault="00166F09" w:rsidP="00626594">
      <w:pPr>
        <w:pStyle w:val="PargrafodaLista"/>
        <w:widowControl w:val="0"/>
        <w:numPr>
          <w:ilvl w:val="2"/>
          <w:numId w:val="31"/>
        </w:numPr>
        <w:tabs>
          <w:tab w:val="left" w:pos="567"/>
          <w:tab w:val="left" w:pos="2229"/>
        </w:tabs>
        <w:autoSpaceDE w:val="0"/>
        <w:autoSpaceDN w:val="0"/>
        <w:spacing w:before="91" w:line="243" w:lineRule="exact"/>
        <w:ind w:left="0" w:firstLine="0"/>
        <w:contextualSpacing w:val="0"/>
        <w:jc w:val="both"/>
        <w:rPr>
          <w:rFonts w:ascii="Times New Roman" w:hAnsi="Times New Roman" w:cs="Times New Roman"/>
        </w:rPr>
      </w:pPr>
      <w:r w:rsidRPr="00FF0495">
        <w:rPr>
          <w:rFonts w:ascii="Times New Roman" w:hAnsi="Times New Roman" w:cs="Times New Roman"/>
        </w:rPr>
        <w:t>Não</w:t>
      </w:r>
      <w:r w:rsidRPr="00FF0495">
        <w:rPr>
          <w:rFonts w:ascii="Times New Roman" w:hAnsi="Times New Roman" w:cs="Times New Roman"/>
          <w:spacing w:val="80"/>
        </w:rPr>
        <w:t xml:space="preserve"> </w:t>
      </w:r>
      <w:r w:rsidRPr="00FF0495">
        <w:rPr>
          <w:rFonts w:ascii="Times New Roman" w:hAnsi="Times New Roman" w:cs="Times New Roman"/>
        </w:rPr>
        <w:t>retirar</w:t>
      </w:r>
      <w:r w:rsidRPr="00FF0495">
        <w:rPr>
          <w:rFonts w:ascii="Times New Roman" w:hAnsi="Times New Roman" w:cs="Times New Roman"/>
          <w:spacing w:val="80"/>
        </w:rPr>
        <w:t xml:space="preserve"> </w:t>
      </w:r>
      <w:r w:rsidRPr="00FF0495">
        <w:rPr>
          <w:rFonts w:ascii="Times New Roman" w:hAnsi="Times New Roman" w:cs="Times New Roman"/>
        </w:rPr>
        <w:t>a</w:t>
      </w:r>
      <w:r w:rsidRPr="00FF0495">
        <w:rPr>
          <w:rFonts w:ascii="Times New Roman" w:hAnsi="Times New Roman" w:cs="Times New Roman"/>
          <w:spacing w:val="80"/>
        </w:rPr>
        <w:t xml:space="preserve"> </w:t>
      </w:r>
      <w:r w:rsidRPr="00FF0495">
        <w:rPr>
          <w:rFonts w:ascii="Times New Roman" w:hAnsi="Times New Roman" w:cs="Times New Roman"/>
        </w:rPr>
        <w:t>nota</w:t>
      </w:r>
      <w:r w:rsidRPr="00FF0495">
        <w:rPr>
          <w:rFonts w:ascii="Times New Roman" w:hAnsi="Times New Roman" w:cs="Times New Roman"/>
          <w:spacing w:val="80"/>
        </w:rPr>
        <w:t xml:space="preserve"> </w:t>
      </w:r>
      <w:r w:rsidRPr="00FF0495">
        <w:rPr>
          <w:rFonts w:ascii="Times New Roman" w:hAnsi="Times New Roman" w:cs="Times New Roman"/>
        </w:rPr>
        <w:t>de</w:t>
      </w:r>
      <w:r w:rsidRPr="00FF0495">
        <w:rPr>
          <w:rFonts w:ascii="Times New Roman" w:hAnsi="Times New Roman" w:cs="Times New Roman"/>
          <w:spacing w:val="80"/>
        </w:rPr>
        <w:t xml:space="preserve"> </w:t>
      </w:r>
      <w:r w:rsidRPr="00FF0495">
        <w:rPr>
          <w:rFonts w:ascii="Times New Roman" w:hAnsi="Times New Roman" w:cs="Times New Roman"/>
        </w:rPr>
        <w:t>empenho,</w:t>
      </w:r>
      <w:r w:rsidRPr="00FF0495">
        <w:rPr>
          <w:rFonts w:ascii="Times New Roman" w:hAnsi="Times New Roman" w:cs="Times New Roman"/>
          <w:spacing w:val="80"/>
        </w:rPr>
        <w:t xml:space="preserve"> </w:t>
      </w:r>
      <w:r w:rsidRPr="00FF0495">
        <w:rPr>
          <w:rFonts w:ascii="Times New Roman" w:hAnsi="Times New Roman" w:cs="Times New Roman"/>
        </w:rPr>
        <w:t>ou</w:t>
      </w:r>
      <w:r w:rsidRPr="00FF0495">
        <w:rPr>
          <w:rFonts w:ascii="Times New Roman" w:hAnsi="Times New Roman" w:cs="Times New Roman"/>
          <w:spacing w:val="80"/>
        </w:rPr>
        <w:t xml:space="preserve"> </w:t>
      </w:r>
      <w:r w:rsidRPr="00FF0495">
        <w:rPr>
          <w:rFonts w:ascii="Times New Roman" w:hAnsi="Times New Roman" w:cs="Times New Roman"/>
        </w:rPr>
        <w:t>instrumento</w:t>
      </w:r>
      <w:r w:rsidRPr="00FF0495">
        <w:rPr>
          <w:rFonts w:ascii="Times New Roman" w:hAnsi="Times New Roman" w:cs="Times New Roman"/>
          <w:spacing w:val="80"/>
        </w:rPr>
        <w:t xml:space="preserve"> </w:t>
      </w:r>
      <w:r w:rsidRPr="00FF0495">
        <w:rPr>
          <w:rFonts w:ascii="Times New Roman" w:hAnsi="Times New Roman" w:cs="Times New Roman"/>
        </w:rPr>
        <w:t>equivalente,</w:t>
      </w:r>
      <w:r w:rsidRPr="00FF0495">
        <w:rPr>
          <w:rFonts w:ascii="Times New Roman" w:hAnsi="Times New Roman" w:cs="Times New Roman"/>
          <w:spacing w:val="80"/>
        </w:rPr>
        <w:t xml:space="preserve"> </w:t>
      </w:r>
      <w:r w:rsidRPr="00FF0495">
        <w:rPr>
          <w:rFonts w:ascii="Times New Roman" w:hAnsi="Times New Roman" w:cs="Times New Roman"/>
        </w:rPr>
        <w:t>no</w:t>
      </w:r>
      <w:r w:rsidRPr="00FF0495">
        <w:rPr>
          <w:rFonts w:ascii="Times New Roman" w:hAnsi="Times New Roman" w:cs="Times New Roman"/>
          <w:spacing w:val="80"/>
        </w:rPr>
        <w:t xml:space="preserve"> </w:t>
      </w:r>
      <w:r w:rsidRPr="00FF0495">
        <w:rPr>
          <w:rFonts w:ascii="Times New Roman" w:hAnsi="Times New Roman" w:cs="Times New Roman"/>
        </w:rPr>
        <w:t>prazo</w:t>
      </w:r>
      <w:r w:rsidRPr="00FF0495">
        <w:rPr>
          <w:rFonts w:ascii="Times New Roman" w:hAnsi="Times New Roman" w:cs="Times New Roman"/>
          <w:spacing w:val="80"/>
        </w:rPr>
        <w:t xml:space="preserve"> </w:t>
      </w:r>
      <w:r w:rsidRPr="00FF0495">
        <w:rPr>
          <w:rFonts w:ascii="Times New Roman" w:hAnsi="Times New Roman" w:cs="Times New Roman"/>
        </w:rPr>
        <w:t>estabelecido</w:t>
      </w:r>
      <w:r w:rsidRPr="00FF0495">
        <w:rPr>
          <w:rFonts w:ascii="Times New Roman" w:hAnsi="Times New Roman" w:cs="Times New Roman"/>
          <w:spacing w:val="80"/>
        </w:rPr>
        <w:t xml:space="preserve"> </w:t>
      </w:r>
      <w:r w:rsidRPr="00FF0495">
        <w:rPr>
          <w:rFonts w:ascii="Times New Roman" w:hAnsi="Times New Roman" w:cs="Times New Roman"/>
        </w:rPr>
        <w:t>pela Administração sem justificativa razoável;</w:t>
      </w:r>
    </w:p>
    <w:p w14:paraId="7C03E17E" w14:textId="512E6C97" w:rsidR="00166F09" w:rsidRPr="00FF0495" w:rsidRDefault="00166F09" w:rsidP="00626594">
      <w:pPr>
        <w:pStyle w:val="PargrafodaLista"/>
        <w:widowControl w:val="0"/>
        <w:numPr>
          <w:ilvl w:val="2"/>
          <w:numId w:val="31"/>
        </w:numPr>
        <w:tabs>
          <w:tab w:val="left" w:pos="567"/>
          <w:tab w:val="left" w:pos="2229"/>
        </w:tabs>
        <w:autoSpaceDE w:val="0"/>
        <w:autoSpaceDN w:val="0"/>
        <w:spacing w:line="243" w:lineRule="exact"/>
        <w:ind w:left="0" w:firstLine="0"/>
        <w:contextualSpacing w:val="0"/>
        <w:jc w:val="both"/>
        <w:rPr>
          <w:rFonts w:ascii="Times New Roman" w:hAnsi="Times New Roman" w:cs="Times New Roman"/>
        </w:rPr>
      </w:pPr>
      <w:r w:rsidRPr="00FF0495">
        <w:rPr>
          <w:rFonts w:ascii="Times New Roman" w:hAnsi="Times New Roman" w:cs="Times New Roman"/>
        </w:rPr>
        <w:t>Não</w:t>
      </w:r>
      <w:r w:rsidRPr="00FF0495">
        <w:rPr>
          <w:rFonts w:ascii="Times New Roman" w:hAnsi="Times New Roman" w:cs="Times New Roman"/>
          <w:spacing w:val="-7"/>
        </w:rPr>
        <w:t xml:space="preserve"> </w:t>
      </w:r>
      <w:r w:rsidRPr="00FF0495">
        <w:rPr>
          <w:rFonts w:ascii="Times New Roman" w:hAnsi="Times New Roman" w:cs="Times New Roman"/>
        </w:rPr>
        <w:t>aceitar</w:t>
      </w:r>
      <w:r w:rsidRPr="00FF0495">
        <w:rPr>
          <w:rFonts w:ascii="Times New Roman" w:hAnsi="Times New Roman" w:cs="Times New Roman"/>
          <w:spacing w:val="-5"/>
        </w:rPr>
        <w:t xml:space="preserve"> </w:t>
      </w:r>
      <w:r w:rsidRPr="00FF0495">
        <w:rPr>
          <w:rFonts w:ascii="Times New Roman" w:hAnsi="Times New Roman" w:cs="Times New Roman"/>
        </w:rPr>
        <w:t>manter</w:t>
      </w:r>
      <w:r w:rsidRPr="00FF0495">
        <w:rPr>
          <w:rFonts w:ascii="Times New Roman" w:hAnsi="Times New Roman" w:cs="Times New Roman"/>
          <w:spacing w:val="-5"/>
        </w:rPr>
        <w:t xml:space="preserve"> </w:t>
      </w:r>
      <w:r w:rsidRPr="00FF0495">
        <w:rPr>
          <w:rFonts w:ascii="Times New Roman" w:hAnsi="Times New Roman" w:cs="Times New Roman"/>
        </w:rPr>
        <w:t>seu</w:t>
      </w:r>
      <w:r w:rsidRPr="00FF0495">
        <w:rPr>
          <w:rFonts w:ascii="Times New Roman" w:hAnsi="Times New Roman" w:cs="Times New Roman"/>
          <w:spacing w:val="-6"/>
        </w:rPr>
        <w:t xml:space="preserve"> </w:t>
      </w:r>
      <w:r w:rsidRPr="00FF0495">
        <w:rPr>
          <w:rFonts w:ascii="Times New Roman" w:hAnsi="Times New Roman" w:cs="Times New Roman"/>
        </w:rPr>
        <w:t>preço</w:t>
      </w:r>
      <w:r w:rsidRPr="00FF0495">
        <w:rPr>
          <w:rFonts w:ascii="Times New Roman" w:hAnsi="Times New Roman" w:cs="Times New Roman"/>
          <w:spacing w:val="-5"/>
        </w:rPr>
        <w:t xml:space="preserve"> </w:t>
      </w:r>
      <w:r w:rsidRPr="00FF0495">
        <w:rPr>
          <w:rFonts w:ascii="Times New Roman" w:hAnsi="Times New Roman" w:cs="Times New Roman"/>
        </w:rPr>
        <w:t>registrado,</w:t>
      </w:r>
      <w:r w:rsidRPr="00FF0495">
        <w:rPr>
          <w:rFonts w:ascii="Times New Roman" w:hAnsi="Times New Roman" w:cs="Times New Roman"/>
          <w:spacing w:val="-6"/>
        </w:rPr>
        <w:t xml:space="preserve"> </w:t>
      </w:r>
      <w:r w:rsidRPr="00FF0495">
        <w:rPr>
          <w:rFonts w:ascii="Times New Roman" w:hAnsi="Times New Roman" w:cs="Times New Roman"/>
        </w:rPr>
        <w:t>na</w:t>
      </w:r>
      <w:r w:rsidRPr="00FF0495">
        <w:rPr>
          <w:rFonts w:ascii="Times New Roman" w:hAnsi="Times New Roman" w:cs="Times New Roman"/>
          <w:spacing w:val="-6"/>
        </w:rPr>
        <w:t xml:space="preserve"> </w:t>
      </w:r>
      <w:r w:rsidRPr="00FF0495">
        <w:rPr>
          <w:rFonts w:ascii="Times New Roman" w:hAnsi="Times New Roman" w:cs="Times New Roman"/>
        </w:rPr>
        <w:t>hipótese</w:t>
      </w:r>
      <w:r w:rsidRPr="00FF0495">
        <w:rPr>
          <w:rFonts w:ascii="Times New Roman" w:hAnsi="Times New Roman" w:cs="Times New Roman"/>
          <w:spacing w:val="-3"/>
        </w:rPr>
        <w:t xml:space="preserve"> </w:t>
      </w:r>
      <w:r w:rsidRPr="00FF0495">
        <w:rPr>
          <w:rFonts w:ascii="Times New Roman" w:hAnsi="Times New Roman" w:cs="Times New Roman"/>
        </w:rPr>
        <w:t>prevista</w:t>
      </w:r>
      <w:r w:rsidRPr="00FF0495">
        <w:rPr>
          <w:rFonts w:ascii="Times New Roman" w:hAnsi="Times New Roman" w:cs="Times New Roman"/>
          <w:spacing w:val="-6"/>
        </w:rPr>
        <w:t xml:space="preserve"> </w:t>
      </w:r>
      <w:r w:rsidRPr="00FF0495">
        <w:rPr>
          <w:rFonts w:ascii="Times New Roman" w:hAnsi="Times New Roman" w:cs="Times New Roman"/>
        </w:rPr>
        <w:t>no</w:t>
      </w:r>
      <w:r w:rsidRPr="00FF0495">
        <w:rPr>
          <w:rFonts w:ascii="Times New Roman" w:hAnsi="Times New Roman" w:cs="Times New Roman"/>
          <w:spacing w:val="-6"/>
        </w:rPr>
        <w:t xml:space="preserve"> </w:t>
      </w:r>
      <w:r w:rsidRPr="00FF0495">
        <w:rPr>
          <w:rFonts w:ascii="Times New Roman" w:hAnsi="Times New Roman" w:cs="Times New Roman"/>
        </w:rPr>
        <w:t>Decreto</w:t>
      </w:r>
      <w:r w:rsidRPr="00FF0495">
        <w:rPr>
          <w:rFonts w:ascii="Times New Roman" w:hAnsi="Times New Roman" w:cs="Times New Roman"/>
          <w:spacing w:val="-6"/>
        </w:rPr>
        <w:t xml:space="preserve"> </w:t>
      </w:r>
      <w:r w:rsidRPr="00FF0495">
        <w:rPr>
          <w:rFonts w:ascii="Times New Roman" w:hAnsi="Times New Roman" w:cs="Times New Roman"/>
        </w:rPr>
        <w:t>Municipal</w:t>
      </w:r>
      <w:r w:rsidRPr="00FF0495">
        <w:rPr>
          <w:rFonts w:ascii="Times New Roman" w:hAnsi="Times New Roman" w:cs="Times New Roman"/>
          <w:spacing w:val="-6"/>
        </w:rPr>
        <w:t xml:space="preserve"> </w:t>
      </w:r>
      <w:r w:rsidRPr="00FF0495">
        <w:rPr>
          <w:rFonts w:ascii="Times New Roman" w:hAnsi="Times New Roman" w:cs="Times New Roman"/>
        </w:rPr>
        <w:t>nº</w:t>
      </w:r>
      <w:r w:rsidRPr="00FF0495">
        <w:rPr>
          <w:rFonts w:ascii="Times New Roman" w:hAnsi="Times New Roman" w:cs="Times New Roman"/>
          <w:spacing w:val="-5"/>
        </w:rPr>
        <w:t xml:space="preserve"> </w:t>
      </w:r>
      <w:r w:rsidR="00026727" w:rsidRPr="00FF0495">
        <w:rPr>
          <w:rFonts w:ascii="Times New Roman" w:hAnsi="Times New Roman" w:cs="Times New Roman"/>
        </w:rPr>
        <w:t>2.763</w:t>
      </w:r>
      <w:r w:rsidRPr="00FF0495">
        <w:rPr>
          <w:rFonts w:ascii="Times New Roman" w:hAnsi="Times New Roman" w:cs="Times New Roman"/>
        </w:rPr>
        <w:t>/2024;</w:t>
      </w:r>
      <w:r w:rsidRPr="00FF0495">
        <w:rPr>
          <w:rFonts w:ascii="Times New Roman" w:hAnsi="Times New Roman" w:cs="Times New Roman"/>
          <w:spacing w:val="-7"/>
        </w:rPr>
        <w:t xml:space="preserve"> </w:t>
      </w:r>
      <w:r w:rsidRPr="00FF0495">
        <w:rPr>
          <w:rFonts w:ascii="Times New Roman" w:hAnsi="Times New Roman" w:cs="Times New Roman"/>
          <w:spacing w:val="-5"/>
        </w:rPr>
        <w:t>ou</w:t>
      </w:r>
    </w:p>
    <w:p w14:paraId="3BEE93AA" w14:textId="77777777" w:rsidR="00166F09" w:rsidRPr="00FF0495" w:rsidRDefault="00166F09" w:rsidP="00626594">
      <w:pPr>
        <w:pStyle w:val="PargrafodaLista"/>
        <w:widowControl w:val="0"/>
        <w:numPr>
          <w:ilvl w:val="2"/>
          <w:numId w:val="31"/>
        </w:numPr>
        <w:tabs>
          <w:tab w:val="left" w:pos="567"/>
          <w:tab w:val="left" w:pos="2274"/>
        </w:tabs>
        <w:autoSpaceDE w:val="0"/>
        <w:autoSpaceDN w:val="0"/>
        <w:spacing w:before="1" w:line="243" w:lineRule="exact"/>
        <w:ind w:left="0" w:firstLine="0"/>
        <w:contextualSpacing w:val="0"/>
        <w:jc w:val="both"/>
        <w:rPr>
          <w:rFonts w:ascii="Times New Roman" w:hAnsi="Times New Roman" w:cs="Times New Roman"/>
        </w:rPr>
      </w:pPr>
      <w:r w:rsidRPr="00FF0495">
        <w:rPr>
          <w:rFonts w:ascii="Times New Roman" w:hAnsi="Times New Roman" w:cs="Times New Roman"/>
        </w:rPr>
        <w:t>Sofrer</w:t>
      </w:r>
      <w:r w:rsidRPr="00FF0495">
        <w:rPr>
          <w:rFonts w:ascii="Times New Roman" w:hAnsi="Times New Roman" w:cs="Times New Roman"/>
          <w:spacing w:val="-4"/>
        </w:rPr>
        <w:t xml:space="preserve"> </w:t>
      </w:r>
      <w:r w:rsidRPr="00FF0495">
        <w:rPr>
          <w:rFonts w:ascii="Times New Roman" w:hAnsi="Times New Roman" w:cs="Times New Roman"/>
        </w:rPr>
        <w:t>sanção</w:t>
      </w:r>
      <w:r w:rsidRPr="00FF0495">
        <w:rPr>
          <w:rFonts w:ascii="Times New Roman" w:hAnsi="Times New Roman" w:cs="Times New Roman"/>
          <w:spacing w:val="-4"/>
        </w:rPr>
        <w:t xml:space="preserve"> </w:t>
      </w:r>
      <w:r w:rsidRPr="00FF0495">
        <w:rPr>
          <w:rFonts w:ascii="Times New Roman" w:hAnsi="Times New Roman" w:cs="Times New Roman"/>
        </w:rPr>
        <w:t>prevista</w:t>
      </w:r>
      <w:r w:rsidRPr="00FF0495">
        <w:rPr>
          <w:rFonts w:ascii="Times New Roman" w:hAnsi="Times New Roman" w:cs="Times New Roman"/>
          <w:spacing w:val="-3"/>
        </w:rPr>
        <w:t xml:space="preserve"> </w:t>
      </w:r>
      <w:r w:rsidRPr="00FF0495">
        <w:rPr>
          <w:rFonts w:ascii="Times New Roman" w:hAnsi="Times New Roman" w:cs="Times New Roman"/>
        </w:rPr>
        <w:t>nos</w:t>
      </w:r>
      <w:r w:rsidRPr="00FF0495">
        <w:rPr>
          <w:rFonts w:ascii="Times New Roman" w:hAnsi="Times New Roman" w:cs="Times New Roman"/>
          <w:spacing w:val="-4"/>
        </w:rPr>
        <w:t xml:space="preserve"> </w:t>
      </w:r>
      <w:r w:rsidRPr="00FF0495">
        <w:rPr>
          <w:rFonts w:ascii="Times New Roman" w:hAnsi="Times New Roman" w:cs="Times New Roman"/>
        </w:rPr>
        <w:t>incisos</w:t>
      </w:r>
      <w:r w:rsidRPr="00FF0495">
        <w:rPr>
          <w:rFonts w:ascii="Times New Roman" w:hAnsi="Times New Roman" w:cs="Times New Roman"/>
          <w:spacing w:val="-4"/>
        </w:rPr>
        <w:t xml:space="preserve"> </w:t>
      </w:r>
      <w:r w:rsidRPr="00FF0495">
        <w:rPr>
          <w:rFonts w:ascii="Times New Roman" w:hAnsi="Times New Roman" w:cs="Times New Roman"/>
        </w:rPr>
        <w:t>III</w:t>
      </w:r>
      <w:r w:rsidRPr="00FF0495">
        <w:rPr>
          <w:rFonts w:ascii="Times New Roman" w:hAnsi="Times New Roman" w:cs="Times New Roman"/>
          <w:spacing w:val="-3"/>
        </w:rPr>
        <w:t xml:space="preserve"> </w:t>
      </w:r>
      <w:r w:rsidRPr="00FF0495">
        <w:rPr>
          <w:rFonts w:ascii="Times New Roman" w:hAnsi="Times New Roman" w:cs="Times New Roman"/>
        </w:rPr>
        <w:t>ou</w:t>
      </w:r>
      <w:r w:rsidRPr="00FF0495">
        <w:rPr>
          <w:rFonts w:ascii="Times New Roman" w:hAnsi="Times New Roman" w:cs="Times New Roman"/>
          <w:spacing w:val="-4"/>
        </w:rPr>
        <w:t xml:space="preserve"> </w:t>
      </w:r>
      <w:r w:rsidRPr="00FF0495">
        <w:rPr>
          <w:rFonts w:ascii="Times New Roman" w:hAnsi="Times New Roman" w:cs="Times New Roman"/>
        </w:rPr>
        <w:t>IV</w:t>
      </w:r>
      <w:r w:rsidRPr="00FF0495">
        <w:rPr>
          <w:rFonts w:ascii="Times New Roman" w:hAnsi="Times New Roman" w:cs="Times New Roman"/>
          <w:spacing w:val="-5"/>
        </w:rPr>
        <w:t xml:space="preserve"> </w:t>
      </w:r>
      <w:r w:rsidRPr="00FF0495">
        <w:rPr>
          <w:rFonts w:ascii="Times New Roman" w:hAnsi="Times New Roman" w:cs="Times New Roman"/>
        </w:rPr>
        <w:t>do</w:t>
      </w:r>
      <w:r w:rsidRPr="00FF0495">
        <w:rPr>
          <w:rFonts w:ascii="Times New Roman" w:hAnsi="Times New Roman" w:cs="Times New Roman"/>
          <w:spacing w:val="-6"/>
        </w:rPr>
        <w:t xml:space="preserve"> </w:t>
      </w:r>
      <w:r w:rsidRPr="00FF0495">
        <w:rPr>
          <w:rFonts w:ascii="Times New Roman" w:hAnsi="Times New Roman" w:cs="Times New Roman"/>
        </w:rPr>
        <w:t>caput</w:t>
      </w:r>
      <w:r w:rsidRPr="00FF0495">
        <w:rPr>
          <w:rFonts w:ascii="Times New Roman" w:hAnsi="Times New Roman" w:cs="Times New Roman"/>
          <w:spacing w:val="-4"/>
        </w:rPr>
        <w:t xml:space="preserve"> </w:t>
      </w:r>
      <w:r w:rsidRPr="00FF0495">
        <w:rPr>
          <w:rFonts w:ascii="Times New Roman" w:hAnsi="Times New Roman" w:cs="Times New Roman"/>
        </w:rPr>
        <w:t>do</w:t>
      </w:r>
      <w:r w:rsidRPr="00FF0495">
        <w:rPr>
          <w:rFonts w:ascii="Times New Roman" w:hAnsi="Times New Roman" w:cs="Times New Roman"/>
          <w:spacing w:val="-5"/>
        </w:rPr>
        <w:t xml:space="preserve"> </w:t>
      </w:r>
      <w:r w:rsidRPr="00FF0495">
        <w:rPr>
          <w:rFonts w:ascii="Times New Roman" w:hAnsi="Times New Roman" w:cs="Times New Roman"/>
        </w:rPr>
        <w:t>art.</w:t>
      </w:r>
      <w:r w:rsidRPr="00FF0495">
        <w:rPr>
          <w:rFonts w:ascii="Times New Roman" w:hAnsi="Times New Roman" w:cs="Times New Roman"/>
          <w:spacing w:val="-6"/>
        </w:rPr>
        <w:t xml:space="preserve"> </w:t>
      </w:r>
      <w:r w:rsidRPr="00FF0495">
        <w:rPr>
          <w:rFonts w:ascii="Times New Roman" w:hAnsi="Times New Roman" w:cs="Times New Roman"/>
        </w:rPr>
        <w:t>156</w:t>
      </w:r>
      <w:r w:rsidRPr="00FF0495">
        <w:rPr>
          <w:rFonts w:ascii="Times New Roman" w:hAnsi="Times New Roman" w:cs="Times New Roman"/>
          <w:spacing w:val="-4"/>
        </w:rPr>
        <w:t xml:space="preserve"> </w:t>
      </w:r>
      <w:r w:rsidRPr="00FF0495">
        <w:rPr>
          <w:rFonts w:ascii="Times New Roman" w:hAnsi="Times New Roman" w:cs="Times New Roman"/>
        </w:rPr>
        <w:t>da</w:t>
      </w:r>
      <w:r w:rsidRPr="00FF0495">
        <w:rPr>
          <w:rFonts w:ascii="Times New Roman" w:hAnsi="Times New Roman" w:cs="Times New Roman"/>
          <w:spacing w:val="-4"/>
        </w:rPr>
        <w:t xml:space="preserve"> </w:t>
      </w:r>
      <w:r w:rsidRPr="00FF0495">
        <w:rPr>
          <w:rFonts w:ascii="Times New Roman" w:hAnsi="Times New Roman" w:cs="Times New Roman"/>
        </w:rPr>
        <w:t>Lei</w:t>
      </w:r>
      <w:r w:rsidRPr="00FF0495">
        <w:rPr>
          <w:rFonts w:ascii="Times New Roman" w:hAnsi="Times New Roman" w:cs="Times New Roman"/>
          <w:spacing w:val="-4"/>
        </w:rPr>
        <w:t xml:space="preserve"> </w:t>
      </w:r>
      <w:r w:rsidRPr="00FF0495">
        <w:rPr>
          <w:rFonts w:ascii="Times New Roman" w:hAnsi="Times New Roman" w:cs="Times New Roman"/>
        </w:rPr>
        <w:t>nº</w:t>
      </w:r>
      <w:r w:rsidRPr="00FF0495">
        <w:rPr>
          <w:rFonts w:ascii="Times New Roman" w:hAnsi="Times New Roman" w:cs="Times New Roman"/>
          <w:spacing w:val="-5"/>
        </w:rPr>
        <w:t xml:space="preserve"> </w:t>
      </w:r>
      <w:r w:rsidRPr="00FF0495">
        <w:rPr>
          <w:rFonts w:ascii="Times New Roman" w:hAnsi="Times New Roman" w:cs="Times New Roman"/>
        </w:rPr>
        <w:t>14.133,</w:t>
      </w:r>
      <w:r w:rsidRPr="00FF0495">
        <w:rPr>
          <w:rFonts w:ascii="Times New Roman" w:hAnsi="Times New Roman" w:cs="Times New Roman"/>
          <w:spacing w:val="-4"/>
        </w:rPr>
        <w:t xml:space="preserve"> </w:t>
      </w:r>
      <w:r w:rsidRPr="00FF0495">
        <w:rPr>
          <w:rFonts w:ascii="Times New Roman" w:hAnsi="Times New Roman" w:cs="Times New Roman"/>
        </w:rPr>
        <w:t>de</w:t>
      </w:r>
      <w:r w:rsidRPr="00FF0495">
        <w:rPr>
          <w:rFonts w:ascii="Times New Roman" w:hAnsi="Times New Roman" w:cs="Times New Roman"/>
          <w:spacing w:val="-4"/>
        </w:rPr>
        <w:t xml:space="preserve"> </w:t>
      </w:r>
      <w:r w:rsidRPr="00FF0495">
        <w:rPr>
          <w:rFonts w:ascii="Times New Roman" w:hAnsi="Times New Roman" w:cs="Times New Roman"/>
          <w:spacing w:val="-2"/>
        </w:rPr>
        <w:t>2021.</w:t>
      </w:r>
    </w:p>
    <w:p w14:paraId="4AA3A205" w14:textId="77777777" w:rsidR="00166F09" w:rsidRPr="00FF0495" w:rsidRDefault="00166F09" w:rsidP="00626594">
      <w:pPr>
        <w:pStyle w:val="PargrafodaLista"/>
        <w:widowControl w:val="0"/>
        <w:numPr>
          <w:ilvl w:val="3"/>
          <w:numId w:val="31"/>
        </w:numPr>
        <w:tabs>
          <w:tab w:val="left" w:pos="567"/>
          <w:tab w:val="left" w:pos="2222"/>
        </w:tabs>
        <w:autoSpaceDE w:val="0"/>
        <w:autoSpaceDN w:val="0"/>
        <w:ind w:left="0" w:firstLine="0"/>
        <w:contextualSpacing w:val="0"/>
        <w:jc w:val="both"/>
        <w:rPr>
          <w:rFonts w:ascii="Times New Roman" w:hAnsi="Times New Roman" w:cs="Times New Roman"/>
        </w:rPr>
      </w:pPr>
      <w:r w:rsidRPr="00FF0495">
        <w:rPr>
          <w:rFonts w:ascii="Times New Roman" w:hAnsi="Times New Roman" w:cs="Times New Roman"/>
        </w:rPr>
        <w:t>Na</w:t>
      </w:r>
      <w:r w:rsidRPr="00FF0495">
        <w:rPr>
          <w:rFonts w:ascii="Times New Roman" w:hAnsi="Times New Roman" w:cs="Times New Roman"/>
          <w:spacing w:val="-4"/>
        </w:rPr>
        <w:t xml:space="preserve"> </w:t>
      </w:r>
      <w:r w:rsidRPr="00FF0495">
        <w:rPr>
          <w:rFonts w:ascii="Times New Roman" w:hAnsi="Times New Roman" w:cs="Times New Roman"/>
        </w:rPr>
        <w:t>hipótese</w:t>
      </w:r>
      <w:r w:rsidRPr="00FF0495">
        <w:rPr>
          <w:rFonts w:ascii="Times New Roman" w:hAnsi="Times New Roman" w:cs="Times New Roman"/>
          <w:spacing w:val="-5"/>
        </w:rPr>
        <w:t xml:space="preserve"> </w:t>
      </w:r>
      <w:r w:rsidRPr="00FF0495">
        <w:rPr>
          <w:rFonts w:ascii="Times New Roman" w:hAnsi="Times New Roman" w:cs="Times New Roman"/>
        </w:rPr>
        <w:t>de</w:t>
      </w:r>
      <w:r w:rsidRPr="00FF0495">
        <w:rPr>
          <w:rFonts w:ascii="Times New Roman" w:hAnsi="Times New Roman" w:cs="Times New Roman"/>
          <w:spacing w:val="-5"/>
        </w:rPr>
        <w:t xml:space="preserve"> </w:t>
      </w:r>
      <w:r w:rsidRPr="00FF0495">
        <w:rPr>
          <w:rFonts w:ascii="Times New Roman" w:hAnsi="Times New Roman" w:cs="Times New Roman"/>
        </w:rPr>
        <w:t>aplicação</w:t>
      </w:r>
      <w:r w:rsidRPr="00FF0495">
        <w:rPr>
          <w:rFonts w:ascii="Times New Roman" w:hAnsi="Times New Roman" w:cs="Times New Roman"/>
          <w:spacing w:val="-4"/>
        </w:rPr>
        <w:t xml:space="preserve"> </w:t>
      </w:r>
      <w:r w:rsidRPr="00FF0495">
        <w:rPr>
          <w:rFonts w:ascii="Times New Roman" w:hAnsi="Times New Roman" w:cs="Times New Roman"/>
        </w:rPr>
        <w:t>de</w:t>
      </w:r>
      <w:r w:rsidRPr="00FF0495">
        <w:rPr>
          <w:rFonts w:ascii="Times New Roman" w:hAnsi="Times New Roman" w:cs="Times New Roman"/>
          <w:spacing w:val="-5"/>
        </w:rPr>
        <w:t xml:space="preserve"> </w:t>
      </w:r>
      <w:r w:rsidRPr="00FF0495">
        <w:rPr>
          <w:rFonts w:ascii="Times New Roman" w:hAnsi="Times New Roman" w:cs="Times New Roman"/>
        </w:rPr>
        <w:t>sanção</w:t>
      </w:r>
      <w:r w:rsidRPr="00FF0495">
        <w:rPr>
          <w:rFonts w:ascii="Times New Roman" w:hAnsi="Times New Roman" w:cs="Times New Roman"/>
          <w:spacing w:val="-4"/>
        </w:rPr>
        <w:t xml:space="preserve"> </w:t>
      </w:r>
      <w:r w:rsidRPr="00FF0495">
        <w:rPr>
          <w:rFonts w:ascii="Times New Roman" w:hAnsi="Times New Roman" w:cs="Times New Roman"/>
        </w:rPr>
        <w:t>prevista</w:t>
      </w:r>
      <w:r w:rsidRPr="00FF0495">
        <w:rPr>
          <w:rFonts w:ascii="Times New Roman" w:hAnsi="Times New Roman" w:cs="Times New Roman"/>
          <w:spacing w:val="-4"/>
        </w:rPr>
        <w:t xml:space="preserve"> </w:t>
      </w:r>
      <w:r w:rsidRPr="00FF0495">
        <w:rPr>
          <w:rFonts w:ascii="Times New Roman" w:hAnsi="Times New Roman" w:cs="Times New Roman"/>
        </w:rPr>
        <w:t>nos</w:t>
      </w:r>
      <w:r w:rsidRPr="00FF0495">
        <w:rPr>
          <w:rFonts w:ascii="Times New Roman" w:hAnsi="Times New Roman" w:cs="Times New Roman"/>
          <w:spacing w:val="-3"/>
        </w:rPr>
        <w:t xml:space="preserve"> </w:t>
      </w:r>
      <w:r w:rsidRPr="00FF0495">
        <w:rPr>
          <w:rFonts w:ascii="Times New Roman" w:hAnsi="Times New Roman" w:cs="Times New Roman"/>
        </w:rPr>
        <w:t>incisos</w:t>
      </w:r>
      <w:r w:rsidRPr="00FF0495">
        <w:rPr>
          <w:rFonts w:ascii="Times New Roman" w:hAnsi="Times New Roman" w:cs="Times New Roman"/>
          <w:spacing w:val="-5"/>
        </w:rPr>
        <w:t xml:space="preserve"> </w:t>
      </w:r>
      <w:r w:rsidRPr="00FF0495">
        <w:rPr>
          <w:rFonts w:ascii="Times New Roman" w:hAnsi="Times New Roman" w:cs="Times New Roman"/>
        </w:rPr>
        <w:t>III</w:t>
      </w:r>
      <w:r w:rsidRPr="00FF0495">
        <w:rPr>
          <w:rFonts w:ascii="Times New Roman" w:hAnsi="Times New Roman" w:cs="Times New Roman"/>
          <w:spacing w:val="-4"/>
        </w:rPr>
        <w:t xml:space="preserve"> </w:t>
      </w:r>
      <w:r w:rsidRPr="00FF0495">
        <w:rPr>
          <w:rFonts w:ascii="Times New Roman" w:hAnsi="Times New Roman" w:cs="Times New Roman"/>
        </w:rPr>
        <w:t>ou</w:t>
      </w:r>
      <w:r w:rsidRPr="00FF0495">
        <w:rPr>
          <w:rFonts w:ascii="Times New Roman" w:hAnsi="Times New Roman" w:cs="Times New Roman"/>
          <w:spacing w:val="-4"/>
        </w:rPr>
        <w:t xml:space="preserve"> </w:t>
      </w:r>
      <w:r w:rsidRPr="00FF0495">
        <w:rPr>
          <w:rFonts w:ascii="Times New Roman" w:hAnsi="Times New Roman" w:cs="Times New Roman"/>
        </w:rPr>
        <w:t>IV</w:t>
      </w:r>
      <w:r w:rsidRPr="00FF0495">
        <w:rPr>
          <w:rFonts w:ascii="Times New Roman" w:hAnsi="Times New Roman" w:cs="Times New Roman"/>
          <w:spacing w:val="-5"/>
        </w:rPr>
        <w:t xml:space="preserve"> </w:t>
      </w:r>
      <w:r w:rsidRPr="00FF0495">
        <w:rPr>
          <w:rFonts w:ascii="Times New Roman" w:hAnsi="Times New Roman" w:cs="Times New Roman"/>
        </w:rPr>
        <w:t>do</w:t>
      </w:r>
      <w:r w:rsidRPr="00FF0495">
        <w:rPr>
          <w:rFonts w:ascii="Times New Roman" w:hAnsi="Times New Roman" w:cs="Times New Roman"/>
          <w:spacing w:val="-4"/>
        </w:rPr>
        <w:t xml:space="preserve"> </w:t>
      </w:r>
      <w:r w:rsidRPr="00FF0495">
        <w:rPr>
          <w:rFonts w:ascii="Times New Roman" w:hAnsi="Times New Roman" w:cs="Times New Roman"/>
        </w:rPr>
        <w:t>caput</w:t>
      </w:r>
      <w:r w:rsidRPr="00FF0495">
        <w:rPr>
          <w:rFonts w:ascii="Times New Roman" w:hAnsi="Times New Roman" w:cs="Times New Roman"/>
          <w:spacing w:val="-4"/>
        </w:rPr>
        <w:t xml:space="preserve"> </w:t>
      </w:r>
      <w:r w:rsidRPr="00FF0495">
        <w:rPr>
          <w:rFonts w:ascii="Times New Roman" w:hAnsi="Times New Roman" w:cs="Times New Roman"/>
        </w:rPr>
        <w:t>do</w:t>
      </w:r>
      <w:r w:rsidRPr="00FF0495">
        <w:rPr>
          <w:rFonts w:ascii="Times New Roman" w:hAnsi="Times New Roman" w:cs="Times New Roman"/>
          <w:spacing w:val="-6"/>
        </w:rPr>
        <w:t xml:space="preserve"> </w:t>
      </w:r>
      <w:r w:rsidRPr="00FF0495">
        <w:rPr>
          <w:rFonts w:ascii="Times New Roman" w:hAnsi="Times New Roman" w:cs="Times New Roman"/>
        </w:rPr>
        <w:t>art.</w:t>
      </w:r>
      <w:r w:rsidRPr="00FF0495">
        <w:rPr>
          <w:rFonts w:ascii="Times New Roman" w:hAnsi="Times New Roman" w:cs="Times New Roman"/>
          <w:spacing w:val="-4"/>
        </w:rPr>
        <w:t xml:space="preserve"> </w:t>
      </w:r>
      <w:r w:rsidRPr="00FF0495">
        <w:rPr>
          <w:rFonts w:ascii="Times New Roman" w:hAnsi="Times New Roman" w:cs="Times New Roman"/>
        </w:rPr>
        <w:t>156</w:t>
      </w:r>
      <w:r w:rsidRPr="00FF0495">
        <w:rPr>
          <w:rFonts w:ascii="Times New Roman" w:hAnsi="Times New Roman" w:cs="Times New Roman"/>
          <w:spacing w:val="-5"/>
        </w:rPr>
        <w:t xml:space="preserve"> </w:t>
      </w:r>
      <w:r w:rsidRPr="00FF0495">
        <w:rPr>
          <w:rFonts w:ascii="Times New Roman" w:hAnsi="Times New Roman" w:cs="Times New Roman"/>
        </w:rPr>
        <w:t>da</w:t>
      </w:r>
      <w:r w:rsidRPr="00FF0495">
        <w:rPr>
          <w:rFonts w:ascii="Times New Roman" w:hAnsi="Times New Roman" w:cs="Times New Roman"/>
          <w:spacing w:val="-4"/>
        </w:rPr>
        <w:t xml:space="preserve"> </w:t>
      </w:r>
      <w:r w:rsidRPr="00FF0495">
        <w:rPr>
          <w:rFonts w:ascii="Times New Roman" w:hAnsi="Times New Roman" w:cs="Times New Roman"/>
        </w:rPr>
        <w:t>Lei</w:t>
      </w:r>
      <w:r w:rsidRPr="00FF0495">
        <w:rPr>
          <w:rFonts w:ascii="Times New Roman" w:hAnsi="Times New Roman" w:cs="Times New Roman"/>
          <w:spacing w:val="-5"/>
        </w:rPr>
        <w:t xml:space="preserve"> </w:t>
      </w:r>
      <w:r w:rsidRPr="00FF0495">
        <w:rPr>
          <w:rFonts w:ascii="Times New Roman" w:hAnsi="Times New Roman" w:cs="Times New Roman"/>
        </w:rPr>
        <w:t>nº</w:t>
      </w:r>
      <w:r w:rsidRPr="00FF0495">
        <w:rPr>
          <w:rFonts w:ascii="Times New Roman" w:hAnsi="Times New Roman" w:cs="Times New Roman"/>
          <w:spacing w:val="-5"/>
        </w:rPr>
        <w:t xml:space="preserve"> </w:t>
      </w:r>
      <w:r w:rsidRPr="00FF0495">
        <w:rPr>
          <w:rFonts w:ascii="Times New Roman" w:hAnsi="Times New Roman" w:cs="Times New Roman"/>
        </w:rPr>
        <w:t xml:space="preserve">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w:t>
      </w:r>
      <w:r w:rsidRPr="00FF0495">
        <w:rPr>
          <w:rFonts w:ascii="Times New Roman" w:hAnsi="Times New Roman" w:cs="Times New Roman"/>
          <w:spacing w:val="-2"/>
        </w:rPr>
        <w:t>sanção.</w:t>
      </w:r>
    </w:p>
    <w:p w14:paraId="028B7BAD" w14:textId="77777777" w:rsidR="00166F09" w:rsidRPr="00FF0495" w:rsidRDefault="00166F09" w:rsidP="00626594">
      <w:pPr>
        <w:pStyle w:val="PargrafodaLista"/>
        <w:widowControl w:val="0"/>
        <w:numPr>
          <w:ilvl w:val="1"/>
          <w:numId w:val="31"/>
        </w:numPr>
        <w:tabs>
          <w:tab w:val="left" w:pos="567"/>
          <w:tab w:val="left" w:pos="1566"/>
        </w:tabs>
        <w:autoSpaceDE w:val="0"/>
        <w:autoSpaceDN w:val="0"/>
        <w:ind w:left="0" w:firstLine="0"/>
        <w:contextualSpacing w:val="0"/>
        <w:jc w:val="both"/>
        <w:rPr>
          <w:rFonts w:ascii="Times New Roman" w:hAnsi="Times New Roman" w:cs="Times New Roman"/>
        </w:rPr>
      </w:pPr>
      <w:r w:rsidRPr="00FF0495">
        <w:rPr>
          <w:rFonts w:ascii="Times New Roman" w:hAnsi="Times New Roman" w:cs="Times New Roman"/>
        </w:rPr>
        <w:t xml:space="preserve">O cancelamento de registros nas hipóteses previstas no item </w:t>
      </w:r>
      <w:hyperlink w:anchor="_bookmark35" w:history="1">
        <w:r w:rsidRPr="00FF0495">
          <w:rPr>
            <w:rFonts w:ascii="Times New Roman" w:hAnsi="Times New Roman" w:cs="Times New Roman"/>
          </w:rPr>
          <w:t>9.1</w:t>
        </w:r>
      </w:hyperlink>
      <w:r w:rsidRPr="00FF0495">
        <w:rPr>
          <w:rFonts w:ascii="Times New Roman" w:hAnsi="Times New Roman" w:cs="Times New Roman"/>
        </w:rPr>
        <w:t xml:space="preserve"> será formalizado por despacho do órgão ou da entidade gerenciadora, garantidos os princípios do contraditório e da ampla defesa.</w:t>
      </w:r>
    </w:p>
    <w:p w14:paraId="3C1457DE" w14:textId="77777777" w:rsidR="00166F09" w:rsidRPr="00FF0495" w:rsidRDefault="00166F09" w:rsidP="00626594">
      <w:pPr>
        <w:pStyle w:val="PargrafodaLista"/>
        <w:widowControl w:val="0"/>
        <w:numPr>
          <w:ilvl w:val="1"/>
          <w:numId w:val="31"/>
        </w:numPr>
        <w:tabs>
          <w:tab w:val="left" w:pos="567"/>
          <w:tab w:val="left" w:pos="1521"/>
        </w:tabs>
        <w:autoSpaceDE w:val="0"/>
        <w:autoSpaceDN w:val="0"/>
        <w:spacing w:before="1"/>
        <w:ind w:left="0" w:firstLine="0"/>
        <w:contextualSpacing w:val="0"/>
        <w:jc w:val="both"/>
        <w:rPr>
          <w:rFonts w:ascii="Times New Roman" w:hAnsi="Times New Roman" w:cs="Times New Roman"/>
        </w:rPr>
      </w:pPr>
      <w:r w:rsidRPr="00FF0495">
        <w:rPr>
          <w:rFonts w:ascii="Times New Roman" w:hAnsi="Times New Roman" w:cs="Times New Roman"/>
        </w:rPr>
        <w:t>Na</w:t>
      </w:r>
      <w:r w:rsidRPr="00FF0495">
        <w:rPr>
          <w:rFonts w:ascii="Times New Roman" w:hAnsi="Times New Roman" w:cs="Times New Roman"/>
          <w:spacing w:val="-5"/>
        </w:rPr>
        <w:t xml:space="preserve"> </w:t>
      </w:r>
      <w:r w:rsidRPr="00FF0495">
        <w:rPr>
          <w:rFonts w:ascii="Times New Roman" w:hAnsi="Times New Roman" w:cs="Times New Roman"/>
        </w:rPr>
        <w:t>hipótese</w:t>
      </w:r>
      <w:r w:rsidRPr="00FF0495">
        <w:rPr>
          <w:rFonts w:ascii="Times New Roman" w:hAnsi="Times New Roman" w:cs="Times New Roman"/>
          <w:spacing w:val="-6"/>
        </w:rPr>
        <w:t xml:space="preserve"> </w:t>
      </w:r>
      <w:r w:rsidRPr="00FF0495">
        <w:rPr>
          <w:rFonts w:ascii="Times New Roman" w:hAnsi="Times New Roman" w:cs="Times New Roman"/>
        </w:rPr>
        <w:t>de</w:t>
      </w:r>
      <w:r w:rsidRPr="00FF0495">
        <w:rPr>
          <w:rFonts w:ascii="Times New Roman" w:hAnsi="Times New Roman" w:cs="Times New Roman"/>
          <w:spacing w:val="-6"/>
        </w:rPr>
        <w:t xml:space="preserve"> </w:t>
      </w:r>
      <w:r w:rsidRPr="00FF0495">
        <w:rPr>
          <w:rFonts w:ascii="Times New Roman" w:hAnsi="Times New Roman" w:cs="Times New Roman"/>
        </w:rPr>
        <w:t>cancelamento</w:t>
      </w:r>
      <w:r w:rsidRPr="00FF0495">
        <w:rPr>
          <w:rFonts w:ascii="Times New Roman" w:hAnsi="Times New Roman" w:cs="Times New Roman"/>
          <w:spacing w:val="-4"/>
        </w:rPr>
        <w:t xml:space="preserve"> </w:t>
      </w:r>
      <w:r w:rsidRPr="00FF0495">
        <w:rPr>
          <w:rFonts w:ascii="Times New Roman" w:hAnsi="Times New Roman" w:cs="Times New Roman"/>
        </w:rPr>
        <w:t>do</w:t>
      </w:r>
      <w:r w:rsidRPr="00FF0495">
        <w:rPr>
          <w:rFonts w:ascii="Times New Roman" w:hAnsi="Times New Roman" w:cs="Times New Roman"/>
          <w:spacing w:val="-5"/>
        </w:rPr>
        <w:t xml:space="preserve"> </w:t>
      </w:r>
      <w:r w:rsidRPr="00FF0495">
        <w:rPr>
          <w:rFonts w:ascii="Times New Roman" w:hAnsi="Times New Roman" w:cs="Times New Roman"/>
        </w:rPr>
        <w:t>registro</w:t>
      </w:r>
      <w:r w:rsidRPr="00FF0495">
        <w:rPr>
          <w:rFonts w:ascii="Times New Roman" w:hAnsi="Times New Roman" w:cs="Times New Roman"/>
          <w:spacing w:val="-5"/>
        </w:rPr>
        <w:t xml:space="preserve"> </w:t>
      </w:r>
      <w:r w:rsidRPr="00FF0495">
        <w:rPr>
          <w:rFonts w:ascii="Times New Roman" w:hAnsi="Times New Roman" w:cs="Times New Roman"/>
        </w:rPr>
        <w:t>do</w:t>
      </w:r>
      <w:r w:rsidRPr="00FF0495">
        <w:rPr>
          <w:rFonts w:ascii="Times New Roman" w:hAnsi="Times New Roman" w:cs="Times New Roman"/>
          <w:spacing w:val="-5"/>
        </w:rPr>
        <w:t xml:space="preserve"> </w:t>
      </w:r>
      <w:r w:rsidRPr="00FF0495">
        <w:rPr>
          <w:rFonts w:ascii="Times New Roman" w:hAnsi="Times New Roman" w:cs="Times New Roman"/>
        </w:rPr>
        <w:t>fornecedor,</w:t>
      </w:r>
      <w:r w:rsidRPr="00FF0495">
        <w:rPr>
          <w:rFonts w:ascii="Times New Roman" w:hAnsi="Times New Roman" w:cs="Times New Roman"/>
          <w:spacing w:val="-5"/>
        </w:rPr>
        <w:t xml:space="preserve"> </w:t>
      </w:r>
      <w:r w:rsidRPr="00FF0495">
        <w:rPr>
          <w:rFonts w:ascii="Times New Roman" w:hAnsi="Times New Roman" w:cs="Times New Roman"/>
        </w:rPr>
        <w:t>o</w:t>
      </w:r>
      <w:r w:rsidRPr="00FF0495">
        <w:rPr>
          <w:rFonts w:ascii="Times New Roman" w:hAnsi="Times New Roman" w:cs="Times New Roman"/>
          <w:spacing w:val="-5"/>
        </w:rPr>
        <w:t xml:space="preserve"> </w:t>
      </w:r>
      <w:r w:rsidRPr="00FF0495">
        <w:rPr>
          <w:rFonts w:ascii="Times New Roman" w:hAnsi="Times New Roman" w:cs="Times New Roman"/>
        </w:rPr>
        <w:t>órgão</w:t>
      </w:r>
      <w:r w:rsidRPr="00FF0495">
        <w:rPr>
          <w:rFonts w:ascii="Times New Roman" w:hAnsi="Times New Roman" w:cs="Times New Roman"/>
          <w:spacing w:val="-5"/>
        </w:rPr>
        <w:t xml:space="preserve"> </w:t>
      </w:r>
      <w:r w:rsidRPr="00FF0495">
        <w:rPr>
          <w:rFonts w:ascii="Times New Roman" w:hAnsi="Times New Roman" w:cs="Times New Roman"/>
        </w:rPr>
        <w:t>ou</w:t>
      </w:r>
      <w:r w:rsidRPr="00FF0495">
        <w:rPr>
          <w:rFonts w:ascii="Times New Roman" w:hAnsi="Times New Roman" w:cs="Times New Roman"/>
          <w:spacing w:val="-5"/>
        </w:rPr>
        <w:t xml:space="preserve"> </w:t>
      </w:r>
      <w:r w:rsidRPr="00FF0495">
        <w:rPr>
          <w:rFonts w:ascii="Times New Roman" w:hAnsi="Times New Roman" w:cs="Times New Roman"/>
        </w:rPr>
        <w:t>a</w:t>
      </w:r>
      <w:r w:rsidRPr="00FF0495">
        <w:rPr>
          <w:rFonts w:ascii="Times New Roman" w:hAnsi="Times New Roman" w:cs="Times New Roman"/>
          <w:spacing w:val="-5"/>
        </w:rPr>
        <w:t xml:space="preserve"> </w:t>
      </w:r>
      <w:r w:rsidRPr="00FF0495">
        <w:rPr>
          <w:rFonts w:ascii="Times New Roman" w:hAnsi="Times New Roman" w:cs="Times New Roman"/>
        </w:rPr>
        <w:t>entidade</w:t>
      </w:r>
      <w:r w:rsidRPr="00FF0495">
        <w:rPr>
          <w:rFonts w:ascii="Times New Roman" w:hAnsi="Times New Roman" w:cs="Times New Roman"/>
          <w:spacing w:val="-6"/>
        </w:rPr>
        <w:t xml:space="preserve"> </w:t>
      </w:r>
      <w:r w:rsidRPr="00FF0495">
        <w:rPr>
          <w:rFonts w:ascii="Times New Roman" w:hAnsi="Times New Roman" w:cs="Times New Roman"/>
        </w:rPr>
        <w:t>gerenciadora</w:t>
      </w:r>
      <w:r w:rsidRPr="00FF0495">
        <w:rPr>
          <w:rFonts w:ascii="Times New Roman" w:hAnsi="Times New Roman" w:cs="Times New Roman"/>
          <w:spacing w:val="-5"/>
        </w:rPr>
        <w:t xml:space="preserve"> </w:t>
      </w:r>
      <w:r w:rsidRPr="00FF0495">
        <w:rPr>
          <w:rFonts w:ascii="Times New Roman" w:hAnsi="Times New Roman" w:cs="Times New Roman"/>
        </w:rPr>
        <w:t>poderá</w:t>
      </w:r>
      <w:r w:rsidRPr="00FF0495">
        <w:rPr>
          <w:rFonts w:ascii="Times New Roman" w:hAnsi="Times New Roman" w:cs="Times New Roman"/>
          <w:spacing w:val="-5"/>
        </w:rPr>
        <w:t xml:space="preserve"> </w:t>
      </w:r>
      <w:r w:rsidRPr="00FF0495">
        <w:rPr>
          <w:rFonts w:ascii="Times New Roman" w:hAnsi="Times New Roman" w:cs="Times New Roman"/>
        </w:rPr>
        <w:t>convocar os licitantes que compõem o cadastro de reserva, observada a ordem de classificação.</w:t>
      </w:r>
    </w:p>
    <w:p w14:paraId="737BA615" w14:textId="77777777" w:rsidR="00166F09" w:rsidRPr="00FF0495" w:rsidRDefault="00166F09" w:rsidP="00626594">
      <w:pPr>
        <w:pStyle w:val="PargrafodaLista"/>
        <w:widowControl w:val="0"/>
        <w:numPr>
          <w:ilvl w:val="1"/>
          <w:numId w:val="31"/>
        </w:numPr>
        <w:tabs>
          <w:tab w:val="left" w:pos="567"/>
          <w:tab w:val="left" w:pos="1521"/>
        </w:tabs>
        <w:autoSpaceDE w:val="0"/>
        <w:autoSpaceDN w:val="0"/>
        <w:ind w:left="0" w:firstLine="0"/>
        <w:contextualSpacing w:val="0"/>
        <w:jc w:val="both"/>
        <w:rPr>
          <w:rFonts w:ascii="Times New Roman" w:hAnsi="Times New Roman" w:cs="Times New Roman"/>
        </w:rPr>
      </w:pPr>
      <w:r w:rsidRPr="00FF0495">
        <w:rPr>
          <w:rFonts w:ascii="Times New Roman" w:hAnsi="Times New Roman" w:cs="Times New Roman"/>
        </w:rPr>
        <w:t>O</w:t>
      </w:r>
      <w:r w:rsidRPr="00FF0495">
        <w:rPr>
          <w:rFonts w:ascii="Times New Roman" w:hAnsi="Times New Roman" w:cs="Times New Roman"/>
          <w:spacing w:val="-9"/>
        </w:rPr>
        <w:t xml:space="preserve"> </w:t>
      </w:r>
      <w:r w:rsidRPr="00FF0495">
        <w:rPr>
          <w:rFonts w:ascii="Times New Roman" w:hAnsi="Times New Roman" w:cs="Times New Roman"/>
        </w:rPr>
        <w:t>cancelamento</w:t>
      </w:r>
      <w:r w:rsidRPr="00FF0495">
        <w:rPr>
          <w:rFonts w:ascii="Times New Roman" w:hAnsi="Times New Roman" w:cs="Times New Roman"/>
          <w:spacing w:val="-8"/>
        </w:rPr>
        <w:t xml:space="preserve"> </w:t>
      </w:r>
      <w:r w:rsidRPr="00FF0495">
        <w:rPr>
          <w:rFonts w:ascii="Times New Roman" w:hAnsi="Times New Roman" w:cs="Times New Roman"/>
        </w:rPr>
        <w:t>dos</w:t>
      </w:r>
      <w:r w:rsidRPr="00FF0495">
        <w:rPr>
          <w:rFonts w:ascii="Times New Roman" w:hAnsi="Times New Roman" w:cs="Times New Roman"/>
          <w:spacing w:val="-8"/>
        </w:rPr>
        <w:t xml:space="preserve"> </w:t>
      </w:r>
      <w:r w:rsidRPr="00FF0495">
        <w:rPr>
          <w:rFonts w:ascii="Times New Roman" w:hAnsi="Times New Roman" w:cs="Times New Roman"/>
        </w:rPr>
        <w:t>preços</w:t>
      </w:r>
      <w:r w:rsidRPr="00FF0495">
        <w:rPr>
          <w:rFonts w:ascii="Times New Roman" w:hAnsi="Times New Roman" w:cs="Times New Roman"/>
          <w:spacing w:val="-10"/>
        </w:rPr>
        <w:t xml:space="preserve"> </w:t>
      </w:r>
      <w:r w:rsidRPr="00FF0495">
        <w:rPr>
          <w:rFonts w:ascii="Times New Roman" w:hAnsi="Times New Roman" w:cs="Times New Roman"/>
        </w:rPr>
        <w:t>registrados</w:t>
      </w:r>
      <w:r w:rsidRPr="00FF0495">
        <w:rPr>
          <w:rFonts w:ascii="Times New Roman" w:hAnsi="Times New Roman" w:cs="Times New Roman"/>
          <w:spacing w:val="-8"/>
        </w:rPr>
        <w:t xml:space="preserve"> </w:t>
      </w:r>
      <w:r w:rsidRPr="00FF0495">
        <w:rPr>
          <w:rFonts w:ascii="Times New Roman" w:hAnsi="Times New Roman" w:cs="Times New Roman"/>
        </w:rPr>
        <w:t>poderá</w:t>
      </w:r>
      <w:r w:rsidRPr="00FF0495">
        <w:rPr>
          <w:rFonts w:ascii="Times New Roman" w:hAnsi="Times New Roman" w:cs="Times New Roman"/>
          <w:spacing w:val="-4"/>
        </w:rPr>
        <w:t xml:space="preserve"> </w:t>
      </w:r>
      <w:r w:rsidRPr="00FF0495">
        <w:rPr>
          <w:rFonts w:ascii="Times New Roman" w:hAnsi="Times New Roman" w:cs="Times New Roman"/>
        </w:rPr>
        <w:t>ser</w:t>
      </w:r>
      <w:r w:rsidRPr="00FF0495">
        <w:rPr>
          <w:rFonts w:ascii="Times New Roman" w:hAnsi="Times New Roman" w:cs="Times New Roman"/>
          <w:spacing w:val="-9"/>
        </w:rPr>
        <w:t xml:space="preserve"> </w:t>
      </w:r>
      <w:r w:rsidRPr="00FF0495">
        <w:rPr>
          <w:rFonts w:ascii="Times New Roman" w:hAnsi="Times New Roman" w:cs="Times New Roman"/>
        </w:rPr>
        <w:t>realizado</w:t>
      </w:r>
      <w:r w:rsidRPr="00FF0495">
        <w:rPr>
          <w:rFonts w:ascii="Times New Roman" w:hAnsi="Times New Roman" w:cs="Times New Roman"/>
          <w:spacing w:val="-10"/>
        </w:rPr>
        <w:t xml:space="preserve"> </w:t>
      </w:r>
      <w:r w:rsidRPr="00FF0495">
        <w:rPr>
          <w:rFonts w:ascii="Times New Roman" w:hAnsi="Times New Roman" w:cs="Times New Roman"/>
        </w:rPr>
        <w:t>pelo</w:t>
      </w:r>
      <w:r w:rsidRPr="00FF0495">
        <w:rPr>
          <w:rFonts w:ascii="Times New Roman" w:hAnsi="Times New Roman" w:cs="Times New Roman"/>
          <w:spacing w:val="-9"/>
        </w:rPr>
        <w:t xml:space="preserve"> </w:t>
      </w:r>
      <w:r w:rsidRPr="00FF0495">
        <w:rPr>
          <w:rFonts w:ascii="Times New Roman" w:hAnsi="Times New Roman" w:cs="Times New Roman"/>
        </w:rPr>
        <w:t>gerenciador,</w:t>
      </w:r>
      <w:r w:rsidRPr="00FF0495">
        <w:rPr>
          <w:rFonts w:ascii="Times New Roman" w:hAnsi="Times New Roman" w:cs="Times New Roman"/>
          <w:spacing w:val="-8"/>
        </w:rPr>
        <w:t xml:space="preserve"> </w:t>
      </w:r>
      <w:r w:rsidRPr="00FF0495">
        <w:rPr>
          <w:rFonts w:ascii="Times New Roman" w:hAnsi="Times New Roman" w:cs="Times New Roman"/>
        </w:rPr>
        <w:t>em</w:t>
      </w:r>
      <w:r w:rsidRPr="00FF0495">
        <w:rPr>
          <w:rFonts w:ascii="Times New Roman" w:hAnsi="Times New Roman" w:cs="Times New Roman"/>
          <w:spacing w:val="-10"/>
        </w:rPr>
        <w:t xml:space="preserve"> </w:t>
      </w:r>
      <w:r w:rsidRPr="00FF0495">
        <w:rPr>
          <w:rFonts w:ascii="Times New Roman" w:hAnsi="Times New Roman" w:cs="Times New Roman"/>
        </w:rPr>
        <w:t>determinada</w:t>
      </w:r>
      <w:r w:rsidRPr="00FF0495">
        <w:rPr>
          <w:rFonts w:ascii="Times New Roman" w:hAnsi="Times New Roman" w:cs="Times New Roman"/>
          <w:spacing w:val="-8"/>
        </w:rPr>
        <w:t xml:space="preserve"> </w:t>
      </w:r>
      <w:r w:rsidRPr="00FF0495">
        <w:rPr>
          <w:rFonts w:ascii="Times New Roman" w:hAnsi="Times New Roman" w:cs="Times New Roman"/>
        </w:rPr>
        <w:lastRenderedPageBreak/>
        <w:t>ata</w:t>
      </w:r>
      <w:r w:rsidRPr="00FF0495">
        <w:rPr>
          <w:rFonts w:ascii="Times New Roman" w:hAnsi="Times New Roman" w:cs="Times New Roman"/>
          <w:spacing w:val="-10"/>
        </w:rPr>
        <w:t xml:space="preserve"> </w:t>
      </w:r>
      <w:r w:rsidRPr="00FF0495">
        <w:rPr>
          <w:rFonts w:ascii="Times New Roman" w:hAnsi="Times New Roman" w:cs="Times New Roman"/>
        </w:rPr>
        <w:t>de</w:t>
      </w:r>
      <w:r w:rsidRPr="00FF0495">
        <w:rPr>
          <w:rFonts w:ascii="Times New Roman" w:hAnsi="Times New Roman" w:cs="Times New Roman"/>
          <w:spacing w:val="-10"/>
        </w:rPr>
        <w:t xml:space="preserve"> </w:t>
      </w:r>
      <w:r w:rsidRPr="00FF0495">
        <w:rPr>
          <w:rFonts w:ascii="Times New Roman" w:hAnsi="Times New Roman" w:cs="Times New Roman"/>
        </w:rPr>
        <w:t>registro de preços, total ou parcialmente, nas seguintes hipóteses, desde que devidamente comprovadas e justificadas</w:t>
      </w:r>
      <w:bookmarkStart w:id="75" w:name="_bookmark36"/>
      <w:bookmarkEnd w:id="75"/>
      <w:r w:rsidRPr="00FF0495">
        <w:rPr>
          <w:rFonts w:ascii="Times New Roman" w:hAnsi="Times New Roman" w:cs="Times New Roman"/>
        </w:rPr>
        <w:t>:</w:t>
      </w:r>
    </w:p>
    <w:p w14:paraId="699F5A94" w14:textId="77777777" w:rsidR="00166F09" w:rsidRPr="00FF0495" w:rsidRDefault="00166F09" w:rsidP="00626594">
      <w:pPr>
        <w:pStyle w:val="PargrafodaLista"/>
        <w:widowControl w:val="0"/>
        <w:numPr>
          <w:ilvl w:val="2"/>
          <w:numId w:val="31"/>
        </w:numPr>
        <w:tabs>
          <w:tab w:val="left" w:pos="567"/>
          <w:tab w:val="left" w:pos="2229"/>
        </w:tabs>
        <w:autoSpaceDE w:val="0"/>
        <w:autoSpaceDN w:val="0"/>
        <w:spacing w:line="243" w:lineRule="exact"/>
        <w:ind w:left="0" w:firstLine="0"/>
        <w:contextualSpacing w:val="0"/>
        <w:jc w:val="both"/>
        <w:rPr>
          <w:rFonts w:ascii="Times New Roman" w:hAnsi="Times New Roman" w:cs="Times New Roman"/>
        </w:rPr>
      </w:pPr>
      <w:r w:rsidRPr="00FF0495">
        <w:rPr>
          <w:rFonts w:ascii="Times New Roman" w:hAnsi="Times New Roman" w:cs="Times New Roman"/>
        </w:rPr>
        <w:t>Por</w:t>
      </w:r>
      <w:r w:rsidRPr="00FF0495">
        <w:rPr>
          <w:rFonts w:ascii="Times New Roman" w:hAnsi="Times New Roman" w:cs="Times New Roman"/>
          <w:spacing w:val="-4"/>
        </w:rPr>
        <w:t xml:space="preserve"> </w:t>
      </w:r>
      <w:r w:rsidRPr="00FF0495">
        <w:rPr>
          <w:rFonts w:ascii="Times New Roman" w:hAnsi="Times New Roman" w:cs="Times New Roman"/>
        </w:rPr>
        <w:t>razão</w:t>
      </w:r>
      <w:r w:rsidRPr="00FF0495">
        <w:rPr>
          <w:rFonts w:ascii="Times New Roman" w:hAnsi="Times New Roman" w:cs="Times New Roman"/>
          <w:spacing w:val="-3"/>
        </w:rPr>
        <w:t xml:space="preserve"> </w:t>
      </w:r>
      <w:r w:rsidRPr="00FF0495">
        <w:rPr>
          <w:rFonts w:ascii="Times New Roman" w:hAnsi="Times New Roman" w:cs="Times New Roman"/>
        </w:rPr>
        <w:t>de</w:t>
      </w:r>
      <w:r w:rsidRPr="00FF0495">
        <w:rPr>
          <w:rFonts w:ascii="Times New Roman" w:hAnsi="Times New Roman" w:cs="Times New Roman"/>
          <w:spacing w:val="-5"/>
        </w:rPr>
        <w:t xml:space="preserve"> </w:t>
      </w:r>
      <w:r w:rsidRPr="00FF0495">
        <w:rPr>
          <w:rFonts w:ascii="Times New Roman" w:hAnsi="Times New Roman" w:cs="Times New Roman"/>
        </w:rPr>
        <w:t>interesse</w:t>
      </w:r>
      <w:r w:rsidRPr="00FF0495">
        <w:rPr>
          <w:rFonts w:ascii="Times New Roman" w:hAnsi="Times New Roman" w:cs="Times New Roman"/>
          <w:spacing w:val="-4"/>
        </w:rPr>
        <w:t xml:space="preserve"> </w:t>
      </w:r>
      <w:r w:rsidRPr="00FF0495">
        <w:rPr>
          <w:rFonts w:ascii="Times New Roman" w:hAnsi="Times New Roman" w:cs="Times New Roman"/>
          <w:spacing w:val="-2"/>
        </w:rPr>
        <w:t>público;</w:t>
      </w:r>
    </w:p>
    <w:p w14:paraId="2162CFC9" w14:textId="77777777" w:rsidR="00166F09" w:rsidRPr="00FF0495"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FF0495">
        <w:rPr>
          <w:rFonts w:ascii="Times New Roman" w:hAnsi="Times New Roman" w:cs="Times New Roman"/>
        </w:rPr>
        <w:t>A</w:t>
      </w:r>
      <w:r w:rsidRPr="00FF0495">
        <w:rPr>
          <w:rFonts w:ascii="Times New Roman" w:hAnsi="Times New Roman" w:cs="Times New Roman"/>
          <w:spacing w:val="-5"/>
        </w:rPr>
        <w:t xml:space="preserve"> </w:t>
      </w:r>
      <w:r w:rsidRPr="00FF0495">
        <w:rPr>
          <w:rFonts w:ascii="Times New Roman" w:hAnsi="Times New Roman" w:cs="Times New Roman"/>
        </w:rPr>
        <w:t>pedido</w:t>
      </w:r>
      <w:r w:rsidRPr="00FF0495">
        <w:rPr>
          <w:rFonts w:ascii="Times New Roman" w:hAnsi="Times New Roman" w:cs="Times New Roman"/>
          <w:spacing w:val="-5"/>
        </w:rPr>
        <w:t xml:space="preserve"> </w:t>
      </w:r>
      <w:r w:rsidRPr="00FF0495">
        <w:rPr>
          <w:rFonts w:ascii="Times New Roman" w:hAnsi="Times New Roman" w:cs="Times New Roman"/>
        </w:rPr>
        <w:t>do</w:t>
      </w:r>
      <w:r w:rsidRPr="00FF0495">
        <w:rPr>
          <w:rFonts w:ascii="Times New Roman" w:hAnsi="Times New Roman" w:cs="Times New Roman"/>
          <w:spacing w:val="-5"/>
        </w:rPr>
        <w:t xml:space="preserve"> </w:t>
      </w:r>
      <w:r w:rsidRPr="00FF0495">
        <w:rPr>
          <w:rFonts w:ascii="Times New Roman" w:hAnsi="Times New Roman" w:cs="Times New Roman"/>
        </w:rPr>
        <w:t>fornecedor,</w:t>
      </w:r>
      <w:r w:rsidRPr="00FF0495">
        <w:rPr>
          <w:rFonts w:ascii="Times New Roman" w:hAnsi="Times New Roman" w:cs="Times New Roman"/>
          <w:spacing w:val="-5"/>
        </w:rPr>
        <w:t xml:space="preserve"> </w:t>
      </w:r>
      <w:r w:rsidRPr="00FF0495">
        <w:rPr>
          <w:rFonts w:ascii="Times New Roman" w:hAnsi="Times New Roman" w:cs="Times New Roman"/>
        </w:rPr>
        <w:t>decorrente</w:t>
      </w:r>
      <w:r w:rsidRPr="00FF0495">
        <w:rPr>
          <w:rFonts w:ascii="Times New Roman" w:hAnsi="Times New Roman" w:cs="Times New Roman"/>
          <w:spacing w:val="-6"/>
        </w:rPr>
        <w:t xml:space="preserve"> </w:t>
      </w:r>
      <w:r w:rsidRPr="00FF0495">
        <w:rPr>
          <w:rFonts w:ascii="Times New Roman" w:hAnsi="Times New Roman" w:cs="Times New Roman"/>
        </w:rPr>
        <w:t>de</w:t>
      </w:r>
      <w:r w:rsidRPr="00FF0495">
        <w:rPr>
          <w:rFonts w:ascii="Times New Roman" w:hAnsi="Times New Roman" w:cs="Times New Roman"/>
          <w:spacing w:val="-6"/>
        </w:rPr>
        <w:t xml:space="preserve"> </w:t>
      </w:r>
      <w:r w:rsidRPr="00FF0495">
        <w:rPr>
          <w:rFonts w:ascii="Times New Roman" w:hAnsi="Times New Roman" w:cs="Times New Roman"/>
        </w:rPr>
        <w:t>caso</w:t>
      </w:r>
      <w:r w:rsidRPr="00FF0495">
        <w:rPr>
          <w:rFonts w:ascii="Times New Roman" w:hAnsi="Times New Roman" w:cs="Times New Roman"/>
          <w:spacing w:val="-5"/>
        </w:rPr>
        <w:t xml:space="preserve"> </w:t>
      </w:r>
      <w:r w:rsidRPr="00FF0495">
        <w:rPr>
          <w:rFonts w:ascii="Times New Roman" w:hAnsi="Times New Roman" w:cs="Times New Roman"/>
        </w:rPr>
        <w:t>fortuito</w:t>
      </w:r>
      <w:r w:rsidRPr="00FF0495">
        <w:rPr>
          <w:rFonts w:ascii="Times New Roman" w:hAnsi="Times New Roman" w:cs="Times New Roman"/>
          <w:spacing w:val="-5"/>
        </w:rPr>
        <w:t xml:space="preserve"> </w:t>
      </w:r>
      <w:r w:rsidRPr="00FF0495">
        <w:rPr>
          <w:rFonts w:ascii="Times New Roman" w:hAnsi="Times New Roman" w:cs="Times New Roman"/>
        </w:rPr>
        <w:t>ou</w:t>
      </w:r>
      <w:r w:rsidRPr="00FF0495">
        <w:rPr>
          <w:rFonts w:ascii="Times New Roman" w:hAnsi="Times New Roman" w:cs="Times New Roman"/>
          <w:spacing w:val="-5"/>
        </w:rPr>
        <w:t xml:space="preserve"> </w:t>
      </w:r>
      <w:r w:rsidRPr="00FF0495">
        <w:rPr>
          <w:rFonts w:ascii="Times New Roman" w:hAnsi="Times New Roman" w:cs="Times New Roman"/>
        </w:rPr>
        <w:t>força</w:t>
      </w:r>
      <w:r w:rsidRPr="00FF0495">
        <w:rPr>
          <w:rFonts w:ascii="Times New Roman" w:hAnsi="Times New Roman" w:cs="Times New Roman"/>
          <w:spacing w:val="-5"/>
        </w:rPr>
        <w:t xml:space="preserve"> </w:t>
      </w:r>
      <w:r w:rsidRPr="00FF0495">
        <w:rPr>
          <w:rFonts w:ascii="Times New Roman" w:hAnsi="Times New Roman" w:cs="Times New Roman"/>
        </w:rPr>
        <w:t>maior;</w:t>
      </w:r>
      <w:r w:rsidRPr="00FF0495">
        <w:rPr>
          <w:rFonts w:ascii="Times New Roman" w:hAnsi="Times New Roman" w:cs="Times New Roman"/>
          <w:spacing w:val="-6"/>
        </w:rPr>
        <w:t xml:space="preserve"> </w:t>
      </w:r>
      <w:r w:rsidRPr="00FF0495">
        <w:rPr>
          <w:rFonts w:ascii="Times New Roman" w:hAnsi="Times New Roman" w:cs="Times New Roman"/>
          <w:spacing w:val="-5"/>
        </w:rPr>
        <w:t>ou</w:t>
      </w:r>
    </w:p>
    <w:p w14:paraId="66CA1AB3" w14:textId="58B76130" w:rsidR="00166F09" w:rsidRPr="00FF0495" w:rsidRDefault="00166F09" w:rsidP="00626594">
      <w:pPr>
        <w:pStyle w:val="PargrafodaLista"/>
        <w:widowControl w:val="0"/>
        <w:numPr>
          <w:ilvl w:val="2"/>
          <w:numId w:val="31"/>
        </w:numPr>
        <w:tabs>
          <w:tab w:val="left" w:pos="567"/>
          <w:tab w:val="left" w:pos="2229"/>
        </w:tabs>
        <w:autoSpaceDE w:val="0"/>
        <w:autoSpaceDN w:val="0"/>
        <w:spacing w:before="1"/>
        <w:ind w:left="0" w:firstLine="0"/>
        <w:contextualSpacing w:val="0"/>
        <w:jc w:val="both"/>
        <w:rPr>
          <w:rFonts w:ascii="Times New Roman" w:hAnsi="Times New Roman" w:cs="Times New Roman"/>
        </w:rPr>
      </w:pPr>
      <w:r w:rsidRPr="00FF0495">
        <w:rPr>
          <w:rFonts w:ascii="Times New Roman" w:hAnsi="Times New Roman" w:cs="Times New Roman"/>
        </w:rPr>
        <w:t>Se</w:t>
      </w:r>
      <w:r w:rsidRPr="00FF0495">
        <w:rPr>
          <w:rFonts w:ascii="Times New Roman" w:hAnsi="Times New Roman" w:cs="Times New Roman"/>
          <w:spacing w:val="-9"/>
        </w:rPr>
        <w:t xml:space="preserve"> </w:t>
      </w:r>
      <w:r w:rsidRPr="00FF0495">
        <w:rPr>
          <w:rFonts w:ascii="Times New Roman" w:hAnsi="Times New Roman" w:cs="Times New Roman"/>
        </w:rPr>
        <w:t>não</w:t>
      </w:r>
      <w:r w:rsidRPr="00FF0495">
        <w:rPr>
          <w:rFonts w:ascii="Times New Roman" w:hAnsi="Times New Roman" w:cs="Times New Roman"/>
          <w:spacing w:val="-7"/>
        </w:rPr>
        <w:t xml:space="preserve"> </w:t>
      </w:r>
      <w:r w:rsidRPr="00FF0495">
        <w:rPr>
          <w:rFonts w:ascii="Times New Roman" w:hAnsi="Times New Roman" w:cs="Times New Roman"/>
        </w:rPr>
        <w:t>houver</w:t>
      </w:r>
      <w:r w:rsidRPr="00FF0495">
        <w:rPr>
          <w:rFonts w:ascii="Times New Roman" w:hAnsi="Times New Roman" w:cs="Times New Roman"/>
          <w:spacing w:val="-8"/>
        </w:rPr>
        <w:t xml:space="preserve"> </w:t>
      </w:r>
      <w:r w:rsidRPr="00FF0495">
        <w:rPr>
          <w:rFonts w:ascii="Times New Roman" w:hAnsi="Times New Roman" w:cs="Times New Roman"/>
        </w:rPr>
        <w:t>êxito</w:t>
      </w:r>
      <w:r w:rsidRPr="00FF0495">
        <w:rPr>
          <w:rFonts w:ascii="Times New Roman" w:hAnsi="Times New Roman" w:cs="Times New Roman"/>
          <w:spacing w:val="-7"/>
        </w:rPr>
        <w:t xml:space="preserve"> </w:t>
      </w:r>
      <w:r w:rsidRPr="00FF0495">
        <w:rPr>
          <w:rFonts w:ascii="Times New Roman" w:hAnsi="Times New Roman" w:cs="Times New Roman"/>
        </w:rPr>
        <w:t>nas</w:t>
      </w:r>
      <w:r w:rsidRPr="00FF0495">
        <w:rPr>
          <w:rFonts w:ascii="Times New Roman" w:hAnsi="Times New Roman" w:cs="Times New Roman"/>
          <w:spacing w:val="-6"/>
        </w:rPr>
        <w:t xml:space="preserve"> </w:t>
      </w:r>
      <w:r w:rsidRPr="00FF0495">
        <w:rPr>
          <w:rFonts w:ascii="Times New Roman" w:hAnsi="Times New Roman" w:cs="Times New Roman"/>
        </w:rPr>
        <w:t>negociações,</w:t>
      </w:r>
      <w:r w:rsidRPr="00FF0495">
        <w:rPr>
          <w:rFonts w:ascii="Times New Roman" w:hAnsi="Times New Roman" w:cs="Times New Roman"/>
          <w:spacing w:val="-3"/>
        </w:rPr>
        <w:t xml:space="preserve"> </w:t>
      </w:r>
      <w:r w:rsidRPr="00FF0495">
        <w:rPr>
          <w:rFonts w:ascii="Times New Roman" w:hAnsi="Times New Roman" w:cs="Times New Roman"/>
        </w:rPr>
        <w:t>nas</w:t>
      </w:r>
      <w:r w:rsidRPr="00FF0495">
        <w:rPr>
          <w:rFonts w:ascii="Times New Roman" w:hAnsi="Times New Roman" w:cs="Times New Roman"/>
          <w:spacing w:val="-6"/>
        </w:rPr>
        <w:t xml:space="preserve"> </w:t>
      </w:r>
      <w:r w:rsidRPr="00FF0495">
        <w:rPr>
          <w:rFonts w:ascii="Times New Roman" w:hAnsi="Times New Roman" w:cs="Times New Roman"/>
        </w:rPr>
        <w:t>hipóteses</w:t>
      </w:r>
      <w:r w:rsidRPr="00FF0495">
        <w:rPr>
          <w:rFonts w:ascii="Times New Roman" w:hAnsi="Times New Roman" w:cs="Times New Roman"/>
          <w:spacing w:val="-7"/>
        </w:rPr>
        <w:t xml:space="preserve"> </w:t>
      </w:r>
      <w:r w:rsidRPr="00FF0495">
        <w:rPr>
          <w:rFonts w:ascii="Times New Roman" w:hAnsi="Times New Roman" w:cs="Times New Roman"/>
        </w:rPr>
        <w:t>em</w:t>
      </w:r>
      <w:r w:rsidRPr="00FF0495">
        <w:rPr>
          <w:rFonts w:ascii="Times New Roman" w:hAnsi="Times New Roman" w:cs="Times New Roman"/>
          <w:spacing w:val="-9"/>
        </w:rPr>
        <w:t xml:space="preserve"> </w:t>
      </w:r>
      <w:r w:rsidRPr="00FF0495">
        <w:rPr>
          <w:rFonts w:ascii="Times New Roman" w:hAnsi="Times New Roman" w:cs="Times New Roman"/>
        </w:rPr>
        <w:t>que</w:t>
      </w:r>
      <w:r w:rsidRPr="00FF0495">
        <w:rPr>
          <w:rFonts w:ascii="Times New Roman" w:hAnsi="Times New Roman" w:cs="Times New Roman"/>
          <w:spacing w:val="-9"/>
        </w:rPr>
        <w:t xml:space="preserve"> </w:t>
      </w:r>
      <w:r w:rsidRPr="00FF0495">
        <w:rPr>
          <w:rFonts w:ascii="Times New Roman" w:hAnsi="Times New Roman" w:cs="Times New Roman"/>
        </w:rPr>
        <w:t>o</w:t>
      </w:r>
      <w:r w:rsidRPr="00FF0495">
        <w:rPr>
          <w:rFonts w:ascii="Times New Roman" w:hAnsi="Times New Roman" w:cs="Times New Roman"/>
          <w:spacing w:val="-8"/>
        </w:rPr>
        <w:t xml:space="preserve"> </w:t>
      </w:r>
      <w:r w:rsidRPr="00FF0495">
        <w:rPr>
          <w:rFonts w:ascii="Times New Roman" w:hAnsi="Times New Roman" w:cs="Times New Roman"/>
        </w:rPr>
        <w:t>preço</w:t>
      </w:r>
      <w:r w:rsidRPr="00FF0495">
        <w:rPr>
          <w:rFonts w:ascii="Times New Roman" w:hAnsi="Times New Roman" w:cs="Times New Roman"/>
          <w:spacing w:val="-8"/>
        </w:rPr>
        <w:t xml:space="preserve"> </w:t>
      </w:r>
      <w:r w:rsidRPr="00FF0495">
        <w:rPr>
          <w:rFonts w:ascii="Times New Roman" w:hAnsi="Times New Roman" w:cs="Times New Roman"/>
        </w:rPr>
        <w:t>de</w:t>
      </w:r>
      <w:r w:rsidRPr="00FF0495">
        <w:rPr>
          <w:rFonts w:ascii="Times New Roman" w:hAnsi="Times New Roman" w:cs="Times New Roman"/>
          <w:spacing w:val="-9"/>
        </w:rPr>
        <w:t xml:space="preserve"> </w:t>
      </w:r>
      <w:r w:rsidRPr="00FF0495">
        <w:rPr>
          <w:rFonts w:ascii="Times New Roman" w:hAnsi="Times New Roman" w:cs="Times New Roman"/>
        </w:rPr>
        <w:t>mercado</w:t>
      </w:r>
      <w:r w:rsidRPr="00FF0495">
        <w:rPr>
          <w:rFonts w:ascii="Times New Roman" w:hAnsi="Times New Roman" w:cs="Times New Roman"/>
          <w:spacing w:val="-8"/>
        </w:rPr>
        <w:t xml:space="preserve"> </w:t>
      </w:r>
      <w:r w:rsidRPr="00FF0495">
        <w:rPr>
          <w:rFonts w:ascii="Times New Roman" w:hAnsi="Times New Roman" w:cs="Times New Roman"/>
        </w:rPr>
        <w:t>tornar-se</w:t>
      </w:r>
      <w:r w:rsidRPr="00FF0495">
        <w:rPr>
          <w:rFonts w:ascii="Times New Roman" w:hAnsi="Times New Roman" w:cs="Times New Roman"/>
          <w:spacing w:val="-6"/>
        </w:rPr>
        <w:t xml:space="preserve"> </w:t>
      </w:r>
      <w:r w:rsidRPr="00FF0495">
        <w:rPr>
          <w:rFonts w:ascii="Times New Roman" w:hAnsi="Times New Roman" w:cs="Times New Roman"/>
        </w:rPr>
        <w:t>superior</w:t>
      </w:r>
      <w:r w:rsidRPr="00FF0495">
        <w:rPr>
          <w:rFonts w:ascii="Times New Roman" w:hAnsi="Times New Roman" w:cs="Times New Roman"/>
          <w:spacing w:val="-7"/>
        </w:rPr>
        <w:t xml:space="preserve"> </w:t>
      </w:r>
      <w:r w:rsidRPr="00FF0495">
        <w:rPr>
          <w:rFonts w:ascii="Times New Roman" w:hAnsi="Times New Roman" w:cs="Times New Roman"/>
        </w:rPr>
        <w:t xml:space="preserve">ou inferior ao preço registrado, nos termos do Decreto Municipal nº </w:t>
      </w:r>
      <w:r w:rsidR="007279FE" w:rsidRPr="00FF0495">
        <w:rPr>
          <w:rFonts w:ascii="Times New Roman" w:hAnsi="Times New Roman" w:cs="Times New Roman"/>
        </w:rPr>
        <w:t>2.763/</w:t>
      </w:r>
      <w:r w:rsidRPr="00FF0495">
        <w:rPr>
          <w:rFonts w:ascii="Times New Roman" w:hAnsi="Times New Roman" w:cs="Times New Roman"/>
        </w:rPr>
        <w:t>2024.</w:t>
      </w:r>
    </w:p>
    <w:p w14:paraId="639B62B3" w14:textId="77777777" w:rsidR="006868D4" w:rsidRPr="00FF0495" w:rsidRDefault="006868D4" w:rsidP="006868D4">
      <w:pPr>
        <w:pStyle w:val="PargrafodaLista"/>
        <w:widowControl w:val="0"/>
        <w:tabs>
          <w:tab w:val="left" w:pos="567"/>
          <w:tab w:val="left" w:pos="2229"/>
        </w:tabs>
        <w:autoSpaceDE w:val="0"/>
        <w:autoSpaceDN w:val="0"/>
        <w:spacing w:before="1"/>
        <w:ind w:left="0"/>
        <w:contextualSpacing w:val="0"/>
        <w:jc w:val="both"/>
        <w:rPr>
          <w:rFonts w:ascii="Times New Roman" w:hAnsi="Times New Roman" w:cs="Times New Roman"/>
        </w:rPr>
      </w:pPr>
    </w:p>
    <w:p w14:paraId="2D19AFA6" w14:textId="77777777" w:rsidR="00166F09" w:rsidRPr="00FF0495" w:rsidRDefault="00166F09" w:rsidP="00626594">
      <w:pPr>
        <w:pStyle w:val="Ttulo5"/>
        <w:keepNext w:val="0"/>
        <w:keepLines w:val="0"/>
        <w:widowControl w:val="0"/>
        <w:numPr>
          <w:ilvl w:val="0"/>
          <w:numId w:val="31"/>
        </w:numPr>
        <w:tabs>
          <w:tab w:val="left" w:pos="567"/>
          <w:tab w:val="left" w:pos="1379"/>
        </w:tabs>
        <w:autoSpaceDE w:val="0"/>
        <w:autoSpaceDN w:val="0"/>
        <w:spacing w:before="0"/>
        <w:ind w:left="0" w:firstLine="0"/>
        <w:rPr>
          <w:rFonts w:ascii="Times New Roman" w:hAnsi="Times New Roman" w:cs="Times New Roman"/>
          <w:b/>
          <w:color w:val="auto"/>
          <w:spacing w:val="-2"/>
        </w:rPr>
      </w:pPr>
      <w:r w:rsidRPr="00FF0495">
        <w:rPr>
          <w:rFonts w:ascii="Times New Roman" w:hAnsi="Times New Roman" w:cs="Times New Roman"/>
          <w:b/>
          <w:color w:val="auto"/>
        </w:rPr>
        <w:t>DAS</w:t>
      </w:r>
      <w:r w:rsidRPr="00FF0495">
        <w:rPr>
          <w:rFonts w:ascii="Times New Roman" w:hAnsi="Times New Roman" w:cs="Times New Roman"/>
          <w:b/>
          <w:color w:val="auto"/>
          <w:spacing w:val="-5"/>
        </w:rPr>
        <w:t xml:space="preserve"> </w:t>
      </w:r>
      <w:r w:rsidRPr="00FF0495">
        <w:rPr>
          <w:rFonts w:ascii="Times New Roman" w:hAnsi="Times New Roman" w:cs="Times New Roman"/>
          <w:b/>
          <w:color w:val="auto"/>
          <w:spacing w:val="-2"/>
        </w:rPr>
        <w:t>PENALIDADES</w:t>
      </w:r>
    </w:p>
    <w:p w14:paraId="7EA6F9CE" w14:textId="77777777" w:rsidR="00166F09" w:rsidRPr="00FF0495" w:rsidRDefault="00166F09" w:rsidP="00626594">
      <w:pPr>
        <w:pStyle w:val="PargrafodaLista"/>
        <w:widowControl w:val="0"/>
        <w:numPr>
          <w:ilvl w:val="1"/>
          <w:numId w:val="31"/>
        </w:numPr>
        <w:tabs>
          <w:tab w:val="left" w:pos="567"/>
          <w:tab w:val="left" w:pos="1515"/>
        </w:tabs>
        <w:autoSpaceDE w:val="0"/>
        <w:autoSpaceDN w:val="0"/>
        <w:spacing w:line="243" w:lineRule="exact"/>
        <w:ind w:left="0" w:firstLine="0"/>
        <w:contextualSpacing w:val="0"/>
        <w:jc w:val="both"/>
        <w:rPr>
          <w:rFonts w:ascii="Times New Roman" w:hAnsi="Times New Roman" w:cs="Times New Roman"/>
        </w:rPr>
      </w:pPr>
      <w:r w:rsidRPr="00FF0495">
        <w:rPr>
          <w:rFonts w:ascii="Times New Roman" w:hAnsi="Times New Roman" w:cs="Times New Roman"/>
        </w:rPr>
        <w:t>O</w:t>
      </w:r>
      <w:r w:rsidRPr="00FF0495">
        <w:rPr>
          <w:rFonts w:ascii="Times New Roman" w:hAnsi="Times New Roman" w:cs="Times New Roman"/>
          <w:spacing w:val="-7"/>
        </w:rPr>
        <w:t xml:space="preserve"> </w:t>
      </w:r>
      <w:r w:rsidRPr="00FF0495">
        <w:rPr>
          <w:rFonts w:ascii="Times New Roman" w:hAnsi="Times New Roman" w:cs="Times New Roman"/>
        </w:rPr>
        <w:t>descumprimento</w:t>
      </w:r>
      <w:r w:rsidRPr="00FF0495">
        <w:rPr>
          <w:rFonts w:ascii="Times New Roman" w:hAnsi="Times New Roman" w:cs="Times New Roman"/>
          <w:spacing w:val="-7"/>
        </w:rPr>
        <w:t xml:space="preserve"> </w:t>
      </w:r>
      <w:r w:rsidRPr="00FF0495">
        <w:rPr>
          <w:rFonts w:ascii="Times New Roman" w:hAnsi="Times New Roman" w:cs="Times New Roman"/>
        </w:rPr>
        <w:t>da</w:t>
      </w:r>
      <w:r w:rsidRPr="00FF0495">
        <w:rPr>
          <w:rFonts w:ascii="Times New Roman" w:hAnsi="Times New Roman" w:cs="Times New Roman"/>
          <w:spacing w:val="-6"/>
        </w:rPr>
        <w:t xml:space="preserve"> </w:t>
      </w:r>
      <w:r w:rsidRPr="00FF0495">
        <w:rPr>
          <w:rFonts w:ascii="Times New Roman" w:hAnsi="Times New Roman" w:cs="Times New Roman"/>
        </w:rPr>
        <w:t>Ata</w:t>
      </w:r>
      <w:r w:rsidRPr="00FF0495">
        <w:rPr>
          <w:rFonts w:ascii="Times New Roman" w:hAnsi="Times New Roman" w:cs="Times New Roman"/>
          <w:spacing w:val="-7"/>
        </w:rPr>
        <w:t xml:space="preserve"> </w:t>
      </w:r>
      <w:r w:rsidRPr="00FF0495">
        <w:rPr>
          <w:rFonts w:ascii="Times New Roman" w:hAnsi="Times New Roman" w:cs="Times New Roman"/>
        </w:rPr>
        <w:t>de</w:t>
      </w:r>
      <w:r w:rsidRPr="00FF0495">
        <w:rPr>
          <w:rFonts w:ascii="Times New Roman" w:hAnsi="Times New Roman" w:cs="Times New Roman"/>
          <w:spacing w:val="-5"/>
        </w:rPr>
        <w:t xml:space="preserve"> </w:t>
      </w:r>
      <w:r w:rsidRPr="00FF0495">
        <w:rPr>
          <w:rFonts w:ascii="Times New Roman" w:hAnsi="Times New Roman" w:cs="Times New Roman"/>
        </w:rPr>
        <w:t>Registro</w:t>
      </w:r>
      <w:r w:rsidRPr="00FF0495">
        <w:rPr>
          <w:rFonts w:ascii="Times New Roman" w:hAnsi="Times New Roman" w:cs="Times New Roman"/>
          <w:spacing w:val="-7"/>
        </w:rPr>
        <w:t xml:space="preserve"> </w:t>
      </w:r>
      <w:r w:rsidRPr="00FF0495">
        <w:rPr>
          <w:rFonts w:ascii="Times New Roman" w:hAnsi="Times New Roman" w:cs="Times New Roman"/>
        </w:rPr>
        <w:t>de</w:t>
      </w:r>
      <w:r w:rsidRPr="00FF0495">
        <w:rPr>
          <w:rFonts w:ascii="Times New Roman" w:hAnsi="Times New Roman" w:cs="Times New Roman"/>
          <w:spacing w:val="-7"/>
        </w:rPr>
        <w:t xml:space="preserve"> </w:t>
      </w:r>
      <w:r w:rsidRPr="00FF0495">
        <w:rPr>
          <w:rFonts w:ascii="Times New Roman" w:hAnsi="Times New Roman" w:cs="Times New Roman"/>
        </w:rPr>
        <w:t>Preços</w:t>
      </w:r>
      <w:r w:rsidRPr="00FF0495">
        <w:rPr>
          <w:rFonts w:ascii="Times New Roman" w:hAnsi="Times New Roman" w:cs="Times New Roman"/>
          <w:spacing w:val="-6"/>
        </w:rPr>
        <w:t xml:space="preserve"> </w:t>
      </w:r>
      <w:r w:rsidRPr="00FF0495">
        <w:rPr>
          <w:rFonts w:ascii="Times New Roman" w:hAnsi="Times New Roman" w:cs="Times New Roman"/>
        </w:rPr>
        <w:t>ensejará</w:t>
      </w:r>
      <w:r w:rsidRPr="00FF0495">
        <w:rPr>
          <w:rFonts w:ascii="Times New Roman" w:hAnsi="Times New Roman" w:cs="Times New Roman"/>
          <w:spacing w:val="-6"/>
        </w:rPr>
        <w:t xml:space="preserve"> </w:t>
      </w:r>
      <w:r w:rsidRPr="00FF0495">
        <w:rPr>
          <w:rFonts w:ascii="Times New Roman" w:hAnsi="Times New Roman" w:cs="Times New Roman"/>
        </w:rPr>
        <w:t>aplicação</w:t>
      </w:r>
      <w:r w:rsidRPr="00FF0495">
        <w:rPr>
          <w:rFonts w:ascii="Times New Roman" w:hAnsi="Times New Roman" w:cs="Times New Roman"/>
          <w:spacing w:val="-7"/>
        </w:rPr>
        <w:t xml:space="preserve"> </w:t>
      </w:r>
      <w:r w:rsidRPr="00FF0495">
        <w:rPr>
          <w:rFonts w:ascii="Times New Roman" w:hAnsi="Times New Roman" w:cs="Times New Roman"/>
        </w:rPr>
        <w:t>das</w:t>
      </w:r>
      <w:r w:rsidRPr="00FF0495">
        <w:rPr>
          <w:rFonts w:ascii="Times New Roman" w:hAnsi="Times New Roman" w:cs="Times New Roman"/>
          <w:spacing w:val="-6"/>
        </w:rPr>
        <w:t xml:space="preserve"> </w:t>
      </w:r>
      <w:r w:rsidRPr="00FF0495">
        <w:rPr>
          <w:rFonts w:ascii="Times New Roman" w:hAnsi="Times New Roman" w:cs="Times New Roman"/>
        </w:rPr>
        <w:t>penalidades</w:t>
      </w:r>
      <w:r w:rsidRPr="00FF0495">
        <w:rPr>
          <w:rFonts w:ascii="Times New Roman" w:hAnsi="Times New Roman" w:cs="Times New Roman"/>
          <w:spacing w:val="-6"/>
        </w:rPr>
        <w:t xml:space="preserve"> </w:t>
      </w:r>
      <w:r w:rsidRPr="00FF0495">
        <w:rPr>
          <w:rFonts w:ascii="Times New Roman" w:hAnsi="Times New Roman" w:cs="Times New Roman"/>
        </w:rPr>
        <w:t>estabelecidas</w:t>
      </w:r>
      <w:r w:rsidRPr="00FF0495">
        <w:rPr>
          <w:rFonts w:ascii="Times New Roman" w:hAnsi="Times New Roman" w:cs="Times New Roman"/>
          <w:spacing w:val="3"/>
        </w:rPr>
        <w:t xml:space="preserve"> </w:t>
      </w:r>
      <w:r w:rsidRPr="00FF0495">
        <w:rPr>
          <w:rFonts w:ascii="Times New Roman" w:hAnsi="Times New Roman" w:cs="Times New Roman"/>
        </w:rPr>
        <w:t>no</w:t>
      </w:r>
      <w:r w:rsidRPr="00FF0495">
        <w:rPr>
          <w:rFonts w:ascii="Times New Roman" w:hAnsi="Times New Roman" w:cs="Times New Roman"/>
          <w:spacing w:val="-6"/>
        </w:rPr>
        <w:t xml:space="preserve"> </w:t>
      </w:r>
      <w:r w:rsidRPr="00FF0495">
        <w:rPr>
          <w:rFonts w:ascii="Times New Roman" w:hAnsi="Times New Roman" w:cs="Times New Roman"/>
          <w:spacing w:val="-2"/>
        </w:rPr>
        <w:t>edital.</w:t>
      </w:r>
    </w:p>
    <w:p w14:paraId="66CA4619" w14:textId="77777777" w:rsidR="00166F09" w:rsidRPr="00FF0495"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FF0495">
        <w:rPr>
          <w:rFonts w:ascii="Times New Roman" w:hAnsi="Times New Roman" w:cs="Times New Roman"/>
        </w:rPr>
        <w:t>As sanções também se aplicam aos integrantes do cadastro de reserva no registro de preços que, convocados, não honrarem o compromisso assumido injustificadamente após terem assinado a ata.</w:t>
      </w:r>
    </w:p>
    <w:p w14:paraId="78F02D6E" w14:textId="77777777" w:rsidR="00166F09" w:rsidRPr="00FF0495" w:rsidRDefault="00166F09" w:rsidP="00626594">
      <w:pPr>
        <w:pStyle w:val="PargrafodaLista"/>
        <w:widowControl w:val="0"/>
        <w:numPr>
          <w:ilvl w:val="1"/>
          <w:numId w:val="31"/>
        </w:numPr>
        <w:tabs>
          <w:tab w:val="left" w:pos="567"/>
          <w:tab w:val="left" w:pos="1515"/>
        </w:tabs>
        <w:autoSpaceDE w:val="0"/>
        <w:autoSpaceDN w:val="0"/>
        <w:spacing w:before="1"/>
        <w:ind w:left="0" w:firstLine="0"/>
        <w:contextualSpacing w:val="0"/>
        <w:jc w:val="both"/>
        <w:rPr>
          <w:rFonts w:ascii="Times New Roman" w:hAnsi="Times New Roman" w:cs="Times New Roman"/>
        </w:rPr>
      </w:pPr>
      <w:r w:rsidRPr="00FF0495">
        <w:rPr>
          <w:rFonts w:ascii="Times New Roman" w:hAnsi="Times New Roman" w:cs="Times New Roman"/>
        </w:rPr>
        <w:t>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310BDAEF" w14:textId="77777777" w:rsidR="00166F09" w:rsidRPr="00FF0495" w:rsidRDefault="00166F09" w:rsidP="00626594">
      <w:pPr>
        <w:pStyle w:val="PargrafodaLista"/>
        <w:widowControl w:val="0"/>
        <w:numPr>
          <w:ilvl w:val="1"/>
          <w:numId w:val="31"/>
        </w:numPr>
        <w:tabs>
          <w:tab w:val="left" w:pos="567"/>
          <w:tab w:val="left" w:pos="1515"/>
        </w:tabs>
        <w:autoSpaceDE w:val="0"/>
        <w:autoSpaceDN w:val="0"/>
        <w:ind w:left="0" w:firstLine="0"/>
        <w:contextualSpacing w:val="0"/>
        <w:jc w:val="both"/>
        <w:rPr>
          <w:rFonts w:ascii="Times New Roman" w:hAnsi="Times New Roman" w:cs="Times New Roman"/>
        </w:rPr>
      </w:pPr>
      <w:r w:rsidRPr="00FF0495">
        <w:rPr>
          <w:rFonts w:ascii="Times New Roman" w:hAnsi="Times New Roman" w:cs="Times New Roman"/>
        </w:rPr>
        <w:t>O órgão ou entidade participante deverá comunicar ao órgão gerenciador qualquer das ocorrências previstas no item 9.1, dada a necessidade de instauração de procedimento para cancelamento do registro do fornecedor.</w:t>
      </w:r>
    </w:p>
    <w:p w14:paraId="2EDAD3F9" w14:textId="77777777" w:rsidR="00166F09" w:rsidRPr="00FF0495" w:rsidRDefault="00166F09" w:rsidP="00626594">
      <w:pPr>
        <w:pStyle w:val="Ttulo5"/>
        <w:keepNext w:val="0"/>
        <w:keepLines w:val="0"/>
        <w:widowControl w:val="0"/>
        <w:numPr>
          <w:ilvl w:val="0"/>
          <w:numId w:val="31"/>
        </w:numPr>
        <w:tabs>
          <w:tab w:val="left" w:pos="567"/>
          <w:tab w:val="left" w:pos="1376"/>
        </w:tabs>
        <w:autoSpaceDE w:val="0"/>
        <w:autoSpaceDN w:val="0"/>
        <w:spacing w:before="243"/>
        <w:ind w:left="0" w:firstLine="0"/>
        <w:jc w:val="both"/>
        <w:rPr>
          <w:rFonts w:ascii="Times New Roman" w:hAnsi="Times New Roman" w:cs="Times New Roman"/>
          <w:b/>
          <w:color w:val="auto"/>
        </w:rPr>
      </w:pPr>
      <w:r w:rsidRPr="00FF0495">
        <w:rPr>
          <w:rFonts w:ascii="Times New Roman" w:hAnsi="Times New Roman" w:cs="Times New Roman"/>
          <w:b/>
          <w:color w:val="auto"/>
          <w:spacing w:val="-2"/>
        </w:rPr>
        <w:t>CONDIÇÕES</w:t>
      </w:r>
      <w:r w:rsidRPr="00FF0495">
        <w:rPr>
          <w:rFonts w:ascii="Times New Roman" w:hAnsi="Times New Roman" w:cs="Times New Roman"/>
          <w:b/>
          <w:color w:val="auto"/>
          <w:spacing w:val="6"/>
        </w:rPr>
        <w:t xml:space="preserve"> </w:t>
      </w:r>
      <w:r w:rsidRPr="00FF0495">
        <w:rPr>
          <w:rFonts w:ascii="Times New Roman" w:hAnsi="Times New Roman" w:cs="Times New Roman"/>
          <w:b/>
          <w:color w:val="auto"/>
          <w:spacing w:val="-2"/>
        </w:rPr>
        <w:t>GERAIS</w:t>
      </w:r>
    </w:p>
    <w:p w14:paraId="1C02C66F" w14:textId="77777777" w:rsidR="00166F09" w:rsidRPr="00FF0495" w:rsidRDefault="00166F09" w:rsidP="00626594">
      <w:pPr>
        <w:pStyle w:val="PargrafodaLista"/>
        <w:widowControl w:val="0"/>
        <w:numPr>
          <w:ilvl w:val="1"/>
          <w:numId w:val="31"/>
        </w:numPr>
        <w:tabs>
          <w:tab w:val="left" w:pos="567"/>
          <w:tab w:val="left" w:pos="1515"/>
        </w:tabs>
        <w:autoSpaceDE w:val="0"/>
        <w:autoSpaceDN w:val="0"/>
        <w:ind w:left="0" w:firstLine="0"/>
        <w:contextualSpacing w:val="0"/>
        <w:jc w:val="both"/>
        <w:rPr>
          <w:rFonts w:ascii="Times New Roman" w:hAnsi="Times New Roman" w:cs="Times New Roman"/>
        </w:rPr>
      </w:pPr>
      <w:r w:rsidRPr="00FF0495">
        <w:rPr>
          <w:rFonts w:ascii="Times New Roman" w:hAnsi="Times New Roman" w:cs="Times New Roman"/>
        </w:rPr>
        <w:t>As</w:t>
      </w:r>
      <w:r w:rsidRPr="00FF0495">
        <w:rPr>
          <w:rFonts w:ascii="Times New Roman" w:hAnsi="Times New Roman" w:cs="Times New Roman"/>
          <w:spacing w:val="-1"/>
        </w:rPr>
        <w:t xml:space="preserve"> </w:t>
      </w:r>
      <w:r w:rsidRPr="00FF0495">
        <w:rPr>
          <w:rFonts w:ascii="Times New Roman" w:hAnsi="Times New Roman" w:cs="Times New Roman"/>
        </w:rPr>
        <w:t>condições</w:t>
      </w:r>
      <w:r w:rsidRPr="00FF0495">
        <w:rPr>
          <w:rFonts w:ascii="Times New Roman" w:hAnsi="Times New Roman" w:cs="Times New Roman"/>
          <w:spacing w:val="-2"/>
        </w:rPr>
        <w:t xml:space="preserve"> </w:t>
      </w:r>
      <w:r w:rsidRPr="00FF0495">
        <w:rPr>
          <w:rFonts w:ascii="Times New Roman" w:hAnsi="Times New Roman" w:cs="Times New Roman"/>
        </w:rPr>
        <w:t>gerais de</w:t>
      </w:r>
      <w:r w:rsidRPr="00FF0495">
        <w:rPr>
          <w:rFonts w:ascii="Times New Roman" w:hAnsi="Times New Roman" w:cs="Times New Roman"/>
          <w:spacing w:val="-3"/>
        </w:rPr>
        <w:t xml:space="preserve"> </w:t>
      </w:r>
      <w:r w:rsidRPr="00FF0495">
        <w:rPr>
          <w:rFonts w:ascii="Times New Roman" w:hAnsi="Times New Roman" w:cs="Times New Roman"/>
        </w:rPr>
        <w:t>execução</w:t>
      </w:r>
      <w:r w:rsidRPr="00FF0495">
        <w:rPr>
          <w:rFonts w:ascii="Times New Roman" w:hAnsi="Times New Roman" w:cs="Times New Roman"/>
          <w:spacing w:val="-2"/>
        </w:rPr>
        <w:t xml:space="preserve"> </w:t>
      </w:r>
      <w:r w:rsidRPr="00FF0495">
        <w:rPr>
          <w:rFonts w:ascii="Times New Roman" w:hAnsi="Times New Roman" w:cs="Times New Roman"/>
        </w:rPr>
        <w:t>do</w:t>
      </w:r>
      <w:r w:rsidRPr="00FF0495">
        <w:rPr>
          <w:rFonts w:ascii="Times New Roman" w:hAnsi="Times New Roman" w:cs="Times New Roman"/>
          <w:spacing w:val="-2"/>
        </w:rPr>
        <w:t xml:space="preserve"> </w:t>
      </w:r>
      <w:r w:rsidRPr="00FF0495">
        <w:rPr>
          <w:rFonts w:ascii="Times New Roman" w:hAnsi="Times New Roman" w:cs="Times New Roman"/>
        </w:rPr>
        <w:t>objeto,</w:t>
      </w:r>
      <w:r w:rsidRPr="00FF0495">
        <w:rPr>
          <w:rFonts w:ascii="Times New Roman" w:hAnsi="Times New Roman" w:cs="Times New Roman"/>
          <w:spacing w:val="-2"/>
        </w:rPr>
        <w:t xml:space="preserve"> </w:t>
      </w:r>
      <w:r w:rsidRPr="00FF0495">
        <w:rPr>
          <w:rFonts w:ascii="Times New Roman" w:hAnsi="Times New Roman" w:cs="Times New Roman"/>
        </w:rPr>
        <w:t>tais</w:t>
      </w:r>
      <w:r w:rsidRPr="00FF0495">
        <w:rPr>
          <w:rFonts w:ascii="Times New Roman" w:hAnsi="Times New Roman" w:cs="Times New Roman"/>
          <w:spacing w:val="-1"/>
        </w:rPr>
        <w:t xml:space="preserve"> </w:t>
      </w:r>
      <w:r w:rsidRPr="00FF0495">
        <w:rPr>
          <w:rFonts w:ascii="Times New Roman" w:hAnsi="Times New Roman" w:cs="Times New Roman"/>
        </w:rPr>
        <w:t>como</w:t>
      </w:r>
      <w:r w:rsidRPr="00FF0495">
        <w:rPr>
          <w:rFonts w:ascii="Times New Roman" w:hAnsi="Times New Roman" w:cs="Times New Roman"/>
          <w:spacing w:val="-2"/>
        </w:rPr>
        <w:t xml:space="preserve"> </w:t>
      </w:r>
      <w:r w:rsidRPr="00FF0495">
        <w:rPr>
          <w:rFonts w:ascii="Times New Roman" w:hAnsi="Times New Roman" w:cs="Times New Roman"/>
        </w:rPr>
        <w:t>os</w:t>
      </w:r>
      <w:r w:rsidRPr="00FF0495">
        <w:rPr>
          <w:rFonts w:ascii="Times New Roman" w:hAnsi="Times New Roman" w:cs="Times New Roman"/>
          <w:spacing w:val="-2"/>
        </w:rPr>
        <w:t xml:space="preserve"> </w:t>
      </w:r>
      <w:r w:rsidRPr="00FF0495">
        <w:rPr>
          <w:rFonts w:ascii="Times New Roman" w:hAnsi="Times New Roman" w:cs="Times New Roman"/>
        </w:rPr>
        <w:t>prazos</w:t>
      </w:r>
      <w:r w:rsidRPr="00FF0495">
        <w:rPr>
          <w:rFonts w:ascii="Times New Roman" w:hAnsi="Times New Roman" w:cs="Times New Roman"/>
          <w:spacing w:val="-2"/>
        </w:rPr>
        <w:t xml:space="preserve"> </w:t>
      </w:r>
      <w:r w:rsidRPr="00FF0495">
        <w:rPr>
          <w:rFonts w:ascii="Times New Roman" w:hAnsi="Times New Roman" w:cs="Times New Roman"/>
        </w:rPr>
        <w:t>para</w:t>
      </w:r>
      <w:r w:rsidRPr="00FF0495">
        <w:rPr>
          <w:rFonts w:ascii="Times New Roman" w:hAnsi="Times New Roman" w:cs="Times New Roman"/>
          <w:spacing w:val="-2"/>
        </w:rPr>
        <w:t xml:space="preserve"> </w:t>
      </w:r>
      <w:r w:rsidRPr="00FF0495">
        <w:rPr>
          <w:rFonts w:ascii="Times New Roman" w:hAnsi="Times New Roman" w:cs="Times New Roman"/>
        </w:rPr>
        <w:t>entrega</w:t>
      </w:r>
      <w:r w:rsidRPr="00FF0495">
        <w:rPr>
          <w:rFonts w:ascii="Times New Roman" w:hAnsi="Times New Roman" w:cs="Times New Roman"/>
          <w:spacing w:val="-2"/>
        </w:rPr>
        <w:t xml:space="preserve"> </w:t>
      </w:r>
      <w:r w:rsidRPr="00FF0495">
        <w:rPr>
          <w:rFonts w:ascii="Times New Roman" w:hAnsi="Times New Roman" w:cs="Times New Roman"/>
        </w:rPr>
        <w:t>e</w:t>
      </w:r>
      <w:r w:rsidRPr="00FF0495">
        <w:rPr>
          <w:rFonts w:ascii="Times New Roman" w:hAnsi="Times New Roman" w:cs="Times New Roman"/>
          <w:spacing w:val="-3"/>
        </w:rPr>
        <w:t xml:space="preserve"> </w:t>
      </w:r>
      <w:r w:rsidRPr="00FF0495">
        <w:rPr>
          <w:rFonts w:ascii="Times New Roman" w:hAnsi="Times New Roman" w:cs="Times New Roman"/>
        </w:rPr>
        <w:t>recebimento,</w:t>
      </w:r>
      <w:r w:rsidRPr="00FF0495">
        <w:rPr>
          <w:rFonts w:ascii="Times New Roman" w:hAnsi="Times New Roman" w:cs="Times New Roman"/>
          <w:spacing w:val="-2"/>
        </w:rPr>
        <w:t xml:space="preserve"> </w:t>
      </w:r>
      <w:r w:rsidRPr="00FF0495">
        <w:rPr>
          <w:rFonts w:ascii="Times New Roman" w:hAnsi="Times New Roman" w:cs="Times New Roman"/>
        </w:rPr>
        <w:t>as</w:t>
      </w:r>
      <w:r w:rsidRPr="00FF0495">
        <w:rPr>
          <w:rFonts w:ascii="Times New Roman" w:hAnsi="Times New Roman" w:cs="Times New Roman"/>
          <w:spacing w:val="-2"/>
        </w:rPr>
        <w:t xml:space="preserve"> </w:t>
      </w:r>
      <w:r w:rsidRPr="00FF0495">
        <w:rPr>
          <w:rFonts w:ascii="Times New Roman" w:hAnsi="Times New Roman" w:cs="Times New Roman"/>
        </w:rPr>
        <w:t>obrigações</w:t>
      </w:r>
      <w:r w:rsidRPr="00FF0495">
        <w:rPr>
          <w:rFonts w:ascii="Times New Roman" w:hAnsi="Times New Roman" w:cs="Times New Roman"/>
          <w:spacing w:val="-2"/>
        </w:rPr>
        <w:t xml:space="preserve"> </w:t>
      </w:r>
      <w:r w:rsidRPr="00FF0495">
        <w:rPr>
          <w:rFonts w:ascii="Times New Roman" w:hAnsi="Times New Roman" w:cs="Times New Roman"/>
        </w:rPr>
        <w:t>da Administração</w:t>
      </w:r>
      <w:r w:rsidRPr="00FF0495">
        <w:rPr>
          <w:rFonts w:ascii="Times New Roman" w:hAnsi="Times New Roman" w:cs="Times New Roman"/>
          <w:spacing w:val="-12"/>
        </w:rPr>
        <w:t xml:space="preserve"> </w:t>
      </w:r>
      <w:r w:rsidRPr="00FF0495">
        <w:rPr>
          <w:rFonts w:ascii="Times New Roman" w:hAnsi="Times New Roman" w:cs="Times New Roman"/>
        </w:rPr>
        <w:t>e</w:t>
      </w:r>
      <w:r w:rsidRPr="00FF0495">
        <w:rPr>
          <w:rFonts w:ascii="Times New Roman" w:hAnsi="Times New Roman" w:cs="Times New Roman"/>
          <w:spacing w:val="-11"/>
        </w:rPr>
        <w:t xml:space="preserve"> </w:t>
      </w:r>
      <w:r w:rsidRPr="00FF0495">
        <w:rPr>
          <w:rFonts w:ascii="Times New Roman" w:hAnsi="Times New Roman" w:cs="Times New Roman"/>
        </w:rPr>
        <w:t>do</w:t>
      </w:r>
      <w:r w:rsidRPr="00FF0495">
        <w:rPr>
          <w:rFonts w:ascii="Times New Roman" w:hAnsi="Times New Roman" w:cs="Times New Roman"/>
          <w:spacing w:val="-11"/>
        </w:rPr>
        <w:t xml:space="preserve"> </w:t>
      </w:r>
      <w:r w:rsidRPr="00FF0495">
        <w:rPr>
          <w:rFonts w:ascii="Times New Roman" w:hAnsi="Times New Roman" w:cs="Times New Roman"/>
        </w:rPr>
        <w:t>fornecedor</w:t>
      </w:r>
      <w:r w:rsidRPr="00FF0495">
        <w:rPr>
          <w:rFonts w:ascii="Times New Roman" w:hAnsi="Times New Roman" w:cs="Times New Roman"/>
          <w:spacing w:val="-12"/>
        </w:rPr>
        <w:t xml:space="preserve"> </w:t>
      </w:r>
      <w:r w:rsidRPr="00FF0495">
        <w:rPr>
          <w:rFonts w:ascii="Times New Roman" w:hAnsi="Times New Roman" w:cs="Times New Roman"/>
        </w:rPr>
        <w:t>registrado,</w:t>
      </w:r>
      <w:r w:rsidRPr="00FF0495">
        <w:rPr>
          <w:rFonts w:ascii="Times New Roman" w:hAnsi="Times New Roman" w:cs="Times New Roman"/>
          <w:spacing w:val="-11"/>
        </w:rPr>
        <w:t xml:space="preserve"> </w:t>
      </w:r>
      <w:r w:rsidRPr="00FF0495">
        <w:rPr>
          <w:rFonts w:ascii="Times New Roman" w:hAnsi="Times New Roman" w:cs="Times New Roman"/>
        </w:rPr>
        <w:t>penalidades</w:t>
      </w:r>
      <w:r w:rsidRPr="00FF0495">
        <w:rPr>
          <w:rFonts w:ascii="Times New Roman" w:hAnsi="Times New Roman" w:cs="Times New Roman"/>
          <w:spacing w:val="-11"/>
        </w:rPr>
        <w:t xml:space="preserve"> </w:t>
      </w:r>
      <w:r w:rsidRPr="00FF0495">
        <w:rPr>
          <w:rFonts w:ascii="Times New Roman" w:hAnsi="Times New Roman" w:cs="Times New Roman"/>
        </w:rPr>
        <w:t>e</w:t>
      </w:r>
      <w:r w:rsidRPr="00FF0495">
        <w:rPr>
          <w:rFonts w:ascii="Times New Roman" w:hAnsi="Times New Roman" w:cs="Times New Roman"/>
          <w:spacing w:val="-12"/>
        </w:rPr>
        <w:t xml:space="preserve"> </w:t>
      </w:r>
      <w:r w:rsidRPr="00FF0495">
        <w:rPr>
          <w:rFonts w:ascii="Times New Roman" w:hAnsi="Times New Roman" w:cs="Times New Roman"/>
        </w:rPr>
        <w:t>demais</w:t>
      </w:r>
      <w:r w:rsidRPr="00FF0495">
        <w:rPr>
          <w:rFonts w:ascii="Times New Roman" w:hAnsi="Times New Roman" w:cs="Times New Roman"/>
          <w:spacing w:val="-11"/>
        </w:rPr>
        <w:t xml:space="preserve"> </w:t>
      </w:r>
      <w:r w:rsidRPr="00FF0495">
        <w:rPr>
          <w:rFonts w:ascii="Times New Roman" w:hAnsi="Times New Roman" w:cs="Times New Roman"/>
        </w:rPr>
        <w:t>condições</w:t>
      </w:r>
      <w:r w:rsidRPr="00FF0495">
        <w:rPr>
          <w:rFonts w:ascii="Times New Roman" w:hAnsi="Times New Roman" w:cs="Times New Roman"/>
          <w:spacing w:val="-11"/>
        </w:rPr>
        <w:t xml:space="preserve"> </w:t>
      </w:r>
      <w:r w:rsidRPr="00FF0495">
        <w:rPr>
          <w:rFonts w:ascii="Times New Roman" w:hAnsi="Times New Roman" w:cs="Times New Roman"/>
        </w:rPr>
        <w:t>do</w:t>
      </w:r>
      <w:r w:rsidRPr="00FF0495">
        <w:rPr>
          <w:rFonts w:ascii="Times New Roman" w:hAnsi="Times New Roman" w:cs="Times New Roman"/>
          <w:spacing w:val="-12"/>
        </w:rPr>
        <w:t xml:space="preserve"> </w:t>
      </w:r>
      <w:r w:rsidRPr="00FF0495">
        <w:rPr>
          <w:rFonts w:ascii="Times New Roman" w:hAnsi="Times New Roman" w:cs="Times New Roman"/>
        </w:rPr>
        <w:t>ajuste,</w:t>
      </w:r>
      <w:r w:rsidRPr="00FF0495">
        <w:rPr>
          <w:rFonts w:ascii="Times New Roman" w:hAnsi="Times New Roman" w:cs="Times New Roman"/>
          <w:spacing w:val="-11"/>
        </w:rPr>
        <w:t xml:space="preserve"> </w:t>
      </w:r>
      <w:r w:rsidRPr="00FF0495">
        <w:rPr>
          <w:rFonts w:ascii="Times New Roman" w:hAnsi="Times New Roman" w:cs="Times New Roman"/>
        </w:rPr>
        <w:t>encontram-se</w:t>
      </w:r>
      <w:r w:rsidRPr="00FF0495">
        <w:rPr>
          <w:rFonts w:ascii="Times New Roman" w:hAnsi="Times New Roman" w:cs="Times New Roman"/>
          <w:spacing w:val="-11"/>
        </w:rPr>
        <w:t xml:space="preserve"> </w:t>
      </w:r>
      <w:r w:rsidRPr="00FF0495">
        <w:rPr>
          <w:rFonts w:ascii="Times New Roman" w:hAnsi="Times New Roman" w:cs="Times New Roman"/>
        </w:rPr>
        <w:t>definidos</w:t>
      </w:r>
      <w:r w:rsidRPr="00FF0495">
        <w:rPr>
          <w:rFonts w:ascii="Times New Roman" w:hAnsi="Times New Roman" w:cs="Times New Roman"/>
          <w:spacing w:val="-11"/>
        </w:rPr>
        <w:t xml:space="preserve"> </w:t>
      </w:r>
      <w:r w:rsidRPr="00FF0495">
        <w:rPr>
          <w:rFonts w:ascii="Times New Roman" w:hAnsi="Times New Roman" w:cs="Times New Roman"/>
        </w:rPr>
        <w:t>no</w:t>
      </w:r>
      <w:r w:rsidRPr="00FF0495">
        <w:rPr>
          <w:rFonts w:ascii="Times New Roman" w:hAnsi="Times New Roman" w:cs="Times New Roman"/>
          <w:spacing w:val="-12"/>
        </w:rPr>
        <w:t xml:space="preserve"> </w:t>
      </w:r>
      <w:r w:rsidRPr="00FF0495">
        <w:rPr>
          <w:rFonts w:ascii="Times New Roman" w:hAnsi="Times New Roman" w:cs="Times New Roman"/>
        </w:rPr>
        <w:t>Termo de Referência, ANEXO I AO EDITAL.</w:t>
      </w:r>
    </w:p>
    <w:p w14:paraId="31835509" w14:textId="77777777" w:rsidR="00166F09" w:rsidRPr="00FF0495" w:rsidRDefault="00166F09" w:rsidP="00626594">
      <w:pPr>
        <w:pStyle w:val="PargrafodaLista"/>
        <w:widowControl w:val="0"/>
        <w:numPr>
          <w:ilvl w:val="1"/>
          <w:numId w:val="31"/>
        </w:numPr>
        <w:tabs>
          <w:tab w:val="left" w:pos="567"/>
          <w:tab w:val="left" w:pos="1521"/>
        </w:tabs>
        <w:autoSpaceDE w:val="0"/>
        <w:autoSpaceDN w:val="0"/>
        <w:spacing w:before="2"/>
        <w:ind w:left="0" w:firstLine="0"/>
        <w:contextualSpacing w:val="0"/>
        <w:jc w:val="both"/>
        <w:rPr>
          <w:rFonts w:ascii="Times New Roman" w:hAnsi="Times New Roman" w:cs="Times New Roman"/>
        </w:rPr>
      </w:pPr>
      <w:r w:rsidRPr="00FF0495">
        <w:rPr>
          <w:rFonts w:ascii="Times New Roman" w:hAnsi="Times New Roman" w:cs="Times New Roman"/>
        </w:rPr>
        <w:t>No caso de adjudicação por preço global de grupo de itens, só será admitida a contratação de parte de itens do grupo se houver prévia pesquisa de mercado e demonstração de sua vantagem para o órgão ou a entidade.</w:t>
      </w:r>
    </w:p>
    <w:p w14:paraId="4F3CC53D" w14:textId="7EBFD6D1" w:rsidR="00166F09" w:rsidRPr="00FF0495" w:rsidRDefault="00166F09" w:rsidP="00166F09">
      <w:pPr>
        <w:pStyle w:val="Corpodetexto"/>
        <w:tabs>
          <w:tab w:val="left" w:pos="567"/>
        </w:tabs>
        <w:spacing w:before="1"/>
        <w:jc w:val="center"/>
        <w:rPr>
          <w:spacing w:val="-4"/>
        </w:rPr>
      </w:pPr>
      <w:r w:rsidRPr="00FF0495">
        <w:t>Silva Jardim/RJ,</w:t>
      </w:r>
      <w:r w:rsidRPr="00FF0495">
        <w:rPr>
          <w:spacing w:val="-5"/>
        </w:rPr>
        <w:t xml:space="preserve"> </w:t>
      </w:r>
      <w:r w:rsidRPr="00FF0495">
        <w:t>XX</w:t>
      </w:r>
      <w:r w:rsidRPr="00FF0495">
        <w:rPr>
          <w:spacing w:val="-6"/>
        </w:rPr>
        <w:t xml:space="preserve"> </w:t>
      </w:r>
      <w:r w:rsidRPr="00FF0495">
        <w:t>de</w:t>
      </w:r>
      <w:r w:rsidRPr="00FF0495">
        <w:rPr>
          <w:spacing w:val="-4"/>
        </w:rPr>
        <w:t xml:space="preserve"> </w:t>
      </w:r>
      <w:r w:rsidRPr="00FF0495">
        <w:t>XXXXXXXX</w:t>
      </w:r>
      <w:r w:rsidRPr="00FF0495">
        <w:rPr>
          <w:spacing w:val="-5"/>
        </w:rPr>
        <w:t xml:space="preserve"> </w:t>
      </w:r>
      <w:r w:rsidRPr="00FF0495">
        <w:t>de</w:t>
      </w:r>
      <w:r w:rsidRPr="00FF0495">
        <w:rPr>
          <w:spacing w:val="-6"/>
        </w:rPr>
        <w:t xml:space="preserve"> </w:t>
      </w:r>
      <w:r w:rsidRPr="00FF0495">
        <w:rPr>
          <w:spacing w:val="-4"/>
        </w:rPr>
        <w:t>202</w:t>
      </w:r>
      <w:r w:rsidR="003B3D4D" w:rsidRPr="00FF0495">
        <w:rPr>
          <w:spacing w:val="-4"/>
        </w:rPr>
        <w:t>5</w:t>
      </w:r>
    </w:p>
    <w:p w14:paraId="239EE4D7" w14:textId="77777777" w:rsidR="006868D4" w:rsidRPr="00FF0495" w:rsidRDefault="006868D4" w:rsidP="00166F09">
      <w:pPr>
        <w:pStyle w:val="Corpodetexto"/>
        <w:tabs>
          <w:tab w:val="left" w:pos="567"/>
        </w:tabs>
        <w:spacing w:before="1"/>
        <w:jc w:val="center"/>
      </w:pPr>
    </w:p>
    <w:p w14:paraId="1D4F2C6D" w14:textId="77777777" w:rsidR="005506AB" w:rsidRPr="00FF0495" w:rsidRDefault="005506AB" w:rsidP="005506AB">
      <w:pPr>
        <w:spacing w:line="243" w:lineRule="exact"/>
        <w:jc w:val="center"/>
        <w:rPr>
          <w:rFonts w:ascii="Times New Roman" w:hAnsi="Times New Roman" w:cs="Times New Roman"/>
        </w:rPr>
      </w:pPr>
      <w:r w:rsidRPr="00FF0495">
        <w:rPr>
          <w:rFonts w:ascii="Times New Roman" w:hAnsi="Times New Roman" w:cs="Times New Roman"/>
        </w:rPr>
        <w:t>_________________________</w:t>
      </w:r>
    </w:p>
    <w:p w14:paraId="016823CC" w14:textId="25D079B6" w:rsidR="005506AB" w:rsidRPr="00FF0495" w:rsidRDefault="00200E6F" w:rsidP="005506AB">
      <w:pPr>
        <w:spacing w:line="243" w:lineRule="exact"/>
        <w:jc w:val="center"/>
        <w:rPr>
          <w:rFonts w:ascii="Times New Roman" w:hAnsi="Times New Roman" w:cs="Times New Roman"/>
        </w:rPr>
      </w:pPr>
      <w:r w:rsidRPr="00FF0495">
        <w:rPr>
          <w:rFonts w:ascii="Times New Roman" w:hAnsi="Times New Roman" w:cs="Times New Roman"/>
        </w:rPr>
        <w:t>Presidente do FMS</w:t>
      </w:r>
    </w:p>
    <w:p w14:paraId="18C01E18" w14:textId="77777777" w:rsidR="005506AB" w:rsidRPr="00FF0495" w:rsidRDefault="005506AB" w:rsidP="006868D4">
      <w:pPr>
        <w:pStyle w:val="Corpodetexto"/>
        <w:tabs>
          <w:tab w:val="left" w:pos="567"/>
        </w:tabs>
        <w:spacing w:before="0" w:beforeAutospacing="0" w:after="0" w:afterAutospacing="0"/>
        <w:jc w:val="center"/>
      </w:pPr>
    </w:p>
    <w:p w14:paraId="52E0DACA" w14:textId="77777777" w:rsidR="00166F09" w:rsidRPr="00FF0495" w:rsidRDefault="00166F09" w:rsidP="006868D4">
      <w:pPr>
        <w:pStyle w:val="Corpodetexto"/>
        <w:tabs>
          <w:tab w:val="left" w:pos="567"/>
        </w:tabs>
        <w:spacing w:before="0" w:beforeAutospacing="0" w:after="0" w:afterAutospacing="0"/>
        <w:jc w:val="center"/>
      </w:pPr>
      <w:r w:rsidRPr="00FF0495">
        <w:t>ÓRGÃO</w:t>
      </w:r>
      <w:r w:rsidRPr="00FF0495">
        <w:rPr>
          <w:spacing w:val="-7"/>
        </w:rPr>
        <w:t xml:space="preserve"> </w:t>
      </w:r>
      <w:r w:rsidRPr="00FF0495">
        <w:rPr>
          <w:spacing w:val="-2"/>
        </w:rPr>
        <w:t>GERENCIADOR</w:t>
      </w:r>
    </w:p>
    <w:p w14:paraId="17365C8A" w14:textId="77777777" w:rsidR="00166F09" w:rsidRPr="00FF0495" w:rsidRDefault="00166F09" w:rsidP="006868D4">
      <w:pPr>
        <w:pStyle w:val="Corpodetexto"/>
        <w:tabs>
          <w:tab w:val="left" w:pos="567"/>
        </w:tabs>
        <w:spacing w:before="0" w:beforeAutospacing="0" w:after="0" w:afterAutospacing="0"/>
        <w:jc w:val="center"/>
      </w:pPr>
      <w:r w:rsidRPr="00FF0495">
        <w:rPr>
          <w:spacing w:val="-2"/>
        </w:rPr>
        <w:t>Assinatura</w:t>
      </w:r>
    </w:p>
    <w:p w14:paraId="1332068E" w14:textId="77777777" w:rsidR="005506AB" w:rsidRPr="00FF0495" w:rsidRDefault="005506AB" w:rsidP="006868D4">
      <w:pPr>
        <w:pStyle w:val="Corpodetexto"/>
        <w:tabs>
          <w:tab w:val="left" w:pos="567"/>
        </w:tabs>
        <w:spacing w:before="0" w:beforeAutospacing="0" w:after="0" w:afterAutospacing="0"/>
        <w:jc w:val="center"/>
      </w:pPr>
    </w:p>
    <w:p w14:paraId="72D99606" w14:textId="77777777" w:rsidR="00166F09" w:rsidRPr="00FF0495" w:rsidRDefault="00166F09" w:rsidP="006868D4">
      <w:pPr>
        <w:pStyle w:val="Corpodetexto"/>
        <w:tabs>
          <w:tab w:val="left" w:pos="567"/>
        </w:tabs>
        <w:spacing w:before="0" w:beforeAutospacing="0" w:after="0" w:afterAutospacing="0"/>
        <w:jc w:val="center"/>
      </w:pPr>
      <w:r w:rsidRPr="00FF0495">
        <w:t>DETENTORA</w:t>
      </w:r>
      <w:r w:rsidRPr="00FF0495">
        <w:rPr>
          <w:spacing w:val="-9"/>
        </w:rPr>
        <w:t xml:space="preserve"> </w:t>
      </w:r>
      <w:r w:rsidRPr="00FF0495">
        <w:t>DA</w:t>
      </w:r>
      <w:r w:rsidRPr="00FF0495">
        <w:rPr>
          <w:spacing w:val="-9"/>
        </w:rPr>
        <w:t xml:space="preserve"> </w:t>
      </w:r>
      <w:r w:rsidRPr="00FF0495">
        <w:rPr>
          <w:spacing w:val="-5"/>
        </w:rPr>
        <w:t>ARP</w:t>
      </w:r>
    </w:p>
    <w:p w14:paraId="3840082D" w14:textId="013226F8" w:rsidR="00166F09" w:rsidRPr="00FF0495" w:rsidRDefault="00166F09" w:rsidP="005506AB">
      <w:pPr>
        <w:pStyle w:val="Corpodetexto"/>
        <w:tabs>
          <w:tab w:val="left" w:pos="567"/>
        </w:tabs>
        <w:spacing w:before="0" w:beforeAutospacing="0" w:after="0" w:afterAutospacing="0"/>
        <w:jc w:val="center"/>
        <w:sectPr w:rsidR="00166F09" w:rsidRPr="00FF0495" w:rsidSect="00823FB4">
          <w:footerReference w:type="default" r:id="rId112"/>
          <w:pgSz w:w="11910" w:h="16840"/>
          <w:pgMar w:top="1843" w:right="1133" w:bottom="920" w:left="1134" w:header="392" w:footer="730" w:gutter="0"/>
          <w:cols w:space="720"/>
        </w:sectPr>
      </w:pPr>
      <w:r w:rsidRPr="00FF0495">
        <w:rPr>
          <w:spacing w:val="-2"/>
        </w:rPr>
        <w:t>Assinatura</w:t>
      </w:r>
    </w:p>
    <w:p w14:paraId="5DE00F65" w14:textId="77777777" w:rsidR="008D0A25" w:rsidRPr="00FF0495" w:rsidRDefault="008D0A25" w:rsidP="005506AB">
      <w:pPr>
        <w:pStyle w:val="Nivel2"/>
        <w:numPr>
          <w:ilvl w:val="0"/>
          <w:numId w:val="0"/>
        </w:numPr>
        <w:jc w:val="center"/>
        <w:rPr>
          <w:rFonts w:ascii="Times New Roman" w:hAnsi="Times New Roman" w:cs="Times New Roman"/>
          <w:b/>
          <w:sz w:val="24"/>
          <w:szCs w:val="24"/>
        </w:rPr>
      </w:pPr>
      <w:r w:rsidRPr="00FF0495">
        <w:rPr>
          <w:rFonts w:ascii="Times New Roman" w:hAnsi="Times New Roman" w:cs="Times New Roman"/>
          <w:b/>
          <w:sz w:val="24"/>
          <w:szCs w:val="24"/>
        </w:rPr>
        <w:lastRenderedPageBreak/>
        <w:t>ANEXO IV</w:t>
      </w:r>
    </w:p>
    <w:p w14:paraId="18E79435" w14:textId="71159563" w:rsidR="008D0A25" w:rsidRPr="00FF0495" w:rsidRDefault="008D0A25" w:rsidP="005506AB">
      <w:pPr>
        <w:pStyle w:val="Nivel2"/>
        <w:numPr>
          <w:ilvl w:val="0"/>
          <w:numId w:val="0"/>
        </w:numPr>
        <w:spacing w:before="0" w:after="0"/>
        <w:jc w:val="center"/>
        <w:rPr>
          <w:rFonts w:ascii="Times New Roman" w:eastAsia="Times New Roman" w:hAnsi="Times New Roman" w:cs="Times New Roman"/>
          <w:b/>
          <w:sz w:val="24"/>
          <w:szCs w:val="24"/>
        </w:rPr>
      </w:pPr>
      <w:r w:rsidRPr="00FF0495">
        <w:rPr>
          <w:rFonts w:ascii="Times New Roman" w:hAnsi="Times New Roman" w:cs="Times New Roman"/>
          <w:b/>
          <w:sz w:val="24"/>
          <w:szCs w:val="24"/>
        </w:rPr>
        <w:t>MODELO DE PROPOSTA</w:t>
      </w:r>
      <w:r w:rsidR="00EF75D6" w:rsidRPr="00FF0495">
        <w:rPr>
          <w:rFonts w:ascii="Times New Roman" w:hAnsi="Times New Roman" w:cs="Times New Roman"/>
          <w:b/>
          <w:sz w:val="24"/>
          <w:szCs w:val="24"/>
        </w:rPr>
        <w:t>/VALORES ESTIMADOS PARA LICITAÇÃO</w:t>
      </w:r>
    </w:p>
    <w:p w14:paraId="3C2C3E30" w14:textId="77777777" w:rsidR="009E6A9B" w:rsidRPr="00FF0495" w:rsidRDefault="009E6A9B" w:rsidP="009E6A9B">
      <w:pPr>
        <w:pStyle w:val="Textbody0"/>
        <w:spacing w:after="0"/>
        <w:jc w:val="both"/>
        <w:rPr>
          <w:rFonts w:ascii="Times New Roman" w:hAnsi="Times New Roman" w:cs="Times New Roman"/>
          <w:bCs/>
        </w:rPr>
      </w:pPr>
    </w:p>
    <w:p w14:paraId="1B489F9B" w14:textId="7A6A59DE" w:rsidR="006868D4" w:rsidRPr="00FF0495" w:rsidRDefault="006868D4" w:rsidP="006868D4">
      <w:pPr>
        <w:pStyle w:val="LO-normal0"/>
        <w:rPr>
          <w:rFonts w:cs="Times New Roman"/>
        </w:rPr>
      </w:pPr>
      <w:r w:rsidRPr="00FF0495">
        <w:rPr>
          <w:rFonts w:eastAsia="Lucida Sans Unicode" w:cs="Times New Roman"/>
          <w:b/>
        </w:rPr>
        <w:t>A</w:t>
      </w:r>
      <w:r w:rsidRPr="00FF0495">
        <w:rPr>
          <w:rFonts w:eastAsia="Times New Roman" w:cs="Times New Roman"/>
          <w:b/>
        </w:rPr>
        <w:t xml:space="preserve"> </w:t>
      </w:r>
      <w:r w:rsidRPr="00FF0495">
        <w:rPr>
          <w:rFonts w:cs="Times New Roman"/>
          <w:b/>
        </w:rPr>
        <w:t>empresa abaixo se propõe a executar o objeto deste edital, pelos preços e condições assinalados no presente, obedecendo rigorosamente às disposições da legislação competente.</w:t>
      </w:r>
    </w:p>
    <w:p w14:paraId="4C1FBAF9" w14:textId="4CBFA79D" w:rsidR="006868D4" w:rsidRPr="00FF0495" w:rsidRDefault="006868D4" w:rsidP="006868D4">
      <w:pPr>
        <w:pStyle w:val="LO-normal0"/>
        <w:rPr>
          <w:rFonts w:cs="Times New Roman"/>
        </w:rPr>
      </w:pPr>
      <w:r w:rsidRPr="00FF0495">
        <w:rPr>
          <w:rFonts w:eastAsia="Lucida Sans Unicode" w:cs="Times New Roman"/>
          <w:b/>
        </w:rPr>
        <w:t>Empresa</w:t>
      </w:r>
      <w:r w:rsidRPr="00FF0495">
        <w:rPr>
          <w:rFonts w:eastAsia="Times New Roman" w:cs="Times New Roman"/>
          <w:b/>
        </w:rPr>
        <w:t xml:space="preserve"> </w:t>
      </w:r>
      <w:r w:rsidRPr="00FF0495">
        <w:rPr>
          <w:rFonts w:cs="Times New Roman"/>
          <w:b/>
        </w:rPr>
        <w:t>Proponente: _______________________________</w:t>
      </w:r>
      <w:r w:rsidR="00F81D7E" w:rsidRPr="00FF0495">
        <w:rPr>
          <w:rFonts w:cs="Times New Roman"/>
          <w:b/>
        </w:rPr>
        <w:t>______</w:t>
      </w:r>
      <w:r w:rsidRPr="00FF0495">
        <w:rPr>
          <w:rFonts w:cs="Times New Roman"/>
          <w:b/>
        </w:rPr>
        <w:t>________________________</w:t>
      </w:r>
    </w:p>
    <w:p w14:paraId="7854CF1A" w14:textId="608E437B" w:rsidR="006868D4" w:rsidRPr="00FF0495" w:rsidRDefault="006868D4" w:rsidP="006868D4">
      <w:pPr>
        <w:pStyle w:val="LO-normal0"/>
        <w:rPr>
          <w:rFonts w:cs="Times New Roman"/>
        </w:rPr>
      </w:pPr>
      <w:r w:rsidRPr="00FF0495">
        <w:rPr>
          <w:rFonts w:eastAsia="Lucida Sans Unicode" w:cs="Times New Roman"/>
          <w:b/>
        </w:rPr>
        <w:t>Endereço:</w:t>
      </w:r>
      <w:r w:rsidRPr="00FF0495">
        <w:rPr>
          <w:rFonts w:eastAsia="Times New Roman" w:cs="Times New Roman"/>
          <w:b/>
        </w:rPr>
        <w:t xml:space="preserve"> </w:t>
      </w:r>
      <w:r w:rsidRPr="00FF0495">
        <w:rPr>
          <w:rFonts w:cs="Times New Roman"/>
          <w:b/>
        </w:rPr>
        <w:t>_______________________________</w:t>
      </w:r>
      <w:r w:rsidR="00F81D7E" w:rsidRPr="00FF0495">
        <w:rPr>
          <w:rFonts w:cs="Times New Roman"/>
          <w:b/>
        </w:rPr>
        <w:t>__________</w:t>
      </w:r>
      <w:r w:rsidRPr="00FF0495">
        <w:rPr>
          <w:rFonts w:cs="Times New Roman"/>
          <w:b/>
        </w:rPr>
        <w:t>____ Cidade: __________________</w:t>
      </w:r>
    </w:p>
    <w:p w14:paraId="689A00D1" w14:textId="44BEFA45" w:rsidR="006868D4" w:rsidRPr="00FF0495" w:rsidRDefault="006868D4" w:rsidP="006868D4">
      <w:pPr>
        <w:pStyle w:val="LO-normal0"/>
        <w:rPr>
          <w:rFonts w:cs="Times New Roman"/>
        </w:rPr>
      </w:pPr>
      <w:r w:rsidRPr="00FF0495">
        <w:rPr>
          <w:rFonts w:eastAsia="Lucida Sans Unicode" w:cs="Times New Roman"/>
          <w:b/>
        </w:rPr>
        <w:t>Estado:</w:t>
      </w:r>
      <w:r w:rsidRPr="00FF0495">
        <w:rPr>
          <w:rFonts w:eastAsia="Times New Roman" w:cs="Times New Roman"/>
          <w:b/>
        </w:rPr>
        <w:t xml:space="preserve"> </w:t>
      </w:r>
      <w:r w:rsidRPr="00FF0495">
        <w:rPr>
          <w:rFonts w:cs="Times New Roman"/>
          <w:b/>
        </w:rPr>
        <w:t>___________ CEP: _______________ TEL: __________________ E-mail: ________</w:t>
      </w:r>
      <w:r w:rsidR="00F81D7E" w:rsidRPr="00FF0495">
        <w:rPr>
          <w:rFonts w:cs="Times New Roman"/>
          <w:b/>
        </w:rPr>
        <w:t>__</w:t>
      </w:r>
      <w:r w:rsidRPr="00FF0495">
        <w:rPr>
          <w:rFonts w:cs="Times New Roman"/>
          <w:b/>
        </w:rPr>
        <w:t>_</w:t>
      </w:r>
    </w:p>
    <w:p w14:paraId="771E532D" w14:textId="2D28AE49" w:rsidR="006868D4" w:rsidRPr="00FF0495" w:rsidRDefault="006868D4" w:rsidP="006868D4">
      <w:pPr>
        <w:pStyle w:val="LO-normal0"/>
        <w:rPr>
          <w:rFonts w:cs="Times New Roman"/>
          <w:b/>
        </w:rPr>
      </w:pPr>
      <w:r w:rsidRPr="00FF0495">
        <w:rPr>
          <w:rFonts w:eastAsia="Lucida Sans Unicode" w:cs="Times New Roman"/>
          <w:b/>
        </w:rPr>
        <w:t>CNPJ:</w:t>
      </w:r>
      <w:r w:rsidRPr="00FF0495">
        <w:rPr>
          <w:rFonts w:eastAsia="Times New Roman" w:cs="Times New Roman"/>
          <w:b/>
        </w:rPr>
        <w:t xml:space="preserve"> </w:t>
      </w:r>
      <w:r w:rsidRPr="00FF0495">
        <w:rPr>
          <w:rFonts w:cs="Times New Roman"/>
          <w:b/>
        </w:rPr>
        <w:t>__________</w:t>
      </w:r>
      <w:r w:rsidR="00093F0F" w:rsidRPr="00FF0495">
        <w:rPr>
          <w:rFonts w:cs="Times New Roman"/>
          <w:b/>
        </w:rPr>
        <w:t>__</w:t>
      </w:r>
      <w:r w:rsidRPr="00FF0495">
        <w:rPr>
          <w:rFonts w:cs="Times New Roman"/>
          <w:b/>
        </w:rPr>
        <w:t>_______ Insc. Estadual: _______________ Insc. Municipal: ___________</w:t>
      </w:r>
    </w:p>
    <w:p w14:paraId="445E64F9" w14:textId="77777777" w:rsidR="00C13D8F" w:rsidRPr="00FF0495" w:rsidRDefault="00C13D8F" w:rsidP="006868D4">
      <w:pPr>
        <w:pStyle w:val="LO-normal0"/>
        <w:rPr>
          <w:rFonts w:cs="Times New Roman"/>
          <w:b/>
        </w:rPr>
      </w:pPr>
    </w:p>
    <w:p w14:paraId="745470A8" w14:textId="77777777" w:rsidR="00C13D8F" w:rsidRPr="00FF0495" w:rsidRDefault="00C13D8F" w:rsidP="006868D4">
      <w:pPr>
        <w:pStyle w:val="LO-normal0"/>
        <w:rPr>
          <w:rFonts w:cs="Times New Roman"/>
          <w:b/>
        </w:rPr>
      </w:pPr>
    </w:p>
    <w:tbl>
      <w:tblPr>
        <w:tblW w:w="10989" w:type="dxa"/>
        <w:jc w:val="center"/>
        <w:tblCellMar>
          <w:left w:w="70" w:type="dxa"/>
          <w:right w:w="70" w:type="dxa"/>
        </w:tblCellMar>
        <w:tblLook w:val="04A0" w:firstRow="1" w:lastRow="0" w:firstColumn="1" w:lastColumn="0" w:noHBand="0" w:noVBand="1"/>
      </w:tblPr>
      <w:tblGrid>
        <w:gridCol w:w="675"/>
        <w:gridCol w:w="3053"/>
        <w:gridCol w:w="958"/>
        <w:gridCol w:w="988"/>
        <w:gridCol w:w="993"/>
        <w:gridCol w:w="1134"/>
        <w:gridCol w:w="1417"/>
        <w:gridCol w:w="1771"/>
      </w:tblGrid>
      <w:tr w:rsidR="00810D20" w:rsidRPr="00FF0495" w14:paraId="1599CB37" w14:textId="77777777" w:rsidTr="00810D20">
        <w:trPr>
          <w:trHeight w:val="576"/>
          <w:jc w:val="center"/>
        </w:trPr>
        <w:tc>
          <w:tcPr>
            <w:tcW w:w="675" w:type="dxa"/>
            <w:tcBorders>
              <w:top w:val="single" w:sz="4" w:space="0" w:color="000000"/>
              <w:left w:val="single" w:sz="4" w:space="0" w:color="000000"/>
              <w:bottom w:val="single" w:sz="4" w:space="0" w:color="000000"/>
              <w:right w:val="single" w:sz="4" w:space="0" w:color="000000"/>
            </w:tcBorders>
            <w:shd w:val="clear" w:color="E8F2A1" w:fill="E8F2A1"/>
            <w:vAlign w:val="center"/>
            <w:hideMark/>
          </w:tcPr>
          <w:p w14:paraId="37CB8072" w14:textId="77777777" w:rsidR="00810D20" w:rsidRPr="00FF0495" w:rsidRDefault="00810D20" w:rsidP="00200E6F">
            <w:pPr>
              <w:jc w:val="center"/>
              <w:rPr>
                <w:rFonts w:ascii="Times New Roman" w:eastAsia="Times New Roman" w:hAnsi="Times New Roman" w:cs="Times New Roman"/>
                <w:b/>
                <w:bCs/>
                <w:color w:val="000000"/>
                <w:sz w:val="20"/>
                <w:szCs w:val="20"/>
              </w:rPr>
            </w:pPr>
            <w:r w:rsidRPr="00FF0495">
              <w:rPr>
                <w:rFonts w:ascii="Times New Roman" w:eastAsia="Times New Roman" w:hAnsi="Times New Roman" w:cs="Times New Roman"/>
                <w:b/>
                <w:bCs/>
                <w:color w:val="000000"/>
                <w:sz w:val="20"/>
                <w:szCs w:val="20"/>
              </w:rPr>
              <w:t>ITEM</w:t>
            </w:r>
          </w:p>
        </w:tc>
        <w:tc>
          <w:tcPr>
            <w:tcW w:w="3053" w:type="dxa"/>
            <w:tcBorders>
              <w:top w:val="single" w:sz="4" w:space="0" w:color="000000"/>
              <w:left w:val="nil"/>
              <w:bottom w:val="single" w:sz="4" w:space="0" w:color="000000"/>
              <w:right w:val="single" w:sz="4" w:space="0" w:color="000000"/>
            </w:tcBorders>
            <w:shd w:val="clear" w:color="E8F2A1" w:fill="E8F2A1"/>
            <w:vAlign w:val="center"/>
            <w:hideMark/>
          </w:tcPr>
          <w:p w14:paraId="150B5734" w14:textId="77777777" w:rsidR="00810D20" w:rsidRPr="00FF0495" w:rsidRDefault="00810D20" w:rsidP="00200E6F">
            <w:pPr>
              <w:jc w:val="center"/>
              <w:rPr>
                <w:rFonts w:ascii="Times New Roman" w:eastAsia="Times New Roman" w:hAnsi="Times New Roman" w:cs="Times New Roman"/>
                <w:b/>
                <w:bCs/>
                <w:color w:val="000000"/>
                <w:sz w:val="20"/>
                <w:szCs w:val="20"/>
              </w:rPr>
            </w:pPr>
            <w:r w:rsidRPr="00FF0495">
              <w:rPr>
                <w:rFonts w:ascii="Times New Roman" w:eastAsia="Times New Roman" w:hAnsi="Times New Roman" w:cs="Times New Roman"/>
                <w:b/>
                <w:bCs/>
                <w:color w:val="000000"/>
                <w:sz w:val="20"/>
                <w:szCs w:val="20"/>
              </w:rPr>
              <w:t>DESCRIÇÃO</w:t>
            </w:r>
          </w:p>
        </w:tc>
        <w:tc>
          <w:tcPr>
            <w:tcW w:w="958" w:type="dxa"/>
            <w:tcBorders>
              <w:top w:val="single" w:sz="4" w:space="0" w:color="000000"/>
              <w:left w:val="nil"/>
              <w:bottom w:val="single" w:sz="4" w:space="0" w:color="000000"/>
              <w:right w:val="single" w:sz="4" w:space="0" w:color="auto"/>
            </w:tcBorders>
            <w:shd w:val="clear" w:color="E8F2A1" w:fill="E8F2A1"/>
            <w:vAlign w:val="center"/>
            <w:hideMark/>
          </w:tcPr>
          <w:p w14:paraId="6F1D2BCC" w14:textId="77777777" w:rsidR="00810D20" w:rsidRPr="00FF0495" w:rsidRDefault="00810D20" w:rsidP="00200E6F">
            <w:pPr>
              <w:jc w:val="center"/>
              <w:rPr>
                <w:rFonts w:ascii="Times New Roman" w:eastAsia="Times New Roman" w:hAnsi="Times New Roman" w:cs="Times New Roman"/>
                <w:b/>
                <w:bCs/>
                <w:color w:val="000000"/>
                <w:sz w:val="20"/>
                <w:szCs w:val="20"/>
              </w:rPr>
            </w:pPr>
            <w:r w:rsidRPr="00FF0495">
              <w:rPr>
                <w:rFonts w:ascii="Times New Roman" w:eastAsia="Times New Roman" w:hAnsi="Times New Roman" w:cs="Times New Roman"/>
                <w:b/>
                <w:bCs/>
                <w:color w:val="000000"/>
                <w:sz w:val="20"/>
                <w:szCs w:val="20"/>
              </w:rPr>
              <w:t>UNID.</w:t>
            </w:r>
          </w:p>
        </w:tc>
        <w:tc>
          <w:tcPr>
            <w:tcW w:w="988" w:type="dxa"/>
            <w:tcBorders>
              <w:top w:val="single" w:sz="4" w:space="0" w:color="auto"/>
              <w:left w:val="single" w:sz="4" w:space="0" w:color="auto"/>
              <w:bottom w:val="single" w:sz="4" w:space="0" w:color="auto"/>
              <w:right w:val="single" w:sz="4" w:space="0" w:color="auto"/>
            </w:tcBorders>
            <w:shd w:val="clear" w:color="E8F2A1" w:fill="E8F2A1"/>
            <w:vAlign w:val="center"/>
          </w:tcPr>
          <w:p w14:paraId="2F592583" w14:textId="0CB0E750" w:rsidR="00810D20" w:rsidRPr="00FF0495" w:rsidRDefault="00810D20" w:rsidP="00810D20">
            <w:pPr>
              <w:jc w:val="center"/>
              <w:rPr>
                <w:rFonts w:ascii="Times New Roman" w:eastAsia="Times New Roman" w:hAnsi="Times New Roman" w:cs="Times New Roman"/>
                <w:b/>
                <w:bCs/>
                <w:color w:val="000000"/>
                <w:sz w:val="20"/>
                <w:szCs w:val="20"/>
              </w:rPr>
            </w:pPr>
            <w:r w:rsidRPr="00FF0495">
              <w:rPr>
                <w:rFonts w:ascii="Times New Roman" w:eastAsia="Times New Roman" w:hAnsi="Times New Roman" w:cs="Times New Roman"/>
                <w:b/>
                <w:bCs/>
                <w:color w:val="000000"/>
                <w:sz w:val="20"/>
                <w:szCs w:val="20"/>
              </w:rPr>
              <w:t>CÓD. GGREM</w:t>
            </w:r>
          </w:p>
        </w:tc>
        <w:tc>
          <w:tcPr>
            <w:tcW w:w="993" w:type="dxa"/>
            <w:tcBorders>
              <w:top w:val="single" w:sz="4" w:space="0" w:color="auto"/>
              <w:left w:val="single" w:sz="4" w:space="0" w:color="auto"/>
              <w:bottom w:val="single" w:sz="4" w:space="0" w:color="auto"/>
              <w:right w:val="single" w:sz="4" w:space="0" w:color="auto"/>
            </w:tcBorders>
            <w:shd w:val="clear" w:color="E8F2A1" w:fill="E8F2A1"/>
            <w:vAlign w:val="center"/>
          </w:tcPr>
          <w:p w14:paraId="28D862A5" w14:textId="5A83245A" w:rsidR="00810D20" w:rsidRPr="00FF0495" w:rsidRDefault="00810D20" w:rsidP="00810D20">
            <w:pPr>
              <w:jc w:val="center"/>
              <w:rPr>
                <w:rFonts w:ascii="Times New Roman" w:eastAsia="Times New Roman" w:hAnsi="Times New Roman" w:cs="Times New Roman"/>
                <w:b/>
                <w:bCs/>
                <w:color w:val="000000"/>
                <w:sz w:val="20"/>
                <w:szCs w:val="20"/>
              </w:rPr>
            </w:pPr>
            <w:r w:rsidRPr="00FF0495">
              <w:rPr>
                <w:rFonts w:ascii="Times New Roman" w:eastAsia="Times New Roman" w:hAnsi="Times New Roman" w:cs="Times New Roman"/>
                <w:b/>
                <w:bCs/>
                <w:color w:val="000000"/>
                <w:sz w:val="20"/>
                <w:szCs w:val="20"/>
              </w:rPr>
              <w:t>MARCA</w:t>
            </w:r>
          </w:p>
        </w:tc>
        <w:tc>
          <w:tcPr>
            <w:tcW w:w="1134" w:type="dxa"/>
            <w:tcBorders>
              <w:top w:val="single" w:sz="4" w:space="0" w:color="auto"/>
              <w:left w:val="single" w:sz="4" w:space="0" w:color="auto"/>
              <w:bottom w:val="single" w:sz="4" w:space="0" w:color="auto"/>
              <w:right w:val="single" w:sz="4" w:space="0" w:color="auto"/>
            </w:tcBorders>
            <w:shd w:val="clear" w:color="E8F2A1" w:fill="E8F2A1"/>
            <w:vAlign w:val="center"/>
            <w:hideMark/>
          </w:tcPr>
          <w:p w14:paraId="4D261D01" w14:textId="5C544B44" w:rsidR="00810D20" w:rsidRPr="00FF0495" w:rsidRDefault="00810D20" w:rsidP="00E83206">
            <w:pPr>
              <w:jc w:val="center"/>
              <w:rPr>
                <w:rFonts w:ascii="Times New Roman" w:eastAsia="Times New Roman" w:hAnsi="Times New Roman" w:cs="Times New Roman"/>
                <w:b/>
                <w:bCs/>
                <w:color w:val="000000"/>
                <w:sz w:val="20"/>
                <w:szCs w:val="20"/>
              </w:rPr>
            </w:pPr>
            <w:r w:rsidRPr="00FF0495">
              <w:rPr>
                <w:rFonts w:ascii="Times New Roman" w:eastAsia="Times New Roman" w:hAnsi="Times New Roman" w:cs="Times New Roman"/>
                <w:b/>
                <w:bCs/>
                <w:color w:val="000000"/>
                <w:sz w:val="20"/>
                <w:szCs w:val="20"/>
              </w:rPr>
              <w:t>QTDE.</w:t>
            </w:r>
          </w:p>
        </w:tc>
        <w:tc>
          <w:tcPr>
            <w:tcW w:w="1417" w:type="dxa"/>
            <w:tcBorders>
              <w:top w:val="single" w:sz="4" w:space="0" w:color="000000"/>
              <w:left w:val="single" w:sz="4" w:space="0" w:color="auto"/>
              <w:bottom w:val="single" w:sz="4" w:space="0" w:color="000000"/>
              <w:right w:val="single" w:sz="4" w:space="0" w:color="000000"/>
            </w:tcBorders>
            <w:shd w:val="clear" w:color="E8F2A1" w:fill="E8F2A1"/>
            <w:vAlign w:val="center"/>
            <w:hideMark/>
          </w:tcPr>
          <w:p w14:paraId="4A339EC8" w14:textId="0787505C" w:rsidR="00810D20" w:rsidRPr="00FF0495" w:rsidRDefault="00810D20" w:rsidP="00200E6F">
            <w:pPr>
              <w:jc w:val="center"/>
              <w:rPr>
                <w:rFonts w:ascii="Times New Roman" w:eastAsia="Times New Roman" w:hAnsi="Times New Roman" w:cs="Times New Roman"/>
                <w:b/>
                <w:bCs/>
                <w:color w:val="000000"/>
                <w:sz w:val="20"/>
                <w:szCs w:val="20"/>
              </w:rPr>
            </w:pPr>
            <w:r w:rsidRPr="00FF0495">
              <w:rPr>
                <w:rFonts w:ascii="Times New Roman" w:eastAsia="Times New Roman" w:hAnsi="Times New Roman" w:cs="Times New Roman"/>
                <w:b/>
                <w:bCs/>
                <w:color w:val="000000"/>
                <w:sz w:val="20"/>
                <w:szCs w:val="20"/>
              </w:rPr>
              <w:t>PR. UNIT</w:t>
            </w:r>
          </w:p>
        </w:tc>
        <w:tc>
          <w:tcPr>
            <w:tcW w:w="1771" w:type="dxa"/>
            <w:tcBorders>
              <w:top w:val="single" w:sz="4" w:space="0" w:color="000000"/>
              <w:left w:val="nil"/>
              <w:bottom w:val="single" w:sz="4" w:space="0" w:color="000000"/>
              <w:right w:val="single" w:sz="4" w:space="0" w:color="000000"/>
            </w:tcBorders>
            <w:shd w:val="clear" w:color="E8F2A1" w:fill="E8F2A1"/>
            <w:vAlign w:val="center"/>
            <w:hideMark/>
          </w:tcPr>
          <w:p w14:paraId="395F3C51" w14:textId="77777777" w:rsidR="00810D20" w:rsidRPr="00FF0495" w:rsidRDefault="00810D20" w:rsidP="00200E6F">
            <w:pPr>
              <w:jc w:val="center"/>
              <w:rPr>
                <w:rFonts w:ascii="Times New Roman" w:eastAsia="Times New Roman" w:hAnsi="Times New Roman" w:cs="Times New Roman"/>
                <w:b/>
                <w:bCs/>
                <w:color w:val="000000"/>
                <w:sz w:val="20"/>
                <w:szCs w:val="20"/>
              </w:rPr>
            </w:pPr>
            <w:r w:rsidRPr="00FF0495">
              <w:rPr>
                <w:rFonts w:ascii="Times New Roman" w:eastAsia="Times New Roman" w:hAnsi="Times New Roman" w:cs="Times New Roman"/>
                <w:b/>
                <w:bCs/>
                <w:color w:val="000000"/>
                <w:sz w:val="20"/>
                <w:szCs w:val="20"/>
              </w:rPr>
              <w:t>PR. TOTAL</w:t>
            </w:r>
          </w:p>
        </w:tc>
      </w:tr>
      <w:tr w:rsidR="00810D20" w:rsidRPr="00FF0495" w14:paraId="3A413BFC" w14:textId="77777777" w:rsidTr="00810D20">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4815C403" w14:textId="53E306CD"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1</w:t>
            </w:r>
          </w:p>
        </w:tc>
        <w:tc>
          <w:tcPr>
            <w:tcW w:w="3053" w:type="dxa"/>
            <w:tcBorders>
              <w:top w:val="nil"/>
              <w:left w:val="nil"/>
              <w:bottom w:val="single" w:sz="4" w:space="0" w:color="000000"/>
              <w:right w:val="nil"/>
            </w:tcBorders>
            <w:shd w:val="clear" w:color="FFFFFF" w:fill="FFFFFF"/>
            <w:vAlign w:val="center"/>
            <w:hideMark/>
          </w:tcPr>
          <w:p w14:paraId="060D886D"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Acido ascórbico; Hesperidina; Cloridrato de Piperidolato drágea*</w:t>
            </w:r>
          </w:p>
        </w:tc>
        <w:tc>
          <w:tcPr>
            <w:tcW w:w="958" w:type="dxa"/>
            <w:tcBorders>
              <w:top w:val="nil"/>
              <w:left w:val="single" w:sz="4" w:space="0" w:color="000000"/>
              <w:bottom w:val="single" w:sz="4" w:space="0" w:color="000000"/>
              <w:right w:val="nil"/>
            </w:tcBorders>
            <w:shd w:val="clear" w:color="FFFFFF" w:fill="FFFFFF"/>
            <w:noWrap/>
            <w:vAlign w:val="center"/>
            <w:hideMark/>
          </w:tcPr>
          <w:p w14:paraId="50376F33"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dragea</w:t>
            </w:r>
          </w:p>
        </w:tc>
        <w:tc>
          <w:tcPr>
            <w:tcW w:w="988" w:type="dxa"/>
            <w:tcBorders>
              <w:top w:val="single" w:sz="4" w:space="0" w:color="auto"/>
              <w:left w:val="single" w:sz="4" w:space="0" w:color="000000"/>
              <w:bottom w:val="single" w:sz="4" w:space="0" w:color="000000"/>
              <w:right w:val="single" w:sz="4" w:space="0" w:color="000000"/>
            </w:tcBorders>
            <w:shd w:val="clear" w:color="FFFFFF" w:fill="FFFFFF"/>
            <w:vAlign w:val="center"/>
          </w:tcPr>
          <w:p w14:paraId="5E19A50C"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single" w:sz="4" w:space="0" w:color="auto"/>
              <w:left w:val="single" w:sz="4" w:space="0" w:color="000000"/>
              <w:bottom w:val="single" w:sz="4" w:space="0" w:color="000000"/>
              <w:right w:val="single" w:sz="4" w:space="0" w:color="000000"/>
            </w:tcBorders>
            <w:shd w:val="clear" w:color="FFFFFF" w:fill="FFFFFF"/>
            <w:vAlign w:val="center"/>
          </w:tcPr>
          <w:p w14:paraId="79CB7B61"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single" w:sz="4" w:space="0" w:color="auto"/>
              <w:left w:val="single" w:sz="4" w:space="0" w:color="000000"/>
              <w:bottom w:val="single" w:sz="4" w:space="0" w:color="000000"/>
              <w:right w:val="single" w:sz="4" w:space="0" w:color="000000"/>
            </w:tcBorders>
            <w:shd w:val="clear" w:color="FFFFFF" w:fill="FFFFFF"/>
            <w:noWrap/>
            <w:vAlign w:val="center"/>
            <w:hideMark/>
          </w:tcPr>
          <w:p w14:paraId="79B1DACE" w14:textId="104D1FD9"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650</w:t>
            </w:r>
          </w:p>
        </w:tc>
        <w:tc>
          <w:tcPr>
            <w:tcW w:w="1417" w:type="dxa"/>
            <w:tcBorders>
              <w:top w:val="nil"/>
              <w:left w:val="nil"/>
              <w:bottom w:val="single" w:sz="4" w:space="0" w:color="000000"/>
              <w:right w:val="single" w:sz="4" w:space="0" w:color="000000"/>
            </w:tcBorders>
            <w:shd w:val="clear" w:color="auto" w:fill="auto"/>
            <w:vAlign w:val="center"/>
            <w:hideMark/>
          </w:tcPr>
          <w:p w14:paraId="37240487"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R$ 0,64</w:t>
            </w:r>
          </w:p>
        </w:tc>
        <w:tc>
          <w:tcPr>
            <w:tcW w:w="1771" w:type="dxa"/>
            <w:tcBorders>
              <w:top w:val="nil"/>
              <w:left w:val="nil"/>
              <w:bottom w:val="single" w:sz="4" w:space="0" w:color="000000"/>
              <w:right w:val="single" w:sz="4" w:space="0" w:color="000000"/>
            </w:tcBorders>
            <w:shd w:val="clear" w:color="auto" w:fill="auto"/>
            <w:vAlign w:val="center"/>
            <w:hideMark/>
          </w:tcPr>
          <w:p w14:paraId="7BCE73E6"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R$ 416,00</w:t>
            </w:r>
          </w:p>
        </w:tc>
      </w:tr>
      <w:tr w:rsidR="00810D20" w:rsidRPr="00FF0495" w14:paraId="641BB26A" w14:textId="77777777" w:rsidTr="00810D20">
        <w:trPr>
          <w:trHeight w:val="682"/>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73A70F15"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2</w:t>
            </w:r>
          </w:p>
        </w:tc>
        <w:tc>
          <w:tcPr>
            <w:tcW w:w="3053" w:type="dxa"/>
            <w:tcBorders>
              <w:top w:val="nil"/>
              <w:left w:val="nil"/>
              <w:bottom w:val="single" w:sz="4" w:space="0" w:color="000000"/>
              <w:right w:val="nil"/>
            </w:tcBorders>
            <w:shd w:val="clear" w:color="FFFFFF" w:fill="FFFFFF"/>
            <w:vAlign w:val="center"/>
            <w:hideMark/>
          </w:tcPr>
          <w:p w14:paraId="6AFA7EFB" w14:textId="77777777" w:rsidR="00810D20" w:rsidRPr="00FF0495" w:rsidRDefault="00810D20" w:rsidP="00192777">
            <w:pPr>
              <w:tabs>
                <w:tab w:val="left" w:pos="433"/>
              </w:tabs>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Ácido Tranexâmico 50 mg/ml Sol Inj 5 ml</w:t>
            </w:r>
          </w:p>
        </w:tc>
        <w:tc>
          <w:tcPr>
            <w:tcW w:w="958" w:type="dxa"/>
            <w:tcBorders>
              <w:top w:val="nil"/>
              <w:left w:val="single" w:sz="4" w:space="0" w:color="000000"/>
              <w:bottom w:val="single" w:sz="4" w:space="0" w:color="000000"/>
              <w:right w:val="nil"/>
            </w:tcBorders>
            <w:shd w:val="clear" w:color="FFFFFF" w:fill="FFFFFF"/>
            <w:noWrap/>
            <w:vAlign w:val="center"/>
            <w:hideMark/>
          </w:tcPr>
          <w:p w14:paraId="26E641D2"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Amp</w:t>
            </w:r>
          </w:p>
        </w:tc>
        <w:tc>
          <w:tcPr>
            <w:tcW w:w="988" w:type="dxa"/>
            <w:tcBorders>
              <w:top w:val="nil"/>
              <w:left w:val="single" w:sz="4" w:space="0" w:color="000000"/>
              <w:bottom w:val="single" w:sz="4" w:space="0" w:color="000000"/>
              <w:right w:val="single" w:sz="4" w:space="0" w:color="000000"/>
            </w:tcBorders>
            <w:shd w:val="clear" w:color="FFFFFF" w:fill="FFFFFF"/>
            <w:vAlign w:val="center"/>
          </w:tcPr>
          <w:p w14:paraId="0C5F5EC4"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nil"/>
              <w:left w:val="single" w:sz="4" w:space="0" w:color="000000"/>
              <w:bottom w:val="single" w:sz="4" w:space="0" w:color="000000"/>
              <w:right w:val="single" w:sz="4" w:space="0" w:color="000000"/>
            </w:tcBorders>
            <w:shd w:val="clear" w:color="FFFFFF" w:fill="FFFFFF"/>
            <w:vAlign w:val="center"/>
          </w:tcPr>
          <w:p w14:paraId="29D91ADE"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nil"/>
              <w:left w:val="single" w:sz="4" w:space="0" w:color="000000"/>
              <w:bottom w:val="single" w:sz="4" w:space="0" w:color="000000"/>
              <w:right w:val="single" w:sz="4" w:space="0" w:color="000000"/>
            </w:tcBorders>
            <w:shd w:val="clear" w:color="FFFFFF" w:fill="FFFFFF"/>
            <w:noWrap/>
            <w:vAlign w:val="center"/>
            <w:hideMark/>
          </w:tcPr>
          <w:p w14:paraId="6A77D8A6" w14:textId="0E49373F"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1300</w:t>
            </w:r>
          </w:p>
        </w:tc>
        <w:tc>
          <w:tcPr>
            <w:tcW w:w="1417" w:type="dxa"/>
            <w:tcBorders>
              <w:top w:val="nil"/>
              <w:left w:val="nil"/>
              <w:bottom w:val="single" w:sz="4" w:space="0" w:color="000000"/>
              <w:right w:val="single" w:sz="4" w:space="0" w:color="000000"/>
            </w:tcBorders>
            <w:shd w:val="clear" w:color="auto" w:fill="auto"/>
            <w:vAlign w:val="center"/>
            <w:hideMark/>
          </w:tcPr>
          <w:p w14:paraId="12BF3D76"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R$ 6,80</w:t>
            </w:r>
          </w:p>
        </w:tc>
        <w:tc>
          <w:tcPr>
            <w:tcW w:w="1771" w:type="dxa"/>
            <w:tcBorders>
              <w:top w:val="nil"/>
              <w:left w:val="nil"/>
              <w:bottom w:val="single" w:sz="4" w:space="0" w:color="000000"/>
              <w:right w:val="single" w:sz="4" w:space="0" w:color="000000"/>
            </w:tcBorders>
            <w:shd w:val="clear" w:color="FFFFFF" w:fill="FFFFFF"/>
            <w:vAlign w:val="center"/>
            <w:hideMark/>
          </w:tcPr>
          <w:p w14:paraId="4DA59396"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R$ 8.840,00</w:t>
            </w:r>
          </w:p>
        </w:tc>
      </w:tr>
      <w:tr w:rsidR="00810D20" w:rsidRPr="00FF0495" w14:paraId="023F4467" w14:textId="77777777" w:rsidTr="00810D20">
        <w:trPr>
          <w:trHeight w:val="550"/>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15986CF2"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3</w:t>
            </w:r>
          </w:p>
        </w:tc>
        <w:tc>
          <w:tcPr>
            <w:tcW w:w="3053" w:type="dxa"/>
            <w:tcBorders>
              <w:top w:val="nil"/>
              <w:left w:val="nil"/>
              <w:bottom w:val="single" w:sz="4" w:space="0" w:color="000000"/>
              <w:right w:val="nil"/>
            </w:tcBorders>
            <w:shd w:val="clear" w:color="FFFFFF" w:fill="FFFFFF"/>
            <w:vAlign w:val="center"/>
            <w:hideMark/>
          </w:tcPr>
          <w:p w14:paraId="13982AA0"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Adenosina 3 mg/ml Sol Inj 2 ml</w:t>
            </w:r>
          </w:p>
        </w:tc>
        <w:tc>
          <w:tcPr>
            <w:tcW w:w="958" w:type="dxa"/>
            <w:tcBorders>
              <w:top w:val="nil"/>
              <w:left w:val="single" w:sz="4" w:space="0" w:color="000000"/>
              <w:bottom w:val="single" w:sz="4" w:space="0" w:color="000000"/>
              <w:right w:val="nil"/>
            </w:tcBorders>
            <w:shd w:val="clear" w:color="FFFFFF" w:fill="FFFFFF"/>
            <w:noWrap/>
            <w:vAlign w:val="center"/>
            <w:hideMark/>
          </w:tcPr>
          <w:p w14:paraId="4FA80421"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Amp</w:t>
            </w:r>
          </w:p>
        </w:tc>
        <w:tc>
          <w:tcPr>
            <w:tcW w:w="988" w:type="dxa"/>
            <w:tcBorders>
              <w:top w:val="nil"/>
              <w:left w:val="single" w:sz="4" w:space="0" w:color="000000"/>
              <w:bottom w:val="single" w:sz="4" w:space="0" w:color="000000"/>
              <w:right w:val="single" w:sz="4" w:space="0" w:color="000000"/>
            </w:tcBorders>
            <w:shd w:val="clear" w:color="FFFFFF" w:fill="FFFFFF"/>
            <w:vAlign w:val="center"/>
          </w:tcPr>
          <w:p w14:paraId="79EC36AC"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nil"/>
              <w:left w:val="single" w:sz="4" w:space="0" w:color="000000"/>
              <w:bottom w:val="single" w:sz="4" w:space="0" w:color="000000"/>
              <w:right w:val="single" w:sz="4" w:space="0" w:color="000000"/>
            </w:tcBorders>
            <w:shd w:val="clear" w:color="FFFFFF" w:fill="FFFFFF"/>
            <w:vAlign w:val="center"/>
          </w:tcPr>
          <w:p w14:paraId="5C580474"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nil"/>
              <w:left w:val="single" w:sz="4" w:space="0" w:color="000000"/>
              <w:bottom w:val="single" w:sz="4" w:space="0" w:color="000000"/>
              <w:right w:val="single" w:sz="4" w:space="0" w:color="000000"/>
            </w:tcBorders>
            <w:shd w:val="clear" w:color="FFFFFF" w:fill="FFFFFF"/>
            <w:noWrap/>
            <w:vAlign w:val="center"/>
            <w:hideMark/>
          </w:tcPr>
          <w:p w14:paraId="7BB3552E" w14:textId="08E88C38"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260</w:t>
            </w:r>
          </w:p>
        </w:tc>
        <w:tc>
          <w:tcPr>
            <w:tcW w:w="1417" w:type="dxa"/>
            <w:tcBorders>
              <w:top w:val="nil"/>
              <w:left w:val="nil"/>
              <w:bottom w:val="single" w:sz="4" w:space="0" w:color="000000"/>
              <w:right w:val="single" w:sz="4" w:space="0" w:color="000000"/>
            </w:tcBorders>
            <w:shd w:val="clear" w:color="FFFFFF" w:fill="FFFFFF"/>
            <w:vAlign w:val="center"/>
            <w:hideMark/>
          </w:tcPr>
          <w:p w14:paraId="29D7B4D5"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R$ 10,91</w:t>
            </w:r>
          </w:p>
        </w:tc>
        <w:tc>
          <w:tcPr>
            <w:tcW w:w="1771" w:type="dxa"/>
            <w:tcBorders>
              <w:top w:val="nil"/>
              <w:left w:val="nil"/>
              <w:bottom w:val="single" w:sz="4" w:space="0" w:color="000000"/>
              <w:right w:val="single" w:sz="4" w:space="0" w:color="000000"/>
            </w:tcBorders>
            <w:shd w:val="clear" w:color="FFFFFF" w:fill="FFFFFF"/>
            <w:vAlign w:val="center"/>
            <w:hideMark/>
          </w:tcPr>
          <w:p w14:paraId="5341113D"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R$ 2.836,60</w:t>
            </w:r>
          </w:p>
        </w:tc>
      </w:tr>
      <w:tr w:rsidR="00810D20" w:rsidRPr="00FF0495" w14:paraId="6007F79E" w14:textId="77777777" w:rsidTr="00810D20">
        <w:trPr>
          <w:trHeight w:val="544"/>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502FE4D4"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4</w:t>
            </w:r>
          </w:p>
        </w:tc>
        <w:tc>
          <w:tcPr>
            <w:tcW w:w="3053" w:type="dxa"/>
            <w:tcBorders>
              <w:top w:val="nil"/>
              <w:left w:val="nil"/>
              <w:bottom w:val="single" w:sz="4" w:space="0" w:color="000000"/>
              <w:right w:val="nil"/>
            </w:tcBorders>
            <w:shd w:val="clear" w:color="FFFFFF" w:fill="FFFFFF"/>
            <w:vAlign w:val="center"/>
            <w:hideMark/>
          </w:tcPr>
          <w:p w14:paraId="586A88CF"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Água p/ Injeção Sol Inj 10 ml</w:t>
            </w:r>
          </w:p>
        </w:tc>
        <w:tc>
          <w:tcPr>
            <w:tcW w:w="958" w:type="dxa"/>
            <w:tcBorders>
              <w:top w:val="nil"/>
              <w:left w:val="single" w:sz="4" w:space="0" w:color="000000"/>
              <w:bottom w:val="single" w:sz="4" w:space="0" w:color="000000"/>
              <w:right w:val="nil"/>
            </w:tcBorders>
            <w:shd w:val="clear" w:color="FFFFFF" w:fill="FFFFFF"/>
            <w:noWrap/>
            <w:vAlign w:val="center"/>
            <w:hideMark/>
          </w:tcPr>
          <w:p w14:paraId="0A0F5E58"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Amp</w:t>
            </w:r>
          </w:p>
        </w:tc>
        <w:tc>
          <w:tcPr>
            <w:tcW w:w="988" w:type="dxa"/>
            <w:tcBorders>
              <w:top w:val="nil"/>
              <w:left w:val="single" w:sz="4" w:space="0" w:color="000000"/>
              <w:bottom w:val="single" w:sz="4" w:space="0" w:color="000000"/>
              <w:right w:val="single" w:sz="4" w:space="0" w:color="000000"/>
            </w:tcBorders>
            <w:shd w:val="clear" w:color="FFFFFF" w:fill="FFFFFF"/>
            <w:vAlign w:val="center"/>
          </w:tcPr>
          <w:p w14:paraId="20FE50CF"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nil"/>
              <w:left w:val="single" w:sz="4" w:space="0" w:color="000000"/>
              <w:bottom w:val="single" w:sz="4" w:space="0" w:color="000000"/>
              <w:right w:val="single" w:sz="4" w:space="0" w:color="000000"/>
            </w:tcBorders>
            <w:shd w:val="clear" w:color="FFFFFF" w:fill="FFFFFF"/>
            <w:vAlign w:val="center"/>
          </w:tcPr>
          <w:p w14:paraId="6AA2DA7B"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nil"/>
              <w:left w:val="single" w:sz="4" w:space="0" w:color="000000"/>
              <w:bottom w:val="single" w:sz="4" w:space="0" w:color="000000"/>
              <w:right w:val="single" w:sz="4" w:space="0" w:color="000000"/>
            </w:tcBorders>
            <w:shd w:val="clear" w:color="FFFFFF" w:fill="FFFFFF"/>
            <w:noWrap/>
            <w:vAlign w:val="center"/>
            <w:hideMark/>
          </w:tcPr>
          <w:p w14:paraId="0AA31416" w14:textId="37AFB440"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52000</w:t>
            </w:r>
          </w:p>
        </w:tc>
        <w:tc>
          <w:tcPr>
            <w:tcW w:w="1417" w:type="dxa"/>
            <w:tcBorders>
              <w:top w:val="nil"/>
              <w:left w:val="nil"/>
              <w:bottom w:val="single" w:sz="4" w:space="0" w:color="000000"/>
              <w:right w:val="single" w:sz="4" w:space="0" w:color="000000"/>
            </w:tcBorders>
            <w:shd w:val="clear" w:color="FFFFFF" w:fill="FFFFFF"/>
            <w:vAlign w:val="center"/>
            <w:hideMark/>
          </w:tcPr>
          <w:p w14:paraId="2D4659B9"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R$ 0,47</w:t>
            </w:r>
          </w:p>
        </w:tc>
        <w:tc>
          <w:tcPr>
            <w:tcW w:w="1771" w:type="dxa"/>
            <w:tcBorders>
              <w:top w:val="nil"/>
              <w:left w:val="nil"/>
              <w:bottom w:val="single" w:sz="4" w:space="0" w:color="000000"/>
              <w:right w:val="single" w:sz="4" w:space="0" w:color="000000"/>
            </w:tcBorders>
            <w:shd w:val="clear" w:color="auto" w:fill="auto"/>
            <w:vAlign w:val="center"/>
            <w:hideMark/>
          </w:tcPr>
          <w:p w14:paraId="7EECDDDA"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R$ 24.440,00</w:t>
            </w:r>
          </w:p>
        </w:tc>
      </w:tr>
      <w:tr w:rsidR="00810D20" w:rsidRPr="00FF0495" w14:paraId="4D1A8FFA" w14:textId="77777777" w:rsidTr="00810D20">
        <w:trPr>
          <w:trHeight w:val="580"/>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2CB35951"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5</w:t>
            </w:r>
          </w:p>
        </w:tc>
        <w:tc>
          <w:tcPr>
            <w:tcW w:w="3053" w:type="dxa"/>
            <w:tcBorders>
              <w:top w:val="nil"/>
              <w:left w:val="nil"/>
              <w:bottom w:val="single" w:sz="4" w:space="0" w:color="000000"/>
              <w:right w:val="nil"/>
            </w:tcBorders>
            <w:shd w:val="clear" w:color="FFFFFF" w:fill="FFFFFF"/>
            <w:vAlign w:val="center"/>
            <w:hideMark/>
          </w:tcPr>
          <w:p w14:paraId="777647FF"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Alteplase 10mg frasco ampola  com diluente</w:t>
            </w:r>
          </w:p>
        </w:tc>
        <w:tc>
          <w:tcPr>
            <w:tcW w:w="958" w:type="dxa"/>
            <w:tcBorders>
              <w:top w:val="nil"/>
              <w:left w:val="single" w:sz="4" w:space="0" w:color="000000"/>
              <w:bottom w:val="single" w:sz="4" w:space="0" w:color="000000"/>
              <w:right w:val="nil"/>
            </w:tcBorders>
            <w:shd w:val="clear" w:color="FFFFFF" w:fill="FFFFFF"/>
            <w:noWrap/>
            <w:vAlign w:val="center"/>
            <w:hideMark/>
          </w:tcPr>
          <w:p w14:paraId="0FB4FE19"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Fa</w:t>
            </w:r>
          </w:p>
        </w:tc>
        <w:tc>
          <w:tcPr>
            <w:tcW w:w="988" w:type="dxa"/>
            <w:tcBorders>
              <w:top w:val="nil"/>
              <w:left w:val="single" w:sz="4" w:space="0" w:color="000000"/>
              <w:bottom w:val="single" w:sz="4" w:space="0" w:color="000000"/>
              <w:right w:val="single" w:sz="4" w:space="0" w:color="000000"/>
            </w:tcBorders>
            <w:shd w:val="clear" w:color="FFFFFF" w:fill="FFFFFF"/>
            <w:vAlign w:val="center"/>
          </w:tcPr>
          <w:p w14:paraId="52710B5C"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nil"/>
              <w:left w:val="single" w:sz="4" w:space="0" w:color="000000"/>
              <w:bottom w:val="single" w:sz="4" w:space="0" w:color="000000"/>
              <w:right w:val="single" w:sz="4" w:space="0" w:color="000000"/>
            </w:tcBorders>
            <w:shd w:val="clear" w:color="FFFFFF" w:fill="FFFFFF"/>
            <w:vAlign w:val="center"/>
          </w:tcPr>
          <w:p w14:paraId="39F69F10"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nil"/>
              <w:left w:val="single" w:sz="4" w:space="0" w:color="000000"/>
              <w:bottom w:val="single" w:sz="4" w:space="0" w:color="000000"/>
              <w:right w:val="single" w:sz="4" w:space="0" w:color="000000"/>
            </w:tcBorders>
            <w:shd w:val="clear" w:color="FFFFFF" w:fill="FFFFFF"/>
            <w:noWrap/>
            <w:vAlign w:val="center"/>
            <w:hideMark/>
          </w:tcPr>
          <w:p w14:paraId="2D84AD52" w14:textId="04A49BB8"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13</w:t>
            </w:r>
          </w:p>
        </w:tc>
        <w:tc>
          <w:tcPr>
            <w:tcW w:w="1417" w:type="dxa"/>
            <w:tcBorders>
              <w:top w:val="nil"/>
              <w:left w:val="nil"/>
              <w:bottom w:val="single" w:sz="4" w:space="0" w:color="000000"/>
              <w:right w:val="single" w:sz="4" w:space="0" w:color="000000"/>
            </w:tcBorders>
            <w:shd w:val="clear" w:color="FFFFFF" w:fill="FFFFFF"/>
            <w:vAlign w:val="center"/>
            <w:hideMark/>
          </w:tcPr>
          <w:p w14:paraId="55F9EB05"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R$ 566,99</w:t>
            </w:r>
          </w:p>
        </w:tc>
        <w:tc>
          <w:tcPr>
            <w:tcW w:w="1771" w:type="dxa"/>
            <w:tcBorders>
              <w:top w:val="nil"/>
              <w:left w:val="nil"/>
              <w:bottom w:val="single" w:sz="4" w:space="0" w:color="000000"/>
              <w:right w:val="single" w:sz="4" w:space="0" w:color="000000"/>
            </w:tcBorders>
            <w:shd w:val="clear" w:color="auto" w:fill="auto"/>
            <w:vAlign w:val="center"/>
            <w:hideMark/>
          </w:tcPr>
          <w:p w14:paraId="6FB9FC8D"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R$ 7.370,87</w:t>
            </w:r>
          </w:p>
        </w:tc>
      </w:tr>
      <w:tr w:rsidR="00810D20" w:rsidRPr="00FF0495" w14:paraId="4F3E13E0" w14:textId="77777777" w:rsidTr="00810D20">
        <w:trPr>
          <w:trHeight w:val="688"/>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0F12533F"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6</w:t>
            </w:r>
          </w:p>
        </w:tc>
        <w:tc>
          <w:tcPr>
            <w:tcW w:w="3053" w:type="dxa"/>
            <w:tcBorders>
              <w:top w:val="nil"/>
              <w:left w:val="nil"/>
              <w:bottom w:val="single" w:sz="4" w:space="0" w:color="000000"/>
              <w:right w:val="nil"/>
            </w:tcBorders>
            <w:shd w:val="clear" w:color="FFFFFF" w:fill="FFFFFF"/>
            <w:vAlign w:val="center"/>
            <w:hideMark/>
          </w:tcPr>
          <w:p w14:paraId="4D10612B"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Alteplase 50mg frasco ampola com diluente</w:t>
            </w:r>
          </w:p>
        </w:tc>
        <w:tc>
          <w:tcPr>
            <w:tcW w:w="958" w:type="dxa"/>
            <w:tcBorders>
              <w:top w:val="nil"/>
              <w:left w:val="single" w:sz="4" w:space="0" w:color="000000"/>
              <w:bottom w:val="single" w:sz="4" w:space="0" w:color="000000"/>
              <w:right w:val="nil"/>
            </w:tcBorders>
            <w:shd w:val="clear" w:color="FFFFFF" w:fill="FFFFFF"/>
            <w:noWrap/>
            <w:vAlign w:val="center"/>
            <w:hideMark/>
          </w:tcPr>
          <w:p w14:paraId="086C7AD4"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Fa</w:t>
            </w:r>
          </w:p>
        </w:tc>
        <w:tc>
          <w:tcPr>
            <w:tcW w:w="988" w:type="dxa"/>
            <w:tcBorders>
              <w:top w:val="nil"/>
              <w:left w:val="single" w:sz="4" w:space="0" w:color="000000"/>
              <w:bottom w:val="single" w:sz="4" w:space="0" w:color="000000"/>
              <w:right w:val="single" w:sz="4" w:space="0" w:color="000000"/>
            </w:tcBorders>
            <w:shd w:val="clear" w:color="FFFFFF" w:fill="FFFFFF"/>
            <w:vAlign w:val="center"/>
          </w:tcPr>
          <w:p w14:paraId="4F4F198F"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nil"/>
              <w:left w:val="single" w:sz="4" w:space="0" w:color="000000"/>
              <w:bottom w:val="single" w:sz="4" w:space="0" w:color="000000"/>
              <w:right w:val="single" w:sz="4" w:space="0" w:color="000000"/>
            </w:tcBorders>
            <w:shd w:val="clear" w:color="FFFFFF" w:fill="FFFFFF"/>
            <w:vAlign w:val="center"/>
          </w:tcPr>
          <w:p w14:paraId="669D1A0A"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nil"/>
              <w:left w:val="single" w:sz="4" w:space="0" w:color="000000"/>
              <w:bottom w:val="single" w:sz="4" w:space="0" w:color="000000"/>
              <w:right w:val="single" w:sz="4" w:space="0" w:color="000000"/>
            </w:tcBorders>
            <w:shd w:val="clear" w:color="FFFFFF" w:fill="FFFFFF"/>
            <w:noWrap/>
            <w:vAlign w:val="center"/>
            <w:hideMark/>
          </w:tcPr>
          <w:p w14:paraId="44B0C014" w14:textId="4540EBA6"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26</w:t>
            </w:r>
          </w:p>
        </w:tc>
        <w:tc>
          <w:tcPr>
            <w:tcW w:w="1417" w:type="dxa"/>
            <w:tcBorders>
              <w:top w:val="nil"/>
              <w:left w:val="nil"/>
              <w:bottom w:val="single" w:sz="4" w:space="0" w:color="000000"/>
              <w:right w:val="single" w:sz="4" w:space="0" w:color="000000"/>
            </w:tcBorders>
            <w:shd w:val="clear" w:color="FFFFFF" w:fill="FFFFFF"/>
            <w:vAlign w:val="center"/>
            <w:hideMark/>
          </w:tcPr>
          <w:p w14:paraId="4BC5876C"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R$ 2.775,94</w:t>
            </w:r>
          </w:p>
        </w:tc>
        <w:tc>
          <w:tcPr>
            <w:tcW w:w="1771" w:type="dxa"/>
            <w:tcBorders>
              <w:top w:val="nil"/>
              <w:left w:val="nil"/>
              <w:bottom w:val="single" w:sz="4" w:space="0" w:color="000000"/>
              <w:right w:val="single" w:sz="4" w:space="0" w:color="000000"/>
            </w:tcBorders>
            <w:shd w:val="clear" w:color="auto" w:fill="auto"/>
            <w:vAlign w:val="center"/>
            <w:hideMark/>
          </w:tcPr>
          <w:p w14:paraId="73E91100"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R$ 72.174,44</w:t>
            </w:r>
          </w:p>
        </w:tc>
      </w:tr>
      <w:tr w:rsidR="00810D20" w:rsidRPr="00FF0495" w14:paraId="585F5ED1" w14:textId="77777777" w:rsidTr="00810D20">
        <w:trPr>
          <w:trHeight w:val="556"/>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1B8D615A"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7</w:t>
            </w:r>
          </w:p>
        </w:tc>
        <w:tc>
          <w:tcPr>
            <w:tcW w:w="3053" w:type="dxa"/>
            <w:tcBorders>
              <w:top w:val="nil"/>
              <w:left w:val="nil"/>
              <w:bottom w:val="single" w:sz="4" w:space="0" w:color="000000"/>
              <w:right w:val="nil"/>
            </w:tcBorders>
            <w:shd w:val="clear" w:color="FFFFFF" w:fill="FFFFFF"/>
            <w:vAlign w:val="center"/>
            <w:hideMark/>
          </w:tcPr>
          <w:p w14:paraId="19DC7F88"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Amicacina 250 mg/ml Sol Inj 2 ml</w:t>
            </w:r>
          </w:p>
        </w:tc>
        <w:tc>
          <w:tcPr>
            <w:tcW w:w="958" w:type="dxa"/>
            <w:tcBorders>
              <w:top w:val="nil"/>
              <w:left w:val="single" w:sz="4" w:space="0" w:color="000000"/>
              <w:bottom w:val="single" w:sz="4" w:space="0" w:color="000000"/>
              <w:right w:val="nil"/>
            </w:tcBorders>
            <w:shd w:val="clear" w:color="FFFFFF" w:fill="FFFFFF"/>
            <w:noWrap/>
            <w:vAlign w:val="center"/>
            <w:hideMark/>
          </w:tcPr>
          <w:p w14:paraId="3B1542F9"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Amp</w:t>
            </w:r>
          </w:p>
        </w:tc>
        <w:tc>
          <w:tcPr>
            <w:tcW w:w="988" w:type="dxa"/>
            <w:tcBorders>
              <w:top w:val="nil"/>
              <w:left w:val="single" w:sz="4" w:space="0" w:color="000000"/>
              <w:bottom w:val="single" w:sz="4" w:space="0" w:color="000000"/>
              <w:right w:val="single" w:sz="4" w:space="0" w:color="000000"/>
            </w:tcBorders>
            <w:shd w:val="clear" w:color="FFFFFF" w:fill="FFFFFF"/>
            <w:vAlign w:val="center"/>
          </w:tcPr>
          <w:p w14:paraId="60C3AB84"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nil"/>
              <w:left w:val="single" w:sz="4" w:space="0" w:color="000000"/>
              <w:bottom w:val="single" w:sz="4" w:space="0" w:color="000000"/>
              <w:right w:val="single" w:sz="4" w:space="0" w:color="000000"/>
            </w:tcBorders>
            <w:shd w:val="clear" w:color="FFFFFF" w:fill="FFFFFF"/>
            <w:vAlign w:val="center"/>
          </w:tcPr>
          <w:p w14:paraId="09A5929E"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nil"/>
              <w:left w:val="single" w:sz="4" w:space="0" w:color="000000"/>
              <w:bottom w:val="single" w:sz="4" w:space="0" w:color="000000"/>
              <w:right w:val="single" w:sz="4" w:space="0" w:color="000000"/>
            </w:tcBorders>
            <w:shd w:val="clear" w:color="FFFFFF" w:fill="FFFFFF"/>
            <w:noWrap/>
            <w:vAlign w:val="center"/>
            <w:hideMark/>
          </w:tcPr>
          <w:p w14:paraId="39B717A2" w14:textId="33FCF090"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400</w:t>
            </w:r>
          </w:p>
        </w:tc>
        <w:tc>
          <w:tcPr>
            <w:tcW w:w="1417" w:type="dxa"/>
            <w:tcBorders>
              <w:top w:val="nil"/>
              <w:left w:val="nil"/>
              <w:bottom w:val="single" w:sz="4" w:space="0" w:color="000000"/>
              <w:right w:val="single" w:sz="4" w:space="0" w:color="000000"/>
            </w:tcBorders>
            <w:shd w:val="clear" w:color="FFFFFF" w:fill="FFFFFF"/>
            <w:vAlign w:val="center"/>
            <w:hideMark/>
          </w:tcPr>
          <w:p w14:paraId="40127F23"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R$ 6,52</w:t>
            </w:r>
          </w:p>
        </w:tc>
        <w:tc>
          <w:tcPr>
            <w:tcW w:w="1771" w:type="dxa"/>
            <w:tcBorders>
              <w:top w:val="nil"/>
              <w:left w:val="nil"/>
              <w:bottom w:val="single" w:sz="4" w:space="0" w:color="000000"/>
              <w:right w:val="single" w:sz="4" w:space="0" w:color="000000"/>
            </w:tcBorders>
            <w:shd w:val="clear" w:color="auto" w:fill="auto"/>
            <w:vAlign w:val="center"/>
            <w:hideMark/>
          </w:tcPr>
          <w:p w14:paraId="20A44107"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R$ 2.608,00</w:t>
            </w:r>
          </w:p>
        </w:tc>
      </w:tr>
      <w:tr w:rsidR="00810D20" w:rsidRPr="00FF0495" w14:paraId="606F900B" w14:textId="77777777" w:rsidTr="00810D20">
        <w:trPr>
          <w:trHeight w:val="706"/>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5DC55762"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8</w:t>
            </w:r>
          </w:p>
        </w:tc>
        <w:tc>
          <w:tcPr>
            <w:tcW w:w="3053" w:type="dxa"/>
            <w:tcBorders>
              <w:top w:val="nil"/>
              <w:left w:val="nil"/>
              <w:bottom w:val="single" w:sz="4" w:space="0" w:color="000000"/>
              <w:right w:val="nil"/>
            </w:tcBorders>
            <w:shd w:val="clear" w:color="FFFFFF" w:fill="FFFFFF"/>
            <w:vAlign w:val="center"/>
            <w:hideMark/>
          </w:tcPr>
          <w:p w14:paraId="76B6342C"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Aminofilina 24 mg/ml Sol Inj 10 ml *</w:t>
            </w:r>
          </w:p>
        </w:tc>
        <w:tc>
          <w:tcPr>
            <w:tcW w:w="958" w:type="dxa"/>
            <w:tcBorders>
              <w:top w:val="nil"/>
              <w:left w:val="single" w:sz="4" w:space="0" w:color="000000"/>
              <w:bottom w:val="single" w:sz="4" w:space="0" w:color="000000"/>
              <w:right w:val="nil"/>
            </w:tcBorders>
            <w:shd w:val="clear" w:color="FFFFFF" w:fill="FFFFFF"/>
            <w:noWrap/>
            <w:vAlign w:val="center"/>
            <w:hideMark/>
          </w:tcPr>
          <w:p w14:paraId="46FC7990"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Amp</w:t>
            </w:r>
          </w:p>
        </w:tc>
        <w:tc>
          <w:tcPr>
            <w:tcW w:w="988" w:type="dxa"/>
            <w:tcBorders>
              <w:top w:val="nil"/>
              <w:left w:val="single" w:sz="4" w:space="0" w:color="000000"/>
              <w:bottom w:val="single" w:sz="4" w:space="0" w:color="000000"/>
              <w:right w:val="single" w:sz="4" w:space="0" w:color="000000"/>
            </w:tcBorders>
            <w:shd w:val="clear" w:color="FFFFFF" w:fill="FFFFFF"/>
            <w:vAlign w:val="center"/>
          </w:tcPr>
          <w:p w14:paraId="544FE073"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nil"/>
              <w:left w:val="single" w:sz="4" w:space="0" w:color="000000"/>
              <w:bottom w:val="single" w:sz="4" w:space="0" w:color="000000"/>
              <w:right w:val="single" w:sz="4" w:space="0" w:color="000000"/>
            </w:tcBorders>
            <w:shd w:val="clear" w:color="FFFFFF" w:fill="FFFFFF"/>
            <w:vAlign w:val="center"/>
          </w:tcPr>
          <w:p w14:paraId="1A5DD156"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nil"/>
              <w:left w:val="single" w:sz="4" w:space="0" w:color="000000"/>
              <w:bottom w:val="single" w:sz="4" w:space="0" w:color="000000"/>
              <w:right w:val="single" w:sz="4" w:space="0" w:color="000000"/>
            </w:tcBorders>
            <w:shd w:val="clear" w:color="FFFFFF" w:fill="FFFFFF"/>
            <w:noWrap/>
            <w:vAlign w:val="center"/>
            <w:hideMark/>
          </w:tcPr>
          <w:p w14:paraId="5ED073A2" w14:textId="2FF663C2"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780</w:t>
            </w:r>
          </w:p>
        </w:tc>
        <w:tc>
          <w:tcPr>
            <w:tcW w:w="1417" w:type="dxa"/>
            <w:tcBorders>
              <w:top w:val="nil"/>
              <w:left w:val="nil"/>
              <w:bottom w:val="single" w:sz="4" w:space="0" w:color="000000"/>
              <w:right w:val="single" w:sz="4" w:space="0" w:color="000000"/>
            </w:tcBorders>
            <w:shd w:val="clear" w:color="FFFFFF" w:fill="FFFFFF"/>
            <w:vAlign w:val="center"/>
            <w:hideMark/>
          </w:tcPr>
          <w:p w14:paraId="7DF10462"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R$ 6,70</w:t>
            </w:r>
          </w:p>
        </w:tc>
        <w:tc>
          <w:tcPr>
            <w:tcW w:w="1771" w:type="dxa"/>
            <w:tcBorders>
              <w:top w:val="nil"/>
              <w:left w:val="nil"/>
              <w:bottom w:val="single" w:sz="4" w:space="0" w:color="000000"/>
              <w:right w:val="single" w:sz="4" w:space="0" w:color="000000"/>
            </w:tcBorders>
            <w:shd w:val="clear" w:color="FFFFFF" w:fill="FFFFFF"/>
            <w:vAlign w:val="center"/>
            <w:hideMark/>
          </w:tcPr>
          <w:p w14:paraId="22423171"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R$ 5.226,00</w:t>
            </w:r>
          </w:p>
        </w:tc>
      </w:tr>
      <w:tr w:rsidR="00810D20" w:rsidRPr="00FF0495" w14:paraId="4992251B" w14:textId="77777777" w:rsidTr="00810D20">
        <w:trPr>
          <w:trHeight w:val="53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32F5E797"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9</w:t>
            </w:r>
          </w:p>
        </w:tc>
        <w:tc>
          <w:tcPr>
            <w:tcW w:w="3053" w:type="dxa"/>
            <w:tcBorders>
              <w:top w:val="nil"/>
              <w:left w:val="nil"/>
              <w:bottom w:val="single" w:sz="4" w:space="0" w:color="000000"/>
              <w:right w:val="nil"/>
            </w:tcBorders>
            <w:shd w:val="clear" w:color="FFFFFF" w:fill="FFFFFF"/>
            <w:vAlign w:val="center"/>
            <w:hideMark/>
          </w:tcPr>
          <w:p w14:paraId="1EC24D6C"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Amiodarona 50 mg/ml Sol Inj 3 ml</w:t>
            </w:r>
          </w:p>
        </w:tc>
        <w:tc>
          <w:tcPr>
            <w:tcW w:w="958" w:type="dxa"/>
            <w:tcBorders>
              <w:top w:val="nil"/>
              <w:left w:val="single" w:sz="4" w:space="0" w:color="000000"/>
              <w:bottom w:val="single" w:sz="4" w:space="0" w:color="000000"/>
              <w:right w:val="nil"/>
            </w:tcBorders>
            <w:shd w:val="clear" w:color="FFFFFF" w:fill="FFFFFF"/>
            <w:noWrap/>
            <w:vAlign w:val="center"/>
            <w:hideMark/>
          </w:tcPr>
          <w:p w14:paraId="1F20D93D"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Amp</w:t>
            </w:r>
          </w:p>
        </w:tc>
        <w:tc>
          <w:tcPr>
            <w:tcW w:w="988" w:type="dxa"/>
            <w:tcBorders>
              <w:top w:val="nil"/>
              <w:left w:val="single" w:sz="4" w:space="0" w:color="000000"/>
              <w:bottom w:val="single" w:sz="4" w:space="0" w:color="000000"/>
              <w:right w:val="single" w:sz="4" w:space="0" w:color="000000"/>
            </w:tcBorders>
            <w:shd w:val="clear" w:color="FFFFFF" w:fill="FFFFFF"/>
            <w:vAlign w:val="center"/>
          </w:tcPr>
          <w:p w14:paraId="36D9C4FC"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nil"/>
              <w:left w:val="single" w:sz="4" w:space="0" w:color="000000"/>
              <w:bottom w:val="single" w:sz="4" w:space="0" w:color="000000"/>
              <w:right w:val="single" w:sz="4" w:space="0" w:color="000000"/>
            </w:tcBorders>
            <w:shd w:val="clear" w:color="FFFFFF" w:fill="FFFFFF"/>
            <w:vAlign w:val="center"/>
          </w:tcPr>
          <w:p w14:paraId="26CA8EB7"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nil"/>
              <w:left w:val="single" w:sz="4" w:space="0" w:color="000000"/>
              <w:bottom w:val="single" w:sz="4" w:space="0" w:color="000000"/>
              <w:right w:val="single" w:sz="4" w:space="0" w:color="000000"/>
            </w:tcBorders>
            <w:shd w:val="clear" w:color="FFFFFF" w:fill="FFFFFF"/>
            <w:noWrap/>
            <w:vAlign w:val="center"/>
            <w:hideMark/>
          </w:tcPr>
          <w:p w14:paraId="4A3ACB0E" w14:textId="1C348B23"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650</w:t>
            </w:r>
          </w:p>
        </w:tc>
        <w:tc>
          <w:tcPr>
            <w:tcW w:w="1417" w:type="dxa"/>
            <w:tcBorders>
              <w:top w:val="nil"/>
              <w:left w:val="nil"/>
              <w:bottom w:val="single" w:sz="4" w:space="0" w:color="000000"/>
              <w:right w:val="single" w:sz="4" w:space="0" w:color="000000"/>
            </w:tcBorders>
            <w:shd w:val="clear" w:color="FFFFFF" w:fill="FFFFFF"/>
            <w:vAlign w:val="center"/>
            <w:hideMark/>
          </w:tcPr>
          <w:p w14:paraId="4C8CC661"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R$ 5,13</w:t>
            </w:r>
          </w:p>
        </w:tc>
        <w:tc>
          <w:tcPr>
            <w:tcW w:w="1771" w:type="dxa"/>
            <w:tcBorders>
              <w:top w:val="nil"/>
              <w:left w:val="nil"/>
              <w:bottom w:val="single" w:sz="4" w:space="0" w:color="000000"/>
              <w:right w:val="single" w:sz="4" w:space="0" w:color="000000"/>
            </w:tcBorders>
            <w:shd w:val="clear" w:color="auto" w:fill="auto"/>
            <w:vAlign w:val="center"/>
            <w:hideMark/>
          </w:tcPr>
          <w:p w14:paraId="4FA35F77"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R$ 3.334,50</w:t>
            </w:r>
          </w:p>
        </w:tc>
      </w:tr>
      <w:tr w:rsidR="00810D20" w:rsidRPr="00FF0495" w14:paraId="31C9FB30" w14:textId="77777777" w:rsidTr="00810D20">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06A66497"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10</w:t>
            </w:r>
          </w:p>
        </w:tc>
        <w:tc>
          <w:tcPr>
            <w:tcW w:w="3053" w:type="dxa"/>
            <w:tcBorders>
              <w:top w:val="nil"/>
              <w:left w:val="nil"/>
              <w:bottom w:val="single" w:sz="4" w:space="0" w:color="000000"/>
              <w:right w:val="nil"/>
            </w:tcBorders>
            <w:shd w:val="clear" w:color="FFFFFF" w:fill="FFFFFF"/>
            <w:vAlign w:val="center"/>
            <w:hideMark/>
          </w:tcPr>
          <w:p w14:paraId="386D97EC"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Amoxicilina + Clavulanato Potássio 1000 / 200 mg Inj</w:t>
            </w:r>
          </w:p>
        </w:tc>
        <w:tc>
          <w:tcPr>
            <w:tcW w:w="958" w:type="dxa"/>
            <w:tcBorders>
              <w:top w:val="nil"/>
              <w:left w:val="single" w:sz="4" w:space="0" w:color="000000"/>
              <w:bottom w:val="single" w:sz="4" w:space="0" w:color="000000"/>
              <w:right w:val="nil"/>
            </w:tcBorders>
            <w:shd w:val="clear" w:color="FFFFFF" w:fill="FFFFFF"/>
            <w:noWrap/>
            <w:vAlign w:val="center"/>
            <w:hideMark/>
          </w:tcPr>
          <w:p w14:paraId="5F6A12DF"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FA</w:t>
            </w:r>
          </w:p>
        </w:tc>
        <w:tc>
          <w:tcPr>
            <w:tcW w:w="988" w:type="dxa"/>
            <w:tcBorders>
              <w:top w:val="nil"/>
              <w:left w:val="single" w:sz="4" w:space="0" w:color="000000"/>
              <w:bottom w:val="single" w:sz="4" w:space="0" w:color="000000"/>
              <w:right w:val="single" w:sz="4" w:space="0" w:color="000000"/>
            </w:tcBorders>
            <w:shd w:val="clear" w:color="FFFFFF" w:fill="FFFFFF"/>
            <w:vAlign w:val="center"/>
          </w:tcPr>
          <w:p w14:paraId="12E30FFC"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nil"/>
              <w:left w:val="single" w:sz="4" w:space="0" w:color="000000"/>
              <w:bottom w:val="single" w:sz="4" w:space="0" w:color="000000"/>
              <w:right w:val="single" w:sz="4" w:space="0" w:color="000000"/>
            </w:tcBorders>
            <w:shd w:val="clear" w:color="FFFFFF" w:fill="FFFFFF"/>
            <w:vAlign w:val="center"/>
          </w:tcPr>
          <w:p w14:paraId="61469244"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nil"/>
              <w:left w:val="single" w:sz="4" w:space="0" w:color="000000"/>
              <w:bottom w:val="single" w:sz="4" w:space="0" w:color="000000"/>
              <w:right w:val="single" w:sz="4" w:space="0" w:color="000000"/>
            </w:tcBorders>
            <w:shd w:val="clear" w:color="FFFFFF" w:fill="FFFFFF"/>
            <w:noWrap/>
            <w:vAlign w:val="center"/>
            <w:hideMark/>
          </w:tcPr>
          <w:p w14:paraId="0362E290" w14:textId="43D1C385"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3300</w:t>
            </w:r>
          </w:p>
        </w:tc>
        <w:tc>
          <w:tcPr>
            <w:tcW w:w="1417" w:type="dxa"/>
            <w:tcBorders>
              <w:top w:val="nil"/>
              <w:left w:val="nil"/>
              <w:bottom w:val="single" w:sz="4" w:space="0" w:color="000000"/>
              <w:right w:val="single" w:sz="4" w:space="0" w:color="000000"/>
            </w:tcBorders>
            <w:shd w:val="clear" w:color="FFFFFF" w:fill="FFFFFF"/>
            <w:vAlign w:val="center"/>
            <w:hideMark/>
          </w:tcPr>
          <w:p w14:paraId="039A50DC"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R$ 21,55</w:t>
            </w:r>
          </w:p>
        </w:tc>
        <w:tc>
          <w:tcPr>
            <w:tcW w:w="1771" w:type="dxa"/>
            <w:tcBorders>
              <w:top w:val="nil"/>
              <w:left w:val="nil"/>
              <w:bottom w:val="single" w:sz="4" w:space="0" w:color="000000"/>
              <w:right w:val="single" w:sz="4" w:space="0" w:color="000000"/>
            </w:tcBorders>
            <w:shd w:val="clear" w:color="auto" w:fill="auto"/>
            <w:vAlign w:val="center"/>
            <w:hideMark/>
          </w:tcPr>
          <w:p w14:paraId="521CB148"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R$ 71.115,00</w:t>
            </w:r>
          </w:p>
        </w:tc>
      </w:tr>
      <w:tr w:rsidR="00810D20" w:rsidRPr="00FF0495" w14:paraId="77B380DD" w14:textId="77777777" w:rsidTr="00810D20">
        <w:trPr>
          <w:trHeight w:val="696"/>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2CB626B9"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11</w:t>
            </w:r>
          </w:p>
        </w:tc>
        <w:tc>
          <w:tcPr>
            <w:tcW w:w="3053" w:type="dxa"/>
            <w:tcBorders>
              <w:top w:val="nil"/>
              <w:left w:val="nil"/>
              <w:bottom w:val="single" w:sz="4" w:space="0" w:color="000000"/>
              <w:right w:val="nil"/>
            </w:tcBorders>
            <w:shd w:val="clear" w:color="FFFFFF" w:fill="FFFFFF"/>
            <w:vAlign w:val="center"/>
            <w:hideMark/>
          </w:tcPr>
          <w:p w14:paraId="62F84938"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Ampicilina Sódica 1,0 g Susp Inj IM/IV *</w:t>
            </w:r>
          </w:p>
        </w:tc>
        <w:tc>
          <w:tcPr>
            <w:tcW w:w="958" w:type="dxa"/>
            <w:tcBorders>
              <w:top w:val="nil"/>
              <w:left w:val="single" w:sz="4" w:space="0" w:color="000000"/>
              <w:bottom w:val="single" w:sz="4" w:space="0" w:color="000000"/>
              <w:right w:val="nil"/>
            </w:tcBorders>
            <w:shd w:val="clear" w:color="FFFFFF" w:fill="FFFFFF"/>
            <w:noWrap/>
            <w:vAlign w:val="center"/>
            <w:hideMark/>
          </w:tcPr>
          <w:p w14:paraId="6A1DC428"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FA</w:t>
            </w:r>
          </w:p>
        </w:tc>
        <w:tc>
          <w:tcPr>
            <w:tcW w:w="988" w:type="dxa"/>
            <w:tcBorders>
              <w:top w:val="nil"/>
              <w:left w:val="single" w:sz="4" w:space="0" w:color="000000"/>
              <w:bottom w:val="single" w:sz="4" w:space="0" w:color="000000"/>
              <w:right w:val="single" w:sz="4" w:space="0" w:color="000000"/>
            </w:tcBorders>
            <w:shd w:val="clear" w:color="FFFFFF" w:fill="FFFFFF"/>
            <w:vAlign w:val="center"/>
          </w:tcPr>
          <w:p w14:paraId="2218F1D6"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nil"/>
              <w:left w:val="single" w:sz="4" w:space="0" w:color="000000"/>
              <w:bottom w:val="single" w:sz="4" w:space="0" w:color="000000"/>
              <w:right w:val="single" w:sz="4" w:space="0" w:color="000000"/>
            </w:tcBorders>
            <w:shd w:val="clear" w:color="FFFFFF" w:fill="FFFFFF"/>
            <w:vAlign w:val="center"/>
          </w:tcPr>
          <w:p w14:paraId="4950E616"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nil"/>
              <w:left w:val="single" w:sz="4" w:space="0" w:color="000000"/>
              <w:bottom w:val="single" w:sz="4" w:space="0" w:color="000000"/>
              <w:right w:val="single" w:sz="4" w:space="0" w:color="000000"/>
            </w:tcBorders>
            <w:shd w:val="clear" w:color="FFFFFF" w:fill="FFFFFF"/>
            <w:noWrap/>
            <w:vAlign w:val="center"/>
            <w:hideMark/>
          </w:tcPr>
          <w:p w14:paraId="12FB1211" w14:textId="6B662972"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700</w:t>
            </w:r>
          </w:p>
        </w:tc>
        <w:tc>
          <w:tcPr>
            <w:tcW w:w="1417" w:type="dxa"/>
            <w:tcBorders>
              <w:top w:val="nil"/>
              <w:left w:val="nil"/>
              <w:bottom w:val="single" w:sz="4" w:space="0" w:color="000000"/>
              <w:right w:val="single" w:sz="4" w:space="0" w:color="000000"/>
            </w:tcBorders>
            <w:shd w:val="clear" w:color="FFFFFF" w:fill="FFFFFF"/>
            <w:vAlign w:val="center"/>
            <w:hideMark/>
          </w:tcPr>
          <w:p w14:paraId="44F0E05B"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R$ 6,85</w:t>
            </w:r>
          </w:p>
        </w:tc>
        <w:tc>
          <w:tcPr>
            <w:tcW w:w="1771" w:type="dxa"/>
            <w:tcBorders>
              <w:top w:val="nil"/>
              <w:left w:val="nil"/>
              <w:bottom w:val="single" w:sz="4" w:space="0" w:color="000000"/>
              <w:right w:val="single" w:sz="4" w:space="0" w:color="000000"/>
            </w:tcBorders>
            <w:shd w:val="clear" w:color="FFFFFF" w:fill="FFFFFF"/>
            <w:vAlign w:val="center"/>
            <w:hideMark/>
          </w:tcPr>
          <w:p w14:paraId="67DBD627"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R$ 4.795,00</w:t>
            </w:r>
          </w:p>
        </w:tc>
      </w:tr>
      <w:tr w:rsidR="00810D20" w:rsidRPr="00FF0495" w14:paraId="1F663A2D" w14:textId="77777777" w:rsidTr="00810D20">
        <w:trPr>
          <w:trHeight w:val="408"/>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3C63914D"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12</w:t>
            </w:r>
          </w:p>
        </w:tc>
        <w:tc>
          <w:tcPr>
            <w:tcW w:w="3053" w:type="dxa"/>
            <w:tcBorders>
              <w:top w:val="nil"/>
              <w:left w:val="nil"/>
              <w:bottom w:val="single" w:sz="4" w:space="0" w:color="000000"/>
              <w:right w:val="nil"/>
            </w:tcBorders>
            <w:shd w:val="clear" w:color="FFFFFF" w:fill="FFFFFF"/>
            <w:vAlign w:val="center"/>
            <w:hideMark/>
          </w:tcPr>
          <w:p w14:paraId="52CA09EB"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Argipressina 20 ui/ml amp 1ml</w:t>
            </w:r>
          </w:p>
        </w:tc>
        <w:tc>
          <w:tcPr>
            <w:tcW w:w="958" w:type="dxa"/>
            <w:tcBorders>
              <w:top w:val="nil"/>
              <w:left w:val="single" w:sz="4" w:space="0" w:color="000000"/>
              <w:bottom w:val="single" w:sz="4" w:space="0" w:color="000000"/>
              <w:right w:val="nil"/>
            </w:tcBorders>
            <w:shd w:val="clear" w:color="FFFFFF" w:fill="FFFFFF"/>
            <w:noWrap/>
            <w:vAlign w:val="center"/>
            <w:hideMark/>
          </w:tcPr>
          <w:p w14:paraId="2BEB5922"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Amp</w:t>
            </w:r>
          </w:p>
        </w:tc>
        <w:tc>
          <w:tcPr>
            <w:tcW w:w="988" w:type="dxa"/>
            <w:tcBorders>
              <w:top w:val="nil"/>
              <w:left w:val="single" w:sz="4" w:space="0" w:color="000000"/>
              <w:bottom w:val="single" w:sz="4" w:space="0" w:color="000000"/>
              <w:right w:val="single" w:sz="4" w:space="0" w:color="000000"/>
            </w:tcBorders>
            <w:shd w:val="clear" w:color="FFFFFF" w:fill="FFFFFF"/>
            <w:vAlign w:val="center"/>
          </w:tcPr>
          <w:p w14:paraId="1FFBEA4B"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nil"/>
              <w:left w:val="single" w:sz="4" w:space="0" w:color="000000"/>
              <w:bottom w:val="single" w:sz="4" w:space="0" w:color="000000"/>
              <w:right w:val="single" w:sz="4" w:space="0" w:color="000000"/>
            </w:tcBorders>
            <w:shd w:val="clear" w:color="FFFFFF" w:fill="FFFFFF"/>
            <w:vAlign w:val="center"/>
          </w:tcPr>
          <w:p w14:paraId="39F782C2"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nil"/>
              <w:left w:val="single" w:sz="4" w:space="0" w:color="000000"/>
              <w:bottom w:val="single" w:sz="4" w:space="0" w:color="000000"/>
              <w:right w:val="single" w:sz="4" w:space="0" w:color="000000"/>
            </w:tcBorders>
            <w:shd w:val="clear" w:color="FFFFFF" w:fill="FFFFFF"/>
            <w:noWrap/>
            <w:vAlign w:val="center"/>
            <w:hideMark/>
          </w:tcPr>
          <w:p w14:paraId="7EC7423E" w14:textId="3F97B495"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390</w:t>
            </w:r>
          </w:p>
        </w:tc>
        <w:tc>
          <w:tcPr>
            <w:tcW w:w="1417" w:type="dxa"/>
            <w:tcBorders>
              <w:top w:val="nil"/>
              <w:left w:val="nil"/>
              <w:bottom w:val="single" w:sz="4" w:space="0" w:color="000000"/>
              <w:right w:val="single" w:sz="4" w:space="0" w:color="000000"/>
            </w:tcBorders>
            <w:shd w:val="clear" w:color="FFFFFF" w:fill="FFFFFF"/>
            <w:vAlign w:val="center"/>
            <w:hideMark/>
          </w:tcPr>
          <w:p w14:paraId="3D453D02"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R$ 24,09</w:t>
            </w:r>
          </w:p>
        </w:tc>
        <w:tc>
          <w:tcPr>
            <w:tcW w:w="1771" w:type="dxa"/>
            <w:tcBorders>
              <w:top w:val="nil"/>
              <w:left w:val="nil"/>
              <w:bottom w:val="single" w:sz="4" w:space="0" w:color="000000"/>
              <w:right w:val="single" w:sz="4" w:space="0" w:color="000000"/>
            </w:tcBorders>
            <w:shd w:val="clear" w:color="auto" w:fill="auto"/>
            <w:vAlign w:val="center"/>
            <w:hideMark/>
          </w:tcPr>
          <w:p w14:paraId="24425291"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R$ 9.395,10</w:t>
            </w:r>
          </w:p>
        </w:tc>
      </w:tr>
      <w:tr w:rsidR="00810D20" w:rsidRPr="00FF0495" w14:paraId="35CE0E88" w14:textId="77777777" w:rsidTr="00810D20">
        <w:trPr>
          <w:trHeight w:val="414"/>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2FD29E59"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13</w:t>
            </w:r>
          </w:p>
        </w:tc>
        <w:tc>
          <w:tcPr>
            <w:tcW w:w="3053" w:type="dxa"/>
            <w:tcBorders>
              <w:top w:val="nil"/>
              <w:left w:val="nil"/>
              <w:bottom w:val="single" w:sz="4" w:space="0" w:color="000000"/>
              <w:right w:val="nil"/>
            </w:tcBorders>
            <w:shd w:val="clear" w:color="FFFFFF" w:fill="FFFFFF"/>
            <w:vAlign w:val="center"/>
            <w:hideMark/>
          </w:tcPr>
          <w:p w14:paraId="3E11998B"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Atropina (Sulfato) 1% Sol Oft 5 ml</w:t>
            </w:r>
          </w:p>
        </w:tc>
        <w:tc>
          <w:tcPr>
            <w:tcW w:w="958" w:type="dxa"/>
            <w:tcBorders>
              <w:top w:val="nil"/>
              <w:left w:val="single" w:sz="4" w:space="0" w:color="000000"/>
              <w:bottom w:val="single" w:sz="4" w:space="0" w:color="000000"/>
              <w:right w:val="nil"/>
            </w:tcBorders>
            <w:shd w:val="clear" w:color="FFFFFF" w:fill="FFFFFF"/>
            <w:noWrap/>
            <w:vAlign w:val="center"/>
            <w:hideMark/>
          </w:tcPr>
          <w:p w14:paraId="443C41D6"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Fr</w:t>
            </w:r>
          </w:p>
        </w:tc>
        <w:tc>
          <w:tcPr>
            <w:tcW w:w="988" w:type="dxa"/>
            <w:tcBorders>
              <w:top w:val="nil"/>
              <w:left w:val="single" w:sz="4" w:space="0" w:color="000000"/>
              <w:bottom w:val="single" w:sz="4" w:space="0" w:color="000000"/>
              <w:right w:val="single" w:sz="4" w:space="0" w:color="000000"/>
            </w:tcBorders>
            <w:shd w:val="clear" w:color="FFFFFF" w:fill="FFFFFF"/>
            <w:vAlign w:val="center"/>
          </w:tcPr>
          <w:p w14:paraId="2EB138C3"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nil"/>
              <w:left w:val="single" w:sz="4" w:space="0" w:color="000000"/>
              <w:bottom w:val="single" w:sz="4" w:space="0" w:color="000000"/>
              <w:right w:val="single" w:sz="4" w:space="0" w:color="000000"/>
            </w:tcBorders>
            <w:shd w:val="clear" w:color="FFFFFF" w:fill="FFFFFF"/>
            <w:vAlign w:val="center"/>
          </w:tcPr>
          <w:p w14:paraId="6E2C48C9"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nil"/>
              <w:left w:val="single" w:sz="4" w:space="0" w:color="000000"/>
              <w:bottom w:val="single" w:sz="4" w:space="0" w:color="000000"/>
              <w:right w:val="single" w:sz="4" w:space="0" w:color="000000"/>
            </w:tcBorders>
            <w:shd w:val="clear" w:color="FFFFFF" w:fill="FFFFFF"/>
            <w:noWrap/>
            <w:vAlign w:val="center"/>
            <w:hideMark/>
          </w:tcPr>
          <w:p w14:paraId="56B68E80" w14:textId="67602304"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300</w:t>
            </w:r>
          </w:p>
        </w:tc>
        <w:tc>
          <w:tcPr>
            <w:tcW w:w="1417" w:type="dxa"/>
            <w:tcBorders>
              <w:top w:val="nil"/>
              <w:left w:val="nil"/>
              <w:bottom w:val="single" w:sz="4" w:space="0" w:color="000000"/>
              <w:right w:val="single" w:sz="4" w:space="0" w:color="000000"/>
            </w:tcBorders>
            <w:shd w:val="clear" w:color="FFFFFF" w:fill="FFFFFF"/>
            <w:vAlign w:val="center"/>
            <w:hideMark/>
          </w:tcPr>
          <w:p w14:paraId="3485A396"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R$ 13,01</w:t>
            </w:r>
          </w:p>
        </w:tc>
        <w:tc>
          <w:tcPr>
            <w:tcW w:w="1771" w:type="dxa"/>
            <w:tcBorders>
              <w:top w:val="nil"/>
              <w:left w:val="nil"/>
              <w:bottom w:val="single" w:sz="4" w:space="0" w:color="000000"/>
              <w:right w:val="single" w:sz="4" w:space="0" w:color="000000"/>
            </w:tcBorders>
            <w:shd w:val="clear" w:color="FFFFFF" w:fill="FFFFFF"/>
            <w:vAlign w:val="center"/>
            <w:hideMark/>
          </w:tcPr>
          <w:p w14:paraId="05E1783A"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R$ 3.903,00</w:t>
            </w:r>
          </w:p>
        </w:tc>
      </w:tr>
      <w:tr w:rsidR="00810D20" w:rsidRPr="00FF0495" w14:paraId="6577366F" w14:textId="77777777" w:rsidTr="00810D20">
        <w:trPr>
          <w:trHeight w:val="567"/>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3D10397E"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14</w:t>
            </w:r>
          </w:p>
        </w:tc>
        <w:tc>
          <w:tcPr>
            <w:tcW w:w="3053" w:type="dxa"/>
            <w:tcBorders>
              <w:top w:val="nil"/>
              <w:left w:val="nil"/>
              <w:bottom w:val="single" w:sz="4" w:space="0" w:color="000000"/>
              <w:right w:val="nil"/>
            </w:tcBorders>
            <w:shd w:val="clear" w:color="FFFFFF" w:fill="FFFFFF"/>
            <w:vAlign w:val="center"/>
            <w:hideMark/>
          </w:tcPr>
          <w:p w14:paraId="327A788E"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Azitromicina 500 mg/ml Susp Inj</w:t>
            </w:r>
          </w:p>
        </w:tc>
        <w:tc>
          <w:tcPr>
            <w:tcW w:w="958" w:type="dxa"/>
            <w:tcBorders>
              <w:top w:val="nil"/>
              <w:left w:val="single" w:sz="4" w:space="0" w:color="000000"/>
              <w:bottom w:val="single" w:sz="4" w:space="0" w:color="000000"/>
              <w:right w:val="nil"/>
            </w:tcBorders>
            <w:shd w:val="clear" w:color="FFFFFF" w:fill="FFFFFF"/>
            <w:noWrap/>
            <w:vAlign w:val="center"/>
            <w:hideMark/>
          </w:tcPr>
          <w:p w14:paraId="1F6FBB00"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FA</w:t>
            </w:r>
          </w:p>
        </w:tc>
        <w:tc>
          <w:tcPr>
            <w:tcW w:w="988" w:type="dxa"/>
            <w:tcBorders>
              <w:top w:val="nil"/>
              <w:left w:val="single" w:sz="4" w:space="0" w:color="000000"/>
              <w:bottom w:val="single" w:sz="4" w:space="0" w:color="000000"/>
              <w:right w:val="single" w:sz="4" w:space="0" w:color="000000"/>
            </w:tcBorders>
            <w:shd w:val="clear" w:color="FFFFFF" w:fill="FFFFFF"/>
            <w:vAlign w:val="center"/>
          </w:tcPr>
          <w:p w14:paraId="7B0F1B21"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nil"/>
              <w:left w:val="single" w:sz="4" w:space="0" w:color="000000"/>
              <w:bottom w:val="single" w:sz="4" w:space="0" w:color="000000"/>
              <w:right w:val="single" w:sz="4" w:space="0" w:color="000000"/>
            </w:tcBorders>
            <w:shd w:val="clear" w:color="FFFFFF" w:fill="FFFFFF"/>
            <w:vAlign w:val="center"/>
          </w:tcPr>
          <w:p w14:paraId="48A27A56"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nil"/>
              <w:left w:val="single" w:sz="4" w:space="0" w:color="000000"/>
              <w:bottom w:val="single" w:sz="4" w:space="0" w:color="000000"/>
              <w:right w:val="single" w:sz="4" w:space="0" w:color="000000"/>
            </w:tcBorders>
            <w:shd w:val="clear" w:color="FFFFFF" w:fill="FFFFFF"/>
            <w:noWrap/>
            <w:vAlign w:val="center"/>
            <w:hideMark/>
          </w:tcPr>
          <w:p w14:paraId="1C65B98E" w14:textId="33F13C49"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390</w:t>
            </w:r>
          </w:p>
        </w:tc>
        <w:tc>
          <w:tcPr>
            <w:tcW w:w="1417" w:type="dxa"/>
            <w:tcBorders>
              <w:top w:val="nil"/>
              <w:left w:val="nil"/>
              <w:bottom w:val="single" w:sz="4" w:space="0" w:color="000000"/>
              <w:right w:val="single" w:sz="4" w:space="0" w:color="000000"/>
            </w:tcBorders>
            <w:shd w:val="clear" w:color="FFFFFF" w:fill="FFFFFF"/>
            <w:vAlign w:val="center"/>
            <w:hideMark/>
          </w:tcPr>
          <w:p w14:paraId="058C4C2A"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R$ 20,29</w:t>
            </w:r>
          </w:p>
        </w:tc>
        <w:tc>
          <w:tcPr>
            <w:tcW w:w="1771" w:type="dxa"/>
            <w:tcBorders>
              <w:top w:val="nil"/>
              <w:left w:val="nil"/>
              <w:bottom w:val="single" w:sz="4" w:space="0" w:color="000000"/>
              <w:right w:val="single" w:sz="4" w:space="0" w:color="000000"/>
            </w:tcBorders>
            <w:shd w:val="clear" w:color="auto" w:fill="auto"/>
            <w:vAlign w:val="center"/>
            <w:hideMark/>
          </w:tcPr>
          <w:p w14:paraId="725296FC"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R$ 7.913,10</w:t>
            </w:r>
          </w:p>
        </w:tc>
      </w:tr>
      <w:tr w:rsidR="00810D20" w:rsidRPr="00FF0495" w14:paraId="53C3D2C4" w14:textId="77777777" w:rsidTr="00810D20">
        <w:trPr>
          <w:trHeight w:val="551"/>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297027F4"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lastRenderedPageBreak/>
              <w:t>15</w:t>
            </w:r>
          </w:p>
        </w:tc>
        <w:tc>
          <w:tcPr>
            <w:tcW w:w="3053" w:type="dxa"/>
            <w:tcBorders>
              <w:top w:val="nil"/>
              <w:left w:val="nil"/>
              <w:bottom w:val="single" w:sz="4" w:space="0" w:color="000000"/>
              <w:right w:val="nil"/>
            </w:tcBorders>
            <w:shd w:val="clear" w:color="FFFFFF" w:fill="FFFFFF"/>
            <w:vAlign w:val="center"/>
            <w:hideMark/>
          </w:tcPr>
          <w:p w14:paraId="4EB97722"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Beclometasona Dipropionato 400 mcg/ml 2 ml</w:t>
            </w:r>
          </w:p>
        </w:tc>
        <w:tc>
          <w:tcPr>
            <w:tcW w:w="958" w:type="dxa"/>
            <w:tcBorders>
              <w:top w:val="nil"/>
              <w:left w:val="single" w:sz="4" w:space="0" w:color="000000"/>
              <w:bottom w:val="single" w:sz="4" w:space="0" w:color="000000"/>
              <w:right w:val="nil"/>
            </w:tcBorders>
            <w:shd w:val="clear" w:color="FFFFFF" w:fill="FFFFFF"/>
            <w:noWrap/>
            <w:vAlign w:val="center"/>
            <w:hideMark/>
          </w:tcPr>
          <w:p w14:paraId="3C1C35BC"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FA</w:t>
            </w:r>
          </w:p>
        </w:tc>
        <w:tc>
          <w:tcPr>
            <w:tcW w:w="988" w:type="dxa"/>
            <w:tcBorders>
              <w:top w:val="nil"/>
              <w:left w:val="single" w:sz="4" w:space="0" w:color="000000"/>
              <w:bottom w:val="single" w:sz="4" w:space="0" w:color="000000"/>
              <w:right w:val="single" w:sz="4" w:space="0" w:color="000000"/>
            </w:tcBorders>
            <w:shd w:val="clear" w:color="FFFFFF" w:fill="FFFFFF"/>
            <w:vAlign w:val="center"/>
          </w:tcPr>
          <w:p w14:paraId="01C9AF29"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nil"/>
              <w:left w:val="single" w:sz="4" w:space="0" w:color="000000"/>
              <w:bottom w:val="single" w:sz="4" w:space="0" w:color="000000"/>
              <w:right w:val="single" w:sz="4" w:space="0" w:color="000000"/>
            </w:tcBorders>
            <w:shd w:val="clear" w:color="FFFFFF" w:fill="FFFFFF"/>
            <w:vAlign w:val="center"/>
          </w:tcPr>
          <w:p w14:paraId="4643D400"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nil"/>
              <w:left w:val="single" w:sz="4" w:space="0" w:color="000000"/>
              <w:bottom w:val="single" w:sz="4" w:space="0" w:color="000000"/>
              <w:right w:val="single" w:sz="4" w:space="0" w:color="000000"/>
            </w:tcBorders>
            <w:shd w:val="clear" w:color="FFFFFF" w:fill="FFFFFF"/>
            <w:noWrap/>
            <w:vAlign w:val="center"/>
            <w:hideMark/>
          </w:tcPr>
          <w:p w14:paraId="214633BB" w14:textId="1C3C09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1300</w:t>
            </w:r>
          </w:p>
        </w:tc>
        <w:tc>
          <w:tcPr>
            <w:tcW w:w="1417" w:type="dxa"/>
            <w:tcBorders>
              <w:top w:val="nil"/>
              <w:left w:val="nil"/>
              <w:bottom w:val="single" w:sz="4" w:space="0" w:color="000000"/>
              <w:right w:val="single" w:sz="4" w:space="0" w:color="000000"/>
            </w:tcBorders>
            <w:shd w:val="clear" w:color="FFFFFF" w:fill="FFFFFF"/>
            <w:vAlign w:val="center"/>
            <w:hideMark/>
          </w:tcPr>
          <w:p w14:paraId="1D3B5CE2"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R$ 8,73</w:t>
            </w:r>
          </w:p>
        </w:tc>
        <w:tc>
          <w:tcPr>
            <w:tcW w:w="1771" w:type="dxa"/>
            <w:tcBorders>
              <w:top w:val="nil"/>
              <w:left w:val="nil"/>
              <w:bottom w:val="single" w:sz="4" w:space="0" w:color="000000"/>
              <w:right w:val="single" w:sz="4" w:space="0" w:color="000000"/>
            </w:tcBorders>
            <w:shd w:val="clear" w:color="auto" w:fill="auto"/>
            <w:vAlign w:val="center"/>
            <w:hideMark/>
          </w:tcPr>
          <w:p w14:paraId="09671CAD"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R$ 11.349,00</w:t>
            </w:r>
          </w:p>
        </w:tc>
      </w:tr>
      <w:tr w:rsidR="00810D20" w:rsidRPr="00FF0495" w14:paraId="50D1B310" w14:textId="77777777" w:rsidTr="00810D20">
        <w:trPr>
          <w:trHeight w:val="574"/>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1A7992B4"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16</w:t>
            </w:r>
          </w:p>
        </w:tc>
        <w:tc>
          <w:tcPr>
            <w:tcW w:w="3053" w:type="dxa"/>
            <w:tcBorders>
              <w:top w:val="nil"/>
              <w:left w:val="nil"/>
              <w:bottom w:val="single" w:sz="4" w:space="0" w:color="000000"/>
              <w:right w:val="nil"/>
            </w:tcBorders>
            <w:shd w:val="clear" w:color="FFFFFF" w:fill="FFFFFF"/>
            <w:vAlign w:val="center"/>
            <w:hideMark/>
          </w:tcPr>
          <w:p w14:paraId="44FDD3A4"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Benzilpenicilina Benzatina 1.200.000 UI Susp Inj</w:t>
            </w:r>
          </w:p>
        </w:tc>
        <w:tc>
          <w:tcPr>
            <w:tcW w:w="958" w:type="dxa"/>
            <w:tcBorders>
              <w:top w:val="nil"/>
              <w:left w:val="single" w:sz="4" w:space="0" w:color="000000"/>
              <w:bottom w:val="single" w:sz="4" w:space="0" w:color="000000"/>
              <w:right w:val="nil"/>
            </w:tcBorders>
            <w:shd w:val="clear" w:color="FFFFFF" w:fill="FFFFFF"/>
            <w:noWrap/>
            <w:vAlign w:val="center"/>
            <w:hideMark/>
          </w:tcPr>
          <w:p w14:paraId="58AD02A8"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FA</w:t>
            </w:r>
          </w:p>
        </w:tc>
        <w:tc>
          <w:tcPr>
            <w:tcW w:w="988" w:type="dxa"/>
            <w:tcBorders>
              <w:top w:val="nil"/>
              <w:left w:val="single" w:sz="4" w:space="0" w:color="000000"/>
              <w:bottom w:val="single" w:sz="4" w:space="0" w:color="000000"/>
              <w:right w:val="single" w:sz="4" w:space="0" w:color="000000"/>
            </w:tcBorders>
            <w:shd w:val="clear" w:color="FFFFFF" w:fill="FFFFFF"/>
            <w:vAlign w:val="center"/>
          </w:tcPr>
          <w:p w14:paraId="1AFE53C9"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nil"/>
              <w:left w:val="single" w:sz="4" w:space="0" w:color="000000"/>
              <w:bottom w:val="single" w:sz="4" w:space="0" w:color="000000"/>
              <w:right w:val="single" w:sz="4" w:space="0" w:color="000000"/>
            </w:tcBorders>
            <w:shd w:val="clear" w:color="FFFFFF" w:fill="FFFFFF"/>
            <w:vAlign w:val="center"/>
          </w:tcPr>
          <w:p w14:paraId="42156FCE"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nil"/>
              <w:left w:val="single" w:sz="4" w:space="0" w:color="000000"/>
              <w:bottom w:val="single" w:sz="4" w:space="0" w:color="000000"/>
              <w:right w:val="single" w:sz="4" w:space="0" w:color="000000"/>
            </w:tcBorders>
            <w:shd w:val="clear" w:color="FFFFFF" w:fill="FFFFFF"/>
            <w:noWrap/>
            <w:vAlign w:val="center"/>
            <w:hideMark/>
          </w:tcPr>
          <w:p w14:paraId="004BDD33" w14:textId="3328DF90"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1950</w:t>
            </w:r>
          </w:p>
        </w:tc>
        <w:tc>
          <w:tcPr>
            <w:tcW w:w="1417" w:type="dxa"/>
            <w:tcBorders>
              <w:top w:val="nil"/>
              <w:left w:val="nil"/>
              <w:bottom w:val="single" w:sz="4" w:space="0" w:color="000000"/>
              <w:right w:val="single" w:sz="4" w:space="0" w:color="000000"/>
            </w:tcBorders>
            <w:shd w:val="clear" w:color="FFFFFF" w:fill="FFFFFF"/>
            <w:vAlign w:val="center"/>
            <w:hideMark/>
          </w:tcPr>
          <w:p w14:paraId="79718BCC"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R$ 9,59</w:t>
            </w:r>
          </w:p>
        </w:tc>
        <w:tc>
          <w:tcPr>
            <w:tcW w:w="1771" w:type="dxa"/>
            <w:tcBorders>
              <w:top w:val="nil"/>
              <w:left w:val="nil"/>
              <w:bottom w:val="single" w:sz="4" w:space="0" w:color="000000"/>
              <w:right w:val="single" w:sz="4" w:space="0" w:color="000000"/>
            </w:tcBorders>
            <w:shd w:val="clear" w:color="auto" w:fill="auto"/>
            <w:vAlign w:val="center"/>
            <w:hideMark/>
          </w:tcPr>
          <w:p w14:paraId="140CF9A4"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R$ 18.700,50</w:t>
            </w:r>
          </w:p>
        </w:tc>
      </w:tr>
      <w:tr w:rsidR="00810D20" w:rsidRPr="00FF0495" w14:paraId="49D3DDC8" w14:textId="77777777" w:rsidTr="00810D20">
        <w:trPr>
          <w:trHeight w:val="5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17CF4648"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17</w:t>
            </w:r>
          </w:p>
        </w:tc>
        <w:tc>
          <w:tcPr>
            <w:tcW w:w="3053" w:type="dxa"/>
            <w:tcBorders>
              <w:top w:val="nil"/>
              <w:left w:val="nil"/>
              <w:bottom w:val="single" w:sz="4" w:space="0" w:color="000000"/>
              <w:right w:val="nil"/>
            </w:tcBorders>
            <w:shd w:val="clear" w:color="FFFFFF" w:fill="FFFFFF"/>
            <w:vAlign w:val="center"/>
            <w:hideMark/>
          </w:tcPr>
          <w:p w14:paraId="05C7E6FE"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Benzilpenicilina Benzatina 600.000 UI Susp Inj *</w:t>
            </w:r>
          </w:p>
        </w:tc>
        <w:tc>
          <w:tcPr>
            <w:tcW w:w="958" w:type="dxa"/>
            <w:tcBorders>
              <w:top w:val="nil"/>
              <w:left w:val="single" w:sz="4" w:space="0" w:color="000000"/>
              <w:bottom w:val="single" w:sz="4" w:space="0" w:color="000000"/>
              <w:right w:val="nil"/>
            </w:tcBorders>
            <w:shd w:val="clear" w:color="FFFFFF" w:fill="FFFFFF"/>
            <w:noWrap/>
            <w:vAlign w:val="center"/>
            <w:hideMark/>
          </w:tcPr>
          <w:p w14:paraId="60F53F8A"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FA</w:t>
            </w:r>
          </w:p>
        </w:tc>
        <w:tc>
          <w:tcPr>
            <w:tcW w:w="988" w:type="dxa"/>
            <w:tcBorders>
              <w:top w:val="nil"/>
              <w:left w:val="single" w:sz="4" w:space="0" w:color="000000"/>
              <w:bottom w:val="single" w:sz="4" w:space="0" w:color="000000"/>
              <w:right w:val="single" w:sz="4" w:space="0" w:color="000000"/>
            </w:tcBorders>
            <w:shd w:val="clear" w:color="FFFFFF" w:fill="FFFFFF"/>
            <w:vAlign w:val="center"/>
          </w:tcPr>
          <w:p w14:paraId="37320A6A"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nil"/>
              <w:left w:val="single" w:sz="4" w:space="0" w:color="000000"/>
              <w:bottom w:val="single" w:sz="4" w:space="0" w:color="000000"/>
              <w:right w:val="single" w:sz="4" w:space="0" w:color="000000"/>
            </w:tcBorders>
            <w:shd w:val="clear" w:color="FFFFFF" w:fill="FFFFFF"/>
            <w:vAlign w:val="center"/>
          </w:tcPr>
          <w:p w14:paraId="7B59BD76"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nil"/>
              <w:left w:val="single" w:sz="4" w:space="0" w:color="000000"/>
              <w:bottom w:val="single" w:sz="4" w:space="0" w:color="000000"/>
              <w:right w:val="single" w:sz="4" w:space="0" w:color="000000"/>
            </w:tcBorders>
            <w:shd w:val="clear" w:color="FFFFFF" w:fill="FFFFFF"/>
            <w:noWrap/>
            <w:vAlign w:val="center"/>
            <w:hideMark/>
          </w:tcPr>
          <w:p w14:paraId="3B9383D9" w14:textId="4B6EF92B"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1500</w:t>
            </w:r>
          </w:p>
        </w:tc>
        <w:tc>
          <w:tcPr>
            <w:tcW w:w="1417" w:type="dxa"/>
            <w:tcBorders>
              <w:top w:val="nil"/>
              <w:left w:val="nil"/>
              <w:bottom w:val="single" w:sz="4" w:space="0" w:color="000000"/>
              <w:right w:val="single" w:sz="4" w:space="0" w:color="000000"/>
            </w:tcBorders>
            <w:shd w:val="clear" w:color="FFFFFF" w:fill="FFFFFF"/>
            <w:vAlign w:val="center"/>
            <w:hideMark/>
          </w:tcPr>
          <w:p w14:paraId="2535F932"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R$ 9,56</w:t>
            </w:r>
          </w:p>
        </w:tc>
        <w:tc>
          <w:tcPr>
            <w:tcW w:w="1771" w:type="dxa"/>
            <w:tcBorders>
              <w:top w:val="nil"/>
              <w:left w:val="nil"/>
              <w:bottom w:val="single" w:sz="4" w:space="0" w:color="000000"/>
              <w:right w:val="single" w:sz="4" w:space="0" w:color="000000"/>
            </w:tcBorders>
            <w:shd w:val="clear" w:color="auto" w:fill="auto"/>
            <w:vAlign w:val="center"/>
            <w:hideMark/>
          </w:tcPr>
          <w:p w14:paraId="22A5B314"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R$ 14.340,00</w:t>
            </w:r>
          </w:p>
        </w:tc>
      </w:tr>
      <w:tr w:rsidR="00810D20" w:rsidRPr="00FF0495" w14:paraId="1416D3E1" w14:textId="77777777" w:rsidTr="00810D20">
        <w:trPr>
          <w:trHeight w:val="549"/>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5FF0217D"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18</w:t>
            </w:r>
          </w:p>
        </w:tc>
        <w:tc>
          <w:tcPr>
            <w:tcW w:w="3053" w:type="dxa"/>
            <w:tcBorders>
              <w:top w:val="nil"/>
              <w:left w:val="nil"/>
              <w:bottom w:val="single" w:sz="4" w:space="0" w:color="000000"/>
              <w:right w:val="nil"/>
            </w:tcBorders>
            <w:shd w:val="clear" w:color="FFFFFF" w:fill="FFFFFF"/>
            <w:vAlign w:val="center"/>
            <w:hideMark/>
          </w:tcPr>
          <w:p w14:paraId="1A419E77"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Benzilpenicilina Potássica (Cristalina) 5.000.000 UI Susp Inj</w:t>
            </w:r>
          </w:p>
        </w:tc>
        <w:tc>
          <w:tcPr>
            <w:tcW w:w="958" w:type="dxa"/>
            <w:tcBorders>
              <w:top w:val="nil"/>
              <w:left w:val="single" w:sz="4" w:space="0" w:color="000000"/>
              <w:bottom w:val="single" w:sz="4" w:space="0" w:color="000000"/>
              <w:right w:val="nil"/>
            </w:tcBorders>
            <w:shd w:val="clear" w:color="FFFFFF" w:fill="FFFFFF"/>
            <w:noWrap/>
            <w:vAlign w:val="center"/>
            <w:hideMark/>
          </w:tcPr>
          <w:p w14:paraId="6268FDD7"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FA</w:t>
            </w:r>
          </w:p>
        </w:tc>
        <w:tc>
          <w:tcPr>
            <w:tcW w:w="988" w:type="dxa"/>
            <w:tcBorders>
              <w:top w:val="nil"/>
              <w:left w:val="single" w:sz="4" w:space="0" w:color="000000"/>
              <w:bottom w:val="single" w:sz="4" w:space="0" w:color="000000"/>
              <w:right w:val="single" w:sz="4" w:space="0" w:color="000000"/>
            </w:tcBorders>
            <w:shd w:val="clear" w:color="FFFFFF" w:fill="FFFFFF"/>
            <w:vAlign w:val="center"/>
          </w:tcPr>
          <w:p w14:paraId="724CF9F9"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nil"/>
              <w:left w:val="single" w:sz="4" w:space="0" w:color="000000"/>
              <w:bottom w:val="single" w:sz="4" w:space="0" w:color="000000"/>
              <w:right w:val="single" w:sz="4" w:space="0" w:color="000000"/>
            </w:tcBorders>
            <w:shd w:val="clear" w:color="FFFFFF" w:fill="FFFFFF"/>
            <w:vAlign w:val="center"/>
          </w:tcPr>
          <w:p w14:paraId="1D6D3C0C"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nil"/>
              <w:left w:val="single" w:sz="4" w:space="0" w:color="000000"/>
              <w:bottom w:val="single" w:sz="4" w:space="0" w:color="000000"/>
              <w:right w:val="single" w:sz="4" w:space="0" w:color="000000"/>
            </w:tcBorders>
            <w:shd w:val="clear" w:color="FFFFFF" w:fill="FFFFFF"/>
            <w:noWrap/>
            <w:vAlign w:val="center"/>
            <w:hideMark/>
          </w:tcPr>
          <w:p w14:paraId="70DF0D4D" w14:textId="3CC645B6"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65</w:t>
            </w:r>
          </w:p>
        </w:tc>
        <w:tc>
          <w:tcPr>
            <w:tcW w:w="1417" w:type="dxa"/>
            <w:tcBorders>
              <w:top w:val="nil"/>
              <w:left w:val="nil"/>
              <w:bottom w:val="single" w:sz="4" w:space="0" w:color="000000"/>
              <w:right w:val="single" w:sz="4" w:space="0" w:color="000000"/>
            </w:tcBorders>
            <w:shd w:val="clear" w:color="auto" w:fill="auto"/>
            <w:vAlign w:val="center"/>
            <w:hideMark/>
          </w:tcPr>
          <w:p w14:paraId="380E27E7"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R$ 11,03</w:t>
            </w:r>
          </w:p>
        </w:tc>
        <w:tc>
          <w:tcPr>
            <w:tcW w:w="1771" w:type="dxa"/>
            <w:tcBorders>
              <w:top w:val="nil"/>
              <w:left w:val="nil"/>
              <w:bottom w:val="single" w:sz="4" w:space="0" w:color="000000"/>
              <w:right w:val="single" w:sz="4" w:space="0" w:color="000000"/>
            </w:tcBorders>
            <w:shd w:val="clear" w:color="auto" w:fill="auto"/>
            <w:vAlign w:val="center"/>
            <w:hideMark/>
          </w:tcPr>
          <w:p w14:paraId="121D962C"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R$ 716,95</w:t>
            </w:r>
          </w:p>
        </w:tc>
      </w:tr>
      <w:tr w:rsidR="00810D20" w:rsidRPr="00FF0495" w14:paraId="6DC95299" w14:textId="77777777" w:rsidTr="00810D20">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4ACB1390"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19</w:t>
            </w:r>
          </w:p>
        </w:tc>
        <w:tc>
          <w:tcPr>
            <w:tcW w:w="3053" w:type="dxa"/>
            <w:tcBorders>
              <w:top w:val="nil"/>
              <w:left w:val="nil"/>
              <w:bottom w:val="single" w:sz="4" w:space="0" w:color="000000"/>
              <w:right w:val="nil"/>
            </w:tcBorders>
            <w:shd w:val="clear" w:color="FFFFFF" w:fill="FFFFFF"/>
            <w:vAlign w:val="center"/>
            <w:hideMark/>
          </w:tcPr>
          <w:p w14:paraId="6BBA5752"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Benzilpenicilina Procaína + Potássica 300.000 UI + 100.000 UI Susp Inj 2 ml</w:t>
            </w:r>
          </w:p>
        </w:tc>
        <w:tc>
          <w:tcPr>
            <w:tcW w:w="958" w:type="dxa"/>
            <w:tcBorders>
              <w:top w:val="nil"/>
              <w:left w:val="single" w:sz="4" w:space="0" w:color="000000"/>
              <w:bottom w:val="single" w:sz="4" w:space="0" w:color="000000"/>
              <w:right w:val="nil"/>
            </w:tcBorders>
            <w:shd w:val="clear" w:color="FFFFFF" w:fill="FFFFFF"/>
            <w:noWrap/>
            <w:vAlign w:val="center"/>
            <w:hideMark/>
          </w:tcPr>
          <w:p w14:paraId="66B4E716"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FA</w:t>
            </w:r>
          </w:p>
        </w:tc>
        <w:tc>
          <w:tcPr>
            <w:tcW w:w="988" w:type="dxa"/>
            <w:tcBorders>
              <w:top w:val="nil"/>
              <w:left w:val="single" w:sz="4" w:space="0" w:color="000000"/>
              <w:bottom w:val="single" w:sz="4" w:space="0" w:color="000000"/>
              <w:right w:val="single" w:sz="4" w:space="0" w:color="000000"/>
            </w:tcBorders>
            <w:shd w:val="clear" w:color="FFFFFF" w:fill="FFFFFF"/>
            <w:vAlign w:val="center"/>
          </w:tcPr>
          <w:p w14:paraId="4AC31679"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nil"/>
              <w:left w:val="single" w:sz="4" w:space="0" w:color="000000"/>
              <w:bottom w:val="single" w:sz="4" w:space="0" w:color="000000"/>
              <w:right w:val="single" w:sz="4" w:space="0" w:color="000000"/>
            </w:tcBorders>
            <w:shd w:val="clear" w:color="FFFFFF" w:fill="FFFFFF"/>
            <w:vAlign w:val="center"/>
          </w:tcPr>
          <w:p w14:paraId="1E35160F"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nil"/>
              <w:left w:val="single" w:sz="4" w:space="0" w:color="000000"/>
              <w:bottom w:val="single" w:sz="4" w:space="0" w:color="000000"/>
              <w:right w:val="single" w:sz="4" w:space="0" w:color="000000"/>
            </w:tcBorders>
            <w:shd w:val="clear" w:color="FFFFFF" w:fill="FFFFFF"/>
            <w:noWrap/>
            <w:vAlign w:val="center"/>
            <w:hideMark/>
          </w:tcPr>
          <w:p w14:paraId="45123266" w14:textId="02A5658A"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1300</w:t>
            </w:r>
          </w:p>
        </w:tc>
        <w:tc>
          <w:tcPr>
            <w:tcW w:w="1417" w:type="dxa"/>
            <w:tcBorders>
              <w:top w:val="nil"/>
              <w:left w:val="nil"/>
              <w:bottom w:val="single" w:sz="4" w:space="0" w:color="000000"/>
              <w:right w:val="single" w:sz="4" w:space="0" w:color="000000"/>
            </w:tcBorders>
            <w:shd w:val="clear" w:color="FFFFFF" w:fill="FFFFFF"/>
            <w:vAlign w:val="center"/>
            <w:hideMark/>
          </w:tcPr>
          <w:p w14:paraId="6624531C"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R$ 7,68</w:t>
            </w:r>
          </w:p>
        </w:tc>
        <w:tc>
          <w:tcPr>
            <w:tcW w:w="1771" w:type="dxa"/>
            <w:tcBorders>
              <w:top w:val="nil"/>
              <w:left w:val="nil"/>
              <w:bottom w:val="single" w:sz="4" w:space="0" w:color="000000"/>
              <w:right w:val="single" w:sz="4" w:space="0" w:color="000000"/>
            </w:tcBorders>
            <w:shd w:val="clear" w:color="auto" w:fill="auto"/>
            <w:vAlign w:val="center"/>
            <w:hideMark/>
          </w:tcPr>
          <w:p w14:paraId="1A955422"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R$ 9.984,00</w:t>
            </w:r>
          </w:p>
        </w:tc>
      </w:tr>
      <w:tr w:rsidR="00810D20" w:rsidRPr="00FF0495" w14:paraId="6906D0BF" w14:textId="77777777" w:rsidTr="00810D20">
        <w:trPr>
          <w:trHeight w:val="540"/>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5F72A4E7"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20</w:t>
            </w:r>
          </w:p>
        </w:tc>
        <w:tc>
          <w:tcPr>
            <w:tcW w:w="3053" w:type="dxa"/>
            <w:tcBorders>
              <w:top w:val="nil"/>
              <w:left w:val="nil"/>
              <w:bottom w:val="single" w:sz="4" w:space="0" w:color="000000"/>
              <w:right w:val="nil"/>
            </w:tcBorders>
            <w:shd w:val="clear" w:color="FFFFFF" w:fill="FFFFFF"/>
            <w:vAlign w:val="center"/>
            <w:hideMark/>
          </w:tcPr>
          <w:p w14:paraId="4C2D0C5B"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Betametasona (Acetato + Fosfato) 3:3 mg Sol Inj 1 ml</w:t>
            </w:r>
          </w:p>
        </w:tc>
        <w:tc>
          <w:tcPr>
            <w:tcW w:w="958" w:type="dxa"/>
            <w:tcBorders>
              <w:top w:val="nil"/>
              <w:left w:val="single" w:sz="4" w:space="0" w:color="000000"/>
              <w:bottom w:val="single" w:sz="4" w:space="0" w:color="000000"/>
              <w:right w:val="nil"/>
            </w:tcBorders>
            <w:shd w:val="clear" w:color="FFFFFF" w:fill="FFFFFF"/>
            <w:noWrap/>
            <w:vAlign w:val="center"/>
            <w:hideMark/>
          </w:tcPr>
          <w:p w14:paraId="773FE21C"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Amp</w:t>
            </w:r>
          </w:p>
        </w:tc>
        <w:tc>
          <w:tcPr>
            <w:tcW w:w="988" w:type="dxa"/>
            <w:tcBorders>
              <w:top w:val="nil"/>
              <w:left w:val="single" w:sz="4" w:space="0" w:color="000000"/>
              <w:bottom w:val="single" w:sz="4" w:space="0" w:color="000000"/>
              <w:right w:val="single" w:sz="4" w:space="0" w:color="000000"/>
            </w:tcBorders>
            <w:shd w:val="clear" w:color="FFFFFF" w:fill="FFFFFF"/>
            <w:vAlign w:val="center"/>
          </w:tcPr>
          <w:p w14:paraId="333E371A"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nil"/>
              <w:left w:val="single" w:sz="4" w:space="0" w:color="000000"/>
              <w:bottom w:val="single" w:sz="4" w:space="0" w:color="000000"/>
              <w:right w:val="single" w:sz="4" w:space="0" w:color="000000"/>
            </w:tcBorders>
            <w:shd w:val="clear" w:color="FFFFFF" w:fill="FFFFFF"/>
            <w:vAlign w:val="center"/>
          </w:tcPr>
          <w:p w14:paraId="7B487354"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nil"/>
              <w:left w:val="single" w:sz="4" w:space="0" w:color="000000"/>
              <w:bottom w:val="single" w:sz="4" w:space="0" w:color="000000"/>
              <w:right w:val="single" w:sz="4" w:space="0" w:color="000000"/>
            </w:tcBorders>
            <w:shd w:val="clear" w:color="FFFFFF" w:fill="FFFFFF"/>
            <w:noWrap/>
            <w:vAlign w:val="center"/>
            <w:hideMark/>
          </w:tcPr>
          <w:p w14:paraId="68D25151" w14:textId="759BF665"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1300</w:t>
            </w:r>
          </w:p>
        </w:tc>
        <w:tc>
          <w:tcPr>
            <w:tcW w:w="1417" w:type="dxa"/>
            <w:tcBorders>
              <w:top w:val="nil"/>
              <w:left w:val="nil"/>
              <w:bottom w:val="single" w:sz="4" w:space="0" w:color="000000"/>
              <w:right w:val="single" w:sz="4" w:space="0" w:color="000000"/>
            </w:tcBorders>
            <w:shd w:val="clear" w:color="FFFFFF" w:fill="FFFFFF"/>
            <w:vAlign w:val="center"/>
            <w:hideMark/>
          </w:tcPr>
          <w:p w14:paraId="67868816"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R$ 10,76</w:t>
            </w:r>
          </w:p>
        </w:tc>
        <w:tc>
          <w:tcPr>
            <w:tcW w:w="1771" w:type="dxa"/>
            <w:tcBorders>
              <w:top w:val="nil"/>
              <w:left w:val="nil"/>
              <w:bottom w:val="single" w:sz="4" w:space="0" w:color="000000"/>
              <w:right w:val="single" w:sz="4" w:space="0" w:color="000000"/>
            </w:tcBorders>
            <w:shd w:val="clear" w:color="auto" w:fill="auto"/>
            <w:vAlign w:val="center"/>
            <w:hideMark/>
          </w:tcPr>
          <w:p w14:paraId="2F1F90E8"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R$ 13.988,00</w:t>
            </w:r>
          </w:p>
        </w:tc>
      </w:tr>
      <w:tr w:rsidR="00810D20" w:rsidRPr="00FF0495" w14:paraId="1FC2E6FC" w14:textId="77777777" w:rsidTr="00810D20">
        <w:trPr>
          <w:trHeight w:val="576"/>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45831FA1"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21</w:t>
            </w:r>
          </w:p>
        </w:tc>
        <w:tc>
          <w:tcPr>
            <w:tcW w:w="3053" w:type="dxa"/>
            <w:tcBorders>
              <w:top w:val="nil"/>
              <w:left w:val="nil"/>
              <w:bottom w:val="single" w:sz="4" w:space="0" w:color="000000"/>
              <w:right w:val="nil"/>
            </w:tcBorders>
            <w:shd w:val="clear" w:color="FFFFFF" w:fill="FFFFFF"/>
            <w:vAlign w:val="center"/>
            <w:hideMark/>
          </w:tcPr>
          <w:p w14:paraId="52614113"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Betametasona (Dipropionato + Fosfato) 5:2 mg Sol Inj 1 ml</w:t>
            </w:r>
          </w:p>
        </w:tc>
        <w:tc>
          <w:tcPr>
            <w:tcW w:w="958" w:type="dxa"/>
            <w:tcBorders>
              <w:top w:val="nil"/>
              <w:left w:val="single" w:sz="4" w:space="0" w:color="000000"/>
              <w:bottom w:val="single" w:sz="4" w:space="0" w:color="000000"/>
              <w:right w:val="nil"/>
            </w:tcBorders>
            <w:shd w:val="clear" w:color="FFFFFF" w:fill="FFFFFF"/>
            <w:noWrap/>
            <w:vAlign w:val="center"/>
            <w:hideMark/>
          </w:tcPr>
          <w:p w14:paraId="780A4AB8"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Amp</w:t>
            </w:r>
          </w:p>
        </w:tc>
        <w:tc>
          <w:tcPr>
            <w:tcW w:w="988" w:type="dxa"/>
            <w:tcBorders>
              <w:top w:val="nil"/>
              <w:left w:val="single" w:sz="4" w:space="0" w:color="000000"/>
              <w:bottom w:val="single" w:sz="4" w:space="0" w:color="000000"/>
              <w:right w:val="single" w:sz="4" w:space="0" w:color="000000"/>
            </w:tcBorders>
            <w:shd w:val="clear" w:color="FFFFFF" w:fill="FFFFFF"/>
            <w:vAlign w:val="center"/>
          </w:tcPr>
          <w:p w14:paraId="1DA28F39"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nil"/>
              <w:left w:val="single" w:sz="4" w:space="0" w:color="000000"/>
              <w:bottom w:val="single" w:sz="4" w:space="0" w:color="000000"/>
              <w:right w:val="single" w:sz="4" w:space="0" w:color="000000"/>
            </w:tcBorders>
            <w:shd w:val="clear" w:color="FFFFFF" w:fill="FFFFFF"/>
            <w:vAlign w:val="center"/>
          </w:tcPr>
          <w:p w14:paraId="5502B348"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nil"/>
              <w:left w:val="single" w:sz="4" w:space="0" w:color="000000"/>
              <w:bottom w:val="single" w:sz="4" w:space="0" w:color="000000"/>
              <w:right w:val="single" w:sz="4" w:space="0" w:color="000000"/>
            </w:tcBorders>
            <w:shd w:val="clear" w:color="FFFFFF" w:fill="FFFFFF"/>
            <w:noWrap/>
            <w:vAlign w:val="center"/>
            <w:hideMark/>
          </w:tcPr>
          <w:p w14:paraId="3DE1665C" w14:textId="257D5A6C"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3120</w:t>
            </w:r>
          </w:p>
        </w:tc>
        <w:tc>
          <w:tcPr>
            <w:tcW w:w="1417" w:type="dxa"/>
            <w:tcBorders>
              <w:top w:val="nil"/>
              <w:left w:val="nil"/>
              <w:bottom w:val="single" w:sz="4" w:space="0" w:color="000000"/>
              <w:right w:val="single" w:sz="4" w:space="0" w:color="000000"/>
            </w:tcBorders>
            <w:shd w:val="clear" w:color="FFFFFF" w:fill="FFFFFF"/>
            <w:vAlign w:val="center"/>
            <w:hideMark/>
          </w:tcPr>
          <w:p w14:paraId="0B20B875"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R$ 7,06</w:t>
            </w:r>
          </w:p>
        </w:tc>
        <w:tc>
          <w:tcPr>
            <w:tcW w:w="1771" w:type="dxa"/>
            <w:tcBorders>
              <w:top w:val="nil"/>
              <w:left w:val="nil"/>
              <w:bottom w:val="single" w:sz="4" w:space="0" w:color="000000"/>
              <w:right w:val="single" w:sz="4" w:space="0" w:color="000000"/>
            </w:tcBorders>
            <w:shd w:val="clear" w:color="FFFFFF" w:fill="FFFFFF"/>
            <w:vAlign w:val="center"/>
            <w:hideMark/>
          </w:tcPr>
          <w:p w14:paraId="01511C9A"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R$ 22.027,20</w:t>
            </w:r>
          </w:p>
        </w:tc>
      </w:tr>
      <w:tr w:rsidR="00810D20" w:rsidRPr="00FF0495" w14:paraId="1ED99E46" w14:textId="77777777" w:rsidTr="00810D20">
        <w:trPr>
          <w:trHeight w:val="594"/>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13241D61"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22</w:t>
            </w:r>
          </w:p>
        </w:tc>
        <w:tc>
          <w:tcPr>
            <w:tcW w:w="3053" w:type="dxa"/>
            <w:tcBorders>
              <w:top w:val="nil"/>
              <w:left w:val="nil"/>
              <w:bottom w:val="single" w:sz="4" w:space="0" w:color="000000"/>
              <w:right w:val="nil"/>
            </w:tcBorders>
            <w:shd w:val="clear" w:color="FFFFFF" w:fill="FFFFFF"/>
            <w:vAlign w:val="center"/>
            <w:hideMark/>
          </w:tcPr>
          <w:p w14:paraId="6B87CA52"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Bicarbonato de Sódio 8,4% Sol Inj 10 ml</w:t>
            </w:r>
          </w:p>
        </w:tc>
        <w:tc>
          <w:tcPr>
            <w:tcW w:w="958" w:type="dxa"/>
            <w:tcBorders>
              <w:top w:val="nil"/>
              <w:left w:val="single" w:sz="4" w:space="0" w:color="000000"/>
              <w:bottom w:val="single" w:sz="4" w:space="0" w:color="000000"/>
              <w:right w:val="nil"/>
            </w:tcBorders>
            <w:shd w:val="clear" w:color="FFFFFF" w:fill="FFFFFF"/>
            <w:noWrap/>
            <w:vAlign w:val="center"/>
            <w:hideMark/>
          </w:tcPr>
          <w:p w14:paraId="53699733"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Amp</w:t>
            </w:r>
          </w:p>
        </w:tc>
        <w:tc>
          <w:tcPr>
            <w:tcW w:w="988" w:type="dxa"/>
            <w:tcBorders>
              <w:top w:val="nil"/>
              <w:left w:val="single" w:sz="4" w:space="0" w:color="000000"/>
              <w:bottom w:val="single" w:sz="4" w:space="0" w:color="000000"/>
              <w:right w:val="single" w:sz="4" w:space="0" w:color="000000"/>
            </w:tcBorders>
            <w:shd w:val="clear" w:color="FFFFFF" w:fill="FFFFFF"/>
            <w:vAlign w:val="center"/>
          </w:tcPr>
          <w:p w14:paraId="14BE4C85"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nil"/>
              <w:left w:val="single" w:sz="4" w:space="0" w:color="000000"/>
              <w:bottom w:val="single" w:sz="4" w:space="0" w:color="000000"/>
              <w:right w:val="single" w:sz="4" w:space="0" w:color="000000"/>
            </w:tcBorders>
            <w:shd w:val="clear" w:color="FFFFFF" w:fill="FFFFFF"/>
            <w:vAlign w:val="center"/>
          </w:tcPr>
          <w:p w14:paraId="3EA8712A"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nil"/>
              <w:left w:val="single" w:sz="4" w:space="0" w:color="000000"/>
              <w:bottom w:val="single" w:sz="4" w:space="0" w:color="000000"/>
              <w:right w:val="single" w:sz="4" w:space="0" w:color="000000"/>
            </w:tcBorders>
            <w:shd w:val="clear" w:color="FFFFFF" w:fill="FFFFFF"/>
            <w:noWrap/>
            <w:vAlign w:val="center"/>
            <w:hideMark/>
          </w:tcPr>
          <w:p w14:paraId="14DA54E0" w14:textId="63A4A706"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650</w:t>
            </w:r>
          </w:p>
        </w:tc>
        <w:tc>
          <w:tcPr>
            <w:tcW w:w="1417" w:type="dxa"/>
            <w:tcBorders>
              <w:top w:val="nil"/>
              <w:left w:val="nil"/>
              <w:bottom w:val="single" w:sz="4" w:space="0" w:color="000000"/>
              <w:right w:val="single" w:sz="4" w:space="0" w:color="000000"/>
            </w:tcBorders>
            <w:shd w:val="clear" w:color="FFFFFF" w:fill="FFFFFF"/>
            <w:vAlign w:val="center"/>
            <w:hideMark/>
          </w:tcPr>
          <w:p w14:paraId="16F6C495"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R$ 1,14</w:t>
            </w:r>
          </w:p>
        </w:tc>
        <w:tc>
          <w:tcPr>
            <w:tcW w:w="1771" w:type="dxa"/>
            <w:tcBorders>
              <w:top w:val="nil"/>
              <w:left w:val="nil"/>
              <w:bottom w:val="single" w:sz="4" w:space="0" w:color="000000"/>
              <w:right w:val="single" w:sz="4" w:space="0" w:color="000000"/>
            </w:tcBorders>
            <w:shd w:val="clear" w:color="auto" w:fill="auto"/>
            <w:vAlign w:val="center"/>
            <w:hideMark/>
          </w:tcPr>
          <w:p w14:paraId="13E04C3E"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R$ 741,00</w:t>
            </w:r>
          </w:p>
        </w:tc>
      </w:tr>
      <w:tr w:rsidR="00810D20" w:rsidRPr="00FF0495" w14:paraId="3ECD5006" w14:textId="77777777" w:rsidTr="00810D20">
        <w:trPr>
          <w:trHeight w:val="436"/>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1D999C4D"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23</w:t>
            </w:r>
          </w:p>
        </w:tc>
        <w:tc>
          <w:tcPr>
            <w:tcW w:w="3053" w:type="dxa"/>
            <w:tcBorders>
              <w:top w:val="nil"/>
              <w:left w:val="nil"/>
              <w:bottom w:val="single" w:sz="4" w:space="0" w:color="000000"/>
              <w:right w:val="nil"/>
            </w:tcBorders>
            <w:shd w:val="clear" w:color="FFFFFF" w:fill="FFFFFF"/>
            <w:vAlign w:val="center"/>
            <w:hideMark/>
          </w:tcPr>
          <w:p w14:paraId="290E0AA5"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Bisacodil 5 mg</w:t>
            </w:r>
          </w:p>
        </w:tc>
        <w:tc>
          <w:tcPr>
            <w:tcW w:w="958" w:type="dxa"/>
            <w:tcBorders>
              <w:top w:val="nil"/>
              <w:left w:val="single" w:sz="4" w:space="0" w:color="000000"/>
              <w:bottom w:val="single" w:sz="4" w:space="0" w:color="000000"/>
              <w:right w:val="nil"/>
            </w:tcBorders>
            <w:shd w:val="clear" w:color="FFFFFF" w:fill="FFFFFF"/>
            <w:noWrap/>
            <w:vAlign w:val="center"/>
            <w:hideMark/>
          </w:tcPr>
          <w:p w14:paraId="1ABB1929"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Cp</w:t>
            </w:r>
          </w:p>
        </w:tc>
        <w:tc>
          <w:tcPr>
            <w:tcW w:w="988" w:type="dxa"/>
            <w:tcBorders>
              <w:top w:val="nil"/>
              <w:left w:val="single" w:sz="4" w:space="0" w:color="000000"/>
              <w:bottom w:val="single" w:sz="4" w:space="0" w:color="000000"/>
              <w:right w:val="single" w:sz="4" w:space="0" w:color="000000"/>
            </w:tcBorders>
            <w:shd w:val="clear" w:color="FFFFFF" w:fill="FFFFFF"/>
            <w:vAlign w:val="center"/>
          </w:tcPr>
          <w:p w14:paraId="4D87C5B6"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nil"/>
              <w:left w:val="single" w:sz="4" w:space="0" w:color="000000"/>
              <w:bottom w:val="single" w:sz="4" w:space="0" w:color="000000"/>
              <w:right w:val="single" w:sz="4" w:space="0" w:color="000000"/>
            </w:tcBorders>
            <w:shd w:val="clear" w:color="FFFFFF" w:fill="FFFFFF"/>
            <w:vAlign w:val="center"/>
          </w:tcPr>
          <w:p w14:paraId="235C2FD6"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nil"/>
              <w:left w:val="single" w:sz="4" w:space="0" w:color="000000"/>
              <w:bottom w:val="single" w:sz="4" w:space="0" w:color="000000"/>
              <w:right w:val="single" w:sz="4" w:space="0" w:color="000000"/>
            </w:tcBorders>
            <w:shd w:val="clear" w:color="FFFFFF" w:fill="FFFFFF"/>
            <w:noWrap/>
            <w:vAlign w:val="center"/>
            <w:hideMark/>
          </w:tcPr>
          <w:p w14:paraId="16C0FCBC" w14:textId="5F0A25E2"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3900</w:t>
            </w:r>
          </w:p>
        </w:tc>
        <w:tc>
          <w:tcPr>
            <w:tcW w:w="1417" w:type="dxa"/>
            <w:tcBorders>
              <w:top w:val="nil"/>
              <w:left w:val="nil"/>
              <w:bottom w:val="single" w:sz="4" w:space="0" w:color="000000"/>
              <w:right w:val="single" w:sz="4" w:space="0" w:color="000000"/>
            </w:tcBorders>
            <w:shd w:val="clear" w:color="auto" w:fill="auto"/>
            <w:vAlign w:val="center"/>
            <w:hideMark/>
          </w:tcPr>
          <w:p w14:paraId="04AC6CAD"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R$ 0,37</w:t>
            </w:r>
          </w:p>
        </w:tc>
        <w:tc>
          <w:tcPr>
            <w:tcW w:w="1771" w:type="dxa"/>
            <w:tcBorders>
              <w:top w:val="nil"/>
              <w:left w:val="nil"/>
              <w:bottom w:val="single" w:sz="4" w:space="0" w:color="000000"/>
              <w:right w:val="single" w:sz="4" w:space="0" w:color="000000"/>
            </w:tcBorders>
            <w:shd w:val="clear" w:color="FFFFFF" w:fill="FFFFFF"/>
            <w:vAlign w:val="center"/>
            <w:hideMark/>
          </w:tcPr>
          <w:p w14:paraId="65D1DB0C"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R$ 1.443,00</w:t>
            </w:r>
          </w:p>
        </w:tc>
      </w:tr>
      <w:tr w:rsidR="00810D20" w:rsidRPr="00FF0495" w14:paraId="109C1A10" w14:textId="77777777" w:rsidTr="00810D20">
        <w:trPr>
          <w:trHeight w:val="556"/>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6583C8E6"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24</w:t>
            </w:r>
          </w:p>
        </w:tc>
        <w:tc>
          <w:tcPr>
            <w:tcW w:w="3053" w:type="dxa"/>
            <w:tcBorders>
              <w:top w:val="nil"/>
              <w:left w:val="nil"/>
              <w:bottom w:val="single" w:sz="4" w:space="0" w:color="000000"/>
              <w:right w:val="nil"/>
            </w:tcBorders>
            <w:shd w:val="clear" w:color="FFFFFF" w:fill="FFFFFF"/>
            <w:vAlign w:val="center"/>
            <w:hideMark/>
          </w:tcPr>
          <w:p w14:paraId="0BBF0DC7"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Bromoprida 5 mg/ml Sol Inj 2 ml</w:t>
            </w:r>
          </w:p>
        </w:tc>
        <w:tc>
          <w:tcPr>
            <w:tcW w:w="958" w:type="dxa"/>
            <w:tcBorders>
              <w:top w:val="nil"/>
              <w:left w:val="single" w:sz="4" w:space="0" w:color="000000"/>
              <w:bottom w:val="single" w:sz="4" w:space="0" w:color="000000"/>
              <w:right w:val="nil"/>
            </w:tcBorders>
            <w:shd w:val="clear" w:color="FFFFFF" w:fill="FFFFFF"/>
            <w:noWrap/>
            <w:vAlign w:val="center"/>
            <w:hideMark/>
          </w:tcPr>
          <w:p w14:paraId="3B804630"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Amp</w:t>
            </w:r>
          </w:p>
        </w:tc>
        <w:tc>
          <w:tcPr>
            <w:tcW w:w="988" w:type="dxa"/>
            <w:tcBorders>
              <w:top w:val="nil"/>
              <w:left w:val="single" w:sz="4" w:space="0" w:color="000000"/>
              <w:bottom w:val="single" w:sz="4" w:space="0" w:color="000000"/>
              <w:right w:val="single" w:sz="4" w:space="0" w:color="000000"/>
            </w:tcBorders>
            <w:shd w:val="clear" w:color="FFFFFF" w:fill="FFFFFF"/>
            <w:vAlign w:val="center"/>
          </w:tcPr>
          <w:p w14:paraId="04389AE1"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nil"/>
              <w:left w:val="single" w:sz="4" w:space="0" w:color="000000"/>
              <w:bottom w:val="single" w:sz="4" w:space="0" w:color="000000"/>
              <w:right w:val="single" w:sz="4" w:space="0" w:color="000000"/>
            </w:tcBorders>
            <w:shd w:val="clear" w:color="FFFFFF" w:fill="FFFFFF"/>
            <w:vAlign w:val="center"/>
          </w:tcPr>
          <w:p w14:paraId="0587AD0B"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nil"/>
              <w:left w:val="single" w:sz="4" w:space="0" w:color="000000"/>
              <w:bottom w:val="single" w:sz="4" w:space="0" w:color="000000"/>
              <w:right w:val="single" w:sz="4" w:space="0" w:color="000000"/>
            </w:tcBorders>
            <w:shd w:val="clear" w:color="FFFFFF" w:fill="FFFFFF"/>
            <w:noWrap/>
            <w:vAlign w:val="center"/>
            <w:hideMark/>
          </w:tcPr>
          <w:p w14:paraId="4311706F" w14:textId="22A3EB54"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6500</w:t>
            </w:r>
          </w:p>
        </w:tc>
        <w:tc>
          <w:tcPr>
            <w:tcW w:w="1417" w:type="dxa"/>
            <w:tcBorders>
              <w:top w:val="nil"/>
              <w:left w:val="nil"/>
              <w:bottom w:val="single" w:sz="4" w:space="0" w:color="000000"/>
              <w:right w:val="single" w:sz="4" w:space="0" w:color="000000"/>
            </w:tcBorders>
            <w:shd w:val="clear" w:color="FFFFFF" w:fill="FFFFFF"/>
            <w:vAlign w:val="center"/>
            <w:hideMark/>
          </w:tcPr>
          <w:p w14:paraId="0F1339BB"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R$ 2,97</w:t>
            </w:r>
          </w:p>
        </w:tc>
        <w:tc>
          <w:tcPr>
            <w:tcW w:w="1771" w:type="dxa"/>
            <w:tcBorders>
              <w:top w:val="nil"/>
              <w:left w:val="nil"/>
              <w:bottom w:val="single" w:sz="4" w:space="0" w:color="000000"/>
              <w:right w:val="single" w:sz="4" w:space="0" w:color="000000"/>
            </w:tcBorders>
            <w:shd w:val="clear" w:color="FFFFFF" w:fill="FFFFFF"/>
            <w:vAlign w:val="center"/>
            <w:hideMark/>
          </w:tcPr>
          <w:p w14:paraId="6F9A6185"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R$ 19.305,00</w:t>
            </w:r>
          </w:p>
        </w:tc>
      </w:tr>
      <w:tr w:rsidR="00810D20" w:rsidRPr="00FF0495" w14:paraId="1C92E7B2" w14:textId="77777777" w:rsidTr="00810D20">
        <w:trPr>
          <w:trHeight w:val="422"/>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4FA09D45"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25</w:t>
            </w:r>
          </w:p>
        </w:tc>
        <w:tc>
          <w:tcPr>
            <w:tcW w:w="3053" w:type="dxa"/>
            <w:tcBorders>
              <w:top w:val="nil"/>
              <w:left w:val="nil"/>
              <w:bottom w:val="single" w:sz="4" w:space="0" w:color="000000"/>
              <w:right w:val="nil"/>
            </w:tcBorders>
            <w:shd w:val="clear" w:color="FFFFFF" w:fill="FFFFFF"/>
            <w:vAlign w:val="center"/>
            <w:hideMark/>
          </w:tcPr>
          <w:p w14:paraId="5FBE4884"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Captopril 25 mg</w:t>
            </w:r>
          </w:p>
        </w:tc>
        <w:tc>
          <w:tcPr>
            <w:tcW w:w="958" w:type="dxa"/>
            <w:tcBorders>
              <w:top w:val="nil"/>
              <w:left w:val="single" w:sz="4" w:space="0" w:color="000000"/>
              <w:bottom w:val="single" w:sz="4" w:space="0" w:color="000000"/>
              <w:right w:val="nil"/>
            </w:tcBorders>
            <w:shd w:val="clear" w:color="FFFFFF" w:fill="FFFFFF"/>
            <w:noWrap/>
            <w:vAlign w:val="center"/>
            <w:hideMark/>
          </w:tcPr>
          <w:p w14:paraId="21F0D1BD"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Cp</w:t>
            </w:r>
          </w:p>
        </w:tc>
        <w:tc>
          <w:tcPr>
            <w:tcW w:w="988" w:type="dxa"/>
            <w:tcBorders>
              <w:top w:val="nil"/>
              <w:left w:val="single" w:sz="4" w:space="0" w:color="000000"/>
              <w:bottom w:val="single" w:sz="4" w:space="0" w:color="000000"/>
              <w:right w:val="single" w:sz="4" w:space="0" w:color="000000"/>
            </w:tcBorders>
            <w:shd w:val="clear" w:color="FFFFFF" w:fill="FFFFFF"/>
            <w:vAlign w:val="center"/>
          </w:tcPr>
          <w:p w14:paraId="5DE8A4CF"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nil"/>
              <w:left w:val="single" w:sz="4" w:space="0" w:color="000000"/>
              <w:bottom w:val="single" w:sz="4" w:space="0" w:color="000000"/>
              <w:right w:val="single" w:sz="4" w:space="0" w:color="000000"/>
            </w:tcBorders>
            <w:shd w:val="clear" w:color="FFFFFF" w:fill="FFFFFF"/>
            <w:vAlign w:val="center"/>
          </w:tcPr>
          <w:p w14:paraId="23781867"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nil"/>
              <w:left w:val="single" w:sz="4" w:space="0" w:color="000000"/>
              <w:bottom w:val="single" w:sz="4" w:space="0" w:color="000000"/>
              <w:right w:val="single" w:sz="4" w:space="0" w:color="000000"/>
            </w:tcBorders>
            <w:shd w:val="clear" w:color="FFFFFF" w:fill="FFFFFF"/>
            <w:noWrap/>
            <w:vAlign w:val="center"/>
            <w:hideMark/>
          </w:tcPr>
          <w:p w14:paraId="2EAAF4B6" w14:textId="410622F6"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13000</w:t>
            </w:r>
          </w:p>
        </w:tc>
        <w:tc>
          <w:tcPr>
            <w:tcW w:w="1417" w:type="dxa"/>
            <w:tcBorders>
              <w:top w:val="nil"/>
              <w:left w:val="nil"/>
              <w:bottom w:val="single" w:sz="4" w:space="0" w:color="000000"/>
              <w:right w:val="single" w:sz="4" w:space="0" w:color="000000"/>
            </w:tcBorders>
            <w:shd w:val="clear" w:color="FFFFFF" w:fill="FFFFFF"/>
            <w:vAlign w:val="center"/>
            <w:hideMark/>
          </w:tcPr>
          <w:p w14:paraId="6F7AB4AB"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R$ 0,08</w:t>
            </w:r>
          </w:p>
        </w:tc>
        <w:tc>
          <w:tcPr>
            <w:tcW w:w="1771" w:type="dxa"/>
            <w:tcBorders>
              <w:top w:val="nil"/>
              <w:left w:val="nil"/>
              <w:bottom w:val="single" w:sz="4" w:space="0" w:color="000000"/>
              <w:right w:val="single" w:sz="4" w:space="0" w:color="000000"/>
            </w:tcBorders>
            <w:shd w:val="clear" w:color="auto" w:fill="auto"/>
            <w:vAlign w:val="center"/>
            <w:hideMark/>
          </w:tcPr>
          <w:p w14:paraId="5171FA0F"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R$ 1.040,00</w:t>
            </w:r>
          </w:p>
        </w:tc>
      </w:tr>
      <w:tr w:rsidR="00810D20" w:rsidRPr="00FF0495" w14:paraId="62EF4E0E" w14:textId="77777777" w:rsidTr="00810D20">
        <w:trPr>
          <w:trHeight w:val="556"/>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4ACF4DC3"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26</w:t>
            </w:r>
          </w:p>
        </w:tc>
        <w:tc>
          <w:tcPr>
            <w:tcW w:w="3053" w:type="dxa"/>
            <w:tcBorders>
              <w:top w:val="nil"/>
              <w:left w:val="nil"/>
              <w:bottom w:val="single" w:sz="4" w:space="0" w:color="000000"/>
              <w:right w:val="nil"/>
            </w:tcBorders>
            <w:shd w:val="clear" w:color="FFFFFF" w:fill="FFFFFF"/>
            <w:vAlign w:val="center"/>
            <w:hideMark/>
          </w:tcPr>
          <w:p w14:paraId="0DE7113A"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Carvão Ativado com Prata 10 x 10 cx c/ 10 und</w:t>
            </w:r>
          </w:p>
        </w:tc>
        <w:tc>
          <w:tcPr>
            <w:tcW w:w="958" w:type="dxa"/>
            <w:tcBorders>
              <w:top w:val="nil"/>
              <w:left w:val="single" w:sz="4" w:space="0" w:color="000000"/>
              <w:bottom w:val="single" w:sz="4" w:space="0" w:color="000000"/>
              <w:right w:val="nil"/>
            </w:tcBorders>
            <w:shd w:val="clear" w:color="FFFFFF" w:fill="FFFFFF"/>
            <w:noWrap/>
            <w:vAlign w:val="center"/>
            <w:hideMark/>
          </w:tcPr>
          <w:p w14:paraId="748C9A4F"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CX</w:t>
            </w:r>
          </w:p>
        </w:tc>
        <w:tc>
          <w:tcPr>
            <w:tcW w:w="988" w:type="dxa"/>
            <w:tcBorders>
              <w:top w:val="nil"/>
              <w:left w:val="single" w:sz="4" w:space="0" w:color="000000"/>
              <w:bottom w:val="single" w:sz="4" w:space="0" w:color="000000"/>
              <w:right w:val="single" w:sz="4" w:space="0" w:color="000000"/>
            </w:tcBorders>
            <w:shd w:val="clear" w:color="FFFFFF" w:fill="FFFFFF"/>
            <w:vAlign w:val="center"/>
          </w:tcPr>
          <w:p w14:paraId="5653929D"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nil"/>
              <w:left w:val="single" w:sz="4" w:space="0" w:color="000000"/>
              <w:bottom w:val="single" w:sz="4" w:space="0" w:color="000000"/>
              <w:right w:val="single" w:sz="4" w:space="0" w:color="000000"/>
            </w:tcBorders>
            <w:shd w:val="clear" w:color="FFFFFF" w:fill="FFFFFF"/>
            <w:vAlign w:val="center"/>
          </w:tcPr>
          <w:p w14:paraId="0DC0E5FF"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nil"/>
              <w:left w:val="single" w:sz="4" w:space="0" w:color="000000"/>
              <w:bottom w:val="single" w:sz="4" w:space="0" w:color="000000"/>
              <w:right w:val="single" w:sz="4" w:space="0" w:color="000000"/>
            </w:tcBorders>
            <w:shd w:val="clear" w:color="FFFFFF" w:fill="FFFFFF"/>
            <w:noWrap/>
            <w:vAlign w:val="center"/>
            <w:hideMark/>
          </w:tcPr>
          <w:p w14:paraId="5108CA66" w14:textId="514CE382"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390</w:t>
            </w:r>
          </w:p>
        </w:tc>
        <w:tc>
          <w:tcPr>
            <w:tcW w:w="1417" w:type="dxa"/>
            <w:tcBorders>
              <w:top w:val="nil"/>
              <w:left w:val="nil"/>
              <w:bottom w:val="single" w:sz="4" w:space="0" w:color="000000"/>
              <w:right w:val="single" w:sz="4" w:space="0" w:color="000000"/>
            </w:tcBorders>
            <w:shd w:val="clear" w:color="FFFFFF" w:fill="FFFFFF"/>
            <w:vAlign w:val="center"/>
            <w:hideMark/>
          </w:tcPr>
          <w:p w14:paraId="59499514"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R$ 29,04</w:t>
            </w:r>
          </w:p>
        </w:tc>
        <w:tc>
          <w:tcPr>
            <w:tcW w:w="1771" w:type="dxa"/>
            <w:tcBorders>
              <w:top w:val="nil"/>
              <w:left w:val="nil"/>
              <w:bottom w:val="single" w:sz="4" w:space="0" w:color="000000"/>
              <w:right w:val="single" w:sz="4" w:space="0" w:color="000000"/>
            </w:tcBorders>
            <w:shd w:val="clear" w:color="auto" w:fill="auto"/>
            <w:vAlign w:val="center"/>
            <w:hideMark/>
          </w:tcPr>
          <w:p w14:paraId="76E8FAED"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R$ 11.325,60</w:t>
            </w:r>
          </w:p>
        </w:tc>
      </w:tr>
      <w:tr w:rsidR="00810D20" w:rsidRPr="00FF0495" w14:paraId="0AC58585" w14:textId="77777777" w:rsidTr="00810D20">
        <w:trPr>
          <w:trHeight w:val="532"/>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119267F3"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27</w:t>
            </w:r>
          </w:p>
        </w:tc>
        <w:tc>
          <w:tcPr>
            <w:tcW w:w="3053" w:type="dxa"/>
            <w:tcBorders>
              <w:top w:val="nil"/>
              <w:left w:val="nil"/>
              <w:bottom w:val="single" w:sz="4" w:space="0" w:color="000000"/>
              <w:right w:val="nil"/>
            </w:tcBorders>
            <w:shd w:val="clear" w:color="FFFFFF" w:fill="FFFFFF"/>
            <w:vAlign w:val="center"/>
            <w:hideMark/>
          </w:tcPr>
          <w:p w14:paraId="38AA883B"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Carvão Vegetal Ativado Pó 250 mg</w:t>
            </w:r>
          </w:p>
        </w:tc>
        <w:tc>
          <w:tcPr>
            <w:tcW w:w="958" w:type="dxa"/>
            <w:tcBorders>
              <w:top w:val="nil"/>
              <w:left w:val="single" w:sz="4" w:space="0" w:color="000000"/>
              <w:bottom w:val="single" w:sz="4" w:space="0" w:color="000000"/>
              <w:right w:val="nil"/>
            </w:tcBorders>
            <w:shd w:val="clear" w:color="FFFFFF" w:fill="FFFFFF"/>
            <w:noWrap/>
            <w:vAlign w:val="center"/>
            <w:hideMark/>
          </w:tcPr>
          <w:p w14:paraId="013906B2"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Env</w:t>
            </w:r>
          </w:p>
        </w:tc>
        <w:tc>
          <w:tcPr>
            <w:tcW w:w="988" w:type="dxa"/>
            <w:tcBorders>
              <w:top w:val="nil"/>
              <w:left w:val="single" w:sz="4" w:space="0" w:color="000000"/>
              <w:bottom w:val="single" w:sz="4" w:space="0" w:color="000000"/>
              <w:right w:val="single" w:sz="4" w:space="0" w:color="000000"/>
            </w:tcBorders>
            <w:shd w:val="clear" w:color="FFFFFF" w:fill="FFFFFF"/>
            <w:vAlign w:val="center"/>
          </w:tcPr>
          <w:p w14:paraId="478E13B8"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nil"/>
              <w:left w:val="single" w:sz="4" w:space="0" w:color="000000"/>
              <w:bottom w:val="single" w:sz="4" w:space="0" w:color="000000"/>
              <w:right w:val="single" w:sz="4" w:space="0" w:color="000000"/>
            </w:tcBorders>
            <w:shd w:val="clear" w:color="FFFFFF" w:fill="FFFFFF"/>
            <w:vAlign w:val="center"/>
          </w:tcPr>
          <w:p w14:paraId="19B77165"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nil"/>
              <w:left w:val="single" w:sz="4" w:space="0" w:color="000000"/>
              <w:bottom w:val="single" w:sz="4" w:space="0" w:color="000000"/>
              <w:right w:val="single" w:sz="4" w:space="0" w:color="000000"/>
            </w:tcBorders>
            <w:shd w:val="clear" w:color="FFFFFF" w:fill="FFFFFF"/>
            <w:noWrap/>
            <w:vAlign w:val="center"/>
            <w:hideMark/>
          </w:tcPr>
          <w:p w14:paraId="03C2842E" w14:textId="3C440D1A"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20</w:t>
            </w:r>
          </w:p>
        </w:tc>
        <w:tc>
          <w:tcPr>
            <w:tcW w:w="1417" w:type="dxa"/>
            <w:tcBorders>
              <w:top w:val="nil"/>
              <w:left w:val="nil"/>
              <w:bottom w:val="single" w:sz="4" w:space="0" w:color="000000"/>
              <w:right w:val="single" w:sz="4" w:space="0" w:color="000000"/>
            </w:tcBorders>
            <w:shd w:val="clear" w:color="auto" w:fill="auto"/>
            <w:vAlign w:val="center"/>
            <w:hideMark/>
          </w:tcPr>
          <w:p w14:paraId="58557DF3"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R$ 63,47</w:t>
            </w:r>
          </w:p>
        </w:tc>
        <w:tc>
          <w:tcPr>
            <w:tcW w:w="1771" w:type="dxa"/>
            <w:tcBorders>
              <w:top w:val="nil"/>
              <w:left w:val="nil"/>
              <w:bottom w:val="single" w:sz="4" w:space="0" w:color="000000"/>
              <w:right w:val="single" w:sz="4" w:space="0" w:color="000000"/>
            </w:tcBorders>
            <w:shd w:val="clear" w:color="auto" w:fill="auto"/>
            <w:vAlign w:val="center"/>
            <w:hideMark/>
          </w:tcPr>
          <w:p w14:paraId="62CDC32D"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R$ 1.269,40</w:t>
            </w:r>
          </w:p>
        </w:tc>
      </w:tr>
      <w:tr w:rsidR="00810D20" w:rsidRPr="00FF0495" w14:paraId="51B1676D" w14:textId="77777777" w:rsidTr="00810D20">
        <w:trPr>
          <w:trHeight w:val="412"/>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569FEF92"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28</w:t>
            </w:r>
          </w:p>
        </w:tc>
        <w:tc>
          <w:tcPr>
            <w:tcW w:w="3053" w:type="dxa"/>
            <w:tcBorders>
              <w:top w:val="nil"/>
              <w:left w:val="nil"/>
              <w:bottom w:val="single" w:sz="4" w:space="0" w:color="000000"/>
              <w:right w:val="nil"/>
            </w:tcBorders>
            <w:shd w:val="clear" w:color="FFFFFF" w:fill="FFFFFF"/>
            <w:vAlign w:val="center"/>
            <w:hideMark/>
          </w:tcPr>
          <w:p w14:paraId="50B68CFA"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Cefalotina 1,0 g Susp Inj*</w:t>
            </w:r>
          </w:p>
        </w:tc>
        <w:tc>
          <w:tcPr>
            <w:tcW w:w="958" w:type="dxa"/>
            <w:tcBorders>
              <w:top w:val="nil"/>
              <w:left w:val="single" w:sz="4" w:space="0" w:color="000000"/>
              <w:bottom w:val="single" w:sz="4" w:space="0" w:color="000000"/>
              <w:right w:val="nil"/>
            </w:tcBorders>
            <w:shd w:val="clear" w:color="FFFFFF" w:fill="FFFFFF"/>
            <w:noWrap/>
            <w:vAlign w:val="center"/>
            <w:hideMark/>
          </w:tcPr>
          <w:p w14:paraId="064B43F7"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FA</w:t>
            </w:r>
          </w:p>
        </w:tc>
        <w:tc>
          <w:tcPr>
            <w:tcW w:w="988" w:type="dxa"/>
            <w:tcBorders>
              <w:top w:val="nil"/>
              <w:left w:val="single" w:sz="4" w:space="0" w:color="000000"/>
              <w:bottom w:val="single" w:sz="4" w:space="0" w:color="000000"/>
              <w:right w:val="single" w:sz="4" w:space="0" w:color="000000"/>
            </w:tcBorders>
            <w:shd w:val="clear" w:color="FFFFFF" w:fill="FFFFFF"/>
            <w:vAlign w:val="center"/>
          </w:tcPr>
          <w:p w14:paraId="361C4D26"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nil"/>
              <w:left w:val="single" w:sz="4" w:space="0" w:color="000000"/>
              <w:bottom w:val="single" w:sz="4" w:space="0" w:color="000000"/>
              <w:right w:val="single" w:sz="4" w:space="0" w:color="000000"/>
            </w:tcBorders>
            <w:shd w:val="clear" w:color="FFFFFF" w:fill="FFFFFF"/>
            <w:vAlign w:val="center"/>
          </w:tcPr>
          <w:p w14:paraId="04D8D541"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nil"/>
              <w:left w:val="single" w:sz="4" w:space="0" w:color="000000"/>
              <w:bottom w:val="single" w:sz="4" w:space="0" w:color="000000"/>
              <w:right w:val="single" w:sz="4" w:space="0" w:color="000000"/>
            </w:tcBorders>
            <w:shd w:val="clear" w:color="FFFFFF" w:fill="FFFFFF"/>
            <w:noWrap/>
            <w:vAlign w:val="center"/>
            <w:hideMark/>
          </w:tcPr>
          <w:p w14:paraId="107B18D9" w14:textId="2D85E61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2600</w:t>
            </w:r>
          </w:p>
        </w:tc>
        <w:tc>
          <w:tcPr>
            <w:tcW w:w="1417" w:type="dxa"/>
            <w:tcBorders>
              <w:top w:val="nil"/>
              <w:left w:val="nil"/>
              <w:bottom w:val="single" w:sz="4" w:space="0" w:color="000000"/>
              <w:right w:val="single" w:sz="4" w:space="0" w:color="000000"/>
            </w:tcBorders>
            <w:shd w:val="clear" w:color="auto" w:fill="auto"/>
            <w:vAlign w:val="center"/>
            <w:hideMark/>
          </w:tcPr>
          <w:p w14:paraId="5D75068F"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R$ 6,23</w:t>
            </w:r>
          </w:p>
        </w:tc>
        <w:tc>
          <w:tcPr>
            <w:tcW w:w="1771" w:type="dxa"/>
            <w:tcBorders>
              <w:top w:val="nil"/>
              <w:left w:val="nil"/>
              <w:bottom w:val="single" w:sz="4" w:space="0" w:color="000000"/>
              <w:right w:val="single" w:sz="4" w:space="0" w:color="000000"/>
            </w:tcBorders>
            <w:shd w:val="clear" w:color="auto" w:fill="auto"/>
            <w:vAlign w:val="center"/>
            <w:hideMark/>
          </w:tcPr>
          <w:p w14:paraId="6D8991F5"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R$ 16.198,00</w:t>
            </w:r>
          </w:p>
        </w:tc>
      </w:tr>
      <w:tr w:rsidR="00810D20" w:rsidRPr="00FF0495" w14:paraId="7827C50D" w14:textId="77777777" w:rsidTr="00810D20">
        <w:trPr>
          <w:trHeight w:val="420"/>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1DD9B184"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29</w:t>
            </w:r>
          </w:p>
        </w:tc>
        <w:tc>
          <w:tcPr>
            <w:tcW w:w="3053" w:type="dxa"/>
            <w:tcBorders>
              <w:top w:val="nil"/>
              <w:left w:val="nil"/>
              <w:bottom w:val="single" w:sz="4" w:space="0" w:color="000000"/>
              <w:right w:val="nil"/>
            </w:tcBorders>
            <w:shd w:val="clear" w:color="FFFFFF" w:fill="FFFFFF"/>
            <w:vAlign w:val="center"/>
            <w:hideMark/>
          </w:tcPr>
          <w:p w14:paraId="437BE487"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Cefepima 1,0 g Susp Inj*</w:t>
            </w:r>
          </w:p>
        </w:tc>
        <w:tc>
          <w:tcPr>
            <w:tcW w:w="958" w:type="dxa"/>
            <w:tcBorders>
              <w:top w:val="nil"/>
              <w:left w:val="single" w:sz="4" w:space="0" w:color="000000"/>
              <w:bottom w:val="single" w:sz="4" w:space="0" w:color="000000"/>
              <w:right w:val="nil"/>
            </w:tcBorders>
            <w:shd w:val="clear" w:color="FFFFFF" w:fill="FFFFFF"/>
            <w:noWrap/>
            <w:vAlign w:val="center"/>
            <w:hideMark/>
          </w:tcPr>
          <w:p w14:paraId="02FAE524"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FA</w:t>
            </w:r>
          </w:p>
        </w:tc>
        <w:tc>
          <w:tcPr>
            <w:tcW w:w="988" w:type="dxa"/>
            <w:tcBorders>
              <w:top w:val="nil"/>
              <w:left w:val="single" w:sz="4" w:space="0" w:color="000000"/>
              <w:bottom w:val="single" w:sz="4" w:space="0" w:color="000000"/>
              <w:right w:val="single" w:sz="4" w:space="0" w:color="000000"/>
            </w:tcBorders>
            <w:shd w:val="clear" w:color="FFFFFF" w:fill="FFFFFF"/>
            <w:vAlign w:val="center"/>
          </w:tcPr>
          <w:p w14:paraId="01BE6BD9"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nil"/>
              <w:left w:val="single" w:sz="4" w:space="0" w:color="000000"/>
              <w:bottom w:val="single" w:sz="4" w:space="0" w:color="000000"/>
              <w:right w:val="single" w:sz="4" w:space="0" w:color="000000"/>
            </w:tcBorders>
            <w:shd w:val="clear" w:color="FFFFFF" w:fill="FFFFFF"/>
            <w:vAlign w:val="center"/>
          </w:tcPr>
          <w:p w14:paraId="14557B5A"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nil"/>
              <w:left w:val="single" w:sz="4" w:space="0" w:color="000000"/>
              <w:bottom w:val="single" w:sz="4" w:space="0" w:color="000000"/>
              <w:right w:val="single" w:sz="4" w:space="0" w:color="000000"/>
            </w:tcBorders>
            <w:shd w:val="clear" w:color="FFFFFF" w:fill="FFFFFF"/>
            <w:noWrap/>
            <w:vAlign w:val="center"/>
            <w:hideMark/>
          </w:tcPr>
          <w:p w14:paraId="6E353E3D" w14:textId="0D79CA60"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2600</w:t>
            </w:r>
          </w:p>
        </w:tc>
        <w:tc>
          <w:tcPr>
            <w:tcW w:w="1417" w:type="dxa"/>
            <w:tcBorders>
              <w:top w:val="nil"/>
              <w:left w:val="nil"/>
              <w:bottom w:val="single" w:sz="4" w:space="0" w:color="000000"/>
              <w:right w:val="single" w:sz="4" w:space="0" w:color="000000"/>
            </w:tcBorders>
            <w:shd w:val="clear" w:color="FFFFFF" w:fill="FFFFFF"/>
            <w:vAlign w:val="center"/>
            <w:hideMark/>
          </w:tcPr>
          <w:p w14:paraId="0BA191CB"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R$ 17,14</w:t>
            </w:r>
          </w:p>
        </w:tc>
        <w:tc>
          <w:tcPr>
            <w:tcW w:w="1771" w:type="dxa"/>
            <w:tcBorders>
              <w:top w:val="nil"/>
              <w:left w:val="nil"/>
              <w:bottom w:val="single" w:sz="4" w:space="0" w:color="000000"/>
              <w:right w:val="single" w:sz="4" w:space="0" w:color="000000"/>
            </w:tcBorders>
            <w:shd w:val="clear" w:color="auto" w:fill="auto"/>
            <w:vAlign w:val="center"/>
            <w:hideMark/>
          </w:tcPr>
          <w:p w14:paraId="5062C4E1"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R$ 44.564,00</w:t>
            </w:r>
          </w:p>
        </w:tc>
      </w:tr>
      <w:tr w:rsidR="00810D20" w:rsidRPr="00FF0495" w14:paraId="226B00E2" w14:textId="77777777" w:rsidTr="00810D20">
        <w:trPr>
          <w:trHeight w:val="412"/>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28BF7158"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30</w:t>
            </w:r>
          </w:p>
        </w:tc>
        <w:tc>
          <w:tcPr>
            <w:tcW w:w="3053" w:type="dxa"/>
            <w:tcBorders>
              <w:top w:val="nil"/>
              <w:left w:val="nil"/>
              <w:bottom w:val="single" w:sz="4" w:space="0" w:color="000000"/>
              <w:right w:val="nil"/>
            </w:tcBorders>
            <w:shd w:val="clear" w:color="FFFFFF" w:fill="FFFFFF"/>
            <w:vAlign w:val="center"/>
            <w:hideMark/>
          </w:tcPr>
          <w:p w14:paraId="536C0CEB"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Ceftazidima 1,0 g Susp Inj</w:t>
            </w:r>
          </w:p>
        </w:tc>
        <w:tc>
          <w:tcPr>
            <w:tcW w:w="958" w:type="dxa"/>
            <w:tcBorders>
              <w:top w:val="nil"/>
              <w:left w:val="single" w:sz="4" w:space="0" w:color="000000"/>
              <w:bottom w:val="single" w:sz="4" w:space="0" w:color="000000"/>
              <w:right w:val="nil"/>
            </w:tcBorders>
            <w:shd w:val="clear" w:color="FFFFFF" w:fill="FFFFFF"/>
            <w:noWrap/>
            <w:vAlign w:val="center"/>
            <w:hideMark/>
          </w:tcPr>
          <w:p w14:paraId="733865F0"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FA</w:t>
            </w:r>
          </w:p>
        </w:tc>
        <w:tc>
          <w:tcPr>
            <w:tcW w:w="988" w:type="dxa"/>
            <w:tcBorders>
              <w:top w:val="nil"/>
              <w:left w:val="single" w:sz="4" w:space="0" w:color="000000"/>
              <w:bottom w:val="single" w:sz="4" w:space="0" w:color="000000"/>
              <w:right w:val="single" w:sz="4" w:space="0" w:color="000000"/>
            </w:tcBorders>
            <w:shd w:val="clear" w:color="FFFFFF" w:fill="FFFFFF"/>
            <w:vAlign w:val="center"/>
          </w:tcPr>
          <w:p w14:paraId="77C4957A"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nil"/>
              <w:left w:val="single" w:sz="4" w:space="0" w:color="000000"/>
              <w:bottom w:val="single" w:sz="4" w:space="0" w:color="000000"/>
              <w:right w:val="single" w:sz="4" w:space="0" w:color="000000"/>
            </w:tcBorders>
            <w:shd w:val="clear" w:color="FFFFFF" w:fill="FFFFFF"/>
            <w:vAlign w:val="center"/>
          </w:tcPr>
          <w:p w14:paraId="2EF1092A"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nil"/>
              <w:left w:val="single" w:sz="4" w:space="0" w:color="000000"/>
              <w:bottom w:val="single" w:sz="4" w:space="0" w:color="000000"/>
              <w:right w:val="single" w:sz="4" w:space="0" w:color="000000"/>
            </w:tcBorders>
            <w:shd w:val="clear" w:color="FFFFFF" w:fill="FFFFFF"/>
            <w:noWrap/>
            <w:vAlign w:val="center"/>
            <w:hideMark/>
          </w:tcPr>
          <w:p w14:paraId="55ABAED5" w14:textId="2E69E132"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1300</w:t>
            </w:r>
          </w:p>
        </w:tc>
        <w:tc>
          <w:tcPr>
            <w:tcW w:w="1417" w:type="dxa"/>
            <w:tcBorders>
              <w:top w:val="nil"/>
              <w:left w:val="nil"/>
              <w:bottom w:val="single" w:sz="4" w:space="0" w:color="000000"/>
              <w:right w:val="single" w:sz="4" w:space="0" w:color="000000"/>
            </w:tcBorders>
            <w:shd w:val="clear" w:color="FFFFFF" w:fill="FFFFFF"/>
            <w:vAlign w:val="center"/>
            <w:hideMark/>
          </w:tcPr>
          <w:p w14:paraId="365F0AF4"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R$ 16,18</w:t>
            </w:r>
          </w:p>
        </w:tc>
        <w:tc>
          <w:tcPr>
            <w:tcW w:w="1771" w:type="dxa"/>
            <w:tcBorders>
              <w:top w:val="nil"/>
              <w:left w:val="nil"/>
              <w:bottom w:val="single" w:sz="4" w:space="0" w:color="000000"/>
              <w:right w:val="single" w:sz="4" w:space="0" w:color="000000"/>
            </w:tcBorders>
            <w:shd w:val="clear" w:color="auto" w:fill="auto"/>
            <w:vAlign w:val="center"/>
            <w:hideMark/>
          </w:tcPr>
          <w:p w14:paraId="773409DB"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R$ 21.034,00</w:t>
            </w:r>
          </w:p>
        </w:tc>
      </w:tr>
      <w:tr w:rsidR="00810D20" w:rsidRPr="00FF0495" w14:paraId="4300B9F3" w14:textId="77777777" w:rsidTr="00810D20">
        <w:trPr>
          <w:trHeight w:val="546"/>
          <w:jc w:val="center"/>
        </w:trPr>
        <w:tc>
          <w:tcPr>
            <w:tcW w:w="675" w:type="dxa"/>
            <w:tcBorders>
              <w:top w:val="nil"/>
              <w:left w:val="single" w:sz="4" w:space="0" w:color="000000"/>
              <w:bottom w:val="single" w:sz="4" w:space="0" w:color="000000"/>
              <w:right w:val="single" w:sz="4" w:space="0" w:color="000000"/>
            </w:tcBorders>
            <w:shd w:val="clear" w:color="auto" w:fill="BFBFBF" w:themeFill="background1" w:themeFillShade="BF"/>
            <w:vAlign w:val="center"/>
            <w:hideMark/>
          </w:tcPr>
          <w:p w14:paraId="7E0DAE59"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31</w:t>
            </w:r>
          </w:p>
        </w:tc>
        <w:tc>
          <w:tcPr>
            <w:tcW w:w="3053" w:type="dxa"/>
            <w:tcBorders>
              <w:top w:val="nil"/>
              <w:left w:val="nil"/>
              <w:bottom w:val="single" w:sz="4" w:space="0" w:color="000000"/>
              <w:right w:val="nil"/>
            </w:tcBorders>
            <w:shd w:val="clear" w:color="auto" w:fill="BFBFBF" w:themeFill="background1" w:themeFillShade="BF"/>
            <w:vAlign w:val="center"/>
            <w:hideMark/>
          </w:tcPr>
          <w:p w14:paraId="6DE67AC6"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Ceftriaxona 1,0 g Susp Inj *</w:t>
            </w:r>
          </w:p>
        </w:tc>
        <w:tc>
          <w:tcPr>
            <w:tcW w:w="958" w:type="dxa"/>
            <w:tcBorders>
              <w:top w:val="nil"/>
              <w:left w:val="single" w:sz="4" w:space="0" w:color="000000"/>
              <w:bottom w:val="single" w:sz="4" w:space="0" w:color="000000"/>
              <w:right w:val="nil"/>
            </w:tcBorders>
            <w:shd w:val="clear" w:color="auto" w:fill="BFBFBF" w:themeFill="background1" w:themeFillShade="BF"/>
            <w:noWrap/>
            <w:vAlign w:val="center"/>
            <w:hideMark/>
          </w:tcPr>
          <w:p w14:paraId="3E00F43E"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FA</w:t>
            </w:r>
          </w:p>
        </w:tc>
        <w:tc>
          <w:tcPr>
            <w:tcW w:w="988" w:type="dxa"/>
            <w:tcBorders>
              <w:top w:val="nil"/>
              <w:left w:val="single" w:sz="4" w:space="0" w:color="000000"/>
              <w:bottom w:val="single" w:sz="4" w:space="0" w:color="000000"/>
              <w:right w:val="single" w:sz="4" w:space="0" w:color="000000"/>
            </w:tcBorders>
            <w:shd w:val="clear" w:color="auto" w:fill="BFBFBF" w:themeFill="background1" w:themeFillShade="BF"/>
            <w:vAlign w:val="center"/>
          </w:tcPr>
          <w:p w14:paraId="6E62CAA8"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nil"/>
              <w:left w:val="single" w:sz="4" w:space="0" w:color="000000"/>
              <w:bottom w:val="single" w:sz="4" w:space="0" w:color="000000"/>
              <w:right w:val="single" w:sz="4" w:space="0" w:color="000000"/>
            </w:tcBorders>
            <w:shd w:val="clear" w:color="auto" w:fill="BFBFBF" w:themeFill="background1" w:themeFillShade="BF"/>
            <w:vAlign w:val="center"/>
          </w:tcPr>
          <w:p w14:paraId="4EE96CEF"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nil"/>
              <w:left w:val="single" w:sz="4" w:space="0" w:color="000000"/>
              <w:bottom w:val="single" w:sz="4" w:space="0" w:color="000000"/>
              <w:right w:val="single" w:sz="4" w:space="0" w:color="000000"/>
            </w:tcBorders>
            <w:shd w:val="clear" w:color="auto" w:fill="BFBFBF" w:themeFill="background1" w:themeFillShade="BF"/>
            <w:noWrap/>
            <w:vAlign w:val="center"/>
            <w:hideMark/>
          </w:tcPr>
          <w:p w14:paraId="45A6C12B" w14:textId="6FF96D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13000</w:t>
            </w:r>
          </w:p>
        </w:tc>
        <w:tc>
          <w:tcPr>
            <w:tcW w:w="1417" w:type="dxa"/>
            <w:tcBorders>
              <w:top w:val="nil"/>
              <w:left w:val="nil"/>
              <w:bottom w:val="single" w:sz="4" w:space="0" w:color="000000"/>
              <w:right w:val="single" w:sz="4" w:space="0" w:color="000000"/>
            </w:tcBorders>
            <w:shd w:val="clear" w:color="auto" w:fill="BFBFBF" w:themeFill="background1" w:themeFillShade="BF"/>
            <w:vAlign w:val="center"/>
            <w:hideMark/>
          </w:tcPr>
          <w:p w14:paraId="294D75E0"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R$ 7,29</w:t>
            </w:r>
          </w:p>
        </w:tc>
        <w:tc>
          <w:tcPr>
            <w:tcW w:w="1771" w:type="dxa"/>
            <w:tcBorders>
              <w:top w:val="nil"/>
              <w:left w:val="nil"/>
              <w:bottom w:val="single" w:sz="4" w:space="0" w:color="000000"/>
              <w:right w:val="single" w:sz="4" w:space="0" w:color="000000"/>
            </w:tcBorders>
            <w:shd w:val="clear" w:color="auto" w:fill="BFBFBF" w:themeFill="background1" w:themeFillShade="BF"/>
            <w:vAlign w:val="center"/>
            <w:hideMark/>
          </w:tcPr>
          <w:p w14:paraId="1BAFD164"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R$ 94.770,00</w:t>
            </w:r>
          </w:p>
        </w:tc>
      </w:tr>
      <w:tr w:rsidR="00810D20" w:rsidRPr="00FF0495" w14:paraId="007EAF99" w14:textId="77777777" w:rsidTr="00810D20">
        <w:trPr>
          <w:trHeight w:val="28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0DEA8A34"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32</w:t>
            </w:r>
          </w:p>
        </w:tc>
        <w:tc>
          <w:tcPr>
            <w:tcW w:w="3053" w:type="dxa"/>
            <w:tcBorders>
              <w:top w:val="nil"/>
              <w:left w:val="nil"/>
              <w:bottom w:val="single" w:sz="4" w:space="0" w:color="000000"/>
              <w:right w:val="nil"/>
            </w:tcBorders>
            <w:shd w:val="clear" w:color="FFFFFF" w:fill="FFFFFF"/>
            <w:vAlign w:val="center"/>
            <w:hideMark/>
          </w:tcPr>
          <w:p w14:paraId="79C4A815"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Cetamina, Cloridrato 500mg/10 ml</w:t>
            </w:r>
          </w:p>
        </w:tc>
        <w:tc>
          <w:tcPr>
            <w:tcW w:w="958" w:type="dxa"/>
            <w:tcBorders>
              <w:top w:val="nil"/>
              <w:left w:val="single" w:sz="4" w:space="0" w:color="000000"/>
              <w:bottom w:val="single" w:sz="4" w:space="0" w:color="000000"/>
              <w:right w:val="nil"/>
            </w:tcBorders>
            <w:shd w:val="clear" w:color="FFFFFF" w:fill="FFFFFF"/>
            <w:noWrap/>
            <w:vAlign w:val="center"/>
            <w:hideMark/>
          </w:tcPr>
          <w:p w14:paraId="08711A81"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Amp</w:t>
            </w:r>
          </w:p>
        </w:tc>
        <w:tc>
          <w:tcPr>
            <w:tcW w:w="988" w:type="dxa"/>
            <w:tcBorders>
              <w:top w:val="nil"/>
              <w:left w:val="single" w:sz="4" w:space="0" w:color="000000"/>
              <w:bottom w:val="single" w:sz="4" w:space="0" w:color="000000"/>
              <w:right w:val="single" w:sz="4" w:space="0" w:color="000000"/>
            </w:tcBorders>
            <w:shd w:val="clear" w:color="FFFFFF" w:fill="FFFFFF"/>
            <w:vAlign w:val="center"/>
          </w:tcPr>
          <w:p w14:paraId="6FB44C3D"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nil"/>
              <w:left w:val="single" w:sz="4" w:space="0" w:color="000000"/>
              <w:bottom w:val="single" w:sz="4" w:space="0" w:color="000000"/>
              <w:right w:val="single" w:sz="4" w:space="0" w:color="000000"/>
            </w:tcBorders>
            <w:shd w:val="clear" w:color="FFFFFF" w:fill="FFFFFF"/>
            <w:vAlign w:val="center"/>
          </w:tcPr>
          <w:p w14:paraId="13F7CF16"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nil"/>
              <w:left w:val="single" w:sz="4" w:space="0" w:color="000000"/>
              <w:bottom w:val="single" w:sz="4" w:space="0" w:color="000000"/>
              <w:right w:val="single" w:sz="4" w:space="0" w:color="000000"/>
            </w:tcBorders>
            <w:shd w:val="clear" w:color="FFFFFF" w:fill="FFFFFF"/>
            <w:noWrap/>
            <w:vAlign w:val="center"/>
            <w:hideMark/>
          </w:tcPr>
          <w:p w14:paraId="7612777D" w14:textId="6C04ECA8"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300</w:t>
            </w:r>
          </w:p>
        </w:tc>
        <w:tc>
          <w:tcPr>
            <w:tcW w:w="1417" w:type="dxa"/>
            <w:tcBorders>
              <w:top w:val="nil"/>
              <w:left w:val="nil"/>
              <w:bottom w:val="single" w:sz="4" w:space="0" w:color="000000"/>
              <w:right w:val="single" w:sz="4" w:space="0" w:color="000000"/>
            </w:tcBorders>
            <w:shd w:val="clear" w:color="FFFFFF" w:fill="FFFFFF"/>
            <w:vAlign w:val="center"/>
            <w:hideMark/>
          </w:tcPr>
          <w:p w14:paraId="3D7EF231"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R$ 127,05</w:t>
            </w:r>
          </w:p>
        </w:tc>
        <w:tc>
          <w:tcPr>
            <w:tcW w:w="1771" w:type="dxa"/>
            <w:tcBorders>
              <w:top w:val="nil"/>
              <w:left w:val="nil"/>
              <w:bottom w:val="single" w:sz="4" w:space="0" w:color="000000"/>
              <w:right w:val="single" w:sz="4" w:space="0" w:color="000000"/>
            </w:tcBorders>
            <w:shd w:val="clear" w:color="FFFFFF" w:fill="FFFFFF"/>
            <w:vAlign w:val="center"/>
            <w:hideMark/>
          </w:tcPr>
          <w:p w14:paraId="4A1E1E56"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R$ 38.115,00</w:t>
            </w:r>
          </w:p>
        </w:tc>
      </w:tr>
      <w:tr w:rsidR="00810D20" w:rsidRPr="00FF0495" w14:paraId="12782288" w14:textId="77777777" w:rsidTr="00810D20">
        <w:trPr>
          <w:trHeight w:val="556"/>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172338B5"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33</w:t>
            </w:r>
          </w:p>
        </w:tc>
        <w:tc>
          <w:tcPr>
            <w:tcW w:w="3053" w:type="dxa"/>
            <w:tcBorders>
              <w:top w:val="nil"/>
              <w:left w:val="nil"/>
              <w:bottom w:val="single" w:sz="4" w:space="0" w:color="000000"/>
              <w:right w:val="nil"/>
            </w:tcBorders>
            <w:shd w:val="clear" w:color="FFFFFF" w:fill="FFFFFF"/>
            <w:vAlign w:val="center"/>
            <w:hideMark/>
          </w:tcPr>
          <w:p w14:paraId="3D432D1B"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Ciprofloxacino (Cloridrato) 2 mg/ml Sol Inj 100 ml EV *</w:t>
            </w:r>
          </w:p>
        </w:tc>
        <w:tc>
          <w:tcPr>
            <w:tcW w:w="958" w:type="dxa"/>
            <w:tcBorders>
              <w:top w:val="nil"/>
              <w:left w:val="single" w:sz="4" w:space="0" w:color="000000"/>
              <w:bottom w:val="single" w:sz="4" w:space="0" w:color="000000"/>
              <w:right w:val="nil"/>
            </w:tcBorders>
            <w:shd w:val="clear" w:color="FFFFFF" w:fill="FFFFFF"/>
            <w:noWrap/>
            <w:vAlign w:val="center"/>
            <w:hideMark/>
          </w:tcPr>
          <w:p w14:paraId="5526305F"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BOLSA</w:t>
            </w:r>
          </w:p>
        </w:tc>
        <w:tc>
          <w:tcPr>
            <w:tcW w:w="988" w:type="dxa"/>
            <w:tcBorders>
              <w:top w:val="nil"/>
              <w:left w:val="single" w:sz="4" w:space="0" w:color="000000"/>
              <w:bottom w:val="single" w:sz="4" w:space="0" w:color="000000"/>
              <w:right w:val="single" w:sz="4" w:space="0" w:color="000000"/>
            </w:tcBorders>
            <w:shd w:val="clear" w:color="FFFFFF" w:fill="FFFFFF"/>
            <w:vAlign w:val="center"/>
          </w:tcPr>
          <w:p w14:paraId="3E5AB66E"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nil"/>
              <w:left w:val="single" w:sz="4" w:space="0" w:color="000000"/>
              <w:bottom w:val="single" w:sz="4" w:space="0" w:color="000000"/>
              <w:right w:val="single" w:sz="4" w:space="0" w:color="000000"/>
            </w:tcBorders>
            <w:shd w:val="clear" w:color="FFFFFF" w:fill="FFFFFF"/>
            <w:vAlign w:val="center"/>
          </w:tcPr>
          <w:p w14:paraId="64775CE2"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nil"/>
              <w:left w:val="single" w:sz="4" w:space="0" w:color="000000"/>
              <w:bottom w:val="single" w:sz="4" w:space="0" w:color="000000"/>
              <w:right w:val="single" w:sz="4" w:space="0" w:color="000000"/>
            </w:tcBorders>
            <w:shd w:val="clear" w:color="FFFFFF" w:fill="FFFFFF"/>
            <w:noWrap/>
            <w:vAlign w:val="center"/>
            <w:hideMark/>
          </w:tcPr>
          <w:p w14:paraId="351AA0A7" w14:textId="24D041C1"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2600</w:t>
            </w:r>
          </w:p>
        </w:tc>
        <w:tc>
          <w:tcPr>
            <w:tcW w:w="1417" w:type="dxa"/>
            <w:tcBorders>
              <w:top w:val="nil"/>
              <w:left w:val="nil"/>
              <w:bottom w:val="single" w:sz="4" w:space="0" w:color="000000"/>
              <w:right w:val="single" w:sz="4" w:space="0" w:color="000000"/>
            </w:tcBorders>
            <w:shd w:val="clear" w:color="FFFFFF" w:fill="FFFFFF"/>
            <w:vAlign w:val="center"/>
            <w:hideMark/>
          </w:tcPr>
          <w:p w14:paraId="5991EEF9"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R$ 16,80</w:t>
            </w:r>
          </w:p>
        </w:tc>
        <w:tc>
          <w:tcPr>
            <w:tcW w:w="1771" w:type="dxa"/>
            <w:tcBorders>
              <w:top w:val="nil"/>
              <w:left w:val="nil"/>
              <w:bottom w:val="single" w:sz="4" w:space="0" w:color="000000"/>
              <w:right w:val="single" w:sz="4" w:space="0" w:color="000000"/>
            </w:tcBorders>
            <w:shd w:val="clear" w:color="FFFFFF" w:fill="FFFFFF"/>
            <w:vAlign w:val="center"/>
            <w:hideMark/>
          </w:tcPr>
          <w:p w14:paraId="4E89AB29"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R$ 43.680,00</w:t>
            </w:r>
          </w:p>
        </w:tc>
      </w:tr>
      <w:tr w:rsidR="00810D20" w:rsidRPr="00FF0495" w14:paraId="2CE2DCE8" w14:textId="77777777" w:rsidTr="00810D20">
        <w:trPr>
          <w:trHeight w:val="600"/>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25D17EB2"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34</w:t>
            </w:r>
          </w:p>
        </w:tc>
        <w:tc>
          <w:tcPr>
            <w:tcW w:w="3053" w:type="dxa"/>
            <w:tcBorders>
              <w:top w:val="nil"/>
              <w:left w:val="nil"/>
              <w:bottom w:val="single" w:sz="4" w:space="0" w:color="000000"/>
              <w:right w:val="nil"/>
            </w:tcBorders>
            <w:shd w:val="clear" w:color="FFFFFF" w:fill="FFFFFF"/>
            <w:vAlign w:val="center"/>
            <w:hideMark/>
          </w:tcPr>
          <w:p w14:paraId="70F62A7C"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Claritromicina 500 mg Susp Inj *</w:t>
            </w:r>
          </w:p>
        </w:tc>
        <w:tc>
          <w:tcPr>
            <w:tcW w:w="958" w:type="dxa"/>
            <w:tcBorders>
              <w:top w:val="nil"/>
              <w:left w:val="single" w:sz="4" w:space="0" w:color="000000"/>
              <w:bottom w:val="single" w:sz="4" w:space="0" w:color="000000"/>
              <w:right w:val="nil"/>
            </w:tcBorders>
            <w:shd w:val="clear" w:color="FFFFFF" w:fill="FFFFFF"/>
            <w:noWrap/>
            <w:vAlign w:val="center"/>
            <w:hideMark/>
          </w:tcPr>
          <w:p w14:paraId="2EC8BD40"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FA</w:t>
            </w:r>
          </w:p>
        </w:tc>
        <w:tc>
          <w:tcPr>
            <w:tcW w:w="988" w:type="dxa"/>
            <w:tcBorders>
              <w:top w:val="nil"/>
              <w:left w:val="single" w:sz="4" w:space="0" w:color="000000"/>
              <w:bottom w:val="single" w:sz="4" w:space="0" w:color="000000"/>
              <w:right w:val="single" w:sz="4" w:space="0" w:color="000000"/>
            </w:tcBorders>
            <w:shd w:val="clear" w:color="FFFFFF" w:fill="FFFFFF"/>
            <w:vAlign w:val="center"/>
          </w:tcPr>
          <w:p w14:paraId="0502E86D"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nil"/>
              <w:left w:val="single" w:sz="4" w:space="0" w:color="000000"/>
              <w:bottom w:val="single" w:sz="4" w:space="0" w:color="000000"/>
              <w:right w:val="single" w:sz="4" w:space="0" w:color="000000"/>
            </w:tcBorders>
            <w:shd w:val="clear" w:color="FFFFFF" w:fill="FFFFFF"/>
            <w:vAlign w:val="center"/>
          </w:tcPr>
          <w:p w14:paraId="0F63E150"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nil"/>
              <w:left w:val="single" w:sz="4" w:space="0" w:color="000000"/>
              <w:bottom w:val="single" w:sz="4" w:space="0" w:color="000000"/>
              <w:right w:val="single" w:sz="4" w:space="0" w:color="000000"/>
            </w:tcBorders>
            <w:shd w:val="clear" w:color="FFFFFF" w:fill="FFFFFF"/>
            <w:noWrap/>
            <w:vAlign w:val="center"/>
            <w:hideMark/>
          </w:tcPr>
          <w:p w14:paraId="661110CC" w14:textId="523326C9"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1300</w:t>
            </w:r>
          </w:p>
        </w:tc>
        <w:tc>
          <w:tcPr>
            <w:tcW w:w="1417" w:type="dxa"/>
            <w:tcBorders>
              <w:top w:val="nil"/>
              <w:left w:val="nil"/>
              <w:bottom w:val="single" w:sz="4" w:space="0" w:color="000000"/>
              <w:right w:val="single" w:sz="4" w:space="0" w:color="000000"/>
            </w:tcBorders>
            <w:shd w:val="clear" w:color="FFFFFF" w:fill="FFFFFF"/>
            <w:vAlign w:val="center"/>
            <w:hideMark/>
          </w:tcPr>
          <w:p w14:paraId="37BE4611"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R$ 37,99</w:t>
            </w:r>
          </w:p>
        </w:tc>
        <w:tc>
          <w:tcPr>
            <w:tcW w:w="1771" w:type="dxa"/>
            <w:tcBorders>
              <w:top w:val="nil"/>
              <w:left w:val="nil"/>
              <w:bottom w:val="single" w:sz="4" w:space="0" w:color="000000"/>
              <w:right w:val="single" w:sz="4" w:space="0" w:color="000000"/>
            </w:tcBorders>
            <w:shd w:val="clear" w:color="auto" w:fill="auto"/>
            <w:vAlign w:val="center"/>
            <w:hideMark/>
          </w:tcPr>
          <w:p w14:paraId="1992B97E"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R$ 49.387,00</w:t>
            </w:r>
          </w:p>
        </w:tc>
      </w:tr>
      <w:tr w:rsidR="00810D20" w:rsidRPr="00FF0495" w14:paraId="6A8006B6" w14:textId="77777777" w:rsidTr="00810D20">
        <w:trPr>
          <w:trHeight w:val="552"/>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16418AB9"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35</w:t>
            </w:r>
          </w:p>
        </w:tc>
        <w:tc>
          <w:tcPr>
            <w:tcW w:w="3053" w:type="dxa"/>
            <w:tcBorders>
              <w:top w:val="nil"/>
              <w:left w:val="nil"/>
              <w:bottom w:val="single" w:sz="4" w:space="0" w:color="000000"/>
              <w:right w:val="nil"/>
            </w:tcBorders>
            <w:shd w:val="clear" w:color="FFFFFF" w:fill="FFFFFF"/>
            <w:vAlign w:val="center"/>
            <w:hideMark/>
          </w:tcPr>
          <w:p w14:paraId="6B7397E6"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Clindamicina 150 mg/ml Sol Inj 4 ml EV</w:t>
            </w:r>
          </w:p>
        </w:tc>
        <w:tc>
          <w:tcPr>
            <w:tcW w:w="958" w:type="dxa"/>
            <w:tcBorders>
              <w:top w:val="nil"/>
              <w:left w:val="single" w:sz="4" w:space="0" w:color="000000"/>
              <w:bottom w:val="single" w:sz="4" w:space="0" w:color="000000"/>
              <w:right w:val="nil"/>
            </w:tcBorders>
            <w:shd w:val="clear" w:color="FFFFFF" w:fill="FFFFFF"/>
            <w:noWrap/>
            <w:vAlign w:val="center"/>
            <w:hideMark/>
          </w:tcPr>
          <w:p w14:paraId="4C973157"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Amp</w:t>
            </w:r>
          </w:p>
        </w:tc>
        <w:tc>
          <w:tcPr>
            <w:tcW w:w="988" w:type="dxa"/>
            <w:tcBorders>
              <w:top w:val="nil"/>
              <w:left w:val="single" w:sz="4" w:space="0" w:color="000000"/>
              <w:bottom w:val="single" w:sz="4" w:space="0" w:color="000000"/>
              <w:right w:val="single" w:sz="4" w:space="0" w:color="000000"/>
            </w:tcBorders>
            <w:shd w:val="clear" w:color="FFFFFF" w:fill="FFFFFF"/>
            <w:vAlign w:val="center"/>
          </w:tcPr>
          <w:p w14:paraId="725F421A"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nil"/>
              <w:left w:val="single" w:sz="4" w:space="0" w:color="000000"/>
              <w:bottom w:val="single" w:sz="4" w:space="0" w:color="000000"/>
              <w:right w:val="single" w:sz="4" w:space="0" w:color="000000"/>
            </w:tcBorders>
            <w:shd w:val="clear" w:color="FFFFFF" w:fill="FFFFFF"/>
            <w:vAlign w:val="center"/>
          </w:tcPr>
          <w:p w14:paraId="4E381F03"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nil"/>
              <w:left w:val="single" w:sz="4" w:space="0" w:color="000000"/>
              <w:bottom w:val="single" w:sz="4" w:space="0" w:color="000000"/>
              <w:right w:val="single" w:sz="4" w:space="0" w:color="000000"/>
            </w:tcBorders>
            <w:shd w:val="clear" w:color="FFFFFF" w:fill="FFFFFF"/>
            <w:noWrap/>
            <w:vAlign w:val="center"/>
            <w:hideMark/>
          </w:tcPr>
          <w:p w14:paraId="5F4CA7E7" w14:textId="05C769F2"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1950</w:t>
            </w:r>
          </w:p>
        </w:tc>
        <w:tc>
          <w:tcPr>
            <w:tcW w:w="1417" w:type="dxa"/>
            <w:tcBorders>
              <w:top w:val="nil"/>
              <w:left w:val="nil"/>
              <w:bottom w:val="single" w:sz="4" w:space="0" w:color="000000"/>
              <w:right w:val="single" w:sz="4" w:space="0" w:color="000000"/>
            </w:tcBorders>
            <w:shd w:val="clear" w:color="FFFFFF" w:fill="FFFFFF"/>
            <w:vAlign w:val="center"/>
            <w:hideMark/>
          </w:tcPr>
          <w:p w14:paraId="1AD225D5"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R$ 6,21</w:t>
            </w:r>
          </w:p>
        </w:tc>
        <w:tc>
          <w:tcPr>
            <w:tcW w:w="1771" w:type="dxa"/>
            <w:tcBorders>
              <w:top w:val="nil"/>
              <w:left w:val="nil"/>
              <w:bottom w:val="single" w:sz="4" w:space="0" w:color="000000"/>
              <w:right w:val="single" w:sz="4" w:space="0" w:color="000000"/>
            </w:tcBorders>
            <w:shd w:val="clear" w:color="FFFFFF" w:fill="FFFFFF"/>
            <w:vAlign w:val="center"/>
            <w:hideMark/>
          </w:tcPr>
          <w:p w14:paraId="0B0218D9"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R$ 12.109,50</w:t>
            </w:r>
          </w:p>
        </w:tc>
      </w:tr>
      <w:tr w:rsidR="00810D20" w:rsidRPr="00FF0495" w14:paraId="67F310AC" w14:textId="77777777" w:rsidTr="00810D20">
        <w:trPr>
          <w:trHeight w:val="574"/>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4C8E51B4"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36</w:t>
            </w:r>
          </w:p>
        </w:tc>
        <w:tc>
          <w:tcPr>
            <w:tcW w:w="3053" w:type="dxa"/>
            <w:tcBorders>
              <w:top w:val="nil"/>
              <w:left w:val="nil"/>
              <w:bottom w:val="single" w:sz="4" w:space="0" w:color="000000"/>
              <w:right w:val="nil"/>
            </w:tcBorders>
            <w:shd w:val="clear" w:color="FFFFFF" w:fill="FFFFFF"/>
            <w:vAlign w:val="center"/>
            <w:hideMark/>
          </w:tcPr>
          <w:p w14:paraId="0AE13B37"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Clonidina (Cloridrato) 0,100 mg</w:t>
            </w:r>
          </w:p>
        </w:tc>
        <w:tc>
          <w:tcPr>
            <w:tcW w:w="958" w:type="dxa"/>
            <w:tcBorders>
              <w:top w:val="nil"/>
              <w:left w:val="single" w:sz="4" w:space="0" w:color="000000"/>
              <w:bottom w:val="single" w:sz="4" w:space="0" w:color="000000"/>
              <w:right w:val="nil"/>
            </w:tcBorders>
            <w:shd w:val="clear" w:color="FFFFFF" w:fill="FFFFFF"/>
            <w:noWrap/>
            <w:vAlign w:val="center"/>
            <w:hideMark/>
          </w:tcPr>
          <w:p w14:paraId="7DA951C4"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Cp</w:t>
            </w:r>
          </w:p>
        </w:tc>
        <w:tc>
          <w:tcPr>
            <w:tcW w:w="988" w:type="dxa"/>
            <w:tcBorders>
              <w:top w:val="nil"/>
              <w:left w:val="single" w:sz="4" w:space="0" w:color="000000"/>
              <w:bottom w:val="single" w:sz="4" w:space="0" w:color="000000"/>
              <w:right w:val="single" w:sz="4" w:space="0" w:color="000000"/>
            </w:tcBorders>
            <w:shd w:val="clear" w:color="FFFFFF" w:fill="FFFFFF"/>
            <w:vAlign w:val="center"/>
          </w:tcPr>
          <w:p w14:paraId="51B1AAB4"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nil"/>
              <w:left w:val="single" w:sz="4" w:space="0" w:color="000000"/>
              <w:bottom w:val="single" w:sz="4" w:space="0" w:color="000000"/>
              <w:right w:val="single" w:sz="4" w:space="0" w:color="000000"/>
            </w:tcBorders>
            <w:shd w:val="clear" w:color="FFFFFF" w:fill="FFFFFF"/>
            <w:vAlign w:val="center"/>
          </w:tcPr>
          <w:p w14:paraId="63152590"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nil"/>
              <w:left w:val="single" w:sz="4" w:space="0" w:color="000000"/>
              <w:bottom w:val="single" w:sz="4" w:space="0" w:color="000000"/>
              <w:right w:val="single" w:sz="4" w:space="0" w:color="000000"/>
            </w:tcBorders>
            <w:shd w:val="clear" w:color="FFFFFF" w:fill="FFFFFF"/>
            <w:noWrap/>
            <w:vAlign w:val="center"/>
            <w:hideMark/>
          </w:tcPr>
          <w:p w14:paraId="63B2D386" w14:textId="5A0A9579"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1300</w:t>
            </w:r>
          </w:p>
        </w:tc>
        <w:tc>
          <w:tcPr>
            <w:tcW w:w="1417" w:type="dxa"/>
            <w:tcBorders>
              <w:top w:val="nil"/>
              <w:left w:val="nil"/>
              <w:bottom w:val="single" w:sz="4" w:space="0" w:color="000000"/>
              <w:right w:val="single" w:sz="4" w:space="0" w:color="000000"/>
            </w:tcBorders>
            <w:shd w:val="clear" w:color="FFFFFF" w:fill="FFFFFF"/>
            <w:vAlign w:val="center"/>
            <w:hideMark/>
          </w:tcPr>
          <w:p w14:paraId="5E699751"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R$ 0,34</w:t>
            </w:r>
          </w:p>
        </w:tc>
        <w:tc>
          <w:tcPr>
            <w:tcW w:w="1771" w:type="dxa"/>
            <w:tcBorders>
              <w:top w:val="nil"/>
              <w:left w:val="nil"/>
              <w:bottom w:val="single" w:sz="4" w:space="0" w:color="000000"/>
              <w:right w:val="single" w:sz="4" w:space="0" w:color="000000"/>
            </w:tcBorders>
            <w:shd w:val="clear" w:color="auto" w:fill="auto"/>
            <w:vAlign w:val="center"/>
            <w:hideMark/>
          </w:tcPr>
          <w:p w14:paraId="13DEDDE3"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R$ 442,00</w:t>
            </w:r>
          </w:p>
        </w:tc>
      </w:tr>
      <w:tr w:rsidR="00810D20" w:rsidRPr="00FF0495" w14:paraId="65B3252D" w14:textId="77777777" w:rsidTr="00810D20">
        <w:trPr>
          <w:trHeight w:val="412"/>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72D39410"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37</w:t>
            </w:r>
          </w:p>
        </w:tc>
        <w:tc>
          <w:tcPr>
            <w:tcW w:w="3053" w:type="dxa"/>
            <w:tcBorders>
              <w:top w:val="nil"/>
              <w:left w:val="nil"/>
              <w:bottom w:val="single" w:sz="4" w:space="0" w:color="000000"/>
              <w:right w:val="nil"/>
            </w:tcBorders>
            <w:shd w:val="clear" w:color="FFFFFF" w:fill="FFFFFF"/>
            <w:vAlign w:val="center"/>
            <w:hideMark/>
          </w:tcPr>
          <w:p w14:paraId="39E41423"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Clopidogrel (Bissulfato) 75 mg</w:t>
            </w:r>
          </w:p>
        </w:tc>
        <w:tc>
          <w:tcPr>
            <w:tcW w:w="958" w:type="dxa"/>
            <w:tcBorders>
              <w:top w:val="nil"/>
              <w:left w:val="single" w:sz="4" w:space="0" w:color="000000"/>
              <w:bottom w:val="single" w:sz="4" w:space="0" w:color="000000"/>
              <w:right w:val="nil"/>
            </w:tcBorders>
            <w:shd w:val="clear" w:color="FFFFFF" w:fill="FFFFFF"/>
            <w:noWrap/>
            <w:vAlign w:val="center"/>
            <w:hideMark/>
          </w:tcPr>
          <w:p w14:paraId="7DE552F6"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Cp</w:t>
            </w:r>
          </w:p>
        </w:tc>
        <w:tc>
          <w:tcPr>
            <w:tcW w:w="988" w:type="dxa"/>
            <w:tcBorders>
              <w:top w:val="nil"/>
              <w:left w:val="single" w:sz="4" w:space="0" w:color="000000"/>
              <w:bottom w:val="single" w:sz="4" w:space="0" w:color="000000"/>
              <w:right w:val="single" w:sz="4" w:space="0" w:color="000000"/>
            </w:tcBorders>
            <w:shd w:val="clear" w:color="FFFFFF" w:fill="FFFFFF"/>
            <w:vAlign w:val="center"/>
          </w:tcPr>
          <w:p w14:paraId="0A2FC3F5"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nil"/>
              <w:left w:val="single" w:sz="4" w:space="0" w:color="000000"/>
              <w:bottom w:val="single" w:sz="4" w:space="0" w:color="000000"/>
              <w:right w:val="single" w:sz="4" w:space="0" w:color="000000"/>
            </w:tcBorders>
            <w:shd w:val="clear" w:color="FFFFFF" w:fill="FFFFFF"/>
            <w:vAlign w:val="center"/>
          </w:tcPr>
          <w:p w14:paraId="160D2A42"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nil"/>
              <w:left w:val="single" w:sz="4" w:space="0" w:color="000000"/>
              <w:bottom w:val="single" w:sz="4" w:space="0" w:color="000000"/>
              <w:right w:val="single" w:sz="4" w:space="0" w:color="000000"/>
            </w:tcBorders>
            <w:shd w:val="clear" w:color="FFFFFF" w:fill="FFFFFF"/>
            <w:noWrap/>
            <w:vAlign w:val="center"/>
            <w:hideMark/>
          </w:tcPr>
          <w:p w14:paraId="61AC95CF" w14:textId="3D4EE0A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1300</w:t>
            </w:r>
          </w:p>
        </w:tc>
        <w:tc>
          <w:tcPr>
            <w:tcW w:w="1417" w:type="dxa"/>
            <w:tcBorders>
              <w:top w:val="nil"/>
              <w:left w:val="nil"/>
              <w:bottom w:val="single" w:sz="4" w:space="0" w:color="000000"/>
              <w:right w:val="single" w:sz="4" w:space="0" w:color="000000"/>
            </w:tcBorders>
            <w:shd w:val="clear" w:color="FFFFFF" w:fill="FFFFFF"/>
            <w:vAlign w:val="center"/>
            <w:hideMark/>
          </w:tcPr>
          <w:p w14:paraId="34FC1C83"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R$ 0,64</w:t>
            </w:r>
          </w:p>
        </w:tc>
        <w:tc>
          <w:tcPr>
            <w:tcW w:w="1771" w:type="dxa"/>
            <w:tcBorders>
              <w:top w:val="nil"/>
              <w:left w:val="nil"/>
              <w:bottom w:val="single" w:sz="4" w:space="0" w:color="000000"/>
              <w:right w:val="single" w:sz="4" w:space="0" w:color="000000"/>
            </w:tcBorders>
            <w:shd w:val="clear" w:color="auto" w:fill="auto"/>
            <w:vAlign w:val="center"/>
            <w:hideMark/>
          </w:tcPr>
          <w:p w14:paraId="46DEA029"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R$ 832,00</w:t>
            </w:r>
          </w:p>
        </w:tc>
      </w:tr>
      <w:tr w:rsidR="00810D20" w:rsidRPr="00FF0495" w14:paraId="2CD44684" w14:textId="77777777" w:rsidTr="00810D20">
        <w:trPr>
          <w:trHeight w:val="560"/>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24A618D9"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38</w:t>
            </w:r>
          </w:p>
        </w:tc>
        <w:tc>
          <w:tcPr>
            <w:tcW w:w="3053" w:type="dxa"/>
            <w:tcBorders>
              <w:top w:val="nil"/>
              <w:left w:val="nil"/>
              <w:bottom w:val="single" w:sz="4" w:space="0" w:color="000000"/>
              <w:right w:val="nil"/>
            </w:tcBorders>
            <w:shd w:val="clear" w:color="FFFFFF" w:fill="FFFFFF"/>
            <w:vAlign w:val="center"/>
            <w:hideMark/>
          </w:tcPr>
          <w:p w14:paraId="13140D15"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Cloreto de Potássio 10% Inj 10 ml*</w:t>
            </w:r>
          </w:p>
        </w:tc>
        <w:tc>
          <w:tcPr>
            <w:tcW w:w="958" w:type="dxa"/>
            <w:tcBorders>
              <w:top w:val="nil"/>
              <w:left w:val="single" w:sz="4" w:space="0" w:color="000000"/>
              <w:bottom w:val="single" w:sz="4" w:space="0" w:color="000000"/>
              <w:right w:val="nil"/>
            </w:tcBorders>
            <w:shd w:val="clear" w:color="FFFFFF" w:fill="FFFFFF"/>
            <w:noWrap/>
            <w:vAlign w:val="center"/>
            <w:hideMark/>
          </w:tcPr>
          <w:p w14:paraId="0346A6B7"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Amp</w:t>
            </w:r>
          </w:p>
        </w:tc>
        <w:tc>
          <w:tcPr>
            <w:tcW w:w="988" w:type="dxa"/>
            <w:tcBorders>
              <w:top w:val="nil"/>
              <w:left w:val="single" w:sz="4" w:space="0" w:color="000000"/>
              <w:bottom w:val="single" w:sz="4" w:space="0" w:color="000000"/>
              <w:right w:val="single" w:sz="4" w:space="0" w:color="000000"/>
            </w:tcBorders>
            <w:shd w:val="clear" w:color="FFFFFF" w:fill="FFFFFF"/>
            <w:vAlign w:val="center"/>
          </w:tcPr>
          <w:p w14:paraId="12FDA992"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nil"/>
              <w:left w:val="single" w:sz="4" w:space="0" w:color="000000"/>
              <w:bottom w:val="single" w:sz="4" w:space="0" w:color="000000"/>
              <w:right w:val="single" w:sz="4" w:space="0" w:color="000000"/>
            </w:tcBorders>
            <w:shd w:val="clear" w:color="FFFFFF" w:fill="FFFFFF"/>
            <w:vAlign w:val="center"/>
          </w:tcPr>
          <w:p w14:paraId="2A29536B"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nil"/>
              <w:left w:val="single" w:sz="4" w:space="0" w:color="000000"/>
              <w:bottom w:val="single" w:sz="4" w:space="0" w:color="000000"/>
              <w:right w:val="single" w:sz="4" w:space="0" w:color="000000"/>
            </w:tcBorders>
            <w:shd w:val="clear" w:color="FFFFFF" w:fill="FFFFFF"/>
            <w:noWrap/>
            <w:vAlign w:val="center"/>
            <w:hideMark/>
          </w:tcPr>
          <w:p w14:paraId="487663EA" w14:textId="121AD350"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780</w:t>
            </w:r>
          </w:p>
        </w:tc>
        <w:tc>
          <w:tcPr>
            <w:tcW w:w="1417" w:type="dxa"/>
            <w:tcBorders>
              <w:top w:val="nil"/>
              <w:left w:val="nil"/>
              <w:bottom w:val="single" w:sz="4" w:space="0" w:color="000000"/>
              <w:right w:val="single" w:sz="4" w:space="0" w:color="000000"/>
            </w:tcBorders>
            <w:shd w:val="clear" w:color="FFFFFF" w:fill="FFFFFF"/>
            <w:vAlign w:val="center"/>
            <w:hideMark/>
          </w:tcPr>
          <w:p w14:paraId="00E3F303"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R$ 1,05</w:t>
            </w:r>
          </w:p>
        </w:tc>
        <w:tc>
          <w:tcPr>
            <w:tcW w:w="1771" w:type="dxa"/>
            <w:tcBorders>
              <w:top w:val="nil"/>
              <w:left w:val="nil"/>
              <w:bottom w:val="single" w:sz="4" w:space="0" w:color="000000"/>
              <w:right w:val="single" w:sz="4" w:space="0" w:color="000000"/>
            </w:tcBorders>
            <w:shd w:val="clear" w:color="auto" w:fill="auto"/>
            <w:vAlign w:val="center"/>
            <w:hideMark/>
          </w:tcPr>
          <w:p w14:paraId="43EE6CE4"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R$ 819,00</w:t>
            </w:r>
          </w:p>
        </w:tc>
      </w:tr>
      <w:tr w:rsidR="00810D20" w:rsidRPr="00FF0495" w14:paraId="31481845" w14:textId="77777777" w:rsidTr="00810D20">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66A1F32B"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lastRenderedPageBreak/>
              <w:t>39</w:t>
            </w:r>
          </w:p>
        </w:tc>
        <w:tc>
          <w:tcPr>
            <w:tcW w:w="3053" w:type="dxa"/>
            <w:tcBorders>
              <w:top w:val="nil"/>
              <w:left w:val="nil"/>
              <w:bottom w:val="single" w:sz="4" w:space="0" w:color="000000"/>
              <w:right w:val="nil"/>
            </w:tcBorders>
            <w:shd w:val="clear" w:color="FFFFFF" w:fill="FFFFFF"/>
            <w:vAlign w:val="center"/>
            <w:hideMark/>
          </w:tcPr>
          <w:p w14:paraId="6DFAA1D1"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Cloreto de Sódio 0,9 % sol. Inj. Iv bols pvc trans sist fechado 100ml</w:t>
            </w:r>
          </w:p>
        </w:tc>
        <w:tc>
          <w:tcPr>
            <w:tcW w:w="958" w:type="dxa"/>
            <w:tcBorders>
              <w:top w:val="nil"/>
              <w:left w:val="single" w:sz="4" w:space="0" w:color="000000"/>
              <w:bottom w:val="single" w:sz="4" w:space="0" w:color="000000"/>
              <w:right w:val="nil"/>
            </w:tcBorders>
            <w:shd w:val="clear" w:color="FFFFFF" w:fill="FFFFFF"/>
            <w:vAlign w:val="center"/>
            <w:hideMark/>
          </w:tcPr>
          <w:p w14:paraId="431ED007"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BOLSA</w:t>
            </w:r>
          </w:p>
        </w:tc>
        <w:tc>
          <w:tcPr>
            <w:tcW w:w="988" w:type="dxa"/>
            <w:tcBorders>
              <w:top w:val="nil"/>
              <w:left w:val="single" w:sz="4" w:space="0" w:color="000000"/>
              <w:bottom w:val="single" w:sz="4" w:space="0" w:color="000000"/>
              <w:right w:val="single" w:sz="4" w:space="0" w:color="000000"/>
            </w:tcBorders>
            <w:shd w:val="clear" w:color="FFFFFF" w:fill="FFFFFF"/>
            <w:vAlign w:val="center"/>
          </w:tcPr>
          <w:p w14:paraId="61C48A06"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nil"/>
              <w:left w:val="single" w:sz="4" w:space="0" w:color="000000"/>
              <w:bottom w:val="single" w:sz="4" w:space="0" w:color="000000"/>
              <w:right w:val="single" w:sz="4" w:space="0" w:color="000000"/>
            </w:tcBorders>
            <w:shd w:val="clear" w:color="FFFFFF" w:fill="FFFFFF"/>
            <w:vAlign w:val="center"/>
          </w:tcPr>
          <w:p w14:paraId="46C06A3D"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nil"/>
              <w:left w:val="single" w:sz="4" w:space="0" w:color="000000"/>
              <w:bottom w:val="single" w:sz="4" w:space="0" w:color="000000"/>
              <w:right w:val="single" w:sz="4" w:space="0" w:color="000000"/>
            </w:tcBorders>
            <w:shd w:val="clear" w:color="FFFFFF" w:fill="FFFFFF"/>
            <w:noWrap/>
            <w:vAlign w:val="center"/>
            <w:hideMark/>
          </w:tcPr>
          <w:p w14:paraId="101F7530" w14:textId="0E7201EC"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13000</w:t>
            </w:r>
          </w:p>
        </w:tc>
        <w:tc>
          <w:tcPr>
            <w:tcW w:w="1417" w:type="dxa"/>
            <w:tcBorders>
              <w:top w:val="nil"/>
              <w:left w:val="nil"/>
              <w:bottom w:val="single" w:sz="4" w:space="0" w:color="000000"/>
              <w:right w:val="single" w:sz="4" w:space="0" w:color="000000"/>
            </w:tcBorders>
            <w:shd w:val="clear" w:color="FFFFFF" w:fill="FFFFFF"/>
            <w:vAlign w:val="center"/>
            <w:hideMark/>
          </w:tcPr>
          <w:p w14:paraId="21DF6158"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R$ 5,62</w:t>
            </w:r>
          </w:p>
        </w:tc>
        <w:tc>
          <w:tcPr>
            <w:tcW w:w="1771" w:type="dxa"/>
            <w:tcBorders>
              <w:top w:val="nil"/>
              <w:left w:val="nil"/>
              <w:bottom w:val="single" w:sz="4" w:space="0" w:color="000000"/>
              <w:right w:val="single" w:sz="4" w:space="0" w:color="000000"/>
            </w:tcBorders>
            <w:shd w:val="clear" w:color="auto" w:fill="auto"/>
            <w:vAlign w:val="center"/>
            <w:hideMark/>
          </w:tcPr>
          <w:p w14:paraId="11A63B92"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R$ 73.060,00</w:t>
            </w:r>
          </w:p>
        </w:tc>
      </w:tr>
      <w:tr w:rsidR="00810D20" w:rsidRPr="00FF0495" w14:paraId="3BE44EEF" w14:textId="77777777" w:rsidTr="00810D20">
        <w:trPr>
          <w:trHeight w:val="693"/>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35D7ECCD"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40</w:t>
            </w:r>
          </w:p>
        </w:tc>
        <w:tc>
          <w:tcPr>
            <w:tcW w:w="3053" w:type="dxa"/>
            <w:tcBorders>
              <w:top w:val="nil"/>
              <w:left w:val="nil"/>
              <w:bottom w:val="single" w:sz="4" w:space="0" w:color="000000"/>
              <w:right w:val="nil"/>
            </w:tcBorders>
            <w:shd w:val="clear" w:color="FFFFFF" w:fill="FFFFFF"/>
            <w:vAlign w:val="center"/>
            <w:hideMark/>
          </w:tcPr>
          <w:p w14:paraId="37A4573B"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Cloreto de Sódio 0,9 % sol. Inj. Iv bols pvc trans sist fechado 250ml</w:t>
            </w:r>
          </w:p>
        </w:tc>
        <w:tc>
          <w:tcPr>
            <w:tcW w:w="958" w:type="dxa"/>
            <w:tcBorders>
              <w:top w:val="nil"/>
              <w:left w:val="single" w:sz="4" w:space="0" w:color="000000"/>
              <w:bottom w:val="single" w:sz="4" w:space="0" w:color="000000"/>
              <w:right w:val="nil"/>
            </w:tcBorders>
            <w:shd w:val="clear" w:color="FFFFFF" w:fill="FFFFFF"/>
            <w:noWrap/>
            <w:vAlign w:val="center"/>
            <w:hideMark/>
          </w:tcPr>
          <w:p w14:paraId="36B33558"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bolsa</w:t>
            </w:r>
          </w:p>
        </w:tc>
        <w:tc>
          <w:tcPr>
            <w:tcW w:w="988" w:type="dxa"/>
            <w:tcBorders>
              <w:top w:val="nil"/>
              <w:left w:val="single" w:sz="4" w:space="0" w:color="000000"/>
              <w:bottom w:val="single" w:sz="4" w:space="0" w:color="000000"/>
              <w:right w:val="single" w:sz="4" w:space="0" w:color="000000"/>
            </w:tcBorders>
            <w:shd w:val="clear" w:color="FFFFFF" w:fill="FFFFFF"/>
            <w:vAlign w:val="center"/>
          </w:tcPr>
          <w:p w14:paraId="501FE48F"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nil"/>
              <w:left w:val="single" w:sz="4" w:space="0" w:color="000000"/>
              <w:bottom w:val="single" w:sz="4" w:space="0" w:color="000000"/>
              <w:right w:val="single" w:sz="4" w:space="0" w:color="000000"/>
            </w:tcBorders>
            <w:shd w:val="clear" w:color="FFFFFF" w:fill="FFFFFF"/>
            <w:vAlign w:val="center"/>
          </w:tcPr>
          <w:p w14:paraId="67FF0711"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nil"/>
              <w:left w:val="single" w:sz="4" w:space="0" w:color="000000"/>
              <w:bottom w:val="single" w:sz="4" w:space="0" w:color="000000"/>
              <w:right w:val="single" w:sz="4" w:space="0" w:color="000000"/>
            </w:tcBorders>
            <w:shd w:val="clear" w:color="FFFFFF" w:fill="FFFFFF"/>
            <w:noWrap/>
            <w:vAlign w:val="center"/>
            <w:hideMark/>
          </w:tcPr>
          <w:p w14:paraId="141252AE" w14:textId="5EB88624"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6500</w:t>
            </w:r>
          </w:p>
        </w:tc>
        <w:tc>
          <w:tcPr>
            <w:tcW w:w="1417" w:type="dxa"/>
            <w:tcBorders>
              <w:top w:val="nil"/>
              <w:left w:val="nil"/>
              <w:bottom w:val="single" w:sz="4" w:space="0" w:color="000000"/>
              <w:right w:val="single" w:sz="4" w:space="0" w:color="000000"/>
            </w:tcBorders>
            <w:shd w:val="clear" w:color="FFFFFF" w:fill="FFFFFF"/>
            <w:vAlign w:val="center"/>
            <w:hideMark/>
          </w:tcPr>
          <w:p w14:paraId="1DFA8B4B"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R$ 7,39</w:t>
            </w:r>
          </w:p>
        </w:tc>
        <w:tc>
          <w:tcPr>
            <w:tcW w:w="1771" w:type="dxa"/>
            <w:tcBorders>
              <w:top w:val="nil"/>
              <w:left w:val="nil"/>
              <w:bottom w:val="single" w:sz="4" w:space="0" w:color="000000"/>
              <w:right w:val="single" w:sz="4" w:space="0" w:color="000000"/>
            </w:tcBorders>
            <w:shd w:val="clear" w:color="auto" w:fill="auto"/>
            <w:vAlign w:val="center"/>
            <w:hideMark/>
          </w:tcPr>
          <w:p w14:paraId="2FBE8AEC"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R$ 48.035,00</w:t>
            </w:r>
          </w:p>
        </w:tc>
      </w:tr>
      <w:tr w:rsidR="00810D20" w:rsidRPr="00FF0495" w14:paraId="73BC5887" w14:textId="77777777" w:rsidTr="00810D20">
        <w:trPr>
          <w:trHeight w:val="419"/>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40B50070"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41</w:t>
            </w:r>
          </w:p>
        </w:tc>
        <w:tc>
          <w:tcPr>
            <w:tcW w:w="3053" w:type="dxa"/>
            <w:tcBorders>
              <w:top w:val="nil"/>
              <w:left w:val="nil"/>
              <w:bottom w:val="single" w:sz="4" w:space="0" w:color="000000"/>
              <w:right w:val="nil"/>
            </w:tcBorders>
            <w:shd w:val="clear" w:color="FFFFFF" w:fill="FFFFFF"/>
            <w:vAlign w:val="center"/>
            <w:hideMark/>
          </w:tcPr>
          <w:p w14:paraId="7ADEABD0"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Cloreto de Sódio 0,9% Sol 500 ml</w:t>
            </w:r>
          </w:p>
        </w:tc>
        <w:tc>
          <w:tcPr>
            <w:tcW w:w="958" w:type="dxa"/>
            <w:tcBorders>
              <w:top w:val="nil"/>
              <w:left w:val="single" w:sz="4" w:space="0" w:color="000000"/>
              <w:bottom w:val="single" w:sz="4" w:space="0" w:color="000000"/>
              <w:right w:val="nil"/>
            </w:tcBorders>
            <w:shd w:val="clear" w:color="FFFFFF" w:fill="FFFFFF"/>
            <w:noWrap/>
            <w:vAlign w:val="center"/>
            <w:hideMark/>
          </w:tcPr>
          <w:p w14:paraId="4B7256AE"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garrafa</w:t>
            </w:r>
          </w:p>
        </w:tc>
        <w:tc>
          <w:tcPr>
            <w:tcW w:w="988" w:type="dxa"/>
            <w:tcBorders>
              <w:top w:val="nil"/>
              <w:left w:val="single" w:sz="4" w:space="0" w:color="000000"/>
              <w:bottom w:val="single" w:sz="4" w:space="0" w:color="000000"/>
              <w:right w:val="single" w:sz="4" w:space="0" w:color="000000"/>
            </w:tcBorders>
            <w:shd w:val="clear" w:color="FFFFFF" w:fill="FFFFFF"/>
            <w:vAlign w:val="center"/>
          </w:tcPr>
          <w:p w14:paraId="2149DABC"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nil"/>
              <w:left w:val="single" w:sz="4" w:space="0" w:color="000000"/>
              <w:bottom w:val="single" w:sz="4" w:space="0" w:color="000000"/>
              <w:right w:val="single" w:sz="4" w:space="0" w:color="000000"/>
            </w:tcBorders>
            <w:shd w:val="clear" w:color="FFFFFF" w:fill="FFFFFF"/>
            <w:vAlign w:val="center"/>
          </w:tcPr>
          <w:p w14:paraId="62396C3A"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nil"/>
              <w:left w:val="single" w:sz="4" w:space="0" w:color="000000"/>
              <w:bottom w:val="single" w:sz="4" w:space="0" w:color="000000"/>
              <w:right w:val="single" w:sz="4" w:space="0" w:color="000000"/>
            </w:tcBorders>
            <w:shd w:val="clear" w:color="FFFFFF" w:fill="FFFFFF"/>
            <w:noWrap/>
            <w:vAlign w:val="center"/>
            <w:hideMark/>
          </w:tcPr>
          <w:p w14:paraId="7C741E75" w14:textId="3DBEF7E9"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5200</w:t>
            </w:r>
          </w:p>
        </w:tc>
        <w:tc>
          <w:tcPr>
            <w:tcW w:w="1417" w:type="dxa"/>
            <w:tcBorders>
              <w:top w:val="nil"/>
              <w:left w:val="nil"/>
              <w:bottom w:val="single" w:sz="4" w:space="0" w:color="000000"/>
              <w:right w:val="single" w:sz="4" w:space="0" w:color="000000"/>
            </w:tcBorders>
            <w:shd w:val="clear" w:color="FFFFFF" w:fill="FFFFFF"/>
            <w:vAlign w:val="center"/>
            <w:hideMark/>
          </w:tcPr>
          <w:p w14:paraId="0DC17920"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R$ 7,47</w:t>
            </w:r>
          </w:p>
        </w:tc>
        <w:tc>
          <w:tcPr>
            <w:tcW w:w="1771" w:type="dxa"/>
            <w:tcBorders>
              <w:top w:val="nil"/>
              <w:left w:val="nil"/>
              <w:bottom w:val="single" w:sz="4" w:space="0" w:color="000000"/>
              <w:right w:val="single" w:sz="4" w:space="0" w:color="000000"/>
            </w:tcBorders>
            <w:shd w:val="clear" w:color="auto" w:fill="auto"/>
            <w:vAlign w:val="center"/>
            <w:hideMark/>
          </w:tcPr>
          <w:p w14:paraId="52507599"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R$ 38.844,00</w:t>
            </w:r>
          </w:p>
        </w:tc>
      </w:tr>
      <w:tr w:rsidR="00810D20" w:rsidRPr="00FF0495" w14:paraId="474BEFA4" w14:textId="77777777" w:rsidTr="00810D20">
        <w:trPr>
          <w:trHeight w:val="553"/>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1B9D2D1B"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42</w:t>
            </w:r>
          </w:p>
        </w:tc>
        <w:tc>
          <w:tcPr>
            <w:tcW w:w="3053" w:type="dxa"/>
            <w:tcBorders>
              <w:top w:val="nil"/>
              <w:left w:val="nil"/>
              <w:bottom w:val="single" w:sz="4" w:space="0" w:color="000000"/>
              <w:right w:val="nil"/>
            </w:tcBorders>
            <w:shd w:val="clear" w:color="FFFFFF" w:fill="FFFFFF"/>
            <w:vAlign w:val="center"/>
            <w:hideMark/>
          </w:tcPr>
          <w:p w14:paraId="77D8143C"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Cloreto de Sódio 20% Inj 10 ml</w:t>
            </w:r>
          </w:p>
        </w:tc>
        <w:tc>
          <w:tcPr>
            <w:tcW w:w="958" w:type="dxa"/>
            <w:tcBorders>
              <w:top w:val="nil"/>
              <w:left w:val="single" w:sz="4" w:space="0" w:color="000000"/>
              <w:bottom w:val="single" w:sz="4" w:space="0" w:color="000000"/>
              <w:right w:val="nil"/>
            </w:tcBorders>
            <w:shd w:val="clear" w:color="FFFFFF" w:fill="FFFFFF"/>
            <w:noWrap/>
            <w:vAlign w:val="center"/>
            <w:hideMark/>
          </w:tcPr>
          <w:p w14:paraId="378D412D"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Amp</w:t>
            </w:r>
          </w:p>
        </w:tc>
        <w:tc>
          <w:tcPr>
            <w:tcW w:w="988" w:type="dxa"/>
            <w:tcBorders>
              <w:top w:val="nil"/>
              <w:left w:val="single" w:sz="4" w:space="0" w:color="000000"/>
              <w:bottom w:val="single" w:sz="4" w:space="0" w:color="000000"/>
              <w:right w:val="single" w:sz="4" w:space="0" w:color="000000"/>
            </w:tcBorders>
            <w:shd w:val="clear" w:color="FFFFFF" w:fill="FFFFFF"/>
            <w:vAlign w:val="center"/>
          </w:tcPr>
          <w:p w14:paraId="59116A57"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nil"/>
              <w:left w:val="single" w:sz="4" w:space="0" w:color="000000"/>
              <w:bottom w:val="single" w:sz="4" w:space="0" w:color="000000"/>
              <w:right w:val="single" w:sz="4" w:space="0" w:color="000000"/>
            </w:tcBorders>
            <w:shd w:val="clear" w:color="FFFFFF" w:fill="FFFFFF"/>
            <w:vAlign w:val="center"/>
          </w:tcPr>
          <w:p w14:paraId="3CEBE355"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nil"/>
              <w:left w:val="single" w:sz="4" w:space="0" w:color="000000"/>
              <w:bottom w:val="single" w:sz="4" w:space="0" w:color="000000"/>
              <w:right w:val="single" w:sz="4" w:space="0" w:color="000000"/>
            </w:tcBorders>
            <w:shd w:val="clear" w:color="FFFFFF" w:fill="FFFFFF"/>
            <w:noWrap/>
            <w:vAlign w:val="center"/>
            <w:hideMark/>
          </w:tcPr>
          <w:p w14:paraId="410A2D18" w14:textId="4FF9CAF4"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1950</w:t>
            </w:r>
          </w:p>
        </w:tc>
        <w:tc>
          <w:tcPr>
            <w:tcW w:w="1417" w:type="dxa"/>
            <w:tcBorders>
              <w:top w:val="nil"/>
              <w:left w:val="nil"/>
              <w:bottom w:val="single" w:sz="4" w:space="0" w:color="000000"/>
              <w:right w:val="single" w:sz="4" w:space="0" w:color="000000"/>
            </w:tcBorders>
            <w:shd w:val="clear" w:color="FFFFFF" w:fill="FFFFFF"/>
            <w:vAlign w:val="center"/>
            <w:hideMark/>
          </w:tcPr>
          <w:p w14:paraId="3E70D214"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R$ 0,94</w:t>
            </w:r>
          </w:p>
        </w:tc>
        <w:tc>
          <w:tcPr>
            <w:tcW w:w="1771" w:type="dxa"/>
            <w:tcBorders>
              <w:top w:val="nil"/>
              <w:left w:val="nil"/>
              <w:bottom w:val="single" w:sz="4" w:space="0" w:color="000000"/>
              <w:right w:val="single" w:sz="4" w:space="0" w:color="000000"/>
            </w:tcBorders>
            <w:shd w:val="clear" w:color="auto" w:fill="auto"/>
            <w:vAlign w:val="center"/>
            <w:hideMark/>
          </w:tcPr>
          <w:p w14:paraId="09381360"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R$ 1.833,00</w:t>
            </w:r>
          </w:p>
        </w:tc>
      </w:tr>
      <w:tr w:rsidR="00810D20" w:rsidRPr="00FF0495" w14:paraId="1528FECF" w14:textId="77777777" w:rsidTr="00810D20">
        <w:trPr>
          <w:trHeight w:val="855"/>
          <w:jc w:val="center"/>
        </w:trPr>
        <w:tc>
          <w:tcPr>
            <w:tcW w:w="675" w:type="dxa"/>
            <w:tcBorders>
              <w:top w:val="nil"/>
              <w:left w:val="single" w:sz="4" w:space="0" w:color="000000"/>
              <w:bottom w:val="single" w:sz="4" w:space="0" w:color="000000"/>
              <w:right w:val="single" w:sz="4" w:space="0" w:color="000000"/>
            </w:tcBorders>
            <w:shd w:val="clear" w:color="auto" w:fill="BFBFBF" w:themeFill="background1" w:themeFillShade="BF"/>
            <w:vAlign w:val="center"/>
            <w:hideMark/>
          </w:tcPr>
          <w:p w14:paraId="47352F09"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43</w:t>
            </w:r>
          </w:p>
        </w:tc>
        <w:tc>
          <w:tcPr>
            <w:tcW w:w="3053" w:type="dxa"/>
            <w:tcBorders>
              <w:top w:val="nil"/>
              <w:left w:val="nil"/>
              <w:bottom w:val="single" w:sz="4" w:space="0" w:color="000000"/>
              <w:right w:val="nil"/>
            </w:tcBorders>
            <w:shd w:val="clear" w:color="auto" w:fill="BFBFBF" w:themeFill="background1" w:themeFillShade="BF"/>
            <w:vAlign w:val="center"/>
            <w:hideMark/>
          </w:tcPr>
          <w:p w14:paraId="5E5A388C"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Cloreto de Sódio 9 mg/ml sol. Inj. Iv bols pvc trans sist fechado 500 ml</w:t>
            </w:r>
          </w:p>
        </w:tc>
        <w:tc>
          <w:tcPr>
            <w:tcW w:w="958" w:type="dxa"/>
            <w:tcBorders>
              <w:top w:val="nil"/>
              <w:left w:val="single" w:sz="4" w:space="0" w:color="000000"/>
              <w:bottom w:val="single" w:sz="4" w:space="0" w:color="000000"/>
              <w:right w:val="nil"/>
            </w:tcBorders>
            <w:shd w:val="clear" w:color="auto" w:fill="BFBFBF" w:themeFill="background1" w:themeFillShade="BF"/>
            <w:noWrap/>
            <w:vAlign w:val="center"/>
            <w:hideMark/>
          </w:tcPr>
          <w:p w14:paraId="46382940"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Bolsa</w:t>
            </w:r>
          </w:p>
        </w:tc>
        <w:tc>
          <w:tcPr>
            <w:tcW w:w="988" w:type="dxa"/>
            <w:tcBorders>
              <w:top w:val="nil"/>
              <w:left w:val="single" w:sz="4" w:space="0" w:color="000000"/>
              <w:bottom w:val="single" w:sz="4" w:space="0" w:color="000000"/>
              <w:right w:val="single" w:sz="4" w:space="0" w:color="000000"/>
            </w:tcBorders>
            <w:shd w:val="clear" w:color="auto" w:fill="BFBFBF" w:themeFill="background1" w:themeFillShade="BF"/>
            <w:vAlign w:val="center"/>
          </w:tcPr>
          <w:p w14:paraId="2F97E4E0"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nil"/>
              <w:left w:val="single" w:sz="4" w:space="0" w:color="000000"/>
              <w:bottom w:val="single" w:sz="4" w:space="0" w:color="000000"/>
              <w:right w:val="single" w:sz="4" w:space="0" w:color="000000"/>
            </w:tcBorders>
            <w:shd w:val="clear" w:color="auto" w:fill="BFBFBF" w:themeFill="background1" w:themeFillShade="BF"/>
            <w:vAlign w:val="center"/>
          </w:tcPr>
          <w:p w14:paraId="1998111A"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nil"/>
              <w:left w:val="single" w:sz="4" w:space="0" w:color="000000"/>
              <w:bottom w:val="single" w:sz="4" w:space="0" w:color="000000"/>
              <w:right w:val="single" w:sz="4" w:space="0" w:color="000000"/>
            </w:tcBorders>
            <w:shd w:val="clear" w:color="auto" w:fill="BFBFBF" w:themeFill="background1" w:themeFillShade="BF"/>
            <w:noWrap/>
            <w:vAlign w:val="center"/>
            <w:hideMark/>
          </w:tcPr>
          <w:p w14:paraId="739366A5" w14:textId="407D14E9"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31200</w:t>
            </w:r>
          </w:p>
        </w:tc>
        <w:tc>
          <w:tcPr>
            <w:tcW w:w="1417" w:type="dxa"/>
            <w:tcBorders>
              <w:top w:val="nil"/>
              <w:left w:val="nil"/>
              <w:bottom w:val="single" w:sz="4" w:space="0" w:color="000000"/>
              <w:right w:val="single" w:sz="4" w:space="0" w:color="000000"/>
            </w:tcBorders>
            <w:shd w:val="clear" w:color="auto" w:fill="BFBFBF" w:themeFill="background1" w:themeFillShade="BF"/>
            <w:vAlign w:val="center"/>
            <w:hideMark/>
          </w:tcPr>
          <w:p w14:paraId="78D5C571"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R$ 8,69</w:t>
            </w:r>
          </w:p>
        </w:tc>
        <w:tc>
          <w:tcPr>
            <w:tcW w:w="1771" w:type="dxa"/>
            <w:tcBorders>
              <w:top w:val="nil"/>
              <w:left w:val="nil"/>
              <w:bottom w:val="single" w:sz="4" w:space="0" w:color="000000"/>
              <w:right w:val="single" w:sz="4" w:space="0" w:color="000000"/>
            </w:tcBorders>
            <w:shd w:val="clear" w:color="auto" w:fill="BFBFBF" w:themeFill="background1" w:themeFillShade="BF"/>
            <w:vAlign w:val="center"/>
            <w:hideMark/>
          </w:tcPr>
          <w:p w14:paraId="3C0489D8"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R$ 271.128,00</w:t>
            </w:r>
          </w:p>
        </w:tc>
      </w:tr>
      <w:tr w:rsidR="00810D20" w:rsidRPr="00FF0495" w14:paraId="6831D86C" w14:textId="77777777" w:rsidTr="00810D20">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60C40EC8"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44</w:t>
            </w:r>
          </w:p>
        </w:tc>
        <w:tc>
          <w:tcPr>
            <w:tcW w:w="3053" w:type="dxa"/>
            <w:tcBorders>
              <w:top w:val="nil"/>
              <w:left w:val="nil"/>
              <w:bottom w:val="single" w:sz="4" w:space="0" w:color="000000"/>
              <w:right w:val="nil"/>
            </w:tcBorders>
            <w:shd w:val="clear" w:color="FFFFFF" w:fill="FFFFFF"/>
            <w:vAlign w:val="center"/>
            <w:hideMark/>
          </w:tcPr>
          <w:p w14:paraId="5C7808B7"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Cloridrato de Ondansetrona di-hidratado 2 mg/ml Sol Inj 4 ml</w:t>
            </w:r>
          </w:p>
        </w:tc>
        <w:tc>
          <w:tcPr>
            <w:tcW w:w="958" w:type="dxa"/>
            <w:tcBorders>
              <w:top w:val="nil"/>
              <w:left w:val="single" w:sz="4" w:space="0" w:color="000000"/>
              <w:bottom w:val="single" w:sz="4" w:space="0" w:color="000000"/>
              <w:right w:val="nil"/>
            </w:tcBorders>
            <w:shd w:val="clear" w:color="FFFFFF" w:fill="FFFFFF"/>
            <w:noWrap/>
            <w:vAlign w:val="center"/>
            <w:hideMark/>
          </w:tcPr>
          <w:p w14:paraId="03F32A34"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Amp</w:t>
            </w:r>
          </w:p>
        </w:tc>
        <w:tc>
          <w:tcPr>
            <w:tcW w:w="988" w:type="dxa"/>
            <w:tcBorders>
              <w:top w:val="nil"/>
              <w:left w:val="single" w:sz="4" w:space="0" w:color="000000"/>
              <w:bottom w:val="single" w:sz="4" w:space="0" w:color="000000"/>
              <w:right w:val="single" w:sz="4" w:space="0" w:color="000000"/>
            </w:tcBorders>
            <w:shd w:val="clear" w:color="FFFFFF" w:fill="FFFFFF"/>
            <w:vAlign w:val="center"/>
          </w:tcPr>
          <w:p w14:paraId="793F571E"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nil"/>
              <w:left w:val="single" w:sz="4" w:space="0" w:color="000000"/>
              <w:bottom w:val="single" w:sz="4" w:space="0" w:color="000000"/>
              <w:right w:val="single" w:sz="4" w:space="0" w:color="000000"/>
            </w:tcBorders>
            <w:shd w:val="clear" w:color="FFFFFF" w:fill="FFFFFF"/>
            <w:vAlign w:val="center"/>
          </w:tcPr>
          <w:p w14:paraId="769C53A8"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nil"/>
              <w:left w:val="single" w:sz="4" w:space="0" w:color="000000"/>
              <w:bottom w:val="single" w:sz="4" w:space="0" w:color="000000"/>
              <w:right w:val="single" w:sz="4" w:space="0" w:color="000000"/>
            </w:tcBorders>
            <w:shd w:val="clear" w:color="FFFFFF" w:fill="FFFFFF"/>
            <w:noWrap/>
            <w:vAlign w:val="center"/>
            <w:hideMark/>
          </w:tcPr>
          <w:p w14:paraId="22A6B893" w14:textId="79D4DFD8"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195</w:t>
            </w:r>
          </w:p>
        </w:tc>
        <w:tc>
          <w:tcPr>
            <w:tcW w:w="1417" w:type="dxa"/>
            <w:tcBorders>
              <w:top w:val="nil"/>
              <w:left w:val="nil"/>
              <w:bottom w:val="single" w:sz="4" w:space="0" w:color="000000"/>
              <w:right w:val="single" w:sz="4" w:space="0" w:color="000000"/>
            </w:tcBorders>
            <w:shd w:val="clear" w:color="FFFFFF" w:fill="FFFFFF"/>
            <w:vAlign w:val="center"/>
            <w:hideMark/>
          </w:tcPr>
          <w:p w14:paraId="7103B544"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R$ 3,06</w:t>
            </w:r>
          </w:p>
        </w:tc>
        <w:tc>
          <w:tcPr>
            <w:tcW w:w="1771" w:type="dxa"/>
            <w:tcBorders>
              <w:top w:val="nil"/>
              <w:left w:val="nil"/>
              <w:bottom w:val="single" w:sz="4" w:space="0" w:color="000000"/>
              <w:right w:val="single" w:sz="4" w:space="0" w:color="000000"/>
            </w:tcBorders>
            <w:shd w:val="clear" w:color="auto" w:fill="auto"/>
            <w:vAlign w:val="center"/>
            <w:hideMark/>
          </w:tcPr>
          <w:p w14:paraId="364DF80D"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R$ 596,70</w:t>
            </w:r>
          </w:p>
        </w:tc>
      </w:tr>
      <w:tr w:rsidR="00810D20" w:rsidRPr="00FF0495" w14:paraId="23A4EFAD" w14:textId="77777777" w:rsidTr="00810D20">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5B488EEF"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45</w:t>
            </w:r>
          </w:p>
        </w:tc>
        <w:tc>
          <w:tcPr>
            <w:tcW w:w="3053" w:type="dxa"/>
            <w:tcBorders>
              <w:top w:val="nil"/>
              <w:left w:val="nil"/>
              <w:bottom w:val="single" w:sz="4" w:space="0" w:color="000000"/>
              <w:right w:val="nil"/>
            </w:tcBorders>
            <w:shd w:val="clear" w:color="FFFFFF" w:fill="FFFFFF"/>
            <w:vAlign w:val="center"/>
            <w:hideMark/>
          </w:tcPr>
          <w:p w14:paraId="09A04FA7"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Cloridrato de Petidina 50 mg/ml Sol Inj amp vd amb X 2ml (bem hosp)</w:t>
            </w:r>
          </w:p>
        </w:tc>
        <w:tc>
          <w:tcPr>
            <w:tcW w:w="958" w:type="dxa"/>
            <w:tcBorders>
              <w:top w:val="nil"/>
              <w:left w:val="single" w:sz="4" w:space="0" w:color="000000"/>
              <w:bottom w:val="single" w:sz="4" w:space="0" w:color="000000"/>
              <w:right w:val="nil"/>
            </w:tcBorders>
            <w:shd w:val="clear" w:color="FFFFFF" w:fill="FFFFFF"/>
            <w:noWrap/>
            <w:vAlign w:val="center"/>
            <w:hideMark/>
          </w:tcPr>
          <w:p w14:paraId="661C7190"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Amp</w:t>
            </w:r>
          </w:p>
        </w:tc>
        <w:tc>
          <w:tcPr>
            <w:tcW w:w="988" w:type="dxa"/>
            <w:tcBorders>
              <w:top w:val="nil"/>
              <w:left w:val="single" w:sz="4" w:space="0" w:color="000000"/>
              <w:bottom w:val="single" w:sz="4" w:space="0" w:color="000000"/>
              <w:right w:val="single" w:sz="4" w:space="0" w:color="000000"/>
            </w:tcBorders>
            <w:shd w:val="clear" w:color="FFFFFF" w:fill="FFFFFF"/>
            <w:vAlign w:val="center"/>
          </w:tcPr>
          <w:p w14:paraId="69DA1691"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nil"/>
              <w:left w:val="single" w:sz="4" w:space="0" w:color="000000"/>
              <w:bottom w:val="single" w:sz="4" w:space="0" w:color="000000"/>
              <w:right w:val="single" w:sz="4" w:space="0" w:color="000000"/>
            </w:tcBorders>
            <w:shd w:val="clear" w:color="FFFFFF" w:fill="FFFFFF"/>
            <w:vAlign w:val="center"/>
          </w:tcPr>
          <w:p w14:paraId="189DDF72"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nil"/>
              <w:left w:val="single" w:sz="4" w:space="0" w:color="000000"/>
              <w:bottom w:val="single" w:sz="4" w:space="0" w:color="000000"/>
              <w:right w:val="single" w:sz="4" w:space="0" w:color="000000"/>
            </w:tcBorders>
            <w:shd w:val="clear" w:color="FFFFFF" w:fill="FFFFFF"/>
            <w:noWrap/>
            <w:vAlign w:val="center"/>
            <w:hideMark/>
          </w:tcPr>
          <w:p w14:paraId="6C3D8E7B" w14:textId="66424D5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390</w:t>
            </w:r>
          </w:p>
        </w:tc>
        <w:tc>
          <w:tcPr>
            <w:tcW w:w="1417" w:type="dxa"/>
            <w:tcBorders>
              <w:top w:val="nil"/>
              <w:left w:val="nil"/>
              <w:bottom w:val="single" w:sz="4" w:space="0" w:color="000000"/>
              <w:right w:val="single" w:sz="4" w:space="0" w:color="000000"/>
            </w:tcBorders>
            <w:shd w:val="clear" w:color="auto" w:fill="auto"/>
            <w:vAlign w:val="center"/>
            <w:hideMark/>
          </w:tcPr>
          <w:p w14:paraId="108FF77A"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R$ 4,98</w:t>
            </w:r>
          </w:p>
        </w:tc>
        <w:tc>
          <w:tcPr>
            <w:tcW w:w="1771" w:type="dxa"/>
            <w:tcBorders>
              <w:top w:val="nil"/>
              <w:left w:val="nil"/>
              <w:bottom w:val="single" w:sz="4" w:space="0" w:color="000000"/>
              <w:right w:val="single" w:sz="4" w:space="0" w:color="000000"/>
            </w:tcBorders>
            <w:shd w:val="clear" w:color="auto" w:fill="auto"/>
            <w:vAlign w:val="center"/>
            <w:hideMark/>
          </w:tcPr>
          <w:p w14:paraId="7E15C148"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R$ 1.942,20</w:t>
            </w:r>
          </w:p>
        </w:tc>
      </w:tr>
      <w:tr w:rsidR="00810D20" w:rsidRPr="00FF0495" w14:paraId="15D206BB" w14:textId="77777777" w:rsidTr="00810D20">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098B97E4"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46</w:t>
            </w:r>
          </w:p>
        </w:tc>
        <w:tc>
          <w:tcPr>
            <w:tcW w:w="3053" w:type="dxa"/>
            <w:tcBorders>
              <w:top w:val="nil"/>
              <w:left w:val="nil"/>
              <w:bottom w:val="single" w:sz="4" w:space="0" w:color="000000"/>
              <w:right w:val="nil"/>
            </w:tcBorders>
            <w:shd w:val="clear" w:color="FFFFFF" w:fill="FFFFFF"/>
            <w:vAlign w:val="center"/>
            <w:hideMark/>
          </w:tcPr>
          <w:p w14:paraId="4B4EC9B6"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Clorpromazina 5 mg/ml Sol Inj 5ml</w:t>
            </w:r>
          </w:p>
        </w:tc>
        <w:tc>
          <w:tcPr>
            <w:tcW w:w="958" w:type="dxa"/>
            <w:tcBorders>
              <w:top w:val="nil"/>
              <w:left w:val="single" w:sz="4" w:space="0" w:color="000000"/>
              <w:bottom w:val="single" w:sz="4" w:space="0" w:color="000000"/>
              <w:right w:val="nil"/>
            </w:tcBorders>
            <w:shd w:val="clear" w:color="FFFFFF" w:fill="FFFFFF"/>
            <w:noWrap/>
            <w:vAlign w:val="center"/>
            <w:hideMark/>
          </w:tcPr>
          <w:p w14:paraId="289D3AB0"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Amp</w:t>
            </w:r>
          </w:p>
        </w:tc>
        <w:tc>
          <w:tcPr>
            <w:tcW w:w="988" w:type="dxa"/>
            <w:tcBorders>
              <w:top w:val="nil"/>
              <w:left w:val="single" w:sz="4" w:space="0" w:color="000000"/>
              <w:bottom w:val="single" w:sz="4" w:space="0" w:color="000000"/>
              <w:right w:val="single" w:sz="4" w:space="0" w:color="000000"/>
            </w:tcBorders>
            <w:shd w:val="clear" w:color="FFFFFF" w:fill="FFFFFF"/>
            <w:vAlign w:val="center"/>
          </w:tcPr>
          <w:p w14:paraId="25299533"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nil"/>
              <w:left w:val="single" w:sz="4" w:space="0" w:color="000000"/>
              <w:bottom w:val="single" w:sz="4" w:space="0" w:color="000000"/>
              <w:right w:val="single" w:sz="4" w:space="0" w:color="000000"/>
            </w:tcBorders>
            <w:shd w:val="clear" w:color="FFFFFF" w:fill="FFFFFF"/>
            <w:vAlign w:val="center"/>
          </w:tcPr>
          <w:p w14:paraId="23955803"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nil"/>
              <w:left w:val="single" w:sz="4" w:space="0" w:color="000000"/>
              <w:bottom w:val="single" w:sz="4" w:space="0" w:color="000000"/>
              <w:right w:val="single" w:sz="4" w:space="0" w:color="000000"/>
            </w:tcBorders>
            <w:shd w:val="clear" w:color="FFFFFF" w:fill="FFFFFF"/>
            <w:noWrap/>
            <w:vAlign w:val="center"/>
            <w:hideMark/>
          </w:tcPr>
          <w:p w14:paraId="32E1372C" w14:textId="7B91CDE9"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390</w:t>
            </w:r>
          </w:p>
        </w:tc>
        <w:tc>
          <w:tcPr>
            <w:tcW w:w="1417" w:type="dxa"/>
            <w:tcBorders>
              <w:top w:val="nil"/>
              <w:left w:val="nil"/>
              <w:bottom w:val="single" w:sz="4" w:space="0" w:color="000000"/>
              <w:right w:val="single" w:sz="4" w:space="0" w:color="000000"/>
            </w:tcBorders>
            <w:shd w:val="clear" w:color="auto" w:fill="auto"/>
            <w:vAlign w:val="center"/>
            <w:hideMark/>
          </w:tcPr>
          <w:p w14:paraId="050E6689"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R$ 6,22</w:t>
            </w:r>
          </w:p>
        </w:tc>
        <w:tc>
          <w:tcPr>
            <w:tcW w:w="1771" w:type="dxa"/>
            <w:tcBorders>
              <w:top w:val="nil"/>
              <w:left w:val="nil"/>
              <w:bottom w:val="single" w:sz="4" w:space="0" w:color="000000"/>
              <w:right w:val="single" w:sz="4" w:space="0" w:color="000000"/>
            </w:tcBorders>
            <w:shd w:val="clear" w:color="auto" w:fill="auto"/>
            <w:vAlign w:val="center"/>
            <w:hideMark/>
          </w:tcPr>
          <w:p w14:paraId="14803731"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R$ 2.425,80</w:t>
            </w:r>
          </w:p>
        </w:tc>
      </w:tr>
      <w:tr w:rsidR="00810D20" w:rsidRPr="00FF0495" w14:paraId="273F11A9" w14:textId="77777777" w:rsidTr="00810D20">
        <w:trPr>
          <w:trHeight w:val="855"/>
          <w:jc w:val="center"/>
        </w:trPr>
        <w:tc>
          <w:tcPr>
            <w:tcW w:w="675" w:type="dxa"/>
            <w:tcBorders>
              <w:top w:val="nil"/>
              <w:left w:val="single" w:sz="4" w:space="0" w:color="000000"/>
              <w:bottom w:val="single" w:sz="4" w:space="0" w:color="000000"/>
              <w:right w:val="single" w:sz="4" w:space="0" w:color="000000"/>
            </w:tcBorders>
            <w:shd w:val="clear" w:color="auto" w:fill="BFBFBF" w:themeFill="background1" w:themeFillShade="BF"/>
            <w:vAlign w:val="center"/>
            <w:hideMark/>
          </w:tcPr>
          <w:p w14:paraId="3558E2B1"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47</w:t>
            </w:r>
          </w:p>
        </w:tc>
        <w:tc>
          <w:tcPr>
            <w:tcW w:w="3053" w:type="dxa"/>
            <w:tcBorders>
              <w:top w:val="nil"/>
              <w:left w:val="nil"/>
              <w:bottom w:val="single" w:sz="4" w:space="0" w:color="000000"/>
              <w:right w:val="nil"/>
            </w:tcBorders>
            <w:shd w:val="clear" w:color="auto" w:fill="BFBFBF" w:themeFill="background1" w:themeFillShade="BF"/>
            <w:vAlign w:val="center"/>
            <w:hideMark/>
          </w:tcPr>
          <w:p w14:paraId="2DFD60F7"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Colagenase c/ Cloranfenicol 0,6 U/g + 0,01 g/g Pom 30 g</w:t>
            </w:r>
          </w:p>
        </w:tc>
        <w:tc>
          <w:tcPr>
            <w:tcW w:w="958" w:type="dxa"/>
            <w:tcBorders>
              <w:top w:val="nil"/>
              <w:left w:val="single" w:sz="4" w:space="0" w:color="000000"/>
              <w:bottom w:val="single" w:sz="4" w:space="0" w:color="000000"/>
              <w:right w:val="nil"/>
            </w:tcBorders>
            <w:shd w:val="clear" w:color="auto" w:fill="BFBFBF" w:themeFill="background1" w:themeFillShade="BF"/>
            <w:noWrap/>
            <w:vAlign w:val="center"/>
            <w:hideMark/>
          </w:tcPr>
          <w:p w14:paraId="6C7DB433"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Tubo</w:t>
            </w:r>
          </w:p>
        </w:tc>
        <w:tc>
          <w:tcPr>
            <w:tcW w:w="988" w:type="dxa"/>
            <w:tcBorders>
              <w:top w:val="nil"/>
              <w:left w:val="single" w:sz="4" w:space="0" w:color="000000"/>
              <w:bottom w:val="single" w:sz="4" w:space="0" w:color="000000"/>
              <w:right w:val="single" w:sz="4" w:space="0" w:color="000000"/>
            </w:tcBorders>
            <w:shd w:val="clear" w:color="auto" w:fill="BFBFBF" w:themeFill="background1" w:themeFillShade="BF"/>
            <w:vAlign w:val="center"/>
          </w:tcPr>
          <w:p w14:paraId="049A90D9"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nil"/>
              <w:left w:val="single" w:sz="4" w:space="0" w:color="000000"/>
              <w:bottom w:val="single" w:sz="4" w:space="0" w:color="000000"/>
              <w:right w:val="single" w:sz="4" w:space="0" w:color="000000"/>
            </w:tcBorders>
            <w:shd w:val="clear" w:color="auto" w:fill="BFBFBF" w:themeFill="background1" w:themeFillShade="BF"/>
            <w:vAlign w:val="center"/>
          </w:tcPr>
          <w:p w14:paraId="3D4BAC66"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nil"/>
              <w:left w:val="single" w:sz="4" w:space="0" w:color="000000"/>
              <w:bottom w:val="single" w:sz="4" w:space="0" w:color="000000"/>
              <w:right w:val="single" w:sz="4" w:space="0" w:color="000000"/>
            </w:tcBorders>
            <w:shd w:val="clear" w:color="auto" w:fill="BFBFBF" w:themeFill="background1" w:themeFillShade="BF"/>
            <w:noWrap/>
            <w:vAlign w:val="center"/>
            <w:hideMark/>
          </w:tcPr>
          <w:p w14:paraId="2D770BE1" w14:textId="335E2203"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3900</w:t>
            </w:r>
          </w:p>
        </w:tc>
        <w:tc>
          <w:tcPr>
            <w:tcW w:w="1417" w:type="dxa"/>
            <w:tcBorders>
              <w:top w:val="nil"/>
              <w:left w:val="nil"/>
              <w:bottom w:val="single" w:sz="4" w:space="0" w:color="000000"/>
              <w:right w:val="single" w:sz="4" w:space="0" w:color="000000"/>
            </w:tcBorders>
            <w:shd w:val="clear" w:color="auto" w:fill="BFBFBF" w:themeFill="background1" w:themeFillShade="BF"/>
            <w:vAlign w:val="center"/>
            <w:hideMark/>
          </w:tcPr>
          <w:p w14:paraId="4B0F7A40"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R$ 21,86</w:t>
            </w:r>
          </w:p>
        </w:tc>
        <w:tc>
          <w:tcPr>
            <w:tcW w:w="1771" w:type="dxa"/>
            <w:tcBorders>
              <w:top w:val="nil"/>
              <w:left w:val="nil"/>
              <w:bottom w:val="single" w:sz="4" w:space="0" w:color="000000"/>
              <w:right w:val="single" w:sz="4" w:space="0" w:color="000000"/>
            </w:tcBorders>
            <w:shd w:val="clear" w:color="auto" w:fill="BFBFBF" w:themeFill="background1" w:themeFillShade="BF"/>
            <w:vAlign w:val="center"/>
            <w:hideMark/>
          </w:tcPr>
          <w:p w14:paraId="2BD1B5FA"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R$ 85.254,00</w:t>
            </w:r>
          </w:p>
        </w:tc>
      </w:tr>
      <w:tr w:rsidR="00810D20" w:rsidRPr="00FF0495" w14:paraId="6E158715" w14:textId="77777777" w:rsidTr="00810D20">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39955211"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48</w:t>
            </w:r>
          </w:p>
        </w:tc>
        <w:tc>
          <w:tcPr>
            <w:tcW w:w="3053" w:type="dxa"/>
            <w:tcBorders>
              <w:top w:val="nil"/>
              <w:left w:val="nil"/>
              <w:bottom w:val="single" w:sz="4" w:space="0" w:color="000000"/>
              <w:right w:val="nil"/>
            </w:tcBorders>
            <w:shd w:val="clear" w:color="FFFFFF" w:fill="FFFFFF"/>
            <w:vAlign w:val="center"/>
            <w:hideMark/>
          </w:tcPr>
          <w:p w14:paraId="307A2F91"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Decanoato de haloperidol 50 mg/mL 1 ml</w:t>
            </w:r>
          </w:p>
        </w:tc>
        <w:tc>
          <w:tcPr>
            <w:tcW w:w="958" w:type="dxa"/>
            <w:tcBorders>
              <w:top w:val="nil"/>
              <w:left w:val="single" w:sz="4" w:space="0" w:color="000000"/>
              <w:bottom w:val="single" w:sz="4" w:space="0" w:color="000000"/>
              <w:right w:val="nil"/>
            </w:tcBorders>
            <w:shd w:val="clear" w:color="FFFFFF" w:fill="FFFFFF"/>
            <w:noWrap/>
            <w:vAlign w:val="center"/>
            <w:hideMark/>
          </w:tcPr>
          <w:p w14:paraId="5A7F9BE6"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Amp</w:t>
            </w:r>
          </w:p>
        </w:tc>
        <w:tc>
          <w:tcPr>
            <w:tcW w:w="988" w:type="dxa"/>
            <w:tcBorders>
              <w:top w:val="nil"/>
              <w:left w:val="single" w:sz="4" w:space="0" w:color="000000"/>
              <w:bottom w:val="single" w:sz="4" w:space="0" w:color="000000"/>
              <w:right w:val="single" w:sz="4" w:space="0" w:color="000000"/>
            </w:tcBorders>
            <w:shd w:val="clear" w:color="FFFFFF" w:fill="FFFFFF"/>
            <w:vAlign w:val="center"/>
          </w:tcPr>
          <w:p w14:paraId="5808ACD2"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nil"/>
              <w:left w:val="single" w:sz="4" w:space="0" w:color="000000"/>
              <w:bottom w:val="single" w:sz="4" w:space="0" w:color="000000"/>
              <w:right w:val="single" w:sz="4" w:space="0" w:color="000000"/>
            </w:tcBorders>
            <w:shd w:val="clear" w:color="FFFFFF" w:fill="FFFFFF"/>
            <w:vAlign w:val="center"/>
          </w:tcPr>
          <w:p w14:paraId="741E85C2"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nil"/>
              <w:left w:val="single" w:sz="4" w:space="0" w:color="000000"/>
              <w:bottom w:val="single" w:sz="4" w:space="0" w:color="000000"/>
              <w:right w:val="single" w:sz="4" w:space="0" w:color="000000"/>
            </w:tcBorders>
            <w:shd w:val="clear" w:color="FFFFFF" w:fill="FFFFFF"/>
            <w:noWrap/>
            <w:vAlign w:val="center"/>
            <w:hideMark/>
          </w:tcPr>
          <w:p w14:paraId="6C8CB8AB" w14:textId="1B21A0B2"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2600</w:t>
            </w:r>
          </w:p>
        </w:tc>
        <w:tc>
          <w:tcPr>
            <w:tcW w:w="1417" w:type="dxa"/>
            <w:tcBorders>
              <w:top w:val="nil"/>
              <w:left w:val="nil"/>
              <w:bottom w:val="single" w:sz="4" w:space="0" w:color="000000"/>
              <w:right w:val="single" w:sz="4" w:space="0" w:color="000000"/>
            </w:tcBorders>
            <w:shd w:val="clear" w:color="FFFFFF" w:fill="FFFFFF"/>
            <w:vAlign w:val="center"/>
            <w:hideMark/>
          </w:tcPr>
          <w:p w14:paraId="6D956A76"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R$ 12,25</w:t>
            </w:r>
          </w:p>
        </w:tc>
        <w:tc>
          <w:tcPr>
            <w:tcW w:w="1771" w:type="dxa"/>
            <w:tcBorders>
              <w:top w:val="nil"/>
              <w:left w:val="nil"/>
              <w:bottom w:val="single" w:sz="4" w:space="0" w:color="000000"/>
              <w:right w:val="single" w:sz="4" w:space="0" w:color="000000"/>
            </w:tcBorders>
            <w:shd w:val="clear" w:color="auto" w:fill="auto"/>
            <w:vAlign w:val="center"/>
            <w:hideMark/>
          </w:tcPr>
          <w:p w14:paraId="182211E7"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R$ 31.850,00</w:t>
            </w:r>
          </w:p>
        </w:tc>
      </w:tr>
      <w:tr w:rsidR="00810D20" w:rsidRPr="00FF0495" w14:paraId="771B97A8" w14:textId="77777777" w:rsidTr="00810D20">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4AEC2B5C"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49</w:t>
            </w:r>
          </w:p>
        </w:tc>
        <w:tc>
          <w:tcPr>
            <w:tcW w:w="3053" w:type="dxa"/>
            <w:tcBorders>
              <w:top w:val="nil"/>
              <w:left w:val="nil"/>
              <w:bottom w:val="single" w:sz="4" w:space="0" w:color="000000"/>
              <w:right w:val="nil"/>
            </w:tcBorders>
            <w:shd w:val="clear" w:color="FFFFFF" w:fill="FFFFFF"/>
            <w:vAlign w:val="center"/>
            <w:hideMark/>
          </w:tcPr>
          <w:p w14:paraId="614856A4"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Deslanosídeo 0,2 mg/ml Sol Inj 2 ml</w:t>
            </w:r>
          </w:p>
        </w:tc>
        <w:tc>
          <w:tcPr>
            <w:tcW w:w="958" w:type="dxa"/>
            <w:tcBorders>
              <w:top w:val="nil"/>
              <w:left w:val="single" w:sz="4" w:space="0" w:color="000000"/>
              <w:bottom w:val="single" w:sz="4" w:space="0" w:color="000000"/>
              <w:right w:val="nil"/>
            </w:tcBorders>
            <w:shd w:val="clear" w:color="FFFFFF" w:fill="FFFFFF"/>
            <w:noWrap/>
            <w:vAlign w:val="center"/>
            <w:hideMark/>
          </w:tcPr>
          <w:p w14:paraId="2F30B2D6"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Amp</w:t>
            </w:r>
          </w:p>
        </w:tc>
        <w:tc>
          <w:tcPr>
            <w:tcW w:w="988" w:type="dxa"/>
            <w:tcBorders>
              <w:top w:val="nil"/>
              <w:left w:val="single" w:sz="4" w:space="0" w:color="000000"/>
              <w:bottom w:val="single" w:sz="4" w:space="0" w:color="000000"/>
              <w:right w:val="single" w:sz="4" w:space="0" w:color="000000"/>
            </w:tcBorders>
            <w:shd w:val="clear" w:color="FFFFFF" w:fill="FFFFFF"/>
            <w:vAlign w:val="center"/>
          </w:tcPr>
          <w:p w14:paraId="6BB4B088"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nil"/>
              <w:left w:val="single" w:sz="4" w:space="0" w:color="000000"/>
              <w:bottom w:val="single" w:sz="4" w:space="0" w:color="000000"/>
              <w:right w:val="single" w:sz="4" w:space="0" w:color="000000"/>
            </w:tcBorders>
            <w:shd w:val="clear" w:color="FFFFFF" w:fill="FFFFFF"/>
            <w:vAlign w:val="center"/>
          </w:tcPr>
          <w:p w14:paraId="23DEC304"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nil"/>
              <w:left w:val="single" w:sz="4" w:space="0" w:color="000000"/>
              <w:bottom w:val="single" w:sz="4" w:space="0" w:color="000000"/>
              <w:right w:val="single" w:sz="4" w:space="0" w:color="000000"/>
            </w:tcBorders>
            <w:shd w:val="clear" w:color="FFFFFF" w:fill="FFFFFF"/>
            <w:noWrap/>
            <w:vAlign w:val="center"/>
            <w:hideMark/>
          </w:tcPr>
          <w:p w14:paraId="7A498CBD" w14:textId="51FE4D0D"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260</w:t>
            </w:r>
          </w:p>
        </w:tc>
        <w:tc>
          <w:tcPr>
            <w:tcW w:w="1417" w:type="dxa"/>
            <w:tcBorders>
              <w:top w:val="nil"/>
              <w:left w:val="nil"/>
              <w:bottom w:val="single" w:sz="4" w:space="0" w:color="000000"/>
              <w:right w:val="single" w:sz="4" w:space="0" w:color="000000"/>
            </w:tcBorders>
            <w:shd w:val="clear" w:color="FFFFFF" w:fill="FFFFFF"/>
            <w:vAlign w:val="center"/>
            <w:hideMark/>
          </w:tcPr>
          <w:p w14:paraId="72A9160F"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R$ 3,36</w:t>
            </w:r>
          </w:p>
        </w:tc>
        <w:tc>
          <w:tcPr>
            <w:tcW w:w="1771" w:type="dxa"/>
            <w:tcBorders>
              <w:top w:val="nil"/>
              <w:left w:val="nil"/>
              <w:bottom w:val="single" w:sz="4" w:space="0" w:color="000000"/>
              <w:right w:val="single" w:sz="4" w:space="0" w:color="000000"/>
            </w:tcBorders>
            <w:shd w:val="clear" w:color="auto" w:fill="auto"/>
            <w:vAlign w:val="center"/>
            <w:hideMark/>
          </w:tcPr>
          <w:p w14:paraId="5BC030C3"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R$ 873,60</w:t>
            </w:r>
          </w:p>
        </w:tc>
      </w:tr>
      <w:tr w:rsidR="00810D20" w:rsidRPr="00FF0495" w14:paraId="02181756" w14:textId="77777777" w:rsidTr="00810D20">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7895FAAB"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50</w:t>
            </w:r>
          </w:p>
        </w:tc>
        <w:tc>
          <w:tcPr>
            <w:tcW w:w="3053" w:type="dxa"/>
            <w:tcBorders>
              <w:top w:val="nil"/>
              <w:left w:val="nil"/>
              <w:bottom w:val="single" w:sz="4" w:space="0" w:color="000000"/>
              <w:right w:val="nil"/>
            </w:tcBorders>
            <w:shd w:val="clear" w:color="FFFFFF" w:fill="FFFFFF"/>
            <w:vAlign w:val="center"/>
            <w:hideMark/>
          </w:tcPr>
          <w:p w14:paraId="2CBE6F07"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Diazepam 5 mg/ml Sol Inj 2ml *</w:t>
            </w:r>
          </w:p>
        </w:tc>
        <w:tc>
          <w:tcPr>
            <w:tcW w:w="958" w:type="dxa"/>
            <w:tcBorders>
              <w:top w:val="nil"/>
              <w:left w:val="single" w:sz="4" w:space="0" w:color="000000"/>
              <w:bottom w:val="single" w:sz="4" w:space="0" w:color="000000"/>
              <w:right w:val="nil"/>
            </w:tcBorders>
            <w:shd w:val="clear" w:color="FFFFFF" w:fill="FFFFFF"/>
            <w:noWrap/>
            <w:vAlign w:val="center"/>
            <w:hideMark/>
          </w:tcPr>
          <w:p w14:paraId="20B63197"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Amp</w:t>
            </w:r>
          </w:p>
        </w:tc>
        <w:tc>
          <w:tcPr>
            <w:tcW w:w="988" w:type="dxa"/>
            <w:tcBorders>
              <w:top w:val="nil"/>
              <w:left w:val="single" w:sz="4" w:space="0" w:color="000000"/>
              <w:bottom w:val="single" w:sz="4" w:space="0" w:color="000000"/>
              <w:right w:val="single" w:sz="4" w:space="0" w:color="000000"/>
            </w:tcBorders>
            <w:shd w:val="clear" w:color="FFFFFF" w:fill="FFFFFF"/>
            <w:vAlign w:val="center"/>
          </w:tcPr>
          <w:p w14:paraId="307BAACD"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nil"/>
              <w:left w:val="single" w:sz="4" w:space="0" w:color="000000"/>
              <w:bottom w:val="single" w:sz="4" w:space="0" w:color="000000"/>
              <w:right w:val="single" w:sz="4" w:space="0" w:color="000000"/>
            </w:tcBorders>
            <w:shd w:val="clear" w:color="FFFFFF" w:fill="FFFFFF"/>
            <w:vAlign w:val="center"/>
          </w:tcPr>
          <w:p w14:paraId="08AEEAA8"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nil"/>
              <w:left w:val="single" w:sz="4" w:space="0" w:color="000000"/>
              <w:bottom w:val="single" w:sz="4" w:space="0" w:color="000000"/>
              <w:right w:val="single" w:sz="4" w:space="0" w:color="000000"/>
            </w:tcBorders>
            <w:shd w:val="clear" w:color="FFFFFF" w:fill="FFFFFF"/>
            <w:noWrap/>
            <w:vAlign w:val="center"/>
            <w:hideMark/>
          </w:tcPr>
          <w:p w14:paraId="089943BA" w14:textId="33EC3B62"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2000</w:t>
            </w:r>
          </w:p>
        </w:tc>
        <w:tc>
          <w:tcPr>
            <w:tcW w:w="1417" w:type="dxa"/>
            <w:tcBorders>
              <w:top w:val="nil"/>
              <w:left w:val="nil"/>
              <w:bottom w:val="single" w:sz="4" w:space="0" w:color="000000"/>
              <w:right w:val="single" w:sz="4" w:space="0" w:color="000000"/>
            </w:tcBorders>
            <w:shd w:val="clear" w:color="auto" w:fill="auto"/>
            <w:vAlign w:val="center"/>
            <w:hideMark/>
          </w:tcPr>
          <w:p w14:paraId="7AC7F030"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R$ 1,57</w:t>
            </w:r>
          </w:p>
        </w:tc>
        <w:tc>
          <w:tcPr>
            <w:tcW w:w="1771" w:type="dxa"/>
            <w:tcBorders>
              <w:top w:val="nil"/>
              <w:left w:val="nil"/>
              <w:bottom w:val="single" w:sz="4" w:space="0" w:color="000000"/>
              <w:right w:val="single" w:sz="4" w:space="0" w:color="000000"/>
            </w:tcBorders>
            <w:shd w:val="clear" w:color="auto" w:fill="auto"/>
            <w:vAlign w:val="center"/>
            <w:hideMark/>
          </w:tcPr>
          <w:p w14:paraId="6356556D"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R$ 3.140,00</w:t>
            </w:r>
          </w:p>
        </w:tc>
      </w:tr>
      <w:tr w:rsidR="00810D20" w:rsidRPr="00FF0495" w14:paraId="078081CE" w14:textId="77777777" w:rsidTr="00810D20">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7143DE75"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51</w:t>
            </w:r>
          </w:p>
        </w:tc>
        <w:tc>
          <w:tcPr>
            <w:tcW w:w="3053" w:type="dxa"/>
            <w:tcBorders>
              <w:top w:val="nil"/>
              <w:left w:val="nil"/>
              <w:bottom w:val="single" w:sz="4" w:space="0" w:color="000000"/>
              <w:right w:val="nil"/>
            </w:tcBorders>
            <w:shd w:val="clear" w:color="FFFFFF" w:fill="FFFFFF"/>
            <w:vAlign w:val="center"/>
            <w:hideMark/>
          </w:tcPr>
          <w:p w14:paraId="53BA32C1"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Diclofenaco de Potássio 25 mg/ml Sol Inj 3 ml</w:t>
            </w:r>
          </w:p>
        </w:tc>
        <w:tc>
          <w:tcPr>
            <w:tcW w:w="958" w:type="dxa"/>
            <w:tcBorders>
              <w:top w:val="nil"/>
              <w:left w:val="single" w:sz="4" w:space="0" w:color="000000"/>
              <w:bottom w:val="single" w:sz="4" w:space="0" w:color="000000"/>
              <w:right w:val="nil"/>
            </w:tcBorders>
            <w:shd w:val="clear" w:color="FFFFFF" w:fill="FFFFFF"/>
            <w:noWrap/>
            <w:vAlign w:val="center"/>
            <w:hideMark/>
          </w:tcPr>
          <w:p w14:paraId="2939F772"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Amp</w:t>
            </w:r>
          </w:p>
        </w:tc>
        <w:tc>
          <w:tcPr>
            <w:tcW w:w="988" w:type="dxa"/>
            <w:tcBorders>
              <w:top w:val="nil"/>
              <w:left w:val="single" w:sz="4" w:space="0" w:color="000000"/>
              <w:bottom w:val="single" w:sz="4" w:space="0" w:color="000000"/>
              <w:right w:val="single" w:sz="4" w:space="0" w:color="000000"/>
            </w:tcBorders>
            <w:shd w:val="clear" w:color="FFFFFF" w:fill="FFFFFF"/>
            <w:vAlign w:val="center"/>
          </w:tcPr>
          <w:p w14:paraId="23088BB2"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nil"/>
              <w:left w:val="single" w:sz="4" w:space="0" w:color="000000"/>
              <w:bottom w:val="single" w:sz="4" w:space="0" w:color="000000"/>
              <w:right w:val="single" w:sz="4" w:space="0" w:color="000000"/>
            </w:tcBorders>
            <w:shd w:val="clear" w:color="FFFFFF" w:fill="FFFFFF"/>
            <w:vAlign w:val="center"/>
          </w:tcPr>
          <w:p w14:paraId="2353EEB7"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nil"/>
              <w:left w:val="single" w:sz="4" w:space="0" w:color="000000"/>
              <w:bottom w:val="single" w:sz="4" w:space="0" w:color="000000"/>
              <w:right w:val="single" w:sz="4" w:space="0" w:color="000000"/>
            </w:tcBorders>
            <w:shd w:val="clear" w:color="FFFFFF" w:fill="FFFFFF"/>
            <w:noWrap/>
            <w:vAlign w:val="center"/>
            <w:hideMark/>
          </w:tcPr>
          <w:p w14:paraId="2FD6A862" w14:textId="396CF085"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10400</w:t>
            </w:r>
          </w:p>
        </w:tc>
        <w:tc>
          <w:tcPr>
            <w:tcW w:w="1417" w:type="dxa"/>
            <w:tcBorders>
              <w:top w:val="nil"/>
              <w:left w:val="nil"/>
              <w:bottom w:val="single" w:sz="4" w:space="0" w:color="000000"/>
              <w:right w:val="single" w:sz="4" w:space="0" w:color="000000"/>
            </w:tcBorders>
            <w:shd w:val="clear" w:color="FFFFFF" w:fill="FFFFFF"/>
            <w:vAlign w:val="center"/>
            <w:hideMark/>
          </w:tcPr>
          <w:p w14:paraId="59067484"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R$ 1,62</w:t>
            </w:r>
          </w:p>
        </w:tc>
        <w:tc>
          <w:tcPr>
            <w:tcW w:w="1771" w:type="dxa"/>
            <w:tcBorders>
              <w:top w:val="nil"/>
              <w:left w:val="nil"/>
              <w:bottom w:val="single" w:sz="4" w:space="0" w:color="000000"/>
              <w:right w:val="single" w:sz="4" w:space="0" w:color="000000"/>
            </w:tcBorders>
            <w:shd w:val="clear" w:color="auto" w:fill="auto"/>
            <w:vAlign w:val="center"/>
            <w:hideMark/>
          </w:tcPr>
          <w:p w14:paraId="67B0DFA4"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R$ 16.848,00</w:t>
            </w:r>
          </w:p>
        </w:tc>
      </w:tr>
      <w:tr w:rsidR="00810D20" w:rsidRPr="00FF0495" w14:paraId="67258B3B" w14:textId="77777777" w:rsidTr="00810D20">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68006C8A"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52</w:t>
            </w:r>
          </w:p>
        </w:tc>
        <w:tc>
          <w:tcPr>
            <w:tcW w:w="3053" w:type="dxa"/>
            <w:tcBorders>
              <w:top w:val="nil"/>
              <w:left w:val="nil"/>
              <w:bottom w:val="single" w:sz="4" w:space="0" w:color="000000"/>
              <w:right w:val="nil"/>
            </w:tcBorders>
            <w:shd w:val="clear" w:color="FFFFFF" w:fill="FFFFFF"/>
            <w:vAlign w:val="center"/>
            <w:hideMark/>
          </w:tcPr>
          <w:p w14:paraId="7350C684"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Diclofenaco Dietilamônio 10 mg/g Pom 60 g</w:t>
            </w:r>
          </w:p>
        </w:tc>
        <w:tc>
          <w:tcPr>
            <w:tcW w:w="958" w:type="dxa"/>
            <w:tcBorders>
              <w:top w:val="nil"/>
              <w:left w:val="single" w:sz="4" w:space="0" w:color="000000"/>
              <w:bottom w:val="single" w:sz="4" w:space="0" w:color="000000"/>
              <w:right w:val="nil"/>
            </w:tcBorders>
            <w:shd w:val="clear" w:color="FFFFFF" w:fill="FFFFFF"/>
            <w:noWrap/>
            <w:vAlign w:val="center"/>
            <w:hideMark/>
          </w:tcPr>
          <w:p w14:paraId="7CDCB4BA"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Tb</w:t>
            </w:r>
          </w:p>
        </w:tc>
        <w:tc>
          <w:tcPr>
            <w:tcW w:w="988" w:type="dxa"/>
            <w:tcBorders>
              <w:top w:val="nil"/>
              <w:left w:val="single" w:sz="4" w:space="0" w:color="000000"/>
              <w:bottom w:val="single" w:sz="4" w:space="0" w:color="000000"/>
              <w:right w:val="single" w:sz="4" w:space="0" w:color="000000"/>
            </w:tcBorders>
            <w:shd w:val="clear" w:color="FFFFFF" w:fill="FFFFFF"/>
            <w:vAlign w:val="center"/>
          </w:tcPr>
          <w:p w14:paraId="5A18EA07"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nil"/>
              <w:left w:val="single" w:sz="4" w:space="0" w:color="000000"/>
              <w:bottom w:val="single" w:sz="4" w:space="0" w:color="000000"/>
              <w:right w:val="single" w:sz="4" w:space="0" w:color="000000"/>
            </w:tcBorders>
            <w:shd w:val="clear" w:color="FFFFFF" w:fill="FFFFFF"/>
            <w:vAlign w:val="center"/>
          </w:tcPr>
          <w:p w14:paraId="3827CE0F"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nil"/>
              <w:left w:val="single" w:sz="4" w:space="0" w:color="000000"/>
              <w:bottom w:val="single" w:sz="4" w:space="0" w:color="000000"/>
              <w:right w:val="single" w:sz="4" w:space="0" w:color="000000"/>
            </w:tcBorders>
            <w:shd w:val="clear" w:color="FFFFFF" w:fill="FFFFFF"/>
            <w:noWrap/>
            <w:vAlign w:val="center"/>
            <w:hideMark/>
          </w:tcPr>
          <w:p w14:paraId="3A0E50A9" w14:textId="65F9B87F"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1300</w:t>
            </w:r>
          </w:p>
        </w:tc>
        <w:tc>
          <w:tcPr>
            <w:tcW w:w="1417" w:type="dxa"/>
            <w:tcBorders>
              <w:top w:val="nil"/>
              <w:left w:val="nil"/>
              <w:bottom w:val="single" w:sz="4" w:space="0" w:color="000000"/>
              <w:right w:val="single" w:sz="4" w:space="0" w:color="000000"/>
            </w:tcBorders>
            <w:shd w:val="clear" w:color="FFFFFF" w:fill="FFFFFF"/>
            <w:vAlign w:val="center"/>
            <w:hideMark/>
          </w:tcPr>
          <w:p w14:paraId="52393E6E"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R$ 6,41</w:t>
            </w:r>
          </w:p>
        </w:tc>
        <w:tc>
          <w:tcPr>
            <w:tcW w:w="1771" w:type="dxa"/>
            <w:tcBorders>
              <w:top w:val="nil"/>
              <w:left w:val="nil"/>
              <w:bottom w:val="single" w:sz="4" w:space="0" w:color="000000"/>
              <w:right w:val="single" w:sz="4" w:space="0" w:color="000000"/>
            </w:tcBorders>
            <w:shd w:val="clear" w:color="auto" w:fill="auto"/>
            <w:vAlign w:val="center"/>
            <w:hideMark/>
          </w:tcPr>
          <w:p w14:paraId="791CF665"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R$ 8.333,00</w:t>
            </w:r>
          </w:p>
        </w:tc>
      </w:tr>
      <w:tr w:rsidR="00810D20" w:rsidRPr="00FF0495" w14:paraId="73D262BB" w14:textId="77777777" w:rsidTr="00810D20">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265B5118"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53</w:t>
            </w:r>
          </w:p>
        </w:tc>
        <w:tc>
          <w:tcPr>
            <w:tcW w:w="3053" w:type="dxa"/>
            <w:tcBorders>
              <w:top w:val="nil"/>
              <w:left w:val="nil"/>
              <w:bottom w:val="single" w:sz="4" w:space="0" w:color="000000"/>
              <w:right w:val="nil"/>
            </w:tcBorders>
            <w:shd w:val="clear" w:color="FFFFFF" w:fill="FFFFFF"/>
            <w:vAlign w:val="center"/>
            <w:hideMark/>
          </w:tcPr>
          <w:p w14:paraId="1842C676"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Dimenidrato + Piridoxina 50:50 mg/ml Sol Inj 1 ml *</w:t>
            </w:r>
          </w:p>
        </w:tc>
        <w:tc>
          <w:tcPr>
            <w:tcW w:w="958" w:type="dxa"/>
            <w:tcBorders>
              <w:top w:val="nil"/>
              <w:left w:val="single" w:sz="4" w:space="0" w:color="000000"/>
              <w:bottom w:val="single" w:sz="4" w:space="0" w:color="000000"/>
              <w:right w:val="nil"/>
            </w:tcBorders>
            <w:shd w:val="clear" w:color="FFFFFF" w:fill="FFFFFF"/>
            <w:noWrap/>
            <w:vAlign w:val="center"/>
            <w:hideMark/>
          </w:tcPr>
          <w:p w14:paraId="54C44DF2"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Amp</w:t>
            </w:r>
          </w:p>
        </w:tc>
        <w:tc>
          <w:tcPr>
            <w:tcW w:w="988" w:type="dxa"/>
            <w:tcBorders>
              <w:top w:val="nil"/>
              <w:left w:val="single" w:sz="4" w:space="0" w:color="000000"/>
              <w:bottom w:val="single" w:sz="4" w:space="0" w:color="000000"/>
              <w:right w:val="single" w:sz="4" w:space="0" w:color="000000"/>
            </w:tcBorders>
            <w:shd w:val="clear" w:color="FFFFFF" w:fill="FFFFFF"/>
            <w:vAlign w:val="center"/>
          </w:tcPr>
          <w:p w14:paraId="39A05220"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nil"/>
              <w:left w:val="single" w:sz="4" w:space="0" w:color="000000"/>
              <w:bottom w:val="single" w:sz="4" w:space="0" w:color="000000"/>
              <w:right w:val="single" w:sz="4" w:space="0" w:color="000000"/>
            </w:tcBorders>
            <w:shd w:val="clear" w:color="FFFFFF" w:fill="FFFFFF"/>
            <w:vAlign w:val="center"/>
          </w:tcPr>
          <w:p w14:paraId="568FFEDC"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nil"/>
              <w:left w:val="single" w:sz="4" w:space="0" w:color="000000"/>
              <w:bottom w:val="single" w:sz="4" w:space="0" w:color="000000"/>
              <w:right w:val="single" w:sz="4" w:space="0" w:color="000000"/>
            </w:tcBorders>
            <w:shd w:val="clear" w:color="FFFFFF" w:fill="FFFFFF"/>
            <w:noWrap/>
            <w:vAlign w:val="center"/>
            <w:hideMark/>
          </w:tcPr>
          <w:p w14:paraId="09EF15C8" w14:textId="6A18DAD5"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1000</w:t>
            </w:r>
          </w:p>
        </w:tc>
        <w:tc>
          <w:tcPr>
            <w:tcW w:w="1417" w:type="dxa"/>
            <w:tcBorders>
              <w:top w:val="nil"/>
              <w:left w:val="nil"/>
              <w:bottom w:val="single" w:sz="4" w:space="0" w:color="000000"/>
              <w:right w:val="single" w:sz="4" w:space="0" w:color="000000"/>
            </w:tcBorders>
            <w:shd w:val="clear" w:color="FFFFFF" w:fill="FFFFFF"/>
            <w:vAlign w:val="center"/>
            <w:hideMark/>
          </w:tcPr>
          <w:p w14:paraId="34235D78"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R$ 10,00</w:t>
            </w:r>
          </w:p>
        </w:tc>
        <w:tc>
          <w:tcPr>
            <w:tcW w:w="1771" w:type="dxa"/>
            <w:tcBorders>
              <w:top w:val="nil"/>
              <w:left w:val="nil"/>
              <w:bottom w:val="single" w:sz="4" w:space="0" w:color="000000"/>
              <w:right w:val="single" w:sz="4" w:space="0" w:color="000000"/>
            </w:tcBorders>
            <w:shd w:val="clear" w:color="auto" w:fill="auto"/>
            <w:vAlign w:val="center"/>
            <w:hideMark/>
          </w:tcPr>
          <w:p w14:paraId="4BC586D4"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R$ 10.000,00</w:t>
            </w:r>
          </w:p>
        </w:tc>
      </w:tr>
      <w:tr w:rsidR="00810D20" w:rsidRPr="00FF0495" w14:paraId="75AE7435" w14:textId="77777777" w:rsidTr="00810D20">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69229977"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54</w:t>
            </w:r>
          </w:p>
        </w:tc>
        <w:tc>
          <w:tcPr>
            <w:tcW w:w="3053" w:type="dxa"/>
            <w:tcBorders>
              <w:top w:val="nil"/>
              <w:left w:val="nil"/>
              <w:bottom w:val="single" w:sz="4" w:space="0" w:color="000000"/>
              <w:right w:val="nil"/>
            </w:tcBorders>
            <w:shd w:val="clear" w:color="FFFFFF" w:fill="FFFFFF"/>
            <w:vAlign w:val="center"/>
            <w:hideMark/>
          </w:tcPr>
          <w:p w14:paraId="6F665C0B"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Dipirona Sódica 500 mg/ml Sol Inj 2 ml</w:t>
            </w:r>
          </w:p>
        </w:tc>
        <w:tc>
          <w:tcPr>
            <w:tcW w:w="958" w:type="dxa"/>
            <w:tcBorders>
              <w:top w:val="nil"/>
              <w:left w:val="single" w:sz="4" w:space="0" w:color="000000"/>
              <w:bottom w:val="single" w:sz="4" w:space="0" w:color="000000"/>
              <w:right w:val="nil"/>
            </w:tcBorders>
            <w:shd w:val="clear" w:color="FFFFFF" w:fill="FFFFFF"/>
            <w:noWrap/>
            <w:vAlign w:val="center"/>
            <w:hideMark/>
          </w:tcPr>
          <w:p w14:paraId="44E60ED4"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Amp</w:t>
            </w:r>
          </w:p>
        </w:tc>
        <w:tc>
          <w:tcPr>
            <w:tcW w:w="988" w:type="dxa"/>
            <w:tcBorders>
              <w:top w:val="nil"/>
              <w:left w:val="single" w:sz="4" w:space="0" w:color="000000"/>
              <w:bottom w:val="single" w:sz="4" w:space="0" w:color="000000"/>
              <w:right w:val="single" w:sz="4" w:space="0" w:color="000000"/>
            </w:tcBorders>
            <w:shd w:val="clear" w:color="FFFFFF" w:fill="FFFFFF"/>
            <w:vAlign w:val="center"/>
          </w:tcPr>
          <w:p w14:paraId="570E69CF"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nil"/>
              <w:left w:val="single" w:sz="4" w:space="0" w:color="000000"/>
              <w:bottom w:val="single" w:sz="4" w:space="0" w:color="000000"/>
              <w:right w:val="single" w:sz="4" w:space="0" w:color="000000"/>
            </w:tcBorders>
            <w:shd w:val="clear" w:color="FFFFFF" w:fill="FFFFFF"/>
            <w:vAlign w:val="center"/>
          </w:tcPr>
          <w:p w14:paraId="113830B2"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nil"/>
              <w:left w:val="single" w:sz="4" w:space="0" w:color="000000"/>
              <w:bottom w:val="single" w:sz="4" w:space="0" w:color="000000"/>
              <w:right w:val="single" w:sz="4" w:space="0" w:color="000000"/>
            </w:tcBorders>
            <w:shd w:val="clear" w:color="FFFFFF" w:fill="FFFFFF"/>
            <w:noWrap/>
            <w:vAlign w:val="center"/>
            <w:hideMark/>
          </w:tcPr>
          <w:p w14:paraId="48D3A62B" w14:textId="6D3123D2"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23400</w:t>
            </w:r>
          </w:p>
        </w:tc>
        <w:tc>
          <w:tcPr>
            <w:tcW w:w="1417" w:type="dxa"/>
            <w:tcBorders>
              <w:top w:val="nil"/>
              <w:left w:val="nil"/>
              <w:bottom w:val="single" w:sz="4" w:space="0" w:color="000000"/>
              <w:right w:val="single" w:sz="4" w:space="0" w:color="000000"/>
            </w:tcBorders>
            <w:shd w:val="clear" w:color="FFFFFF" w:fill="FFFFFF"/>
            <w:vAlign w:val="center"/>
            <w:hideMark/>
          </w:tcPr>
          <w:p w14:paraId="7A9AA093"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R$ 1,59</w:t>
            </w:r>
          </w:p>
        </w:tc>
        <w:tc>
          <w:tcPr>
            <w:tcW w:w="1771" w:type="dxa"/>
            <w:tcBorders>
              <w:top w:val="nil"/>
              <w:left w:val="nil"/>
              <w:bottom w:val="single" w:sz="4" w:space="0" w:color="000000"/>
              <w:right w:val="single" w:sz="4" w:space="0" w:color="000000"/>
            </w:tcBorders>
            <w:shd w:val="clear" w:color="auto" w:fill="auto"/>
            <w:vAlign w:val="center"/>
            <w:hideMark/>
          </w:tcPr>
          <w:p w14:paraId="190F2941"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R$ 37.206,00</w:t>
            </w:r>
          </w:p>
        </w:tc>
      </w:tr>
      <w:tr w:rsidR="00810D20" w:rsidRPr="00FF0495" w14:paraId="66EBE161" w14:textId="77777777" w:rsidTr="00810D20">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40AD0E0A"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lastRenderedPageBreak/>
              <w:t>55</w:t>
            </w:r>
          </w:p>
        </w:tc>
        <w:tc>
          <w:tcPr>
            <w:tcW w:w="3053" w:type="dxa"/>
            <w:tcBorders>
              <w:top w:val="nil"/>
              <w:left w:val="nil"/>
              <w:bottom w:val="single" w:sz="4" w:space="0" w:color="000000"/>
              <w:right w:val="nil"/>
            </w:tcBorders>
            <w:shd w:val="clear" w:color="FFFFFF" w:fill="FFFFFF"/>
            <w:vAlign w:val="center"/>
            <w:hideMark/>
          </w:tcPr>
          <w:p w14:paraId="4A0067FB"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Dipirona Sódica 500 mg/ml Sol Oral 20 ml</w:t>
            </w:r>
          </w:p>
        </w:tc>
        <w:tc>
          <w:tcPr>
            <w:tcW w:w="958" w:type="dxa"/>
            <w:tcBorders>
              <w:top w:val="nil"/>
              <w:left w:val="single" w:sz="4" w:space="0" w:color="000000"/>
              <w:bottom w:val="single" w:sz="4" w:space="0" w:color="000000"/>
              <w:right w:val="nil"/>
            </w:tcBorders>
            <w:shd w:val="clear" w:color="FFFFFF" w:fill="FFFFFF"/>
            <w:noWrap/>
            <w:vAlign w:val="center"/>
            <w:hideMark/>
          </w:tcPr>
          <w:p w14:paraId="0CA1D391"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Fr</w:t>
            </w:r>
          </w:p>
        </w:tc>
        <w:tc>
          <w:tcPr>
            <w:tcW w:w="988" w:type="dxa"/>
            <w:tcBorders>
              <w:top w:val="nil"/>
              <w:left w:val="single" w:sz="4" w:space="0" w:color="000000"/>
              <w:bottom w:val="single" w:sz="4" w:space="0" w:color="000000"/>
              <w:right w:val="single" w:sz="4" w:space="0" w:color="000000"/>
            </w:tcBorders>
            <w:shd w:val="clear" w:color="FFFFFF" w:fill="FFFFFF"/>
            <w:vAlign w:val="center"/>
          </w:tcPr>
          <w:p w14:paraId="5315D7FC"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nil"/>
              <w:left w:val="single" w:sz="4" w:space="0" w:color="000000"/>
              <w:bottom w:val="single" w:sz="4" w:space="0" w:color="000000"/>
              <w:right w:val="single" w:sz="4" w:space="0" w:color="000000"/>
            </w:tcBorders>
            <w:shd w:val="clear" w:color="FFFFFF" w:fill="FFFFFF"/>
            <w:vAlign w:val="center"/>
          </w:tcPr>
          <w:p w14:paraId="1F6D5AED"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nil"/>
              <w:left w:val="single" w:sz="4" w:space="0" w:color="000000"/>
              <w:bottom w:val="single" w:sz="4" w:space="0" w:color="000000"/>
              <w:right w:val="single" w:sz="4" w:space="0" w:color="000000"/>
            </w:tcBorders>
            <w:shd w:val="clear" w:color="FFFFFF" w:fill="FFFFFF"/>
            <w:noWrap/>
            <w:vAlign w:val="center"/>
            <w:hideMark/>
          </w:tcPr>
          <w:p w14:paraId="373E0AD0" w14:textId="33B0C474"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3900</w:t>
            </w:r>
          </w:p>
        </w:tc>
        <w:tc>
          <w:tcPr>
            <w:tcW w:w="1417" w:type="dxa"/>
            <w:tcBorders>
              <w:top w:val="nil"/>
              <w:left w:val="nil"/>
              <w:bottom w:val="single" w:sz="4" w:space="0" w:color="000000"/>
              <w:right w:val="single" w:sz="4" w:space="0" w:color="000000"/>
            </w:tcBorders>
            <w:shd w:val="clear" w:color="FFFFFF" w:fill="FFFFFF"/>
            <w:vAlign w:val="center"/>
            <w:hideMark/>
          </w:tcPr>
          <w:p w14:paraId="62319CAF"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R$ 4,47</w:t>
            </w:r>
          </w:p>
        </w:tc>
        <w:tc>
          <w:tcPr>
            <w:tcW w:w="1771" w:type="dxa"/>
            <w:tcBorders>
              <w:top w:val="nil"/>
              <w:left w:val="nil"/>
              <w:bottom w:val="single" w:sz="4" w:space="0" w:color="000000"/>
              <w:right w:val="single" w:sz="4" w:space="0" w:color="000000"/>
            </w:tcBorders>
            <w:shd w:val="clear" w:color="auto" w:fill="auto"/>
            <w:vAlign w:val="center"/>
            <w:hideMark/>
          </w:tcPr>
          <w:p w14:paraId="2454DE96"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R$ 17.433,00</w:t>
            </w:r>
          </w:p>
        </w:tc>
      </w:tr>
      <w:tr w:rsidR="00810D20" w:rsidRPr="00FF0495" w14:paraId="362C303D" w14:textId="77777777" w:rsidTr="00810D20">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02322B9F"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56</w:t>
            </w:r>
          </w:p>
        </w:tc>
        <w:tc>
          <w:tcPr>
            <w:tcW w:w="3053" w:type="dxa"/>
            <w:tcBorders>
              <w:top w:val="nil"/>
              <w:left w:val="nil"/>
              <w:bottom w:val="single" w:sz="4" w:space="0" w:color="000000"/>
              <w:right w:val="nil"/>
            </w:tcBorders>
            <w:shd w:val="clear" w:color="FFFFFF" w:fill="FFFFFF"/>
            <w:vAlign w:val="center"/>
            <w:hideMark/>
          </w:tcPr>
          <w:p w14:paraId="59C01D05"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Dobutamina (Cloridrato) 12,5 ml/ml 20 ml</w:t>
            </w:r>
          </w:p>
        </w:tc>
        <w:tc>
          <w:tcPr>
            <w:tcW w:w="958" w:type="dxa"/>
            <w:tcBorders>
              <w:top w:val="nil"/>
              <w:left w:val="single" w:sz="4" w:space="0" w:color="000000"/>
              <w:bottom w:val="single" w:sz="4" w:space="0" w:color="000000"/>
              <w:right w:val="nil"/>
            </w:tcBorders>
            <w:shd w:val="clear" w:color="FFFFFF" w:fill="FFFFFF"/>
            <w:noWrap/>
            <w:vAlign w:val="center"/>
            <w:hideMark/>
          </w:tcPr>
          <w:p w14:paraId="3A2633BE"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Amp</w:t>
            </w:r>
          </w:p>
        </w:tc>
        <w:tc>
          <w:tcPr>
            <w:tcW w:w="988" w:type="dxa"/>
            <w:tcBorders>
              <w:top w:val="nil"/>
              <w:left w:val="single" w:sz="4" w:space="0" w:color="000000"/>
              <w:bottom w:val="single" w:sz="4" w:space="0" w:color="000000"/>
              <w:right w:val="single" w:sz="4" w:space="0" w:color="000000"/>
            </w:tcBorders>
            <w:shd w:val="clear" w:color="FFFFFF" w:fill="FFFFFF"/>
            <w:vAlign w:val="center"/>
          </w:tcPr>
          <w:p w14:paraId="443D64AE"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nil"/>
              <w:left w:val="single" w:sz="4" w:space="0" w:color="000000"/>
              <w:bottom w:val="single" w:sz="4" w:space="0" w:color="000000"/>
              <w:right w:val="single" w:sz="4" w:space="0" w:color="000000"/>
            </w:tcBorders>
            <w:shd w:val="clear" w:color="FFFFFF" w:fill="FFFFFF"/>
            <w:vAlign w:val="center"/>
          </w:tcPr>
          <w:p w14:paraId="36688CAC"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nil"/>
              <w:left w:val="single" w:sz="4" w:space="0" w:color="000000"/>
              <w:bottom w:val="single" w:sz="4" w:space="0" w:color="000000"/>
              <w:right w:val="single" w:sz="4" w:space="0" w:color="000000"/>
            </w:tcBorders>
            <w:shd w:val="clear" w:color="FFFFFF" w:fill="FFFFFF"/>
            <w:noWrap/>
            <w:vAlign w:val="center"/>
            <w:hideMark/>
          </w:tcPr>
          <w:p w14:paraId="669BD238" w14:textId="41460632"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780</w:t>
            </w:r>
          </w:p>
        </w:tc>
        <w:tc>
          <w:tcPr>
            <w:tcW w:w="1417" w:type="dxa"/>
            <w:tcBorders>
              <w:top w:val="nil"/>
              <w:left w:val="nil"/>
              <w:bottom w:val="single" w:sz="4" w:space="0" w:color="000000"/>
              <w:right w:val="single" w:sz="4" w:space="0" w:color="000000"/>
            </w:tcBorders>
            <w:shd w:val="clear" w:color="FFFFFF" w:fill="FFFFFF"/>
            <w:vAlign w:val="center"/>
            <w:hideMark/>
          </w:tcPr>
          <w:p w14:paraId="02DC9227"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R$ 10,19</w:t>
            </w:r>
          </w:p>
        </w:tc>
        <w:tc>
          <w:tcPr>
            <w:tcW w:w="1771" w:type="dxa"/>
            <w:tcBorders>
              <w:top w:val="nil"/>
              <w:left w:val="nil"/>
              <w:bottom w:val="single" w:sz="4" w:space="0" w:color="000000"/>
              <w:right w:val="single" w:sz="4" w:space="0" w:color="000000"/>
            </w:tcBorders>
            <w:shd w:val="clear" w:color="auto" w:fill="auto"/>
            <w:vAlign w:val="center"/>
            <w:hideMark/>
          </w:tcPr>
          <w:p w14:paraId="62DF938B"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R$ 7.948,20</w:t>
            </w:r>
          </w:p>
        </w:tc>
      </w:tr>
      <w:tr w:rsidR="00810D20" w:rsidRPr="00FF0495" w14:paraId="34016646" w14:textId="77777777" w:rsidTr="00810D20">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58435E7D"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57</w:t>
            </w:r>
          </w:p>
        </w:tc>
        <w:tc>
          <w:tcPr>
            <w:tcW w:w="3053" w:type="dxa"/>
            <w:tcBorders>
              <w:top w:val="nil"/>
              <w:left w:val="nil"/>
              <w:bottom w:val="single" w:sz="4" w:space="0" w:color="000000"/>
              <w:right w:val="nil"/>
            </w:tcBorders>
            <w:shd w:val="clear" w:color="FFFFFF" w:fill="FFFFFF"/>
            <w:vAlign w:val="center"/>
            <w:hideMark/>
          </w:tcPr>
          <w:p w14:paraId="2B8CC272"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Dopamina (Cloridrato) 5 mg/ml 10 ml*</w:t>
            </w:r>
          </w:p>
        </w:tc>
        <w:tc>
          <w:tcPr>
            <w:tcW w:w="958" w:type="dxa"/>
            <w:tcBorders>
              <w:top w:val="nil"/>
              <w:left w:val="single" w:sz="4" w:space="0" w:color="000000"/>
              <w:bottom w:val="single" w:sz="4" w:space="0" w:color="000000"/>
              <w:right w:val="nil"/>
            </w:tcBorders>
            <w:shd w:val="clear" w:color="FFFFFF" w:fill="FFFFFF"/>
            <w:noWrap/>
            <w:vAlign w:val="center"/>
            <w:hideMark/>
          </w:tcPr>
          <w:p w14:paraId="520C4B81"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Amp</w:t>
            </w:r>
          </w:p>
        </w:tc>
        <w:tc>
          <w:tcPr>
            <w:tcW w:w="988" w:type="dxa"/>
            <w:tcBorders>
              <w:top w:val="nil"/>
              <w:left w:val="single" w:sz="4" w:space="0" w:color="000000"/>
              <w:bottom w:val="single" w:sz="4" w:space="0" w:color="000000"/>
              <w:right w:val="single" w:sz="4" w:space="0" w:color="000000"/>
            </w:tcBorders>
            <w:shd w:val="clear" w:color="FFFFFF" w:fill="FFFFFF"/>
            <w:vAlign w:val="center"/>
          </w:tcPr>
          <w:p w14:paraId="436DF5A0"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nil"/>
              <w:left w:val="single" w:sz="4" w:space="0" w:color="000000"/>
              <w:bottom w:val="single" w:sz="4" w:space="0" w:color="000000"/>
              <w:right w:val="single" w:sz="4" w:space="0" w:color="000000"/>
            </w:tcBorders>
            <w:shd w:val="clear" w:color="FFFFFF" w:fill="FFFFFF"/>
            <w:vAlign w:val="center"/>
          </w:tcPr>
          <w:p w14:paraId="0F0E50EE"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nil"/>
              <w:left w:val="single" w:sz="4" w:space="0" w:color="000000"/>
              <w:bottom w:val="single" w:sz="4" w:space="0" w:color="000000"/>
              <w:right w:val="single" w:sz="4" w:space="0" w:color="000000"/>
            </w:tcBorders>
            <w:shd w:val="clear" w:color="FFFFFF" w:fill="FFFFFF"/>
            <w:noWrap/>
            <w:vAlign w:val="center"/>
            <w:hideMark/>
          </w:tcPr>
          <w:p w14:paraId="3CB987A1" w14:textId="63E97A86"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390</w:t>
            </w:r>
          </w:p>
        </w:tc>
        <w:tc>
          <w:tcPr>
            <w:tcW w:w="1417" w:type="dxa"/>
            <w:tcBorders>
              <w:top w:val="nil"/>
              <w:left w:val="nil"/>
              <w:bottom w:val="single" w:sz="4" w:space="0" w:color="000000"/>
              <w:right w:val="single" w:sz="4" w:space="0" w:color="000000"/>
            </w:tcBorders>
            <w:shd w:val="clear" w:color="auto" w:fill="auto"/>
            <w:vAlign w:val="center"/>
            <w:hideMark/>
          </w:tcPr>
          <w:p w14:paraId="3494F751"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R$ 6,28</w:t>
            </w:r>
          </w:p>
        </w:tc>
        <w:tc>
          <w:tcPr>
            <w:tcW w:w="1771" w:type="dxa"/>
            <w:tcBorders>
              <w:top w:val="nil"/>
              <w:left w:val="nil"/>
              <w:bottom w:val="single" w:sz="4" w:space="0" w:color="000000"/>
              <w:right w:val="single" w:sz="4" w:space="0" w:color="000000"/>
            </w:tcBorders>
            <w:shd w:val="clear" w:color="auto" w:fill="auto"/>
            <w:vAlign w:val="center"/>
            <w:hideMark/>
          </w:tcPr>
          <w:p w14:paraId="51E0B15F"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R$ 2.449,20</w:t>
            </w:r>
          </w:p>
        </w:tc>
      </w:tr>
      <w:tr w:rsidR="00810D20" w:rsidRPr="00FF0495" w14:paraId="121971CB" w14:textId="77777777" w:rsidTr="00810D20">
        <w:trPr>
          <w:trHeight w:val="855"/>
          <w:jc w:val="center"/>
        </w:trPr>
        <w:tc>
          <w:tcPr>
            <w:tcW w:w="675" w:type="dxa"/>
            <w:tcBorders>
              <w:top w:val="nil"/>
              <w:left w:val="single" w:sz="4" w:space="0" w:color="000000"/>
              <w:bottom w:val="single" w:sz="4" w:space="0" w:color="000000"/>
              <w:right w:val="single" w:sz="4" w:space="0" w:color="000000"/>
            </w:tcBorders>
            <w:shd w:val="clear" w:color="auto" w:fill="BFBFBF" w:themeFill="background1" w:themeFillShade="BF"/>
            <w:vAlign w:val="center"/>
            <w:hideMark/>
          </w:tcPr>
          <w:p w14:paraId="34BD6053"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58</w:t>
            </w:r>
          </w:p>
        </w:tc>
        <w:tc>
          <w:tcPr>
            <w:tcW w:w="3053" w:type="dxa"/>
            <w:tcBorders>
              <w:top w:val="nil"/>
              <w:left w:val="nil"/>
              <w:bottom w:val="single" w:sz="4" w:space="0" w:color="000000"/>
              <w:right w:val="nil"/>
            </w:tcBorders>
            <w:shd w:val="clear" w:color="auto" w:fill="BFBFBF" w:themeFill="background1" w:themeFillShade="BF"/>
            <w:vAlign w:val="center"/>
            <w:hideMark/>
          </w:tcPr>
          <w:p w14:paraId="60252246"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Enoxaparina Sódica 20 mg Sol Inj 0,2 ml *</w:t>
            </w:r>
          </w:p>
        </w:tc>
        <w:tc>
          <w:tcPr>
            <w:tcW w:w="958" w:type="dxa"/>
            <w:tcBorders>
              <w:top w:val="nil"/>
              <w:left w:val="single" w:sz="4" w:space="0" w:color="000000"/>
              <w:bottom w:val="single" w:sz="4" w:space="0" w:color="000000"/>
              <w:right w:val="nil"/>
            </w:tcBorders>
            <w:shd w:val="clear" w:color="auto" w:fill="BFBFBF" w:themeFill="background1" w:themeFillShade="BF"/>
            <w:noWrap/>
            <w:vAlign w:val="center"/>
            <w:hideMark/>
          </w:tcPr>
          <w:p w14:paraId="0BA0B445"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Amp</w:t>
            </w:r>
          </w:p>
        </w:tc>
        <w:tc>
          <w:tcPr>
            <w:tcW w:w="988" w:type="dxa"/>
            <w:tcBorders>
              <w:top w:val="nil"/>
              <w:left w:val="single" w:sz="4" w:space="0" w:color="000000"/>
              <w:bottom w:val="single" w:sz="4" w:space="0" w:color="000000"/>
              <w:right w:val="single" w:sz="4" w:space="0" w:color="000000"/>
            </w:tcBorders>
            <w:shd w:val="clear" w:color="auto" w:fill="BFBFBF" w:themeFill="background1" w:themeFillShade="BF"/>
            <w:vAlign w:val="center"/>
          </w:tcPr>
          <w:p w14:paraId="5A54424F"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nil"/>
              <w:left w:val="single" w:sz="4" w:space="0" w:color="000000"/>
              <w:bottom w:val="single" w:sz="4" w:space="0" w:color="000000"/>
              <w:right w:val="single" w:sz="4" w:space="0" w:color="000000"/>
            </w:tcBorders>
            <w:shd w:val="clear" w:color="auto" w:fill="BFBFBF" w:themeFill="background1" w:themeFillShade="BF"/>
            <w:vAlign w:val="center"/>
          </w:tcPr>
          <w:p w14:paraId="401EFC5B"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nil"/>
              <w:left w:val="single" w:sz="4" w:space="0" w:color="000000"/>
              <w:bottom w:val="single" w:sz="4" w:space="0" w:color="000000"/>
              <w:right w:val="single" w:sz="4" w:space="0" w:color="000000"/>
            </w:tcBorders>
            <w:shd w:val="clear" w:color="auto" w:fill="BFBFBF" w:themeFill="background1" w:themeFillShade="BF"/>
            <w:noWrap/>
            <w:vAlign w:val="center"/>
            <w:hideMark/>
          </w:tcPr>
          <w:p w14:paraId="2F307091" w14:textId="334383AB"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6500</w:t>
            </w:r>
          </w:p>
        </w:tc>
        <w:tc>
          <w:tcPr>
            <w:tcW w:w="1417" w:type="dxa"/>
            <w:tcBorders>
              <w:top w:val="nil"/>
              <w:left w:val="nil"/>
              <w:bottom w:val="single" w:sz="4" w:space="0" w:color="000000"/>
              <w:right w:val="single" w:sz="4" w:space="0" w:color="000000"/>
            </w:tcBorders>
            <w:shd w:val="clear" w:color="auto" w:fill="BFBFBF" w:themeFill="background1" w:themeFillShade="BF"/>
            <w:vAlign w:val="center"/>
            <w:hideMark/>
          </w:tcPr>
          <w:p w14:paraId="705B38AC"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R$ 16,97</w:t>
            </w:r>
          </w:p>
        </w:tc>
        <w:tc>
          <w:tcPr>
            <w:tcW w:w="1771" w:type="dxa"/>
            <w:tcBorders>
              <w:top w:val="nil"/>
              <w:left w:val="nil"/>
              <w:bottom w:val="single" w:sz="4" w:space="0" w:color="000000"/>
              <w:right w:val="single" w:sz="4" w:space="0" w:color="000000"/>
            </w:tcBorders>
            <w:shd w:val="clear" w:color="auto" w:fill="BFBFBF" w:themeFill="background1" w:themeFillShade="BF"/>
            <w:vAlign w:val="center"/>
            <w:hideMark/>
          </w:tcPr>
          <w:p w14:paraId="769A220E"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R$ 110.305,00</w:t>
            </w:r>
          </w:p>
        </w:tc>
      </w:tr>
      <w:tr w:rsidR="00810D20" w:rsidRPr="00FF0495" w14:paraId="5AB764E8" w14:textId="77777777" w:rsidTr="00810D20">
        <w:trPr>
          <w:trHeight w:val="855"/>
          <w:jc w:val="center"/>
        </w:trPr>
        <w:tc>
          <w:tcPr>
            <w:tcW w:w="675" w:type="dxa"/>
            <w:tcBorders>
              <w:top w:val="nil"/>
              <w:left w:val="single" w:sz="4" w:space="0" w:color="000000"/>
              <w:bottom w:val="single" w:sz="4" w:space="0" w:color="000000"/>
              <w:right w:val="single" w:sz="4" w:space="0" w:color="000000"/>
            </w:tcBorders>
            <w:shd w:val="clear" w:color="auto" w:fill="BFBFBF" w:themeFill="background1" w:themeFillShade="BF"/>
            <w:vAlign w:val="center"/>
            <w:hideMark/>
          </w:tcPr>
          <w:p w14:paraId="752F3237"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59</w:t>
            </w:r>
          </w:p>
        </w:tc>
        <w:tc>
          <w:tcPr>
            <w:tcW w:w="3053" w:type="dxa"/>
            <w:tcBorders>
              <w:top w:val="nil"/>
              <w:left w:val="nil"/>
              <w:bottom w:val="single" w:sz="4" w:space="0" w:color="000000"/>
              <w:right w:val="nil"/>
            </w:tcBorders>
            <w:shd w:val="clear" w:color="auto" w:fill="BFBFBF" w:themeFill="background1" w:themeFillShade="BF"/>
            <w:vAlign w:val="center"/>
            <w:hideMark/>
          </w:tcPr>
          <w:p w14:paraId="2EA64E09"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Enoxaparina Sódica 40 mg Sol Inj 0,4 ml</w:t>
            </w:r>
          </w:p>
        </w:tc>
        <w:tc>
          <w:tcPr>
            <w:tcW w:w="958" w:type="dxa"/>
            <w:tcBorders>
              <w:top w:val="nil"/>
              <w:left w:val="single" w:sz="4" w:space="0" w:color="000000"/>
              <w:bottom w:val="single" w:sz="4" w:space="0" w:color="000000"/>
              <w:right w:val="nil"/>
            </w:tcBorders>
            <w:shd w:val="clear" w:color="auto" w:fill="BFBFBF" w:themeFill="background1" w:themeFillShade="BF"/>
            <w:noWrap/>
            <w:vAlign w:val="center"/>
            <w:hideMark/>
          </w:tcPr>
          <w:p w14:paraId="3D0C7208"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Sga</w:t>
            </w:r>
          </w:p>
        </w:tc>
        <w:tc>
          <w:tcPr>
            <w:tcW w:w="988" w:type="dxa"/>
            <w:tcBorders>
              <w:top w:val="nil"/>
              <w:left w:val="single" w:sz="4" w:space="0" w:color="000000"/>
              <w:bottom w:val="single" w:sz="4" w:space="0" w:color="000000"/>
              <w:right w:val="single" w:sz="4" w:space="0" w:color="000000"/>
            </w:tcBorders>
            <w:shd w:val="clear" w:color="auto" w:fill="BFBFBF" w:themeFill="background1" w:themeFillShade="BF"/>
            <w:vAlign w:val="center"/>
          </w:tcPr>
          <w:p w14:paraId="7C603EB3"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nil"/>
              <w:left w:val="single" w:sz="4" w:space="0" w:color="000000"/>
              <w:bottom w:val="single" w:sz="4" w:space="0" w:color="000000"/>
              <w:right w:val="single" w:sz="4" w:space="0" w:color="000000"/>
            </w:tcBorders>
            <w:shd w:val="clear" w:color="auto" w:fill="BFBFBF" w:themeFill="background1" w:themeFillShade="BF"/>
            <w:vAlign w:val="center"/>
          </w:tcPr>
          <w:p w14:paraId="1DA4BC18"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nil"/>
              <w:left w:val="single" w:sz="4" w:space="0" w:color="000000"/>
              <w:bottom w:val="single" w:sz="4" w:space="0" w:color="000000"/>
              <w:right w:val="single" w:sz="4" w:space="0" w:color="000000"/>
            </w:tcBorders>
            <w:shd w:val="clear" w:color="auto" w:fill="BFBFBF" w:themeFill="background1" w:themeFillShade="BF"/>
            <w:noWrap/>
            <w:vAlign w:val="center"/>
            <w:hideMark/>
          </w:tcPr>
          <w:p w14:paraId="217F70AE" w14:textId="7FC4029A"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3500</w:t>
            </w:r>
          </w:p>
        </w:tc>
        <w:tc>
          <w:tcPr>
            <w:tcW w:w="1417" w:type="dxa"/>
            <w:tcBorders>
              <w:top w:val="nil"/>
              <w:left w:val="nil"/>
              <w:bottom w:val="single" w:sz="4" w:space="0" w:color="000000"/>
              <w:right w:val="single" w:sz="4" w:space="0" w:color="000000"/>
            </w:tcBorders>
            <w:shd w:val="clear" w:color="auto" w:fill="BFBFBF" w:themeFill="background1" w:themeFillShade="BF"/>
            <w:vAlign w:val="center"/>
            <w:hideMark/>
          </w:tcPr>
          <w:p w14:paraId="31127989"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R$ 23,88</w:t>
            </w:r>
          </w:p>
        </w:tc>
        <w:tc>
          <w:tcPr>
            <w:tcW w:w="1771" w:type="dxa"/>
            <w:tcBorders>
              <w:top w:val="nil"/>
              <w:left w:val="nil"/>
              <w:bottom w:val="single" w:sz="4" w:space="0" w:color="000000"/>
              <w:right w:val="single" w:sz="4" w:space="0" w:color="000000"/>
            </w:tcBorders>
            <w:shd w:val="clear" w:color="auto" w:fill="BFBFBF" w:themeFill="background1" w:themeFillShade="BF"/>
            <w:vAlign w:val="center"/>
            <w:hideMark/>
          </w:tcPr>
          <w:p w14:paraId="2CCD4AB2"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R$ 83.580,00</w:t>
            </w:r>
          </w:p>
        </w:tc>
      </w:tr>
      <w:tr w:rsidR="00810D20" w:rsidRPr="00FF0495" w14:paraId="29118C92" w14:textId="77777777" w:rsidTr="00810D20">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48A6F4BE"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60</w:t>
            </w:r>
          </w:p>
        </w:tc>
        <w:tc>
          <w:tcPr>
            <w:tcW w:w="3053" w:type="dxa"/>
            <w:tcBorders>
              <w:top w:val="nil"/>
              <w:left w:val="nil"/>
              <w:bottom w:val="single" w:sz="4" w:space="0" w:color="000000"/>
              <w:right w:val="nil"/>
            </w:tcBorders>
            <w:shd w:val="clear" w:color="FFFFFF" w:fill="FFFFFF"/>
            <w:vAlign w:val="center"/>
            <w:hideMark/>
          </w:tcPr>
          <w:p w14:paraId="4807FC68"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Epinefrina ou Adrenalina (Cloridrato ou Hemitartarato) 1 mg/ml Sol Inj *</w:t>
            </w:r>
          </w:p>
        </w:tc>
        <w:tc>
          <w:tcPr>
            <w:tcW w:w="958" w:type="dxa"/>
            <w:tcBorders>
              <w:top w:val="nil"/>
              <w:left w:val="single" w:sz="4" w:space="0" w:color="000000"/>
              <w:bottom w:val="single" w:sz="4" w:space="0" w:color="000000"/>
              <w:right w:val="nil"/>
            </w:tcBorders>
            <w:shd w:val="clear" w:color="FFFFFF" w:fill="FFFFFF"/>
            <w:noWrap/>
            <w:vAlign w:val="center"/>
            <w:hideMark/>
          </w:tcPr>
          <w:p w14:paraId="756B0462"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Amp</w:t>
            </w:r>
          </w:p>
        </w:tc>
        <w:tc>
          <w:tcPr>
            <w:tcW w:w="988" w:type="dxa"/>
            <w:tcBorders>
              <w:top w:val="nil"/>
              <w:left w:val="single" w:sz="4" w:space="0" w:color="000000"/>
              <w:bottom w:val="single" w:sz="4" w:space="0" w:color="000000"/>
              <w:right w:val="single" w:sz="4" w:space="0" w:color="000000"/>
            </w:tcBorders>
            <w:shd w:val="clear" w:color="FFFFFF" w:fill="FFFFFF"/>
            <w:vAlign w:val="center"/>
          </w:tcPr>
          <w:p w14:paraId="55D7A4FA"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nil"/>
              <w:left w:val="single" w:sz="4" w:space="0" w:color="000000"/>
              <w:bottom w:val="single" w:sz="4" w:space="0" w:color="000000"/>
              <w:right w:val="single" w:sz="4" w:space="0" w:color="000000"/>
            </w:tcBorders>
            <w:shd w:val="clear" w:color="FFFFFF" w:fill="FFFFFF"/>
            <w:vAlign w:val="center"/>
          </w:tcPr>
          <w:p w14:paraId="048286CE"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nil"/>
              <w:left w:val="single" w:sz="4" w:space="0" w:color="000000"/>
              <w:bottom w:val="single" w:sz="4" w:space="0" w:color="000000"/>
              <w:right w:val="single" w:sz="4" w:space="0" w:color="000000"/>
            </w:tcBorders>
            <w:shd w:val="clear" w:color="FFFFFF" w:fill="FFFFFF"/>
            <w:noWrap/>
            <w:vAlign w:val="center"/>
            <w:hideMark/>
          </w:tcPr>
          <w:p w14:paraId="2594254E" w14:textId="53D098CB"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1000</w:t>
            </w:r>
          </w:p>
        </w:tc>
        <w:tc>
          <w:tcPr>
            <w:tcW w:w="1417" w:type="dxa"/>
            <w:tcBorders>
              <w:top w:val="nil"/>
              <w:left w:val="nil"/>
              <w:bottom w:val="single" w:sz="4" w:space="0" w:color="000000"/>
              <w:right w:val="single" w:sz="4" w:space="0" w:color="000000"/>
            </w:tcBorders>
            <w:shd w:val="clear" w:color="FFFFFF" w:fill="FFFFFF"/>
            <w:vAlign w:val="center"/>
            <w:hideMark/>
          </w:tcPr>
          <w:p w14:paraId="3F67E4FF"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R$ 2,21</w:t>
            </w:r>
          </w:p>
        </w:tc>
        <w:tc>
          <w:tcPr>
            <w:tcW w:w="1771" w:type="dxa"/>
            <w:tcBorders>
              <w:top w:val="nil"/>
              <w:left w:val="nil"/>
              <w:bottom w:val="single" w:sz="4" w:space="0" w:color="000000"/>
              <w:right w:val="single" w:sz="4" w:space="0" w:color="000000"/>
            </w:tcBorders>
            <w:shd w:val="clear" w:color="auto" w:fill="auto"/>
            <w:vAlign w:val="center"/>
            <w:hideMark/>
          </w:tcPr>
          <w:p w14:paraId="0FC8E54E"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R$ 2.210,00</w:t>
            </w:r>
          </w:p>
        </w:tc>
      </w:tr>
      <w:tr w:rsidR="00810D20" w:rsidRPr="00FF0495" w14:paraId="1C9144EE" w14:textId="77777777" w:rsidTr="00810D20">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214A8F76"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61</w:t>
            </w:r>
          </w:p>
        </w:tc>
        <w:tc>
          <w:tcPr>
            <w:tcW w:w="3053" w:type="dxa"/>
            <w:tcBorders>
              <w:top w:val="nil"/>
              <w:left w:val="nil"/>
              <w:bottom w:val="single" w:sz="4" w:space="0" w:color="000000"/>
              <w:right w:val="nil"/>
            </w:tcBorders>
            <w:shd w:val="clear" w:color="FFFFFF" w:fill="FFFFFF"/>
            <w:vAlign w:val="center"/>
            <w:hideMark/>
          </w:tcPr>
          <w:p w14:paraId="446E7437"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Escopolamina (N-butilbrometo) + Dipirona Sódica 4 mg + 500 mg/ml 5 ml</w:t>
            </w:r>
          </w:p>
        </w:tc>
        <w:tc>
          <w:tcPr>
            <w:tcW w:w="958" w:type="dxa"/>
            <w:tcBorders>
              <w:top w:val="nil"/>
              <w:left w:val="single" w:sz="4" w:space="0" w:color="000000"/>
              <w:bottom w:val="single" w:sz="4" w:space="0" w:color="000000"/>
              <w:right w:val="nil"/>
            </w:tcBorders>
            <w:shd w:val="clear" w:color="FFFFFF" w:fill="FFFFFF"/>
            <w:noWrap/>
            <w:vAlign w:val="center"/>
            <w:hideMark/>
          </w:tcPr>
          <w:p w14:paraId="5C6D2D5B"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Amp</w:t>
            </w:r>
          </w:p>
        </w:tc>
        <w:tc>
          <w:tcPr>
            <w:tcW w:w="988" w:type="dxa"/>
            <w:tcBorders>
              <w:top w:val="nil"/>
              <w:left w:val="single" w:sz="4" w:space="0" w:color="000000"/>
              <w:bottom w:val="single" w:sz="4" w:space="0" w:color="000000"/>
              <w:right w:val="single" w:sz="4" w:space="0" w:color="000000"/>
            </w:tcBorders>
            <w:shd w:val="clear" w:color="FFFFFF" w:fill="FFFFFF"/>
            <w:vAlign w:val="center"/>
          </w:tcPr>
          <w:p w14:paraId="6CF87ED0"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nil"/>
              <w:left w:val="single" w:sz="4" w:space="0" w:color="000000"/>
              <w:bottom w:val="single" w:sz="4" w:space="0" w:color="000000"/>
              <w:right w:val="single" w:sz="4" w:space="0" w:color="000000"/>
            </w:tcBorders>
            <w:shd w:val="clear" w:color="FFFFFF" w:fill="FFFFFF"/>
            <w:vAlign w:val="center"/>
          </w:tcPr>
          <w:p w14:paraId="53BFC633"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nil"/>
              <w:left w:val="single" w:sz="4" w:space="0" w:color="000000"/>
              <w:bottom w:val="single" w:sz="4" w:space="0" w:color="000000"/>
              <w:right w:val="single" w:sz="4" w:space="0" w:color="000000"/>
            </w:tcBorders>
            <w:shd w:val="clear" w:color="FFFFFF" w:fill="FFFFFF"/>
            <w:noWrap/>
            <w:vAlign w:val="center"/>
            <w:hideMark/>
          </w:tcPr>
          <w:p w14:paraId="6371F1EB" w14:textId="1E7A4542"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7800</w:t>
            </w:r>
          </w:p>
        </w:tc>
        <w:tc>
          <w:tcPr>
            <w:tcW w:w="1417" w:type="dxa"/>
            <w:tcBorders>
              <w:top w:val="nil"/>
              <w:left w:val="nil"/>
              <w:bottom w:val="single" w:sz="4" w:space="0" w:color="000000"/>
              <w:right w:val="single" w:sz="4" w:space="0" w:color="000000"/>
            </w:tcBorders>
            <w:shd w:val="clear" w:color="FFFFFF" w:fill="FFFFFF"/>
            <w:vAlign w:val="center"/>
            <w:hideMark/>
          </w:tcPr>
          <w:p w14:paraId="255AB9DC"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R$ 2,40</w:t>
            </w:r>
          </w:p>
        </w:tc>
        <w:tc>
          <w:tcPr>
            <w:tcW w:w="1771" w:type="dxa"/>
            <w:tcBorders>
              <w:top w:val="nil"/>
              <w:left w:val="nil"/>
              <w:bottom w:val="single" w:sz="4" w:space="0" w:color="000000"/>
              <w:right w:val="single" w:sz="4" w:space="0" w:color="000000"/>
            </w:tcBorders>
            <w:shd w:val="clear" w:color="auto" w:fill="auto"/>
            <w:vAlign w:val="center"/>
            <w:hideMark/>
          </w:tcPr>
          <w:p w14:paraId="2498FF92"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R$ 18.720,00</w:t>
            </w:r>
          </w:p>
        </w:tc>
      </w:tr>
      <w:tr w:rsidR="00810D20" w:rsidRPr="00FF0495" w14:paraId="63F16078" w14:textId="77777777" w:rsidTr="00810D20">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0C0E1D7B"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62</w:t>
            </w:r>
          </w:p>
        </w:tc>
        <w:tc>
          <w:tcPr>
            <w:tcW w:w="3053" w:type="dxa"/>
            <w:tcBorders>
              <w:top w:val="nil"/>
              <w:left w:val="nil"/>
              <w:bottom w:val="single" w:sz="4" w:space="0" w:color="000000"/>
              <w:right w:val="nil"/>
            </w:tcBorders>
            <w:shd w:val="clear" w:color="FFFFFF" w:fill="FFFFFF"/>
            <w:vAlign w:val="center"/>
            <w:hideMark/>
          </w:tcPr>
          <w:p w14:paraId="148DA1F2"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Escopolamina (N-butilbrometo) 20 mg/ml Sol Inj 1ml</w:t>
            </w:r>
          </w:p>
        </w:tc>
        <w:tc>
          <w:tcPr>
            <w:tcW w:w="958" w:type="dxa"/>
            <w:tcBorders>
              <w:top w:val="nil"/>
              <w:left w:val="single" w:sz="4" w:space="0" w:color="000000"/>
              <w:bottom w:val="single" w:sz="4" w:space="0" w:color="000000"/>
              <w:right w:val="nil"/>
            </w:tcBorders>
            <w:shd w:val="clear" w:color="FFFFFF" w:fill="FFFFFF"/>
            <w:noWrap/>
            <w:vAlign w:val="center"/>
            <w:hideMark/>
          </w:tcPr>
          <w:p w14:paraId="188A857A"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Amp</w:t>
            </w:r>
          </w:p>
        </w:tc>
        <w:tc>
          <w:tcPr>
            <w:tcW w:w="988" w:type="dxa"/>
            <w:tcBorders>
              <w:top w:val="nil"/>
              <w:left w:val="single" w:sz="4" w:space="0" w:color="000000"/>
              <w:bottom w:val="single" w:sz="4" w:space="0" w:color="000000"/>
              <w:right w:val="single" w:sz="4" w:space="0" w:color="000000"/>
            </w:tcBorders>
            <w:shd w:val="clear" w:color="FFFFFF" w:fill="FFFFFF"/>
            <w:vAlign w:val="center"/>
          </w:tcPr>
          <w:p w14:paraId="0A045411"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nil"/>
              <w:left w:val="single" w:sz="4" w:space="0" w:color="000000"/>
              <w:bottom w:val="single" w:sz="4" w:space="0" w:color="000000"/>
              <w:right w:val="single" w:sz="4" w:space="0" w:color="000000"/>
            </w:tcBorders>
            <w:shd w:val="clear" w:color="FFFFFF" w:fill="FFFFFF"/>
            <w:vAlign w:val="center"/>
          </w:tcPr>
          <w:p w14:paraId="0C6BAA8C"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nil"/>
              <w:left w:val="single" w:sz="4" w:space="0" w:color="000000"/>
              <w:bottom w:val="single" w:sz="4" w:space="0" w:color="000000"/>
              <w:right w:val="single" w:sz="4" w:space="0" w:color="000000"/>
            </w:tcBorders>
            <w:shd w:val="clear" w:color="FFFFFF" w:fill="FFFFFF"/>
            <w:noWrap/>
            <w:vAlign w:val="center"/>
            <w:hideMark/>
          </w:tcPr>
          <w:p w14:paraId="152F5484" w14:textId="7F2368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7800</w:t>
            </w:r>
          </w:p>
        </w:tc>
        <w:tc>
          <w:tcPr>
            <w:tcW w:w="1417" w:type="dxa"/>
            <w:tcBorders>
              <w:top w:val="nil"/>
              <w:left w:val="nil"/>
              <w:bottom w:val="single" w:sz="4" w:space="0" w:color="000000"/>
              <w:right w:val="single" w:sz="4" w:space="0" w:color="000000"/>
            </w:tcBorders>
            <w:shd w:val="clear" w:color="FFFFFF" w:fill="FFFFFF"/>
            <w:vAlign w:val="center"/>
            <w:hideMark/>
          </w:tcPr>
          <w:p w14:paraId="53CA1276"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R$ 1,69</w:t>
            </w:r>
          </w:p>
        </w:tc>
        <w:tc>
          <w:tcPr>
            <w:tcW w:w="1771" w:type="dxa"/>
            <w:tcBorders>
              <w:top w:val="nil"/>
              <w:left w:val="nil"/>
              <w:bottom w:val="single" w:sz="4" w:space="0" w:color="000000"/>
              <w:right w:val="single" w:sz="4" w:space="0" w:color="000000"/>
            </w:tcBorders>
            <w:shd w:val="clear" w:color="auto" w:fill="auto"/>
            <w:vAlign w:val="center"/>
            <w:hideMark/>
          </w:tcPr>
          <w:p w14:paraId="0A330FCA"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R$ 13.182,00</w:t>
            </w:r>
          </w:p>
        </w:tc>
      </w:tr>
      <w:tr w:rsidR="00810D20" w:rsidRPr="00FF0495" w14:paraId="25BDFDE2" w14:textId="77777777" w:rsidTr="00810D20">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3E0EBC40"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63</w:t>
            </w:r>
          </w:p>
        </w:tc>
        <w:tc>
          <w:tcPr>
            <w:tcW w:w="3053" w:type="dxa"/>
            <w:tcBorders>
              <w:top w:val="nil"/>
              <w:left w:val="nil"/>
              <w:bottom w:val="single" w:sz="4" w:space="0" w:color="000000"/>
              <w:right w:val="nil"/>
            </w:tcBorders>
            <w:shd w:val="clear" w:color="FFFFFF" w:fill="FFFFFF"/>
            <w:vAlign w:val="center"/>
            <w:hideMark/>
          </w:tcPr>
          <w:p w14:paraId="5658C93A"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Estreptoquinase 1500.000U Susp Inj *</w:t>
            </w:r>
          </w:p>
        </w:tc>
        <w:tc>
          <w:tcPr>
            <w:tcW w:w="958" w:type="dxa"/>
            <w:tcBorders>
              <w:top w:val="nil"/>
              <w:left w:val="single" w:sz="4" w:space="0" w:color="000000"/>
              <w:bottom w:val="single" w:sz="4" w:space="0" w:color="000000"/>
              <w:right w:val="nil"/>
            </w:tcBorders>
            <w:shd w:val="clear" w:color="FFFFFF" w:fill="FFFFFF"/>
            <w:noWrap/>
            <w:vAlign w:val="center"/>
            <w:hideMark/>
          </w:tcPr>
          <w:p w14:paraId="272C9814"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FA</w:t>
            </w:r>
          </w:p>
        </w:tc>
        <w:tc>
          <w:tcPr>
            <w:tcW w:w="988" w:type="dxa"/>
            <w:tcBorders>
              <w:top w:val="nil"/>
              <w:left w:val="single" w:sz="4" w:space="0" w:color="000000"/>
              <w:bottom w:val="single" w:sz="4" w:space="0" w:color="000000"/>
              <w:right w:val="single" w:sz="4" w:space="0" w:color="000000"/>
            </w:tcBorders>
            <w:shd w:val="clear" w:color="FFFFFF" w:fill="FFFFFF"/>
            <w:vAlign w:val="center"/>
          </w:tcPr>
          <w:p w14:paraId="6E70CF77"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nil"/>
              <w:left w:val="single" w:sz="4" w:space="0" w:color="000000"/>
              <w:bottom w:val="single" w:sz="4" w:space="0" w:color="000000"/>
              <w:right w:val="single" w:sz="4" w:space="0" w:color="000000"/>
            </w:tcBorders>
            <w:shd w:val="clear" w:color="FFFFFF" w:fill="FFFFFF"/>
            <w:vAlign w:val="center"/>
          </w:tcPr>
          <w:p w14:paraId="0C873EA3"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nil"/>
              <w:left w:val="single" w:sz="4" w:space="0" w:color="000000"/>
              <w:bottom w:val="single" w:sz="4" w:space="0" w:color="000000"/>
              <w:right w:val="single" w:sz="4" w:space="0" w:color="000000"/>
            </w:tcBorders>
            <w:shd w:val="clear" w:color="FFFFFF" w:fill="FFFFFF"/>
            <w:noWrap/>
            <w:vAlign w:val="center"/>
            <w:hideMark/>
          </w:tcPr>
          <w:p w14:paraId="74D30138" w14:textId="197A8684"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24</w:t>
            </w:r>
          </w:p>
        </w:tc>
        <w:tc>
          <w:tcPr>
            <w:tcW w:w="1417" w:type="dxa"/>
            <w:tcBorders>
              <w:top w:val="nil"/>
              <w:left w:val="nil"/>
              <w:bottom w:val="single" w:sz="4" w:space="0" w:color="000000"/>
              <w:right w:val="single" w:sz="4" w:space="0" w:color="000000"/>
            </w:tcBorders>
            <w:shd w:val="clear" w:color="FFFFFF" w:fill="FFFFFF"/>
            <w:vAlign w:val="center"/>
            <w:hideMark/>
          </w:tcPr>
          <w:p w14:paraId="5DE2A5E5"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R$ 309,52</w:t>
            </w:r>
          </w:p>
        </w:tc>
        <w:tc>
          <w:tcPr>
            <w:tcW w:w="1771" w:type="dxa"/>
            <w:tcBorders>
              <w:top w:val="nil"/>
              <w:left w:val="nil"/>
              <w:bottom w:val="single" w:sz="4" w:space="0" w:color="000000"/>
              <w:right w:val="single" w:sz="4" w:space="0" w:color="000000"/>
            </w:tcBorders>
            <w:shd w:val="clear" w:color="auto" w:fill="auto"/>
            <w:vAlign w:val="center"/>
            <w:hideMark/>
          </w:tcPr>
          <w:p w14:paraId="5B033967"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R$ 7.428,48</w:t>
            </w:r>
          </w:p>
        </w:tc>
      </w:tr>
      <w:tr w:rsidR="00810D20" w:rsidRPr="00FF0495" w14:paraId="4FAE0634" w14:textId="77777777" w:rsidTr="00810D20">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04C19C4D"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64</w:t>
            </w:r>
          </w:p>
        </w:tc>
        <w:tc>
          <w:tcPr>
            <w:tcW w:w="3053" w:type="dxa"/>
            <w:tcBorders>
              <w:top w:val="nil"/>
              <w:left w:val="nil"/>
              <w:bottom w:val="single" w:sz="4" w:space="0" w:color="000000"/>
              <w:right w:val="nil"/>
            </w:tcBorders>
            <w:shd w:val="clear" w:color="FFFFFF" w:fill="FFFFFF"/>
            <w:vAlign w:val="center"/>
            <w:hideMark/>
          </w:tcPr>
          <w:p w14:paraId="1295D73E"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Etilefrina 10 mg Sol Inj 1ml *</w:t>
            </w:r>
          </w:p>
        </w:tc>
        <w:tc>
          <w:tcPr>
            <w:tcW w:w="958" w:type="dxa"/>
            <w:tcBorders>
              <w:top w:val="nil"/>
              <w:left w:val="single" w:sz="4" w:space="0" w:color="000000"/>
              <w:bottom w:val="single" w:sz="4" w:space="0" w:color="000000"/>
              <w:right w:val="nil"/>
            </w:tcBorders>
            <w:shd w:val="clear" w:color="FFFFFF" w:fill="FFFFFF"/>
            <w:noWrap/>
            <w:vAlign w:val="center"/>
            <w:hideMark/>
          </w:tcPr>
          <w:p w14:paraId="196F31E1"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Amp</w:t>
            </w:r>
          </w:p>
        </w:tc>
        <w:tc>
          <w:tcPr>
            <w:tcW w:w="988" w:type="dxa"/>
            <w:tcBorders>
              <w:top w:val="nil"/>
              <w:left w:val="single" w:sz="4" w:space="0" w:color="000000"/>
              <w:bottom w:val="single" w:sz="4" w:space="0" w:color="000000"/>
              <w:right w:val="single" w:sz="4" w:space="0" w:color="000000"/>
            </w:tcBorders>
            <w:shd w:val="clear" w:color="FFFFFF" w:fill="FFFFFF"/>
            <w:vAlign w:val="center"/>
          </w:tcPr>
          <w:p w14:paraId="79E135A8"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nil"/>
              <w:left w:val="single" w:sz="4" w:space="0" w:color="000000"/>
              <w:bottom w:val="single" w:sz="4" w:space="0" w:color="000000"/>
              <w:right w:val="single" w:sz="4" w:space="0" w:color="000000"/>
            </w:tcBorders>
            <w:shd w:val="clear" w:color="FFFFFF" w:fill="FFFFFF"/>
            <w:vAlign w:val="center"/>
          </w:tcPr>
          <w:p w14:paraId="6C73594C"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nil"/>
              <w:left w:val="single" w:sz="4" w:space="0" w:color="000000"/>
              <w:bottom w:val="single" w:sz="4" w:space="0" w:color="000000"/>
              <w:right w:val="single" w:sz="4" w:space="0" w:color="000000"/>
            </w:tcBorders>
            <w:shd w:val="clear" w:color="FFFFFF" w:fill="FFFFFF"/>
            <w:noWrap/>
            <w:vAlign w:val="center"/>
            <w:hideMark/>
          </w:tcPr>
          <w:p w14:paraId="59D93BBC" w14:textId="3B7AAE09"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234</w:t>
            </w:r>
          </w:p>
        </w:tc>
        <w:tc>
          <w:tcPr>
            <w:tcW w:w="1417" w:type="dxa"/>
            <w:tcBorders>
              <w:top w:val="nil"/>
              <w:left w:val="nil"/>
              <w:bottom w:val="single" w:sz="4" w:space="0" w:color="000000"/>
              <w:right w:val="single" w:sz="4" w:space="0" w:color="000000"/>
            </w:tcBorders>
            <w:shd w:val="clear" w:color="FFFFFF" w:fill="FFFFFF"/>
            <w:vAlign w:val="center"/>
            <w:hideMark/>
          </w:tcPr>
          <w:p w14:paraId="7DD58192"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R$ 2,28</w:t>
            </w:r>
          </w:p>
        </w:tc>
        <w:tc>
          <w:tcPr>
            <w:tcW w:w="1771" w:type="dxa"/>
            <w:tcBorders>
              <w:top w:val="nil"/>
              <w:left w:val="nil"/>
              <w:bottom w:val="single" w:sz="4" w:space="0" w:color="000000"/>
              <w:right w:val="single" w:sz="4" w:space="0" w:color="000000"/>
            </w:tcBorders>
            <w:shd w:val="clear" w:color="auto" w:fill="auto"/>
            <w:vAlign w:val="center"/>
            <w:hideMark/>
          </w:tcPr>
          <w:p w14:paraId="02D8BBEC"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R$ 533,52</w:t>
            </w:r>
          </w:p>
        </w:tc>
      </w:tr>
      <w:tr w:rsidR="00810D20" w:rsidRPr="00FF0495" w14:paraId="1DCF21F7" w14:textId="77777777" w:rsidTr="00810D20">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6230DEF2"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65</w:t>
            </w:r>
          </w:p>
        </w:tc>
        <w:tc>
          <w:tcPr>
            <w:tcW w:w="3053" w:type="dxa"/>
            <w:tcBorders>
              <w:top w:val="nil"/>
              <w:left w:val="nil"/>
              <w:bottom w:val="single" w:sz="4" w:space="0" w:color="000000"/>
              <w:right w:val="nil"/>
            </w:tcBorders>
            <w:shd w:val="clear" w:color="FFFFFF" w:fill="FFFFFF"/>
            <w:vAlign w:val="center"/>
            <w:hideMark/>
          </w:tcPr>
          <w:p w14:paraId="07E5C388"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Etilefrina Cloridrato 7,5 mg Sol Oral gotas</w:t>
            </w:r>
          </w:p>
        </w:tc>
        <w:tc>
          <w:tcPr>
            <w:tcW w:w="958" w:type="dxa"/>
            <w:tcBorders>
              <w:top w:val="nil"/>
              <w:left w:val="single" w:sz="4" w:space="0" w:color="000000"/>
              <w:bottom w:val="single" w:sz="4" w:space="0" w:color="000000"/>
              <w:right w:val="nil"/>
            </w:tcBorders>
            <w:shd w:val="clear" w:color="FFFFFF" w:fill="FFFFFF"/>
            <w:noWrap/>
            <w:vAlign w:val="center"/>
            <w:hideMark/>
          </w:tcPr>
          <w:p w14:paraId="148AF52D"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Fr</w:t>
            </w:r>
          </w:p>
        </w:tc>
        <w:tc>
          <w:tcPr>
            <w:tcW w:w="988" w:type="dxa"/>
            <w:tcBorders>
              <w:top w:val="nil"/>
              <w:left w:val="single" w:sz="4" w:space="0" w:color="000000"/>
              <w:bottom w:val="single" w:sz="4" w:space="0" w:color="000000"/>
              <w:right w:val="single" w:sz="4" w:space="0" w:color="000000"/>
            </w:tcBorders>
            <w:shd w:val="clear" w:color="FFFFFF" w:fill="FFFFFF"/>
            <w:vAlign w:val="center"/>
          </w:tcPr>
          <w:p w14:paraId="220357A7"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nil"/>
              <w:left w:val="single" w:sz="4" w:space="0" w:color="000000"/>
              <w:bottom w:val="single" w:sz="4" w:space="0" w:color="000000"/>
              <w:right w:val="single" w:sz="4" w:space="0" w:color="000000"/>
            </w:tcBorders>
            <w:shd w:val="clear" w:color="FFFFFF" w:fill="FFFFFF"/>
            <w:vAlign w:val="center"/>
          </w:tcPr>
          <w:p w14:paraId="44E67901"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nil"/>
              <w:left w:val="single" w:sz="4" w:space="0" w:color="000000"/>
              <w:bottom w:val="single" w:sz="4" w:space="0" w:color="000000"/>
              <w:right w:val="single" w:sz="4" w:space="0" w:color="000000"/>
            </w:tcBorders>
            <w:shd w:val="clear" w:color="FFFFFF" w:fill="FFFFFF"/>
            <w:noWrap/>
            <w:vAlign w:val="center"/>
            <w:hideMark/>
          </w:tcPr>
          <w:p w14:paraId="31EC7EBD" w14:textId="2035A422"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26</w:t>
            </w:r>
          </w:p>
        </w:tc>
        <w:tc>
          <w:tcPr>
            <w:tcW w:w="1417" w:type="dxa"/>
            <w:tcBorders>
              <w:top w:val="nil"/>
              <w:left w:val="nil"/>
              <w:bottom w:val="single" w:sz="4" w:space="0" w:color="000000"/>
              <w:right w:val="single" w:sz="4" w:space="0" w:color="000000"/>
            </w:tcBorders>
            <w:shd w:val="clear" w:color="FFFFFF" w:fill="FFFFFF"/>
            <w:vAlign w:val="center"/>
            <w:hideMark/>
          </w:tcPr>
          <w:p w14:paraId="58C6E5C3"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R$ 8,98</w:t>
            </w:r>
          </w:p>
        </w:tc>
        <w:tc>
          <w:tcPr>
            <w:tcW w:w="1771" w:type="dxa"/>
            <w:tcBorders>
              <w:top w:val="nil"/>
              <w:left w:val="nil"/>
              <w:bottom w:val="single" w:sz="4" w:space="0" w:color="000000"/>
              <w:right w:val="single" w:sz="4" w:space="0" w:color="000000"/>
            </w:tcBorders>
            <w:shd w:val="clear" w:color="auto" w:fill="auto"/>
            <w:vAlign w:val="center"/>
            <w:hideMark/>
          </w:tcPr>
          <w:p w14:paraId="61694028"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R$ 233,48</w:t>
            </w:r>
          </w:p>
        </w:tc>
      </w:tr>
      <w:tr w:rsidR="00810D20" w:rsidRPr="00FF0495" w14:paraId="22C8F46F" w14:textId="77777777" w:rsidTr="00810D20">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2E56B5A2"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66</w:t>
            </w:r>
          </w:p>
        </w:tc>
        <w:tc>
          <w:tcPr>
            <w:tcW w:w="3053" w:type="dxa"/>
            <w:tcBorders>
              <w:top w:val="nil"/>
              <w:left w:val="nil"/>
              <w:bottom w:val="single" w:sz="4" w:space="0" w:color="000000"/>
              <w:right w:val="nil"/>
            </w:tcBorders>
            <w:shd w:val="clear" w:color="FFFFFF" w:fill="FFFFFF"/>
            <w:vAlign w:val="center"/>
            <w:hideMark/>
          </w:tcPr>
          <w:p w14:paraId="4F82C478"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Etomidato 2 mg/ml Sol Inj 10 ml</w:t>
            </w:r>
          </w:p>
        </w:tc>
        <w:tc>
          <w:tcPr>
            <w:tcW w:w="958" w:type="dxa"/>
            <w:tcBorders>
              <w:top w:val="nil"/>
              <w:left w:val="single" w:sz="4" w:space="0" w:color="000000"/>
              <w:bottom w:val="single" w:sz="4" w:space="0" w:color="000000"/>
              <w:right w:val="nil"/>
            </w:tcBorders>
            <w:shd w:val="clear" w:color="FFFFFF" w:fill="FFFFFF"/>
            <w:noWrap/>
            <w:vAlign w:val="center"/>
            <w:hideMark/>
          </w:tcPr>
          <w:p w14:paraId="66B80768"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Amp</w:t>
            </w:r>
          </w:p>
        </w:tc>
        <w:tc>
          <w:tcPr>
            <w:tcW w:w="988" w:type="dxa"/>
            <w:tcBorders>
              <w:top w:val="nil"/>
              <w:left w:val="single" w:sz="4" w:space="0" w:color="000000"/>
              <w:bottom w:val="single" w:sz="4" w:space="0" w:color="000000"/>
              <w:right w:val="single" w:sz="4" w:space="0" w:color="000000"/>
            </w:tcBorders>
            <w:shd w:val="clear" w:color="FFFFFF" w:fill="FFFFFF"/>
            <w:vAlign w:val="center"/>
          </w:tcPr>
          <w:p w14:paraId="2770D047"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nil"/>
              <w:left w:val="single" w:sz="4" w:space="0" w:color="000000"/>
              <w:bottom w:val="single" w:sz="4" w:space="0" w:color="000000"/>
              <w:right w:val="single" w:sz="4" w:space="0" w:color="000000"/>
            </w:tcBorders>
            <w:shd w:val="clear" w:color="FFFFFF" w:fill="FFFFFF"/>
            <w:vAlign w:val="center"/>
          </w:tcPr>
          <w:p w14:paraId="630C4997"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nil"/>
              <w:left w:val="single" w:sz="4" w:space="0" w:color="000000"/>
              <w:bottom w:val="single" w:sz="4" w:space="0" w:color="000000"/>
              <w:right w:val="single" w:sz="4" w:space="0" w:color="000000"/>
            </w:tcBorders>
            <w:shd w:val="clear" w:color="FFFFFF" w:fill="FFFFFF"/>
            <w:noWrap/>
            <w:vAlign w:val="center"/>
            <w:hideMark/>
          </w:tcPr>
          <w:p w14:paraId="3D011C7D" w14:textId="58BCEE3C"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240</w:t>
            </w:r>
          </w:p>
        </w:tc>
        <w:tc>
          <w:tcPr>
            <w:tcW w:w="1417" w:type="dxa"/>
            <w:tcBorders>
              <w:top w:val="nil"/>
              <w:left w:val="nil"/>
              <w:bottom w:val="single" w:sz="4" w:space="0" w:color="000000"/>
              <w:right w:val="single" w:sz="4" w:space="0" w:color="000000"/>
            </w:tcBorders>
            <w:shd w:val="clear" w:color="auto" w:fill="auto"/>
            <w:vAlign w:val="center"/>
            <w:hideMark/>
          </w:tcPr>
          <w:p w14:paraId="6EAEBCFA"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R$ 29,38</w:t>
            </w:r>
          </w:p>
        </w:tc>
        <w:tc>
          <w:tcPr>
            <w:tcW w:w="1771" w:type="dxa"/>
            <w:tcBorders>
              <w:top w:val="nil"/>
              <w:left w:val="nil"/>
              <w:bottom w:val="single" w:sz="4" w:space="0" w:color="000000"/>
              <w:right w:val="single" w:sz="4" w:space="0" w:color="000000"/>
            </w:tcBorders>
            <w:shd w:val="clear" w:color="auto" w:fill="auto"/>
            <w:vAlign w:val="center"/>
            <w:hideMark/>
          </w:tcPr>
          <w:p w14:paraId="4094AD4B"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R$ 7.051,20</w:t>
            </w:r>
          </w:p>
        </w:tc>
      </w:tr>
      <w:tr w:rsidR="00810D20" w:rsidRPr="00FF0495" w14:paraId="490FD6C0" w14:textId="77777777" w:rsidTr="00810D20">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1256062B"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67</w:t>
            </w:r>
          </w:p>
        </w:tc>
        <w:tc>
          <w:tcPr>
            <w:tcW w:w="3053" w:type="dxa"/>
            <w:tcBorders>
              <w:top w:val="nil"/>
              <w:left w:val="nil"/>
              <w:bottom w:val="single" w:sz="4" w:space="0" w:color="000000"/>
              <w:right w:val="nil"/>
            </w:tcBorders>
            <w:shd w:val="clear" w:color="FFFFFF" w:fill="FFFFFF"/>
            <w:vAlign w:val="center"/>
            <w:hideMark/>
          </w:tcPr>
          <w:p w14:paraId="093749CF"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Fenilefrina (Cloridrato) 10% Sol Oft 5 ml</w:t>
            </w:r>
          </w:p>
        </w:tc>
        <w:tc>
          <w:tcPr>
            <w:tcW w:w="958" w:type="dxa"/>
            <w:tcBorders>
              <w:top w:val="nil"/>
              <w:left w:val="single" w:sz="4" w:space="0" w:color="000000"/>
              <w:bottom w:val="single" w:sz="4" w:space="0" w:color="000000"/>
              <w:right w:val="nil"/>
            </w:tcBorders>
            <w:shd w:val="clear" w:color="FFFFFF" w:fill="FFFFFF"/>
            <w:noWrap/>
            <w:vAlign w:val="center"/>
            <w:hideMark/>
          </w:tcPr>
          <w:p w14:paraId="291747CB"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Fr</w:t>
            </w:r>
          </w:p>
        </w:tc>
        <w:tc>
          <w:tcPr>
            <w:tcW w:w="988" w:type="dxa"/>
            <w:tcBorders>
              <w:top w:val="nil"/>
              <w:left w:val="single" w:sz="4" w:space="0" w:color="000000"/>
              <w:bottom w:val="single" w:sz="4" w:space="0" w:color="000000"/>
              <w:right w:val="single" w:sz="4" w:space="0" w:color="000000"/>
            </w:tcBorders>
            <w:shd w:val="clear" w:color="FFFFFF" w:fill="FFFFFF"/>
            <w:vAlign w:val="center"/>
          </w:tcPr>
          <w:p w14:paraId="5D7932E3"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nil"/>
              <w:left w:val="single" w:sz="4" w:space="0" w:color="000000"/>
              <w:bottom w:val="single" w:sz="4" w:space="0" w:color="000000"/>
              <w:right w:val="single" w:sz="4" w:space="0" w:color="000000"/>
            </w:tcBorders>
            <w:shd w:val="clear" w:color="FFFFFF" w:fill="FFFFFF"/>
            <w:vAlign w:val="center"/>
          </w:tcPr>
          <w:p w14:paraId="089182C3"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nil"/>
              <w:left w:val="single" w:sz="4" w:space="0" w:color="000000"/>
              <w:bottom w:val="single" w:sz="4" w:space="0" w:color="000000"/>
              <w:right w:val="single" w:sz="4" w:space="0" w:color="000000"/>
            </w:tcBorders>
            <w:shd w:val="clear" w:color="FFFFFF" w:fill="FFFFFF"/>
            <w:noWrap/>
            <w:vAlign w:val="center"/>
            <w:hideMark/>
          </w:tcPr>
          <w:p w14:paraId="7D29F60F" w14:textId="696FFEDE"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39</w:t>
            </w:r>
          </w:p>
        </w:tc>
        <w:tc>
          <w:tcPr>
            <w:tcW w:w="1417" w:type="dxa"/>
            <w:tcBorders>
              <w:top w:val="nil"/>
              <w:left w:val="nil"/>
              <w:bottom w:val="single" w:sz="4" w:space="0" w:color="000000"/>
              <w:right w:val="single" w:sz="4" w:space="0" w:color="000000"/>
            </w:tcBorders>
            <w:shd w:val="clear" w:color="FFFFFF" w:fill="FFFFFF"/>
            <w:vAlign w:val="center"/>
            <w:hideMark/>
          </w:tcPr>
          <w:p w14:paraId="4DD189F2"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R$ 14,85</w:t>
            </w:r>
          </w:p>
        </w:tc>
        <w:tc>
          <w:tcPr>
            <w:tcW w:w="1771" w:type="dxa"/>
            <w:tcBorders>
              <w:top w:val="nil"/>
              <w:left w:val="nil"/>
              <w:bottom w:val="single" w:sz="4" w:space="0" w:color="000000"/>
              <w:right w:val="single" w:sz="4" w:space="0" w:color="000000"/>
            </w:tcBorders>
            <w:shd w:val="clear" w:color="auto" w:fill="auto"/>
            <w:vAlign w:val="center"/>
            <w:hideMark/>
          </w:tcPr>
          <w:p w14:paraId="7AA5E359"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R$ 579,15</w:t>
            </w:r>
          </w:p>
        </w:tc>
      </w:tr>
      <w:tr w:rsidR="00810D20" w:rsidRPr="00FF0495" w14:paraId="021C953D" w14:textId="77777777" w:rsidTr="00810D20">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7FAE62AE"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68</w:t>
            </w:r>
          </w:p>
        </w:tc>
        <w:tc>
          <w:tcPr>
            <w:tcW w:w="3053" w:type="dxa"/>
            <w:tcBorders>
              <w:top w:val="nil"/>
              <w:left w:val="nil"/>
              <w:bottom w:val="single" w:sz="4" w:space="0" w:color="000000"/>
              <w:right w:val="nil"/>
            </w:tcBorders>
            <w:shd w:val="clear" w:color="FFFFFF" w:fill="FFFFFF"/>
            <w:vAlign w:val="center"/>
            <w:hideMark/>
          </w:tcPr>
          <w:p w14:paraId="600CB2BB"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Fenitoína 50 mg/ml Sol Inj 5ml</w:t>
            </w:r>
          </w:p>
        </w:tc>
        <w:tc>
          <w:tcPr>
            <w:tcW w:w="958" w:type="dxa"/>
            <w:tcBorders>
              <w:top w:val="nil"/>
              <w:left w:val="single" w:sz="4" w:space="0" w:color="000000"/>
              <w:bottom w:val="single" w:sz="4" w:space="0" w:color="000000"/>
              <w:right w:val="nil"/>
            </w:tcBorders>
            <w:shd w:val="clear" w:color="FFFFFF" w:fill="FFFFFF"/>
            <w:noWrap/>
            <w:vAlign w:val="center"/>
            <w:hideMark/>
          </w:tcPr>
          <w:p w14:paraId="6231A425"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Amp</w:t>
            </w:r>
          </w:p>
        </w:tc>
        <w:tc>
          <w:tcPr>
            <w:tcW w:w="988" w:type="dxa"/>
            <w:tcBorders>
              <w:top w:val="nil"/>
              <w:left w:val="single" w:sz="4" w:space="0" w:color="000000"/>
              <w:bottom w:val="single" w:sz="4" w:space="0" w:color="000000"/>
              <w:right w:val="single" w:sz="4" w:space="0" w:color="000000"/>
            </w:tcBorders>
            <w:shd w:val="clear" w:color="FFFFFF" w:fill="FFFFFF"/>
            <w:vAlign w:val="center"/>
          </w:tcPr>
          <w:p w14:paraId="20303B74"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nil"/>
              <w:left w:val="single" w:sz="4" w:space="0" w:color="000000"/>
              <w:bottom w:val="single" w:sz="4" w:space="0" w:color="000000"/>
              <w:right w:val="single" w:sz="4" w:space="0" w:color="000000"/>
            </w:tcBorders>
            <w:shd w:val="clear" w:color="FFFFFF" w:fill="FFFFFF"/>
            <w:vAlign w:val="center"/>
          </w:tcPr>
          <w:p w14:paraId="588ED7D8"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nil"/>
              <w:left w:val="single" w:sz="4" w:space="0" w:color="000000"/>
              <w:bottom w:val="single" w:sz="4" w:space="0" w:color="000000"/>
              <w:right w:val="single" w:sz="4" w:space="0" w:color="000000"/>
            </w:tcBorders>
            <w:shd w:val="clear" w:color="FFFFFF" w:fill="FFFFFF"/>
            <w:noWrap/>
            <w:vAlign w:val="center"/>
            <w:hideMark/>
          </w:tcPr>
          <w:p w14:paraId="25731515" w14:textId="51522CD5"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650</w:t>
            </w:r>
          </w:p>
        </w:tc>
        <w:tc>
          <w:tcPr>
            <w:tcW w:w="1417" w:type="dxa"/>
            <w:tcBorders>
              <w:top w:val="nil"/>
              <w:left w:val="nil"/>
              <w:bottom w:val="single" w:sz="4" w:space="0" w:color="000000"/>
              <w:right w:val="single" w:sz="4" w:space="0" w:color="000000"/>
            </w:tcBorders>
            <w:shd w:val="clear" w:color="FFFFFF" w:fill="FFFFFF"/>
            <w:vAlign w:val="center"/>
            <w:hideMark/>
          </w:tcPr>
          <w:p w14:paraId="4AFC80D9"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R$ 4,60</w:t>
            </w:r>
          </w:p>
        </w:tc>
        <w:tc>
          <w:tcPr>
            <w:tcW w:w="1771" w:type="dxa"/>
            <w:tcBorders>
              <w:top w:val="nil"/>
              <w:left w:val="nil"/>
              <w:bottom w:val="single" w:sz="4" w:space="0" w:color="000000"/>
              <w:right w:val="single" w:sz="4" w:space="0" w:color="000000"/>
            </w:tcBorders>
            <w:shd w:val="clear" w:color="auto" w:fill="auto"/>
            <w:vAlign w:val="center"/>
            <w:hideMark/>
          </w:tcPr>
          <w:p w14:paraId="53E7E3D7"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R$ 2.990,00</w:t>
            </w:r>
          </w:p>
        </w:tc>
      </w:tr>
      <w:tr w:rsidR="00810D20" w:rsidRPr="00FF0495" w14:paraId="1A824D8B" w14:textId="77777777" w:rsidTr="00810D20">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1D95E861"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69</w:t>
            </w:r>
          </w:p>
        </w:tc>
        <w:tc>
          <w:tcPr>
            <w:tcW w:w="3053" w:type="dxa"/>
            <w:tcBorders>
              <w:top w:val="nil"/>
              <w:left w:val="nil"/>
              <w:bottom w:val="single" w:sz="4" w:space="0" w:color="000000"/>
              <w:right w:val="nil"/>
            </w:tcBorders>
            <w:shd w:val="clear" w:color="FFFFFF" w:fill="FFFFFF"/>
            <w:vAlign w:val="center"/>
            <w:hideMark/>
          </w:tcPr>
          <w:p w14:paraId="1B0092F5"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Fenobarbital 100 mg/ml Sol Inj 2 ml *</w:t>
            </w:r>
          </w:p>
        </w:tc>
        <w:tc>
          <w:tcPr>
            <w:tcW w:w="958" w:type="dxa"/>
            <w:tcBorders>
              <w:top w:val="nil"/>
              <w:left w:val="single" w:sz="4" w:space="0" w:color="000000"/>
              <w:bottom w:val="single" w:sz="4" w:space="0" w:color="000000"/>
              <w:right w:val="nil"/>
            </w:tcBorders>
            <w:shd w:val="clear" w:color="FFFFFF" w:fill="FFFFFF"/>
            <w:noWrap/>
            <w:vAlign w:val="center"/>
            <w:hideMark/>
          </w:tcPr>
          <w:p w14:paraId="00127096"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Amp</w:t>
            </w:r>
          </w:p>
        </w:tc>
        <w:tc>
          <w:tcPr>
            <w:tcW w:w="988" w:type="dxa"/>
            <w:tcBorders>
              <w:top w:val="nil"/>
              <w:left w:val="single" w:sz="4" w:space="0" w:color="000000"/>
              <w:bottom w:val="single" w:sz="4" w:space="0" w:color="000000"/>
              <w:right w:val="single" w:sz="4" w:space="0" w:color="000000"/>
            </w:tcBorders>
            <w:shd w:val="clear" w:color="FFFFFF" w:fill="FFFFFF"/>
            <w:vAlign w:val="center"/>
          </w:tcPr>
          <w:p w14:paraId="546F1E1E"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nil"/>
              <w:left w:val="single" w:sz="4" w:space="0" w:color="000000"/>
              <w:bottom w:val="single" w:sz="4" w:space="0" w:color="000000"/>
              <w:right w:val="single" w:sz="4" w:space="0" w:color="000000"/>
            </w:tcBorders>
            <w:shd w:val="clear" w:color="FFFFFF" w:fill="FFFFFF"/>
            <w:vAlign w:val="center"/>
          </w:tcPr>
          <w:p w14:paraId="1A6984D3"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nil"/>
              <w:left w:val="single" w:sz="4" w:space="0" w:color="000000"/>
              <w:bottom w:val="single" w:sz="4" w:space="0" w:color="000000"/>
              <w:right w:val="single" w:sz="4" w:space="0" w:color="000000"/>
            </w:tcBorders>
            <w:shd w:val="clear" w:color="FFFFFF" w:fill="FFFFFF"/>
            <w:noWrap/>
            <w:vAlign w:val="center"/>
            <w:hideMark/>
          </w:tcPr>
          <w:p w14:paraId="5E75EB14" w14:textId="7AFB6BF5"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650</w:t>
            </w:r>
          </w:p>
        </w:tc>
        <w:tc>
          <w:tcPr>
            <w:tcW w:w="1417" w:type="dxa"/>
            <w:tcBorders>
              <w:top w:val="nil"/>
              <w:left w:val="nil"/>
              <w:bottom w:val="single" w:sz="4" w:space="0" w:color="000000"/>
              <w:right w:val="single" w:sz="4" w:space="0" w:color="000000"/>
            </w:tcBorders>
            <w:shd w:val="clear" w:color="FFFFFF" w:fill="FFFFFF"/>
            <w:vAlign w:val="center"/>
            <w:hideMark/>
          </w:tcPr>
          <w:p w14:paraId="6CC84E22"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R$ 4,28</w:t>
            </w:r>
          </w:p>
        </w:tc>
        <w:tc>
          <w:tcPr>
            <w:tcW w:w="1771" w:type="dxa"/>
            <w:tcBorders>
              <w:top w:val="nil"/>
              <w:left w:val="nil"/>
              <w:bottom w:val="single" w:sz="4" w:space="0" w:color="000000"/>
              <w:right w:val="single" w:sz="4" w:space="0" w:color="000000"/>
            </w:tcBorders>
            <w:shd w:val="clear" w:color="auto" w:fill="auto"/>
            <w:vAlign w:val="center"/>
            <w:hideMark/>
          </w:tcPr>
          <w:p w14:paraId="5B6A5D18"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R$ 2.782,00</w:t>
            </w:r>
          </w:p>
        </w:tc>
      </w:tr>
      <w:tr w:rsidR="00810D20" w:rsidRPr="00FF0495" w14:paraId="3278CF93" w14:textId="77777777" w:rsidTr="00810D20">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13E58F96"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lastRenderedPageBreak/>
              <w:t>70</w:t>
            </w:r>
          </w:p>
        </w:tc>
        <w:tc>
          <w:tcPr>
            <w:tcW w:w="3053" w:type="dxa"/>
            <w:tcBorders>
              <w:top w:val="nil"/>
              <w:left w:val="nil"/>
              <w:bottom w:val="single" w:sz="4" w:space="0" w:color="000000"/>
              <w:right w:val="nil"/>
            </w:tcBorders>
            <w:shd w:val="clear" w:color="FFFFFF" w:fill="FFFFFF"/>
            <w:vAlign w:val="center"/>
            <w:hideMark/>
          </w:tcPr>
          <w:p w14:paraId="68C228E8"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Fenoterol (Bromidrato) 5 mg/ml Sol Inalante 20 ml</w:t>
            </w:r>
          </w:p>
        </w:tc>
        <w:tc>
          <w:tcPr>
            <w:tcW w:w="958" w:type="dxa"/>
            <w:tcBorders>
              <w:top w:val="nil"/>
              <w:left w:val="single" w:sz="4" w:space="0" w:color="000000"/>
              <w:bottom w:val="single" w:sz="4" w:space="0" w:color="000000"/>
              <w:right w:val="nil"/>
            </w:tcBorders>
            <w:shd w:val="clear" w:color="FFFFFF" w:fill="FFFFFF"/>
            <w:noWrap/>
            <w:vAlign w:val="center"/>
            <w:hideMark/>
          </w:tcPr>
          <w:p w14:paraId="7BA84E0E"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Fr</w:t>
            </w:r>
          </w:p>
        </w:tc>
        <w:tc>
          <w:tcPr>
            <w:tcW w:w="988" w:type="dxa"/>
            <w:tcBorders>
              <w:top w:val="nil"/>
              <w:left w:val="single" w:sz="4" w:space="0" w:color="000000"/>
              <w:bottom w:val="single" w:sz="4" w:space="0" w:color="000000"/>
              <w:right w:val="single" w:sz="4" w:space="0" w:color="000000"/>
            </w:tcBorders>
            <w:shd w:val="clear" w:color="FFFFFF" w:fill="FFFFFF"/>
            <w:vAlign w:val="center"/>
          </w:tcPr>
          <w:p w14:paraId="3D490389"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nil"/>
              <w:left w:val="single" w:sz="4" w:space="0" w:color="000000"/>
              <w:bottom w:val="single" w:sz="4" w:space="0" w:color="000000"/>
              <w:right w:val="single" w:sz="4" w:space="0" w:color="000000"/>
            </w:tcBorders>
            <w:shd w:val="clear" w:color="FFFFFF" w:fill="FFFFFF"/>
            <w:vAlign w:val="center"/>
          </w:tcPr>
          <w:p w14:paraId="315E86BA"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nil"/>
              <w:left w:val="single" w:sz="4" w:space="0" w:color="000000"/>
              <w:bottom w:val="single" w:sz="4" w:space="0" w:color="000000"/>
              <w:right w:val="single" w:sz="4" w:space="0" w:color="000000"/>
            </w:tcBorders>
            <w:shd w:val="clear" w:color="FFFFFF" w:fill="FFFFFF"/>
            <w:noWrap/>
            <w:vAlign w:val="center"/>
            <w:hideMark/>
          </w:tcPr>
          <w:p w14:paraId="02C76002" w14:textId="5D195F01"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520</w:t>
            </w:r>
          </w:p>
        </w:tc>
        <w:tc>
          <w:tcPr>
            <w:tcW w:w="1417" w:type="dxa"/>
            <w:tcBorders>
              <w:top w:val="nil"/>
              <w:left w:val="nil"/>
              <w:bottom w:val="single" w:sz="4" w:space="0" w:color="000000"/>
              <w:right w:val="single" w:sz="4" w:space="0" w:color="000000"/>
            </w:tcBorders>
            <w:shd w:val="clear" w:color="FFFFFF" w:fill="FFFFFF"/>
            <w:vAlign w:val="center"/>
            <w:hideMark/>
          </w:tcPr>
          <w:p w14:paraId="35BAD603"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R$ 6,64</w:t>
            </w:r>
          </w:p>
        </w:tc>
        <w:tc>
          <w:tcPr>
            <w:tcW w:w="1771" w:type="dxa"/>
            <w:tcBorders>
              <w:top w:val="nil"/>
              <w:left w:val="nil"/>
              <w:bottom w:val="single" w:sz="4" w:space="0" w:color="000000"/>
              <w:right w:val="single" w:sz="4" w:space="0" w:color="000000"/>
            </w:tcBorders>
            <w:shd w:val="clear" w:color="auto" w:fill="auto"/>
            <w:vAlign w:val="center"/>
            <w:hideMark/>
          </w:tcPr>
          <w:p w14:paraId="5BB10E27"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R$ 3.452,80</w:t>
            </w:r>
          </w:p>
        </w:tc>
      </w:tr>
      <w:tr w:rsidR="00810D20" w:rsidRPr="00FF0495" w14:paraId="33C06CCE" w14:textId="77777777" w:rsidTr="00810D20">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5FC01956"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71</w:t>
            </w:r>
          </w:p>
        </w:tc>
        <w:tc>
          <w:tcPr>
            <w:tcW w:w="3053" w:type="dxa"/>
            <w:tcBorders>
              <w:top w:val="nil"/>
              <w:left w:val="nil"/>
              <w:bottom w:val="single" w:sz="4" w:space="0" w:color="000000"/>
              <w:right w:val="nil"/>
            </w:tcBorders>
            <w:shd w:val="clear" w:color="FFFFFF" w:fill="FFFFFF"/>
            <w:vAlign w:val="center"/>
            <w:hideMark/>
          </w:tcPr>
          <w:p w14:paraId="6798D766"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Fentanil 50 mcg/ml Sol Inj 10 ml</w:t>
            </w:r>
          </w:p>
        </w:tc>
        <w:tc>
          <w:tcPr>
            <w:tcW w:w="958" w:type="dxa"/>
            <w:tcBorders>
              <w:top w:val="nil"/>
              <w:left w:val="single" w:sz="4" w:space="0" w:color="000000"/>
              <w:bottom w:val="single" w:sz="4" w:space="0" w:color="000000"/>
              <w:right w:val="nil"/>
            </w:tcBorders>
            <w:shd w:val="clear" w:color="FFFFFF" w:fill="FFFFFF"/>
            <w:noWrap/>
            <w:vAlign w:val="center"/>
            <w:hideMark/>
          </w:tcPr>
          <w:p w14:paraId="6D8C581E"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Amp</w:t>
            </w:r>
          </w:p>
        </w:tc>
        <w:tc>
          <w:tcPr>
            <w:tcW w:w="988" w:type="dxa"/>
            <w:tcBorders>
              <w:top w:val="nil"/>
              <w:left w:val="single" w:sz="4" w:space="0" w:color="000000"/>
              <w:bottom w:val="single" w:sz="4" w:space="0" w:color="000000"/>
              <w:right w:val="single" w:sz="4" w:space="0" w:color="000000"/>
            </w:tcBorders>
            <w:shd w:val="clear" w:color="FFFFFF" w:fill="FFFFFF"/>
            <w:vAlign w:val="center"/>
          </w:tcPr>
          <w:p w14:paraId="2BD61A1F"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nil"/>
              <w:left w:val="single" w:sz="4" w:space="0" w:color="000000"/>
              <w:bottom w:val="single" w:sz="4" w:space="0" w:color="000000"/>
              <w:right w:val="single" w:sz="4" w:space="0" w:color="000000"/>
            </w:tcBorders>
            <w:shd w:val="clear" w:color="FFFFFF" w:fill="FFFFFF"/>
            <w:vAlign w:val="center"/>
          </w:tcPr>
          <w:p w14:paraId="06A06591"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nil"/>
              <w:left w:val="single" w:sz="4" w:space="0" w:color="000000"/>
              <w:bottom w:val="single" w:sz="4" w:space="0" w:color="000000"/>
              <w:right w:val="single" w:sz="4" w:space="0" w:color="000000"/>
            </w:tcBorders>
            <w:shd w:val="clear" w:color="FFFFFF" w:fill="FFFFFF"/>
            <w:noWrap/>
            <w:vAlign w:val="center"/>
            <w:hideMark/>
          </w:tcPr>
          <w:p w14:paraId="3C1D5E9A" w14:textId="12634D7D"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6500</w:t>
            </w:r>
          </w:p>
        </w:tc>
        <w:tc>
          <w:tcPr>
            <w:tcW w:w="1417" w:type="dxa"/>
            <w:tcBorders>
              <w:top w:val="nil"/>
              <w:left w:val="nil"/>
              <w:bottom w:val="single" w:sz="4" w:space="0" w:color="000000"/>
              <w:right w:val="single" w:sz="4" w:space="0" w:color="000000"/>
            </w:tcBorders>
            <w:shd w:val="clear" w:color="FFFFFF" w:fill="FFFFFF"/>
            <w:vAlign w:val="center"/>
            <w:hideMark/>
          </w:tcPr>
          <w:p w14:paraId="4DC2FC68"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R$ 7,81</w:t>
            </w:r>
          </w:p>
        </w:tc>
        <w:tc>
          <w:tcPr>
            <w:tcW w:w="1771" w:type="dxa"/>
            <w:tcBorders>
              <w:top w:val="nil"/>
              <w:left w:val="nil"/>
              <w:bottom w:val="single" w:sz="4" w:space="0" w:color="000000"/>
              <w:right w:val="single" w:sz="4" w:space="0" w:color="000000"/>
            </w:tcBorders>
            <w:shd w:val="clear" w:color="auto" w:fill="auto"/>
            <w:vAlign w:val="center"/>
            <w:hideMark/>
          </w:tcPr>
          <w:p w14:paraId="4C5A000A"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R$ 50.765,00</w:t>
            </w:r>
          </w:p>
        </w:tc>
      </w:tr>
      <w:tr w:rsidR="00810D20" w:rsidRPr="00FF0495" w14:paraId="3E40F8DD" w14:textId="77777777" w:rsidTr="00810D20">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781AE742"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72</w:t>
            </w:r>
          </w:p>
        </w:tc>
        <w:tc>
          <w:tcPr>
            <w:tcW w:w="3053" w:type="dxa"/>
            <w:tcBorders>
              <w:top w:val="nil"/>
              <w:left w:val="nil"/>
              <w:bottom w:val="single" w:sz="4" w:space="0" w:color="000000"/>
              <w:right w:val="nil"/>
            </w:tcBorders>
            <w:shd w:val="clear" w:color="FFFFFF" w:fill="FFFFFF"/>
            <w:vAlign w:val="center"/>
            <w:hideMark/>
          </w:tcPr>
          <w:p w14:paraId="3B26D9AB"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 xml:space="preserve"> Fitomenadiona(Vitamina K)10mg/ml Sol Inj 1ml IM/SC *</w:t>
            </w:r>
          </w:p>
        </w:tc>
        <w:tc>
          <w:tcPr>
            <w:tcW w:w="958" w:type="dxa"/>
            <w:tcBorders>
              <w:top w:val="nil"/>
              <w:left w:val="single" w:sz="4" w:space="0" w:color="000000"/>
              <w:bottom w:val="single" w:sz="4" w:space="0" w:color="000000"/>
              <w:right w:val="nil"/>
            </w:tcBorders>
            <w:shd w:val="clear" w:color="FFFFFF" w:fill="FFFFFF"/>
            <w:noWrap/>
            <w:vAlign w:val="center"/>
            <w:hideMark/>
          </w:tcPr>
          <w:p w14:paraId="5C79575A"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Amp</w:t>
            </w:r>
          </w:p>
        </w:tc>
        <w:tc>
          <w:tcPr>
            <w:tcW w:w="988" w:type="dxa"/>
            <w:tcBorders>
              <w:top w:val="nil"/>
              <w:left w:val="single" w:sz="4" w:space="0" w:color="000000"/>
              <w:bottom w:val="single" w:sz="4" w:space="0" w:color="000000"/>
              <w:right w:val="single" w:sz="4" w:space="0" w:color="000000"/>
            </w:tcBorders>
            <w:shd w:val="clear" w:color="FFFFFF" w:fill="FFFFFF"/>
            <w:vAlign w:val="center"/>
          </w:tcPr>
          <w:p w14:paraId="6C1C3DE8"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nil"/>
              <w:left w:val="single" w:sz="4" w:space="0" w:color="000000"/>
              <w:bottom w:val="single" w:sz="4" w:space="0" w:color="000000"/>
              <w:right w:val="single" w:sz="4" w:space="0" w:color="000000"/>
            </w:tcBorders>
            <w:shd w:val="clear" w:color="FFFFFF" w:fill="FFFFFF"/>
            <w:vAlign w:val="center"/>
          </w:tcPr>
          <w:p w14:paraId="0D4EE27F"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nil"/>
              <w:left w:val="single" w:sz="4" w:space="0" w:color="000000"/>
              <w:bottom w:val="single" w:sz="4" w:space="0" w:color="000000"/>
              <w:right w:val="single" w:sz="4" w:space="0" w:color="000000"/>
            </w:tcBorders>
            <w:shd w:val="clear" w:color="FFFFFF" w:fill="FFFFFF"/>
            <w:noWrap/>
            <w:vAlign w:val="center"/>
            <w:hideMark/>
          </w:tcPr>
          <w:p w14:paraId="3618F68E" w14:textId="52652525"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650</w:t>
            </w:r>
          </w:p>
        </w:tc>
        <w:tc>
          <w:tcPr>
            <w:tcW w:w="1417" w:type="dxa"/>
            <w:tcBorders>
              <w:top w:val="nil"/>
              <w:left w:val="nil"/>
              <w:bottom w:val="single" w:sz="4" w:space="0" w:color="000000"/>
              <w:right w:val="single" w:sz="4" w:space="0" w:color="000000"/>
            </w:tcBorders>
            <w:shd w:val="clear" w:color="FFFFFF" w:fill="FFFFFF"/>
            <w:vAlign w:val="center"/>
            <w:hideMark/>
          </w:tcPr>
          <w:p w14:paraId="76B77DC6"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R$ 4,60</w:t>
            </w:r>
          </w:p>
        </w:tc>
        <w:tc>
          <w:tcPr>
            <w:tcW w:w="1771" w:type="dxa"/>
            <w:tcBorders>
              <w:top w:val="nil"/>
              <w:left w:val="nil"/>
              <w:bottom w:val="single" w:sz="4" w:space="0" w:color="000000"/>
              <w:right w:val="single" w:sz="4" w:space="0" w:color="000000"/>
            </w:tcBorders>
            <w:shd w:val="clear" w:color="auto" w:fill="auto"/>
            <w:vAlign w:val="center"/>
            <w:hideMark/>
          </w:tcPr>
          <w:p w14:paraId="78610D1D"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R$ 2.990,00</w:t>
            </w:r>
          </w:p>
        </w:tc>
      </w:tr>
      <w:tr w:rsidR="00810D20" w:rsidRPr="00FF0495" w14:paraId="500072BE" w14:textId="77777777" w:rsidTr="00810D20">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5D97FC57"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73</w:t>
            </w:r>
          </w:p>
        </w:tc>
        <w:tc>
          <w:tcPr>
            <w:tcW w:w="3053" w:type="dxa"/>
            <w:tcBorders>
              <w:top w:val="nil"/>
              <w:left w:val="nil"/>
              <w:bottom w:val="single" w:sz="4" w:space="0" w:color="000000"/>
              <w:right w:val="nil"/>
            </w:tcBorders>
            <w:shd w:val="clear" w:color="FFFFFF" w:fill="FFFFFF"/>
            <w:vAlign w:val="center"/>
            <w:hideMark/>
          </w:tcPr>
          <w:p w14:paraId="2AB88F71"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Fluconazol 2 mg/ml Sol Inj 100 ml</w:t>
            </w:r>
          </w:p>
        </w:tc>
        <w:tc>
          <w:tcPr>
            <w:tcW w:w="958" w:type="dxa"/>
            <w:tcBorders>
              <w:top w:val="nil"/>
              <w:left w:val="single" w:sz="4" w:space="0" w:color="000000"/>
              <w:bottom w:val="single" w:sz="4" w:space="0" w:color="000000"/>
              <w:right w:val="nil"/>
            </w:tcBorders>
            <w:shd w:val="clear" w:color="FFFFFF" w:fill="FFFFFF"/>
            <w:noWrap/>
            <w:vAlign w:val="center"/>
            <w:hideMark/>
          </w:tcPr>
          <w:p w14:paraId="0563A2DE"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Bsa</w:t>
            </w:r>
          </w:p>
        </w:tc>
        <w:tc>
          <w:tcPr>
            <w:tcW w:w="988" w:type="dxa"/>
            <w:tcBorders>
              <w:top w:val="nil"/>
              <w:left w:val="single" w:sz="4" w:space="0" w:color="000000"/>
              <w:bottom w:val="single" w:sz="4" w:space="0" w:color="000000"/>
              <w:right w:val="single" w:sz="4" w:space="0" w:color="000000"/>
            </w:tcBorders>
            <w:shd w:val="clear" w:color="FFFFFF" w:fill="FFFFFF"/>
            <w:vAlign w:val="center"/>
          </w:tcPr>
          <w:p w14:paraId="4FCF4AEA"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nil"/>
              <w:left w:val="single" w:sz="4" w:space="0" w:color="000000"/>
              <w:bottom w:val="single" w:sz="4" w:space="0" w:color="000000"/>
              <w:right w:val="single" w:sz="4" w:space="0" w:color="000000"/>
            </w:tcBorders>
            <w:shd w:val="clear" w:color="FFFFFF" w:fill="FFFFFF"/>
            <w:vAlign w:val="center"/>
          </w:tcPr>
          <w:p w14:paraId="7B7B5F94"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nil"/>
              <w:left w:val="single" w:sz="4" w:space="0" w:color="000000"/>
              <w:bottom w:val="single" w:sz="4" w:space="0" w:color="000000"/>
              <w:right w:val="single" w:sz="4" w:space="0" w:color="000000"/>
            </w:tcBorders>
            <w:shd w:val="clear" w:color="FFFFFF" w:fill="FFFFFF"/>
            <w:noWrap/>
            <w:vAlign w:val="center"/>
            <w:hideMark/>
          </w:tcPr>
          <w:p w14:paraId="5A6BD6B2" w14:textId="2653E4C0"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520</w:t>
            </w:r>
          </w:p>
        </w:tc>
        <w:tc>
          <w:tcPr>
            <w:tcW w:w="1417" w:type="dxa"/>
            <w:tcBorders>
              <w:top w:val="nil"/>
              <w:left w:val="nil"/>
              <w:bottom w:val="single" w:sz="4" w:space="0" w:color="000000"/>
              <w:right w:val="single" w:sz="4" w:space="0" w:color="000000"/>
            </w:tcBorders>
            <w:shd w:val="clear" w:color="FFFFFF" w:fill="FFFFFF"/>
            <w:vAlign w:val="center"/>
            <w:hideMark/>
          </w:tcPr>
          <w:p w14:paraId="76183F68"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R$ 22,73</w:t>
            </w:r>
          </w:p>
        </w:tc>
        <w:tc>
          <w:tcPr>
            <w:tcW w:w="1771" w:type="dxa"/>
            <w:tcBorders>
              <w:top w:val="nil"/>
              <w:left w:val="nil"/>
              <w:bottom w:val="single" w:sz="4" w:space="0" w:color="000000"/>
              <w:right w:val="single" w:sz="4" w:space="0" w:color="000000"/>
            </w:tcBorders>
            <w:shd w:val="clear" w:color="auto" w:fill="auto"/>
            <w:vAlign w:val="center"/>
            <w:hideMark/>
          </w:tcPr>
          <w:p w14:paraId="1B456355"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R$ 11.819,60</w:t>
            </w:r>
          </w:p>
        </w:tc>
      </w:tr>
      <w:tr w:rsidR="00810D20" w:rsidRPr="00FF0495" w14:paraId="5BAC692E" w14:textId="77777777" w:rsidTr="00810D20">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3C3ECC13"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74</w:t>
            </w:r>
          </w:p>
        </w:tc>
        <w:tc>
          <w:tcPr>
            <w:tcW w:w="3053" w:type="dxa"/>
            <w:tcBorders>
              <w:top w:val="nil"/>
              <w:left w:val="nil"/>
              <w:bottom w:val="single" w:sz="4" w:space="0" w:color="000000"/>
              <w:right w:val="nil"/>
            </w:tcBorders>
            <w:shd w:val="clear" w:color="FFFFFF" w:fill="FFFFFF"/>
            <w:vAlign w:val="center"/>
            <w:hideMark/>
          </w:tcPr>
          <w:p w14:paraId="5027C1B4"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Flumazenil 0,1 mg/ml Sol Inj 5 ml</w:t>
            </w:r>
          </w:p>
        </w:tc>
        <w:tc>
          <w:tcPr>
            <w:tcW w:w="958" w:type="dxa"/>
            <w:tcBorders>
              <w:top w:val="nil"/>
              <w:left w:val="single" w:sz="4" w:space="0" w:color="000000"/>
              <w:bottom w:val="single" w:sz="4" w:space="0" w:color="000000"/>
              <w:right w:val="nil"/>
            </w:tcBorders>
            <w:shd w:val="clear" w:color="FFFFFF" w:fill="FFFFFF"/>
            <w:noWrap/>
            <w:vAlign w:val="center"/>
            <w:hideMark/>
          </w:tcPr>
          <w:p w14:paraId="203EF733"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Amp</w:t>
            </w:r>
          </w:p>
        </w:tc>
        <w:tc>
          <w:tcPr>
            <w:tcW w:w="988" w:type="dxa"/>
            <w:tcBorders>
              <w:top w:val="nil"/>
              <w:left w:val="single" w:sz="4" w:space="0" w:color="000000"/>
              <w:bottom w:val="single" w:sz="4" w:space="0" w:color="000000"/>
              <w:right w:val="single" w:sz="4" w:space="0" w:color="000000"/>
            </w:tcBorders>
            <w:shd w:val="clear" w:color="FFFFFF" w:fill="FFFFFF"/>
            <w:vAlign w:val="center"/>
          </w:tcPr>
          <w:p w14:paraId="040D377B"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nil"/>
              <w:left w:val="single" w:sz="4" w:space="0" w:color="000000"/>
              <w:bottom w:val="single" w:sz="4" w:space="0" w:color="000000"/>
              <w:right w:val="single" w:sz="4" w:space="0" w:color="000000"/>
            </w:tcBorders>
            <w:shd w:val="clear" w:color="FFFFFF" w:fill="FFFFFF"/>
            <w:vAlign w:val="center"/>
          </w:tcPr>
          <w:p w14:paraId="1B5158B4"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nil"/>
              <w:left w:val="single" w:sz="4" w:space="0" w:color="000000"/>
              <w:bottom w:val="single" w:sz="4" w:space="0" w:color="000000"/>
              <w:right w:val="single" w:sz="4" w:space="0" w:color="000000"/>
            </w:tcBorders>
            <w:shd w:val="clear" w:color="FFFFFF" w:fill="FFFFFF"/>
            <w:noWrap/>
            <w:vAlign w:val="center"/>
            <w:hideMark/>
          </w:tcPr>
          <w:p w14:paraId="2A9E2D14" w14:textId="470EBC0F"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65</w:t>
            </w:r>
          </w:p>
        </w:tc>
        <w:tc>
          <w:tcPr>
            <w:tcW w:w="1417" w:type="dxa"/>
            <w:tcBorders>
              <w:top w:val="nil"/>
              <w:left w:val="nil"/>
              <w:bottom w:val="single" w:sz="4" w:space="0" w:color="000000"/>
              <w:right w:val="single" w:sz="4" w:space="0" w:color="000000"/>
            </w:tcBorders>
            <w:shd w:val="clear" w:color="FFFFFF" w:fill="FFFFFF"/>
            <w:vAlign w:val="center"/>
            <w:hideMark/>
          </w:tcPr>
          <w:p w14:paraId="11343208"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R$ 18,22</w:t>
            </w:r>
          </w:p>
        </w:tc>
        <w:tc>
          <w:tcPr>
            <w:tcW w:w="1771" w:type="dxa"/>
            <w:tcBorders>
              <w:top w:val="nil"/>
              <w:left w:val="nil"/>
              <w:bottom w:val="single" w:sz="4" w:space="0" w:color="000000"/>
              <w:right w:val="single" w:sz="4" w:space="0" w:color="000000"/>
            </w:tcBorders>
            <w:shd w:val="clear" w:color="auto" w:fill="auto"/>
            <w:vAlign w:val="center"/>
            <w:hideMark/>
          </w:tcPr>
          <w:p w14:paraId="1A70279D"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R$ 1.184,30</w:t>
            </w:r>
          </w:p>
        </w:tc>
      </w:tr>
      <w:tr w:rsidR="00810D20" w:rsidRPr="00FF0495" w14:paraId="29707E98" w14:textId="77777777" w:rsidTr="00810D20">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004BFDEE"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75</w:t>
            </w:r>
          </w:p>
        </w:tc>
        <w:tc>
          <w:tcPr>
            <w:tcW w:w="3053" w:type="dxa"/>
            <w:tcBorders>
              <w:top w:val="nil"/>
              <w:left w:val="nil"/>
              <w:bottom w:val="single" w:sz="4" w:space="0" w:color="000000"/>
              <w:right w:val="nil"/>
            </w:tcBorders>
            <w:shd w:val="clear" w:color="FFFFFF" w:fill="FFFFFF"/>
            <w:vAlign w:val="center"/>
            <w:hideMark/>
          </w:tcPr>
          <w:p w14:paraId="7E593C5E"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Fluoresceína Sódica 1% Colírio 3 ml</w:t>
            </w:r>
          </w:p>
        </w:tc>
        <w:tc>
          <w:tcPr>
            <w:tcW w:w="958" w:type="dxa"/>
            <w:tcBorders>
              <w:top w:val="nil"/>
              <w:left w:val="single" w:sz="4" w:space="0" w:color="000000"/>
              <w:bottom w:val="single" w:sz="4" w:space="0" w:color="000000"/>
              <w:right w:val="nil"/>
            </w:tcBorders>
            <w:shd w:val="clear" w:color="FFFFFF" w:fill="FFFFFF"/>
            <w:noWrap/>
            <w:vAlign w:val="center"/>
            <w:hideMark/>
          </w:tcPr>
          <w:p w14:paraId="406DE919"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Fr</w:t>
            </w:r>
          </w:p>
        </w:tc>
        <w:tc>
          <w:tcPr>
            <w:tcW w:w="988" w:type="dxa"/>
            <w:tcBorders>
              <w:top w:val="nil"/>
              <w:left w:val="single" w:sz="4" w:space="0" w:color="000000"/>
              <w:bottom w:val="single" w:sz="4" w:space="0" w:color="000000"/>
              <w:right w:val="single" w:sz="4" w:space="0" w:color="000000"/>
            </w:tcBorders>
            <w:shd w:val="clear" w:color="FFFFFF" w:fill="FFFFFF"/>
            <w:vAlign w:val="center"/>
          </w:tcPr>
          <w:p w14:paraId="0AC03E38"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nil"/>
              <w:left w:val="single" w:sz="4" w:space="0" w:color="000000"/>
              <w:bottom w:val="single" w:sz="4" w:space="0" w:color="000000"/>
              <w:right w:val="single" w:sz="4" w:space="0" w:color="000000"/>
            </w:tcBorders>
            <w:shd w:val="clear" w:color="FFFFFF" w:fill="FFFFFF"/>
            <w:vAlign w:val="center"/>
          </w:tcPr>
          <w:p w14:paraId="06853859"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nil"/>
              <w:left w:val="single" w:sz="4" w:space="0" w:color="000000"/>
              <w:bottom w:val="single" w:sz="4" w:space="0" w:color="000000"/>
              <w:right w:val="single" w:sz="4" w:space="0" w:color="000000"/>
            </w:tcBorders>
            <w:shd w:val="clear" w:color="FFFFFF" w:fill="FFFFFF"/>
            <w:noWrap/>
            <w:vAlign w:val="center"/>
            <w:hideMark/>
          </w:tcPr>
          <w:p w14:paraId="53942B30" w14:textId="1AC4AF49"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260</w:t>
            </w:r>
          </w:p>
        </w:tc>
        <w:tc>
          <w:tcPr>
            <w:tcW w:w="1417" w:type="dxa"/>
            <w:tcBorders>
              <w:top w:val="nil"/>
              <w:left w:val="nil"/>
              <w:bottom w:val="single" w:sz="4" w:space="0" w:color="000000"/>
              <w:right w:val="single" w:sz="4" w:space="0" w:color="000000"/>
            </w:tcBorders>
            <w:shd w:val="clear" w:color="FFFFFF" w:fill="FFFFFF"/>
            <w:vAlign w:val="center"/>
            <w:hideMark/>
          </w:tcPr>
          <w:p w14:paraId="7649B8BC"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R$ 27,23</w:t>
            </w:r>
          </w:p>
        </w:tc>
        <w:tc>
          <w:tcPr>
            <w:tcW w:w="1771" w:type="dxa"/>
            <w:tcBorders>
              <w:top w:val="nil"/>
              <w:left w:val="nil"/>
              <w:bottom w:val="single" w:sz="4" w:space="0" w:color="000000"/>
              <w:right w:val="single" w:sz="4" w:space="0" w:color="000000"/>
            </w:tcBorders>
            <w:shd w:val="clear" w:color="auto" w:fill="auto"/>
            <w:vAlign w:val="center"/>
            <w:hideMark/>
          </w:tcPr>
          <w:p w14:paraId="0540FE82"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R$ 7.079,80</w:t>
            </w:r>
          </w:p>
        </w:tc>
      </w:tr>
      <w:tr w:rsidR="00810D20" w:rsidRPr="00FF0495" w14:paraId="564835C3" w14:textId="77777777" w:rsidTr="00810D20">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5BB55DFD"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76</w:t>
            </w:r>
          </w:p>
        </w:tc>
        <w:tc>
          <w:tcPr>
            <w:tcW w:w="3053" w:type="dxa"/>
            <w:tcBorders>
              <w:top w:val="nil"/>
              <w:left w:val="nil"/>
              <w:bottom w:val="single" w:sz="4" w:space="0" w:color="000000"/>
              <w:right w:val="nil"/>
            </w:tcBorders>
            <w:shd w:val="clear" w:color="FFFFFF" w:fill="FFFFFF"/>
            <w:vAlign w:val="center"/>
            <w:hideMark/>
          </w:tcPr>
          <w:p w14:paraId="57E3ABC5"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Fosfato dissódico de Dexametasona 4 mg/ml Sol Inj 2,5 ml</w:t>
            </w:r>
          </w:p>
        </w:tc>
        <w:tc>
          <w:tcPr>
            <w:tcW w:w="958" w:type="dxa"/>
            <w:tcBorders>
              <w:top w:val="nil"/>
              <w:left w:val="single" w:sz="4" w:space="0" w:color="000000"/>
              <w:bottom w:val="single" w:sz="4" w:space="0" w:color="000000"/>
              <w:right w:val="nil"/>
            </w:tcBorders>
            <w:shd w:val="clear" w:color="FFFFFF" w:fill="FFFFFF"/>
            <w:noWrap/>
            <w:vAlign w:val="center"/>
            <w:hideMark/>
          </w:tcPr>
          <w:p w14:paraId="54417DE1"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Amp</w:t>
            </w:r>
          </w:p>
        </w:tc>
        <w:tc>
          <w:tcPr>
            <w:tcW w:w="988" w:type="dxa"/>
            <w:tcBorders>
              <w:top w:val="nil"/>
              <w:left w:val="single" w:sz="4" w:space="0" w:color="000000"/>
              <w:bottom w:val="single" w:sz="4" w:space="0" w:color="000000"/>
              <w:right w:val="single" w:sz="4" w:space="0" w:color="000000"/>
            </w:tcBorders>
            <w:shd w:val="clear" w:color="FFFFFF" w:fill="FFFFFF"/>
            <w:vAlign w:val="center"/>
          </w:tcPr>
          <w:p w14:paraId="36889559"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nil"/>
              <w:left w:val="single" w:sz="4" w:space="0" w:color="000000"/>
              <w:bottom w:val="single" w:sz="4" w:space="0" w:color="000000"/>
              <w:right w:val="single" w:sz="4" w:space="0" w:color="000000"/>
            </w:tcBorders>
            <w:shd w:val="clear" w:color="FFFFFF" w:fill="FFFFFF"/>
            <w:vAlign w:val="center"/>
          </w:tcPr>
          <w:p w14:paraId="123B7020"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nil"/>
              <w:left w:val="single" w:sz="4" w:space="0" w:color="000000"/>
              <w:bottom w:val="single" w:sz="4" w:space="0" w:color="000000"/>
              <w:right w:val="single" w:sz="4" w:space="0" w:color="000000"/>
            </w:tcBorders>
            <w:shd w:val="clear" w:color="FFFFFF" w:fill="FFFFFF"/>
            <w:noWrap/>
            <w:vAlign w:val="center"/>
            <w:hideMark/>
          </w:tcPr>
          <w:p w14:paraId="6F870E5B" w14:textId="3FCF63FB"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2600</w:t>
            </w:r>
          </w:p>
        </w:tc>
        <w:tc>
          <w:tcPr>
            <w:tcW w:w="1417" w:type="dxa"/>
            <w:tcBorders>
              <w:top w:val="nil"/>
              <w:left w:val="nil"/>
              <w:bottom w:val="single" w:sz="4" w:space="0" w:color="000000"/>
              <w:right w:val="single" w:sz="4" w:space="0" w:color="000000"/>
            </w:tcBorders>
            <w:shd w:val="clear" w:color="auto" w:fill="auto"/>
            <w:vAlign w:val="center"/>
            <w:hideMark/>
          </w:tcPr>
          <w:p w14:paraId="2B3EAF4C"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R$ 3,20</w:t>
            </w:r>
          </w:p>
        </w:tc>
        <w:tc>
          <w:tcPr>
            <w:tcW w:w="1771" w:type="dxa"/>
            <w:tcBorders>
              <w:top w:val="nil"/>
              <w:left w:val="nil"/>
              <w:bottom w:val="single" w:sz="4" w:space="0" w:color="000000"/>
              <w:right w:val="single" w:sz="4" w:space="0" w:color="000000"/>
            </w:tcBorders>
            <w:shd w:val="clear" w:color="FFFFFF" w:fill="FFFFFF"/>
            <w:vAlign w:val="center"/>
            <w:hideMark/>
          </w:tcPr>
          <w:p w14:paraId="1ED7C25D"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R$ 8.320,00</w:t>
            </w:r>
          </w:p>
        </w:tc>
      </w:tr>
      <w:tr w:rsidR="00810D20" w:rsidRPr="00FF0495" w14:paraId="6C6822C1" w14:textId="77777777" w:rsidTr="00810D20">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2B435AB9"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77</w:t>
            </w:r>
          </w:p>
        </w:tc>
        <w:tc>
          <w:tcPr>
            <w:tcW w:w="3053" w:type="dxa"/>
            <w:tcBorders>
              <w:top w:val="nil"/>
              <w:left w:val="nil"/>
              <w:bottom w:val="single" w:sz="4" w:space="0" w:color="000000"/>
              <w:right w:val="nil"/>
            </w:tcBorders>
            <w:shd w:val="clear" w:color="FFFFFF" w:fill="FFFFFF"/>
            <w:vAlign w:val="center"/>
            <w:hideMark/>
          </w:tcPr>
          <w:p w14:paraId="51FC3FBA"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Furosemida 20 mg / 2 ml Sol Inj 2 ml</w:t>
            </w:r>
          </w:p>
        </w:tc>
        <w:tc>
          <w:tcPr>
            <w:tcW w:w="958" w:type="dxa"/>
            <w:tcBorders>
              <w:top w:val="nil"/>
              <w:left w:val="single" w:sz="4" w:space="0" w:color="000000"/>
              <w:bottom w:val="single" w:sz="4" w:space="0" w:color="000000"/>
              <w:right w:val="nil"/>
            </w:tcBorders>
            <w:shd w:val="clear" w:color="FFFFFF" w:fill="FFFFFF"/>
            <w:noWrap/>
            <w:vAlign w:val="center"/>
            <w:hideMark/>
          </w:tcPr>
          <w:p w14:paraId="55259836"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Amp</w:t>
            </w:r>
          </w:p>
        </w:tc>
        <w:tc>
          <w:tcPr>
            <w:tcW w:w="988" w:type="dxa"/>
            <w:tcBorders>
              <w:top w:val="nil"/>
              <w:left w:val="single" w:sz="4" w:space="0" w:color="000000"/>
              <w:bottom w:val="single" w:sz="4" w:space="0" w:color="000000"/>
              <w:right w:val="single" w:sz="4" w:space="0" w:color="000000"/>
            </w:tcBorders>
            <w:shd w:val="clear" w:color="FFFFFF" w:fill="FFFFFF"/>
            <w:vAlign w:val="center"/>
          </w:tcPr>
          <w:p w14:paraId="25711F23"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nil"/>
              <w:left w:val="single" w:sz="4" w:space="0" w:color="000000"/>
              <w:bottom w:val="single" w:sz="4" w:space="0" w:color="000000"/>
              <w:right w:val="single" w:sz="4" w:space="0" w:color="000000"/>
            </w:tcBorders>
            <w:shd w:val="clear" w:color="FFFFFF" w:fill="FFFFFF"/>
            <w:vAlign w:val="center"/>
          </w:tcPr>
          <w:p w14:paraId="4AE5F286"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nil"/>
              <w:left w:val="single" w:sz="4" w:space="0" w:color="000000"/>
              <w:bottom w:val="single" w:sz="4" w:space="0" w:color="000000"/>
              <w:right w:val="single" w:sz="4" w:space="0" w:color="000000"/>
            </w:tcBorders>
            <w:shd w:val="clear" w:color="FFFFFF" w:fill="FFFFFF"/>
            <w:noWrap/>
            <w:vAlign w:val="center"/>
            <w:hideMark/>
          </w:tcPr>
          <w:p w14:paraId="1E4D4110" w14:textId="0D492A3C"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3900</w:t>
            </w:r>
          </w:p>
        </w:tc>
        <w:tc>
          <w:tcPr>
            <w:tcW w:w="1417" w:type="dxa"/>
            <w:tcBorders>
              <w:top w:val="nil"/>
              <w:left w:val="nil"/>
              <w:bottom w:val="single" w:sz="4" w:space="0" w:color="000000"/>
              <w:right w:val="single" w:sz="4" w:space="0" w:color="000000"/>
            </w:tcBorders>
            <w:shd w:val="clear" w:color="FFFFFF" w:fill="FFFFFF"/>
            <w:vAlign w:val="center"/>
            <w:hideMark/>
          </w:tcPr>
          <w:p w14:paraId="14C5B671"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R$ 1,68</w:t>
            </w:r>
          </w:p>
        </w:tc>
        <w:tc>
          <w:tcPr>
            <w:tcW w:w="1771" w:type="dxa"/>
            <w:tcBorders>
              <w:top w:val="nil"/>
              <w:left w:val="nil"/>
              <w:bottom w:val="single" w:sz="4" w:space="0" w:color="000000"/>
              <w:right w:val="single" w:sz="4" w:space="0" w:color="000000"/>
            </w:tcBorders>
            <w:shd w:val="clear" w:color="auto" w:fill="auto"/>
            <w:vAlign w:val="center"/>
            <w:hideMark/>
          </w:tcPr>
          <w:p w14:paraId="7FF4C64B"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R$ 6.552,00</w:t>
            </w:r>
          </w:p>
        </w:tc>
      </w:tr>
      <w:tr w:rsidR="00810D20" w:rsidRPr="00FF0495" w14:paraId="2BF56DD8" w14:textId="77777777" w:rsidTr="00810D20">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720A3B86"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78</w:t>
            </w:r>
          </w:p>
        </w:tc>
        <w:tc>
          <w:tcPr>
            <w:tcW w:w="3053" w:type="dxa"/>
            <w:tcBorders>
              <w:top w:val="nil"/>
              <w:left w:val="nil"/>
              <w:bottom w:val="single" w:sz="4" w:space="0" w:color="000000"/>
              <w:right w:val="nil"/>
            </w:tcBorders>
            <w:shd w:val="clear" w:color="FFFFFF" w:fill="FFFFFF"/>
            <w:vAlign w:val="center"/>
            <w:hideMark/>
          </w:tcPr>
          <w:p w14:paraId="0D9A75CD"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Gentamicina (Sulfato) 10 mg/ml Sol Inj 1 ml</w:t>
            </w:r>
          </w:p>
        </w:tc>
        <w:tc>
          <w:tcPr>
            <w:tcW w:w="958" w:type="dxa"/>
            <w:tcBorders>
              <w:top w:val="nil"/>
              <w:left w:val="single" w:sz="4" w:space="0" w:color="000000"/>
              <w:bottom w:val="single" w:sz="4" w:space="0" w:color="000000"/>
              <w:right w:val="nil"/>
            </w:tcBorders>
            <w:shd w:val="clear" w:color="FFFFFF" w:fill="FFFFFF"/>
            <w:noWrap/>
            <w:vAlign w:val="center"/>
            <w:hideMark/>
          </w:tcPr>
          <w:p w14:paraId="79A5DF29"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Amp</w:t>
            </w:r>
          </w:p>
        </w:tc>
        <w:tc>
          <w:tcPr>
            <w:tcW w:w="988" w:type="dxa"/>
            <w:tcBorders>
              <w:top w:val="nil"/>
              <w:left w:val="single" w:sz="4" w:space="0" w:color="000000"/>
              <w:bottom w:val="single" w:sz="4" w:space="0" w:color="000000"/>
              <w:right w:val="single" w:sz="4" w:space="0" w:color="000000"/>
            </w:tcBorders>
            <w:shd w:val="clear" w:color="FFFFFF" w:fill="FFFFFF"/>
            <w:vAlign w:val="center"/>
          </w:tcPr>
          <w:p w14:paraId="28BD21FF"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nil"/>
              <w:left w:val="single" w:sz="4" w:space="0" w:color="000000"/>
              <w:bottom w:val="single" w:sz="4" w:space="0" w:color="000000"/>
              <w:right w:val="single" w:sz="4" w:space="0" w:color="000000"/>
            </w:tcBorders>
            <w:shd w:val="clear" w:color="FFFFFF" w:fill="FFFFFF"/>
            <w:vAlign w:val="center"/>
          </w:tcPr>
          <w:p w14:paraId="797519ED"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nil"/>
              <w:left w:val="single" w:sz="4" w:space="0" w:color="000000"/>
              <w:bottom w:val="single" w:sz="4" w:space="0" w:color="000000"/>
              <w:right w:val="single" w:sz="4" w:space="0" w:color="000000"/>
            </w:tcBorders>
            <w:shd w:val="clear" w:color="FFFFFF" w:fill="FFFFFF"/>
            <w:noWrap/>
            <w:vAlign w:val="center"/>
            <w:hideMark/>
          </w:tcPr>
          <w:p w14:paraId="6B6F0FBE" w14:textId="7295D764"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1950</w:t>
            </w:r>
          </w:p>
        </w:tc>
        <w:tc>
          <w:tcPr>
            <w:tcW w:w="1417" w:type="dxa"/>
            <w:tcBorders>
              <w:top w:val="nil"/>
              <w:left w:val="nil"/>
              <w:bottom w:val="single" w:sz="4" w:space="0" w:color="000000"/>
              <w:right w:val="single" w:sz="4" w:space="0" w:color="000000"/>
            </w:tcBorders>
            <w:shd w:val="clear" w:color="FFFFFF" w:fill="FFFFFF"/>
            <w:vAlign w:val="center"/>
            <w:hideMark/>
          </w:tcPr>
          <w:p w14:paraId="1EBBE2F0"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R$ 1,74</w:t>
            </w:r>
          </w:p>
        </w:tc>
        <w:tc>
          <w:tcPr>
            <w:tcW w:w="1771" w:type="dxa"/>
            <w:tcBorders>
              <w:top w:val="nil"/>
              <w:left w:val="nil"/>
              <w:bottom w:val="single" w:sz="4" w:space="0" w:color="000000"/>
              <w:right w:val="single" w:sz="4" w:space="0" w:color="000000"/>
            </w:tcBorders>
            <w:shd w:val="clear" w:color="auto" w:fill="auto"/>
            <w:vAlign w:val="center"/>
            <w:hideMark/>
          </w:tcPr>
          <w:p w14:paraId="28FDCEDB"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R$ 3.393,00</w:t>
            </w:r>
          </w:p>
        </w:tc>
      </w:tr>
      <w:tr w:rsidR="00810D20" w:rsidRPr="00FF0495" w14:paraId="32A8A69C" w14:textId="77777777" w:rsidTr="00810D20">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0183B97C"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79</w:t>
            </w:r>
          </w:p>
        </w:tc>
        <w:tc>
          <w:tcPr>
            <w:tcW w:w="3053" w:type="dxa"/>
            <w:tcBorders>
              <w:top w:val="nil"/>
              <w:left w:val="nil"/>
              <w:bottom w:val="single" w:sz="4" w:space="0" w:color="000000"/>
              <w:right w:val="nil"/>
            </w:tcBorders>
            <w:shd w:val="clear" w:color="FFFFFF" w:fill="FFFFFF"/>
            <w:vAlign w:val="center"/>
            <w:hideMark/>
          </w:tcPr>
          <w:p w14:paraId="356F7E7F"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Gentamicina (Sulfato) 80 mg / 2 ml Sol Inj 2 ml</w:t>
            </w:r>
          </w:p>
        </w:tc>
        <w:tc>
          <w:tcPr>
            <w:tcW w:w="958" w:type="dxa"/>
            <w:tcBorders>
              <w:top w:val="nil"/>
              <w:left w:val="single" w:sz="4" w:space="0" w:color="000000"/>
              <w:bottom w:val="single" w:sz="4" w:space="0" w:color="000000"/>
              <w:right w:val="nil"/>
            </w:tcBorders>
            <w:shd w:val="clear" w:color="FFFFFF" w:fill="FFFFFF"/>
            <w:noWrap/>
            <w:vAlign w:val="center"/>
            <w:hideMark/>
          </w:tcPr>
          <w:p w14:paraId="1154ADAD"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Amp</w:t>
            </w:r>
          </w:p>
        </w:tc>
        <w:tc>
          <w:tcPr>
            <w:tcW w:w="988" w:type="dxa"/>
            <w:tcBorders>
              <w:top w:val="nil"/>
              <w:left w:val="single" w:sz="4" w:space="0" w:color="000000"/>
              <w:bottom w:val="single" w:sz="4" w:space="0" w:color="000000"/>
              <w:right w:val="single" w:sz="4" w:space="0" w:color="000000"/>
            </w:tcBorders>
            <w:shd w:val="clear" w:color="FFFFFF" w:fill="FFFFFF"/>
            <w:vAlign w:val="center"/>
          </w:tcPr>
          <w:p w14:paraId="4A447CE5"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nil"/>
              <w:left w:val="single" w:sz="4" w:space="0" w:color="000000"/>
              <w:bottom w:val="single" w:sz="4" w:space="0" w:color="000000"/>
              <w:right w:val="single" w:sz="4" w:space="0" w:color="000000"/>
            </w:tcBorders>
            <w:shd w:val="clear" w:color="FFFFFF" w:fill="FFFFFF"/>
            <w:vAlign w:val="center"/>
          </w:tcPr>
          <w:p w14:paraId="246B8B1B"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nil"/>
              <w:left w:val="single" w:sz="4" w:space="0" w:color="000000"/>
              <w:bottom w:val="single" w:sz="4" w:space="0" w:color="000000"/>
              <w:right w:val="single" w:sz="4" w:space="0" w:color="000000"/>
            </w:tcBorders>
            <w:shd w:val="clear" w:color="FFFFFF" w:fill="FFFFFF"/>
            <w:noWrap/>
            <w:vAlign w:val="center"/>
            <w:hideMark/>
          </w:tcPr>
          <w:p w14:paraId="78977520" w14:textId="1C708A04"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1950</w:t>
            </w:r>
          </w:p>
        </w:tc>
        <w:tc>
          <w:tcPr>
            <w:tcW w:w="1417" w:type="dxa"/>
            <w:tcBorders>
              <w:top w:val="nil"/>
              <w:left w:val="nil"/>
              <w:bottom w:val="single" w:sz="4" w:space="0" w:color="000000"/>
              <w:right w:val="single" w:sz="4" w:space="0" w:color="000000"/>
            </w:tcBorders>
            <w:shd w:val="clear" w:color="FFFFFF" w:fill="FFFFFF"/>
            <w:vAlign w:val="center"/>
            <w:hideMark/>
          </w:tcPr>
          <w:p w14:paraId="65753E11"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R$ 2,10</w:t>
            </w:r>
          </w:p>
        </w:tc>
        <w:tc>
          <w:tcPr>
            <w:tcW w:w="1771" w:type="dxa"/>
            <w:tcBorders>
              <w:top w:val="nil"/>
              <w:left w:val="nil"/>
              <w:bottom w:val="single" w:sz="4" w:space="0" w:color="000000"/>
              <w:right w:val="single" w:sz="4" w:space="0" w:color="000000"/>
            </w:tcBorders>
            <w:shd w:val="clear" w:color="auto" w:fill="auto"/>
            <w:vAlign w:val="center"/>
            <w:hideMark/>
          </w:tcPr>
          <w:p w14:paraId="5DDAEC50"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R$ 4.095,00</w:t>
            </w:r>
          </w:p>
        </w:tc>
      </w:tr>
      <w:tr w:rsidR="00810D20" w:rsidRPr="00FF0495" w14:paraId="1A007A69" w14:textId="77777777" w:rsidTr="00810D20">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0B0C7795"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80</w:t>
            </w:r>
          </w:p>
        </w:tc>
        <w:tc>
          <w:tcPr>
            <w:tcW w:w="3053" w:type="dxa"/>
            <w:tcBorders>
              <w:top w:val="nil"/>
              <w:left w:val="nil"/>
              <w:bottom w:val="single" w:sz="4" w:space="0" w:color="000000"/>
              <w:right w:val="nil"/>
            </w:tcBorders>
            <w:shd w:val="clear" w:color="FFFFFF" w:fill="FFFFFF"/>
            <w:vAlign w:val="center"/>
            <w:hideMark/>
          </w:tcPr>
          <w:p w14:paraId="7854387C"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Glicerol 120 mg/ml Enema c/ Sonda Aplicadora 500 ml</w:t>
            </w:r>
          </w:p>
        </w:tc>
        <w:tc>
          <w:tcPr>
            <w:tcW w:w="958" w:type="dxa"/>
            <w:tcBorders>
              <w:top w:val="nil"/>
              <w:left w:val="single" w:sz="4" w:space="0" w:color="000000"/>
              <w:bottom w:val="single" w:sz="4" w:space="0" w:color="000000"/>
              <w:right w:val="nil"/>
            </w:tcBorders>
            <w:shd w:val="clear" w:color="FFFFFF" w:fill="FFFFFF"/>
            <w:noWrap/>
            <w:vAlign w:val="center"/>
            <w:hideMark/>
          </w:tcPr>
          <w:p w14:paraId="5207F770"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Fr</w:t>
            </w:r>
          </w:p>
        </w:tc>
        <w:tc>
          <w:tcPr>
            <w:tcW w:w="988" w:type="dxa"/>
            <w:tcBorders>
              <w:top w:val="nil"/>
              <w:left w:val="single" w:sz="4" w:space="0" w:color="000000"/>
              <w:bottom w:val="single" w:sz="4" w:space="0" w:color="000000"/>
              <w:right w:val="single" w:sz="4" w:space="0" w:color="000000"/>
            </w:tcBorders>
            <w:shd w:val="clear" w:color="FFFFFF" w:fill="FFFFFF"/>
            <w:vAlign w:val="center"/>
          </w:tcPr>
          <w:p w14:paraId="5DB90D07"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nil"/>
              <w:left w:val="single" w:sz="4" w:space="0" w:color="000000"/>
              <w:bottom w:val="single" w:sz="4" w:space="0" w:color="000000"/>
              <w:right w:val="single" w:sz="4" w:space="0" w:color="000000"/>
            </w:tcBorders>
            <w:shd w:val="clear" w:color="FFFFFF" w:fill="FFFFFF"/>
            <w:vAlign w:val="center"/>
          </w:tcPr>
          <w:p w14:paraId="2011E2A2"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nil"/>
              <w:left w:val="single" w:sz="4" w:space="0" w:color="000000"/>
              <w:bottom w:val="single" w:sz="4" w:space="0" w:color="000000"/>
              <w:right w:val="single" w:sz="4" w:space="0" w:color="000000"/>
            </w:tcBorders>
            <w:shd w:val="clear" w:color="FFFFFF" w:fill="FFFFFF"/>
            <w:noWrap/>
            <w:vAlign w:val="center"/>
            <w:hideMark/>
          </w:tcPr>
          <w:p w14:paraId="16AC7069" w14:textId="4CC44181"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468</w:t>
            </w:r>
          </w:p>
        </w:tc>
        <w:tc>
          <w:tcPr>
            <w:tcW w:w="1417" w:type="dxa"/>
            <w:tcBorders>
              <w:top w:val="nil"/>
              <w:left w:val="nil"/>
              <w:bottom w:val="single" w:sz="4" w:space="0" w:color="000000"/>
              <w:right w:val="single" w:sz="4" w:space="0" w:color="000000"/>
            </w:tcBorders>
            <w:shd w:val="clear" w:color="FFFFFF" w:fill="FFFFFF"/>
            <w:vAlign w:val="center"/>
            <w:hideMark/>
          </w:tcPr>
          <w:p w14:paraId="7061351F"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R$ 14,46</w:t>
            </w:r>
          </w:p>
        </w:tc>
        <w:tc>
          <w:tcPr>
            <w:tcW w:w="1771" w:type="dxa"/>
            <w:tcBorders>
              <w:top w:val="nil"/>
              <w:left w:val="nil"/>
              <w:bottom w:val="single" w:sz="4" w:space="0" w:color="000000"/>
              <w:right w:val="single" w:sz="4" w:space="0" w:color="000000"/>
            </w:tcBorders>
            <w:shd w:val="clear" w:color="auto" w:fill="auto"/>
            <w:vAlign w:val="center"/>
            <w:hideMark/>
          </w:tcPr>
          <w:p w14:paraId="5C3FE351"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R$ 6.767,28</w:t>
            </w:r>
          </w:p>
        </w:tc>
      </w:tr>
      <w:tr w:rsidR="00810D20" w:rsidRPr="00FF0495" w14:paraId="3778B716" w14:textId="77777777" w:rsidTr="00810D20">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1F64DBC6"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81</w:t>
            </w:r>
          </w:p>
        </w:tc>
        <w:tc>
          <w:tcPr>
            <w:tcW w:w="3053" w:type="dxa"/>
            <w:tcBorders>
              <w:top w:val="nil"/>
              <w:left w:val="nil"/>
              <w:bottom w:val="single" w:sz="4" w:space="0" w:color="000000"/>
              <w:right w:val="nil"/>
            </w:tcBorders>
            <w:shd w:val="clear" w:color="FFFFFF" w:fill="FFFFFF"/>
            <w:vAlign w:val="center"/>
            <w:hideMark/>
          </w:tcPr>
          <w:p w14:paraId="7B4FF54C"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Glicerol Supositório Pediátrico</w:t>
            </w:r>
          </w:p>
        </w:tc>
        <w:tc>
          <w:tcPr>
            <w:tcW w:w="958" w:type="dxa"/>
            <w:tcBorders>
              <w:top w:val="nil"/>
              <w:left w:val="single" w:sz="4" w:space="0" w:color="000000"/>
              <w:bottom w:val="single" w:sz="4" w:space="0" w:color="000000"/>
              <w:right w:val="nil"/>
            </w:tcBorders>
            <w:shd w:val="clear" w:color="FFFFFF" w:fill="FFFFFF"/>
            <w:noWrap/>
            <w:vAlign w:val="center"/>
            <w:hideMark/>
          </w:tcPr>
          <w:p w14:paraId="4582518E"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Clister</w:t>
            </w:r>
          </w:p>
        </w:tc>
        <w:tc>
          <w:tcPr>
            <w:tcW w:w="988" w:type="dxa"/>
            <w:tcBorders>
              <w:top w:val="nil"/>
              <w:left w:val="single" w:sz="4" w:space="0" w:color="000000"/>
              <w:bottom w:val="single" w:sz="4" w:space="0" w:color="000000"/>
              <w:right w:val="single" w:sz="4" w:space="0" w:color="000000"/>
            </w:tcBorders>
            <w:shd w:val="clear" w:color="FFFFFF" w:fill="FFFFFF"/>
            <w:vAlign w:val="center"/>
          </w:tcPr>
          <w:p w14:paraId="681BF9AB"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nil"/>
              <w:left w:val="single" w:sz="4" w:space="0" w:color="000000"/>
              <w:bottom w:val="single" w:sz="4" w:space="0" w:color="000000"/>
              <w:right w:val="single" w:sz="4" w:space="0" w:color="000000"/>
            </w:tcBorders>
            <w:shd w:val="clear" w:color="FFFFFF" w:fill="FFFFFF"/>
            <w:vAlign w:val="center"/>
          </w:tcPr>
          <w:p w14:paraId="76A7F3BE"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nil"/>
              <w:left w:val="single" w:sz="4" w:space="0" w:color="000000"/>
              <w:bottom w:val="single" w:sz="4" w:space="0" w:color="000000"/>
              <w:right w:val="single" w:sz="4" w:space="0" w:color="000000"/>
            </w:tcBorders>
            <w:shd w:val="clear" w:color="FFFFFF" w:fill="FFFFFF"/>
            <w:noWrap/>
            <w:vAlign w:val="center"/>
            <w:hideMark/>
          </w:tcPr>
          <w:p w14:paraId="337F929F" w14:textId="6930227D"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390</w:t>
            </w:r>
          </w:p>
        </w:tc>
        <w:tc>
          <w:tcPr>
            <w:tcW w:w="1417" w:type="dxa"/>
            <w:tcBorders>
              <w:top w:val="nil"/>
              <w:left w:val="nil"/>
              <w:bottom w:val="single" w:sz="4" w:space="0" w:color="000000"/>
              <w:right w:val="single" w:sz="4" w:space="0" w:color="000000"/>
            </w:tcBorders>
            <w:shd w:val="clear" w:color="FFFFFF" w:fill="FFFFFF"/>
            <w:vAlign w:val="center"/>
            <w:hideMark/>
          </w:tcPr>
          <w:p w14:paraId="4028B607"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R$ 7,16</w:t>
            </w:r>
          </w:p>
        </w:tc>
        <w:tc>
          <w:tcPr>
            <w:tcW w:w="1771" w:type="dxa"/>
            <w:tcBorders>
              <w:top w:val="nil"/>
              <w:left w:val="nil"/>
              <w:bottom w:val="single" w:sz="4" w:space="0" w:color="000000"/>
              <w:right w:val="single" w:sz="4" w:space="0" w:color="000000"/>
            </w:tcBorders>
            <w:shd w:val="clear" w:color="auto" w:fill="auto"/>
            <w:vAlign w:val="center"/>
            <w:hideMark/>
          </w:tcPr>
          <w:p w14:paraId="74DC0355"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R$ 2.792,40</w:t>
            </w:r>
          </w:p>
        </w:tc>
      </w:tr>
      <w:tr w:rsidR="00810D20" w:rsidRPr="00FF0495" w14:paraId="1F19A50A" w14:textId="77777777" w:rsidTr="00810D20">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2D148D5A"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82</w:t>
            </w:r>
          </w:p>
        </w:tc>
        <w:tc>
          <w:tcPr>
            <w:tcW w:w="3053" w:type="dxa"/>
            <w:tcBorders>
              <w:top w:val="nil"/>
              <w:left w:val="nil"/>
              <w:bottom w:val="single" w:sz="4" w:space="0" w:color="000000"/>
              <w:right w:val="nil"/>
            </w:tcBorders>
            <w:shd w:val="clear" w:color="FFFFFF" w:fill="FFFFFF"/>
            <w:vAlign w:val="center"/>
            <w:hideMark/>
          </w:tcPr>
          <w:p w14:paraId="087F7EAE"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Glicose 25% Sol Inj 10 ml</w:t>
            </w:r>
          </w:p>
        </w:tc>
        <w:tc>
          <w:tcPr>
            <w:tcW w:w="958" w:type="dxa"/>
            <w:tcBorders>
              <w:top w:val="nil"/>
              <w:left w:val="single" w:sz="4" w:space="0" w:color="000000"/>
              <w:bottom w:val="single" w:sz="4" w:space="0" w:color="000000"/>
              <w:right w:val="nil"/>
            </w:tcBorders>
            <w:shd w:val="clear" w:color="FFFFFF" w:fill="FFFFFF"/>
            <w:noWrap/>
            <w:vAlign w:val="center"/>
            <w:hideMark/>
          </w:tcPr>
          <w:p w14:paraId="1E2B898B"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Amp</w:t>
            </w:r>
          </w:p>
        </w:tc>
        <w:tc>
          <w:tcPr>
            <w:tcW w:w="988" w:type="dxa"/>
            <w:tcBorders>
              <w:top w:val="nil"/>
              <w:left w:val="single" w:sz="4" w:space="0" w:color="000000"/>
              <w:bottom w:val="single" w:sz="4" w:space="0" w:color="000000"/>
              <w:right w:val="single" w:sz="4" w:space="0" w:color="000000"/>
            </w:tcBorders>
            <w:shd w:val="clear" w:color="FFFFFF" w:fill="FFFFFF"/>
            <w:vAlign w:val="center"/>
          </w:tcPr>
          <w:p w14:paraId="5AF59924"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nil"/>
              <w:left w:val="single" w:sz="4" w:space="0" w:color="000000"/>
              <w:bottom w:val="single" w:sz="4" w:space="0" w:color="000000"/>
              <w:right w:val="single" w:sz="4" w:space="0" w:color="000000"/>
            </w:tcBorders>
            <w:shd w:val="clear" w:color="FFFFFF" w:fill="FFFFFF"/>
            <w:vAlign w:val="center"/>
          </w:tcPr>
          <w:p w14:paraId="149277B7"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nil"/>
              <w:left w:val="single" w:sz="4" w:space="0" w:color="000000"/>
              <w:bottom w:val="single" w:sz="4" w:space="0" w:color="000000"/>
              <w:right w:val="single" w:sz="4" w:space="0" w:color="000000"/>
            </w:tcBorders>
            <w:shd w:val="clear" w:color="FFFFFF" w:fill="FFFFFF"/>
            <w:noWrap/>
            <w:vAlign w:val="center"/>
            <w:hideMark/>
          </w:tcPr>
          <w:p w14:paraId="0748530B" w14:textId="243EB42A"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3120</w:t>
            </w:r>
          </w:p>
        </w:tc>
        <w:tc>
          <w:tcPr>
            <w:tcW w:w="1417" w:type="dxa"/>
            <w:tcBorders>
              <w:top w:val="nil"/>
              <w:left w:val="nil"/>
              <w:bottom w:val="single" w:sz="4" w:space="0" w:color="000000"/>
              <w:right w:val="single" w:sz="4" w:space="0" w:color="000000"/>
            </w:tcBorders>
            <w:shd w:val="clear" w:color="FFFFFF" w:fill="FFFFFF"/>
            <w:vAlign w:val="center"/>
            <w:hideMark/>
          </w:tcPr>
          <w:p w14:paraId="7CA693A6"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R$ 0,90</w:t>
            </w:r>
          </w:p>
        </w:tc>
        <w:tc>
          <w:tcPr>
            <w:tcW w:w="1771" w:type="dxa"/>
            <w:tcBorders>
              <w:top w:val="nil"/>
              <w:left w:val="nil"/>
              <w:bottom w:val="single" w:sz="4" w:space="0" w:color="000000"/>
              <w:right w:val="single" w:sz="4" w:space="0" w:color="000000"/>
            </w:tcBorders>
            <w:shd w:val="clear" w:color="auto" w:fill="auto"/>
            <w:vAlign w:val="center"/>
            <w:hideMark/>
          </w:tcPr>
          <w:p w14:paraId="1D7B5286"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R$ 2.808,00</w:t>
            </w:r>
          </w:p>
        </w:tc>
      </w:tr>
      <w:tr w:rsidR="00810D20" w:rsidRPr="00FF0495" w14:paraId="6220A705" w14:textId="77777777" w:rsidTr="00810D20">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35DD399D"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83</w:t>
            </w:r>
          </w:p>
        </w:tc>
        <w:tc>
          <w:tcPr>
            <w:tcW w:w="3053" w:type="dxa"/>
            <w:tcBorders>
              <w:top w:val="nil"/>
              <w:left w:val="nil"/>
              <w:bottom w:val="single" w:sz="4" w:space="0" w:color="000000"/>
              <w:right w:val="nil"/>
            </w:tcBorders>
            <w:shd w:val="clear" w:color="FFFFFF" w:fill="FFFFFF"/>
            <w:vAlign w:val="center"/>
            <w:hideMark/>
          </w:tcPr>
          <w:p w14:paraId="02F812BB"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Glicose 5% Sol Inj 500 ml</w:t>
            </w:r>
          </w:p>
        </w:tc>
        <w:tc>
          <w:tcPr>
            <w:tcW w:w="958" w:type="dxa"/>
            <w:tcBorders>
              <w:top w:val="nil"/>
              <w:left w:val="single" w:sz="4" w:space="0" w:color="000000"/>
              <w:bottom w:val="single" w:sz="4" w:space="0" w:color="000000"/>
              <w:right w:val="nil"/>
            </w:tcBorders>
            <w:shd w:val="clear" w:color="FFFFFF" w:fill="FFFFFF"/>
            <w:noWrap/>
            <w:vAlign w:val="center"/>
            <w:hideMark/>
          </w:tcPr>
          <w:p w14:paraId="01F3497C"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Bolsa</w:t>
            </w:r>
          </w:p>
        </w:tc>
        <w:tc>
          <w:tcPr>
            <w:tcW w:w="988" w:type="dxa"/>
            <w:tcBorders>
              <w:top w:val="nil"/>
              <w:left w:val="single" w:sz="4" w:space="0" w:color="000000"/>
              <w:bottom w:val="single" w:sz="4" w:space="0" w:color="000000"/>
              <w:right w:val="single" w:sz="4" w:space="0" w:color="000000"/>
            </w:tcBorders>
            <w:shd w:val="clear" w:color="FFFFFF" w:fill="FFFFFF"/>
            <w:vAlign w:val="center"/>
          </w:tcPr>
          <w:p w14:paraId="0A69E910"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nil"/>
              <w:left w:val="single" w:sz="4" w:space="0" w:color="000000"/>
              <w:bottom w:val="single" w:sz="4" w:space="0" w:color="000000"/>
              <w:right w:val="single" w:sz="4" w:space="0" w:color="000000"/>
            </w:tcBorders>
            <w:shd w:val="clear" w:color="FFFFFF" w:fill="FFFFFF"/>
            <w:vAlign w:val="center"/>
          </w:tcPr>
          <w:p w14:paraId="02F0AFDF"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nil"/>
              <w:left w:val="single" w:sz="4" w:space="0" w:color="000000"/>
              <w:bottom w:val="single" w:sz="4" w:space="0" w:color="000000"/>
              <w:right w:val="single" w:sz="4" w:space="0" w:color="000000"/>
            </w:tcBorders>
            <w:shd w:val="clear" w:color="FFFFFF" w:fill="FFFFFF"/>
            <w:noWrap/>
            <w:vAlign w:val="center"/>
            <w:hideMark/>
          </w:tcPr>
          <w:p w14:paraId="6D56BA57" w14:textId="520773C2"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5200</w:t>
            </w:r>
          </w:p>
        </w:tc>
        <w:tc>
          <w:tcPr>
            <w:tcW w:w="1417" w:type="dxa"/>
            <w:tcBorders>
              <w:top w:val="nil"/>
              <w:left w:val="nil"/>
              <w:bottom w:val="single" w:sz="4" w:space="0" w:color="000000"/>
              <w:right w:val="single" w:sz="4" w:space="0" w:color="000000"/>
            </w:tcBorders>
            <w:shd w:val="clear" w:color="FFFFFF" w:fill="FFFFFF"/>
            <w:vAlign w:val="center"/>
            <w:hideMark/>
          </w:tcPr>
          <w:p w14:paraId="33379775"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R$ 9,63</w:t>
            </w:r>
          </w:p>
        </w:tc>
        <w:tc>
          <w:tcPr>
            <w:tcW w:w="1771" w:type="dxa"/>
            <w:tcBorders>
              <w:top w:val="nil"/>
              <w:left w:val="nil"/>
              <w:bottom w:val="single" w:sz="4" w:space="0" w:color="000000"/>
              <w:right w:val="single" w:sz="4" w:space="0" w:color="000000"/>
            </w:tcBorders>
            <w:shd w:val="clear" w:color="auto" w:fill="auto"/>
            <w:vAlign w:val="center"/>
            <w:hideMark/>
          </w:tcPr>
          <w:p w14:paraId="76BA3F70"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R$ 50.076,00</w:t>
            </w:r>
          </w:p>
        </w:tc>
      </w:tr>
      <w:tr w:rsidR="00810D20" w:rsidRPr="00FF0495" w14:paraId="58D83B6A" w14:textId="77777777" w:rsidTr="00810D20">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19B4440F"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84</w:t>
            </w:r>
          </w:p>
        </w:tc>
        <w:tc>
          <w:tcPr>
            <w:tcW w:w="3053" w:type="dxa"/>
            <w:tcBorders>
              <w:top w:val="nil"/>
              <w:left w:val="nil"/>
              <w:bottom w:val="single" w:sz="4" w:space="0" w:color="000000"/>
              <w:right w:val="nil"/>
            </w:tcBorders>
            <w:shd w:val="clear" w:color="FFFFFF" w:fill="FFFFFF"/>
            <w:vAlign w:val="center"/>
            <w:hideMark/>
          </w:tcPr>
          <w:p w14:paraId="33A3B3BD"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Glicose 50% Sol Inj 10 ml</w:t>
            </w:r>
          </w:p>
        </w:tc>
        <w:tc>
          <w:tcPr>
            <w:tcW w:w="958" w:type="dxa"/>
            <w:tcBorders>
              <w:top w:val="nil"/>
              <w:left w:val="single" w:sz="4" w:space="0" w:color="000000"/>
              <w:bottom w:val="single" w:sz="4" w:space="0" w:color="000000"/>
              <w:right w:val="nil"/>
            </w:tcBorders>
            <w:shd w:val="clear" w:color="FFFFFF" w:fill="FFFFFF"/>
            <w:noWrap/>
            <w:vAlign w:val="center"/>
            <w:hideMark/>
          </w:tcPr>
          <w:p w14:paraId="2A332DA8"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Amp</w:t>
            </w:r>
          </w:p>
        </w:tc>
        <w:tc>
          <w:tcPr>
            <w:tcW w:w="988" w:type="dxa"/>
            <w:tcBorders>
              <w:top w:val="nil"/>
              <w:left w:val="single" w:sz="4" w:space="0" w:color="000000"/>
              <w:bottom w:val="single" w:sz="4" w:space="0" w:color="000000"/>
              <w:right w:val="single" w:sz="4" w:space="0" w:color="000000"/>
            </w:tcBorders>
            <w:shd w:val="clear" w:color="FFFFFF" w:fill="FFFFFF"/>
            <w:vAlign w:val="center"/>
          </w:tcPr>
          <w:p w14:paraId="638AE223"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nil"/>
              <w:left w:val="single" w:sz="4" w:space="0" w:color="000000"/>
              <w:bottom w:val="single" w:sz="4" w:space="0" w:color="000000"/>
              <w:right w:val="single" w:sz="4" w:space="0" w:color="000000"/>
            </w:tcBorders>
            <w:shd w:val="clear" w:color="FFFFFF" w:fill="FFFFFF"/>
            <w:vAlign w:val="center"/>
          </w:tcPr>
          <w:p w14:paraId="66FC1D80"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nil"/>
              <w:left w:val="single" w:sz="4" w:space="0" w:color="000000"/>
              <w:bottom w:val="single" w:sz="4" w:space="0" w:color="000000"/>
              <w:right w:val="single" w:sz="4" w:space="0" w:color="000000"/>
            </w:tcBorders>
            <w:shd w:val="clear" w:color="FFFFFF" w:fill="FFFFFF"/>
            <w:noWrap/>
            <w:vAlign w:val="center"/>
            <w:hideMark/>
          </w:tcPr>
          <w:p w14:paraId="086B5143" w14:textId="6697C20B"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6500</w:t>
            </w:r>
          </w:p>
        </w:tc>
        <w:tc>
          <w:tcPr>
            <w:tcW w:w="1417" w:type="dxa"/>
            <w:tcBorders>
              <w:top w:val="nil"/>
              <w:left w:val="nil"/>
              <w:bottom w:val="single" w:sz="4" w:space="0" w:color="000000"/>
              <w:right w:val="single" w:sz="4" w:space="0" w:color="000000"/>
            </w:tcBorders>
            <w:shd w:val="clear" w:color="auto" w:fill="auto"/>
            <w:vAlign w:val="center"/>
            <w:hideMark/>
          </w:tcPr>
          <w:p w14:paraId="181938E8"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R$ 0,92</w:t>
            </w:r>
          </w:p>
        </w:tc>
        <w:tc>
          <w:tcPr>
            <w:tcW w:w="1771" w:type="dxa"/>
            <w:tcBorders>
              <w:top w:val="nil"/>
              <w:left w:val="nil"/>
              <w:bottom w:val="single" w:sz="4" w:space="0" w:color="000000"/>
              <w:right w:val="single" w:sz="4" w:space="0" w:color="000000"/>
            </w:tcBorders>
            <w:shd w:val="clear" w:color="auto" w:fill="auto"/>
            <w:vAlign w:val="center"/>
            <w:hideMark/>
          </w:tcPr>
          <w:p w14:paraId="1AA8CD49"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R$ 5.980,00</w:t>
            </w:r>
          </w:p>
        </w:tc>
      </w:tr>
      <w:tr w:rsidR="00810D20" w:rsidRPr="00FF0495" w14:paraId="19272942" w14:textId="77777777" w:rsidTr="00810D20">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7A6C3FCD"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lastRenderedPageBreak/>
              <w:t>85</w:t>
            </w:r>
          </w:p>
        </w:tc>
        <w:tc>
          <w:tcPr>
            <w:tcW w:w="3053" w:type="dxa"/>
            <w:tcBorders>
              <w:top w:val="nil"/>
              <w:left w:val="nil"/>
              <w:bottom w:val="single" w:sz="4" w:space="0" w:color="000000"/>
              <w:right w:val="nil"/>
            </w:tcBorders>
            <w:shd w:val="clear" w:color="FFFFFF" w:fill="FFFFFF"/>
            <w:vAlign w:val="center"/>
            <w:hideMark/>
          </w:tcPr>
          <w:p w14:paraId="25D883B3"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Gluconato de Cálcio 10% Sol Inj 10 ml</w:t>
            </w:r>
          </w:p>
        </w:tc>
        <w:tc>
          <w:tcPr>
            <w:tcW w:w="958" w:type="dxa"/>
            <w:tcBorders>
              <w:top w:val="nil"/>
              <w:left w:val="single" w:sz="4" w:space="0" w:color="000000"/>
              <w:bottom w:val="single" w:sz="4" w:space="0" w:color="000000"/>
              <w:right w:val="nil"/>
            </w:tcBorders>
            <w:shd w:val="clear" w:color="FFFFFF" w:fill="FFFFFF"/>
            <w:noWrap/>
            <w:vAlign w:val="center"/>
            <w:hideMark/>
          </w:tcPr>
          <w:p w14:paraId="7E4136FA"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Amp</w:t>
            </w:r>
          </w:p>
        </w:tc>
        <w:tc>
          <w:tcPr>
            <w:tcW w:w="988" w:type="dxa"/>
            <w:tcBorders>
              <w:top w:val="nil"/>
              <w:left w:val="single" w:sz="4" w:space="0" w:color="000000"/>
              <w:bottom w:val="single" w:sz="4" w:space="0" w:color="000000"/>
              <w:right w:val="single" w:sz="4" w:space="0" w:color="000000"/>
            </w:tcBorders>
            <w:shd w:val="clear" w:color="FFFFFF" w:fill="FFFFFF"/>
            <w:vAlign w:val="center"/>
          </w:tcPr>
          <w:p w14:paraId="730CD682"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nil"/>
              <w:left w:val="single" w:sz="4" w:space="0" w:color="000000"/>
              <w:bottom w:val="single" w:sz="4" w:space="0" w:color="000000"/>
              <w:right w:val="single" w:sz="4" w:space="0" w:color="000000"/>
            </w:tcBorders>
            <w:shd w:val="clear" w:color="FFFFFF" w:fill="FFFFFF"/>
            <w:vAlign w:val="center"/>
          </w:tcPr>
          <w:p w14:paraId="5C281026"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nil"/>
              <w:left w:val="single" w:sz="4" w:space="0" w:color="000000"/>
              <w:bottom w:val="single" w:sz="4" w:space="0" w:color="000000"/>
              <w:right w:val="single" w:sz="4" w:space="0" w:color="000000"/>
            </w:tcBorders>
            <w:shd w:val="clear" w:color="FFFFFF" w:fill="FFFFFF"/>
            <w:noWrap/>
            <w:vAlign w:val="center"/>
            <w:hideMark/>
          </w:tcPr>
          <w:p w14:paraId="26E70391" w14:textId="7104B1DB"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1300</w:t>
            </w:r>
          </w:p>
        </w:tc>
        <w:tc>
          <w:tcPr>
            <w:tcW w:w="1417" w:type="dxa"/>
            <w:tcBorders>
              <w:top w:val="nil"/>
              <w:left w:val="nil"/>
              <w:bottom w:val="single" w:sz="4" w:space="0" w:color="000000"/>
              <w:right w:val="single" w:sz="4" w:space="0" w:color="000000"/>
            </w:tcBorders>
            <w:shd w:val="clear" w:color="FFFFFF" w:fill="FFFFFF"/>
            <w:vAlign w:val="center"/>
            <w:hideMark/>
          </w:tcPr>
          <w:p w14:paraId="07809723"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R$ 3,65</w:t>
            </w:r>
          </w:p>
        </w:tc>
        <w:tc>
          <w:tcPr>
            <w:tcW w:w="1771" w:type="dxa"/>
            <w:tcBorders>
              <w:top w:val="nil"/>
              <w:left w:val="nil"/>
              <w:bottom w:val="single" w:sz="4" w:space="0" w:color="000000"/>
              <w:right w:val="single" w:sz="4" w:space="0" w:color="000000"/>
            </w:tcBorders>
            <w:shd w:val="clear" w:color="auto" w:fill="auto"/>
            <w:vAlign w:val="center"/>
            <w:hideMark/>
          </w:tcPr>
          <w:p w14:paraId="6B32DBCD"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R$ 4.745,00</w:t>
            </w:r>
          </w:p>
        </w:tc>
      </w:tr>
      <w:tr w:rsidR="00810D20" w:rsidRPr="00FF0495" w14:paraId="0502D2D9" w14:textId="77777777" w:rsidTr="00810D20">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0E667E1B"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86</w:t>
            </w:r>
          </w:p>
        </w:tc>
        <w:tc>
          <w:tcPr>
            <w:tcW w:w="3053" w:type="dxa"/>
            <w:tcBorders>
              <w:top w:val="nil"/>
              <w:left w:val="nil"/>
              <w:bottom w:val="single" w:sz="4" w:space="0" w:color="000000"/>
              <w:right w:val="nil"/>
            </w:tcBorders>
            <w:shd w:val="clear" w:color="FFFFFF" w:fill="FFFFFF"/>
            <w:vAlign w:val="center"/>
            <w:hideMark/>
          </w:tcPr>
          <w:p w14:paraId="0D007CF9"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Haloperidol 5 mg/ml Sol Inj 1 ml</w:t>
            </w:r>
          </w:p>
        </w:tc>
        <w:tc>
          <w:tcPr>
            <w:tcW w:w="958" w:type="dxa"/>
            <w:tcBorders>
              <w:top w:val="nil"/>
              <w:left w:val="single" w:sz="4" w:space="0" w:color="000000"/>
              <w:bottom w:val="single" w:sz="4" w:space="0" w:color="000000"/>
              <w:right w:val="nil"/>
            </w:tcBorders>
            <w:shd w:val="clear" w:color="FFFFFF" w:fill="FFFFFF"/>
            <w:noWrap/>
            <w:vAlign w:val="center"/>
            <w:hideMark/>
          </w:tcPr>
          <w:p w14:paraId="66C7018B"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Amp</w:t>
            </w:r>
          </w:p>
        </w:tc>
        <w:tc>
          <w:tcPr>
            <w:tcW w:w="988" w:type="dxa"/>
            <w:tcBorders>
              <w:top w:val="nil"/>
              <w:left w:val="single" w:sz="4" w:space="0" w:color="000000"/>
              <w:bottom w:val="single" w:sz="4" w:space="0" w:color="000000"/>
              <w:right w:val="single" w:sz="4" w:space="0" w:color="000000"/>
            </w:tcBorders>
            <w:shd w:val="clear" w:color="FFFFFF" w:fill="FFFFFF"/>
            <w:vAlign w:val="center"/>
          </w:tcPr>
          <w:p w14:paraId="40358E9B"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nil"/>
              <w:left w:val="single" w:sz="4" w:space="0" w:color="000000"/>
              <w:bottom w:val="single" w:sz="4" w:space="0" w:color="000000"/>
              <w:right w:val="single" w:sz="4" w:space="0" w:color="000000"/>
            </w:tcBorders>
            <w:shd w:val="clear" w:color="FFFFFF" w:fill="FFFFFF"/>
            <w:vAlign w:val="center"/>
          </w:tcPr>
          <w:p w14:paraId="12E5024E"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nil"/>
              <w:left w:val="single" w:sz="4" w:space="0" w:color="000000"/>
              <w:bottom w:val="single" w:sz="4" w:space="0" w:color="000000"/>
              <w:right w:val="single" w:sz="4" w:space="0" w:color="000000"/>
            </w:tcBorders>
            <w:shd w:val="clear" w:color="FFFFFF" w:fill="FFFFFF"/>
            <w:noWrap/>
            <w:vAlign w:val="center"/>
            <w:hideMark/>
          </w:tcPr>
          <w:p w14:paraId="7B932E53" w14:textId="080069BC"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780</w:t>
            </w:r>
          </w:p>
        </w:tc>
        <w:tc>
          <w:tcPr>
            <w:tcW w:w="1417" w:type="dxa"/>
            <w:tcBorders>
              <w:top w:val="nil"/>
              <w:left w:val="nil"/>
              <w:bottom w:val="single" w:sz="4" w:space="0" w:color="000000"/>
              <w:right w:val="single" w:sz="4" w:space="0" w:color="000000"/>
            </w:tcBorders>
            <w:shd w:val="clear" w:color="FFFFFF" w:fill="FFFFFF"/>
            <w:vAlign w:val="center"/>
            <w:hideMark/>
          </w:tcPr>
          <w:p w14:paraId="58651785"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R$ 4,63</w:t>
            </w:r>
          </w:p>
        </w:tc>
        <w:tc>
          <w:tcPr>
            <w:tcW w:w="1771" w:type="dxa"/>
            <w:tcBorders>
              <w:top w:val="nil"/>
              <w:left w:val="nil"/>
              <w:bottom w:val="single" w:sz="4" w:space="0" w:color="000000"/>
              <w:right w:val="single" w:sz="4" w:space="0" w:color="000000"/>
            </w:tcBorders>
            <w:shd w:val="clear" w:color="auto" w:fill="auto"/>
            <w:vAlign w:val="center"/>
            <w:hideMark/>
          </w:tcPr>
          <w:p w14:paraId="39441C6A"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R$ 3.611,40</w:t>
            </w:r>
          </w:p>
        </w:tc>
      </w:tr>
      <w:tr w:rsidR="00810D20" w:rsidRPr="00FF0495" w14:paraId="6FCDD6EC" w14:textId="77777777" w:rsidTr="00810D20">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585F751F"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87</w:t>
            </w:r>
          </w:p>
        </w:tc>
        <w:tc>
          <w:tcPr>
            <w:tcW w:w="3053" w:type="dxa"/>
            <w:tcBorders>
              <w:top w:val="nil"/>
              <w:left w:val="nil"/>
              <w:bottom w:val="single" w:sz="4" w:space="0" w:color="000000"/>
              <w:right w:val="nil"/>
            </w:tcBorders>
            <w:shd w:val="clear" w:color="FFFFFF" w:fill="FFFFFF"/>
            <w:vAlign w:val="center"/>
            <w:hideMark/>
          </w:tcPr>
          <w:p w14:paraId="611CF921"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Heparina Sódica 5.000 U/ml Sol Inj 5 ml</w:t>
            </w:r>
          </w:p>
        </w:tc>
        <w:tc>
          <w:tcPr>
            <w:tcW w:w="958" w:type="dxa"/>
            <w:tcBorders>
              <w:top w:val="nil"/>
              <w:left w:val="single" w:sz="4" w:space="0" w:color="000000"/>
              <w:bottom w:val="single" w:sz="4" w:space="0" w:color="000000"/>
              <w:right w:val="nil"/>
            </w:tcBorders>
            <w:shd w:val="clear" w:color="FFFFFF" w:fill="FFFFFF"/>
            <w:noWrap/>
            <w:vAlign w:val="center"/>
            <w:hideMark/>
          </w:tcPr>
          <w:p w14:paraId="2F8E6325"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Amp</w:t>
            </w:r>
          </w:p>
        </w:tc>
        <w:tc>
          <w:tcPr>
            <w:tcW w:w="988" w:type="dxa"/>
            <w:tcBorders>
              <w:top w:val="nil"/>
              <w:left w:val="single" w:sz="4" w:space="0" w:color="000000"/>
              <w:bottom w:val="single" w:sz="4" w:space="0" w:color="000000"/>
              <w:right w:val="single" w:sz="4" w:space="0" w:color="000000"/>
            </w:tcBorders>
            <w:shd w:val="clear" w:color="FFFFFF" w:fill="FFFFFF"/>
            <w:vAlign w:val="center"/>
          </w:tcPr>
          <w:p w14:paraId="3855E1FC"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nil"/>
              <w:left w:val="single" w:sz="4" w:space="0" w:color="000000"/>
              <w:bottom w:val="single" w:sz="4" w:space="0" w:color="000000"/>
              <w:right w:val="single" w:sz="4" w:space="0" w:color="000000"/>
            </w:tcBorders>
            <w:shd w:val="clear" w:color="FFFFFF" w:fill="FFFFFF"/>
            <w:vAlign w:val="center"/>
          </w:tcPr>
          <w:p w14:paraId="76D1D3F1"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nil"/>
              <w:left w:val="single" w:sz="4" w:space="0" w:color="000000"/>
              <w:bottom w:val="single" w:sz="4" w:space="0" w:color="000000"/>
              <w:right w:val="single" w:sz="4" w:space="0" w:color="000000"/>
            </w:tcBorders>
            <w:shd w:val="clear" w:color="FFFFFF" w:fill="FFFFFF"/>
            <w:noWrap/>
            <w:vAlign w:val="center"/>
            <w:hideMark/>
          </w:tcPr>
          <w:p w14:paraId="047E5B76" w14:textId="769615DE"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1000</w:t>
            </w:r>
          </w:p>
        </w:tc>
        <w:tc>
          <w:tcPr>
            <w:tcW w:w="1417" w:type="dxa"/>
            <w:tcBorders>
              <w:top w:val="nil"/>
              <w:left w:val="nil"/>
              <w:bottom w:val="single" w:sz="4" w:space="0" w:color="000000"/>
              <w:right w:val="single" w:sz="4" w:space="0" w:color="000000"/>
            </w:tcBorders>
            <w:shd w:val="clear" w:color="FFFFFF" w:fill="FFFFFF"/>
            <w:vAlign w:val="center"/>
            <w:hideMark/>
          </w:tcPr>
          <w:p w14:paraId="7E87693F"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R$ 17,25</w:t>
            </w:r>
          </w:p>
        </w:tc>
        <w:tc>
          <w:tcPr>
            <w:tcW w:w="1771" w:type="dxa"/>
            <w:tcBorders>
              <w:top w:val="nil"/>
              <w:left w:val="nil"/>
              <w:bottom w:val="single" w:sz="4" w:space="0" w:color="000000"/>
              <w:right w:val="single" w:sz="4" w:space="0" w:color="000000"/>
            </w:tcBorders>
            <w:shd w:val="clear" w:color="auto" w:fill="auto"/>
            <w:vAlign w:val="center"/>
            <w:hideMark/>
          </w:tcPr>
          <w:p w14:paraId="2BDD9C9C"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R$ 17.250,00</w:t>
            </w:r>
          </w:p>
        </w:tc>
      </w:tr>
      <w:tr w:rsidR="00810D20" w:rsidRPr="00FF0495" w14:paraId="608688F5" w14:textId="77777777" w:rsidTr="00810D20">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46BB1C29"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88</w:t>
            </w:r>
          </w:p>
        </w:tc>
        <w:tc>
          <w:tcPr>
            <w:tcW w:w="3053" w:type="dxa"/>
            <w:tcBorders>
              <w:top w:val="nil"/>
              <w:left w:val="nil"/>
              <w:bottom w:val="single" w:sz="4" w:space="0" w:color="000000"/>
              <w:right w:val="nil"/>
            </w:tcBorders>
            <w:shd w:val="clear" w:color="FFFFFF" w:fill="FFFFFF"/>
            <w:vAlign w:val="center"/>
            <w:hideMark/>
          </w:tcPr>
          <w:p w14:paraId="133437A0"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Heparina Sódica 5.000 UI / 0,25 ml Sub-Cut 0,25 ml</w:t>
            </w:r>
          </w:p>
        </w:tc>
        <w:tc>
          <w:tcPr>
            <w:tcW w:w="958" w:type="dxa"/>
            <w:tcBorders>
              <w:top w:val="nil"/>
              <w:left w:val="single" w:sz="4" w:space="0" w:color="000000"/>
              <w:bottom w:val="single" w:sz="4" w:space="0" w:color="000000"/>
              <w:right w:val="nil"/>
            </w:tcBorders>
            <w:shd w:val="clear" w:color="FFFFFF" w:fill="FFFFFF"/>
            <w:noWrap/>
            <w:vAlign w:val="center"/>
            <w:hideMark/>
          </w:tcPr>
          <w:p w14:paraId="5546A9B9"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Amp</w:t>
            </w:r>
          </w:p>
        </w:tc>
        <w:tc>
          <w:tcPr>
            <w:tcW w:w="988" w:type="dxa"/>
            <w:tcBorders>
              <w:top w:val="nil"/>
              <w:left w:val="single" w:sz="4" w:space="0" w:color="000000"/>
              <w:bottom w:val="single" w:sz="4" w:space="0" w:color="000000"/>
              <w:right w:val="single" w:sz="4" w:space="0" w:color="000000"/>
            </w:tcBorders>
            <w:shd w:val="clear" w:color="FFFFFF" w:fill="FFFFFF"/>
            <w:vAlign w:val="center"/>
          </w:tcPr>
          <w:p w14:paraId="01D8B3D2"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nil"/>
              <w:left w:val="single" w:sz="4" w:space="0" w:color="000000"/>
              <w:bottom w:val="single" w:sz="4" w:space="0" w:color="000000"/>
              <w:right w:val="single" w:sz="4" w:space="0" w:color="000000"/>
            </w:tcBorders>
            <w:shd w:val="clear" w:color="FFFFFF" w:fill="FFFFFF"/>
            <w:vAlign w:val="center"/>
          </w:tcPr>
          <w:p w14:paraId="633D1B3E"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nil"/>
              <w:left w:val="single" w:sz="4" w:space="0" w:color="000000"/>
              <w:bottom w:val="single" w:sz="4" w:space="0" w:color="000000"/>
              <w:right w:val="single" w:sz="4" w:space="0" w:color="000000"/>
            </w:tcBorders>
            <w:shd w:val="clear" w:color="FFFFFF" w:fill="FFFFFF"/>
            <w:noWrap/>
            <w:vAlign w:val="center"/>
            <w:hideMark/>
          </w:tcPr>
          <w:p w14:paraId="12EA0BAE" w14:textId="6ABCACC6"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1300</w:t>
            </w:r>
          </w:p>
        </w:tc>
        <w:tc>
          <w:tcPr>
            <w:tcW w:w="1417" w:type="dxa"/>
            <w:tcBorders>
              <w:top w:val="nil"/>
              <w:left w:val="nil"/>
              <w:bottom w:val="single" w:sz="4" w:space="0" w:color="000000"/>
              <w:right w:val="single" w:sz="4" w:space="0" w:color="000000"/>
            </w:tcBorders>
            <w:shd w:val="clear" w:color="FFFFFF" w:fill="FFFFFF"/>
            <w:vAlign w:val="center"/>
            <w:hideMark/>
          </w:tcPr>
          <w:p w14:paraId="37CED426"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R$ 10,62</w:t>
            </w:r>
          </w:p>
        </w:tc>
        <w:tc>
          <w:tcPr>
            <w:tcW w:w="1771" w:type="dxa"/>
            <w:tcBorders>
              <w:top w:val="nil"/>
              <w:left w:val="nil"/>
              <w:bottom w:val="single" w:sz="4" w:space="0" w:color="000000"/>
              <w:right w:val="single" w:sz="4" w:space="0" w:color="000000"/>
            </w:tcBorders>
            <w:shd w:val="clear" w:color="auto" w:fill="auto"/>
            <w:vAlign w:val="center"/>
            <w:hideMark/>
          </w:tcPr>
          <w:p w14:paraId="14AD89A7"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R$ 13.806,00</w:t>
            </w:r>
          </w:p>
        </w:tc>
      </w:tr>
      <w:tr w:rsidR="00810D20" w:rsidRPr="00FF0495" w14:paraId="3206D392" w14:textId="77777777" w:rsidTr="00810D20">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24410F2C"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89</w:t>
            </w:r>
          </w:p>
        </w:tc>
        <w:tc>
          <w:tcPr>
            <w:tcW w:w="3053" w:type="dxa"/>
            <w:tcBorders>
              <w:top w:val="nil"/>
              <w:left w:val="nil"/>
              <w:bottom w:val="single" w:sz="4" w:space="0" w:color="000000"/>
              <w:right w:val="nil"/>
            </w:tcBorders>
            <w:shd w:val="clear" w:color="FFFFFF" w:fill="FFFFFF"/>
            <w:vAlign w:val="center"/>
            <w:hideMark/>
          </w:tcPr>
          <w:p w14:paraId="6EEFE199"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Hidralazina (Cloridrato) 20 mg Sol Inj 1 ml</w:t>
            </w:r>
          </w:p>
        </w:tc>
        <w:tc>
          <w:tcPr>
            <w:tcW w:w="958" w:type="dxa"/>
            <w:tcBorders>
              <w:top w:val="nil"/>
              <w:left w:val="single" w:sz="4" w:space="0" w:color="000000"/>
              <w:bottom w:val="single" w:sz="4" w:space="0" w:color="000000"/>
              <w:right w:val="nil"/>
            </w:tcBorders>
            <w:shd w:val="clear" w:color="FFFFFF" w:fill="FFFFFF"/>
            <w:noWrap/>
            <w:vAlign w:val="center"/>
            <w:hideMark/>
          </w:tcPr>
          <w:p w14:paraId="03AEA9E4"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Amp</w:t>
            </w:r>
          </w:p>
        </w:tc>
        <w:tc>
          <w:tcPr>
            <w:tcW w:w="988" w:type="dxa"/>
            <w:tcBorders>
              <w:top w:val="nil"/>
              <w:left w:val="single" w:sz="4" w:space="0" w:color="000000"/>
              <w:bottom w:val="single" w:sz="4" w:space="0" w:color="000000"/>
              <w:right w:val="single" w:sz="4" w:space="0" w:color="000000"/>
            </w:tcBorders>
            <w:shd w:val="clear" w:color="FFFFFF" w:fill="FFFFFF"/>
            <w:vAlign w:val="center"/>
          </w:tcPr>
          <w:p w14:paraId="05C670AA"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nil"/>
              <w:left w:val="single" w:sz="4" w:space="0" w:color="000000"/>
              <w:bottom w:val="single" w:sz="4" w:space="0" w:color="000000"/>
              <w:right w:val="single" w:sz="4" w:space="0" w:color="000000"/>
            </w:tcBorders>
            <w:shd w:val="clear" w:color="FFFFFF" w:fill="FFFFFF"/>
            <w:vAlign w:val="center"/>
          </w:tcPr>
          <w:p w14:paraId="6B89045F"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nil"/>
              <w:left w:val="single" w:sz="4" w:space="0" w:color="000000"/>
              <w:bottom w:val="single" w:sz="4" w:space="0" w:color="000000"/>
              <w:right w:val="single" w:sz="4" w:space="0" w:color="000000"/>
            </w:tcBorders>
            <w:shd w:val="clear" w:color="FFFFFF" w:fill="FFFFFF"/>
            <w:noWrap/>
            <w:vAlign w:val="center"/>
            <w:hideMark/>
          </w:tcPr>
          <w:p w14:paraId="5EB83451" w14:textId="3A4B0845"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520</w:t>
            </w:r>
          </w:p>
        </w:tc>
        <w:tc>
          <w:tcPr>
            <w:tcW w:w="1417" w:type="dxa"/>
            <w:tcBorders>
              <w:top w:val="nil"/>
              <w:left w:val="nil"/>
              <w:bottom w:val="single" w:sz="4" w:space="0" w:color="000000"/>
              <w:right w:val="single" w:sz="4" w:space="0" w:color="000000"/>
            </w:tcBorders>
            <w:shd w:val="clear" w:color="FFFFFF" w:fill="FFFFFF"/>
            <w:vAlign w:val="center"/>
            <w:hideMark/>
          </w:tcPr>
          <w:p w14:paraId="5BBBF2DF"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R$ 9,88</w:t>
            </w:r>
          </w:p>
        </w:tc>
        <w:tc>
          <w:tcPr>
            <w:tcW w:w="1771" w:type="dxa"/>
            <w:tcBorders>
              <w:top w:val="nil"/>
              <w:left w:val="nil"/>
              <w:bottom w:val="single" w:sz="4" w:space="0" w:color="000000"/>
              <w:right w:val="single" w:sz="4" w:space="0" w:color="000000"/>
            </w:tcBorders>
            <w:shd w:val="clear" w:color="auto" w:fill="auto"/>
            <w:vAlign w:val="center"/>
            <w:hideMark/>
          </w:tcPr>
          <w:p w14:paraId="546140FC"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R$ 5.137,60</w:t>
            </w:r>
          </w:p>
        </w:tc>
      </w:tr>
      <w:tr w:rsidR="00810D20" w:rsidRPr="00FF0495" w14:paraId="364F4679" w14:textId="77777777" w:rsidTr="00810D20">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4AEF6194"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90</w:t>
            </w:r>
          </w:p>
        </w:tc>
        <w:tc>
          <w:tcPr>
            <w:tcW w:w="3053" w:type="dxa"/>
            <w:tcBorders>
              <w:top w:val="nil"/>
              <w:left w:val="nil"/>
              <w:bottom w:val="single" w:sz="4" w:space="0" w:color="000000"/>
              <w:right w:val="nil"/>
            </w:tcBorders>
            <w:shd w:val="clear" w:color="FFFFFF" w:fill="FFFFFF"/>
            <w:vAlign w:val="center"/>
            <w:hideMark/>
          </w:tcPr>
          <w:p w14:paraId="5C7F46ED"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Hidrocolóides 10 x 10 cm</w:t>
            </w:r>
          </w:p>
        </w:tc>
        <w:tc>
          <w:tcPr>
            <w:tcW w:w="958" w:type="dxa"/>
            <w:tcBorders>
              <w:top w:val="nil"/>
              <w:left w:val="single" w:sz="4" w:space="0" w:color="000000"/>
              <w:bottom w:val="single" w:sz="4" w:space="0" w:color="000000"/>
              <w:right w:val="nil"/>
            </w:tcBorders>
            <w:shd w:val="clear" w:color="FFFFFF" w:fill="FFFFFF"/>
            <w:noWrap/>
            <w:vAlign w:val="center"/>
            <w:hideMark/>
          </w:tcPr>
          <w:p w14:paraId="19D0DBF9"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Env</w:t>
            </w:r>
          </w:p>
        </w:tc>
        <w:tc>
          <w:tcPr>
            <w:tcW w:w="988" w:type="dxa"/>
            <w:tcBorders>
              <w:top w:val="nil"/>
              <w:left w:val="single" w:sz="4" w:space="0" w:color="000000"/>
              <w:bottom w:val="single" w:sz="4" w:space="0" w:color="000000"/>
              <w:right w:val="single" w:sz="4" w:space="0" w:color="000000"/>
            </w:tcBorders>
            <w:shd w:val="clear" w:color="FFFFFF" w:fill="FFFFFF"/>
            <w:vAlign w:val="center"/>
          </w:tcPr>
          <w:p w14:paraId="3CB591BF"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nil"/>
              <w:left w:val="single" w:sz="4" w:space="0" w:color="000000"/>
              <w:bottom w:val="single" w:sz="4" w:space="0" w:color="000000"/>
              <w:right w:val="single" w:sz="4" w:space="0" w:color="000000"/>
            </w:tcBorders>
            <w:shd w:val="clear" w:color="FFFFFF" w:fill="FFFFFF"/>
            <w:vAlign w:val="center"/>
          </w:tcPr>
          <w:p w14:paraId="11970CFE"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nil"/>
              <w:left w:val="single" w:sz="4" w:space="0" w:color="000000"/>
              <w:bottom w:val="single" w:sz="4" w:space="0" w:color="000000"/>
              <w:right w:val="single" w:sz="4" w:space="0" w:color="000000"/>
            </w:tcBorders>
            <w:shd w:val="clear" w:color="FFFFFF" w:fill="FFFFFF"/>
            <w:noWrap/>
            <w:vAlign w:val="center"/>
            <w:hideMark/>
          </w:tcPr>
          <w:p w14:paraId="7C93AC2E" w14:textId="0279B164"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780</w:t>
            </w:r>
          </w:p>
        </w:tc>
        <w:tc>
          <w:tcPr>
            <w:tcW w:w="1417" w:type="dxa"/>
            <w:tcBorders>
              <w:top w:val="nil"/>
              <w:left w:val="nil"/>
              <w:bottom w:val="single" w:sz="4" w:space="0" w:color="000000"/>
              <w:right w:val="single" w:sz="4" w:space="0" w:color="000000"/>
            </w:tcBorders>
            <w:shd w:val="clear" w:color="FFFFFF" w:fill="FFFFFF"/>
            <w:vAlign w:val="center"/>
            <w:hideMark/>
          </w:tcPr>
          <w:p w14:paraId="484160EA"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R$ 22,98</w:t>
            </w:r>
          </w:p>
        </w:tc>
        <w:tc>
          <w:tcPr>
            <w:tcW w:w="1771" w:type="dxa"/>
            <w:tcBorders>
              <w:top w:val="nil"/>
              <w:left w:val="nil"/>
              <w:bottom w:val="single" w:sz="4" w:space="0" w:color="000000"/>
              <w:right w:val="single" w:sz="4" w:space="0" w:color="000000"/>
            </w:tcBorders>
            <w:shd w:val="clear" w:color="auto" w:fill="auto"/>
            <w:vAlign w:val="center"/>
            <w:hideMark/>
          </w:tcPr>
          <w:p w14:paraId="0F2FC2C2"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R$ 17.924,40</w:t>
            </w:r>
          </w:p>
        </w:tc>
      </w:tr>
      <w:tr w:rsidR="00810D20" w:rsidRPr="00FF0495" w14:paraId="56D28CAD" w14:textId="77777777" w:rsidTr="00810D20">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1A4F5A10"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91</w:t>
            </w:r>
          </w:p>
        </w:tc>
        <w:tc>
          <w:tcPr>
            <w:tcW w:w="3053" w:type="dxa"/>
            <w:tcBorders>
              <w:top w:val="nil"/>
              <w:left w:val="nil"/>
              <w:bottom w:val="single" w:sz="4" w:space="0" w:color="000000"/>
              <w:right w:val="nil"/>
            </w:tcBorders>
            <w:shd w:val="clear" w:color="FFFFFF" w:fill="FFFFFF"/>
            <w:vAlign w:val="center"/>
            <w:hideMark/>
          </w:tcPr>
          <w:p w14:paraId="713EE3F0"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Hidrocortisona (Succinato sódico) 100 mg Susp Inj</w:t>
            </w:r>
          </w:p>
        </w:tc>
        <w:tc>
          <w:tcPr>
            <w:tcW w:w="958" w:type="dxa"/>
            <w:tcBorders>
              <w:top w:val="nil"/>
              <w:left w:val="single" w:sz="4" w:space="0" w:color="000000"/>
              <w:bottom w:val="single" w:sz="4" w:space="0" w:color="000000"/>
              <w:right w:val="nil"/>
            </w:tcBorders>
            <w:shd w:val="clear" w:color="FFFFFF" w:fill="FFFFFF"/>
            <w:noWrap/>
            <w:vAlign w:val="center"/>
            <w:hideMark/>
          </w:tcPr>
          <w:p w14:paraId="14BB5D02"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FA</w:t>
            </w:r>
          </w:p>
        </w:tc>
        <w:tc>
          <w:tcPr>
            <w:tcW w:w="988" w:type="dxa"/>
            <w:tcBorders>
              <w:top w:val="nil"/>
              <w:left w:val="single" w:sz="4" w:space="0" w:color="000000"/>
              <w:bottom w:val="single" w:sz="4" w:space="0" w:color="000000"/>
              <w:right w:val="single" w:sz="4" w:space="0" w:color="000000"/>
            </w:tcBorders>
            <w:shd w:val="clear" w:color="FFFFFF" w:fill="FFFFFF"/>
            <w:vAlign w:val="center"/>
          </w:tcPr>
          <w:p w14:paraId="0348B852"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nil"/>
              <w:left w:val="single" w:sz="4" w:space="0" w:color="000000"/>
              <w:bottom w:val="single" w:sz="4" w:space="0" w:color="000000"/>
              <w:right w:val="single" w:sz="4" w:space="0" w:color="000000"/>
            </w:tcBorders>
            <w:shd w:val="clear" w:color="FFFFFF" w:fill="FFFFFF"/>
            <w:vAlign w:val="center"/>
          </w:tcPr>
          <w:p w14:paraId="4D209000"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nil"/>
              <w:left w:val="single" w:sz="4" w:space="0" w:color="000000"/>
              <w:bottom w:val="single" w:sz="4" w:space="0" w:color="000000"/>
              <w:right w:val="single" w:sz="4" w:space="0" w:color="000000"/>
            </w:tcBorders>
            <w:shd w:val="clear" w:color="FFFFFF" w:fill="FFFFFF"/>
            <w:noWrap/>
            <w:vAlign w:val="center"/>
            <w:hideMark/>
          </w:tcPr>
          <w:p w14:paraId="72EBE213" w14:textId="6ADA2093"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3000</w:t>
            </w:r>
          </w:p>
        </w:tc>
        <w:tc>
          <w:tcPr>
            <w:tcW w:w="1417" w:type="dxa"/>
            <w:tcBorders>
              <w:top w:val="nil"/>
              <w:left w:val="nil"/>
              <w:bottom w:val="single" w:sz="4" w:space="0" w:color="000000"/>
              <w:right w:val="single" w:sz="4" w:space="0" w:color="000000"/>
            </w:tcBorders>
            <w:shd w:val="clear" w:color="FFFFFF" w:fill="FFFFFF"/>
            <w:vAlign w:val="center"/>
            <w:hideMark/>
          </w:tcPr>
          <w:p w14:paraId="5E4CF6A0"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R$ 6,30</w:t>
            </w:r>
          </w:p>
        </w:tc>
        <w:tc>
          <w:tcPr>
            <w:tcW w:w="1771" w:type="dxa"/>
            <w:tcBorders>
              <w:top w:val="nil"/>
              <w:left w:val="nil"/>
              <w:bottom w:val="single" w:sz="4" w:space="0" w:color="000000"/>
              <w:right w:val="single" w:sz="4" w:space="0" w:color="000000"/>
            </w:tcBorders>
            <w:shd w:val="clear" w:color="auto" w:fill="auto"/>
            <w:vAlign w:val="center"/>
            <w:hideMark/>
          </w:tcPr>
          <w:p w14:paraId="499E3E8D"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R$ 18.900,00</w:t>
            </w:r>
          </w:p>
        </w:tc>
      </w:tr>
      <w:tr w:rsidR="00810D20" w:rsidRPr="00FF0495" w14:paraId="798666CC" w14:textId="77777777" w:rsidTr="00810D20">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666BA070"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92</w:t>
            </w:r>
          </w:p>
        </w:tc>
        <w:tc>
          <w:tcPr>
            <w:tcW w:w="3053" w:type="dxa"/>
            <w:tcBorders>
              <w:top w:val="nil"/>
              <w:left w:val="nil"/>
              <w:bottom w:val="single" w:sz="4" w:space="0" w:color="000000"/>
              <w:right w:val="nil"/>
            </w:tcBorders>
            <w:shd w:val="clear" w:color="FFFFFF" w:fill="FFFFFF"/>
            <w:vAlign w:val="center"/>
            <w:hideMark/>
          </w:tcPr>
          <w:p w14:paraId="49F6CF7D"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Hidrocortisona (Succinato sódico) 500 mg Susp Inj</w:t>
            </w:r>
          </w:p>
        </w:tc>
        <w:tc>
          <w:tcPr>
            <w:tcW w:w="958" w:type="dxa"/>
            <w:tcBorders>
              <w:top w:val="nil"/>
              <w:left w:val="single" w:sz="4" w:space="0" w:color="000000"/>
              <w:bottom w:val="single" w:sz="4" w:space="0" w:color="000000"/>
              <w:right w:val="nil"/>
            </w:tcBorders>
            <w:shd w:val="clear" w:color="FFFFFF" w:fill="FFFFFF"/>
            <w:noWrap/>
            <w:vAlign w:val="center"/>
            <w:hideMark/>
          </w:tcPr>
          <w:p w14:paraId="1C82D058"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FA</w:t>
            </w:r>
          </w:p>
        </w:tc>
        <w:tc>
          <w:tcPr>
            <w:tcW w:w="988" w:type="dxa"/>
            <w:tcBorders>
              <w:top w:val="nil"/>
              <w:left w:val="single" w:sz="4" w:space="0" w:color="000000"/>
              <w:bottom w:val="single" w:sz="4" w:space="0" w:color="000000"/>
              <w:right w:val="single" w:sz="4" w:space="0" w:color="000000"/>
            </w:tcBorders>
            <w:shd w:val="clear" w:color="FFFFFF" w:fill="FFFFFF"/>
            <w:vAlign w:val="center"/>
          </w:tcPr>
          <w:p w14:paraId="33DA6CB1"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nil"/>
              <w:left w:val="single" w:sz="4" w:space="0" w:color="000000"/>
              <w:bottom w:val="single" w:sz="4" w:space="0" w:color="000000"/>
              <w:right w:val="single" w:sz="4" w:space="0" w:color="000000"/>
            </w:tcBorders>
            <w:shd w:val="clear" w:color="FFFFFF" w:fill="FFFFFF"/>
            <w:vAlign w:val="center"/>
          </w:tcPr>
          <w:p w14:paraId="63364903"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nil"/>
              <w:left w:val="single" w:sz="4" w:space="0" w:color="000000"/>
              <w:bottom w:val="single" w:sz="4" w:space="0" w:color="000000"/>
              <w:right w:val="single" w:sz="4" w:space="0" w:color="000000"/>
            </w:tcBorders>
            <w:shd w:val="clear" w:color="FFFFFF" w:fill="FFFFFF"/>
            <w:noWrap/>
            <w:vAlign w:val="center"/>
            <w:hideMark/>
          </w:tcPr>
          <w:p w14:paraId="617F82F4" w14:textId="75413FB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520</w:t>
            </w:r>
          </w:p>
        </w:tc>
        <w:tc>
          <w:tcPr>
            <w:tcW w:w="1417" w:type="dxa"/>
            <w:tcBorders>
              <w:top w:val="nil"/>
              <w:left w:val="nil"/>
              <w:bottom w:val="single" w:sz="4" w:space="0" w:color="000000"/>
              <w:right w:val="single" w:sz="4" w:space="0" w:color="000000"/>
            </w:tcBorders>
            <w:shd w:val="clear" w:color="FFFFFF" w:fill="FFFFFF"/>
            <w:vAlign w:val="center"/>
            <w:hideMark/>
          </w:tcPr>
          <w:p w14:paraId="73CFB350"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R$ 8,18</w:t>
            </w:r>
          </w:p>
        </w:tc>
        <w:tc>
          <w:tcPr>
            <w:tcW w:w="1771" w:type="dxa"/>
            <w:tcBorders>
              <w:top w:val="nil"/>
              <w:left w:val="nil"/>
              <w:bottom w:val="single" w:sz="4" w:space="0" w:color="000000"/>
              <w:right w:val="single" w:sz="4" w:space="0" w:color="000000"/>
            </w:tcBorders>
            <w:shd w:val="clear" w:color="auto" w:fill="auto"/>
            <w:vAlign w:val="center"/>
            <w:hideMark/>
          </w:tcPr>
          <w:p w14:paraId="021EFAC1"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R$ 4.253,60</w:t>
            </w:r>
          </w:p>
        </w:tc>
      </w:tr>
      <w:tr w:rsidR="00810D20" w:rsidRPr="00FF0495" w14:paraId="2BBC520D" w14:textId="77777777" w:rsidTr="00810D20">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34229227"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93</w:t>
            </w:r>
          </w:p>
        </w:tc>
        <w:tc>
          <w:tcPr>
            <w:tcW w:w="3053" w:type="dxa"/>
            <w:tcBorders>
              <w:top w:val="nil"/>
              <w:left w:val="nil"/>
              <w:bottom w:val="single" w:sz="4" w:space="0" w:color="000000"/>
              <w:right w:val="nil"/>
            </w:tcBorders>
            <w:shd w:val="clear" w:color="FFFFFF" w:fill="FFFFFF"/>
            <w:vAlign w:val="center"/>
            <w:hideMark/>
          </w:tcPr>
          <w:p w14:paraId="2D4DBE42"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Hipromelose 5 mg/ml sol oft 10 ml</w:t>
            </w:r>
          </w:p>
        </w:tc>
        <w:tc>
          <w:tcPr>
            <w:tcW w:w="958" w:type="dxa"/>
            <w:tcBorders>
              <w:top w:val="nil"/>
              <w:left w:val="single" w:sz="4" w:space="0" w:color="000000"/>
              <w:bottom w:val="single" w:sz="4" w:space="0" w:color="000000"/>
              <w:right w:val="nil"/>
            </w:tcBorders>
            <w:shd w:val="clear" w:color="FFFFFF" w:fill="FFFFFF"/>
            <w:noWrap/>
            <w:vAlign w:val="center"/>
            <w:hideMark/>
          </w:tcPr>
          <w:p w14:paraId="1A88A685"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Fr</w:t>
            </w:r>
          </w:p>
        </w:tc>
        <w:tc>
          <w:tcPr>
            <w:tcW w:w="988" w:type="dxa"/>
            <w:tcBorders>
              <w:top w:val="nil"/>
              <w:left w:val="single" w:sz="4" w:space="0" w:color="000000"/>
              <w:bottom w:val="single" w:sz="4" w:space="0" w:color="000000"/>
              <w:right w:val="single" w:sz="4" w:space="0" w:color="000000"/>
            </w:tcBorders>
            <w:shd w:val="clear" w:color="FFFFFF" w:fill="FFFFFF"/>
            <w:vAlign w:val="center"/>
          </w:tcPr>
          <w:p w14:paraId="58F56FA0"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nil"/>
              <w:left w:val="single" w:sz="4" w:space="0" w:color="000000"/>
              <w:bottom w:val="single" w:sz="4" w:space="0" w:color="000000"/>
              <w:right w:val="single" w:sz="4" w:space="0" w:color="000000"/>
            </w:tcBorders>
            <w:shd w:val="clear" w:color="FFFFFF" w:fill="FFFFFF"/>
            <w:vAlign w:val="center"/>
          </w:tcPr>
          <w:p w14:paraId="5C693FBF"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nil"/>
              <w:left w:val="single" w:sz="4" w:space="0" w:color="000000"/>
              <w:bottom w:val="single" w:sz="4" w:space="0" w:color="000000"/>
              <w:right w:val="single" w:sz="4" w:space="0" w:color="000000"/>
            </w:tcBorders>
            <w:shd w:val="clear" w:color="FFFFFF" w:fill="FFFFFF"/>
            <w:noWrap/>
            <w:vAlign w:val="center"/>
            <w:hideMark/>
          </w:tcPr>
          <w:p w14:paraId="07690D2B" w14:textId="349BE9E8"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39</w:t>
            </w:r>
          </w:p>
        </w:tc>
        <w:tc>
          <w:tcPr>
            <w:tcW w:w="1417" w:type="dxa"/>
            <w:tcBorders>
              <w:top w:val="nil"/>
              <w:left w:val="nil"/>
              <w:bottom w:val="single" w:sz="4" w:space="0" w:color="000000"/>
              <w:right w:val="single" w:sz="4" w:space="0" w:color="000000"/>
            </w:tcBorders>
            <w:shd w:val="clear" w:color="FFFFFF" w:fill="FFFFFF"/>
            <w:vAlign w:val="center"/>
            <w:hideMark/>
          </w:tcPr>
          <w:p w14:paraId="642ADDB8"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R$ 15,46</w:t>
            </w:r>
          </w:p>
        </w:tc>
        <w:tc>
          <w:tcPr>
            <w:tcW w:w="1771" w:type="dxa"/>
            <w:tcBorders>
              <w:top w:val="nil"/>
              <w:left w:val="nil"/>
              <w:bottom w:val="single" w:sz="4" w:space="0" w:color="000000"/>
              <w:right w:val="single" w:sz="4" w:space="0" w:color="000000"/>
            </w:tcBorders>
            <w:shd w:val="clear" w:color="auto" w:fill="auto"/>
            <w:vAlign w:val="center"/>
            <w:hideMark/>
          </w:tcPr>
          <w:p w14:paraId="5B88D766"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R$ 602,94</w:t>
            </w:r>
          </w:p>
        </w:tc>
      </w:tr>
      <w:tr w:rsidR="00810D20" w:rsidRPr="00FF0495" w14:paraId="70422306" w14:textId="77777777" w:rsidTr="00810D20">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72A48912"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94</w:t>
            </w:r>
          </w:p>
        </w:tc>
        <w:tc>
          <w:tcPr>
            <w:tcW w:w="3053" w:type="dxa"/>
            <w:tcBorders>
              <w:top w:val="nil"/>
              <w:left w:val="nil"/>
              <w:bottom w:val="single" w:sz="4" w:space="0" w:color="000000"/>
              <w:right w:val="nil"/>
            </w:tcBorders>
            <w:shd w:val="clear" w:color="FFFFFF" w:fill="FFFFFF"/>
            <w:vAlign w:val="center"/>
            <w:hideMark/>
          </w:tcPr>
          <w:p w14:paraId="2D2B7B44"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Imipenem + Cilastatina 500:500 mg Susp Inj</w:t>
            </w:r>
          </w:p>
        </w:tc>
        <w:tc>
          <w:tcPr>
            <w:tcW w:w="958" w:type="dxa"/>
            <w:tcBorders>
              <w:top w:val="nil"/>
              <w:left w:val="single" w:sz="4" w:space="0" w:color="000000"/>
              <w:bottom w:val="single" w:sz="4" w:space="0" w:color="000000"/>
              <w:right w:val="nil"/>
            </w:tcBorders>
            <w:shd w:val="clear" w:color="FFFFFF" w:fill="FFFFFF"/>
            <w:noWrap/>
            <w:vAlign w:val="center"/>
            <w:hideMark/>
          </w:tcPr>
          <w:p w14:paraId="78249FC4"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FA</w:t>
            </w:r>
          </w:p>
        </w:tc>
        <w:tc>
          <w:tcPr>
            <w:tcW w:w="988" w:type="dxa"/>
            <w:tcBorders>
              <w:top w:val="nil"/>
              <w:left w:val="single" w:sz="4" w:space="0" w:color="000000"/>
              <w:bottom w:val="single" w:sz="4" w:space="0" w:color="000000"/>
              <w:right w:val="single" w:sz="4" w:space="0" w:color="000000"/>
            </w:tcBorders>
            <w:shd w:val="clear" w:color="FFFFFF" w:fill="FFFFFF"/>
            <w:vAlign w:val="center"/>
          </w:tcPr>
          <w:p w14:paraId="4D0FB1F1"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nil"/>
              <w:left w:val="single" w:sz="4" w:space="0" w:color="000000"/>
              <w:bottom w:val="single" w:sz="4" w:space="0" w:color="000000"/>
              <w:right w:val="single" w:sz="4" w:space="0" w:color="000000"/>
            </w:tcBorders>
            <w:shd w:val="clear" w:color="FFFFFF" w:fill="FFFFFF"/>
            <w:vAlign w:val="center"/>
          </w:tcPr>
          <w:p w14:paraId="67C88622"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nil"/>
              <w:left w:val="single" w:sz="4" w:space="0" w:color="000000"/>
              <w:bottom w:val="single" w:sz="4" w:space="0" w:color="000000"/>
              <w:right w:val="single" w:sz="4" w:space="0" w:color="000000"/>
            </w:tcBorders>
            <w:shd w:val="clear" w:color="FFFFFF" w:fill="FFFFFF"/>
            <w:noWrap/>
            <w:vAlign w:val="center"/>
            <w:hideMark/>
          </w:tcPr>
          <w:p w14:paraId="301207A8" w14:textId="4CBF73C1"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1040</w:t>
            </w:r>
          </w:p>
        </w:tc>
        <w:tc>
          <w:tcPr>
            <w:tcW w:w="1417" w:type="dxa"/>
            <w:tcBorders>
              <w:top w:val="nil"/>
              <w:left w:val="nil"/>
              <w:bottom w:val="single" w:sz="4" w:space="0" w:color="000000"/>
              <w:right w:val="single" w:sz="4" w:space="0" w:color="000000"/>
            </w:tcBorders>
            <w:shd w:val="clear" w:color="FFFFFF" w:fill="FFFFFF"/>
            <w:vAlign w:val="center"/>
            <w:hideMark/>
          </w:tcPr>
          <w:p w14:paraId="3EBC8FC6"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R$ 49,65</w:t>
            </w:r>
          </w:p>
        </w:tc>
        <w:tc>
          <w:tcPr>
            <w:tcW w:w="1771" w:type="dxa"/>
            <w:tcBorders>
              <w:top w:val="nil"/>
              <w:left w:val="nil"/>
              <w:bottom w:val="single" w:sz="4" w:space="0" w:color="000000"/>
              <w:right w:val="single" w:sz="4" w:space="0" w:color="000000"/>
            </w:tcBorders>
            <w:shd w:val="clear" w:color="auto" w:fill="auto"/>
            <w:vAlign w:val="center"/>
            <w:hideMark/>
          </w:tcPr>
          <w:p w14:paraId="62E46D4E"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R$ 51.636,00</w:t>
            </w:r>
          </w:p>
        </w:tc>
      </w:tr>
      <w:tr w:rsidR="00810D20" w:rsidRPr="00FF0495" w14:paraId="2D989941" w14:textId="77777777" w:rsidTr="00810D20">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34468747"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95</w:t>
            </w:r>
          </w:p>
        </w:tc>
        <w:tc>
          <w:tcPr>
            <w:tcW w:w="3053" w:type="dxa"/>
            <w:tcBorders>
              <w:top w:val="nil"/>
              <w:left w:val="nil"/>
              <w:bottom w:val="single" w:sz="4" w:space="0" w:color="000000"/>
              <w:right w:val="nil"/>
            </w:tcBorders>
            <w:shd w:val="clear" w:color="FFFFFF" w:fill="FFFFFF"/>
            <w:vAlign w:val="center"/>
            <w:hideMark/>
          </w:tcPr>
          <w:p w14:paraId="10C0906E"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Insulina Humana NPH 100 UI/ml Sol Inj 10 ml</w:t>
            </w:r>
          </w:p>
        </w:tc>
        <w:tc>
          <w:tcPr>
            <w:tcW w:w="958" w:type="dxa"/>
            <w:tcBorders>
              <w:top w:val="nil"/>
              <w:left w:val="single" w:sz="4" w:space="0" w:color="000000"/>
              <w:bottom w:val="single" w:sz="4" w:space="0" w:color="000000"/>
              <w:right w:val="nil"/>
            </w:tcBorders>
            <w:shd w:val="clear" w:color="FFFFFF" w:fill="FFFFFF"/>
            <w:noWrap/>
            <w:vAlign w:val="center"/>
            <w:hideMark/>
          </w:tcPr>
          <w:p w14:paraId="46717313"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FA</w:t>
            </w:r>
          </w:p>
        </w:tc>
        <w:tc>
          <w:tcPr>
            <w:tcW w:w="988" w:type="dxa"/>
            <w:tcBorders>
              <w:top w:val="nil"/>
              <w:left w:val="single" w:sz="4" w:space="0" w:color="000000"/>
              <w:bottom w:val="single" w:sz="4" w:space="0" w:color="000000"/>
              <w:right w:val="single" w:sz="4" w:space="0" w:color="000000"/>
            </w:tcBorders>
            <w:shd w:val="clear" w:color="FFFFFF" w:fill="FFFFFF"/>
            <w:vAlign w:val="center"/>
          </w:tcPr>
          <w:p w14:paraId="695A41CC"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nil"/>
              <w:left w:val="single" w:sz="4" w:space="0" w:color="000000"/>
              <w:bottom w:val="single" w:sz="4" w:space="0" w:color="000000"/>
              <w:right w:val="single" w:sz="4" w:space="0" w:color="000000"/>
            </w:tcBorders>
            <w:shd w:val="clear" w:color="FFFFFF" w:fill="FFFFFF"/>
            <w:vAlign w:val="center"/>
          </w:tcPr>
          <w:p w14:paraId="1D5FB867"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nil"/>
              <w:left w:val="single" w:sz="4" w:space="0" w:color="000000"/>
              <w:bottom w:val="single" w:sz="4" w:space="0" w:color="000000"/>
              <w:right w:val="single" w:sz="4" w:space="0" w:color="000000"/>
            </w:tcBorders>
            <w:shd w:val="clear" w:color="FFFFFF" w:fill="FFFFFF"/>
            <w:noWrap/>
            <w:vAlign w:val="center"/>
            <w:hideMark/>
          </w:tcPr>
          <w:p w14:paraId="095872B4" w14:textId="12CEAA16"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260</w:t>
            </w:r>
          </w:p>
        </w:tc>
        <w:tc>
          <w:tcPr>
            <w:tcW w:w="1417" w:type="dxa"/>
            <w:tcBorders>
              <w:top w:val="nil"/>
              <w:left w:val="nil"/>
              <w:bottom w:val="single" w:sz="4" w:space="0" w:color="000000"/>
              <w:right w:val="single" w:sz="4" w:space="0" w:color="000000"/>
            </w:tcBorders>
            <w:shd w:val="clear" w:color="FFFFFF" w:fill="FFFFFF"/>
            <w:vAlign w:val="center"/>
            <w:hideMark/>
          </w:tcPr>
          <w:p w14:paraId="21350BDB"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R$ 38,00</w:t>
            </w:r>
          </w:p>
        </w:tc>
        <w:tc>
          <w:tcPr>
            <w:tcW w:w="1771" w:type="dxa"/>
            <w:tcBorders>
              <w:top w:val="nil"/>
              <w:left w:val="nil"/>
              <w:bottom w:val="single" w:sz="4" w:space="0" w:color="000000"/>
              <w:right w:val="single" w:sz="4" w:space="0" w:color="000000"/>
            </w:tcBorders>
            <w:shd w:val="clear" w:color="auto" w:fill="auto"/>
            <w:vAlign w:val="center"/>
            <w:hideMark/>
          </w:tcPr>
          <w:p w14:paraId="0B148756"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R$ 9.880,00</w:t>
            </w:r>
          </w:p>
        </w:tc>
      </w:tr>
      <w:tr w:rsidR="00810D20" w:rsidRPr="00FF0495" w14:paraId="3FFEB8F8" w14:textId="77777777" w:rsidTr="005E061A">
        <w:trPr>
          <w:trHeight w:val="688"/>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523C1021"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96</w:t>
            </w:r>
          </w:p>
        </w:tc>
        <w:tc>
          <w:tcPr>
            <w:tcW w:w="3053" w:type="dxa"/>
            <w:tcBorders>
              <w:top w:val="nil"/>
              <w:left w:val="nil"/>
              <w:bottom w:val="single" w:sz="4" w:space="0" w:color="000000"/>
              <w:right w:val="nil"/>
            </w:tcBorders>
            <w:shd w:val="clear" w:color="FFFFFF" w:fill="FFFFFF"/>
            <w:vAlign w:val="center"/>
            <w:hideMark/>
          </w:tcPr>
          <w:p w14:paraId="6543A0B2"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Insulina Humana Regular 100UI/ml Sol Inj 10 ml *</w:t>
            </w:r>
          </w:p>
        </w:tc>
        <w:tc>
          <w:tcPr>
            <w:tcW w:w="958" w:type="dxa"/>
            <w:tcBorders>
              <w:top w:val="nil"/>
              <w:left w:val="single" w:sz="4" w:space="0" w:color="000000"/>
              <w:bottom w:val="single" w:sz="4" w:space="0" w:color="000000"/>
              <w:right w:val="nil"/>
            </w:tcBorders>
            <w:shd w:val="clear" w:color="FFFFFF" w:fill="FFFFFF"/>
            <w:noWrap/>
            <w:vAlign w:val="center"/>
            <w:hideMark/>
          </w:tcPr>
          <w:p w14:paraId="6E78BD47"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FA</w:t>
            </w:r>
          </w:p>
        </w:tc>
        <w:tc>
          <w:tcPr>
            <w:tcW w:w="988" w:type="dxa"/>
            <w:tcBorders>
              <w:top w:val="nil"/>
              <w:left w:val="single" w:sz="4" w:space="0" w:color="000000"/>
              <w:bottom w:val="single" w:sz="4" w:space="0" w:color="000000"/>
              <w:right w:val="single" w:sz="4" w:space="0" w:color="000000"/>
            </w:tcBorders>
            <w:shd w:val="clear" w:color="FFFFFF" w:fill="FFFFFF"/>
            <w:vAlign w:val="center"/>
          </w:tcPr>
          <w:p w14:paraId="461793EA"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nil"/>
              <w:left w:val="single" w:sz="4" w:space="0" w:color="000000"/>
              <w:bottom w:val="single" w:sz="4" w:space="0" w:color="000000"/>
              <w:right w:val="single" w:sz="4" w:space="0" w:color="000000"/>
            </w:tcBorders>
            <w:shd w:val="clear" w:color="FFFFFF" w:fill="FFFFFF"/>
            <w:vAlign w:val="center"/>
          </w:tcPr>
          <w:p w14:paraId="2918FF53"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nil"/>
              <w:left w:val="single" w:sz="4" w:space="0" w:color="000000"/>
              <w:bottom w:val="single" w:sz="4" w:space="0" w:color="000000"/>
              <w:right w:val="single" w:sz="4" w:space="0" w:color="000000"/>
            </w:tcBorders>
            <w:shd w:val="clear" w:color="FFFFFF" w:fill="FFFFFF"/>
            <w:noWrap/>
            <w:vAlign w:val="center"/>
            <w:hideMark/>
          </w:tcPr>
          <w:p w14:paraId="29024D39" w14:textId="7C3219E9"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80</w:t>
            </w:r>
          </w:p>
        </w:tc>
        <w:tc>
          <w:tcPr>
            <w:tcW w:w="1417" w:type="dxa"/>
            <w:tcBorders>
              <w:top w:val="nil"/>
              <w:left w:val="nil"/>
              <w:bottom w:val="single" w:sz="4" w:space="0" w:color="000000"/>
              <w:right w:val="single" w:sz="4" w:space="0" w:color="000000"/>
            </w:tcBorders>
            <w:shd w:val="clear" w:color="FFFFFF" w:fill="FFFFFF"/>
            <w:vAlign w:val="center"/>
            <w:hideMark/>
          </w:tcPr>
          <w:p w14:paraId="58594412"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R$ 56,96</w:t>
            </w:r>
          </w:p>
        </w:tc>
        <w:tc>
          <w:tcPr>
            <w:tcW w:w="1771" w:type="dxa"/>
            <w:tcBorders>
              <w:top w:val="nil"/>
              <w:left w:val="nil"/>
              <w:bottom w:val="single" w:sz="4" w:space="0" w:color="000000"/>
              <w:right w:val="single" w:sz="4" w:space="0" w:color="000000"/>
            </w:tcBorders>
            <w:shd w:val="clear" w:color="auto" w:fill="auto"/>
            <w:vAlign w:val="center"/>
            <w:hideMark/>
          </w:tcPr>
          <w:p w14:paraId="73954180"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R$ 4.556,80</w:t>
            </w:r>
          </w:p>
        </w:tc>
      </w:tr>
      <w:tr w:rsidR="00810D20" w:rsidRPr="00FF0495" w14:paraId="19C5A0C1" w14:textId="77777777" w:rsidTr="00810D20">
        <w:trPr>
          <w:trHeight w:val="530"/>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2A0AEA78"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97</w:t>
            </w:r>
          </w:p>
        </w:tc>
        <w:tc>
          <w:tcPr>
            <w:tcW w:w="3053" w:type="dxa"/>
            <w:tcBorders>
              <w:top w:val="nil"/>
              <w:left w:val="nil"/>
              <w:bottom w:val="single" w:sz="4" w:space="0" w:color="000000"/>
              <w:right w:val="nil"/>
            </w:tcBorders>
            <w:shd w:val="clear" w:color="FFFFFF" w:fill="FFFFFF"/>
            <w:vAlign w:val="center"/>
            <w:hideMark/>
          </w:tcPr>
          <w:p w14:paraId="7FD1D867"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Ipratrópio (Brometo) 0,25 mg/ml Sol Inalante 20 ml *</w:t>
            </w:r>
          </w:p>
        </w:tc>
        <w:tc>
          <w:tcPr>
            <w:tcW w:w="958" w:type="dxa"/>
            <w:tcBorders>
              <w:top w:val="nil"/>
              <w:left w:val="single" w:sz="4" w:space="0" w:color="000000"/>
              <w:bottom w:val="single" w:sz="4" w:space="0" w:color="000000"/>
              <w:right w:val="nil"/>
            </w:tcBorders>
            <w:shd w:val="clear" w:color="FFFFFF" w:fill="FFFFFF"/>
            <w:noWrap/>
            <w:vAlign w:val="center"/>
            <w:hideMark/>
          </w:tcPr>
          <w:p w14:paraId="3067ED51"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Fr</w:t>
            </w:r>
          </w:p>
        </w:tc>
        <w:tc>
          <w:tcPr>
            <w:tcW w:w="988" w:type="dxa"/>
            <w:tcBorders>
              <w:top w:val="nil"/>
              <w:left w:val="single" w:sz="4" w:space="0" w:color="000000"/>
              <w:bottom w:val="single" w:sz="4" w:space="0" w:color="000000"/>
              <w:right w:val="single" w:sz="4" w:space="0" w:color="000000"/>
            </w:tcBorders>
            <w:shd w:val="clear" w:color="FFFFFF" w:fill="FFFFFF"/>
            <w:vAlign w:val="center"/>
          </w:tcPr>
          <w:p w14:paraId="3372197E"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nil"/>
              <w:left w:val="single" w:sz="4" w:space="0" w:color="000000"/>
              <w:bottom w:val="single" w:sz="4" w:space="0" w:color="000000"/>
              <w:right w:val="single" w:sz="4" w:space="0" w:color="000000"/>
            </w:tcBorders>
            <w:shd w:val="clear" w:color="FFFFFF" w:fill="FFFFFF"/>
            <w:vAlign w:val="center"/>
          </w:tcPr>
          <w:p w14:paraId="2B52BE05"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nil"/>
              <w:left w:val="single" w:sz="4" w:space="0" w:color="000000"/>
              <w:bottom w:val="single" w:sz="4" w:space="0" w:color="000000"/>
              <w:right w:val="single" w:sz="4" w:space="0" w:color="000000"/>
            </w:tcBorders>
            <w:shd w:val="clear" w:color="FFFFFF" w:fill="FFFFFF"/>
            <w:noWrap/>
            <w:vAlign w:val="center"/>
            <w:hideMark/>
          </w:tcPr>
          <w:p w14:paraId="1E0806AF" w14:textId="3F07DA69"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500</w:t>
            </w:r>
          </w:p>
        </w:tc>
        <w:tc>
          <w:tcPr>
            <w:tcW w:w="1417" w:type="dxa"/>
            <w:tcBorders>
              <w:top w:val="nil"/>
              <w:left w:val="nil"/>
              <w:bottom w:val="single" w:sz="4" w:space="0" w:color="000000"/>
              <w:right w:val="single" w:sz="4" w:space="0" w:color="000000"/>
            </w:tcBorders>
            <w:shd w:val="clear" w:color="FFFFFF" w:fill="FFFFFF"/>
            <w:vAlign w:val="center"/>
            <w:hideMark/>
          </w:tcPr>
          <w:p w14:paraId="34F51B47"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R$ 6,02</w:t>
            </w:r>
          </w:p>
        </w:tc>
        <w:tc>
          <w:tcPr>
            <w:tcW w:w="1771" w:type="dxa"/>
            <w:tcBorders>
              <w:top w:val="nil"/>
              <w:left w:val="nil"/>
              <w:bottom w:val="single" w:sz="4" w:space="0" w:color="000000"/>
              <w:right w:val="single" w:sz="4" w:space="0" w:color="000000"/>
            </w:tcBorders>
            <w:shd w:val="clear" w:color="auto" w:fill="auto"/>
            <w:vAlign w:val="center"/>
            <w:hideMark/>
          </w:tcPr>
          <w:p w14:paraId="3A243302"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R$ 3.010,00</w:t>
            </w:r>
          </w:p>
        </w:tc>
      </w:tr>
      <w:tr w:rsidR="00810D20" w:rsidRPr="00FF0495" w14:paraId="55BEA773" w14:textId="77777777" w:rsidTr="00810D20">
        <w:trPr>
          <w:trHeight w:val="670"/>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4DB4DB76"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98</w:t>
            </w:r>
          </w:p>
        </w:tc>
        <w:tc>
          <w:tcPr>
            <w:tcW w:w="3053" w:type="dxa"/>
            <w:tcBorders>
              <w:top w:val="nil"/>
              <w:left w:val="nil"/>
              <w:bottom w:val="single" w:sz="4" w:space="0" w:color="000000"/>
              <w:right w:val="nil"/>
            </w:tcBorders>
            <w:shd w:val="clear" w:color="FFFFFF" w:fill="FFFFFF"/>
            <w:vAlign w:val="center"/>
            <w:hideMark/>
          </w:tcPr>
          <w:p w14:paraId="2E54256B"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Isossorbida (Mononitrato) 5 mg SL</w:t>
            </w:r>
          </w:p>
        </w:tc>
        <w:tc>
          <w:tcPr>
            <w:tcW w:w="958" w:type="dxa"/>
            <w:tcBorders>
              <w:top w:val="nil"/>
              <w:left w:val="single" w:sz="4" w:space="0" w:color="000000"/>
              <w:bottom w:val="single" w:sz="4" w:space="0" w:color="000000"/>
              <w:right w:val="nil"/>
            </w:tcBorders>
            <w:shd w:val="clear" w:color="FFFFFF" w:fill="FFFFFF"/>
            <w:noWrap/>
            <w:vAlign w:val="center"/>
            <w:hideMark/>
          </w:tcPr>
          <w:p w14:paraId="6D2C54C2"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Cps</w:t>
            </w:r>
          </w:p>
        </w:tc>
        <w:tc>
          <w:tcPr>
            <w:tcW w:w="988" w:type="dxa"/>
            <w:tcBorders>
              <w:top w:val="nil"/>
              <w:left w:val="single" w:sz="4" w:space="0" w:color="000000"/>
              <w:bottom w:val="single" w:sz="4" w:space="0" w:color="000000"/>
              <w:right w:val="single" w:sz="4" w:space="0" w:color="000000"/>
            </w:tcBorders>
            <w:shd w:val="clear" w:color="FFFFFF" w:fill="FFFFFF"/>
            <w:vAlign w:val="center"/>
          </w:tcPr>
          <w:p w14:paraId="6F281A5E"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nil"/>
              <w:left w:val="single" w:sz="4" w:space="0" w:color="000000"/>
              <w:bottom w:val="single" w:sz="4" w:space="0" w:color="000000"/>
              <w:right w:val="single" w:sz="4" w:space="0" w:color="000000"/>
            </w:tcBorders>
            <w:shd w:val="clear" w:color="FFFFFF" w:fill="FFFFFF"/>
            <w:vAlign w:val="center"/>
          </w:tcPr>
          <w:p w14:paraId="4DE79A46"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nil"/>
              <w:left w:val="single" w:sz="4" w:space="0" w:color="000000"/>
              <w:bottom w:val="single" w:sz="4" w:space="0" w:color="000000"/>
              <w:right w:val="single" w:sz="4" w:space="0" w:color="000000"/>
            </w:tcBorders>
            <w:shd w:val="clear" w:color="FFFFFF" w:fill="FFFFFF"/>
            <w:noWrap/>
            <w:vAlign w:val="center"/>
            <w:hideMark/>
          </w:tcPr>
          <w:p w14:paraId="58BC7CFA" w14:textId="2050916C"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780</w:t>
            </w:r>
          </w:p>
        </w:tc>
        <w:tc>
          <w:tcPr>
            <w:tcW w:w="1417" w:type="dxa"/>
            <w:tcBorders>
              <w:top w:val="nil"/>
              <w:left w:val="nil"/>
              <w:bottom w:val="single" w:sz="4" w:space="0" w:color="000000"/>
              <w:right w:val="single" w:sz="4" w:space="0" w:color="000000"/>
            </w:tcBorders>
            <w:shd w:val="clear" w:color="FFFFFF" w:fill="FFFFFF"/>
            <w:vAlign w:val="center"/>
            <w:hideMark/>
          </w:tcPr>
          <w:p w14:paraId="52136F3E"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R$ 0,62</w:t>
            </w:r>
          </w:p>
        </w:tc>
        <w:tc>
          <w:tcPr>
            <w:tcW w:w="1771" w:type="dxa"/>
            <w:tcBorders>
              <w:top w:val="nil"/>
              <w:left w:val="nil"/>
              <w:bottom w:val="single" w:sz="4" w:space="0" w:color="000000"/>
              <w:right w:val="single" w:sz="4" w:space="0" w:color="000000"/>
            </w:tcBorders>
            <w:shd w:val="clear" w:color="auto" w:fill="auto"/>
            <w:vAlign w:val="center"/>
            <w:hideMark/>
          </w:tcPr>
          <w:p w14:paraId="4E9F70FE"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R$ 483,60</w:t>
            </w:r>
          </w:p>
        </w:tc>
      </w:tr>
      <w:tr w:rsidR="00810D20" w:rsidRPr="00FF0495" w14:paraId="1888011A" w14:textId="77777777" w:rsidTr="00810D20">
        <w:trPr>
          <w:trHeight w:val="640"/>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0E2AC531"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99</w:t>
            </w:r>
          </w:p>
        </w:tc>
        <w:tc>
          <w:tcPr>
            <w:tcW w:w="3053" w:type="dxa"/>
            <w:tcBorders>
              <w:top w:val="nil"/>
              <w:left w:val="nil"/>
              <w:bottom w:val="single" w:sz="4" w:space="0" w:color="000000"/>
              <w:right w:val="nil"/>
            </w:tcBorders>
            <w:shd w:val="clear" w:color="FFFFFF" w:fill="FFFFFF"/>
            <w:vAlign w:val="center"/>
            <w:hideMark/>
          </w:tcPr>
          <w:p w14:paraId="19DB972F"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Isossorbida Mononitrato 10 mg Sol Inj 1 ml</w:t>
            </w:r>
          </w:p>
        </w:tc>
        <w:tc>
          <w:tcPr>
            <w:tcW w:w="958" w:type="dxa"/>
            <w:tcBorders>
              <w:top w:val="nil"/>
              <w:left w:val="single" w:sz="4" w:space="0" w:color="000000"/>
              <w:bottom w:val="single" w:sz="4" w:space="0" w:color="000000"/>
              <w:right w:val="nil"/>
            </w:tcBorders>
            <w:shd w:val="clear" w:color="FFFFFF" w:fill="FFFFFF"/>
            <w:noWrap/>
            <w:vAlign w:val="center"/>
            <w:hideMark/>
          </w:tcPr>
          <w:p w14:paraId="1843AA43"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Amp</w:t>
            </w:r>
          </w:p>
        </w:tc>
        <w:tc>
          <w:tcPr>
            <w:tcW w:w="988" w:type="dxa"/>
            <w:tcBorders>
              <w:top w:val="nil"/>
              <w:left w:val="single" w:sz="4" w:space="0" w:color="000000"/>
              <w:bottom w:val="single" w:sz="4" w:space="0" w:color="000000"/>
              <w:right w:val="single" w:sz="4" w:space="0" w:color="000000"/>
            </w:tcBorders>
            <w:shd w:val="clear" w:color="FFFFFF" w:fill="FFFFFF"/>
            <w:vAlign w:val="center"/>
          </w:tcPr>
          <w:p w14:paraId="3C82A8E1"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nil"/>
              <w:left w:val="single" w:sz="4" w:space="0" w:color="000000"/>
              <w:bottom w:val="single" w:sz="4" w:space="0" w:color="000000"/>
              <w:right w:val="single" w:sz="4" w:space="0" w:color="000000"/>
            </w:tcBorders>
            <w:shd w:val="clear" w:color="FFFFFF" w:fill="FFFFFF"/>
            <w:vAlign w:val="center"/>
          </w:tcPr>
          <w:p w14:paraId="7950135A"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nil"/>
              <w:left w:val="single" w:sz="4" w:space="0" w:color="000000"/>
              <w:bottom w:val="single" w:sz="4" w:space="0" w:color="000000"/>
              <w:right w:val="single" w:sz="4" w:space="0" w:color="000000"/>
            </w:tcBorders>
            <w:shd w:val="clear" w:color="FFFFFF" w:fill="FFFFFF"/>
            <w:noWrap/>
            <w:vAlign w:val="center"/>
            <w:hideMark/>
          </w:tcPr>
          <w:p w14:paraId="76E78B0D" w14:textId="4916588E"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130</w:t>
            </w:r>
          </w:p>
        </w:tc>
        <w:tc>
          <w:tcPr>
            <w:tcW w:w="1417" w:type="dxa"/>
            <w:tcBorders>
              <w:top w:val="nil"/>
              <w:left w:val="nil"/>
              <w:bottom w:val="single" w:sz="4" w:space="0" w:color="000000"/>
              <w:right w:val="single" w:sz="4" w:space="0" w:color="000000"/>
            </w:tcBorders>
            <w:shd w:val="clear" w:color="FFFFFF" w:fill="FFFFFF"/>
            <w:vAlign w:val="center"/>
            <w:hideMark/>
          </w:tcPr>
          <w:p w14:paraId="2BCE7333"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R$ 3,79</w:t>
            </w:r>
          </w:p>
        </w:tc>
        <w:tc>
          <w:tcPr>
            <w:tcW w:w="1771" w:type="dxa"/>
            <w:tcBorders>
              <w:top w:val="nil"/>
              <w:left w:val="nil"/>
              <w:bottom w:val="single" w:sz="4" w:space="0" w:color="000000"/>
              <w:right w:val="single" w:sz="4" w:space="0" w:color="000000"/>
            </w:tcBorders>
            <w:shd w:val="clear" w:color="auto" w:fill="auto"/>
            <w:vAlign w:val="center"/>
            <w:hideMark/>
          </w:tcPr>
          <w:p w14:paraId="2A264093"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R$ 492,70</w:t>
            </w:r>
          </w:p>
        </w:tc>
      </w:tr>
      <w:tr w:rsidR="00810D20" w:rsidRPr="00FF0495" w14:paraId="7FA51542" w14:textId="77777777" w:rsidTr="00810D20">
        <w:trPr>
          <w:trHeight w:val="416"/>
          <w:jc w:val="center"/>
        </w:trPr>
        <w:tc>
          <w:tcPr>
            <w:tcW w:w="675" w:type="dxa"/>
            <w:tcBorders>
              <w:top w:val="nil"/>
              <w:left w:val="single" w:sz="4" w:space="0" w:color="000000"/>
              <w:bottom w:val="single" w:sz="4" w:space="0" w:color="000000"/>
              <w:right w:val="single" w:sz="4" w:space="0" w:color="000000"/>
            </w:tcBorders>
            <w:shd w:val="clear" w:color="auto" w:fill="BFBFBF" w:themeFill="background1" w:themeFillShade="BF"/>
            <w:vAlign w:val="center"/>
            <w:hideMark/>
          </w:tcPr>
          <w:p w14:paraId="349EF0AD"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100</w:t>
            </w:r>
          </w:p>
        </w:tc>
        <w:tc>
          <w:tcPr>
            <w:tcW w:w="3053" w:type="dxa"/>
            <w:tcBorders>
              <w:top w:val="nil"/>
              <w:left w:val="nil"/>
              <w:bottom w:val="single" w:sz="4" w:space="0" w:color="000000"/>
              <w:right w:val="nil"/>
            </w:tcBorders>
            <w:shd w:val="clear" w:color="auto" w:fill="BFBFBF" w:themeFill="background1" w:themeFillShade="BF"/>
            <w:vAlign w:val="center"/>
            <w:hideMark/>
          </w:tcPr>
          <w:p w14:paraId="5083F975"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Lactato de Sódio, Cloreto de Sódio; Cloreto de Potássio; Cloreto de Cálcio Di-hidratado Sol Inj 500 ml</w:t>
            </w:r>
          </w:p>
        </w:tc>
        <w:tc>
          <w:tcPr>
            <w:tcW w:w="958" w:type="dxa"/>
            <w:tcBorders>
              <w:top w:val="nil"/>
              <w:left w:val="single" w:sz="4" w:space="0" w:color="000000"/>
              <w:bottom w:val="single" w:sz="4" w:space="0" w:color="000000"/>
              <w:right w:val="nil"/>
            </w:tcBorders>
            <w:shd w:val="clear" w:color="auto" w:fill="BFBFBF" w:themeFill="background1" w:themeFillShade="BF"/>
            <w:noWrap/>
            <w:vAlign w:val="center"/>
            <w:hideMark/>
          </w:tcPr>
          <w:p w14:paraId="7205EAD2"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Bsa</w:t>
            </w:r>
          </w:p>
        </w:tc>
        <w:tc>
          <w:tcPr>
            <w:tcW w:w="988" w:type="dxa"/>
            <w:tcBorders>
              <w:top w:val="nil"/>
              <w:left w:val="single" w:sz="4" w:space="0" w:color="000000"/>
              <w:bottom w:val="single" w:sz="4" w:space="0" w:color="000000"/>
              <w:right w:val="single" w:sz="4" w:space="0" w:color="000000"/>
            </w:tcBorders>
            <w:shd w:val="clear" w:color="auto" w:fill="BFBFBF" w:themeFill="background1" w:themeFillShade="BF"/>
            <w:vAlign w:val="center"/>
          </w:tcPr>
          <w:p w14:paraId="3593500B"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nil"/>
              <w:left w:val="single" w:sz="4" w:space="0" w:color="000000"/>
              <w:bottom w:val="single" w:sz="4" w:space="0" w:color="000000"/>
              <w:right w:val="single" w:sz="4" w:space="0" w:color="000000"/>
            </w:tcBorders>
            <w:shd w:val="clear" w:color="auto" w:fill="BFBFBF" w:themeFill="background1" w:themeFillShade="BF"/>
            <w:vAlign w:val="center"/>
          </w:tcPr>
          <w:p w14:paraId="6D897B62"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nil"/>
              <w:left w:val="single" w:sz="4" w:space="0" w:color="000000"/>
              <w:bottom w:val="single" w:sz="4" w:space="0" w:color="000000"/>
              <w:right w:val="single" w:sz="4" w:space="0" w:color="000000"/>
            </w:tcBorders>
            <w:shd w:val="clear" w:color="auto" w:fill="BFBFBF" w:themeFill="background1" w:themeFillShade="BF"/>
            <w:noWrap/>
            <w:vAlign w:val="center"/>
            <w:hideMark/>
          </w:tcPr>
          <w:p w14:paraId="680E7B04" w14:textId="100366C0"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15600</w:t>
            </w:r>
          </w:p>
        </w:tc>
        <w:tc>
          <w:tcPr>
            <w:tcW w:w="1417" w:type="dxa"/>
            <w:tcBorders>
              <w:top w:val="nil"/>
              <w:left w:val="nil"/>
              <w:bottom w:val="single" w:sz="4" w:space="0" w:color="000000"/>
              <w:right w:val="single" w:sz="4" w:space="0" w:color="000000"/>
            </w:tcBorders>
            <w:shd w:val="clear" w:color="auto" w:fill="BFBFBF" w:themeFill="background1" w:themeFillShade="BF"/>
            <w:vAlign w:val="center"/>
            <w:hideMark/>
          </w:tcPr>
          <w:p w14:paraId="0E9224B1"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R$ 10,75</w:t>
            </w:r>
          </w:p>
        </w:tc>
        <w:tc>
          <w:tcPr>
            <w:tcW w:w="1771" w:type="dxa"/>
            <w:tcBorders>
              <w:top w:val="nil"/>
              <w:left w:val="nil"/>
              <w:bottom w:val="single" w:sz="4" w:space="0" w:color="000000"/>
              <w:right w:val="single" w:sz="4" w:space="0" w:color="000000"/>
            </w:tcBorders>
            <w:shd w:val="clear" w:color="auto" w:fill="BFBFBF" w:themeFill="background1" w:themeFillShade="BF"/>
            <w:vAlign w:val="center"/>
            <w:hideMark/>
          </w:tcPr>
          <w:p w14:paraId="179664C8"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R$ 167.700,00</w:t>
            </w:r>
          </w:p>
        </w:tc>
      </w:tr>
      <w:tr w:rsidR="00810D20" w:rsidRPr="00FF0495" w14:paraId="766901E0" w14:textId="77777777" w:rsidTr="00810D20">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7B2D858D"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lastRenderedPageBreak/>
              <w:t>101</w:t>
            </w:r>
          </w:p>
        </w:tc>
        <w:tc>
          <w:tcPr>
            <w:tcW w:w="3053" w:type="dxa"/>
            <w:tcBorders>
              <w:top w:val="nil"/>
              <w:left w:val="nil"/>
              <w:bottom w:val="single" w:sz="4" w:space="0" w:color="000000"/>
              <w:right w:val="nil"/>
            </w:tcBorders>
            <w:shd w:val="clear" w:color="FFFFFF" w:fill="FFFFFF"/>
            <w:vAlign w:val="center"/>
            <w:hideMark/>
          </w:tcPr>
          <w:p w14:paraId="1C6966BD"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Levofloxacino 5 mg/ml Sol Inj 100 ml</w:t>
            </w:r>
          </w:p>
        </w:tc>
        <w:tc>
          <w:tcPr>
            <w:tcW w:w="958" w:type="dxa"/>
            <w:tcBorders>
              <w:top w:val="nil"/>
              <w:left w:val="single" w:sz="4" w:space="0" w:color="000000"/>
              <w:bottom w:val="single" w:sz="4" w:space="0" w:color="000000"/>
              <w:right w:val="nil"/>
            </w:tcBorders>
            <w:shd w:val="clear" w:color="FFFFFF" w:fill="FFFFFF"/>
            <w:noWrap/>
            <w:vAlign w:val="center"/>
            <w:hideMark/>
          </w:tcPr>
          <w:p w14:paraId="12972586"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Bsa</w:t>
            </w:r>
          </w:p>
        </w:tc>
        <w:tc>
          <w:tcPr>
            <w:tcW w:w="988" w:type="dxa"/>
            <w:tcBorders>
              <w:top w:val="nil"/>
              <w:left w:val="single" w:sz="4" w:space="0" w:color="000000"/>
              <w:bottom w:val="single" w:sz="4" w:space="0" w:color="000000"/>
              <w:right w:val="single" w:sz="4" w:space="0" w:color="000000"/>
            </w:tcBorders>
            <w:shd w:val="clear" w:color="FFFFFF" w:fill="FFFFFF"/>
            <w:vAlign w:val="center"/>
          </w:tcPr>
          <w:p w14:paraId="15338263"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nil"/>
              <w:left w:val="single" w:sz="4" w:space="0" w:color="000000"/>
              <w:bottom w:val="single" w:sz="4" w:space="0" w:color="000000"/>
              <w:right w:val="single" w:sz="4" w:space="0" w:color="000000"/>
            </w:tcBorders>
            <w:shd w:val="clear" w:color="FFFFFF" w:fill="FFFFFF"/>
            <w:vAlign w:val="center"/>
          </w:tcPr>
          <w:p w14:paraId="567630B0"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nil"/>
              <w:left w:val="single" w:sz="4" w:space="0" w:color="000000"/>
              <w:bottom w:val="single" w:sz="4" w:space="0" w:color="000000"/>
              <w:right w:val="single" w:sz="4" w:space="0" w:color="000000"/>
            </w:tcBorders>
            <w:shd w:val="clear" w:color="FFFFFF" w:fill="FFFFFF"/>
            <w:noWrap/>
            <w:vAlign w:val="center"/>
            <w:hideMark/>
          </w:tcPr>
          <w:p w14:paraId="4B873662" w14:textId="4E4F622D"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650</w:t>
            </w:r>
          </w:p>
        </w:tc>
        <w:tc>
          <w:tcPr>
            <w:tcW w:w="1417" w:type="dxa"/>
            <w:tcBorders>
              <w:top w:val="nil"/>
              <w:left w:val="nil"/>
              <w:bottom w:val="single" w:sz="4" w:space="0" w:color="000000"/>
              <w:right w:val="single" w:sz="4" w:space="0" w:color="000000"/>
            </w:tcBorders>
            <w:shd w:val="clear" w:color="auto" w:fill="auto"/>
            <w:vAlign w:val="center"/>
            <w:hideMark/>
          </w:tcPr>
          <w:p w14:paraId="1D3E29FE"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R$ 29,18</w:t>
            </w:r>
          </w:p>
        </w:tc>
        <w:tc>
          <w:tcPr>
            <w:tcW w:w="1771" w:type="dxa"/>
            <w:tcBorders>
              <w:top w:val="nil"/>
              <w:left w:val="nil"/>
              <w:bottom w:val="single" w:sz="4" w:space="0" w:color="000000"/>
              <w:right w:val="single" w:sz="4" w:space="0" w:color="000000"/>
            </w:tcBorders>
            <w:shd w:val="clear" w:color="auto" w:fill="auto"/>
            <w:vAlign w:val="center"/>
            <w:hideMark/>
          </w:tcPr>
          <w:p w14:paraId="74DDA753"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R$ 18.967,00</w:t>
            </w:r>
          </w:p>
        </w:tc>
      </w:tr>
      <w:tr w:rsidR="00810D20" w:rsidRPr="00FF0495" w14:paraId="5329DA13" w14:textId="77777777" w:rsidTr="00810D20">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3579EFC7"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102</w:t>
            </w:r>
          </w:p>
        </w:tc>
        <w:tc>
          <w:tcPr>
            <w:tcW w:w="3053" w:type="dxa"/>
            <w:tcBorders>
              <w:top w:val="nil"/>
              <w:left w:val="nil"/>
              <w:bottom w:val="single" w:sz="4" w:space="0" w:color="000000"/>
              <w:right w:val="nil"/>
            </w:tcBorders>
            <w:shd w:val="clear" w:color="FFFFFF" w:fill="FFFFFF"/>
            <w:vAlign w:val="center"/>
            <w:hideMark/>
          </w:tcPr>
          <w:p w14:paraId="21F07372"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Lidocaína 10% Spray 50 ml</w:t>
            </w:r>
          </w:p>
        </w:tc>
        <w:tc>
          <w:tcPr>
            <w:tcW w:w="958" w:type="dxa"/>
            <w:tcBorders>
              <w:top w:val="nil"/>
              <w:left w:val="single" w:sz="4" w:space="0" w:color="000000"/>
              <w:bottom w:val="single" w:sz="4" w:space="0" w:color="000000"/>
              <w:right w:val="nil"/>
            </w:tcBorders>
            <w:shd w:val="clear" w:color="FFFFFF" w:fill="FFFFFF"/>
            <w:noWrap/>
            <w:vAlign w:val="center"/>
            <w:hideMark/>
          </w:tcPr>
          <w:p w14:paraId="2089A133"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Fr</w:t>
            </w:r>
          </w:p>
        </w:tc>
        <w:tc>
          <w:tcPr>
            <w:tcW w:w="988" w:type="dxa"/>
            <w:tcBorders>
              <w:top w:val="nil"/>
              <w:left w:val="single" w:sz="4" w:space="0" w:color="000000"/>
              <w:bottom w:val="single" w:sz="4" w:space="0" w:color="000000"/>
              <w:right w:val="single" w:sz="4" w:space="0" w:color="000000"/>
            </w:tcBorders>
            <w:shd w:val="clear" w:color="FFFFFF" w:fill="FFFFFF"/>
            <w:vAlign w:val="center"/>
          </w:tcPr>
          <w:p w14:paraId="37D67595"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nil"/>
              <w:left w:val="single" w:sz="4" w:space="0" w:color="000000"/>
              <w:bottom w:val="single" w:sz="4" w:space="0" w:color="000000"/>
              <w:right w:val="single" w:sz="4" w:space="0" w:color="000000"/>
            </w:tcBorders>
            <w:shd w:val="clear" w:color="FFFFFF" w:fill="FFFFFF"/>
            <w:vAlign w:val="center"/>
          </w:tcPr>
          <w:p w14:paraId="3FFF1EC0"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nil"/>
              <w:left w:val="single" w:sz="4" w:space="0" w:color="000000"/>
              <w:bottom w:val="single" w:sz="4" w:space="0" w:color="000000"/>
              <w:right w:val="single" w:sz="4" w:space="0" w:color="000000"/>
            </w:tcBorders>
            <w:shd w:val="clear" w:color="FFFFFF" w:fill="FFFFFF"/>
            <w:noWrap/>
            <w:vAlign w:val="center"/>
            <w:hideMark/>
          </w:tcPr>
          <w:p w14:paraId="5AF9F1A0" w14:textId="0F36AFB3"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260</w:t>
            </w:r>
          </w:p>
        </w:tc>
        <w:tc>
          <w:tcPr>
            <w:tcW w:w="1417" w:type="dxa"/>
            <w:tcBorders>
              <w:top w:val="nil"/>
              <w:left w:val="nil"/>
              <w:bottom w:val="single" w:sz="4" w:space="0" w:color="000000"/>
              <w:right w:val="single" w:sz="4" w:space="0" w:color="000000"/>
            </w:tcBorders>
            <w:shd w:val="clear" w:color="FFFFFF" w:fill="FFFFFF"/>
            <w:vAlign w:val="center"/>
            <w:hideMark/>
          </w:tcPr>
          <w:p w14:paraId="41B767A2"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R$ 82,06</w:t>
            </w:r>
          </w:p>
        </w:tc>
        <w:tc>
          <w:tcPr>
            <w:tcW w:w="1771" w:type="dxa"/>
            <w:tcBorders>
              <w:top w:val="nil"/>
              <w:left w:val="nil"/>
              <w:bottom w:val="single" w:sz="4" w:space="0" w:color="000000"/>
              <w:right w:val="single" w:sz="4" w:space="0" w:color="000000"/>
            </w:tcBorders>
            <w:shd w:val="clear" w:color="auto" w:fill="auto"/>
            <w:vAlign w:val="center"/>
            <w:hideMark/>
          </w:tcPr>
          <w:p w14:paraId="340F89E5"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R$ 21.335,60</w:t>
            </w:r>
          </w:p>
        </w:tc>
      </w:tr>
      <w:tr w:rsidR="00810D20" w:rsidRPr="00FF0495" w14:paraId="00826B99" w14:textId="77777777" w:rsidTr="00810D20">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079FFA79"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103</w:t>
            </w:r>
          </w:p>
        </w:tc>
        <w:tc>
          <w:tcPr>
            <w:tcW w:w="3053" w:type="dxa"/>
            <w:tcBorders>
              <w:top w:val="nil"/>
              <w:left w:val="nil"/>
              <w:bottom w:val="single" w:sz="4" w:space="0" w:color="000000"/>
              <w:right w:val="nil"/>
            </w:tcBorders>
            <w:shd w:val="clear" w:color="FFFFFF" w:fill="FFFFFF"/>
            <w:vAlign w:val="center"/>
            <w:hideMark/>
          </w:tcPr>
          <w:p w14:paraId="1F58B931"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Lidocaína Cloridrato + Epinefrina Tartarato 2%:5 mcg/ml Sol Inj 1,8 ml</w:t>
            </w:r>
          </w:p>
        </w:tc>
        <w:tc>
          <w:tcPr>
            <w:tcW w:w="958" w:type="dxa"/>
            <w:tcBorders>
              <w:top w:val="nil"/>
              <w:left w:val="single" w:sz="4" w:space="0" w:color="000000"/>
              <w:bottom w:val="single" w:sz="4" w:space="0" w:color="000000"/>
              <w:right w:val="nil"/>
            </w:tcBorders>
            <w:shd w:val="clear" w:color="FFFFFF" w:fill="FFFFFF"/>
            <w:noWrap/>
            <w:vAlign w:val="center"/>
            <w:hideMark/>
          </w:tcPr>
          <w:p w14:paraId="29C56059"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Amp</w:t>
            </w:r>
          </w:p>
        </w:tc>
        <w:tc>
          <w:tcPr>
            <w:tcW w:w="988" w:type="dxa"/>
            <w:tcBorders>
              <w:top w:val="nil"/>
              <w:left w:val="single" w:sz="4" w:space="0" w:color="000000"/>
              <w:bottom w:val="single" w:sz="4" w:space="0" w:color="000000"/>
              <w:right w:val="single" w:sz="4" w:space="0" w:color="000000"/>
            </w:tcBorders>
            <w:shd w:val="clear" w:color="FFFFFF" w:fill="FFFFFF"/>
            <w:vAlign w:val="center"/>
          </w:tcPr>
          <w:p w14:paraId="244DCA15"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nil"/>
              <w:left w:val="single" w:sz="4" w:space="0" w:color="000000"/>
              <w:bottom w:val="single" w:sz="4" w:space="0" w:color="000000"/>
              <w:right w:val="single" w:sz="4" w:space="0" w:color="000000"/>
            </w:tcBorders>
            <w:shd w:val="clear" w:color="FFFFFF" w:fill="FFFFFF"/>
            <w:vAlign w:val="center"/>
          </w:tcPr>
          <w:p w14:paraId="1E73C482"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nil"/>
              <w:left w:val="single" w:sz="4" w:space="0" w:color="000000"/>
              <w:bottom w:val="single" w:sz="4" w:space="0" w:color="000000"/>
              <w:right w:val="single" w:sz="4" w:space="0" w:color="000000"/>
            </w:tcBorders>
            <w:shd w:val="clear" w:color="FFFFFF" w:fill="FFFFFF"/>
            <w:noWrap/>
            <w:vAlign w:val="center"/>
            <w:hideMark/>
          </w:tcPr>
          <w:p w14:paraId="140DFE1E" w14:textId="394B727C"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260</w:t>
            </w:r>
          </w:p>
        </w:tc>
        <w:tc>
          <w:tcPr>
            <w:tcW w:w="1417" w:type="dxa"/>
            <w:tcBorders>
              <w:top w:val="nil"/>
              <w:left w:val="nil"/>
              <w:bottom w:val="single" w:sz="4" w:space="0" w:color="000000"/>
              <w:right w:val="single" w:sz="4" w:space="0" w:color="000000"/>
            </w:tcBorders>
            <w:shd w:val="clear" w:color="FFFFFF" w:fill="FFFFFF"/>
            <w:vAlign w:val="center"/>
            <w:hideMark/>
          </w:tcPr>
          <w:p w14:paraId="77DA78D2"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R$ 4,16</w:t>
            </w:r>
          </w:p>
        </w:tc>
        <w:tc>
          <w:tcPr>
            <w:tcW w:w="1771" w:type="dxa"/>
            <w:tcBorders>
              <w:top w:val="nil"/>
              <w:left w:val="nil"/>
              <w:bottom w:val="single" w:sz="4" w:space="0" w:color="000000"/>
              <w:right w:val="single" w:sz="4" w:space="0" w:color="000000"/>
            </w:tcBorders>
            <w:shd w:val="clear" w:color="auto" w:fill="auto"/>
            <w:vAlign w:val="center"/>
            <w:hideMark/>
          </w:tcPr>
          <w:p w14:paraId="135A0BC6"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R$ 1.081,60</w:t>
            </w:r>
          </w:p>
        </w:tc>
      </w:tr>
      <w:tr w:rsidR="00810D20" w:rsidRPr="00FF0495" w14:paraId="4E55E171" w14:textId="77777777" w:rsidTr="00810D20">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266676B2"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104</w:t>
            </w:r>
          </w:p>
        </w:tc>
        <w:tc>
          <w:tcPr>
            <w:tcW w:w="3053" w:type="dxa"/>
            <w:tcBorders>
              <w:top w:val="nil"/>
              <w:left w:val="nil"/>
              <w:bottom w:val="single" w:sz="4" w:space="0" w:color="000000"/>
              <w:right w:val="nil"/>
            </w:tcBorders>
            <w:shd w:val="clear" w:color="FFFFFF" w:fill="FFFFFF"/>
            <w:vAlign w:val="center"/>
            <w:hideMark/>
          </w:tcPr>
          <w:p w14:paraId="43E4414A"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Lidocaína Cloridrato 2% Gel 30 g</w:t>
            </w:r>
          </w:p>
        </w:tc>
        <w:tc>
          <w:tcPr>
            <w:tcW w:w="958" w:type="dxa"/>
            <w:tcBorders>
              <w:top w:val="nil"/>
              <w:left w:val="single" w:sz="4" w:space="0" w:color="000000"/>
              <w:bottom w:val="single" w:sz="4" w:space="0" w:color="000000"/>
              <w:right w:val="nil"/>
            </w:tcBorders>
            <w:shd w:val="clear" w:color="FFFFFF" w:fill="FFFFFF"/>
            <w:noWrap/>
            <w:vAlign w:val="center"/>
            <w:hideMark/>
          </w:tcPr>
          <w:p w14:paraId="26A982D2"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Tubo</w:t>
            </w:r>
          </w:p>
        </w:tc>
        <w:tc>
          <w:tcPr>
            <w:tcW w:w="988" w:type="dxa"/>
            <w:tcBorders>
              <w:top w:val="nil"/>
              <w:left w:val="single" w:sz="4" w:space="0" w:color="000000"/>
              <w:bottom w:val="single" w:sz="4" w:space="0" w:color="000000"/>
              <w:right w:val="single" w:sz="4" w:space="0" w:color="000000"/>
            </w:tcBorders>
            <w:shd w:val="clear" w:color="FFFFFF" w:fill="FFFFFF"/>
            <w:vAlign w:val="center"/>
          </w:tcPr>
          <w:p w14:paraId="704C8052"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nil"/>
              <w:left w:val="single" w:sz="4" w:space="0" w:color="000000"/>
              <w:bottom w:val="single" w:sz="4" w:space="0" w:color="000000"/>
              <w:right w:val="single" w:sz="4" w:space="0" w:color="000000"/>
            </w:tcBorders>
            <w:shd w:val="clear" w:color="FFFFFF" w:fill="FFFFFF"/>
            <w:vAlign w:val="center"/>
          </w:tcPr>
          <w:p w14:paraId="5B75EBD8"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nil"/>
              <w:left w:val="single" w:sz="4" w:space="0" w:color="000000"/>
              <w:bottom w:val="single" w:sz="4" w:space="0" w:color="000000"/>
              <w:right w:val="single" w:sz="4" w:space="0" w:color="000000"/>
            </w:tcBorders>
            <w:shd w:val="clear" w:color="FFFFFF" w:fill="FFFFFF"/>
            <w:noWrap/>
            <w:vAlign w:val="center"/>
            <w:hideMark/>
          </w:tcPr>
          <w:p w14:paraId="500C86A8" w14:textId="5A467150"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1500</w:t>
            </w:r>
          </w:p>
        </w:tc>
        <w:tc>
          <w:tcPr>
            <w:tcW w:w="1417" w:type="dxa"/>
            <w:tcBorders>
              <w:top w:val="nil"/>
              <w:left w:val="nil"/>
              <w:bottom w:val="single" w:sz="4" w:space="0" w:color="000000"/>
              <w:right w:val="single" w:sz="4" w:space="0" w:color="000000"/>
            </w:tcBorders>
            <w:shd w:val="clear" w:color="FFFFFF" w:fill="FFFFFF"/>
            <w:vAlign w:val="center"/>
            <w:hideMark/>
          </w:tcPr>
          <w:p w14:paraId="0B96C91B"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R$ 11,83</w:t>
            </w:r>
          </w:p>
        </w:tc>
        <w:tc>
          <w:tcPr>
            <w:tcW w:w="1771" w:type="dxa"/>
            <w:tcBorders>
              <w:top w:val="nil"/>
              <w:left w:val="nil"/>
              <w:bottom w:val="single" w:sz="4" w:space="0" w:color="000000"/>
              <w:right w:val="single" w:sz="4" w:space="0" w:color="000000"/>
            </w:tcBorders>
            <w:shd w:val="clear" w:color="auto" w:fill="auto"/>
            <w:vAlign w:val="center"/>
            <w:hideMark/>
          </w:tcPr>
          <w:p w14:paraId="32ADBDC4"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R$ 17.745,00</w:t>
            </w:r>
          </w:p>
        </w:tc>
      </w:tr>
      <w:tr w:rsidR="00810D20" w:rsidRPr="00FF0495" w14:paraId="37BFB5ED" w14:textId="77777777" w:rsidTr="00810D20">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4FB692B4"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105</w:t>
            </w:r>
          </w:p>
        </w:tc>
        <w:tc>
          <w:tcPr>
            <w:tcW w:w="3053" w:type="dxa"/>
            <w:tcBorders>
              <w:top w:val="nil"/>
              <w:left w:val="nil"/>
              <w:bottom w:val="single" w:sz="4" w:space="0" w:color="000000"/>
              <w:right w:val="nil"/>
            </w:tcBorders>
            <w:shd w:val="clear" w:color="FFFFFF" w:fill="FFFFFF"/>
            <w:vAlign w:val="center"/>
            <w:hideMark/>
          </w:tcPr>
          <w:p w14:paraId="2A26D763"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Lidocaína Cloridrato 2% Sol Inj 5 ml</w:t>
            </w:r>
          </w:p>
        </w:tc>
        <w:tc>
          <w:tcPr>
            <w:tcW w:w="958" w:type="dxa"/>
            <w:tcBorders>
              <w:top w:val="nil"/>
              <w:left w:val="single" w:sz="4" w:space="0" w:color="000000"/>
              <w:bottom w:val="single" w:sz="4" w:space="0" w:color="000000"/>
              <w:right w:val="nil"/>
            </w:tcBorders>
            <w:shd w:val="clear" w:color="FFFFFF" w:fill="FFFFFF"/>
            <w:noWrap/>
            <w:vAlign w:val="center"/>
            <w:hideMark/>
          </w:tcPr>
          <w:p w14:paraId="2F21BC32"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Amp</w:t>
            </w:r>
          </w:p>
        </w:tc>
        <w:tc>
          <w:tcPr>
            <w:tcW w:w="988" w:type="dxa"/>
            <w:tcBorders>
              <w:top w:val="nil"/>
              <w:left w:val="single" w:sz="4" w:space="0" w:color="000000"/>
              <w:bottom w:val="single" w:sz="4" w:space="0" w:color="000000"/>
              <w:right w:val="single" w:sz="4" w:space="0" w:color="000000"/>
            </w:tcBorders>
            <w:shd w:val="clear" w:color="FFFFFF" w:fill="FFFFFF"/>
            <w:vAlign w:val="center"/>
          </w:tcPr>
          <w:p w14:paraId="5A27EE43"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nil"/>
              <w:left w:val="single" w:sz="4" w:space="0" w:color="000000"/>
              <w:bottom w:val="single" w:sz="4" w:space="0" w:color="000000"/>
              <w:right w:val="single" w:sz="4" w:space="0" w:color="000000"/>
            </w:tcBorders>
            <w:shd w:val="clear" w:color="FFFFFF" w:fill="FFFFFF"/>
            <w:vAlign w:val="center"/>
          </w:tcPr>
          <w:p w14:paraId="6426E0A7"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nil"/>
              <w:left w:val="single" w:sz="4" w:space="0" w:color="000000"/>
              <w:bottom w:val="single" w:sz="4" w:space="0" w:color="000000"/>
              <w:right w:val="single" w:sz="4" w:space="0" w:color="000000"/>
            </w:tcBorders>
            <w:shd w:val="clear" w:color="FFFFFF" w:fill="FFFFFF"/>
            <w:noWrap/>
            <w:vAlign w:val="center"/>
            <w:hideMark/>
          </w:tcPr>
          <w:p w14:paraId="3C3D8BBA" w14:textId="55E598E1"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2600</w:t>
            </w:r>
          </w:p>
        </w:tc>
        <w:tc>
          <w:tcPr>
            <w:tcW w:w="1417" w:type="dxa"/>
            <w:tcBorders>
              <w:top w:val="nil"/>
              <w:left w:val="nil"/>
              <w:bottom w:val="single" w:sz="4" w:space="0" w:color="000000"/>
              <w:right w:val="single" w:sz="4" w:space="0" w:color="000000"/>
            </w:tcBorders>
            <w:shd w:val="clear" w:color="FFFFFF" w:fill="FFFFFF"/>
            <w:vAlign w:val="center"/>
            <w:hideMark/>
          </w:tcPr>
          <w:p w14:paraId="202635F0"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R$ 2,39</w:t>
            </w:r>
          </w:p>
        </w:tc>
        <w:tc>
          <w:tcPr>
            <w:tcW w:w="1771" w:type="dxa"/>
            <w:tcBorders>
              <w:top w:val="nil"/>
              <w:left w:val="nil"/>
              <w:bottom w:val="single" w:sz="4" w:space="0" w:color="000000"/>
              <w:right w:val="single" w:sz="4" w:space="0" w:color="000000"/>
            </w:tcBorders>
            <w:shd w:val="clear" w:color="auto" w:fill="auto"/>
            <w:vAlign w:val="center"/>
            <w:hideMark/>
          </w:tcPr>
          <w:p w14:paraId="74F00A15"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R$ 6.214,00</w:t>
            </w:r>
          </w:p>
        </w:tc>
      </w:tr>
      <w:tr w:rsidR="00810D20" w:rsidRPr="00FF0495" w14:paraId="12802C76" w14:textId="77777777" w:rsidTr="00810D20">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50B306F5"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106</w:t>
            </w:r>
          </w:p>
        </w:tc>
        <w:tc>
          <w:tcPr>
            <w:tcW w:w="3053" w:type="dxa"/>
            <w:tcBorders>
              <w:top w:val="nil"/>
              <w:left w:val="nil"/>
              <w:bottom w:val="single" w:sz="4" w:space="0" w:color="000000"/>
              <w:right w:val="nil"/>
            </w:tcBorders>
            <w:shd w:val="clear" w:color="FFFFFF" w:fill="FFFFFF"/>
            <w:vAlign w:val="center"/>
            <w:hideMark/>
          </w:tcPr>
          <w:p w14:paraId="7F1ED83D"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Loção Oleosa à base de AGE e Vitaminas A e E 200 ml</w:t>
            </w:r>
          </w:p>
        </w:tc>
        <w:tc>
          <w:tcPr>
            <w:tcW w:w="958" w:type="dxa"/>
            <w:tcBorders>
              <w:top w:val="nil"/>
              <w:left w:val="single" w:sz="4" w:space="0" w:color="000000"/>
              <w:bottom w:val="single" w:sz="4" w:space="0" w:color="000000"/>
              <w:right w:val="nil"/>
            </w:tcBorders>
            <w:shd w:val="clear" w:color="FFFFFF" w:fill="FFFFFF"/>
            <w:noWrap/>
            <w:vAlign w:val="center"/>
            <w:hideMark/>
          </w:tcPr>
          <w:p w14:paraId="5D5AAA4C"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Fr</w:t>
            </w:r>
          </w:p>
        </w:tc>
        <w:tc>
          <w:tcPr>
            <w:tcW w:w="988" w:type="dxa"/>
            <w:tcBorders>
              <w:top w:val="nil"/>
              <w:left w:val="single" w:sz="4" w:space="0" w:color="000000"/>
              <w:bottom w:val="single" w:sz="4" w:space="0" w:color="000000"/>
              <w:right w:val="single" w:sz="4" w:space="0" w:color="000000"/>
            </w:tcBorders>
            <w:shd w:val="clear" w:color="FFFFFF" w:fill="FFFFFF"/>
            <w:vAlign w:val="center"/>
          </w:tcPr>
          <w:p w14:paraId="2F5D7C19"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nil"/>
              <w:left w:val="single" w:sz="4" w:space="0" w:color="000000"/>
              <w:bottom w:val="single" w:sz="4" w:space="0" w:color="000000"/>
              <w:right w:val="single" w:sz="4" w:space="0" w:color="000000"/>
            </w:tcBorders>
            <w:shd w:val="clear" w:color="FFFFFF" w:fill="FFFFFF"/>
            <w:vAlign w:val="center"/>
          </w:tcPr>
          <w:p w14:paraId="113E7C68"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nil"/>
              <w:left w:val="single" w:sz="4" w:space="0" w:color="000000"/>
              <w:bottom w:val="single" w:sz="4" w:space="0" w:color="000000"/>
              <w:right w:val="single" w:sz="4" w:space="0" w:color="000000"/>
            </w:tcBorders>
            <w:shd w:val="clear" w:color="FFFFFF" w:fill="FFFFFF"/>
            <w:noWrap/>
            <w:vAlign w:val="center"/>
            <w:hideMark/>
          </w:tcPr>
          <w:p w14:paraId="7A441579" w14:textId="42855C9B"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1560</w:t>
            </w:r>
          </w:p>
        </w:tc>
        <w:tc>
          <w:tcPr>
            <w:tcW w:w="1417" w:type="dxa"/>
            <w:tcBorders>
              <w:top w:val="nil"/>
              <w:left w:val="nil"/>
              <w:bottom w:val="single" w:sz="4" w:space="0" w:color="000000"/>
              <w:right w:val="single" w:sz="4" w:space="0" w:color="000000"/>
            </w:tcBorders>
            <w:shd w:val="clear" w:color="FFFFFF" w:fill="FFFFFF"/>
            <w:vAlign w:val="center"/>
            <w:hideMark/>
          </w:tcPr>
          <w:p w14:paraId="20F8CA6E"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R$ 6,60</w:t>
            </w:r>
          </w:p>
        </w:tc>
        <w:tc>
          <w:tcPr>
            <w:tcW w:w="1771" w:type="dxa"/>
            <w:tcBorders>
              <w:top w:val="nil"/>
              <w:left w:val="nil"/>
              <w:bottom w:val="single" w:sz="4" w:space="0" w:color="000000"/>
              <w:right w:val="single" w:sz="4" w:space="0" w:color="000000"/>
            </w:tcBorders>
            <w:shd w:val="clear" w:color="auto" w:fill="auto"/>
            <w:vAlign w:val="center"/>
            <w:hideMark/>
          </w:tcPr>
          <w:p w14:paraId="037AA107"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R$ 10.296,00</w:t>
            </w:r>
          </w:p>
        </w:tc>
      </w:tr>
      <w:tr w:rsidR="00810D20" w:rsidRPr="00FF0495" w14:paraId="778DC203" w14:textId="77777777" w:rsidTr="00810D20">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5A367711"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107</w:t>
            </w:r>
          </w:p>
        </w:tc>
        <w:tc>
          <w:tcPr>
            <w:tcW w:w="3053" w:type="dxa"/>
            <w:tcBorders>
              <w:top w:val="nil"/>
              <w:left w:val="nil"/>
              <w:bottom w:val="single" w:sz="4" w:space="0" w:color="000000"/>
              <w:right w:val="nil"/>
            </w:tcBorders>
            <w:shd w:val="clear" w:color="FFFFFF" w:fill="FFFFFF"/>
            <w:vAlign w:val="center"/>
            <w:hideMark/>
          </w:tcPr>
          <w:p w14:paraId="7682BCF6"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Manitol 20% Sol Inj 250 ml</w:t>
            </w:r>
          </w:p>
        </w:tc>
        <w:tc>
          <w:tcPr>
            <w:tcW w:w="958" w:type="dxa"/>
            <w:tcBorders>
              <w:top w:val="nil"/>
              <w:left w:val="single" w:sz="4" w:space="0" w:color="000000"/>
              <w:bottom w:val="single" w:sz="4" w:space="0" w:color="000000"/>
              <w:right w:val="nil"/>
            </w:tcBorders>
            <w:shd w:val="clear" w:color="FFFFFF" w:fill="FFFFFF"/>
            <w:noWrap/>
            <w:vAlign w:val="center"/>
            <w:hideMark/>
          </w:tcPr>
          <w:p w14:paraId="109817E4"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Bolsa</w:t>
            </w:r>
          </w:p>
        </w:tc>
        <w:tc>
          <w:tcPr>
            <w:tcW w:w="988" w:type="dxa"/>
            <w:tcBorders>
              <w:top w:val="nil"/>
              <w:left w:val="single" w:sz="4" w:space="0" w:color="000000"/>
              <w:bottom w:val="single" w:sz="4" w:space="0" w:color="000000"/>
              <w:right w:val="single" w:sz="4" w:space="0" w:color="000000"/>
            </w:tcBorders>
            <w:shd w:val="clear" w:color="FFFFFF" w:fill="FFFFFF"/>
            <w:vAlign w:val="center"/>
          </w:tcPr>
          <w:p w14:paraId="1E7AB1C4"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nil"/>
              <w:left w:val="single" w:sz="4" w:space="0" w:color="000000"/>
              <w:bottom w:val="single" w:sz="4" w:space="0" w:color="000000"/>
              <w:right w:val="single" w:sz="4" w:space="0" w:color="000000"/>
            </w:tcBorders>
            <w:shd w:val="clear" w:color="FFFFFF" w:fill="FFFFFF"/>
            <w:vAlign w:val="center"/>
          </w:tcPr>
          <w:p w14:paraId="551C8A2D"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nil"/>
              <w:left w:val="single" w:sz="4" w:space="0" w:color="000000"/>
              <w:bottom w:val="single" w:sz="4" w:space="0" w:color="000000"/>
              <w:right w:val="single" w:sz="4" w:space="0" w:color="000000"/>
            </w:tcBorders>
            <w:shd w:val="clear" w:color="FFFFFF" w:fill="FFFFFF"/>
            <w:noWrap/>
            <w:vAlign w:val="center"/>
            <w:hideMark/>
          </w:tcPr>
          <w:p w14:paraId="35D9364F" w14:textId="253749F2"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260</w:t>
            </w:r>
          </w:p>
        </w:tc>
        <w:tc>
          <w:tcPr>
            <w:tcW w:w="1417" w:type="dxa"/>
            <w:tcBorders>
              <w:top w:val="nil"/>
              <w:left w:val="nil"/>
              <w:bottom w:val="single" w:sz="4" w:space="0" w:color="000000"/>
              <w:right w:val="single" w:sz="4" w:space="0" w:color="000000"/>
            </w:tcBorders>
            <w:shd w:val="clear" w:color="FFFFFF" w:fill="FFFFFF"/>
            <w:vAlign w:val="center"/>
            <w:hideMark/>
          </w:tcPr>
          <w:p w14:paraId="69053C2E"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R$ 12,12</w:t>
            </w:r>
          </w:p>
        </w:tc>
        <w:tc>
          <w:tcPr>
            <w:tcW w:w="1771" w:type="dxa"/>
            <w:tcBorders>
              <w:top w:val="nil"/>
              <w:left w:val="nil"/>
              <w:bottom w:val="single" w:sz="4" w:space="0" w:color="000000"/>
              <w:right w:val="single" w:sz="4" w:space="0" w:color="000000"/>
            </w:tcBorders>
            <w:shd w:val="clear" w:color="auto" w:fill="auto"/>
            <w:vAlign w:val="center"/>
            <w:hideMark/>
          </w:tcPr>
          <w:p w14:paraId="08E2957E"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R$ 3.151,20</w:t>
            </w:r>
          </w:p>
        </w:tc>
      </w:tr>
      <w:tr w:rsidR="00810D20" w:rsidRPr="00FF0495" w14:paraId="14D1307E" w14:textId="77777777" w:rsidTr="00810D20">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1458D29F"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108</w:t>
            </w:r>
          </w:p>
        </w:tc>
        <w:tc>
          <w:tcPr>
            <w:tcW w:w="3053" w:type="dxa"/>
            <w:tcBorders>
              <w:top w:val="nil"/>
              <w:left w:val="nil"/>
              <w:bottom w:val="single" w:sz="4" w:space="0" w:color="000000"/>
              <w:right w:val="nil"/>
            </w:tcBorders>
            <w:shd w:val="clear" w:color="FFFFFF" w:fill="FFFFFF"/>
            <w:vAlign w:val="center"/>
            <w:hideMark/>
          </w:tcPr>
          <w:p w14:paraId="2E94D609"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Metildopa 250 mg</w:t>
            </w:r>
          </w:p>
        </w:tc>
        <w:tc>
          <w:tcPr>
            <w:tcW w:w="958" w:type="dxa"/>
            <w:tcBorders>
              <w:top w:val="nil"/>
              <w:left w:val="single" w:sz="4" w:space="0" w:color="000000"/>
              <w:bottom w:val="single" w:sz="4" w:space="0" w:color="000000"/>
              <w:right w:val="nil"/>
            </w:tcBorders>
            <w:shd w:val="clear" w:color="FFFFFF" w:fill="FFFFFF"/>
            <w:noWrap/>
            <w:vAlign w:val="center"/>
            <w:hideMark/>
          </w:tcPr>
          <w:p w14:paraId="1EE3DA8F"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Cp</w:t>
            </w:r>
          </w:p>
        </w:tc>
        <w:tc>
          <w:tcPr>
            <w:tcW w:w="988" w:type="dxa"/>
            <w:tcBorders>
              <w:top w:val="nil"/>
              <w:left w:val="single" w:sz="4" w:space="0" w:color="000000"/>
              <w:bottom w:val="single" w:sz="4" w:space="0" w:color="000000"/>
              <w:right w:val="single" w:sz="4" w:space="0" w:color="000000"/>
            </w:tcBorders>
            <w:shd w:val="clear" w:color="FFFFFF" w:fill="FFFFFF"/>
            <w:vAlign w:val="center"/>
          </w:tcPr>
          <w:p w14:paraId="499C0DB4"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nil"/>
              <w:left w:val="single" w:sz="4" w:space="0" w:color="000000"/>
              <w:bottom w:val="single" w:sz="4" w:space="0" w:color="000000"/>
              <w:right w:val="single" w:sz="4" w:space="0" w:color="000000"/>
            </w:tcBorders>
            <w:shd w:val="clear" w:color="FFFFFF" w:fill="FFFFFF"/>
            <w:vAlign w:val="center"/>
          </w:tcPr>
          <w:p w14:paraId="36402746"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nil"/>
              <w:left w:val="single" w:sz="4" w:space="0" w:color="000000"/>
              <w:bottom w:val="single" w:sz="4" w:space="0" w:color="000000"/>
              <w:right w:val="single" w:sz="4" w:space="0" w:color="000000"/>
            </w:tcBorders>
            <w:shd w:val="clear" w:color="FFFFFF" w:fill="FFFFFF"/>
            <w:noWrap/>
            <w:vAlign w:val="center"/>
            <w:hideMark/>
          </w:tcPr>
          <w:p w14:paraId="264457C6" w14:textId="42EDC234"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910</w:t>
            </w:r>
          </w:p>
        </w:tc>
        <w:tc>
          <w:tcPr>
            <w:tcW w:w="1417" w:type="dxa"/>
            <w:tcBorders>
              <w:top w:val="nil"/>
              <w:left w:val="nil"/>
              <w:bottom w:val="single" w:sz="4" w:space="0" w:color="000000"/>
              <w:right w:val="single" w:sz="4" w:space="0" w:color="000000"/>
            </w:tcBorders>
            <w:shd w:val="clear" w:color="auto" w:fill="auto"/>
            <w:vAlign w:val="center"/>
            <w:hideMark/>
          </w:tcPr>
          <w:p w14:paraId="26E806C5"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R$ 0,88</w:t>
            </w:r>
          </w:p>
        </w:tc>
        <w:tc>
          <w:tcPr>
            <w:tcW w:w="1771" w:type="dxa"/>
            <w:tcBorders>
              <w:top w:val="nil"/>
              <w:left w:val="nil"/>
              <w:bottom w:val="single" w:sz="4" w:space="0" w:color="000000"/>
              <w:right w:val="single" w:sz="4" w:space="0" w:color="000000"/>
            </w:tcBorders>
            <w:shd w:val="clear" w:color="auto" w:fill="auto"/>
            <w:vAlign w:val="center"/>
            <w:hideMark/>
          </w:tcPr>
          <w:p w14:paraId="2E58841E"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R$ 800,80</w:t>
            </w:r>
          </w:p>
        </w:tc>
      </w:tr>
      <w:tr w:rsidR="00810D20" w:rsidRPr="00FF0495" w14:paraId="42A69C32" w14:textId="77777777" w:rsidTr="00810D20">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383E1117"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109</w:t>
            </w:r>
          </w:p>
        </w:tc>
        <w:tc>
          <w:tcPr>
            <w:tcW w:w="3053" w:type="dxa"/>
            <w:tcBorders>
              <w:top w:val="nil"/>
              <w:left w:val="nil"/>
              <w:bottom w:val="single" w:sz="4" w:space="0" w:color="000000"/>
              <w:right w:val="nil"/>
            </w:tcBorders>
            <w:shd w:val="clear" w:color="FFFFFF" w:fill="FFFFFF"/>
            <w:vAlign w:val="center"/>
            <w:hideMark/>
          </w:tcPr>
          <w:p w14:paraId="4022657D"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Metilergometrina (Maleato) 0,2 mg/ml Sol Inj 1 ml</w:t>
            </w:r>
          </w:p>
        </w:tc>
        <w:tc>
          <w:tcPr>
            <w:tcW w:w="958" w:type="dxa"/>
            <w:tcBorders>
              <w:top w:val="nil"/>
              <w:left w:val="single" w:sz="4" w:space="0" w:color="000000"/>
              <w:bottom w:val="single" w:sz="4" w:space="0" w:color="000000"/>
              <w:right w:val="nil"/>
            </w:tcBorders>
            <w:shd w:val="clear" w:color="FFFFFF" w:fill="FFFFFF"/>
            <w:noWrap/>
            <w:vAlign w:val="center"/>
            <w:hideMark/>
          </w:tcPr>
          <w:p w14:paraId="029C46DA"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Amp</w:t>
            </w:r>
          </w:p>
        </w:tc>
        <w:tc>
          <w:tcPr>
            <w:tcW w:w="988" w:type="dxa"/>
            <w:tcBorders>
              <w:top w:val="nil"/>
              <w:left w:val="single" w:sz="4" w:space="0" w:color="000000"/>
              <w:bottom w:val="single" w:sz="4" w:space="0" w:color="000000"/>
              <w:right w:val="single" w:sz="4" w:space="0" w:color="000000"/>
            </w:tcBorders>
            <w:shd w:val="clear" w:color="FFFFFF" w:fill="FFFFFF"/>
            <w:vAlign w:val="center"/>
          </w:tcPr>
          <w:p w14:paraId="14F8F0E1"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nil"/>
              <w:left w:val="single" w:sz="4" w:space="0" w:color="000000"/>
              <w:bottom w:val="single" w:sz="4" w:space="0" w:color="000000"/>
              <w:right w:val="single" w:sz="4" w:space="0" w:color="000000"/>
            </w:tcBorders>
            <w:shd w:val="clear" w:color="FFFFFF" w:fill="FFFFFF"/>
            <w:vAlign w:val="center"/>
          </w:tcPr>
          <w:p w14:paraId="74BCE43B"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nil"/>
              <w:left w:val="single" w:sz="4" w:space="0" w:color="000000"/>
              <w:bottom w:val="single" w:sz="4" w:space="0" w:color="000000"/>
              <w:right w:val="single" w:sz="4" w:space="0" w:color="000000"/>
            </w:tcBorders>
            <w:shd w:val="clear" w:color="FFFFFF" w:fill="FFFFFF"/>
            <w:noWrap/>
            <w:vAlign w:val="center"/>
            <w:hideMark/>
          </w:tcPr>
          <w:p w14:paraId="4056D5E3" w14:textId="562F6EDC"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260</w:t>
            </w:r>
          </w:p>
        </w:tc>
        <w:tc>
          <w:tcPr>
            <w:tcW w:w="1417" w:type="dxa"/>
            <w:tcBorders>
              <w:top w:val="nil"/>
              <w:left w:val="nil"/>
              <w:bottom w:val="single" w:sz="4" w:space="0" w:color="000000"/>
              <w:right w:val="single" w:sz="4" w:space="0" w:color="000000"/>
            </w:tcBorders>
            <w:shd w:val="clear" w:color="FFFFFF" w:fill="FFFFFF"/>
            <w:vAlign w:val="center"/>
            <w:hideMark/>
          </w:tcPr>
          <w:p w14:paraId="5E584440"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R$ 2,93</w:t>
            </w:r>
          </w:p>
        </w:tc>
        <w:tc>
          <w:tcPr>
            <w:tcW w:w="1771" w:type="dxa"/>
            <w:tcBorders>
              <w:top w:val="nil"/>
              <w:left w:val="nil"/>
              <w:bottom w:val="single" w:sz="4" w:space="0" w:color="000000"/>
              <w:right w:val="single" w:sz="4" w:space="0" w:color="000000"/>
            </w:tcBorders>
            <w:shd w:val="clear" w:color="auto" w:fill="auto"/>
            <w:vAlign w:val="center"/>
            <w:hideMark/>
          </w:tcPr>
          <w:p w14:paraId="7B3F3379"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R$ 761,80</w:t>
            </w:r>
          </w:p>
        </w:tc>
      </w:tr>
      <w:tr w:rsidR="00810D20" w:rsidRPr="00FF0495" w14:paraId="21E15988" w14:textId="77777777" w:rsidTr="00810D20">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0CC31218"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110</w:t>
            </w:r>
          </w:p>
        </w:tc>
        <w:tc>
          <w:tcPr>
            <w:tcW w:w="3053" w:type="dxa"/>
            <w:tcBorders>
              <w:top w:val="nil"/>
              <w:left w:val="nil"/>
              <w:bottom w:val="single" w:sz="4" w:space="0" w:color="000000"/>
              <w:right w:val="nil"/>
            </w:tcBorders>
            <w:shd w:val="clear" w:color="FFFFFF" w:fill="FFFFFF"/>
            <w:vAlign w:val="center"/>
            <w:hideMark/>
          </w:tcPr>
          <w:p w14:paraId="3299D3B9"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Metilergometrina 0,125 mg **</w:t>
            </w:r>
          </w:p>
        </w:tc>
        <w:tc>
          <w:tcPr>
            <w:tcW w:w="958" w:type="dxa"/>
            <w:tcBorders>
              <w:top w:val="nil"/>
              <w:left w:val="single" w:sz="4" w:space="0" w:color="000000"/>
              <w:bottom w:val="single" w:sz="4" w:space="0" w:color="000000"/>
              <w:right w:val="nil"/>
            </w:tcBorders>
            <w:shd w:val="clear" w:color="FFFFFF" w:fill="FFFFFF"/>
            <w:noWrap/>
            <w:vAlign w:val="center"/>
            <w:hideMark/>
          </w:tcPr>
          <w:p w14:paraId="525C321A"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Cp</w:t>
            </w:r>
          </w:p>
        </w:tc>
        <w:tc>
          <w:tcPr>
            <w:tcW w:w="988" w:type="dxa"/>
            <w:tcBorders>
              <w:top w:val="nil"/>
              <w:left w:val="single" w:sz="4" w:space="0" w:color="000000"/>
              <w:bottom w:val="single" w:sz="4" w:space="0" w:color="000000"/>
              <w:right w:val="single" w:sz="4" w:space="0" w:color="000000"/>
            </w:tcBorders>
            <w:shd w:val="clear" w:color="FFFFFF" w:fill="FFFFFF"/>
            <w:vAlign w:val="center"/>
          </w:tcPr>
          <w:p w14:paraId="2E1CA54E"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nil"/>
              <w:left w:val="single" w:sz="4" w:space="0" w:color="000000"/>
              <w:bottom w:val="single" w:sz="4" w:space="0" w:color="000000"/>
              <w:right w:val="single" w:sz="4" w:space="0" w:color="000000"/>
            </w:tcBorders>
            <w:shd w:val="clear" w:color="FFFFFF" w:fill="FFFFFF"/>
            <w:vAlign w:val="center"/>
          </w:tcPr>
          <w:p w14:paraId="678A8A94"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nil"/>
              <w:left w:val="single" w:sz="4" w:space="0" w:color="000000"/>
              <w:bottom w:val="single" w:sz="4" w:space="0" w:color="000000"/>
              <w:right w:val="single" w:sz="4" w:space="0" w:color="000000"/>
            </w:tcBorders>
            <w:shd w:val="clear" w:color="FFFFFF" w:fill="FFFFFF"/>
            <w:noWrap/>
            <w:vAlign w:val="center"/>
            <w:hideMark/>
          </w:tcPr>
          <w:p w14:paraId="35FAFDBE" w14:textId="0D8CA45F"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180</w:t>
            </w:r>
          </w:p>
        </w:tc>
        <w:tc>
          <w:tcPr>
            <w:tcW w:w="1417" w:type="dxa"/>
            <w:tcBorders>
              <w:top w:val="nil"/>
              <w:left w:val="nil"/>
              <w:bottom w:val="single" w:sz="4" w:space="0" w:color="000000"/>
              <w:right w:val="single" w:sz="4" w:space="0" w:color="000000"/>
            </w:tcBorders>
            <w:shd w:val="clear" w:color="FFFFFF" w:fill="FFFFFF"/>
            <w:vAlign w:val="center"/>
            <w:hideMark/>
          </w:tcPr>
          <w:p w14:paraId="78E523E2"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R$ 0,58</w:t>
            </w:r>
          </w:p>
        </w:tc>
        <w:tc>
          <w:tcPr>
            <w:tcW w:w="1771" w:type="dxa"/>
            <w:tcBorders>
              <w:top w:val="nil"/>
              <w:left w:val="nil"/>
              <w:bottom w:val="single" w:sz="4" w:space="0" w:color="000000"/>
              <w:right w:val="single" w:sz="4" w:space="0" w:color="000000"/>
            </w:tcBorders>
            <w:shd w:val="clear" w:color="auto" w:fill="auto"/>
            <w:vAlign w:val="center"/>
            <w:hideMark/>
          </w:tcPr>
          <w:p w14:paraId="099E8858"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R$ 104,40</w:t>
            </w:r>
          </w:p>
        </w:tc>
      </w:tr>
      <w:tr w:rsidR="00810D20" w:rsidRPr="00FF0495" w14:paraId="307CF331" w14:textId="77777777" w:rsidTr="00810D20">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5D348DC5"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111</w:t>
            </w:r>
          </w:p>
        </w:tc>
        <w:tc>
          <w:tcPr>
            <w:tcW w:w="3053" w:type="dxa"/>
            <w:tcBorders>
              <w:top w:val="nil"/>
              <w:left w:val="nil"/>
              <w:bottom w:val="single" w:sz="4" w:space="0" w:color="000000"/>
              <w:right w:val="nil"/>
            </w:tcBorders>
            <w:shd w:val="clear" w:color="FFFFFF" w:fill="FFFFFF"/>
            <w:vAlign w:val="center"/>
            <w:hideMark/>
          </w:tcPr>
          <w:p w14:paraId="442FB6D4"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Metilprednisolona 125 mg Susp Inj</w:t>
            </w:r>
          </w:p>
        </w:tc>
        <w:tc>
          <w:tcPr>
            <w:tcW w:w="958" w:type="dxa"/>
            <w:tcBorders>
              <w:top w:val="nil"/>
              <w:left w:val="single" w:sz="4" w:space="0" w:color="000000"/>
              <w:bottom w:val="single" w:sz="4" w:space="0" w:color="000000"/>
              <w:right w:val="nil"/>
            </w:tcBorders>
            <w:shd w:val="clear" w:color="FFFFFF" w:fill="FFFFFF"/>
            <w:noWrap/>
            <w:vAlign w:val="center"/>
            <w:hideMark/>
          </w:tcPr>
          <w:p w14:paraId="7585AAF2"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FA</w:t>
            </w:r>
          </w:p>
        </w:tc>
        <w:tc>
          <w:tcPr>
            <w:tcW w:w="988" w:type="dxa"/>
            <w:tcBorders>
              <w:top w:val="nil"/>
              <w:left w:val="single" w:sz="4" w:space="0" w:color="000000"/>
              <w:bottom w:val="single" w:sz="4" w:space="0" w:color="000000"/>
              <w:right w:val="single" w:sz="4" w:space="0" w:color="000000"/>
            </w:tcBorders>
            <w:shd w:val="clear" w:color="FFFFFF" w:fill="FFFFFF"/>
            <w:vAlign w:val="center"/>
          </w:tcPr>
          <w:p w14:paraId="0B584F94"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nil"/>
              <w:left w:val="single" w:sz="4" w:space="0" w:color="000000"/>
              <w:bottom w:val="single" w:sz="4" w:space="0" w:color="000000"/>
              <w:right w:val="single" w:sz="4" w:space="0" w:color="000000"/>
            </w:tcBorders>
            <w:shd w:val="clear" w:color="FFFFFF" w:fill="FFFFFF"/>
            <w:vAlign w:val="center"/>
          </w:tcPr>
          <w:p w14:paraId="37FF5DE6"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nil"/>
              <w:left w:val="single" w:sz="4" w:space="0" w:color="000000"/>
              <w:bottom w:val="single" w:sz="4" w:space="0" w:color="000000"/>
              <w:right w:val="single" w:sz="4" w:space="0" w:color="000000"/>
            </w:tcBorders>
            <w:shd w:val="clear" w:color="FFFFFF" w:fill="FFFFFF"/>
            <w:noWrap/>
            <w:vAlign w:val="center"/>
            <w:hideMark/>
          </w:tcPr>
          <w:p w14:paraId="23FBEE24" w14:textId="48F34733"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1040</w:t>
            </w:r>
          </w:p>
        </w:tc>
        <w:tc>
          <w:tcPr>
            <w:tcW w:w="1417" w:type="dxa"/>
            <w:tcBorders>
              <w:top w:val="nil"/>
              <w:left w:val="nil"/>
              <w:bottom w:val="single" w:sz="4" w:space="0" w:color="000000"/>
              <w:right w:val="single" w:sz="4" w:space="0" w:color="000000"/>
            </w:tcBorders>
            <w:shd w:val="clear" w:color="FFFFFF" w:fill="FFFFFF"/>
            <w:vAlign w:val="center"/>
            <w:hideMark/>
          </w:tcPr>
          <w:p w14:paraId="12EBA808"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R$ 15,03</w:t>
            </w:r>
          </w:p>
        </w:tc>
        <w:tc>
          <w:tcPr>
            <w:tcW w:w="1771" w:type="dxa"/>
            <w:tcBorders>
              <w:top w:val="nil"/>
              <w:left w:val="nil"/>
              <w:bottom w:val="single" w:sz="4" w:space="0" w:color="000000"/>
              <w:right w:val="single" w:sz="4" w:space="0" w:color="000000"/>
            </w:tcBorders>
            <w:shd w:val="clear" w:color="auto" w:fill="auto"/>
            <w:vAlign w:val="center"/>
            <w:hideMark/>
          </w:tcPr>
          <w:p w14:paraId="759A0349"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R$ 15.631,20</w:t>
            </w:r>
          </w:p>
        </w:tc>
      </w:tr>
      <w:tr w:rsidR="00810D20" w:rsidRPr="00FF0495" w14:paraId="0B6191CF" w14:textId="77777777" w:rsidTr="00810D20">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448A7964"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112</w:t>
            </w:r>
          </w:p>
        </w:tc>
        <w:tc>
          <w:tcPr>
            <w:tcW w:w="3053" w:type="dxa"/>
            <w:tcBorders>
              <w:top w:val="nil"/>
              <w:left w:val="nil"/>
              <w:bottom w:val="single" w:sz="4" w:space="0" w:color="000000"/>
              <w:right w:val="nil"/>
            </w:tcBorders>
            <w:shd w:val="clear" w:color="FFFFFF" w:fill="FFFFFF"/>
            <w:vAlign w:val="center"/>
            <w:hideMark/>
          </w:tcPr>
          <w:p w14:paraId="0F5FBBF6"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Metilprednisolona 500 mg Susp Inj</w:t>
            </w:r>
          </w:p>
        </w:tc>
        <w:tc>
          <w:tcPr>
            <w:tcW w:w="958" w:type="dxa"/>
            <w:tcBorders>
              <w:top w:val="nil"/>
              <w:left w:val="single" w:sz="4" w:space="0" w:color="000000"/>
              <w:bottom w:val="single" w:sz="4" w:space="0" w:color="000000"/>
              <w:right w:val="nil"/>
            </w:tcBorders>
            <w:shd w:val="clear" w:color="FFFFFF" w:fill="FFFFFF"/>
            <w:noWrap/>
            <w:vAlign w:val="center"/>
            <w:hideMark/>
          </w:tcPr>
          <w:p w14:paraId="66BA7C8B"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FA</w:t>
            </w:r>
          </w:p>
        </w:tc>
        <w:tc>
          <w:tcPr>
            <w:tcW w:w="988" w:type="dxa"/>
            <w:tcBorders>
              <w:top w:val="nil"/>
              <w:left w:val="single" w:sz="4" w:space="0" w:color="000000"/>
              <w:bottom w:val="single" w:sz="4" w:space="0" w:color="000000"/>
              <w:right w:val="single" w:sz="4" w:space="0" w:color="000000"/>
            </w:tcBorders>
            <w:shd w:val="clear" w:color="FFFFFF" w:fill="FFFFFF"/>
            <w:vAlign w:val="center"/>
          </w:tcPr>
          <w:p w14:paraId="2E4FB187"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nil"/>
              <w:left w:val="single" w:sz="4" w:space="0" w:color="000000"/>
              <w:bottom w:val="single" w:sz="4" w:space="0" w:color="000000"/>
              <w:right w:val="single" w:sz="4" w:space="0" w:color="000000"/>
            </w:tcBorders>
            <w:shd w:val="clear" w:color="FFFFFF" w:fill="FFFFFF"/>
            <w:vAlign w:val="center"/>
          </w:tcPr>
          <w:p w14:paraId="60EEE3B8"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nil"/>
              <w:left w:val="single" w:sz="4" w:space="0" w:color="000000"/>
              <w:bottom w:val="single" w:sz="4" w:space="0" w:color="000000"/>
              <w:right w:val="single" w:sz="4" w:space="0" w:color="000000"/>
            </w:tcBorders>
            <w:shd w:val="clear" w:color="FFFFFF" w:fill="FFFFFF"/>
            <w:noWrap/>
            <w:vAlign w:val="center"/>
            <w:hideMark/>
          </w:tcPr>
          <w:p w14:paraId="1B48D8D5" w14:textId="5AC20962"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1040</w:t>
            </w:r>
          </w:p>
        </w:tc>
        <w:tc>
          <w:tcPr>
            <w:tcW w:w="1417" w:type="dxa"/>
            <w:tcBorders>
              <w:top w:val="nil"/>
              <w:left w:val="nil"/>
              <w:bottom w:val="single" w:sz="4" w:space="0" w:color="000000"/>
              <w:right w:val="single" w:sz="4" w:space="0" w:color="000000"/>
            </w:tcBorders>
            <w:shd w:val="clear" w:color="FFFFFF" w:fill="FFFFFF"/>
            <w:vAlign w:val="center"/>
            <w:hideMark/>
          </w:tcPr>
          <w:p w14:paraId="54B33247"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R$ 33,73</w:t>
            </w:r>
          </w:p>
        </w:tc>
        <w:tc>
          <w:tcPr>
            <w:tcW w:w="1771" w:type="dxa"/>
            <w:tcBorders>
              <w:top w:val="nil"/>
              <w:left w:val="nil"/>
              <w:bottom w:val="single" w:sz="4" w:space="0" w:color="000000"/>
              <w:right w:val="single" w:sz="4" w:space="0" w:color="000000"/>
            </w:tcBorders>
            <w:shd w:val="clear" w:color="auto" w:fill="auto"/>
            <w:vAlign w:val="center"/>
            <w:hideMark/>
          </w:tcPr>
          <w:p w14:paraId="799CB1E5"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R$ 35.079,20</w:t>
            </w:r>
          </w:p>
        </w:tc>
      </w:tr>
      <w:tr w:rsidR="00810D20" w:rsidRPr="00FF0495" w14:paraId="011E9BC5" w14:textId="77777777" w:rsidTr="00810D20">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3923702A"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113</w:t>
            </w:r>
          </w:p>
        </w:tc>
        <w:tc>
          <w:tcPr>
            <w:tcW w:w="3053" w:type="dxa"/>
            <w:tcBorders>
              <w:top w:val="nil"/>
              <w:left w:val="nil"/>
              <w:bottom w:val="single" w:sz="4" w:space="0" w:color="000000"/>
              <w:right w:val="nil"/>
            </w:tcBorders>
            <w:shd w:val="clear" w:color="FFFFFF" w:fill="FFFFFF"/>
            <w:vAlign w:val="center"/>
            <w:hideMark/>
          </w:tcPr>
          <w:p w14:paraId="1F92DD6B"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Metoclopramida 5 mg/ml Sol Inj 2 ml</w:t>
            </w:r>
          </w:p>
        </w:tc>
        <w:tc>
          <w:tcPr>
            <w:tcW w:w="958" w:type="dxa"/>
            <w:tcBorders>
              <w:top w:val="nil"/>
              <w:left w:val="single" w:sz="4" w:space="0" w:color="000000"/>
              <w:bottom w:val="single" w:sz="4" w:space="0" w:color="000000"/>
              <w:right w:val="nil"/>
            </w:tcBorders>
            <w:shd w:val="clear" w:color="FFFFFF" w:fill="FFFFFF"/>
            <w:noWrap/>
            <w:vAlign w:val="center"/>
            <w:hideMark/>
          </w:tcPr>
          <w:p w14:paraId="60450366"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Amp</w:t>
            </w:r>
          </w:p>
        </w:tc>
        <w:tc>
          <w:tcPr>
            <w:tcW w:w="988" w:type="dxa"/>
            <w:tcBorders>
              <w:top w:val="nil"/>
              <w:left w:val="single" w:sz="4" w:space="0" w:color="000000"/>
              <w:bottom w:val="single" w:sz="4" w:space="0" w:color="000000"/>
              <w:right w:val="single" w:sz="4" w:space="0" w:color="000000"/>
            </w:tcBorders>
            <w:shd w:val="clear" w:color="FFFFFF" w:fill="FFFFFF"/>
            <w:vAlign w:val="center"/>
          </w:tcPr>
          <w:p w14:paraId="1CDD95A5"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nil"/>
              <w:left w:val="single" w:sz="4" w:space="0" w:color="000000"/>
              <w:bottom w:val="single" w:sz="4" w:space="0" w:color="000000"/>
              <w:right w:val="single" w:sz="4" w:space="0" w:color="000000"/>
            </w:tcBorders>
            <w:shd w:val="clear" w:color="FFFFFF" w:fill="FFFFFF"/>
            <w:vAlign w:val="center"/>
          </w:tcPr>
          <w:p w14:paraId="512A898B"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nil"/>
              <w:left w:val="single" w:sz="4" w:space="0" w:color="000000"/>
              <w:bottom w:val="single" w:sz="4" w:space="0" w:color="000000"/>
              <w:right w:val="single" w:sz="4" w:space="0" w:color="000000"/>
            </w:tcBorders>
            <w:shd w:val="clear" w:color="FFFFFF" w:fill="FFFFFF"/>
            <w:noWrap/>
            <w:vAlign w:val="center"/>
            <w:hideMark/>
          </w:tcPr>
          <w:p w14:paraId="52A03C5E" w14:textId="47A2F1FE"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3900</w:t>
            </w:r>
          </w:p>
        </w:tc>
        <w:tc>
          <w:tcPr>
            <w:tcW w:w="1417" w:type="dxa"/>
            <w:tcBorders>
              <w:top w:val="nil"/>
              <w:left w:val="nil"/>
              <w:bottom w:val="single" w:sz="4" w:space="0" w:color="000000"/>
              <w:right w:val="single" w:sz="4" w:space="0" w:color="000000"/>
            </w:tcBorders>
            <w:shd w:val="clear" w:color="FFFFFF" w:fill="FFFFFF"/>
            <w:vAlign w:val="center"/>
            <w:hideMark/>
          </w:tcPr>
          <w:p w14:paraId="6838B398"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R$ 1,14</w:t>
            </w:r>
          </w:p>
        </w:tc>
        <w:tc>
          <w:tcPr>
            <w:tcW w:w="1771" w:type="dxa"/>
            <w:tcBorders>
              <w:top w:val="nil"/>
              <w:left w:val="nil"/>
              <w:bottom w:val="single" w:sz="4" w:space="0" w:color="000000"/>
              <w:right w:val="single" w:sz="4" w:space="0" w:color="000000"/>
            </w:tcBorders>
            <w:shd w:val="clear" w:color="auto" w:fill="auto"/>
            <w:vAlign w:val="center"/>
            <w:hideMark/>
          </w:tcPr>
          <w:p w14:paraId="624EB911"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R$ 4.446,00</w:t>
            </w:r>
          </w:p>
        </w:tc>
      </w:tr>
      <w:tr w:rsidR="00810D20" w:rsidRPr="00FF0495" w14:paraId="2FB0DD01" w14:textId="77777777" w:rsidTr="00810D20">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0E4A78D6"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114</w:t>
            </w:r>
          </w:p>
        </w:tc>
        <w:tc>
          <w:tcPr>
            <w:tcW w:w="3053" w:type="dxa"/>
            <w:tcBorders>
              <w:top w:val="nil"/>
              <w:left w:val="nil"/>
              <w:bottom w:val="single" w:sz="4" w:space="0" w:color="000000"/>
              <w:right w:val="nil"/>
            </w:tcBorders>
            <w:shd w:val="clear" w:color="FFFFFF" w:fill="FFFFFF"/>
            <w:vAlign w:val="center"/>
            <w:hideMark/>
          </w:tcPr>
          <w:p w14:paraId="5A0A59EC"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Metoprolol 1 mg/ml Sol Inj 5 ml</w:t>
            </w:r>
          </w:p>
        </w:tc>
        <w:tc>
          <w:tcPr>
            <w:tcW w:w="958" w:type="dxa"/>
            <w:tcBorders>
              <w:top w:val="nil"/>
              <w:left w:val="single" w:sz="4" w:space="0" w:color="000000"/>
              <w:bottom w:val="single" w:sz="4" w:space="0" w:color="000000"/>
              <w:right w:val="nil"/>
            </w:tcBorders>
            <w:shd w:val="clear" w:color="FFFFFF" w:fill="FFFFFF"/>
            <w:noWrap/>
            <w:vAlign w:val="center"/>
            <w:hideMark/>
          </w:tcPr>
          <w:p w14:paraId="5A289035"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Amp</w:t>
            </w:r>
          </w:p>
        </w:tc>
        <w:tc>
          <w:tcPr>
            <w:tcW w:w="988" w:type="dxa"/>
            <w:tcBorders>
              <w:top w:val="nil"/>
              <w:left w:val="single" w:sz="4" w:space="0" w:color="000000"/>
              <w:bottom w:val="single" w:sz="4" w:space="0" w:color="000000"/>
              <w:right w:val="single" w:sz="4" w:space="0" w:color="000000"/>
            </w:tcBorders>
            <w:shd w:val="clear" w:color="FFFFFF" w:fill="FFFFFF"/>
            <w:vAlign w:val="center"/>
          </w:tcPr>
          <w:p w14:paraId="717CB4F0"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nil"/>
              <w:left w:val="single" w:sz="4" w:space="0" w:color="000000"/>
              <w:bottom w:val="single" w:sz="4" w:space="0" w:color="000000"/>
              <w:right w:val="single" w:sz="4" w:space="0" w:color="000000"/>
            </w:tcBorders>
            <w:shd w:val="clear" w:color="FFFFFF" w:fill="FFFFFF"/>
            <w:vAlign w:val="center"/>
          </w:tcPr>
          <w:p w14:paraId="51693CBF"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nil"/>
              <w:left w:val="single" w:sz="4" w:space="0" w:color="000000"/>
              <w:bottom w:val="single" w:sz="4" w:space="0" w:color="000000"/>
              <w:right w:val="single" w:sz="4" w:space="0" w:color="000000"/>
            </w:tcBorders>
            <w:shd w:val="clear" w:color="FFFFFF" w:fill="FFFFFF"/>
            <w:noWrap/>
            <w:vAlign w:val="center"/>
            <w:hideMark/>
          </w:tcPr>
          <w:p w14:paraId="61311EC3" w14:textId="67EB8564"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104</w:t>
            </w:r>
          </w:p>
        </w:tc>
        <w:tc>
          <w:tcPr>
            <w:tcW w:w="1417" w:type="dxa"/>
            <w:tcBorders>
              <w:top w:val="nil"/>
              <w:left w:val="nil"/>
              <w:bottom w:val="single" w:sz="4" w:space="0" w:color="000000"/>
              <w:right w:val="single" w:sz="4" w:space="0" w:color="000000"/>
            </w:tcBorders>
            <w:shd w:val="clear" w:color="FFFFFF" w:fill="FFFFFF"/>
            <w:vAlign w:val="center"/>
            <w:hideMark/>
          </w:tcPr>
          <w:p w14:paraId="3476130E"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R$ 26,28</w:t>
            </w:r>
          </w:p>
        </w:tc>
        <w:tc>
          <w:tcPr>
            <w:tcW w:w="1771" w:type="dxa"/>
            <w:tcBorders>
              <w:top w:val="nil"/>
              <w:left w:val="nil"/>
              <w:bottom w:val="single" w:sz="4" w:space="0" w:color="000000"/>
              <w:right w:val="single" w:sz="4" w:space="0" w:color="000000"/>
            </w:tcBorders>
            <w:shd w:val="clear" w:color="auto" w:fill="auto"/>
            <w:vAlign w:val="center"/>
            <w:hideMark/>
          </w:tcPr>
          <w:p w14:paraId="30C5CF5C"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R$ 2.733,12</w:t>
            </w:r>
          </w:p>
        </w:tc>
      </w:tr>
      <w:tr w:rsidR="00810D20" w:rsidRPr="00FF0495" w14:paraId="1593390F" w14:textId="77777777" w:rsidTr="00810D20">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2F1B4E60"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115</w:t>
            </w:r>
          </w:p>
        </w:tc>
        <w:tc>
          <w:tcPr>
            <w:tcW w:w="3053" w:type="dxa"/>
            <w:tcBorders>
              <w:top w:val="nil"/>
              <w:left w:val="nil"/>
              <w:bottom w:val="single" w:sz="4" w:space="0" w:color="000000"/>
              <w:right w:val="nil"/>
            </w:tcBorders>
            <w:shd w:val="clear" w:color="FFFFFF" w:fill="FFFFFF"/>
            <w:vAlign w:val="center"/>
            <w:hideMark/>
          </w:tcPr>
          <w:p w14:paraId="459A78A4"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Metronidazol 5 mg/ml Sol Inj 100 ml</w:t>
            </w:r>
          </w:p>
        </w:tc>
        <w:tc>
          <w:tcPr>
            <w:tcW w:w="958" w:type="dxa"/>
            <w:tcBorders>
              <w:top w:val="nil"/>
              <w:left w:val="single" w:sz="4" w:space="0" w:color="000000"/>
              <w:bottom w:val="single" w:sz="4" w:space="0" w:color="000000"/>
              <w:right w:val="nil"/>
            </w:tcBorders>
            <w:shd w:val="clear" w:color="FFFFFF" w:fill="FFFFFF"/>
            <w:noWrap/>
            <w:vAlign w:val="center"/>
            <w:hideMark/>
          </w:tcPr>
          <w:p w14:paraId="5212F528"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Fr</w:t>
            </w:r>
          </w:p>
        </w:tc>
        <w:tc>
          <w:tcPr>
            <w:tcW w:w="988" w:type="dxa"/>
            <w:tcBorders>
              <w:top w:val="nil"/>
              <w:left w:val="single" w:sz="4" w:space="0" w:color="000000"/>
              <w:bottom w:val="single" w:sz="4" w:space="0" w:color="000000"/>
              <w:right w:val="single" w:sz="4" w:space="0" w:color="000000"/>
            </w:tcBorders>
            <w:shd w:val="clear" w:color="FFFFFF" w:fill="FFFFFF"/>
            <w:vAlign w:val="center"/>
          </w:tcPr>
          <w:p w14:paraId="364BF4DF"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nil"/>
              <w:left w:val="single" w:sz="4" w:space="0" w:color="000000"/>
              <w:bottom w:val="single" w:sz="4" w:space="0" w:color="000000"/>
              <w:right w:val="single" w:sz="4" w:space="0" w:color="000000"/>
            </w:tcBorders>
            <w:shd w:val="clear" w:color="FFFFFF" w:fill="FFFFFF"/>
            <w:vAlign w:val="center"/>
          </w:tcPr>
          <w:p w14:paraId="029B2D27"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nil"/>
              <w:left w:val="single" w:sz="4" w:space="0" w:color="000000"/>
              <w:bottom w:val="single" w:sz="4" w:space="0" w:color="000000"/>
              <w:right w:val="single" w:sz="4" w:space="0" w:color="000000"/>
            </w:tcBorders>
            <w:shd w:val="clear" w:color="FFFFFF" w:fill="FFFFFF"/>
            <w:noWrap/>
            <w:vAlign w:val="center"/>
            <w:hideMark/>
          </w:tcPr>
          <w:p w14:paraId="3C53E79B" w14:textId="4D4C490C"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3900</w:t>
            </w:r>
          </w:p>
        </w:tc>
        <w:tc>
          <w:tcPr>
            <w:tcW w:w="1417" w:type="dxa"/>
            <w:tcBorders>
              <w:top w:val="nil"/>
              <w:left w:val="nil"/>
              <w:bottom w:val="single" w:sz="4" w:space="0" w:color="000000"/>
              <w:right w:val="single" w:sz="4" w:space="0" w:color="000000"/>
            </w:tcBorders>
            <w:shd w:val="clear" w:color="FFFFFF" w:fill="FFFFFF"/>
            <w:vAlign w:val="center"/>
            <w:hideMark/>
          </w:tcPr>
          <w:p w14:paraId="79E90A9C"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R$ 9,81</w:t>
            </w:r>
          </w:p>
        </w:tc>
        <w:tc>
          <w:tcPr>
            <w:tcW w:w="1771" w:type="dxa"/>
            <w:tcBorders>
              <w:top w:val="nil"/>
              <w:left w:val="nil"/>
              <w:bottom w:val="single" w:sz="4" w:space="0" w:color="000000"/>
              <w:right w:val="single" w:sz="4" w:space="0" w:color="000000"/>
            </w:tcBorders>
            <w:shd w:val="clear" w:color="auto" w:fill="auto"/>
            <w:vAlign w:val="center"/>
            <w:hideMark/>
          </w:tcPr>
          <w:p w14:paraId="7C48F2B0"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R$ 38.259,00</w:t>
            </w:r>
          </w:p>
        </w:tc>
      </w:tr>
      <w:tr w:rsidR="00810D20" w:rsidRPr="00FF0495" w14:paraId="0A051C0D" w14:textId="77777777" w:rsidTr="00810D20">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4C00B650"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lastRenderedPageBreak/>
              <w:t>116</w:t>
            </w:r>
          </w:p>
        </w:tc>
        <w:tc>
          <w:tcPr>
            <w:tcW w:w="3053" w:type="dxa"/>
            <w:tcBorders>
              <w:top w:val="nil"/>
              <w:left w:val="nil"/>
              <w:bottom w:val="single" w:sz="4" w:space="0" w:color="000000"/>
              <w:right w:val="nil"/>
            </w:tcBorders>
            <w:shd w:val="clear" w:color="FFFFFF" w:fill="FFFFFF"/>
            <w:vAlign w:val="center"/>
            <w:hideMark/>
          </w:tcPr>
          <w:p w14:paraId="525EE7F0"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Midazolam 5 mg/ml Sol Inj 10 ml</w:t>
            </w:r>
          </w:p>
        </w:tc>
        <w:tc>
          <w:tcPr>
            <w:tcW w:w="958" w:type="dxa"/>
            <w:tcBorders>
              <w:top w:val="nil"/>
              <w:left w:val="single" w:sz="4" w:space="0" w:color="000000"/>
              <w:bottom w:val="single" w:sz="4" w:space="0" w:color="000000"/>
              <w:right w:val="nil"/>
            </w:tcBorders>
            <w:shd w:val="clear" w:color="FFFFFF" w:fill="FFFFFF"/>
            <w:noWrap/>
            <w:vAlign w:val="center"/>
            <w:hideMark/>
          </w:tcPr>
          <w:p w14:paraId="1DF4C9F7"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Amp</w:t>
            </w:r>
          </w:p>
        </w:tc>
        <w:tc>
          <w:tcPr>
            <w:tcW w:w="988" w:type="dxa"/>
            <w:tcBorders>
              <w:top w:val="nil"/>
              <w:left w:val="single" w:sz="4" w:space="0" w:color="000000"/>
              <w:bottom w:val="single" w:sz="4" w:space="0" w:color="000000"/>
              <w:right w:val="single" w:sz="4" w:space="0" w:color="000000"/>
            </w:tcBorders>
            <w:shd w:val="clear" w:color="FFFFFF" w:fill="FFFFFF"/>
            <w:vAlign w:val="center"/>
          </w:tcPr>
          <w:p w14:paraId="197BE923"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nil"/>
              <w:left w:val="single" w:sz="4" w:space="0" w:color="000000"/>
              <w:bottom w:val="single" w:sz="4" w:space="0" w:color="000000"/>
              <w:right w:val="single" w:sz="4" w:space="0" w:color="000000"/>
            </w:tcBorders>
            <w:shd w:val="clear" w:color="FFFFFF" w:fill="FFFFFF"/>
            <w:vAlign w:val="center"/>
          </w:tcPr>
          <w:p w14:paraId="5DC1E013"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nil"/>
              <w:left w:val="single" w:sz="4" w:space="0" w:color="000000"/>
              <w:bottom w:val="single" w:sz="4" w:space="0" w:color="000000"/>
              <w:right w:val="single" w:sz="4" w:space="0" w:color="000000"/>
            </w:tcBorders>
            <w:shd w:val="clear" w:color="FFFFFF" w:fill="FFFFFF"/>
            <w:noWrap/>
            <w:vAlign w:val="center"/>
            <w:hideMark/>
          </w:tcPr>
          <w:p w14:paraId="52F4D229" w14:textId="161FD1D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6500</w:t>
            </w:r>
          </w:p>
        </w:tc>
        <w:tc>
          <w:tcPr>
            <w:tcW w:w="1417" w:type="dxa"/>
            <w:tcBorders>
              <w:top w:val="nil"/>
              <w:left w:val="nil"/>
              <w:bottom w:val="single" w:sz="4" w:space="0" w:color="000000"/>
              <w:right w:val="single" w:sz="4" w:space="0" w:color="000000"/>
            </w:tcBorders>
            <w:shd w:val="clear" w:color="FFFFFF" w:fill="FFFFFF"/>
            <w:vAlign w:val="center"/>
            <w:hideMark/>
          </w:tcPr>
          <w:p w14:paraId="152F4909"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R$ 6,22</w:t>
            </w:r>
          </w:p>
        </w:tc>
        <w:tc>
          <w:tcPr>
            <w:tcW w:w="1771" w:type="dxa"/>
            <w:tcBorders>
              <w:top w:val="nil"/>
              <w:left w:val="nil"/>
              <w:bottom w:val="single" w:sz="4" w:space="0" w:color="000000"/>
              <w:right w:val="single" w:sz="4" w:space="0" w:color="000000"/>
            </w:tcBorders>
            <w:shd w:val="clear" w:color="auto" w:fill="auto"/>
            <w:vAlign w:val="center"/>
            <w:hideMark/>
          </w:tcPr>
          <w:p w14:paraId="5211A573"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R$ 40.430,00</w:t>
            </w:r>
          </w:p>
        </w:tc>
      </w:tr>
      <w:tr w:rsidR="00810D20" w:rsidRPr="00FF0495" w14:paraId="6DE2FDA5" w14:textId="77777777" w:rsidTr="00810D20">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0111C816"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117</w:t>
            </w:r>
          </w:p>
        </w:tc>
        <w:tc>
          <w:tcPr>
            <w:tcW w:w="3053" w:type="dxa"/>
            <w:tcBorders>
              <w:top w:val="nil"/>
              <w:left w:val="nil"/>
              <w:bottom w:val="single" w:sz="4" w:space="0" w:color="000000"/>
              <w:right w:val="nil"/>
            </w:tcBorders>
            <w:shd w:val="clear" w:color="FFFFFF" w:fill="FFFFFF"/>
            <w:vAlign w:val="center"/>
            <w:hideMark/>
          </w:tcPr>
          <w:p w14:paraId="2235B1A9"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Midazolam 5 mg/ml Sol Inj 3 ml</w:t>
            </w:r>
          </w:p>
        </w:tc>
        <w:tc>
          <w:tcPr>
            <w:tcW w:w="958" w:type="dxa"/>
            <w:tcBorders>
              <w:top w:val="nil"/>
              <w:left w:val="single" w:sz="4" w:space="0" w:color="000000"/>
              <w:bottom w:val="single" w:sz="4" w:space="0" w:color="000000"/>
              <w:right w:val="nil"/>
            </w:tcBorders>
            <w:shd w:val="clear" w:color="FFFFFF" w:fill="FFFFFF"/>
            <w:noWrap/>
            <w:vAlign w:val="center"/>
            <w:hideMark/>
          </w:tcPr>
          <w:p w14:paraId="00ED66AF"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Amp</w:t>
            </w:r>
          </w:p>
        </w:tc>
        <w:tc>
          <w:tcPr>
            <w:tcW w:w="988" w:type="dxa"/>
            <w:tcBorders>
              <w:top w:val="nil"/>
              <w:left w:val="single" w:sz="4" w:space="0" w:color="000000"/>
              <w:bottom w:val="single" w:sz="4" w:space="0" w:color="000000"/>
              <w:right w:val="single" w:sz="4" w:space="0" w:color="000000"/>
            </w:tcBorders>
            <w:shd w:val="clear" w:color="FFFFFF" w:fill="FFFFFF"/>
            <w:vAlign w:val="center"/>
          </w:tcPr>
          <w:p w14:paraId="71E4C12A"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nil"/>
              <w:left w:val="single" w:sz="4" w:space="0" w:color="000000"/>
              <w:bottom w:val="single" w:sz="4" w:space="0" w:color="000000"/>
              <w:right w:val="single" w:sz="4" w:space="0" w:color="000000"/>
            </w:tcBorders>
            <w:shd w:val="clear" w:color="FFFFFF" w:fill="FFFFFF"/>
            <w:vAlign w:val="center"/>
          </w:tcPr>
          <w:p w14:paraId="270C703A"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nil"/>
              <w:left w:val="single" w:sz="4" w:space="0" w:color="000000"/>
              <w:bottom w:val="single" w:sz="4" w:space="0" w:color="000000"/>
              <w:right w:val="single" w:sz="4" w:space="0" w:color="000000"/>
            </w:tcBorders>
            <w:shd w:val="clear" w:color="FFFFFF" w:fill="FFFFFF"/>
            <w:noWrap/>
            <w:vAlign w:val="center"/>
            <w:hideMark/>
          </w:tcPr>
          <w:p w14:paraId="2E88EEBA" w14:textId="71BE27DE"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2600</w:t>
            </w:r>
          </w:p>
        </w:tc>
        <w:tc>
          <w:tcPr>
            <w:tcW w:w="1417" w:type="dxa"/>
            <w:tcBorders>
              <w:top w:val="nil"/>
              <w:left w:val="nil"/>
              <w:bottom w:val="single" w:sz="4" w:space="0" w:color="000000"/>
              <w:right w:val="single" w:sz="4" w:space="0" w:color="000000"/>
            </w:tcBorders>
            <w:shd w:val="clear" w:color="FFFFFF" w:fill="FFFFFF"/>
            <w:vAlign w:val="center"/>
            <w:hideMark/>
          </w:tcPr>
          <w:p w14:paraId="563B18AB"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R$ 4,63</w:t>
            </w:r>
          </w:p>
        </w:tc>
        <w:tc>
          <w:tcPr>
            <w:tcW w:w="1771" w:type="dxa"/>
            <w:tcBorders>
              <w:top w:val="nil"/>
              <w:left w:val="nil"/>
              <w:bottom w:val="single" w:sz="4" w:space="0" w:color="000000"/>
              <w:right w:val="single" w:sz="4" w:space="0" w:color="000000"/>
            </w:tcBorders>
            <w:shd w:val="clear" w:color="auto" w:fill="auto"/>
            <w:vAlign w:val="center"/>
            <w:hideMark/>
          </w:tcPr>
          <w:p w14:paraId="342E4392"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R$ 12.038,00</w:t>
            </w:r>
          </w:p>
        </w:tc>
      </w:tr>
      <w:tr w:rsidR="00810D20" w:rsidRPr="00FF0495" w14:paraId="3F0CB2A0" w14:textId="77777777" w:rsidTr="00810D20">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38299954"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118</w:t>
            </w:r>
          </w:p>
        </w:tc>
        <w:tc>
          <w:tcPr>
            <w:tcW w:w="3053" w:type="dxa"/>
            <w:tcBorders>
              <w:top w:val="nil"/>
              <w:left w:val="nil"/>
              <w:bottom w:val="single" w:sz="4" w:space="0" w:color="000000"/>
              <w:right w:val="nil"/>
            </w:tcBorders>
            <w:shd w:val="clear" w:color="FFFFFF" w:fill="FFFFFF"/>
            <w:vAlign w:val="center"/>
            <w:hideMark/>
          </w:tcPr>
          <w:p w14:paraId="2EEC050E"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Morfina Sulfato 10 mg/ml Sol Inj 1 ml *</w:t>
            </w:r>
          </w:p>
        </w:tc>
        <w:tc>
          <w:tcPr>
            <w:tcW w:w="958" w:type="dxa"/>
            <w:tcBorders>
              <w:top w:val="nil"/>
              <w:left w:val="single" w:sz="4" w:space="0" w:color="000000"/>
              <w:bottom w:val="single" w:sz="4" w:space="0" w:color="000000"/>
              <w:right w:val="nil"/>
            </w:tcBorders>
            <w:shd w:val="clear" w:color="FFFFFF" w:fill="FFFFFF"/>
            <w:noWrap/>
            <w:vAlign w:val="center"/>
            <w:hideMark/>
          </w:tcPr>
          <w:p w14:paraId="2F8AC640"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Amp</w:t>
            </w:r>
          </w:p>
        </w:tc>
        <w:tc>
          <w:tcPr>
            <w:tcW w:w="988" w:type="dxa"/>
            <w:tcBorders>
              <w:top w:val="nil"/>
              <w:left w:val="single" w:sz="4" w:space="0" w:color="000000"/>
              <w:bottom w:val="single" w:sz="4" w:space="0" w:color="000000"/>
              <w:right w:val="single" w:sz="4" w:space="0" w:color="000000"/>
            </w:tcBorders>
            <w:shd w:val="clear" w:color="FFFFFF" w:fill="FFFFFF"/>
            <w:vAlign w:val="center"/>
          </w:tcPr>
          <w:p w14:paraId="1A69FF11"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nil"/>
              <w:left w:val="single" w:sz="4" w:space="0" w:color="000000"/>
              <w:bottom w:val="single" w:sz="4" w:space="0" w:color="000000"/>
              <w:right w:val="single" w:sz="4" w:space="0" w:color="000000"/>
            </w:tcBorders>
            <w:shd w:val="clear" w:color="FFFFFF" w:fill="FFFFFF"/>
            <w:vAlign w:val="center"/>
          </w:tcPr>
          <w:p w14:paraId="0A32627F"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nil"/>
              <w:left w:val="single" w:sz="4" w:space="0" w:color="000000"/>
              <w:bottom w:val="single" w:sz="4" w:space="0" w:color="000000"/>
              <w:right w:val="single" w:sz="4" w:space="0" w:color="000000"/>
            </w:tcBorders>
            <w:shd w:val="clear" w:color="FFFFFF" w:fill="FFFFFF"/>
            <w:noWrap/>
            <w:vAlign w:val="center"/>
            <w:hideMark/>
          </w:tcPr>
          <w:p w14:paraId="79E448C2" w14:textId="233A2F39"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300</w:t>
            </w:r>
          </w:p>
        </w:tc>
        <w:tc>
          <w:tcPr>
            <w:tcW w:w="1417" w:type="dxa"/>
            <w:tcBorders>
              <w:top w:val="nil"/>
              <w:left w:val="nil"/>
              <w:bottom w:val="single" w:sz="4" w:space="0" w:color="000000"/>
              <w:right w:val="single" w:sz="4" w:space="0" w:color="000000"/>
            </w:tcBorders>
            <w:shd w:val="clear" w:color="FFFFFF" w:fill="FFFFFF"/>
            <w:vAlign w:val="center"/>
            <w:hideMark/>
          </w:tcPr>
          <w:p w14:paraId="45C82D91"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R$ 6,29</w:t>
            </w:r>
          </w:p>
        </w:tc>
        <w:tc>
          <w:tcPr>
            <w:tcW w:w="1771" w:type="dxa"/>
            <w:tcBorders>
              <w:top w:val="nil"/>
              <w:left w:val="nil"/>
              <w:bottom w:val="single" w:sz="4" w:space="0" w:color="000000"/>
              <w:right w:val="single" w:sz="4" w:space="0" w:color="000000"/>
            </w:tcBorders>
            <w:shd w:val="clear" w:color="auto" w:fill="auto"/>
            <w:vAlign w:val="center"/>
            <w:hideMark/>
          </w:tcPr>
          <w:p w14:paraId="2B88ED84"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R$ 1.887,00</w:t>
            </w:r>
          </w:p>
        </w:tc>
      </w:tr>
      <w:tr w:rsidR="00810D20" w:rsidRPr="00FF0495" w14:paraId="66738470" w14:textId="77777777" w:rsidTr="00810D20">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652D7D83"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119</w:t>
            </w:r>
          </w:p>
        </w:tc>
        <w:tc>
          <w:tcPr>
            <w:tcW w:w="3053" w:type="dxa"/>
            <w:tcBorders>
              <w:top w:val="nil"/>
              <w:left w:val="nil"/>
              <w:bottom w:val="single" w:sz="4" w:space="0" w:color="000000"/>
              <w:right w:val="nil"/>
            </w:tcBorders>
            <w:shd w:val="clear" w:color="FFFFFF" w:fill="FFFFFF"/>
            <w:vAlign w:val="center"/>
            <w:hideMark/>
          </w:tcPr>
          <w:p w14:paraId="1D34FF2E"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Naloxona 0,4 mg/ml Sol Inj 1 ml *</w:t>
            </w:r>
          </w:p>
        </w:tc>
        <w:tc>
          <w:tcPr>
            <w:tcW w:w="958" w:type="dxa"/>
            <w:tcBorders>
              <w:top w:val="nil"/>
              <w:left w:val="single" w:sz="4" w:space="0" w:color="000000"/>
              <w:bottom w:val="single" w:sz="4" w:space="0" w:color="000000"/>
              <w:right w:val="nil"/>
            </w:tcBorders>
            <w:shd w:val="clear" w:color="FFFFFF" w:fill="FFFFFF"/>
            <w:noWrap/>
            <w:vAlign w:val="center"/>
            <w:hideMark/>
          </w:tcPr>
          <w:p w14:paraId="152E5377"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Amp</w:t>
            </w:r>
          </w:p>
        </w:tc>
        <w:tc>
          <w:tcPr>
            <w:tcW w:w="988" w:type="dxa"/>
            <w:tcBorders>
              <w:top w:val="nil"/>
              <w:left w:val="single" w:sz="4" w:space="0" w:color="000000"/>
              <w:bottom w:val="single" w:sz="4" w:space="0" w:color="000000"/>
              <w:right w:val="single" w:sz="4" w:space="0" w:color="000000"/>
            </w:tcBorders>
            <w:shd w:val="clear" w:color="FFFFFF" w:fill="FFFFFF"/>
            <w:vAlign w:val="center"/>
          </w:tcPr>
          <w:p w14:paraId="7229F67A"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nil"/>
              <w:left w:val="single" w:sz="4" w:space="0" w:color="000000"/>
              <w:bottom w:val="single" w:sz="4" w:space="0" w:color="000000"/>
              <w:right w:val="single" w:sz="4" w:space="0" w:color="000000"/>
            </w:tcBorders>
            <w:shd w:val="clear" w:color="FFFFFF" w:fill="FFFFFF"/>
            <w:vAlign w:val="center"/>
          </w:tcPr>
          <w:p w14:paraId="7BE08A84"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nil"/>
              <w:left w:val="single" w:sz="4" w:space="0" w:color="000000"/>
              <w:bottom w:val="single" w:sz="4" w:space="0" w:color="000000"/>
              <w:right w:val="single" w:sz="4" w:space="0" w:color="000000"/>
            </w:tcBorders>
            <w:shd w:val="clear" w:color="FFFFFF" w:fill="FFFFFF"/>
            <w:noWrap/>
            <w:vAlign w:val="center"/>
            <w:hideMark/>
          </w:tcPr>
          <w:p w14:paraId="2D44C836" w14:textId="49F94BDF"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30</w:t>
            </w:r>
          </w:p>
        </w:tc>
        <w:tc>
          <w:tcPr>
            <w:tcW w:w="1417" w:type="dxa"/>
            <w:tcBorders>
              <w:top w:val="nil"/>
              <w:left w:val="nil"/>
              <w:bottom w:val="single" w:sz="4" w:space="0" w:color="000000"/>
              <w:right w:val="single" w:sz="4" w:space="0" w:color="000000"/>
            </w:tcBorders>
            <w:shd w:val="clear" w:color="FFFFFF" w:fill="FFFFFF"/>
            <w:vAlign w:val="center"/>
            <w:hideMark/>
          </w:tcPr>
          <w:p w14:paraId="42C17A23"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R$ 12,26</w:t>
            </w:r>
          </w:p>
        </w:tc>
        <w:tc>
          <w:tcPr>
            <w:tcW w:w="1771" w:type="dxa"/>
            <w:tcBorders>
              <w:top w:val="nil"/>
              <w:left w:val="nil"/>
              <w:bottom w:val="single" w:sz="4" w:space="0" w:color="000000"/>
              <w:right w:val="single" w:sz="4" w:space="0" w:color="000000"/>
            </w:tcBorders>
            <w:shd w:val="clear" w:color="auto" w:fill="auto"/>
            <w:vAlign w:val="center"/>
            <w:hideMark/>
          </w:tcPr>
          <w:p w14:paraId="1377653D"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R$ 367,80</w:t>
            </w:r>
          </w:p>
        </w:tc>
      </w:tr>
      <w:tr w:rsidR="00810D20" w:rsidRPr="00FF0495" w14:paraId="704A9352" w14:textId="77777777" w:rsidTr="00810D20">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78ACAE20"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120</w:t>
            </w:r>
          </w:p>
        </w:tc>
        <w:tc>
          <w:tcPr>
            <w:tcW w:w="3053" w:type="dxa"/>
            <w:tcBorders>
              <w:top w:val="nil"/>
              <w:left w:val="nil"/>
              <w:bottom w:val="single" w:sz="4" w:space="0" w:color="000000"/>
              <w:right w:val="nil"/>
            </w:tcBorders>
            <w:shd w:val="clear" w:color="FFFFFF" w:fill="FFFFFF"/>
            <w:vAlign w:val="center"/>
            <w:hideMark/>
          </w:tcPr>
          <w:p w14:paraId="13A101FB"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Neomicina + Bacitracina 5 mg:250 UI/g Pom 10 g</w:t>
            </w:r>
          </w:p>
        </w:tc>
        <w:tc>
          <w:tcPr>
            <w:tcW w:w="958" w:type="dxa"/>
            <w:tcBorders>
              <w:top w:val="nil"/>
              <w:left w:val="single" w:sz="4" w:space="0" w:color="000000"/>
              <w:bottom w:val="single" w:sz="4" w:space="0" w:color="000000"/>
              <w:right w:val="nil"/>
            </w:tcBorders>
            <w:shd w:val="clear" w:color="FFFFFF" w:fill="FFFFFF"/>
            <w:noWrap/>
            <w:vAlign w:val="center"/>
            <w:hideMark/>
          </w:tcPr>
          <w:p w14:paraId="22D5B381"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Tb</w:t>
            </w:r>
          </w:p>
        </w:tc>
        <w:tc>
          <w:tcPr>
            <w:tcW w:w="988" w:type="dxa"/>
            <w:tcBorders>
              <w:top w:val="nil"/>
              <w:left w:val="single" w:sz="4" w:space="0" w:color="000000"/>
              <w:bottom w:val="single" w:sz="4" w:space="0" w:color="000000"/>
              <w:right w:val="single" w:sz="4" w:space="0" w:color="000000"/>
            </w:tcBorders>
            <w:shd w:val="clear" w:color="FFFFFF" w:fill="FFFFFF"/>
            <w:vAlign w:val="center"/>
          </w:tcPr>
          <w:p w14:paraId="3E76DA31"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nil"/>
              <w:left w:val="single" w:sz="4" w:space="0" w:color="000000"/>
              <w:bottom w:val="single" w:sz="4" w:space="0" w:color="000000"/>
              <w:right w:val="single" w:sz="4" w:space="0" w:color="000000"/>
            </w:tcBorders>
            <w:shd w:val="clear" w:color="FFFFFF" w:fill="FFFFFF"/>
            <w:vAlign w:val="center"/>
          </w:tcPr>
          <w:p w14:paraId="5294D562"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nil"/>
              <w:left w:val="single" w:sz="4" w:space="0" w:color="000000"/>
              <w:bottom w:val="single" w:sz="4" w:space="0" w:color="000000"/>
              <w:right w:val="single" w:sz="4" w:space="0" w:color="000000"/>
            </w:tcBorders>
            <w:shd w:val="clear" w:color="FFFFFF" w:fill="FFFFFF"/>
            <w:noWrap/>
            <w:vAlign w:val="center"/>
            <w:hideMark/>
          </w:tcPr>
          <w:p w14:paraId="7B5433FA" w14:textId="702EE85B"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6500</w:t>
            </w:r>
          </w:p>
        </w:tc>
        <w:tc>
          <w:tcPr>
            <w:tcW w:w="1417" w:type="dxa"/>
            <w:tcBorders>
              <w:top w:val="nil"/>
              <w:left w:val="nil"/>
              <w:bottom w:val="single" w:sz="4" w:space="0" w:color="000000"/>
              <w:right w:val="single" w:sz="4" w:space="0" w:color="000000"/>
            </w:tcBorders>
            <w:shd w:val="clear" w:color="FFFFFF" w:fill="FFFFFF"/>
            <w:vAlign w:val="center"/>
            <w:hideMark/>
          </w:tcPr>
          <w:p w14:paraId="685AEF09"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R$ 3,79</w:t>
            </w:r>
          </w:p>
        </w:tc>
        <w:tc>
          <w:tcPr>
            <w:tcW w:w="1771" w:type="dxa"/>
            <w:tcBorders>
              <w:top w:val="nil"/>
              <w:left w:val="nil"/>
              <w:bottom w:val="single" w:sz="4" w:space="0" w:color="000000"/>
              <w:right w:val="single" w:sz="4" w:space="0" w:color="000000"/>
            </w:tcBorders>
            <w:shd w:val="clear" w:color="FFFFFF" w:fill="FFFFFF"/>
            <w:vAlign w:val="center"/>
            <w:hideMark/>
          </w:tcPr>
          <w:p w14:paraId="039117CC"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R$ 24.635,00</w:t>
            </w:r>
          </w:p>
        </w:tc>
      </w:tr>
      <w:tr w:rsidR="00810D20" w:rsidRPr="00FF0495" w14:paraId="51CE2E99" w14:textId="77777777" w:rsidTr="00810D20">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7802A30D"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121</w:t>
            </w:r>
          </w:p>
        </w:tc>
        <w:tc>
          <w:tcPr>
            <w:tcW w:w="3053" w:type="dxa"/>
            <w:tcBorders>
              <w:top w:val="nil"/>
              <w:left w:val="nil"/>
              <w:bottom w:val="single" w:sz="4" w:space="0" w:color="000000"/>
              <w:right w:val="nil"/>
            </w:tcBorders>
            <w:shd w:val="clear" w:color="FFFFFF" w:fill="FFFFFF"/>
            <w:vAlign w:val="center"/>
            <w:hideMark/>
          </w:tcPr>
          <w:p w14:paraId="18362A14"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Neostigmina (Brometo) 0,5 mg/ml Sol Inj 1 ml</w:t>
            </w:r>
          </w:p>
        </w:tc>
        <w:tc>
          <w:tcPr>
            <w:tcW w:w="958" w:type="dxa"/>
            <w:tcBorders>
              <w:top w:val="nil"/>
              <w:left w:val="single" w:sz="4" w:space="0" w:color="000000"/>
              <w:bottom w:val="single" w:sz="4" w:space="0" w:color="000000"/>
              <w:right w:val="nil"/>
            </w:tcBorders>
            <w:shd w:val="clear" w:color="FFFFFF" w:fill="FFFFFF"/>
            <w:noWrap/>
            <w:vAlign w:val="center"/>
            <w:hideMark/>
          </w:tcPr>
          <w:p w14:paraId="70F8FA95"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Amp</w:t>
            </w:r>
          </w:p>
        </w:tc>
        <w:tc>
          <w:tcPr>
            <w:tcW w:w="988" w:type="dxa"/>
            <w:tcBorders>
              <w:top w:val="nil"/>
              <w:left w:val="single" w:sz="4" w:space="0" w:color="000000"/>
              <w:bottom w:val="single" w:sz="4" w:space="0" w:color="000000"/>
              <w:right w:val="single" w:sz="4" w:space="0" w:color="000000"/>
            </w:tcBorders>
            <w:shd w:val="clear" w:color="FFFFFF" w:fill="FFFFFF"/>
            <w:vAlign w:val="center"/>
          </w:tcPr>
          <w:p w14:paraId="5E5B1AE6"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nil"/>
              <w:left w:val="single" w:sz="4" w:space="0" w:color="000000"/>
              <w:bottom w:val="single" w:sz="4" w:space="0" w:color="000000"/>
              <w:right w:val="single" w:sz="4" w:space="0" w:color="000000"/>
            </w:tcBorders>
            <w:shd w:val="clear" w:color="FFFFFF" w:fill="FFFFFF"/>
            <w:vAlign w:val="center"/>
          </w:tcPr>
          <w:p w14:paraId="2C20D347"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nil"/>
              <w:left w:val="single" w:sz="4" w:space="0" w:color="000000"/>
              <w:bottom w:val="single" w:sz="4" w:space="0" w:color="000000"/>
              <w:right w:val="single" w:sz="4" w:space="0" w:color="000000"/>
            </w:tcBorders>
            <w:shd w:val="clear" w:color="FFFFFF" w:fill="FFFFFF"/>
            <w:noWrap/>
            <w:vAlign w:val="center"/>
            <w:hideMark/>
          </w:tcPr>
          <w:p w14:paraId="1AB2249C" w14:textId="32CAE0DA"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65</w:t>
            </w:r>
          </w:p>
        </w:tc>
        <w:tc>
          <w:tcPr>
            <w:tcW w:w="1417" w:type="dxa"/>
            <w:tcBorders>
              <w:top w:val="nil"/>
              <w:left w:val="nil"/>
              <w:bottom w:val="single" w:sz="4" w:space="0" w:color="000000"/>
              <w:right w:val="single" w:sz="4" w:space="0" w:color="000000"/>
            </w:tcBorders>
            <w:shd w:val="clear" w:color="FFFFFF" w:fill="FFFFFF"/>
            <w:vAlign w:val="center"/>
            <w:hideMark/>
          </w:tcPr>
          <w:p w14:paraId="3F333F87"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R$ 1,54</w:t>
            </w:r>
          </w:p>
        </w:tc>
        <w:tc>
          <w:tcPr>
            <w:tcW w:w="1771" w:type="dxa"/>
            <w:tcBorders>
              <w:top w:val="nil"/>
              <w:left w:val="nil"/>
              <w:bottom w:val="single" w:sz="4" w:space="0" w:color="000000"/>
              <w:right w:val="single" w:sz="4" w:space="0" w:color="000000"/>
            </w:tcBorders>
            <w:shd w:val="clear" w:color="auto" w:fill="auto"/>
            <w:vAlign w:val="center"/>
            <w:hideMark/>
          </w:tcPr>
          <w:p w14:paraId="2C18E321"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R$ 100,10</w:t>
            </w:r>
          </w:p>
        </w:tc>
      </w:tr>
      <w:tr w:rsidR="00810D20" w:rsidRPr="00FF0495" w14:paraId="70938AED" w14:textId="77777777" w:rsidTr="00810D20">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6DDE739A"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122</w:t>
            </w:r>
          </w:p>
        </w:tc>
        <w:tc>
          <w:tcPr>
            <w:tcW w:w="3053" w:type="dxa"/>
            <w:tcBorders>
              <w:top w:val="nil"/>
              <w:left w:val="nil"/>
              <w:bottom w:val="single" w:sz="4" w:space="0" w:color="000000"/>
              <w:right w:val="nil"/>
            </w:tcBorders>
            <w:shd w:val="clear" w:color="FFFFFF" w:fill="FFFFFF"/>
            <w:vAlign w:val="center"/>
            <w:hideMark/>
          </w:tcPr>
          <w:p w14:paraId="0A05DADA"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Nifedipina 10 mg SL Caps Gel</w:t>
            </w:r>
          </w:p>
        </w:tc>
        <w:tc>
          <w:tcPr>
            <w:tcW w:w="958" w:type="dxa"/>
            <w:tcBorders>
              <w:top w:val="nil"/>
              <w:left w:val="single" w:sz="4" w:space="0" w:color="000000"/>
              <w:bottom w:val="single" w:sz="4" w:space="0" w:color="000000"/>
              <w:right w:val="nil"/>
            </w:tcBorders>
            <w:shd w:val="clear" w:color="FFFFFF" w:fill="FFFFFF"/>
            <w:noWrap/>
            <w:vAlign w:val="center"/>
            <w:hideMark/>
          </w:tcPr>
          <w:p w14:paraId="1DA99312" w14:textId="77777777" w:rsidR="00810D20" w:rsidRPr="00FF0495" w:rsidRDefault="00810D20" w:rsidP="00200E6F">
            <w:pPr>
              <w:jc w:val="center"/>
              <w:rPr>
                <w:rFonts w:ascii="Times New Roman" w:eastAsia="Times New Roman" w:hAnsi="Times New Roman" w:cs="Times New Roman"/>
                <w:b/>
                <w:bCs/>
                <w:color w:val="000000"/>
                <w:sz w:val="21"/>
                <w:szCs w:val="21"/>
              </w:rPr>
            </w:pPr>
            <w:r w:rsidRPr="00FF0495">
              <w:rPr>
                <w:rFonts w:ascii="Times New Roman" w:eastAsia="Times New Roman" w:hAnsi="Times New Roman" w:cs="Times New Roman"/>
                <w:b/>
                <w:bCs/>
                <w:color w:val="000000"/>
                <w:sz w:val="21"/>
                <w:szCs w:val="21"/>
              </w:rPr>
              <w:t>CP</w:t>
            </w:r>
          </w:p>
        </w:tc>
        <w:tc>
          <w:tcPr>
            <w:tcW w:w="988" w:type="dxa"/>
            <w:tcBorders>
              <w:top w:val="nil"/>
              <w:left w:val="single" w:sz="4" w:space="0" w:color="000000"/>
              <w:bottom w:val="single" w:sz="4" w:space="0" w:color="000000"/>
              <w:right w:val="single" w:sz="4" w:space="0" w:color="000000"/>
            </w:tcBorders>
            <w:shd w:val="clear" w:color="FFFFFF" w:fill="FFFFFF"/>
            <w:vAlign w:val="center"/>
          </w:tcPr>
          <w:p w14:paraId="41A0ED9E"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nil"/>
              <w:left w:val="single" w:sz="4" w:space="0" w:color="000000"/>
              <w:bottom w:val="single" w:sz="4" w:space="0" w:color="000000"/>
              <w:right w:val="single" w:sz="4" w:space="0" w:color="000000"/>
            </w:tcBorders>
            <w:shd w:val="clear" w:color="FFFFFF" w:fill="FFFFFF"/>
            <w:vAlign w:val="center"/>
          </w:tcPr>
          <w:p w14:paraId="3C46FDDB"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nil"/>
              <w:left w:val="single" w:sz="4" w:space="0" w:color="000000"/>
              <w:bottom w:val="single" w:sz="4" w:space="0" w:color="000000"/>
              <w:right w:val="single" w:sz="4" w:space="0" w:color="000000"/>
            </w:tcBorders>
            <w:shd w:val="clear" w:color="FFFFFF" w:fill="FFFFFF"/>
            <w:noWrap/>
            <w:vAlign w:val="center"/>
            <w:hideMark/>
          </w:tcPr>
          <w:p w14:paraId="0D7BE405" w14:textId="02561A98"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1300</w:t>
            </w:r>
          </w:p>
        </w:tc>
        <w:tc>
          <w:tcPr>
            <w:tcW w:w="1417" w:type="dxa"/>
            <w:tcBorders>
              <w:top w:val="nil"/>
              <w:left w:val="nil"/>
              <w:bottom w:val="single" w:sz="4" w:space="0" w:color="000000"/>
              <w:right w:val="single" w:sz="4" w:space="0" w:color="000000"/>
            </w:tcBorders>
            <w:shd w:val="clear" w:color="FFFFFF" w:fill="FFFFFF"/>
            <w:vAlign w:val="center"/>
            <w:hideMark/>
          </w:tcPr>
          <w:p w14:paraId="64E75C6C"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R$ 0,51</w:t>
            </w:r>
          </w:p>
        </w:tc>
        <w:tc>
          <w:tcPr>
            <w:tcW w:w="1771" w:type="dxa"/>
            <w:tcBorders>
              <w:top w:val="nil"/>
              <w:left w:val="nil"/>
              <w:bottom w:val="single" w:sz="4" w:space="0" w:color="000000"/>
              <w:right w:val="single" w:sz="4" w:space="0" w:color="000000"/>
            </w:tcBorders>
            <w:shd w:val="clear" w:color="auto" w:fill="auto"/>
            <w:vAlign w:val="center"/>
            <w:hideMark/>
          </w:tcPr>
          <w:p w14:paraId="1AD17573"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R$ 663,00</w:t>
            </w:r>
          </w:p>
        </w:tc>
      </w:tr>
      <w:tr w:rsidR="00810D20" w:rsidRPr="00FF0495" w14:paraId="185E1095" w14:textId="77777777" w:rsidTr="00810D20">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6745913E"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123</w:t>
            </w:r>
          </w:p>
        </w:tc>
        <w:tc>
          <w:tcPr>
            <w:tcW w:w="3053" w:type="dxa"/>
            <w:tcBorders>
              <w:top w:val="nil"/>
              <w:left w:val="nil"/>
              <w:bottom w:val="single" w:sz="4" w:space="0" w:color="000000"/>
              <w:right w:val="nil"/>
            </w:tcBorders>
            <w:shd w:val="clear" w:color="FFFFFF" w:fill="FFFFFF"/>
            <w:vAlign w:val="center"/>
            <w:hideMark/>
          </w:tcPr>
          <w:p w14:paraId="72E1EE22"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Nistatina 100.000 UI/ml Susp Oral 50 ml</w:t>
            </w:r>
          </w:p>
        </w:tc>
        <w:tc>
          <w:tcPr>
            <w:tcW w:w="958" w:type="dxa"/>
            <w:tcBorders>
              <w:top w:val="nil"/>
              <w:left w:val="single" w:sz="4" w:space="0" w:color="000000"/>
              <w:bottom w:val="single" w:sz="4" w:space="0" w:color="000000"/>
              <w:right w:val="nil"/>
            </w:tcBorders>
            <w:shd w:val="clear" w:color="FFFFFF" w:fill="FFFFFF"/>
            <w:noWrap/>
            <w:vAlign w:val="center"/>
            <w:hideMark/>
          </w:tcPr>
          <w:p w14:paraId="60797CCB"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Fr</w:t>
            </w:r>
          </w:p>
        </w:tc>
        <w:tc>
          <w:tcPr>
            <w:tcW w:w="988" w:type="dxa"/>
            <w:tcBorders>
              <w:top w:val="nil"/>
              <w:left w:val="single" w:sz="4" w:space="0" w:color="000000"/>
              <w:bottom w:val="single" w:sz="4" w:space="0" w:color="000000"/>
              <w:right w:val="single" w:sz="4" w:space="0" w:color="000000"/>
            </w:tcBorders>
            <w:shd w:val="clear" w:color="FFFFFF" w:fill="FFFFFF"/>
            <w:vAlign w:val="center"/>
          </w:tcPr>
          <w:p w14:paraId="0E560336"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nil"/>
              <w:left w:val="single" w:sz="4" w:space="0" w:color="000000"/>
              <w:bottom w:val="single" w:sz="4" w:space="0" w:color="000000"/>
              <w:right w:val="single" w:sz="4" w:space="0" w:color="000000"/>
            </w:tcBorders>
            <w:shd w:val="clear" w:color="FFFFFF" w:fill="FFFFFF"/>
            <w:vAlign w:val="center"/>
          </w:tcPr>
          <w:p w14:paraId="3E0E9E99"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nil"/>
              <w:left w:val="single" w:sz="4" w:space="0" w:color="000000"/>
              <w:bottom w:val="single" w:sz="4" w:space="0" w:color="000000"/>
              <w:right w:val="single" w:sz="4" w:space="0" w:color="000000"/>
            </w:tcBorders>
            <w:shd w:val="clear" w:color="FFFFFF" w:fill="FFFFFF"/>
            <w:vAlign w:val="center"/>
            <w:hideMark/>
          </w:tcPr>
          <w:p w14:paraId="2FB56E0F" w14:textId="0A857CBA"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78</w:t>
            </w:r>
          </w:p>
        </w:tc>
        <w:tc>
          <w:tcPr>
            <w:tcW w:w="1417" w:type="dxa"/>
            <w:tcBorders>
              <w:top w:val="nil"/>
              <w:left w:val="nil"/>
              <w:bottom w:val="single" w:sz="4" w:space="0" w:color="000000"/>
              <w:right w:val="single" w:sz="4" w:space="0" w:color="000000"/>
            </w:tcBorders>
            <w:shd w:val="clear" w:color="FFFFFF" w:fill="FFFFFF"/>
            <w:vAlign w:val="center"/>
            <w:hideMark/>
          </w:tcPr>
          <w:p w14:paraId="5E4C0805"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R$ 10,40</w:t>
            </w:r>
          </w:p>
        </w:tc>
        <w:tc>
          <w:tcPr>
            <w:tcW w:w="1771" w:type="dxa"/>
            <w:tcBorders>
              <w:top w:val="nil"/>
              <w:left w:val="nil"/>
              <w:bottom w:val="single" w:sz="4" w:space="0" w:color="000000"/>
              <w:right w:val="single" w:sz="4" w:space="0" w:color="000000"/>
            </w:tcBorders>
            <w:shd w:val="clear" w:color="FFFFFF" w:fill="FFFFFF"/>
            <w:vAlign w:val="center"/>
            <w:hideMark/>
          </w:tcPr>
          <w:p w14:paraId="25DC881A"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R$ 811,20</w:t>
            </w:r>
          </w:p>
        </w:tc>
      </w:tr>
      <w:tr w:rsidR="00810D20" w:rsidRPr="00FF0495" w14:paraId="72FFD060" w14:textId="77777777" w:rsidTr="00810D20">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6BAEF460"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124</w:t>
            </w:r>
          </w:p>
        </w:tc>
        <w:tc>
          <w:tcPr>
            <w:tcW w:w="3053" w:type="dxa"/>
            <w:tcBorders>
              <w:top w:val="nil"/>
              <w:left w:val="nil"/>
              <w:bottom w:val="single" w:sz="4" w:space="0" w:color="000000"/>
              <w:right w:val="nil"/>
            </w:tcBorders>
            <w:shd w:val="clear" w:color="FFFFFF" w:fill="FFFFFF"/>
            <w:vAlign w:val="center"/>
            <w:hideMark/>
          </w:tcPr>
          <w:p w14:paraId="31E1F552"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Nitrofurantoína 100 mg</w:t>
            </w:r>
          </w:p>
        </w:tc>
        <w:tc>
          <w:tcPr>
            <w:tcW w:w="958" w:type="dxa"/>
            <w:tcBorders>
              <w:top w:val="nil"/>
              <w:left w:val="single" w:sz="4" w:space="0" w:color="000000"/>
              <w:bottom w:val="single" w:sz="4" w:space="0" w:color="000000"/>
              <w:right w:val="nil"/>
            </w:tcBorders>
            <w:shd w:val="clear" w:color="FFFFFF" w:fill="FFFFFF"/>
            <w:noWrap/>
            <w:vAlign w:val="center"/>
            <w:hideMark/>
          </w:tcPr>
          <w:p w14:paraId="448D1ABD"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Cp</w:t>
            </w:r>
          </w:p>
        </w:tc>
        <w:tc>
          <w:tcPr>
            <w:tcW w:w="988" w:type="dxa"/>
            <w:tcBorders>
              <w:top w:val="nil"/>
              <w:left w:val="single" w:sz="4" w:space="0" w:color="000000"/>
              <w:bottom w:val="single" w:sz="4" w:space="0" w:color="000000"/>
              <w:right w:val="single" w:sz="4" w:space="0" w:color="000000"/>
            </w:tcBorders>
            <w:shd w:val="clear" w:color="FFFFFF" w:fill="FFFFFF"/>
            <w:vAlign w:val="center"/>
          </w:tcPr>
          <w:p w14:paraId="097C21FE"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nil"/>
              <w:left w:val="single" w:sz="4" w:space="0" w:color="000000"/>
              <w:bottom w:val="single" w:sz="4" w:space="0" w:color="000000"/>
              <w:right w:val="single" w:sz="4" w:space="0" w:color="000000"/>
            </w:tcBorders>
            <w:shd w:val="clear" w:color="FFFFFF" w:fill="FFFFFF"/>
            <w:vAlign w:val="center"/>
          </w:tcPr>
          <w:p w14:paraId="2B08CDF4"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nil"/>
              <w:left w:val="single" w:sz="4" w:space="0" w:color="000000"/>
              <w:bottom w:val="single" w:sz="4" w:space="0" w:color="000000"/>
              <w:right w:val="single" w:sz="4" w:space="0" w:color="000000"/>
            </w:tcBorders>
            <w:shd w:val="clear" w:color="FFFFFF" w:fill="FFFFFF"/>
            <w:noWrap/>
            <w:vAlign w:val="center"/>
            <w:hideMark/>
          </w:tcPr>
          <w:p w14:paraId="7447973A" w14:textId="51E721CE"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6500</w:t>
            </w:r>
          </w:p>
        </w:tc>
        <w:tc>
          <w:tcPr>
            <w:tcW w:w="1417" w:type="dxa"/>
            <w:tcBorders>
              <w:top w:val="nil"/>
              <w:left w:val="nil"/>
              <w:bottom w:val="single" w:sz="4" w:space="0" w:color="000000"/>
              <w:right w:val="single" w:sz="4" w:space="0" w:color="000000"/>
            </w:tcBorders>
            <w:shd w:val="clear" w:color="FFFFFF" w:fill="FFFFFF"/>
            <w:vAlign w:val="center"/>
            <w:hideMark/>
          </w:tcPr>
          <w:p w14:paraId="798192B7"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R$ 0,37</w:t>
            </w:r>
          </w:p>
        </w:tc>
        <w:tc>
          <w:tcPr>
            <w:tcW w:w="1771" w:type="dxa"/>
            <w:tcBorders>
              <w:top w:val="nil"/>
              <w:left w:val="nil"/>
              <w:bottom w:val="single" w:sz="4" w:space="0" w:color="000000"/>
              <w:right w:val="single" w:sz="4" w:space="0" w:color="000000"/>
            </w:tcBorders>
            <w:shd w:val="clear" w:color="auto" w:fill="auto"/>
            <w:vAlign w:val="center"/>
            <w:hideMark/>
          </w:tcPr>
          <w:p w14:paraId="7AE6600D"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R$ 2.405,00</w:t>
            </w:r>
          </w:p>
        </w:tc>
      </w:tr>
      <w:tr w:rsidR="00810D20" w:rsidRPr="00FF0495" w14:paraId="71E9A985" w14:textId="77777777" w:rsidTr="00810D20">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5AE9E43D"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125</w:t>
            </w:r>
          </w:p>
        </w:tc>
        <w:tc>
          <w:tcPr>
            <w:tcW w:w="3053" w:type="dxa"/>
            <w:tcBorders>
              <w:top w:val="nil"/>
              <w:left w:val="nil"/>
              <w:bottom w:val="single" w:sz="4" w:space="0" w:color="000000"/>
              <w:right w:val="nil"/>
            </w:tcBorders>
            <w:shd w:val="clear" w:color="FFFFFF" w:fill="FFFFFF"/>
            <w:vAlign w:val="center"/>
            <w:hideMark/>
          </w:tcPr>
          <w:p w14:paraId="59E5F19E"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Nitroglicerina 5 mg/ml Sol Inj 5 ml</w:t>
            </w:r>
          </w:p>
        </w:tc>
        <w:tc>
          <w:tcPr>
            <w:tcW w:w="958" w:type="dxa"/>
            <w:tcBorders>
              <w:top w:val="nil"/>
              <w:left w:val="single" w:sz="4" w:space="0" w:color="000000"/>
              <w:bottom w:val="single" w:sz="4" w:space="0" w:color="000000"/>
              <w:right w:val="nil"/>
            </w:tcBorders>
            <w:shd w:val="clear" w:color="FFFFFF" w:fill="FFFFFF"/>
            <w:noWrap/>
            <w:vAlign w:val="center"/>
            <w:hideMark/>
          </w:tcPr>
          <w:p w14:paraId="65732518"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Amp</w:t>
            </w:r>
          </w:p>
        </w:tc>
        <w:tc>
          <w:tcPr>
            <w:tcW w:w="988" w:type="dxa"/>
            <w:tcBorders>
              <w:top w:val="nil"/>
              <w:left w:val="single" w:sz="4" w:space="0" w:color="000000"/>
              <w:bottom w:val="single" w:sz="4" w:space="0" w:color="000000"/>
              <w:right w:val="single" w:sz="4" w:space="0" w:color="000000"/>
            </w:tcBorders>
            <w:shd w:val="clear" w:color="FFFFFF" w:fill="FFFFFF"/>
            <w:vAlign w:val="center"/>
          </w:tcPr>
          <w:p w14:paraId="3DC0BC01"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nil"/>
              <w:left w:val="single" w:sz="4" w:space="0" w:color="000000"/>
              <w:bottom w:val="single" w:sz="4" w:space="0" w:color="000000"/>
              <w:right w:val="single" w:sz="4" w:space="0" w:color="000000"/>
            </w:tcBorders>
            <w:shd w:val="clear" w:color="FFFFFF" w:fill="FFFFFF"/>
            <w:vAlign w:val="center"/>
          </w:tcPr>
          <w:p w14:paraId="0BFCEF49"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nil"/>
              <w:left w:val="single" w:sz="4" w:space="0" w:color="000000"/>
              <w:bottom w:val="single" w:sz="4" w:space="0" w:color="000000"/>
              <w:right w:val="single" w:sz="4" w:space="0" w:color="000000"/>
            </w:tcBorders>
            <w:shd w:val="clear" w:color="FFFFFF" w:fill="FFFFFF"/>
            <w:noWrap/>
            <w:vAlign w:val="center"/>
            <w:hideMark/>
          </w:tcPr>
          <w:p w14:paraId="0D62FCBD" w14:textId="0BD1D59F"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195</w:t>
            </w:r>
          </w:p>
        </w:tc>
        <w:tc>
          <w:tcPr>
            <w:tcW w:w="1417" w:type="dxa"/>
            <w:tcBorders>
              <w:top w:val="nil"/>
              <w:left w:val="nil"/>
              <w:bottom w:val="single" w:sz="4" w:space="0" w:color="000000"/>
              <w:right w:val="single" w:sz="4" w:space="0" w:color="000000"/>
            </w:tcBorders>
            <w:shd w:val="clear" w:color="FFFFFF" w:fill="FFFFFF"/>
            <w:vAlign w:val="center"/>
            <w:hideMark/>
          </w:tcPr>
          <w:p w14:paraId="29868B2B"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R$ 42,94</w:t>
            </w:r>
          </w:p>
        </w:tc>
        <w:tc>
          <w:tcPr>
            <w:tcW w:w="1771" w:type="dxa"/>
            <w:tcBorders>
              <w:top w:val="nil"/>
              <w:left w:val="nil"/>
              <w:bottom w:val="single" w:sz="4" w:space="0" w:color="000000"/>
              <w:right w:val="single" w:sz="4" w:space="0" w:color="000000"/>
            </w:tcBorders>
            <w:shd w:val="clear" w:color="auto" w:fill="auto"/>
            <w:vAlign w:val="center"/>
            <w:hideMark/>
          </w:tcPr>
          <w:p w14:paraId="2995C66A"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R$ 8.373,30</w:t>
            </w:r>
          </w:p>
        </w:tc>
      </w:tr>
      <w:tr w:rsidR="00810D20" w:rsidRPr="00FF0495" w14:paraId="49E67275" w14:textId="77777777" w:rsidTr="00810D20">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2C194B6E"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126</w:t>
            </w:r>
          </w:p>
        </w:tc>
        <w:tc>
          <w:tcPr>
            <w:tcW w:w="3053" w:type="dxa"/>
            <w:tcBorders>
              <w:top w:val="nil"/>
              <w:left w:val="nil"/>
              <w:bottom w:val="single" w:sz="4" w:space="0" w:color="000000"/>
              <w:right w:val="nil"/>
            </w:tcBorders>
            <w:shd w:val="clear" w:color="FFFFFF" w:fill="FFFFFF"/>
            <w:vAlign w:val="center"/>
            <w:hideMark/>
          </w:tcPr>
          <w:p w14:paraId="616F7507"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Nitroprussiato Sódico 25 mg 2 ml</w:t>
            </w:r>
          </w:p>
        </w:tc>
        <w:tc>
          <w:tcPr>
            <w:tcW w:w="958" w:type="dxa"/>
            <w:tcBorders>
              <w:top w:val="nil"/>
              <w:left w:val="single" w:sz="4" w:space="0" w:color="000000"/>
              <w:bottom w:val="single" w:sz="4" w:space="0" w:color="000000"/>
              <w:right w:val="nil"/>
            </w:tcBorders>
            <w:shd w:val="clear" w:color="FFFFFF" w:fill="FFFFFF"/>
            <w:noWrap/>
            <w:vAlign w:val="center"/>
            <w:hideMark/>
          </w:tcPr>
          <w:p w14:paraId="0BE984FB"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Amp</w:t>
            </w:r>
          </w:p>
        </w:tc>
        <w:tc>
          <w:tcPr>
            <w:tcW w:w="988" w:type="dxa"/>
            <w:tcBorders>
              <w:top w:val="nil"/>
              <w:left w:val="single" w:sz="4" w:space="0" w:color="000000"/>
              <w:bottom w:val="single" w:sz="4" w:space="0" w:color="000000"/>
              <w:right w:val="single" w:sz="4" w:space="0" w:color="000000"/>
            </w:tcBorders>
            <w:shd w:val="clear" w:color="FFFFFF" w:fill="FFFFFF"/>
            <w:vAlign w:val="center"/>
          </w:tcPr>
          <w:p w14:paraId="692F2A13"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nil"/>
              <w:left w:val="single" w:sz="4" w:space="0" w:color="000000"/>
              <w:bottom w:val="single" w:sz="4" w:space="0" w:color="000000"/>
              <w:right w:val="single" w:sz="4" w:space="0" w:color="000000"/>
            </w:tcBorders>
            <w:shd w:val="clear" w:color="FFFFFF" w:fill="FFFFFF"/>
            <w:vAlign w:val="center"/>
          </w:tcPr>
          <w:p w14:paraId="6B39CF7D"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nil"/>
              <w:left w:val="single" w:sz="4" w:space="0" w:color="000000"/>
              <w:bottom w:val="single" w:sz="4" w:space="0" w:color="000000"/>
              <w:right w:val="single" w:sz="4" w:space="0" w:color="000000"/>
            </w:tcBorders>
            <w:shd w:val="clear" w:color="FFFFFF" w:fill="FFFFFF"/>
            <w:noWrap/>
            <w:vAlign w:val="center"/>
            <w:hideMark/>
          </w:tcPr>
          <w:p w14:paraId="189F5931" w14:textId="017471AE"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65</w:t>
            </w:r>
          </w:p>
        </w:tc>
        <w:tc>
          <w:tcPr>
            <w:tcW w:w="1417" w:type="dxa"/>
            <w:tcBorders>
              <w:top w:val="nil"/>
              <w:left w:val="nil"/>
              <w:bottom w:val="single" w:sz="4" w:space="0" w:color="000000"/>
              <w:right w:val="single" w:sz="4" w:space="0" w:color="000000"/>
            </w:tcBorders>
            <w:shd w:val="clear" w:color="FFFFFF" w:fill="FFFFFF"/>
            <w:vAlign w:val="center"/>
            <w:hideMark/>
          </w:tcPr>
          <w:p w14:paraId="342D75A2"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R$ 36,74</w:t>
            </w:r>
          </w:p>
        </w:tc>
        <w:tc>
          <w:tcPr>
            <w:tcW w:w="1771" w:type="dxa"/>
            <w:tcBorders>
              <w:top w:val="nil"/>
              <w:left w:val="nil"/>
              <w:bottom w:val="single" w:sz="4" w:space="0" w:color="000000"/>
              <w:right w:val="single" w:sz="4" w:space="0" w:color="000000"/>
            </w:tcBorders>
            <w:shd w:val="clear" w:color="FFFFFF" w:fill="FFFFFF"/>
            <w:vAlign w:val="center"/>
            <w:hideMark/>
          </w:tcPr>
          <w:p w14:paraId="4F06909B"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R$ 2.388,10</w:t>
            </w:r>
          </w:p>
        </w:tc>
      </w:tr>
      <w:tr w:rsidR="00810D20" w:rsidRPr="00FF0495" w14:paraId="2C7022D6" w14:textId="77777777" w:rsidTr="00810D20">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28C1DEC7"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127</w:t>
            </w:r>
          </w:p>
        </w:tc>
        <w:tc>
          <w:tcPr>
            <w:tcW w:w="3053" w:type="dxa"/>
            <w:tcBorders>
              <w:top w:val="nil"/>
              <w:left w:val="nil"/>
              <w:bottom w:val="single" w:sz="4" w:space="0" w:color="000000"/>
              <w:right w:val="nil"/>
            </w:tcBorders>
            <w:shd w:val="clear" w:color="FFFFFF" w:fill="FFFFFF"/>
            <w:vAlign w:val="center"/>
            <w:hideMark/>
          </w:tcPr>
          <w:p w14:paraId="308C3DD4"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Norepinefrina 2 mg/ml Sol Inj 4 ml</w:t>
            </w:r>
          </w:p>
        </w:tc>
        <w:tc>
          <w:tcPr>
            <w:tcW w:w="958" w:type="dxa"/>
            <w:tcBorders>
              <w:top w:val="nil"/>
              <w:left w:val="single" w:sz="4" w:space="0" w:color="000000"/>
              <w:bottom w:val="single" w:sz="4" w:space="0" w:color="000000"/>
              <w:right w:val="nil"/>
            </w:tcBorders>
            <w:shd w:val="clear" w:color="FFFFFF" w:fill="FFFFFF"/>
            <w:noWrap/>
            <w:vAlign w:val="center"/>
            <w:hideMark/>
          </w:tcPr>
          <w:p w14:paraId="0F2CB713"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Amp</w:t>
            </w:r>
          </w:p>
        </w:tc>
        <w:tc>
          <w:tcPr>
            <w:tcW w:w="988" w:type="dxa"/>
            <w:tcBorders>
              <w:top w:val="nil"/>
              <w:left w:val="single" w:sz="4" w:space="0" w:color="000000"/>
              <w:bottom w:val="single" w:sz="4" w:space="0" w:color="000000"/>
              <w:right w:val="single" w:sz="4" w:space="0" w:color="000000"/>
            </w:tcBorders>
            <w:shd w:val="clear" w:color="FFFFFF" w:fill="FFFFFF"/>
            <w:vAlign w:val="center"/>
          </w:tcPr>
          <w:p w14:paraId="07D36F54"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nil"/>
              <w:left w:val="single" w:sz="4" w:space="0" w:color="000000"/>
              <w:bottom w:val="single" w:sz="4" w:space="0" w:color="000000"/>
              <w:right w:val="single" w:sz="4" w:space="0" w:color="000000"/>
            </w:tcBorders>
            <w:shd w:val="clear" w:color="FFFFFF" w:fill="FFFFFF"/>
            <w:vAlign w:val="center"/>
          </w:tcPr>
          <w:p w14:paraId="786D93B8"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nil"/>
              <w:left w:val="single" w:sz="4" w:space="0" w:color="000000"/>
              <w:bottom w:val="single" w:sz="4" w:space="0" w:color="000000"/>
              <w:right w:val="single" w:sz="4" w:space="0" w:color="000000"/>
            </w:tcBorders>
            <w:shd w:val="clear" w:color="FFFFFF" w:fill="FFFFFF"/>
            <w:noWrap/>
            <w:vAlign w:val="center"/>
            <w:hideMark/>
          </w:tcPr>
          <w:p w14:paraId="41780B33" w14:textId="23D9DFDB"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650</w:t>
            </w:r>
          </w:p>
        </w:tc>
        <w:tc>
          <w:tcPr>
            <w:tcW w:w="1417" w:type="dxa"/>
            <w:tcBorders>
              <w:top w:val="nil"/>
              <w:left w:val="nil"/>
              <w:bottom w:val="single" w:sz="4" w:space="0" w:color="000000"/>
              <w:right w:val="single" w:sz="4" w:space="0" w:color="000000"/>
            </w:tcBorders>
            <w:shd w:val="clear" w:color="FFFFFF" w:fill="FFFFFF"/>
            <w:vAlign w:val="center"/>
            <w:hideMark/>
          </w:tcPr>
          <w:p w14:paraId="35527F51"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R$ 4,79</w:t>
            </w:r>
          </w:p>
        </w:tc>
        <w:tc>
          <w:tcPr>
            <w:tcW w:w="1771" w:type="dxa"/>
            <w:tcBorders>
              <w:top w:val="nil"/>
              <w:left w:val="nil"/>
              <w:bottom w:val="single" w:sz="4" w:space="0" w:color="000000"/>
              <w:right w:val="single" w:sz="4" w:space="0" w:color="000000"/>
            </w:tcBorders>
            <w:shd w:val="clear" w:color="FFFFFF" w:fill="FFFFFF"/>
            <w:vAlign w:val="center"/>
            <w:hideMark/>
          </w:tcPr>
          <w:p w14:paraId="38EB0D75"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R$ 3.113,50</w:t>
            </w:r>
          </w:p>
        </w:tc>
      </w:tr>
      <w:tr w:rsidR="00810D20" w:rsidRPr="00FF0495" w14:paraId="2DB7DFAD" w14:textId="77777777" w:rsidTr="00810D20">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64F543B5"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128</w:t>
            </w:r>
          </w:p>
        </w:tc>
        <w:tc>
          <w:tcPr>
            <w:tcW w:w="3053" w:type="dxa"/>
            <w:tcBorders>
              <w:top w:val="nil"/>
              <w:left w:val="nil"/>
              <w:bottom w:val="single" w:sz="4" w:space="0" w:color="000000"/>
              <w:right w:val="nil"/>
            </w:tcBorders>
            <w:shd w:val="clear" w:color="FFFFFF" w:fill="FFFFFF"/>
            <w:vAlign w:val="center"/>
            <w:hideMark/>
          </w:tcPr>
          <w:p w14:paraId="30335A09"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Ocitocina 5 ui/ml sol inj com 1 ml</w:t>
            </w:r>
          </w:p>
        </w:tc>
        <w:tc>
          <w:tcPr>
            <w:tcW w:w="958" w:type="dxa"/>
            <w:tcBorders>
              <w:top w:val="nil"/>
              <w:left w:val="single" w:sz="4" w:space="0" w:color="000000"/>
              <w:bottom w:val="single" w:sz="4" w:space="0" w:color="000000"/>
              <w:right w:val="nil"/>
            </w:tcBorders>
            <w:shd w:val="clear" w:color="FFFFFF" w:fill="FFFFFF"/>
            <w:noWrap/>
            <w:vAlign w:val="center"/>
            <w:hideMark/>
          </w:tcPr>
          <w:p w14:paraId="3D11D899"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Amp</w:t>
            </w:r>
          </w:p>
        </w:tc>
        <w:tc>
          <w:tcPr>
            <w:tcW w:w="988" w:type="dxa"/>
            <w:tcBorders>
              <w:top w:val="nil"/>
              <w:left w:val="single" w:sz="4" w:space="0" w:color="000000"/>
              <w:bottom w:val="single" w:sz="4" w:space="0" w:color="000000"/>
              <w:right w:val="single" w:sz="4" w:space="0" w:color="000000"/>
            </w:tcBorders>
            <w:shd w:val="clear" w:color="FFFFFF" w:fill="FFFFFF"/>
            <w:vAlign w:val="center"/>
          </w:tcPr>
          <w:p w14:paraId="4532F6AB"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nil"/>
              <w:left w:val="single" w:sz="4" w:space="0" w:color="000000"/>
              <w:bottom w:val="single" w:sz="4" w:space="0" w:color="000000"/>
              <w:right w:val="single" w:sz="4" w:space="0" w:color="000000"/>
            </w:tcBorders>
            <w:shd w:val="clear" w:color="FFFFFF" w:fill="FFFFFF"/>
            <w:vAlign w:val="center"/>
          </w:tcPr>
          <w:p w14:paraId="1FE28809"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nil"/>
              <w:left w:val="single" w:sz="4" w:space="0" w:color="000000"/>
              <w:bottom w:val="single" w:sz="4" w:space="0" w:color="000000"/>
              <w:right w:val="single" w:sz="4" w:space="0" w:color="000000"/>
            </w:tcBorders>
            <w:shd w:val="clear" w:color="FFFFFF" w:fill="FFFFFF"/>
            <w:noWrap/>
            <w:vAlign w:val="center"/>
            <w:hideMark/>
          </w:tcPr>
          <w:p w14:paraId="70AF2A70" w14:textId="1EC8FEC5"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156</w:t>
            </w:r>
          </w:p>
        </w:tc>
        <w:tc>
          <w:tcPr>
            <w:tcW w:w="1417" w:type="dxa"/>
            <w:tcBorders>
              <w:top w:val="nil"/>
              <w:left w:val="nil"/>
              <w:bottom w:val="single" w:sz="4" w:space="0" w:color="000000"/>
              <w:right w:val="single" w:sz="4" w:space="0" w:color="000000"/>
            </w:tcBorders>
            <w:shd w:val="clear" w:color="FFFFFF" w:fill="FFFFFF"/>
            <w:vAlign w:val="center"/>
            <w:hideMark/>
          </w:tcPr>
          <w:p w14:paraId="0AFC081F"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R$ 8,07</w:t>
            </w:r>
          </w:p>
        </w:tc>
        <w:tc>
          <w:tcPr>
            <w:tcW w:w="1771" w:type="dxa"/>
            <w:tcBorders>
              <w:top w:val="nil"/>
              <w:left w:val="nil"/>
              <w:bottom w:val="single" w:sz="4" w:space="0" w:color="000000"/>
              <w:right w:val="single" w:sz="4" w:space="0" w:color="000000"/>
            </w:tcBorders>
            <w:shd w:val="clear" w:color="auto" w:fill="auto"/>
            <w:vAlign w:val="center"/>
            <w:hideMark/>
          </w:tcPr>
          <w:p w14:paraId="01D04370"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R$ 1.258,92</w:t>
            </w:r>
          </w:p>
        </w:tc>
      </w:tr>
      <w:tr w:rsidR="00810D20" w:rsidRPr="00FF0495" w14:paraId="618EAE89" w14:textId="77777777" w:rsidTr="00810D20">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020CCE57"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129</w:t>
            </w:r>
          </w:p>
        </w:tc>
        <w:tc>
          <w:tcPr>
            <w:tcW w:w="3053" w:type="dxa"/>
            <w:tcBorders>
              <w:top w:val="nil"/>
              <w:left w:val="nil"/>
              <w:bottom w:val="single" w:sz="4" w:space="0" w:color="000000"/>
              <w:right w:val="nil"/>
            </w:tcBorders>
            <w:shd w:val="clear" w:color="FFFFFF" w:fill="FFFFFF"/>
            <w:vAlign w:val="center"/>
            <w:hideMark/>
          </w:tcPr>
          <w:p w14:paraId="40548598"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Óleo Mineral Puro 100 ml</w:t>
            </w:r>
          </w:p>
        </w:tc>
        <w:tc>
          <w:tcPr>
            <w:tcW w:w="958" w:type="dxa"/>
            <w:tcBorders>
              <w:top w:val="nil"/>
              <w:left w:val="single" w:sz="4" w:space="0" w:color="000000"/>
              <w:bottom w:val="single" w:sz="4" w:space="0" w:color="000000"/>
              <w:right w:val="nil"/>
            </w:tcBorders>
            <w:shd w:val="clear" w:color="FFFFFF" w:fill="FFFFFF"/>
            <w:noWrap/>
            <w:vAlign w:val="center"/>
            <w:hideMark/>
          </w:tcPr>
          <w:p w14:paraId="0595F596"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Fr</w:t>
            </w:r>
          </w:p>
        </w:tc>
        <w:tc>
          <w:tcPr>
            <w:tcW w:w="988" w:type="dxa"/>
            <w:tcBorders>
              <w:top w:val="nil"/>
              <w:left w:val="single" w:sz="4" w:space="0" w:color="000000"/>
              <w:bottom w:val="single" w:sz="4" w:space="0" w:color="000000"/>
              <w:right w:val="single" w:sz="4" w:space="0" w:color="000000"/>
            </w:tcBorders>
            <w:shd w:val="clear" w:color="FFFFFF" w:fill="FFFFFF"/>
            <w:vAlign w:val="center"/>
          </w:tcPr>
          <w:p w14:paraId="2AC32110"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nil"/>
              <w:left w:val="single" w:sz="4" w:space="0" w:color="000000"/>
              <w:bottom w:val="single" w:sz="4" w:space="0" w:color="000000"/>
              <w:right w:val="single" w:sz="4" w:space="0" w:color="000000"/>
            </w:tcBorders>
            <w:shd w:val="clear" w:color="FFFFFF" w:fill="FFFFFF"/>
            <w:vAlign w:val="center"/>
          </w:tcPr>
          <w:p w14:paraId="47AC0E64"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nil"/>
              <w:left w:val="single" w:sz="4" w:space="0" w:color="000000"/>
              <w:bottom w:val="single" w:sz="4" w:space="0" w:color="000000"/>
              <w:right w:val="single" w:sz="4" w:space="0" w:color="000000"/>
            </w:tcBorders>
            <w:shd w:val="clear" w:color="FFFFFF" w:fill="FFFFFF"/>
            <w:noWrap/>
            <w:vAlign w:val="center"/>
            <w:hideMark/>
          </w:tcPr>
          <w:p w14:paraId="64FB2C0B" w14:textId="50898B26"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1560</w:t>
            </w:r>
          </w:p>
        </w:tc>
        <w:tc>
          <w:tcPr>
            <w:tcW w:w="1417" w:type="dxa"/>
            <w:tcBorders>
              <w:top w:val="nil"/>
              <w:left w:val="nil"/>
              <w:bottom w:val="single" w:sz="4" w:space="0" w:color="000000"/>
              <w:right w:val="single" w:sz="4" w:space="0" w:color="000000"/>
            </w:tcBorders>
            <w:shd w:val="clear" w:color="FFFFFF" w:fill="FFFFFF"/>
            <w:vAlign w:val="center"/>
            <w:hideMark/>
          </w:tcPr>
          <w:p w14:paraId="12D596D0"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R$ 4,71</w:t>
            </w:r>
          </w:p>
        </w:tc>
        <w:tc>
          <w:tcPr>
            <w:tcW w:w="1771" w:type="dxa"/>
            <w:tcBorders>
              <w:top w:val="nil"/>
              <w:left w:val="nil"/>
              <w:bottom w:val="single" w:sz="4" w:space="0" w:color="000000"/>
              <w:right w:val="single" w:sz="4" w:space="0" w:color="000000"/>
            </w:tcBorders>
            <w:shd w:val="clear" w:color="auto" w:fill="auto"/>
            <w:vAlign w:val="center"/>
            <w:hideMark/>
          </w:tcPr>
          <w:p w14:paraId="270763DC"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R$ 7.347,60</w:t>
            </w:r>
          </w:p>
        </w:tc>
      </w:tr>
      <w:tr w:rsidR="00810D20" w:rsidRPr="00FF0495" w14:paraId="67AC6750" w14:textId="77777777" w:rsidTr="00810D20">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39CA9FC7"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130</w:t>
            </w:r>
          </w:p>
        </w:tc>
        <w:tc>
          <w:tcPr>
            <w:tcW w:w="3053" w:type="dxa"/>
            <w:tcBorders>
              <w:top w:val="nil"/>
              <w:left w:val="nil"/>
              <w:bottom w:val="single" w:sz="4" w:space="0" w:color="000000"/>
              <w:right w:val="nil"/>
            </w:tcBorders>
            <w:shd w:val="clear" w:color="FFFFFF" w:fill="FFFFFF"/>
            <w:vAlign w:val="center"/>
            <w:hideMark/>
          </w:tcPr>
          <w:p w14:paraId="2D605F40"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Omeprazol sódico 40 mg pó liof + dil 10 ml *</w:t>
            </w:r>
          </w:p>
        </w:tc>
        <w:tc>
          <w:tcPr>
            <w:tcW w:w="958" w:type="dxa"/>
            <w:tcBorders>
              <w:top w:val="nil"/>
              <w:left w:val="single" w:sz="4" w:space="0" w:color="000000"/>
              <w:bottom w:val="single" w:sz="4" w:space="0" w:color="000000"/>
              <w:right w:val="nil"/>
            </w:tcBorders>
            <w:shd w:val="clear" w:color="FFFFFF" w:fill="FFFFFF"/>
            <w:noWrap/>
            <w:vAlign w:val="center"/>
            <w:hideMark/>
          </w:tcPr>
          <w:p w14:paraId="6532D870"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FA</w:t>
            </w:r>
          </w:p>
        </w:tc>
        <w:tc>
          <w:tcPr>
            <w:tcW w:w="988" w:type="dxa"/>
            <w:tcBorders>
              <w:top w:val="nil"/>
              <w:left w:val="single" w:sz="4" w:space="0" w:color="000000"/>
              <w:bottom w:val="single" w:sz="4" w:space="0" w:color="000000"/>
              <w:right w:val="single" w:sz="4" w:space="0" w:color="000000"/>
            </w:tcBorders>
            <w:shd w:val="clear" w:color="FFFFFF" w:fill="FFFFFF"/>
            <w:vAlign w:val="center"/>
          </w:tcPr>
          <w:p w14:paraId="6F7CDF4F"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nil"/>
              <w:left w:val="single" w:sz="4" w:space="0" w:color="000000"/>
              <w:bottom w:val="single" w:sz="4" w:space="0" w:color="000000"/>
              <w:right w:val="single" w:sz="4" w:space="0" w:color="000000"/>
            </w:tcBorders>
            <w:shd w:val="clear" w:color="FFFFFF" w:fill="FFFFFF"/>
            <w:vAlign w:val="center"/>
          </w:tcPr>
          <w:p w14:paraId="53A067F5"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nil"/>
              <w:left w:val="single" w:sz="4" w:space="0" w:color="000000"/>
              <w:bottom w:val="single" w:sz="4" w:space="0" w:color="000000"/>
              <w:right w:val="single" w:sz="4" w:space="0" w:color="000000"/>
            </w:tcBorders>
            <w:shd w:val="clear" w:color="FFFFFF" w:fill="FFFFFF"/>
            <w:noWrap/>
            <w:vAlign w:val="center"/>
            <w:hideMark/>
          </w:tcPr>
          <w:p w14:paraId="6AA637BF" w14:textId="2EB0E726"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3120</w:t>
            </w:r>
          </w:p>
        </w:tc>
        <w:tc>
          <w:tcPr>
            <w:tcW w:w="1417" w:type="dxa"/>
            <w:tcBorders>
              <w:top w:val="nil"/>
              <w:left w:val="nil"/>
              <w:bottom w:val="single" w:sz="4" w:space="0" w:color="000000"/>
              <w:right w:val="single" w:sz="4" w:space="0" w:color="000000"/>
            </w:tcBorders>
            <w:shd w:val="clear" w:color="FFFFFF" w:fill="FFFFFF"/>
            <w:vAlign w:val="center"/>
            <w:hideMark/>
          </w:tcPr>
          <w:p w14:paraId="05B58C48"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R$ 14,85</w:t>
            </w:r>
          </w:p>
        </w:tc>
        <w:tc>
          <w:tcPr>
            <w:tcW w:w="1771" w:type="dxa"/>
            <w:tcBorders>
              <w:top w:val="nil"/>
              <w:left w:val="nil"/>
              <w:bottom w:val="single" w:sz="4" w:space="0" w:color="000000"/>
              <w:right w:val="single" w:sz="4" w:space="0" w:color="000000"/>
            </w:tcBorders>
            <w:shd w:val="clear" w:color="FFFFFF" w:fill="FFFFFF"/>
            <w:vAlign w:val="center"/>
            <w:hideMark/>
          </w:tcPr>
          <w:p w14:paraId="20D35D3B"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R$ 46.332,00</w:t>
            </w:r>
          </w:p>
        </w:tc>
      </w:tr>
      <w:tr w:rsidR="00810D20" w:rsidRPr="00FF0495" w14:paraId="3F53E99A" w14:textId="77777777" w:rsidTr="00810D20">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5C0461D2"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lastRenderedPageBreak/>
              <w:t>131</w:t>
            </w:r>
          </w:p>
        </w:tc>
        <w:tc>
          <w:tcPr>
            <w:tcW w:w="3053" w:type="dxa"/>
            <w:tcBorders>
              <w:top w:val="nil"/>
              <w:left w:val="nil"/>
              <w:bottom w:val="single" w:sz="4" w:space="0" w:color="000000"/>
              <w:right w:val="nil"/>
            </w:tcBorders>
            <w:shd w:val="clear" w:color="FFFFFF" w:fill="FFFFFF"/>
            <w:vAlign w:val="center"/>
            <w:hideMark/>
          </w:tcPr>
          <w:p w14:paraId="2F299580"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Oxacilina 500 mg Susp Inj IM/IV</w:t>
            </w:r>
          </w:p>
        </w:tc>
        <w:tc>
          <w:tcPr>
            <w:tcW w:w="958" w:type="dxa"/>
            <w:tcBorders>
              <w:top w:val="nil"/>
              <w:left w:val="single" w:sz="4" w:space="0" w:color="000000"/>
              <w:bottom w:val="single" w:sz="4" w:space="0" w:color="000000"/>
              <w:right w:val="nil"/>
            </w:tcBorders>
            <w:shd w:val="clear" w:color="FFFFFF" w:fill="FFFFFF"/>
            <w:noWrap/>
            <w:vAlign w:val="center"/>
            <w:hideMark/>
          </w:tcPr>
          <w:p w14:paraId="69590BAA"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FA</w:t>
            </w:r>
          </w:p>
        </w:tc>
        <w:tc>
          <w:tcPr>
            <w:tcW w:w="988" w:type="dxa"/>
            <w:tcBorders>
              <w:top w:val="nil"/>
              <w:left w:val="single" w:sz="4" w:space="0" w:color="000000"/>
              <w:bottom w:val="single" w:sz="4" w:space="0" w:color="000000"/>
              <w:right w:val="single" w:sz="4" w:space="0" w:color="000000"/>
            </w:tcBorders>
            <w:shd w:val="clear" w:color="FFFFFF" w:fill="FFFFFF"/>
            <w:vAlign w:val="center"/>
          </w:tcPr>
          <w:p w14:paraId="3D7F067A"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nil"/>
              <w:left w:val="single" w:sz="4" w:space="0" w:color="000000"/>
              <w:bottom w:val="single" w:sz="4" w:space="0" w:color="000000"/>
              <w:right w:val="single" w:sz="4" w:space="0" w:color="000000"/>
            </w:tcBorders>
            <w:shd w:val="clear" w:color="FFFFFF" w:fill="FFFFFF"/>
            <w:vAlign w:val="center"/>
          </w:tcPr>
          <w:p w14:paraId="469B72DB"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nil"/>
              <w:left w:val="single" w:sz="4" w:space="0" w:color="000000"/>
              <w:bottom w:val="single" w:sz="4" w:space="0" w:color="000000"/>
              <w:right w:val="single" w:sz="4" w:space="0" w:color="000000"/>
            </w:tcBorders>
            <w:shd w:val="clear" w:color="FFFFFF" w:fill="FFFFFF"/>
            <w:noWrap/>
            <w:vAlign w:val="center"/>
            <w:hideMark/>
          </w:tcPr>
          <w:p w14:paraId="1821737E" w14:textId="4BC102F6"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7800</w:t>
            </w:r>
          </w:p>
        </w:tc>
        <w:tc>
          <w:tcPr>
            <w:tcW w:w="1417" w:type="dxa"/>
            <w:tcBorders>
              <w:top w:val="nil"/>
              <w:left w:val="nil"/>
              <w:bottom w:val="single" w:sz="4" w:space="0" w:color="000000"/>
              <w:right w:val="single" w:sz="4" w:space="0" w:color="000000"/>
            </w:tcBorders>
            <w:shd w:val="clear" w:color="FFFFFF" w:fill="FFFFFF"/>
            <w:vAlign w:val="center"/>
            <w:hideMark/>
          </w:tcPr>
          <w:p w14:paraId="5658707B"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R$ 5,15</w:t>
            </w:r>
          </w:p>
        </w:tc>
        <w:tc>
          <w:tcPr>
            <w:tcW w:w="1771" w:type="dxa"/>
            <w:tcBorders>
              <w:top w:val="nil"/>
              <w:left w:val="nil"/>
              <w:bottom w:val="single" w:sz="4" w:space="0" w:color="000000"/>
              <w:right w:val="single" w:sz="4" w:space="0" w:color="000000"/>
            </w:tcBorders>
            <w:shd w:val="clear" w:color="auto" w:fill="auto"/>
            <w:vAlign w:val="center"/>
            <w:hideMark/>
          </w:tcPr>
          <w:p w14:paraId="19DFF202"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R$ 40.170,00</w:t>
            </w:r>
          </w:p>
        </w:tc>
      </w:tr>
      <w:tr w:rsidR="00810D20" w:rsidRPr="00FF0495" w14:paraId="08C2EF76" w14:textId="77777777" w:rsidTr="00810D20">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11359F9A"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132</w:t>
            </w:r>
          </w:p>
        </w:tc>
        <w:tc>
          <w:tcPr>
            <w:tcW w:w="3053" w:type="dxa"/>
            <w:tcBorders>
              <w:top w:val="nil"/>
              <w:left w:val="nil"/>
              <w:bottom w:val="single" w:sz="4" w:space="0" w:color="000000"/>
              <w:right w:val="nil"/>
            </w:tcBorders>
            <w:shd w:val="clear" w:color="FFFFFF" w:fill="FFFFFF"/>
            <w:vAlign w:val="center"/>
            <w:hideMark/>
          </w:tcPr>
          <w:p w14:paraId="51388493"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Palmitato de Pipotiazina 25 mg/mL 4 ml</w:t>
            </w:r>
          </w:p>
        </w:tc>
        <w:tc>
          <w:tcPr>
            <w:tcW w:w="958" w:type="dxa"/>
            <w:tcBorders>
              <w:top w:val="nil"/>
              <w:left w:val="single" w:sz="4" w:space="0" w:color="000000"/>
              <w:bottom w:val="single" w:sz="4" w:space="0" w:color="000000"/>
              <w:right w:val="nil"/>
            </w:tcBorders>
            <w:shd w:val="clear" w:color="FFFFFF" w:fill="FFFFFF"/>
            <w:noWrap/>
            <w:vAlign w:val="center"/>
            <w:hideMark/>
          </w:tcPr>
          <w:p w14:paraId="0042ECFF"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Amp</w:t>
            </w:r>
          </w:p>
        </w:tc>
        <w:tc>
          <w:tcPr>
            <w:tcW w:w="988" w:type="dxa"/>
            <w:tcBorders>
              <w:top w:val="nil"/>
              <w:left w:val="single" w:sz="4" w:space="0" w:color="000000"/>
              <w:bottom w:val="single" w:sz="4" w:space="0" w:color="000000"/>
              <w:right w:val="single" w:sz="4" w:space="0" w:color="000000"/>
            </w:tcBorders>
            <w:shd w:val="clear" w:color="FFFFFF" w:fill="FFFFFF"/>
            <w:vAlign w:val="center"/>
          </w:tcPr>
          <w:p w14:paraId="1CB7FC2B"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nil"/>
              <w:left w:val="single" w:sz="4" w:space="0" w:color="000000"/>
              <w:bottom w:val="single" w:sz="4" w:space="0" w:color="000000"/>
              <w:right w:val="single" w:sz="4" w:space="0" w:color="000000"/>
            </w:tcBorders>
            <w:shd w:val="clear" w:color="FFFFFF" w:fill="FFFFFF"/>
            <w:vAlign w:val="center"/>
          </w:tcPr>
          <w:p w14:paraId="020CAA16"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nil"/>
              <w:left w:val="single" w:sz="4" w:space="0" w:color="000000"/>
              <w:bottom w:val="single" w:sz="4" w:space="0" w:color="000000"/>
              <w:right w:val="single" w:sz="4" w:space="0" w:color="000000"/>
            </w:tcBorders>
            <w:shd w:val="clear" w:color="FFFFFF" w:fill="FFFFFF"/>
            <w:noWrap/>
            <w:vAlign w:val="center"/>
            <w:hideMark/>
          </w:tcPr>
          <w:p w14:paraId="228AB433" w14:textId="54920D14"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100</w:t>
            </w:r>
          </w:p>
        </w:tc>
        <w:tc>
          <w:tcPr>
            <w:tcW w:w="1417" w:type="dxa"/>
            <w:tcBorders>
              <w:top w:val="nil"/>
              <w:left w:val="nil"/>
              <w:bottom w:val="single" w:sz="4" w:space="0" w:color="000000"/>
              <w:right w:val="single" w:sz="4" w:space="0" w:color="000000"/>
            </w:tcBorders>
            <w:shd w:val="clear" w:color="FFFFFF" w:fill="FFFFFF"/>
            <w:vAlign w:val="center"/>
            <w:hideMark/>
          </w:tcPr>
          <w:p w14:paraId="3E2FDFE5"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R$ 29,76</w:t>
            </w:r>
          </w:p>
        </w:tc>
        <w:tc>
          <w:tcPr>
            <w:tcW w:w="1771" w:type="dxa"/>
            <w:tcBorders>
              <w:top w:val="nil"/>
              <w:left w:val="nil"/>
              <w:bottom w:val="single" w:sz="4" w:space="0" w:color="000000"/>
              <w:right w:val="single" w:sz="4" w:space="0" w:color="000000"/>
            </w:tcBorders>
            <w:shd w:val="clear" w:color="FFFFFF" w:fill="FFFFFF"/>
            <w:vAlign w:val="center"/>
            <w:hideMark/>
          </w:tcPr>
          <w:p w14:paraId="4DAD3479"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R$ 2.976,00</w:t>
            </w:r>
          </w:p>
        </w:tc>
      </w:tr>
      <w:tr w:rsidR="00810D20" w:rsidRPr="00FF0495" w14:paraId="0EC8AA12" w14:textId="77777777" w:rsidTr="00810D20">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39692BC1"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133</w:t>
            </w:r>
          </w:p>
        </w:tc>
        <w:tc>
          <w:tcPr>
            <w:tcW w:w="3053" w:type="dxa"/>
            <w:tcBorders>
              <w:top w:val="nil"/>
              <w:left w:val="nil"/>
              <w:bottom w:val="single" w:sz="4" w:space="0" w:color="000000"/>
              <w:right w:val="nil"/>
            </w:tcBorders>
            <w:shd w:val="clear" w:color="FFFFFF" w:fill="FFFFFF"/>
            <w:vAlign w:val="center"/>
            <w:hideMark/>
          </w:tcPr>
          <w:p w14:paraId="12C05333"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Pentoxifilina 20 mg Sol Inj 5 ml*</w:t>
            </w:r>
          </w:p>
        </w:tc>
        <w:tc>
          <w:tcPr>
            <w:tcW w:w="958" w:type="dxa"/>
            <w:tcBorders>
              <w:top w:val="nil"/>
              <w:left w:val="single" w:sz="4" w:space="0" w:color="000000"/>
              <w:bottom w:val="single" w:sz="4" w:space="0" w:color="000000"/>
              <w:right w:val="nil"/>
            </w:tcBorders>
            <w:shd w:val="clear" w:color="FFFFFF" w:fill="FFFFFF"/>
            <w:noWrap/>
            <w:vAlign w:val="center"/>
            <w:hideMark/>
          </w:tcPr>
          <w:p w14:paraId="774474F6"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Amp</w:t>
            </w:r>
          </w:p>
        </w:tc>
        <w:tc>
          <w:tcPr>
            <w:tcW w:w="988" w:type="dxa"/>
            <w:tcBorders>
              <w:top w:val="nil"/>
              <w:left w:val="single" w:sz="4" w:space="0" w:color="000000"/>
              <w:bottom w:val="single" w:sz="4" w:space="0" w:color="000000"/>
              <w:right w:val="single" w:sz="4" w:space="0" w:color="000000"/>
            </w:tcBorders>
            <w:shd w:val="clear" w:color="FFFFFF" w:fill="FFFFFF"/>
            <w:vAlign w:val="center"/>
          </w:tcPr>
          <w:p w14:paraId="2D99828A"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nil"/>
              <w:left w:val="single" w:sz="4" w:space="0" w:color="000000"/>
              <w:bottom w:val="single" w:sz="4" w:space="0" w:color="000000"/>
              <w:right w:val="single" w:sz="4" w:space="0" w:color="000000"/>
            </w:tcBorders>
            <w:shd w:val="clear" w:color="FFFFFF" w:fill="FFFFFF"/>
            <w:vAlign w:val="center"/>
          </w:tcPr>
          <w:p w14:paraId="1ABA9017"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nil"/>
              <w:left w:val="single" w:sz="4" w:space="0" w:color="000000"/>
              <w:bottom w:val="single" w:sz="4" w:space="0" w:color="000000"/>
              <w:right w:val="single" w:sz="4" w:space="0" w:color="000000"/>
            </w:tcBorders>
            <w:shd w:val="clear" w:color="FFFFFF" w:fill="FFFFFF"/>
            <w:noWrap/>
            <w:vAlign w:val="center"/>
            <w:hideMark/>
          </w:tcPr>
          <w:p w14:paraId="1847EC5E" w14:textId="3AE5BE19"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120</w:t>
            </w:r>
          </w:p>
        </w:tc>
        <w:tc>
          <w:tcPr>
            <w:tcW w:w="1417" w:type="dxa"/>
            <w:tcBorders>
              <w:top w:val="nil"/>
              <w:left w:val="nil"/>
              <w:bottom w:val="single" w:sz="4" w:space="0" w:color="000000"/>
              <w:right w:val="single" w:sz="4" w:space="0" w:color="000000"/>
            </w:tcBorders>
            <w:shd w:val="clear" w:color="FFFFFF" w:fill="FFFFFF"/>
            <w:vAlign w:val="center"/>
            <w:hideMark/>
          </w:tcPr>
          <w:p w14:paraId="1A439450"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R$ 2,76</w:t>
            </w:r>
          </w:p>
        </w:tc>
        <w:tc>
          <w:tcPr>
            <w:tcW w:w="1771" w:type="dxa"/>
            <w:tcBorders>
              <w:top w:val="nil"/>
              <w:left w:val="nil"/>
              <w:bottom w:val="single" w:sz="4" w:space="0" w:color="000000"/>
              <w:right w:val="single" w:sz="4" w:space="0" w:color="000000"/>
            </w:tcBorders>
            <w:shd w:val="clear" w:color="FFFFFF" w:fill="FFFFFF"/>
            <w:vAlign w:val="center"/>
            <w:hideMark/>
          </w:tcPr>
          <w:p w14:paraId="2D9D8373"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R$ 331,20</w:t>
            </w:r>
          </w:p>
        </w:tc>
      </w:tr>
      <w:tr w:rsidR="00810D20" w:rsidRPr="00FF0495" w14:paraId="229620FC" w14:textId="77777777" w:rsidTr="00810D20">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43313F78"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134</w:t>
            </w:r>
          </w:p>
        </w:tc>
        <w:tc>
          <w:tcPr>
            <w:tcW w:w="3053" w:type="dxa"/>
            <w:tcBorders>
              <w:top w:val="nil"/>
              <w:left w:val="nil"/>
              <w:bottom w:val="single" w:sz="4" w:space="0" w:color="000000"/>
              <w:right w:val="nil"/>
            </w:tcBorders>
            <w:shd w:val="clear" w:color="FFFFFF" w:fill="FFFFFF"/>
            <w:vAlign w:val="center"/>
            <w:hideMark/>
          </w:tcPr>
          <w:p w14:paraId="535CAAA5"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Policresuleno 36% Sol Top 12 ml*</w:t>
            </w:r>
          </w:p>
        </w:tc>
        <w:tc>
          <w:tcPr>
            <w:tcW w:w="958" w:type="dxa"/>
            <w:tcBorders>
              <w:top w:val="nil"/>
              <w:left w:val="single" w:sz="4" w:space="0" w:color="000000"/>
              <w:bottom w:val="single" w:sz="4" w:space="0" w:color="000000"/>
              <w:right w:val="nil"/>
            </w:tcBorders>
            <w:shd w:val="clear" w:color="FFFFFF" w:fill="FFFFFF"/>
            <w:noWrap/>
            <w:vAlign w:val="center"/>
            <w:hideMark/>
          </w:tcPr>
          <w:p w14:paraId="250B63CB"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Fr</w:t>
            </w:r>
          </w:p>
        </w:tc>
        <w:tc>
          <w:tcPr>
            <w:tcW w:w="988" w:type="dxa"/>
            <w:tcBorders>
              <w:top w:val="nil"/>
              <w:left w:val="single" w:sz="4" w:space="0" w:color="000000"/>
              <w:bottom w:val="single" w:sz="4" w:space="0" w:color="000000"/>
              <w:right w:val="single" w:sz="4" w:space="0" w:color="000000"/>
            </w:tcBorders>
            <w:shd w:val="clear" w:color="FFFFFF" w:fill="FFFFFF"/>
            <w:vAlign w:val="center"/>
          </w:tcPr>
          <w:p w14:paraId="10B4A197"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nil"/>
              <w:left w:val="single" w:sz="4" w:space="0" w:color="000000"/>
              <w:bottom w:val="single" w:sz="4" w:space="0" w:color="000000"/>
              <w:right w:val="single" w:sz="4" w:space="0" w:color="000000"/>
            </w:tcBorders>
            <w:shd w:val="clear" w:color="FFFFFF" w:fill="FFFFFF"/>
            <w:vAlign w:val="center"/>
          </w:tcPr>
          <w:p w14:paraId="00C0221F"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nil"/>
              <w:left w:val="single" w:sz="4" w:space="0" w:color="000000"/>
              <w:bottom w:val="single" w:sz="4" w:space="0" w:color="000000"/>
              <w:right w:val="single" w:sz="4" w:space="0" w:color="000000"/>
            </w:tcBorders>
            <w:shd w:val="clear" w:color="FFFFFF" w:fill="FFFFFF"/>
            <w:noWrap/>
            <w:vAlign w:val="center"/>
            <w:hideMark/>
          </w:tcPr>
          <w:p w14:paraId="41003325" w14:textId="02368605"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39</w:t>
            </w:r>
          </w:p>
        </w:tc>
        <w:tc>
          <w:tcPr>
            <w:tcW w:w="1417" w:type="dxa"/>
            <w:tcBorders>
              <w:top w:val="nil"/>
              <w:left w:val="nil"/>
              <w:bottom w:val="single" w:sz="4" w:space="0" w:color="000000"/>
              <w:right w:val="single" w:sz="4" w:space="0" w:color="000000"/>
            </w:tcBorders>
            <w:shd w:val="clear" w:color="FFFFFF" w:fill="FFFFFF"/>
            <w:vAlign w:val="center"/>
            <w:hideMark/>
          </w:tcPr>
          <w:p w14:paraId="3FB6E876"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R$ 53,01</w:t>
            </w:r>
          </w:p>
        </w:tc>
        <w:tc>
          <w:tcPr>
            <w:tcW w:w="1771" w:type="dxa"/>
            <w:tcBorders>
              <w:top w:val="nil"/>
              <w:left w:val="nil"/>
              <w:bottom w:val="single" w:sz="4" w:space="0" w:color="000000"/>
              <w:right w:val="single" w:sz="4" w:space="0" w:color="000000"/>
            </w:tcBorders>
            <w:shd w:val="clear" w:color="FFFFFF" w:fill="FFFFFF"/>
            <w:vAlign w:val="center"/>
            <w:hideMark/>
          </w:tcPr>
          <w:p w14:paraId="6700BE6C"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R$ 2.067,39</w:t>
            </w:r>
          </w:p>
        </w:tc>
      </w:tr>
      <w:tr w:rsidR="00810D20" w:rsidRPr="00FF0495" w14:paraId="2708B797" w14:textId="77777777" w:rsidTr="00810D20">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747C1EAA"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135</w:t>
            </w:r>
          </w:p>
        </w:tc>
        <w:tc>
          <w:tcPr>
            <w:tcW w:w="3053" w:type="dxa"/>
            <w:tcBorders>
              <w:top w:val="nil"/>
              <w:left w:val="nil"/>
              <w:bottom w:val="single" w:sz="4" w:space="0" w:color="000000"/>
              <w:right w:val="nil"/>
            </w:tcBorders>
            <w:shd w:val="clear" w:color="FFFFFF" w:fill="FFFFFF"/>
            <w:vAlign w:val="center"/>
            <w:hideMark/>
          </w:tcPr>
          <w:p w14:paraId="58B145A9"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Prometazina 25 mg/ml Sol Inj 2 ml</w:t>
            </w:r>
          </w:p>
        </w:tc>
        <w:tc>
          <w:tcPr>
            <w:tcW w:w="958" w:type="dxa"/>
            <w:tcBorders>
              <w:top w:val="nil"/>
              <w:left w:val="single" w:sz="4" w:space="0" w:color="000000"/>
              <w:bottom w:val="single" w:sz="4" w:space="0" w:color="000000"/>
              <w:right w:val="nil"/>
            </w:tcBorders>
            <w:shd w:val="clear" w:color="FFFFFF" w:fill="FFFFFF"/>
            <w:noWrap/>
            <w:vAlign w:val="center"/>
            <w:hideMark/>
          </w:tcPr>
          <w:p w14:paraId="23CA3F6F"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Amp</w:t>
            </w:r>
          </w:p>
        </w:tc>
        <w:tc>
          <w:tcPr>
            <w:tcW w:w="988" w:type="dxa"/>
            <w:tcBorders>
              <w:top w:val="nil"/>
              <w:left w:val="single" w:sz="4" w:space="0" w:color="000000"/>
              <w:bottom w:val="single" w:sz="4" w:space="0" w:color="000000"/>
              <w:right w:val="single" w:sz="4" w:space="0" w:color="000000"/>
            </w:tcBorders>
            <w:shd w:val="clear" w:color="FFFFFF" w:fill="FFFFFF"/>
            <w:vAlign w:val="center"/>
          </w:tcPr>
          <w:p w14:paraId="4D44797B"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nil"/>
              <w:left w:val="single" w:sz="4" w:space="0" w:color="000000"/>
              <w:bottom w:val="single" w:sz="4" w:space="0" w:color="000000"/>
              <w:right w:val="single" w:sz="4" w:space="0" w:color="000000"/>
            </w:tcBorders>
            <w:shd w:val="clear" w:color="FFFFFF" w:fill="FFFFFF"/>
            <w:vAlign w:val="center"/>
          </w:tcPr>
          <w:p w14:paraId="503EB38E"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nil"/>
              <w:left w:val="single" w:sz="4" w:space="0" w:color="000000"/>
              <w:bottom w:val="single" w:sz="4" w:space="0" w:color="000000"/>
              <w:right w:val="single" w:sz="4" w:space="0" w:color="000000"/>
            </w:tcBorders>
            <w:shd w:val="clear" w:color="FFFFFF" w:fill="FFFFFF"/>
            <w:noWrap/>
            <w:vAlign w:val="center"/>
            <w:hideMark/>
          </w:tcPr>
          <w:p w14:paraId="20F05367" w14:textId="65E9AA7F"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2600</w:t>
            </w:r>
          </w:p>
        </w:tc>
        <w:tc>
          <w:tcPr>
            <w:tcW w:w="1417" w:type="dxa"/>
            <w:tcBorders>
              <w:top w:val="nil"/>
              <w:left w:val="nil"/>
              <w:bottom w:val="single" w:sz="4" w:space="0" w:color="000000"/>
              <w:right w:val="single" w:sz="4" w:space="0" w:color="000000"/>
            </w:tcBorders>
            <w:shd w:val="clear" w:color="FFFFFF" w:fill="FFFFFF"/>
            <w:vAlign w:val="center"/>
            <w:hideMark/>
          </w:tcPr>
          <w:p w14:paraId="3EBC543C"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R$ 3,64</w:t>
            </w:r>
          </w:p>
        </w:tc>
        <w:tc>
          <w:tcPr>
            <w:tcW w:w="1771" w:type="dxa"/>
            <w:tcBorders>
              <w:top w:val="nil"/>
              <w:left w:val="nil"/>
              <w:bottom w:val="single" w:sz="4" w:space="0" w:color="000000"/>
              <w:right w:val="single" w:sz="4" w:space="0" w:color="000000"/>
            </w:tcBorders>
            <w:shd w:val="clear" w:color="auto" w:fill="auto"/>
            <w:vAlign w:val="center"/>
            <w:hideMark/>
          </w:tcPr>
          <w:p w14:paraId="59F85604"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R$ 9.464,00</w:t>
            </w:r>
          </w:p>
        </w:tc>
      </w:tr>
      <w:tr w:rsidR="00810D20" w:rsidRPr="00FF0495" w14:paraId="0601A69B" w14:textId="77777777" w:rsidTr="00810D20">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1477D10F"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136</w:t>
            </w:r>
          </w:p>
        </w:tc>
        <w:tc>
          <w:tcPr>
            <w:tcW w:w="3053" w:type="dxa"/>
            <w:tcBorders>
              <w:top w:val="nil"/>
              <w:left w:val="nil"/>
              <w:bottom w:val="single" w:sz="4" w:space="0" w:color="000000"/>
              <w:right w:val="nil"/>
            </w:tcBorders>
            <w:shd w:val="clear" w:color="FFFFFF" w:fill="FFFFFF"/>
            <w:vAlign w:val="center"/>
            <w:hideMark/>
          </w:tcPr>
          <w:p w14:paraId="539BDE93"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Protamina (Cloridrato) 1% Sol Inj 5 ml *</w:t>
            </w:r>
          </w:p>
        </w:tc>
        <w:tc>
          <w:tcPr>
            <w:tcW w:w="958" w:type="dxa"/>
            <w:tcBorders>
              <w:top w:val="nil"/>
              <w:left w:val="single" w:sz="4" w:space="0" w:color="000000"/>
              <w:bottom w:val="single" w:sz="4" w:space="0" w:color="000000"/>
              <w:right w:val="nil"/>
            </w:tcBorders>
            <w:shd w:val="clear" w:color="FFFFFF" w:fill="FFFFFF"/>
            <w:noWrap/>
            <w:vAlign w:val="center"/>
            <w:hideMark/>
          </w:tcPr>
          <w:p w14:paraId="1DB69B1A"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Amp</w:t>
            </w:r>
          </w:p>
        </w:tc>
        <w:tc>
          <w:tcPr>
            <w:tcW w:w="988" w:type="dxa"/>
            <w:tcBorders>
              <w:top w:val="nil"/>
              <w:left w:val="single" w:sz="4" w:space="0" w:color="000000"/>
              <w:bottom w:val="single" w:sz="4" w:space="0" w:color="000000"/>
              <w:right w:val="single" w:sz="4" w:space="0" w:color="000000"/>
            </w:tcBorders>
            <w:shd w:val="clear" w:color="FFFFFF" w:fill="FFFFFF"/>
            <w:vAlign w:val="center"/>
          </w:tcPr>
          <w:p w14:paraId="1AD87D40"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nil"/>
              <w:left w:val="single" w:sz="4" w:space="0" w:color="000000"/>
              <w:bottom w:val="single" w:sz="4" w:space="0" w:color="000000"/>
              <w:right w:val="single" w:sz="4" w:space="0" w:color="000000"/>
            </w:tcBorders>
            <w:shd w:val="clear" w:color="FFFFFF" w:fill="FFFFFF"/>
            <w:vAlign w:val="center"/>
          </w:tcPr>
          <w:p w14:paraId="60322A9D"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nil"/>
              <w:left w:val="single" w:sz="4" w:space="0" w:color="000000"/>
              <w:bottom w:val="single" w:sz="4" w:space="0" w:color="000000"/>
              <w:right w:val="single" w:sz="4" w:space="0" w:color="000000"/>
            </w:tcBorders>
            <w:shd w:val="clear" w:color="FFFFFF" w:fill="FFFFFF"/>
            <w:noWrap/>
            <w:vAlign w:val="center"/>
            <w:hideMark/>
          </w:tcPr>
          <w:p w14:paraId="0168E4EE" w14:textId="107B2B20"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60</w:t>
            </w:r>
          </w:p>
        </w:tc>
        <w:tc>
          <w:tcPr>
            <w:tcW w:w="1417" w:type="dxa"/>
            <w:tcBorders>
              <w:top w:val="nil"/>
              <w:left w:val="nil"/>
              <w:bottom w:val="single" w:sz="4" w:space="0" w:color="000000"/>
              <w:right w:val="single" w:sz="4" w:space="0" w:color="000000"/>
            </w:tcBorders>
            <w:shd w:val="clear" w:color="FFFFFF" w:fill="FFFFFF"/>
            <w:vAlign w:val="center"/>
            <w:hideMark/>
          </w:tcPr>
          <w:p w14:paraId="30231F95"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R$ 5,13</w:t>
            </w:r>
          </w:p>
        </w:tc>
        <w:tc>
          <w:tcPr>
            <w:tcW w:w="1771" w:type="dxa"/>
            <w:tcBorders>
              <w:top w:val="nil"/>
              <w:left w:val="nil"/>
              <w:bottom w:val="single" w:sz="4" w:space="0" w:color="000000"/>
              <w:right w:val="single" w:sz="4" w:space="0" w:color="000000"/>
            </w:tcBorders>
            <w:shd w:val="clear" w:color="FFFFFF" w:fill="FFFFFF"/>
            <w:vAlign w:val="center"/>
            <w:hideMark/>
          </w:tcPr>
          <w:p w14:paraId="4E7F558B"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R$ 307,80</w:t>
            </w:r>
          </w:p>
        </w:tc>
      </w:tr>
      <w:tr w:rsidR="00810D20" w:rsidRPr="00FF0495" w14:paraId="51455602" w14:textId="77777777" w:rsidTr="00810D20">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08612FB9"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137</w:t>
            </w:r>
          </w:p>
        </w:tc>
        <w:tc>
          <w:tcPr>
            <w:tcW w:w="3053" w:type="dxa"/>
            <w:tcBorders>
              <w:top w:val="nil"/>
              <w:left w:val="nil"/>
              <w:bottom w:val="single" w:sz="4" w:space="0" w:color="000000"/>
              <w:right w:val="nil"/>
            </w:tcBorders>
            <w:shd w:val="clear" w:color="FFFFFF" w:fill="FFFFFF"/>
            <w:vAlign w:val="center"/>
            <w:hideMark/>
          </w:tcPr>
          <w:p w14:paraId="13709484"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Proximetacaína (Cloridrato) 0,5% Sol Oft 5 ml</w:t>
            </w:r>
          </w:p>
        </w:tc>
        <w:tc>
          <w:tcPr>
            <w:tcW w:w="958" w:type="dxa"/>
            <w:tcBorders>
              <w:top w:val="nil"/>
              <w:left w:val="single" w:sz="4" w:space="0" w:color="000000"/>
              <w:bottom w:val="single" w:sz="4" w:space="0" w:color="000000"/>
              <w:right w:val="nil"/>
            </w:tcBorders>
            <w:shd w:val="clear" w:color="FFFFFF" w:fill="FFFFFF"/>
            <w:noWrap/>
            <w:vAlign w:val="center"/>
            <w:hideMark/>
          </w:tcPr>
          <w:p w14:paraId="60FE4A4B"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Fr</w:t>
            </w:r>
          </w:p>
        </w:tc>
        <w:tc>
          <w:tcPr>
            <w:tcW w:w="988" w:type="dxa"/>
            <w:tcBorders>
              <w:top w:val="nil"/>
              <w:left w:val="single" w:sz="4" w:space="0" w:color="000000"/>
              <w:bottom w:val="single" w:sz="4" w:space="0" w:color="000000"/>
              <w:right w:val="single" w:sz="4" w:space="0" w:color="000000"/>
            </w:tcBorders>
            <w:shd w:val="clear" w:color="FFFFFF" w:fill="FFFFFF"/>
            <w:vAlign w:val="center"/>
          </w:tcPr>
          <w:p w14:paraId="6C35FB9A"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nil"/>
              <w:left w:val="single" w:sz="4" w:space="0" w:color="000000"/>
              <w:bottom w:val="single" w:sz="4" w:space="0" w:color="000000"/>
              <w:right w:val="single" w:sz="4" w:space="0" w:color="000000"/>
            </w:tcBorders>
            <w:shd w:val="clear" w:color="FFFFFF" w:fill="FFFFFF"/>
            <w:vAlign w:val="center"/>
          </w:tcPr>
          <w:p w14:paraId="44BC7507"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nil"/>
              <w:left w:val="single" w:sz="4" w:space="0" w:color="000000"/>
              <w:bottom w:val="single" w:sz="4" w:space="0" w:color="000000"/>
              <w:right w:val="single" w:sz="4" w:space="0" w:color="000000"/>
            </w:tcBorders>
            <w:shd w:val="clear" w:color="FFFFFF" w:fill="FFFFFF"/>
            <w:noWrap/>
            <w:vAlign w:val="center"/>
            <w:hideMark/>
          </w:tcPr>
          <w:p w14:paraId="1674FDE2" w14:textId="7F99A784"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30</w:t>
            </w:r>
          </w:p>
        </w:tc>
        <w:tc>
          <w:tcPr>
            <w:tcW w:w="1417" w:type="dxa"/>
            <w:tcBorders>
              <w:top w:val="nil"/>
              <w:left w:val="nil"/>
              <w:bottom w:val="single" w:sz="4" w:space="0" w:color="000000"/>
              <w:right w:val="single" w:sz="4" w:space="0" w:color="000000"/>
            </w:tcBorders>
            <w:shd w:val="clear" w:color="FFFFFF" w:fill="FFFFFF"/>
            <w:vAlign w:val="center"/>
            <w:hideMark/>
          </w:tcPr>
          <w:p w14:paraId="213C8A64"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R$ 14,44</w:t>
            </w:r>
          </w:p>
        </w:tc>
        <w:tc>
          <w:tcPr>
            <w:tcW w:w="1771" w:type="dxa"/>
            <w:tcBorders>
              <w:top w:val="nil"/>
              <w:left w:val="nil"/>
              <w:bottom w:val="single" w:sz="4" w:space="0" w:color="000000"/>
              <w:right w:val="single" w:sz="4" w:space="0" w:color="000000"/>
            </w:tcBorders>
            <w:shd w:val="clear" w:color="FFFFFF" w:fill="FFFFFF"/>
            <w:vAlign w:val="center"/>
            <w:hideMark/>
          </w:tcPr>
          <w:p w14:paraId="2A95D627"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R$ 433,20</w:t>
            </w:r>
          </w:p>
        </w:tc>
      </w:tr>
      <w:tr w:rsidR="00810D20" w:rsidRPr="00FF0495" w14:paraId="143545FE" w14:textId="77777777" w:rsidTr="00810D20">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6C015B46"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138</w:t>
            </w:r>
          </w:p>
        </w:tc>
        <w:tc>
          <w:tcPr>
            <w:tcW w:w="3053" w:type="dxa"/>
            <w:tcBorders>
              <w:top w:val="nil"/>
              <w:left w:val="nil"/>
              <w:bottom w:val="single" w:sz="4" w:space="0" w:color="000000"/>
              <w:right w:val="nil"/>
            </w:tcBorders>
            <w:shd w:val="clear" w:color="FFFFFF" w:fill="FFFFFF"/>
            <w:vAlign w:val="center"/>
            <w:hideMark/>
          </w:tcPr>
          <w:p w14:paraId="0B177063"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Sacarato de hidróxido férrico 20 mg/ml amp 5 ml</w:t>
            </w:r>
          </w:p>
        </w:tc>
        <w:tc>
          <w:tcPr>
            <w:tcW w:w="958" w:type="dxa"/>
            <w:tcBorders>
              <w:top w:val="nil"/>
              <w:left w:val="single" w:sz="4" w:space="0" w:color="000000"/>
              <w:bottom w:val="single" w:sz="4" w:space="0" w:color="000000"/>
              <w:right w:val="nil"/>
            </w:tcBorders>
            <w:shd w:val="clear" w:color="FFFFFF" w:fill="FFFFFF"/>
            <w:noWrap/>
            <w:vAlign w:val="center"/>
            <w:hideMark/>
          </w:tcPr>
          <w:p w14:paraId="1D3F456E"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Amp</w:t>
            </w:r>
          </w:p>
        </w:tc>
        <w:tc>
          <w:tcPr>
            <w:tcW w:w="988" w:type="dxa"/>
            <w:tcBorders>
              <w:top w:val="nil"/>
              <w:left w:val="single" w:sz="4" w:space="0" w:color="000000"/>
              <w:bottom w:val="single" w:sz="4" w:space="0" w:color="000000"/>
              <w:right w:val="single" w:sz="4" w:space="0" w:color="000000"/>
            </w:tcBorders>
            <w:shd w:val="clear" w:color="FFFFFF" w:fill="FFFFFF"/>
            <w:vAlign w:val="center"/>
          </w:tcPr>
          <w:p w14:paraId="6694E909"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nil"/>
              <w:left w:val="single" w:sz="4" w:space="0" w:color="000000"/>
              <w:bottom w:val="single" w:sz="4" w:space="0" w:color="000000"/>
              <w:right w:val="single" w:sz="4" w:space="0" w:color="000000"/>
            </w:tcBorders>
            <w:shd w:val="clear" w:color="FFFFFF" w:fill="FFFFFF"/>
            <w:vAlign w:val="center"/>
          </w:tcPr>
          <w:p w14:paraId="6687D68B"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nil"/>
              <w:left w:val="single" w:sz="4" w:space="0" w:color="000000"/>
              <w:bottom w:val="single" w:sz="4" w:space="0" w:color="000000"/>
              <w:right w:val="single" w:sz="4" w:space="0" w:color="000000"/>
            </w:tcBorders>
            <w:shd w:val="clear" w:color="FFFFFF" w:fill="FFFFFF"/>
            <w:noWrap/>
            <w:vAlign w:val="center"/>
            <w:hideMark/>
          </w:tcPr>
          <w:p w14:paraId="1F576108" w14:textId="0CE273F9"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325</w:t>
            </w:r>
          </w:p>
        </w:tc>
        <w:tc>
          <w:tcPr>
            <w:tcW w:w="1417" w:type="dxa"/>
            <w:tcBorders>
              <w:top w:val="nil"/>
              <w:left w:val="nil"/>
              <w:bottom w:val="single" w:sz="4" w:space="0" w:color="000000"/>
              <w:right w:val="single" w:sz="4" w:space="0" w:color="000000"/>
            </w:tcBorders>
            <w:shd w:val="clear" w:color="FFFFFF" w:fill="FFFFFF"/>
            <w:vAlign w:val="center"/>
            <w:hideMark/>
          </w:tcPr>
          <w:p w14:paraId="76324219"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R$ 13,88</w:t>
            </w:r>
          </w:p>
        </w:tc>
        <w:tc>
          <w:tcPr>
            <w:tcW w:w="1771" w:type="dxa"/>
            <w:tcBorders>
              <w:top w:val="nil"/>
              <w:left w:val="nil"/>
              <w:bottom w:val="single" w:sz="4" w:space="0" w:color="000000"/>
              <w:right w:val="single" w:sz="4" w:space="0" w:color="000000"/>
            </w:tcBorders>
            <w:shd w:val="clear" w:color="FFFFFF" w:fill="FFFFFF"/>
            <w:vAlign w:val="center"/>
            <w:hideMark/>
          </w:tcPr>
          <w:p w14:paraId="011EC341"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R$ 4.511,00</w:t>
            </w:r>
          </w:p>
        </w:tc>
      </w:tr>
      <w:tr w:rsidR="00810D20" w:rsidRPr="00FF0495" w14:paraId="533F3A29" w14:textId="77777777" w:rsidTr="00810D20">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5ACAEFA6"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139</w:t>
            </w:r>
          </w:p>
        </w:tc>
        <w:tc>
          <w:tcPr>
            <w:tcW w:w="3053" w:type="dxa"/>
            <w:tcBorders>
              <w:top w:val="nil"/>
              <w:left w:val="nil"/>
              <w:bottom w:val="single" w:sz="4" w:space="0" w:color="000000"/>
              <w:right w:val="nil"/>
            </w:tcBorders>
            <w:shd w:val="clear" w:color="FFFFFF" w:fill="FFFFFF"/>
            <w:vAlign w:val="center"/>
            <w:hideMark/>
          </w:tcPr>
          <w:p w14:paraId="3658987F"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Saccharomyces boilardii 17 liofilizado 100 mg Ad e Ped</w:t>
            </w:r>
          </w:p>
        </w:tc>
        <w:tc>
          <w:tcPr>
            <w:tcW w:w="958" w:type="dxa"/>
            <w:tcBorders>
              <w:top w:val="nil"/>
              <w:left w:val="single" w:sz="4" w:space="0" w:color="000000"/>
              <w:bottom w:val="single" w:sz="4" w:space="0" w:color="000000"/>
              <w:right w:val="nil"/>
            </w:tcBorders>
            <w:shd w:val="clear" w:color="FFFFFF" w:fill="FFFFFF"/>
            <w:noWrap/>
            <w:vAlign w:val="center"/>
            <w:hideMark/>
          </w:tcPr>
          <w:p w14:paraId="7FDF128E"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Cp</w:t>
            </w:r>
          </w:p>
        </w:tc>
        <w:tc>
          <w:tcPr>
            <w:tcW w:w="988" w:type="dxa"/>
            <w:tcBorders>
              <w:top w:val="nil"/>
              <w:left w:val="single" w:sz="4" w:space="0" w:color="000000"/>
              <w:bottom w:val="single" w:sz="4" w:space="0" w:color="000000"/>
              <w:right w:val="single" w:sz="4" w:space="0" w:color="000000"/>
            </w:tcBorders>
            <w:shd w:val="clear" w:color="FFFFFF" w:fill="FFFFFF"/>
            <w:vAlign w:val="center"/>
          </w:tcPr>
          <w:p w14:paraId="5DE66E64"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nil"/>
              <w:left w:val="single" w:sz="4" w:space="0" w:color="000000"/>
              <w:bottom w:val="single" w:sz="4" w:space="0" w:color="000000"/>
              <w:right w:val="single" w:sz="4" w:space="0" w:color="000000"/>
            </w:tcBorders>
            <w:shd w:val="clear" w:color="FFFFFF" w:fill="FFFFFF"/>
            <w:vAlign w:val="center"/>
          </w:tcPr>
          <w:p w14:paraId="6F387294"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nil"/>
              <w:left w:val="single" w:sz="4" w:space="0" w:color="000000"/>
              <w:bottom w:val="single" w:sz="4" w:space="0" w:color="000000"/>
              <w:right w:val="single" w:sz="4" w:space="0" w:color="000000"/>
            </w:tcBorders>
            <w:shd w:val="clear" w:color="FFFFFF" w:fill="FFFFFF"/>
            <w:noWrap/>
            <w:vAlign w:val="center"/>
            <w:hideMark/>
          </w:tcPr>
          <w:p w14:paraId="2BD7CA4C" w14:textId="043E9074"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3120</w:t>
            </w:r>
          </w:p>
        </w:tc>
        <w:tc>
          <w:tcPr>
            <w:tcW w:w="1417" w:type="dxa"/>
            <w:tcBorders>
              <w:top w:val="nil"/>
              <w:left w:val="nil"/>
              <w:bottom w:val="single" w:sz="4" w:space="0" w:color="000000"/>
              <w:right w:val="single" w:sz="4" w:space="0" w:color="000000"/>
            </w:tcBorders>
            <w:shd w:val="clear" w:color="FFFFFF" w:fill="FFFFFF"/>
            <w:vAlign w:val="center"/>
            <w:hideMark/>
          </w:tcPr>
          <w:p w14:paraId="10789111"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R$ 3,24</w:t>
            </w:r>
          </w:p>
        </w:tc>
        <w:tc>
          <w:tcPr>
            <w:tcW w:w="1771" w:type="dxa"/>
            <w:tcBorders>
              <w:top w:val="nil"/>
              <w:left w:val="nil"/>
              <w:bottom w:val="single" w:sz="4" w:space="0" w:color="000000"/>
              <w:right w:val="single" w:sz="4" w:space="0" w:color="000000"/>
            </w:tcBorders>
            <w:shd w:val="clear" w:color="FFFFFF" w:fill="FFFFFF"/>
            <w:vAlign w:val="center"/>
            <w:hideMark/>
          </w:tcPr>
          <w:p w14:paraId="7C61E947"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R$ 10.108,80</w:t>
            </w:r>
          </w:p>
        </w:tc>
      </w:tr>
      <w:tr w:rsidR="00810D20" w:rsidRPr="00FF0495" w14:paraId="791FBC92" w14:textId="77777777" w:rsidTr="00810D20">
        <w:trPr>
          <w:trHeight w:val="208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3BA709FE"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140</w:t>
            </w:r>
          </w:p>
        </w:tc>
        <w:tc>
          <w:tcPr>
            <w:tcW w:w="3053" w:type="dxa"/>
            <w:tcBorders>
              <w:top w:val="nil"/>
              <w:left w:val="nil"/>
              <w:bottom w:val="single" w:sz="4" w:space="0" w:color="000000"/>
              <w:right w:val="nil"/>
            </w:tcBorders>
            <w:shd w:val="clear" w:color="FFFFFF" w:fill="FFFFFF"/>
            <w:vAlign w:val="center"/>
            <w:hideMark/>
          </w:tcPr>
          <w:p w14:paraId="1237199C"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Sais para reidratação oral, composição sódio, potássio, cloreto, citrato e glicose, concentração 90 MEQ/L + 20 MEQ/L + 80 MEQ/L + 30 MEQ/L + 111, forma farmacêutica pó para solução oral.</w:t>
            </w:r>
          </w:p>
        </w:tc>
        <w:tc>
          <w:tcPr>
            <w:tcW w:w="958" w:type="dxa"/>
            <w:tcBorders>
              <w:top w:val="nil"/>
              <w:left w:val="single" w:sz="4" w:space="0" w:color="000000"/>
              <w:bottom w:val="single" w:sz="4" w:space="0" w:color="000000"/>
              <w:right w:val="nil"/>
            </w:tcBorders>
            <w:shd w:val="clear" w:color="FFFFFF" w:fill="FFFFFF"/>
            <w:noWrap/>
            <w:vAlign w:val="center"/>
            <w:hideMark/>
          </w:tcPr>
          <w:p w14:paraId="66DE4252"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Env</w:t>
            </w:r>
          </w:p>
        </w:tc>
        <w:tc>
          <w:tcPr>
            <w:tcW w:w="988" w:type="dxa"/>
            <w:tcBorders>
              <w:top w:val="nil"/>
              <w:left w:val="single" w:sz="4" w:space="0" w:color="000000"/>
              <w:bottom w:val="single" w:sz="4" w:space="0" w:color="000000"/>
              <w:right w:val="single" w:sz="4" w:space="0" w:color="000000"/>
            </w:tcBorders>
            <w:shd w:val="clear" w:color="FFFFFF" w:fill="FFFFFF"/>
            <w:vAlign w:val="center"/>
          </w:tcPr>
          <w:p w14:paraId="05CDA8FB"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nil"/>
              <w:left w:val="single" w:sz="4" w:space="0" w:color="000000"/>
              <w:bottom w:val="single" w:sz="4" w:space="0" w:color="000000"/>
              <w:right w:val="single" w:sz="4" w:space="0" w:color="000000"/>
            </w:tcBorders>
            <w:shd w:val="clear" w:color="FFFFFF" w:fill="FFFFFF"/>
            <w:vAlign w:val="center"/>
          </w:tcPr>
          <w:p w14:paraId="38998B17"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nil"/>
              <w:left w:val="single" w:sz="4" w:space="0" w:color="000000"/>
              <w:bottom w:val="single" w:sz="4" w:space="0" w:color="000000"/>
              <w:right w:val="single" w:sz="4" w:space="0" w:color="000000"/>
            </w:tcBorders>
            <w:shd w:val="clear" w:color="FFFFFF" w:fill="FFFFFF"/>
            <w:noWrap/>
            <w:vAlign w:val="center"/>
            <w:hideMark/>
          </w:tcPr>
          <w:p w14:paraId="77A33D05" w14:textId="639079B2"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390</w:t>
            </w:r>
          </w:p>
        </w:tc>
        <w:tc>
          <w:tcPr>
            <w:tcW w:w="1417" w:type="dxa"/>
            <w:tcBorders>
              <w:top w:val="nil"/>
              <w:left w:val="nil"/>
              <w:bottom w:val="single" w:sz="4" w:space="0" w:color="000000"/>
              <w:right w:val="single" w:sz="4" w:space="0" w:color="000000"/>
            </w:tcBorders>
            <w:shd w:val="clear" w:color="FFFFFF" w:fill="FFFFFF"/>
            <w:vAlign w:val="center"/>
            <w:hideMark/>
          </w:tcPr>
          <w:p w14:paraId="4C68E4F9"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R$ 2,37</w:t>
            </w:r>
          </w:p>
        </w:tc>
        <w:tc>
          <w:tcPr>
            <w:tcW w:w="1771" w:type="dxa"/>
            <w:tcBorders>
              <w:top w:val="nil"/>
              <w:left w:val="nil"/>
              <w:bottom w:val="single" w:sz="4" w:space="0" w:color="000000"/>
              <w:right w:val="single" w:sz="4" w:space="0" w:color="000000"/>
            </w:tcBorders>
            <w:shd w:val="clear" w:color="FFFFFF" w:fill="FFFFFF"/>
            <w:vAlign w:val="center"/>
            <w:hideMark/>
          </w:tcPr>
          <w:p w14:paraId="6F24FD8B"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R$ 924,30</w:t>
            </w:r>
          </w:p>
        </w:tc>
      </w:tr>
      <w:tr w:rsidR="00810D20" w:rsidRPr="00FF0495" w14:paraId="02A8BBA2" w14:textId="77777777" w:rsidTr="00810D20">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51922FA3"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141</w:t>
            </w:r>
          </w:p>
        </w:tc>
        <w:tc>
          <w:tcPr>
            <w:tcW w:w="3053" w:type="dxa"/>
            <w:tcBorders>
              <w:top w:val="nil"/>
              <w:left w:val="nil"/>
              <w:bottom w:val="single" w:sz="4" w:space="0" w:color="000000"/>
              <w:right w:val="nil"/>
            </w:tcBorders>
            <w:shd w:val="clear" w:color="FFFFFF" w:fill="FFFFFF"/>
            <w:vAlign w:val="center"/>
            <w:hideMark/>
          </w:tcPr>
          <w:p w14:paraId="703A7121"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Salbutamol 0,5 mg/ml Sol Inj 1ml *</w:t>
            </w:r>
          </w:p>
        </w:tc>
        <w:tc>
          <w:tcPr>
            <w:tcW w:w="958" w:type="dxa"/>
            <w:tcBorders>
              <w:top w:val="nil"/>
              <w:left w:val="single" w:sz="4" w:space="0" w:color="000000"/>
              <w:bottom w:val="single" w:sz="4" w:space="0" w:color="000000"/>
              <w:right w:val="nil"/>
            </w:tcBorders>
            <w:shd w:val="clear" w:color="FFFFFF" w:fill="FFFFFF"/>
            <w:noWrap/>
            <w:vAlign w:val="center"/>
            <w:hideMark/>
          </w:tcPr>
          <w:p w14:paraId="0D12F4EE"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Amp</w:t>
            </w:r>
          </w:p>
        </w:tc>
        <w:tc>
          <w:tcPr>
            <w:tcW w:w="988" w:type="dxa"/>
            <w:tcBorders>
              <w:top w:val="nil"/>
              <w:left w:val="single" w:sz="4" w:space="0" w:color="000000"/>
              <w:bottom w:val="single" w:sz="4" w:space="0" w:color="000000"/>
              <w:right w:val="single" w:sz="4" w:space="0" w:color="000000"/>
            </w:tcBorders>
            <w:shd w:val="clear" w:color="FFFFFF" w:fill="FFFFFF"/>
            <w:vAlign w:val="center"/>
          </w:tcPr>
          <w:p w14:paraId="2F162558"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nil"/>
              <w:left w:val="single" w:sz="4" w:space="0" w:color="000000"/>
              <w:bottom w:val="single" w:sz="4" w:space="0" w:color="000000"/>
              <w:right w:val="single" w:sz="4" w:space="0" w:color="000000"/>
            </w:tcBorders>
            <w:shd w:val="clear" w:color="FFFFFF" w:fill="FFFFFF"/>
            <w:vAlign w:val="center"/>
          </w:tcPr>
          <w:p w14:paraId="59F9CB6A"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nil"/>
              <w:left w:val="single" w:sz="4" w:space="0" w:color="000000"/>
              <w:bottom w:val="single" w:sz="4" w:space="0" w:color="000000"/>
              <w:right w:val="single" w:sz="4" w:space="0" w:color="000000"/>
            </w:tcBorders>
            <w:shd w:val="clear" w:color="FFFFFF" w:fill="FFFFFF"/>
            <w:noWrap/>
            <w:vAlign w:val="center"/>
            <w:hideMark/>
          </w:tcPr>
          <w:p w14:paraId="2B4AFE57" w14:textId="7579BAA2"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500</w:t>
            </w:r>
          </w:p>
        </w:tc>
        <w:tc>
          <w:tcPr>
            <w:tcW w:w="1417" w:type="dxa"/>
            <w:tcBorders>
              <w:top w:val="nil"/>
              <w:left w:val="nil"/>
              <w:bottom w:val="single" w:sz="4" w:space="0" w:color="000000"/>
              <w:right w:val="single" w:sz="4" w:space="0" w:color="000000"/>
            </w:tcBorders>
            <w:shd w:val="clear" w:color="FFFFFF" w:fill="FFFFFF"/>
            <w:vAlign w:val="center"/>
            <w:hideMark/>
          </w:tcPr>
          <w:p w14:paraId="770C2C10"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R$ 17,09</w:t>
            </w:r>
          </w:p>
        </w:tc>
        <w:tc>
          <w:tcPr>
            <w:tcW w:w="1771" w:type="dxa"/>
            <w:tcBorders>
              <w:top w:val="nil"/>
              <w:left w:val="nil"/>
              <w:bottom w:val="single" w:sz="4" w:space="0" w:color="000000"/>
              <w:right w:val="single" w:sz="4" w:space="0" w:color="000000"/>
            </w:tcBorders>
            <w:shd w:val="clear" w:color="FFFFFF" w:fill="FFFFFF"/>
            <w:vAlign w:val="center"/>
            <w:hideMark/>
          </w:tcPr>
          <w:p w14:paraId="29036790"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R$ 8.545,00</w:t>
            </w:r>
          </w:p>
        </w:tc>
      </w:tr>
      <w:tr w:rsidR="00810D20" w:rsidRPr="00FF0495" w14:paraId="6C12090D" w14:textId="77777777" w:rsidTr="00810D20">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1E32F1CC"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142</w:t>
            </w:r>
          </w:p>
        </w:tc>
        <w:tc>
          <w:tcPr>
            <w:tcW w:w="3053" w:type="dxa"/>
            <w:tcBorders>
              <w:top w:val="nil"/>
              <w:left w:val="nil"/>
              <w:bottom w:val="single" w:sz="4" w:space="0" w:color="000000"/>
              <w:right w:val="nil"/>
            </w:tcBorders>
            <w:shd w:val="clear" w:color="FFFFFF" w:fill="FFFFFF"/>
            <w:vAlign w:val="center"/>
            <w:hideMark/>
          </w:tcPr>
          <w:p w14:paraId="2372DE94"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Simeticona 40 mg</w:t>
            </w:r>
          </w:p>
        </w:tc>
        <w:tc>
          <w:tcPr>
            <w:tcW w:w="958" w:type="dxa"/>
            <w:tcBorders>
              <w:top w:val="nil"/>
              <w:left w:val="single" w:sz="4" w:space="0" w:color="000000"/>
              <w:bottom w:val="single" w:sz="4" w:space="0" w:color="000000"/>
              <w:right w:val="nil"/>
            </w:tcBorders>
            <w:shd w:val="clear" w:color="FFFFFF" w:fill="FFFFFF"/>
            <w:noWrap/>
            <w:vAlign w:val="center"/>
            <w:hideMark/>
          </w:tcPr>
          <w:p w14:paraId="08D1987B"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Cp</w:t>
            </w:r>
          </w:p>
        </w:tc>
        <w:tc>
          <w:tcPr>
            <w:tcW w:w="988" w:type="dxa"/>
            <w:tcBorders>
              <w:top w:val="nil"/>
              <w:left w:val="single" w:sz="4" w:space="0" w:color="000000"/>
              <w:bottom w:val="single" w:sz="4" w:space="0" w:color="000000"/>
              <w:right w:val="single" w:sz="4" w:space="0" w:color="000000"/>
            </w:tcBorders>
            <w:shd w:val="clear" w:color="FFFFFF" w:fill="FFFFFF"/>
            <w:vAlign w:val="center"/>
          </w:tcPr>
          <w:p w14:paraId="3CE1F1ED"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nil"/>
              <w:left w:val="single" w:sz="4" w:space="0" w:color="000000"/>
              <w:bottom w:val="single" w:sz="4" w:space="0" w:color="000000"/>
              <w:right w:val="single" w:sz="4" w:space="0" w:color="000000"/>
            </w:tcBorders>
            <w:shd w:val="clear" w:color="FFFFFF" w:fill="FFFFFF"/>
            <w:vAlign w:val="center"/>
          </w:tcPr>
          <w:p w14:paraId="41A4E6A3"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nil"/>
              <w:left w:val="single" w:sz="4" w:space="0" w:color="000000"/>
              <w:bottom w:val="single" w:sz="4" w:space="0" w:color="000000"/>
              <w:right w:val="single" w:sz="4" w:space="0" w:color="000000"/>
            </w:tcBorders>
            <w:shd w:val="clear" w:color="FFFFFF" w:fill="FFFFFF"/>
            <w:noWrap/>
            <w:vAlign w:val="center"/>
            <w:hideMark/>
          </w:tcPr>
          <w:p w14:paraId="6BD34973" w14:textId="5EFD975E"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3750</w:t>
            </w:r>
          </w:p>
        </w:tc>
        <w:tc>
          <w:tcPr>
            <w:tcW w:w="1417" w:type="dxa"/>
            <w:tcBorders>
              <w:top w:val="nil"/>
              <w:left w:val="nil"/>
              <w:bottom w:val="single" w:sz="4" w:space="0" w:color="000000"/>
              <w:right w:val="single" w:sz="4" w:space="0" w:color="000000"/>
            </w:tcBorders>
            <w:shd w:val="clear" w:color="FFFFFF" w:fill="FFFFFF"/>
            <w:vAlign w:val="center"/>
            <w:hideMark/>
          </w:tcPr>
          <w:p w14:paraId="23B5A568"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R$ 0,22</w:t>
            </w:r>
          </w:p>
        </w:tc>
        <w:tc>
          <w:tcPr>
            <w:tcW w:w="1771" w:type="dxa"/>
            <w:tcBorders>
              <w:top w:val="nil"/>
              <w:left w:val="nil"/>
              <w:bottom w:val="single" w:sz="4" w:space="0" w:color="000000"/>
              <w:right w:val="single" w:sz="4" w:space="0" w:color="000000"/>
            </w:tcBorders>
            <w:shd w:val="clear" w:color="FFFFFF" w:fill="FFFFFF"/>
            <w:vAlign w:val="center"/>
            <w:hideMark/>
          </w:tcPr>
          <w:p w14:paraId="0A975E87"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R$ 825,00</w:t>
            </w:r>
          </w:p>
        </w:tc>
      </w:tr>
      <w:tr w:rsidR="00810D20" w:rsidRPr="00FF0495" w14:paraId="4748D0FD" w14:textId="77777777" w:rsidTr="00810D20">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0AF237C7"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143</w:t>
            </w:r>
          </w:p>
        </w:tc>
        <w:tc>
          <w:tcPr>
            <w:tcW w:w="3053" w:type="dxa"/>
            <w:tcBorders>
              <w:top w:val="nil"/>
              <w:left w:val="nil"/>
              <w:bottom w:val="single" w:sz="4" w:space="0" w:color="000000"/>
              <w:right w:val="nil"/>
            </w:tcBorders>
            <w:shd w:val="clear" w:color="FFFFFF" w:fill="FFFFFF"/>
            <w:vAlign w:val="center"/>
            <w:hideMark/>
          </w:tcPr>
          <w:p w14:paraId="0952911B"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Simeticona 75 mg/ml Gt 15 ml</w:t>
            </w:r>
          </w:p>
        </w:tc>
        <w:tc>
          <w:tcPr>
            <w:tcW w:w="958" w:type="dxa"/>
            <w:tcBorders>
              <w:top w:val="nil"/>
              <w:left w:val="single" w:sz="4" w:space="0" w:color="000000"/>
              <w:bottom w:val="single" w:sz="4" w:space="0" w:color="000000"/>
              <w:right w:val="nil"/>
            </w:tcBorders>
            <w:shd w:val="clear" w:color="FFFFFF" w:fill="FFFFFF"/>
            <w:noWrap/>
            <w:vAlign w:val="center"/>
            <w:hideMark/>
          </w:tcPr>
          <w:p w14:paraId="3F957B0C"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Fr</w:t>
            </w:r>
          </w:p>
        </w:tc>
        <w:tc>
          <w:tcPr>
            <w:tcW w:w="988" w:type="dxa"/>
            <w:tcBorders>
              <w:top w:val="nil"/>
              <w:left w:val="single" w:sz="4" w:space="0" w:color="000000"/>
              <w:bottom w:val="single" w:sz="4" w:space="0" w:color="000000"/>
              <w:right w:val="single" w:sz="4" w:space="0" w:color="000000"/>
            </w:tcBorders>
            <w:shd w:val="clear" w:color="FFFFFF" w:fill="FFFFFF"/>
            <w:vAlign w:val="center"/>
          </w:tcPr>
          <w:p w14:paraId="120F6B74"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nil"/>
              <w:left w:val="single" w:sz="4" w:space="0" w:color="000000"/>
              <w:bottom w:val="single" w:sz="4" w:space="0" w:color="000000"/>
              <w:right w:val="single" w:sz="4" w:space="0" w:color="000000"/>
            </w:tcBorders>
            <w:shd w:val="clear" w:color="FFFFFF" w:fill="FFFFFF"/>
            <w:vAlign w:val="center"/>
          </w:tcPr>
          <w:p w14:paraId="6156582C"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nil"/>
              <w:left w:val="single" w:sz="4" w:space="0" w:color="000000"/>
              <w:bottom w:val="single" w:sz="4" w:space="0" w:color="000000"/>
              <w:right w:val="single" w:sz="4" w:space="0" w:color="000000"/>
            </w:tcBorders>
            <w:shd w:val="clear" w:color="FFFFFF" w:fill="FFFFFF"/>
            <w:noWrap/>
            <w:vAlign w:val="center"/>
            <w:hideMark/>
          </w:tcPr>
          <w:p w14:paraId="649E44B6" w14:textId="6E30CDDC"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845</w:t>
            </w:r>
          </w:p>
        </w:tc>
        <w:tc>
          <w:tcPr>
            <w:tcW w:w="1417" w:type="dxa"/>
            <w:tcBorders>
              <w:top w:val="nil"/>
              <w:left w:val="nil"/>
              <w:bottom w:val="single" w:sz="4" w:space="0" w:color="000000"/>
              <w:right w:val="single" w:sz="4" w:space="0" w:color="000000"/>
            </w:tcBorders>
            <w:shd w:val="clear" w:color="FFFFFF" w:fill="FFFFFF"/>
            <w:vAlign w:val="center"/>
            <w:hideMark/>
          </w:tcPr>
          <w:p w14:paraId="26BEF3A7"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R$ 2,23</w:t>
            </w:r>
          </w:p>
        </w:tc>
        <w:tc>
          <w:tcPr>
            <w:tcW w:w="1771" w:type="dxa"/>
            <w:tcBorders>
              <w:top w:val="nil"/>
              <w:left w:val="nil"/>
              <w:bottom w:val="single" w:sz="4" w:space="0" w:color="000000"/>
              <w:right w:val="single" w:sz="4" w:space="0" w:color="000000"/>
            </w:tcBorders>
            <w:shd w:val="clear" w:color="FFFFFF" w:fill="FFFFFF"/>
            <w:vAlign w:val="center"/>
            <w:hideMark/>
          </w:tcPr>
          <w:p w14:paraId="069618FA"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R$ 1.884,35</w:t>
            </w:r>
          </w:p>
        </w:tc>
      </w:tr>
      <w:tr w:rsidR="00810D20" w:rsidRPr="00FF0495" w14:paraId="4AE7789B" w14:textId="77777777" w:rsidTr="00810D20">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4F864D28"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144</w:t>
            </w:r>
          </w:p>
        </w:tc>
        <w:tc>
          <w:tcPr>
            <w:tcW w:w="3053" w:type="dxa"/>
            <w:tcBorders>
              <w:top w:val="nil"/>
              <w:left w:val="nil"/>
              <w:bottom w:val="single" w:sz="4" w:space="0" w:color="000000"/>
              <w:right w:val="nil"/>
            </w:tcBorders>
            <w:shd w:val="clear" w:color="FFFFFF" w:fill="FFFFFF"/>
            <w:vAlign w:val="center"/>
            <w:hideMark/>
          </w:tcPr>
          <w:p w14:paraId="6E4AC9CD"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Solução de Cloreto de sódio a 09%  ampola 10ml</w:t>
            </w:r>
          </w:p>
        </w:tc>
        <w:tc>
          <w:tcPr>
            <w:tcW w:w="958" w:type="dxa"/>
            <w:tcBorders>
              <w:top w:val="nil"/>
              <w:left w:val="single" w:sz="4" w:space="0" w:color="000000"/>
              <w:bottom w:val="single" w:sz="4" w:space="0" w:color="000000"/>
              <w:right w:val="nil"/>
            </w:tcBorders>
            <w:shd w:val="clear" w:color="FFFFFF" w:fill="FFFFFF"/>
            <w:noWrap/>
            <w:vAlign w:val="center"/>
            <w:hideMark/>
          </w:tcPr>
          <w:p w14:paraId="462CA83F"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Amp</w:t>
            </w:r>
          </w:p>
        </w:tc>
        <w:tc>
          <w:tcPr>
            <w:tcW w:w="988" w:type="dxa"/>
            <w:tcBorders>
              <w:top w:val="nil"/>
              <w:left w:val="single" w:sz="4" w:space="0" w:color="000000"/>
              <w:bottom w:val="single" w:sz="4" w:space="0" w:color="000000"/>
              <w:right w:val="single" w:sz="4" w:space="0" w:color="000000"/>
            </w:tcBorders>
            <w:shd w:val="clear" w:color="FFFFFF" w:fill="FFFFFF"/>
            <w:vAlign w:val="center"/>
          </w:tcPr>
          <w:p w14:paraId="51A05F31"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nil"/>
              <w:left w:val="single" w:sz="4" w:space="0" w:color="000000"/>
              <w:bottom w:val="single" w:sz="4" w:space="0" w:color="000000"/>
              <w:right w:val="single" w:sz="4" w:space="0" w:color="000000"/>
            </w:tcBorders>
            <w:shd w:val="clear" w:color="FFFFFF" w:fill="FFFFFF"/>
            <w:vAlign w:val="center"/>
          </w:tcPr>
          <w:p w14:paraId="29860127"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nil"/>
              <w:left w:val="single" w:sz="4" w:space="0" w:color="000000"/>
              <w:bottom w:val="single" w:sz="4" w:space="0" w:color="000000"/>
              <w:right w:val="single" w:sz="4" w:space="0" w:color="000000"/>
            </w:tcBorders>
            <w:shd w:val="clear" w:color="FFFFFF" w:fill="FFFFFF"/>
            <w:noWrap/>
            <w:vAlign w:val="center"/>
            <w:hideMark/>
          </w:tcPr>
          <w:p w14:paraId="3A3F4C95" w14:textId="48817583"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26000</w:t>
            </w:r>
          </w:p>
        </w:tc>
        <w:tc>
          <w:tcPr>
            <w:tcW w:w="1417" w:type="dxa"/>
            <w:tcBorders>
              <w:top w:val="nil"/>
              <w:left w:val="nil"/>
              <w:bottom w:val="single" w:sz="4" w:space="0" w:color="000000"/>
              <w:right w:val="single" w:sz="4" w:space="0" w:color="000000"/>
            </w:tcBorders>
            <w:shd w:val="clear" w:color="FFFFFF" w:fill="FFFFFF"/>
            <w:vAlign w:val="center"/>
            <w:hideMark/>
          </w:tcPr>
          <w:p w14:paraId="2969C5D9"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R$ 0,61</w:t>
            </w:r>
          </w:p>
        </w:tc>
        <w:tc>
          <w:tcPr>
            <w:tcW w:w="1771" w:type="dxa"/>
            <w:tcBorders>
              <w:top w:val="nil"/>
              <w:left w:val="nil"/>
              <w:bottom w:val="single" w:sz="4" w:space="0" w:color="000000"/>
              <w:right w:val="single" w:sz="4" w:space="0" w:color="000000"/>
            </w:tcBorders>
            <w:shd w:val="clear" w:color="auto" w:fill="auto"/>
            <w:vAlign w:val="center"/>
            <w:hideMark/>
          </w:tcPr>
          <w:p w14:paraId="59D7E7E1"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R$ 15.860,00</w:t>
            </w:r>
          </w:p>
        </w:tc>
      </w:tr>
      <w:tr w:rsidR="00810D20" w:rsidRPr="00FF0495" w14:paraId="6220449F" w14:textId="77777777" w:rsidTr="00810D20">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2D0AB24B"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lastRenderedPageBreak/>
              <w:t>145</w:t>
            </w:r>
          </w:p>
        </w:tc>
        <w:tc>
          <w:tcPr>
            <w:tcW w:w="3053" w:type="dxa"/>
            <w:tcBorders>
              <w:top w:val="nil"/>
              <w:left w:val="nil"/>
              <w:bottom w:val="single" w:sz="4" w:space="0" w:color="000000"/>
              <w:right w:val="nil"/>
            </w:tcBorders>
            <w:shd w:val="clear" w:color="FFFFFF" w:fill="FFFFFF"/>
            <w:vAlign w:val="center"/>
            <w:hideMark/>
          </w:tcPr>
          <w:p w14:paraId="0E66B4E0"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Sulfadiazina de Prata 1% 50 g</w:t>
            </w:r>
          </w:p>
        </w:tc>
        <w:tc>
          <w:tcPr>
            <w:tcW w:w="958" w:type="dxa"/>
            <w:tcBorders>
              <w:top w:val="nil"/>
              <w:left w:val="single" w:sz="4" w:space="0" w:color="000000"/>
              <w:bottom w:val="single" w:sz="4" w:space="0" w:color="000000"/>
              <w:right w:val="nil"/>
            </w:tcBorders>
            <w:shd w:val="clear" w:color="FFFFFF" w:fill="FFFFFF"/>
            <w:noWrap/>
            <w:vAlign w:val="center"/>
            <w:hideMark/>
          </w:tcPr>
          <w:p w14:paraId="1535AFBF"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Tb</w:t>
            </w:r>
          </w:p>
        </w:tc>
        <w:tc>
          <w:tcPr>
            <w:tcW w:w="988" w:type="dxa"/>
            <w:tcBorders>
              <w:top w:val="nil"/>
              <w:left w:val="single" w:sz="4" w:space="0" w:color="000000"/>
              <w:bottom w:val="single" w:sz="4" w:space="0" w:color="000000"/>
              <w:right w:val="single" w:sz="4" w:space="0" w:color="000000"/>
            </w:tcBorders>
            <w:shd w:val="clear" w:color="FFFFFF" w:fill="FFFFFF"/>
            <w:vAlign w:val="center"/>
          </w:tcPr>
          <w:p w14:paraId="4D75D8C5"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nil"/>
              <w:left w:val="single" w:sz="4" w:space="0" w:color="000000"/>
              <w:bottom w:val="single" w:sz="4" w:space="0" w:color="000000"/>
              <w:right w:val="single" w:sz="4" w:space="0" w:color="000000"/>
            </w:tcBorders>
            <w:shd w:val="clear" w:color="FFFFFF" w:fill="FFFFFF"/>
            <w:vAlign w:val="center"/>
          </w:tcPr>
          <w:p w14:paraId="7ACB0459"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nil"/>
              <w:left w:val="single" w:sz="4" w:space="0" w:color="000000"/>
              <w:bottom w:val="single" w:sz="4" w:space="0" w:color="000000"/>
              <w:right w:val="single" w:sz="4" w:space="0" w:color="000000"/>
            </w:tcBorders>
            <w:shd w:val="clear" w:color="FFFFFF" w:fill="FFFFFF"/>
            <w:noWrap/>
            <w:vAlign w:val="center"/>
            <w:hideMark/>
          </w:tcPr>
          <w:p w14:paraId="47A3F8F8" w14:textId="14E6F17D"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1170</w:t>
            </w:r>
          </w:p>
        </w:tc>
        <w:tc>
          <w:tcPr>
            <w:tcW w:w="1417" w:type="dxa"/>
            <w:tcBorders>
              <w:top w:val="nil"/>
              <w:left w:val="nil"/>
              <w:bottom w:val="single" w:sz="4" w:space="0" w:color="000000"/>
              <w:right w:val="single" w:sz="4" w:space="0" w:color="000000"/>
            </w:tcBorders>
            <w:shd w:val="clear" w:color="FFFFFF" w:fill="FFFFFF"/>
            <w:vAlign w:val="center"/>
            <w:hideMark/>
          </w:tcPr>
          <w:p w14:paraId="78931FFA"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R$ 8,77</w:t>
            </w:r>
          </w:p>
        </w:tc>
        <w:tc>
          <w:tcPr>
            <w:tcW w:w="1771" w:type="dxa"/>
            <w:tcBorders>
              <w:top w:val="nil"/>
              <w:left w:val="nil"/>
              <w:bottom w:val="single" w:sz="4" w:space="0" w:color="000000"/>
              <w:right w:val="single" w:sz="4" w:space="0" w:color="000000"/>
            </w:tcBorders>
            <w:shd w:val="clear" w:color="FFFFFF" w:fill="FFFFFF"/>
            <w:vAlign w:val="center"/>
            <w:hideMark/>
          </w:tcPr>
          <w:p w14:paraId="3F3EAA83"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R$ 10.260,90</w:t>
            </w:r>
          </w:p>
        </w:tc>
      </w:tr>
      <w:tr w:rsidR="00810D20" w:rsidRPr="00FF0495" w14:paraId="42B16BF0" w14:textId="77777777" w:rsidTr="00810D20">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0AF56A39"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146</w:t>
            </w:r>
          </w:p>
        </w:tc>
        <w:tc>
          <w:tcPr>
            <w:tcW w:w="3053" w:type="dxa"/>
            <w:tcBorders>
              <w:top w:val="nil"/>
              <w:left w:val="nil"/>
              <w:bottom w:val="single" w:sz="4" w:space="0" w:color="000000"/>
              <w:right w:val="nil"/>
            </w:tcBorders>
            <w:shd w:val="clear" w:color="FFFFFF" w:fill="FFFFFF"/>
            <w:vAlign w:val="center"/>
            <w:hideMark/>
          </w:tcPr>
          <w:p w14:paraId="03F8B3C0"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Sulfametoxazol + Trimetoprima 80:16/mg Sol Inj IV 5ml</w:t>
            </w:r>
          </w:p>
        </w:tc>
        <w:tc>
          <w:tcPr>
            <w:tcW w:w="958" w:type="dxa"/>
            <w:tcBorders>
              <w:top w:val="nil"/>
              <w:left w:val="single" w:sz="4" w:space="0" w:color="000000"/>
              <w:bottom w:val="single" w:sz="4" w:space="0" w:color="000000"/>
              <w:right w:val="nil"/>
            </w:tcBorders>
            <w:shd w:val="clear" w:color="FFFFFF" w:fill="FFFFFF"/>
            <w:noWrap/>
            <w:vAlign w:val="center"/>
            <w:hideMark/>
          </w:tcPr>
          <w:p w14:paraId="77147236"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Amp</w:t>
            </w:r>
          </w:p>
        </w:tc>
        <w:tc>
          <w:tcPr>
            <w:tcW w:w="988" w:type="dxa"/>
            <w:tcBorders>
              <w:top w:val="nil"/>
              <w:left w:val="single" w:sz="4" w:space="0" w:color="000000"/>
              <w:bottom w:val="single" w:sz="4" w:space="0" w:color="000000"/>
              <w:right w:val="single" w:sz="4" w:space="0" w:color="000000"/>
            </w:tcBorders>
            <w:shd w:val="clear" w:color="FFFFFF" w:fill="FFFFFF"/>
            <w:vAlign w:val="center"/>
          </w:tcPr>
          <w:p w14:paraId="3CE74A79"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nil"/>
              <w:left w:val="single" w:sz="4" w:space="0" w:color="000000"/>
              <w:bottom w:val="single" w:sz="4" w:space="0" w:color="000000"/>
              <w:right w:val="single" w:sz="4" w:space="0" w:color="000000"/>
            </w:tcBorders>
            <w:shd w:val="clear" w:color="FFFFFF" w:fill="FFFFFF"/>
            <w:vAlign w:val="center"/>
          </w:tcPr>
          <w:p w14:paraId="259CA6D3"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nil"/>
              <w:left w:val="single" w:sz="4" w:space="0" w:color="000000"/>
              <w:bottom w:val="single" w:sz="4" w:space="0" w:color="000000"/>
              <w:right w:val="single" w:sz="4" w:space="0" w:color="000000"/>
            </w:tcBorders>
            <w:shd w:val="clear" w:color="FFFFFF" w:fill="FFFFFF"/>
            <w:noWrap/>
            <w:vAlign w:val="center"/>
            <w:hideMark/>
          </w:tcPr>
          <w:p w14:paraId="666E7AED" w14:textId="5972D686"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850</w:t>
            </w:r>
          </w:p>
        </w:tc>
        <w:tc>
          <w:tcPr>
            <w:tcW w:w="1417" w:type="dxa"/>
            <w:tcBorders>
              <w:top w:val="nil"/>
              <w:left w:val="nil"/>
              <w:bottom w:val="single" w:sz="4" w:space="0" w:color="000000"/>
              <w:right w:val="single" w:sz="4" w:space="0" w:color="000000"/>
            </w:tcBorders>
            <w:shd w:val="clear" w:color="FFFFFF" w:fill="FFFFFF"/>
            <w:vAlign w:val="center"/>
            <w:hideMark/>
          </w:tcPr>
          <w:p w14:paraId="376EB2EF"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R$ 3,94</w:t>
            </w:r>
          </w:p>
        </w:tc>
        <w:tc>
          <w:tcPr>
            <w:tcW w:w="1771" w:type="dxa"/>
            <w:tcBorders>
              <w:top w:val="nil"/>
              <w:left w:val="nil"/>
              <w:bottom w:val="single" w:sz="4" w:space="0" w:color="000000"/>
              <w:right w:val="single" w:sz="4" w:space="0" w:color="000000"/>
            </w:tcBorders>
            <w:shd w:val="clear" w:color="auto" w:fill="auto"/>
            <w:vAlign w:val="center"/>
            <w:hideMark/>
          </w:tcPr>
          <w:p w14:paraId="2CD356B0"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R$ 3.349,00</w:t>
            </w:r>
          </w:p>
        </w:tc>
      </w:tr>
      <w:tr w:rsidR="00810D20" w:rsidRPr="00FF0495" w14:paraId="0548AFE2" w14:textId="77777777" w:rsidTr="00810D20">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2B86B366"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147</w:t>
            </w:r>
          </w:p>
        </w:tc>
        <w:tc>
          <w:tcPr>
            <w:tcW w:w="3053" w:type="dxa"/>
            <w:tcBorders>
              <w:top w:val="nil"/>
              <w:left w:val="nil"/>
              <w:bottom w:val="single" w:sz="4" w:space="0" w:color="000000"/>
              <w:right w:val="nil"/>
            </w:tcBorders>
            <w:shd w:val="clear" w:color="FFFFFF" w:fill="FFFFFF"/>
            <w:vAlign w:val="center"/>
            <w:hideMark/>
          </w:tcPr>
          <w:p w14:paraId="699D2865"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Sulfato de Magnésio 50% Sol Inj 10 ml</w:t>
            </w:r>
          </w:p>
        </w:tc>
        <w:tc>
          <w:tcPr>
            <w:tcW w:w="958" w:type="dxa"/>
            <w:tcBorders>
              <w:top w:val="nil"/>
              <w:left w:val="single" w:sz="4" w:space="0" w:color="000000"/>
              <w:bottom w:val="single" w:sz="4" w:space="0" w:color="000000"/>
              <w:right w:val="nil"/>
            </w:tcBorders>
            <w:shd w:val="clear" w:color="FFFFFF" w:fill="FFFFFF"/>
            <w:noWrap/>
            <w:vAlign w:val="center"/>
            <w:hideMark/>
          </w:tcPr>
          <w:p w14:paraId="4D238A73"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Amp</w:t>
            </w:r>
          </w:p>
        </w:tc>
        <w:tc>
          <w:tcPr>
            <w:tcW w:w="988" w:type="dxa"/>
            <w:tcBorders>
              <w:top w:val="nil"/>
              <w:left w:val="single" w:sz="4" w:space="0" w:color="000000"/>
              <w:bottom w:val="single" w:sz="4" w:space="0" w:color="000000"/>
              <w:right w:val="single" w:sz="4" w:space="0" w:color="000000"/>
            </w:tcBorders>
            <w:shd w:val="clear" w:color="FFFFFF" w:fill="FFFFFF"/>
            <w:vAlign w:val="center"/>
          </w:tcPr>
          <w:p w14:paraId="55E4440F"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nil"/>
              <w:left w:val="single" w:sz="4" w:space="0" w:color="000000"/>
              <w:bottom w:val="single" w:sz="4" w:space="0" w:color="000000"/>
              <w:right w:val="single" w:sz="4" w:space="0" w:color="000000"/>
            </w:tcBorders>
            <w:shd w:val="clear" w:color="FFFFFF" w:fill="FFFFFF"/>
            <w:vAlign w:val="center"/>
          </w:tcPr>
          <w:p w14:paraId="1C89C29D"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nil"/>
              <w:left w:val="single" w:sz="4" w:space="0" w:color="000000"/>
              <w:bottom w:val="single" w:sz="4" w:space="0" w:color="000000"/>
              <w:right w:val="single" w:sz="4" w:space="0" w:color="000000"/>
            </w:tcBorders>
            <w:shd w:val="clear" w:color="FFFFFF" w:fill="FFFFFF"/>
            <w:noWrap/>
            <w:vAlign w:val="center"/>
            <w:hideMark/>
          </w:tcPr>
          <w:p w14:paraId="67833CDC" w14:textId="05B8C5D2"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65</w:t>
            </w:r>
          </w:p>
        </w:tc>
        <w:tc>
          <w:tcPr>
            <w:tcW w:w="1417" w:type="dxa"/>
            <w:tcBorders>
              <w:top w:val="nil"/>
              <w:left w:val="nil"/>
              <w:bottom w:val="single" w:sz="4" w:space="0" w:color="000000"/>
              <w:right w:val="single" w:sz="4" w:space="0" w:color="000000"/>
            </w:tcBorders>
            <w:shd w:val="clear" w:color="FFFFFF" w:fill="FFFFFF"/>
            <w:vAlign w:val="center"/>
            <w:hideMark/>
          </w:tcPr>
          <w:p w14:paraId="30C2B105"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R$ 2,74</w:t>
            </w:r>
          </w:p>
        </w:tc>
        <w:tc>
          <w:tcPr>
            <w:tcW w:w="1771" w:type="dxa"/>
            <w:tcBorders>
              <w:top w:val="nil"/>
              <w:left w:val="nil"/>
              <w:bottom w:val="single" w:sz="4" w:space="0" w:color="000000"/>
              <w:right w:val="single" w:sz="4" w:space="0" w:color="000000"/>
            </w:tcBorders>
            <w:shd w:val="clear" w:color="FFFFFF" w:fill="FFFFFF"/>
            <w:vAlign w:val="center"/>
            <w:hideMark/>
          </w:tcPr>
          <w:p w14:paraId="380DD247"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R$ 178,10</w:t>
            </w:r>
          </w:p>
        </w:tc>
      </w:tr>
      <w:tr w:rsidR="00810D20" w:rsidRPr="00FF0495" w14:paraId="0F1D4AF2" w14:textId="77777777" w:rsidTr="00810D20">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50902C85"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148</w:t>
            </w:r>
          </w:p>
        </w:tc>
        <w:tc>
          <w:tcPr>
            <w:tcW w:w="3053" w:type="dxa"/>
            <w:tcBorders>
              <w:top w:val="nil"/>
              <w:left w:val="nil"/>
              <w:bottom w:val="single" w:sz="4" w:space="0" w:color="000000"/>
              <w:right w:val="nil"/>
            </w:tcBorders>
            <w:shd w:val="clear" w:color="FFFFFF" w:fill="FFFFFF"/>
            <w:vAlign w:val="center"/>
            <w:hideMark/>
          </w:tcPr>
          <w:p w14:paraId="4608C5BB"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Sulfato de polimixina B; lidocaína 12000 ui + 45,4 mg/ml sol otol 10 ml *</w:t>
            </w:r>
          </w:p>
        </w:tc>
        <w:tc>
          <w:tcPr>
            <w:tcW w:w="958" w:type="dxa"/>
            <w:tcBorders>
              <w:top w:val="nil"/>
              <w:left w:val="single" w:sz="4" w:space="0" w:color="000000"/>
              <w:bottom w:val="single" w:sz="4" w:space="0" w:color="000000"/>
              <w:right w:val="nil"/>
            </w:tcBorders>
            <w:shd w:val="clear" w:color="FFFFFF" w:fill="FFFFFF"/>
            <w:noWrap/>
            <w:vAlign w:val="center"/>
            <w:hideMark/>
          </w:tcPr>
          <w:p w14:paraId="5996617C"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Fr</w:t>
            </w:r>
          </w:p>
        </w:tc>
        <w:tc>
          <w:tcPr>
            <w:tcW w:w="988" w:type="dxa"/>
            <w:tcBorders>
              <w:top w:val="nil"/>
              <w:left w:val="single" w:sz="4" w:space="0" w:color="000000"/>
              <w:bottom w:val="single" w:sz="4" w:space="0" w:color="000000"/>
              <w:right w:val="single" w:sz="4" w:space="0" w:color="000000"/>
            </w:tcBorders>
            <w:shd w:val="clear" w:color="FFFFFF" w:fill="FFFFFF"/>
            <w:vAlign w:val="center"/>
          </w:tcPr>
          <w:p w14:paraId="61948C16"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nil"/>
              <w:left w:val="single" w:sz="4" w:space="0" w:color="000000"/>
              <w:bottom w:val="single" w:sz="4" w:space="0" w:color="000000"/>
              <w:right w:val="single" w:sz="4" w:space="0" w:color="000000"/>
            </w:tcBorders>
            <w:shd w:val="clear" w:color="FFFFFF" w:fill="FFFFFF"/>
            <w:vAlign w:val="center"/>
          </w:tcPr>
          <w:p w14:paraId="3206BA3D"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nil"/>
              <w:left w:val="single" w:sz="4" w:space="0" w:color="000000"/>
              <w:bottom w:val="single" w:sz="4" w:space="0" w:color="000000"/>
              <w:right w:val="single" w:sz="4" w:space="0" w:color="000000"/>
            </w:tcBorders>
            <w:shd w:val="clear" w:color="FFFFFF" w:fill="FFFFFF"/>
            <w:noWrap/>
            <w:vAlign w:val="center"/>
            <w:hideMark/>
          </w:tcPr>
          <w:p w14:paraId="7926C7FB" w14:textId="6BFBB2C9"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100</w:t>
            </w:r>
          </w:p>
        </w:tc>
        <w:tc>
          <w:tcPr>
            <w:tcW w:w="1417" w:type="dxa"/>
            <w:tcBorders>
              <w:top w:val="nil"/>
              <w:left w:val="nil"/>
              <w:bottom w:val="single" w:sz="4" w:space="0" w:color="000000"/>
              <w:right w:val="single" w:sz="4" w:space="0" w:color="000000"/>
            </w:tcBorders>
            <w:shd w:val="clear" w:color="FFFFFF" w:fill="FFFFFF"/>
            <w:vAlign w:val="center"/>
            <w:hideMark/>
          </w:tcPr>
          <w:p w14:paraId="5FD2E4A3"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R$ 23,38</w:t>
            </w:r>
          </w:p>
        </w:tc>
        <w:tc>
          <w:tcPr>
            <w:tcW w:w="1771" w:type="dxa"/>
            <w:tcBorders>
              <w:top w:val="nil"/>
              <w:left w:val="nil"/>
              <w:bottom w:val="single" w:sz="4" w:space="0" w:color="000000"/>
              <w:right w:val="single" w:sz="4" w:space="0" w:color="000000"/>
            </w:tcBorders>
            <w:shd w:val="clear" w:color="FFFFFF" w:fill="FFFFFF"/>
            <w:vAlign w:val="center"/>
            <w:hideMark/>
          </w:tcPr>
          <w:p w14:paraId="389A362E"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R$ 2.338,00</w:t>
            </w:r>
          </w:p>
        </w:tc>
      </w:tr>
      <w:tr w:rsidR="00810D20" w:rsidRPr="00FF0495" w14:paraId="19D8F3E1" w14:textId="77777777" w:rsidTr="005E061A">
        <w:trPr>
          <w:trHeight w:val="855"/>
          <w:jc w:val="center"/>
        </w:trPr>
        <w:tc>
          <w:tcPr>
            <w:tcW w:w="675" w:type="dxa"/>
            <w:tcBorders>
              <w:top w:val="nil"/>
              <w:left w:val="single" w:sz="4" w:space="0" w:color="000000"/>
              <w:bottom w:val="single" w:sz="4" w:space="0" w:color="000000"/>
              <w:right w:val="single" w:sz="4" w:space="0" w:color="000000"/>
            </w:tcBorders>
            <w:shd w:val="clear" w:color="auto" w:fill="BFBFBF" w:themeFill="background1" w:themeFillShade="BF"/>
            <w:vAlign w:val="center"/>
            <w:hideMark/>
          </w:tcPr>
          <w:p w14:paraId="71D0DD49"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149</w:t>
            </w:r>
          </w:p>
        </w:tc>
        <w:tc>
          <w:tcPr>
            <w:tcW w:w="3053" w:type="dxa"/>
            <w:tcBorders>
              <w:top w:val="nil"/>
              <w:left w:val="nil"/>
              <w:bottom w:val="single" w:sz="4" w:space="0" w:color="000000"/>
              <w:right w:val="nil"/>
            </w:tcBorders>
            <w:shd w:val="clear" w:color="auto" w:fill="BFBFBF" w:themeFill="background1" w:themeFillShade="BF"/>
            <w:vAlign w:val="center"/>
            <w:hideMark/>
          </w:tcPr>
          <w:p w14:paraId="74C61C46"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Tenecteplase 40mg seringa pré carregada com diluente.</w:t>
            </w:r>
          </w:p>
        </w:tc>
        <w:tc>
          <w:tcPr>
            <w:tcW w:w="958" w:type="dxa"/>
            <w:tcBorders>
              <w:top w:val="nil"/>
              <w:left w:val="single" w:sz="4" w:space="0" w:color="000000"/>
              <w:bottom w:val="single" w:sz="4" w:space="0" w:color="000000"/>
              <w:right w:val="nil"/>
            </w:tcBorders>
            <w:shd w:val="clear" w:color="auto" w:fill="BFBFBF" w:themeFill="background1" w:themeFillShade="BF"/>
            <w:noWrap/>
            <w:vAlign w:val="center"/>
            <w:hideMark/>
          </w:tcPr>
          <w:p w14:paraId="6F3792DA"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Ser</w:t>
            </w:r>
          </w:p>
        </w:tc>
        <w:tc>
          <w:tcPr>
            <w:tcW w:w="988" w:type="dxa"/>
            <w:tcBorders>
              <w:top w:val="nil"/>
              <w:left w:val="single" w:sz="4" w:space="0" w:color="000000"/>
              <w:bottom w:val="single" w:sz="4" w:space="0" w:color="000000"/>
              <w:right w:val="single" w:sz="4" w:space="0" w:color="000000"/>
            </w:tcBorders>
            <w:shd w:val="clear" w:color="auto" w:fill="BFBFBF" w:themeFill="background1" w:themeFillShade="BF"/>
            <w:vAlign w:val="center"/>
          </w:tcPr>
          <w:p w14:paraId="136C0FB5"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nil"/>
              <w:left w:val="single" w:sz="4" w:space="0" w:color="000000"/>
              <w:bottom w:val="single" w:sz="4" w:space="0" w:color="000000"/>
              <w:right w:val="single" w:sz="4" w:space="0" w:color="000000"/>
            </w:tcBorders>
            <w:shd w:val="clear" w:color="auto" w:fill="BFBFBF" w:themeFill="background1" w:themeFillShade="BF"/>
            <w:vAlign w:val="center"/>
          </w:tcPr>
          <w:p w14:paraId="373EC55E"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nil"/>
              <w:left w:val="single" w:sz="4" w:space="0" w:color="000000"/>
              <w:bottom w:val="single" w:sz="4" w:space="0" w:color="000000"/>
              <w:right w:val="single" w:sz="4" w:space="0" w:color="000000"/>
            </w:tcBorders>
            <w:shd w:val="clear" w:color="auto" w:fill="BFBFBF" w:themeFill="background1" w:themeFillShade="BF"/>
            <w:noWrap/>
            <w:vAlign w:val="center"/>
            <w:hideMark/>
          </w:tcPr>
          <w:p w14:paraId="4209A4EA" w14:textId="47237B52"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26</w:t>
            </w:r>
          </w:p>
        </w:tc>
        <w:tc>
          <w:tcPr>
            <w:tcW w:w="1417" w:type="dxa"/>
            <w:tcBorders>
              <w:top w:val="nil"/>
              <w:left w:val="nil"/>
              <w:bottom w:val="single" w:sz="4" w:space="0" w:color="000000"/>
              <w:right w:val="single" w:sz="4" w:space="0" w:color="000000"/>
            </w:tcBorders>
            <w:shd w:val="clear" w:color="auto" w:fill="BFBFBF" w:themeFill="background1" w:themeFillShade="BF"/>
            <w:vAlign w:val="center"/>
            <w:hideMark/>
          </w:tcPr>
          <w:p w14:paraId="07087842"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R$ 8.866,94</w:t>
            </w:r>
          </w:p>
        </w:tc>
        <w:tc>
          <w:tcPr>
            <w:tcW w:w="1771" w:type="dxa"/>
            <w:tcBorders>
              <w:top w:val="nil"/>
              <w:left w:val="nil"/>
              <w:bottom w:val="single" w:sz="4" w:space="0" w:color="000000"/>
              <w:right w:val="single" w:sz="4" w:space="0" w:color="000000"/>
            </w:tcBorders>
            <w:shd w:val="clear" w:color="auto" w:fill="BFBFBF" w:themeFill="background1" w:themeFillShade="BF"/>
            <w:vAlign w:val="center"/>
            <w:hideMark/>
          </w:tcPr>
          <w:p w14:paraId="6AFA27E2"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R$ 230.540,44</w:t>
            </w:r>
          </w:p>
        </w:tc>
      </w:tr>
      <w:tr w:rsidR="00810D20" w:rsidRPr="00FF0495" w14:paraId="13BB66E3" w14:textId="77777777" w:rsidTr="005E061A">
        <w:trPr>
          <w:trHeight w:val="855"/>
          <w:jc w:val="center"/>
        </w:trPr>
        <w:tc>
          <w:tcPr>
            <w:tcW w:w="675" w:type="dxa"/>
            <w:tcBorders>
              <w:top w:val="nil"/>
              <w:left w:val="single" w:sz="4" w:space="0" w:color="000000"/>
              <w:bottom w:val="single" w:sz="4" w:space="0" w:color="000000"/>
              <w:right w:val="single" w:sz="4" w:space="0" w:color="000000"/>
            </w:tcBorders>
            <w:shd w:val="clear" w:color="auto" w:fill="BFBFBF" w:themeFill="background1" w:themeFillShade="BF"/>
            <w:vAlign w:val="center"/>
            <w:hideMark/>
          </w:tcPr>
          <w:p w14:paraId="3310AC12"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150</w:t>
            </w:r>
          </w:p>
        </w:tc>
        <w:tc>
          <w:tcPr>
            <w:tcW w:w="3053" w:type="dxa"/>
            <w:tcBorders>
              <w:top w:val="nil"/>
              <w:left w:val="nil"/>
              <w:bottom w:val="single" w:sz="4" w:space="0" w:color="000000"/>
              <w:right w:val="nil"/>
            </w:tcBorders>
            <w:shd w:val="clear" w:color="auto" w:fill="BFBFBF" w:themeFill="background1" w:themeFillShade="BF"/>
            <w:vAlign w:val="center"/>
            <w:hideMark/>
          </w:tcPr>
          <w:p w14:paraId="21A60442"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Tenecteplase 50mg seringa pré carregada com diluente</w:t>
            </w:r>
          </w:p>
        </w:tc>
        <w:tc>
          <w:tcPr>
            <w:tcW w:w="958" w:type="dxa"/>
            <w:tcBorders>
              <w:top w:val="nil"/>
              <w:left w:val="single" w:sz="4" w:space="0" w:color="000000"/>
              <w:bottom w:val="single" w:sz="4" w:space="0" w:color="000000"/>
              <w:right w:val="nil"/>
            </w:tcBorders>
            <w:shd w:val="clear" w:color="auto" w:fill="BFBFBF" w:themeFill="background1" w:themeFillShade="BF"/>
            <w:noWrap/>
            <w:vAlign w:val="center"/>
            <w:hideMark/>
          </w:tcPr>
          <w:p w14:paraId="78FE2A05"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Ser</w:t>
            </w:r>
          </w:p>
        </w:tc>
        <w:tc>
          <w:tcPr>
            <w:tcW w:w="988" w:type="dxa"/>
            <w:tcBorders>
              <w:top w:val="nil"/>
              <w:left w:val="single" w:sz="4" w:space="0" w:color="000000"/>
              <w:bottom w:val="single" w:sz="4" w:space="0" w:color="000000"/>
              <w:right w:val="single" w:sz="4" w:space="0" w:color="000000"/>
            </w:tcBorders>
            <w:shd w:val="clear" w:color="auto" w:fill="BFBFBF" w:themeFill="background1" w:themeFillShade="BF"/>
            <w:vAlign w:val="center"/>
          </w:tcPr>
          <w:p w14:paraId="1C0EBCFC"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nil"/>
              <w:left w:val="single" w:sz="4" w:space="0" w:color="000000"/>
              <w:bottom w:val="single" w:sz="4" w:space="0" w:color="000000"/>
              <w:right w:val="single" w:sz="4" w:space="0" w:color="000000"/>
            </w:tcBorders>
            <w:shd w:val="clear" w:color="auto" w:fill="BFBFBF" w:themeFill="background1" w:themeFillShade="BF"/>
            <w:vAlign w:val="center"/>
          </w:tcPr>
          <w:p w14:paraId="241893A3"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nil"/>
              <w:left w:val="single" w:sz="4" w:space="0" w:color="000000"/>
              <w:bottom w:val="single" w:sz="4" w:space="0" w:color="000000"/>
              <w:right w:val="single" w:sz="4" w:space="0" w:color="000000"/>
            </w:tcBorders>
            <w:shd w:val="clear" w:color="auto" w:fill="BFBFBF" w:themeFill="background1" w:themeFillShade="BF"/>
            <w:noWrap/>
            <w:vAlign w:val="center"/>
            <w:hideMark/>
          </w:tcPr>
          <w:p w14:paraId="499EFE0C" w14:textId="7E26730C"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20</w:t>
            </w:r>
          </w:p>
        </w:tc>
        <w:tc>
          <w:tcPr>
            <w:tcW w:w="1417" w:type="dxa"/>
            <w:tcBorders>
              <w:top w:val="nil"/>
              <w:left w:val="nil"/>
              <w:bottom w:val="single" w:sz="4" w:space="0" w:color="000000"/>
              <w:right w:val="single" w:sz="4" w:space="0" w:color="000000"/>
            </w:tcBorders>
            <w:shd w:val="clear" w:color="auto" w:fill="BFBFBF" w:themeFill="background1" w:themeFillShade="BF"/>
            <w:vAlign w:val="center"/>
            <w:hideMark/>
          </w:tcPr>
          <w:p w14:paraId="7384F27D"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R$ 10.958,39</w:t>
            </w:r>
          </w:p>
        </w:tc>
        <w:tc>
          <w:tcPr>
            <w:tcW w:w="1771" w:type="dxa"/>
            <w:tcBorders>
              <w:top w:val="nil"/>
              <w:left w:val="nil"/>
              <w:bottom w:val="single" w:sz="4" w:space="0" w:color="000000"/>
              <w:right w:val="single" w:sz="4" w:space="0" w:color="000000"/>
            </w:tcBorders>
            <w:shd w:val="clear" w:color="auto" w:fill="BFBFBF" w:themeFill="background1" w:themeFillShade="BF"/>
            <w:vAlign w:val="center"/>
            <w:hideMark/>
          </w:tcPr>
          <w:p w14:paraId="4E57A756"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R$ 219.167,80</w:t>
            </w:r>
          </w:p>
        </w:tc>
      </w:tr>
      <w:tr w:rsidR="00810D20" w:rsidRPr="00FF0495" w14:paraId="03F3635D" w14:textId="77777777" w:rsidTr="00810D20">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1766C15F"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151</w:t>
            </w:r>
          </w:p>
        </w:tc>
        <w:tc>
          <w:tcPr>
            <w:tcW w:w="3053" w:type="dxa"/>
            <w:tcBorders>
              <w:top w:val="nil"/>
              <w:left w:val="nil"/>
              <w:bottom w:val="single" w:sz="4" w:space="0" w:color="000000"/>
              <w:right w:val="nil"/>
            </w:tcBorders>
            <w:shd w:val="clear" w:color="FFFFFF" w:fill="FFFFFF"/>
            <w:vAlign w:val="center"/>
            <w:hideMark/>
          </w:tcPr>
          <w:p w14:paraId="5C15281C"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Tenoxicam 20 mg Susp Inj</w:t>
            </w:r>
          </w:p>
        </w:tc>
        <w:tc>
          <w:tcPr>
            <w:tcW w:w="958" w:type="dxa"/>
            <w:tcBorders>
              <w:top w:val="nil"/>
              <w:left w:val="single" w:sz="4" w:space="0" w:color="000000"/>
              <w:bottom w:val="single" w:sz="4" w:space="0" w:color="000000"/>
              <w:right w:val="nil"/>
            </w:tcBorders>
            <w:shd w:val="clear" w:color="FFFFFF" w:fill="FFFFFF"/>
            <w:noWrap/>
            <w:vAlign w:val="center"/>
            <w:hideMark/>
          </w:tcPr>
          <w:p w14:paraId="32B0A8C4"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FA</w:t>
            </w:r>
          </w:p>
        </w:tc>
        <w:tc>
          <w:tcPr>
            <w:tcW w:w="988" w:type="dxa"/>
            <w:tcBorders>
              <w:top w:val="nil"/>
              <w:left w:val="single" w:sz="4" w:space="0" w:color="000000"/>
              <w:bottom w:val="single" w:sz="4" w:space="0" w:color="000000"/>
              <w:right w:val="single" w:sz="4" w:space="0" w:color="000000"/>
            </w:tcBorders>
            <w:shd w:val="clear" w:color="FFFFFF" w:fill="FFFFFF"/>
            <w:vAlign w:val="center"/>
          </w:tcPr>
          <w:p w14:paraId="2813FBB7"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nil"/>
              <w:left w:val="single" w:sz="4" w:space="0" w:color="000000"/>
              <w:bottom w:val="single" w:sz="4" w:space="0" w:color="000000"/>
              <w:right w:val="single" w:sz="4" w:space="0" w:color="000000"/>
            </w:tcBorders>
            <w:shd w:val="clear" w:color="FFFFFF" w:fill="FFFFFF"/>
            <w:vAlign w:val="center"/>
          </w:tcPr>
          <w:p w14:paraId="28C822D4"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nil"/>
              <w:left w:val="single" w:sz="4" w:space="0" w:color="000000"/>
              <w:bottom w:val="single" w:sz="4" w:space="0" w:color="000000"/>
              <w:right w:val="single" w:sz="4" w:space="0" w:color="000000"/>
            </w:tcBorders>
            <w:shd w:val="clear" w:color="FFFFFF" w:fill="FFFFFF"/>
            <w:noWrap/>
            <w:vAlign w:val="center"/>
            <w:hideMark/>
          </w:tcPr>
          <w:p w14:paraId="3E4744F0" w14:textId="5DE4ACDA"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5200</w:t>
            </w:r>
          </w:p>
        </w:tc>
        <w:tc>
          <w:tcPr>
            <w:tcW w:w="1417" w:type="dxa"/>
            <w:tcBorders>
              <w:top w:val="nil"/>
              <w:left w:val="nil"/>
              <w:bottom w:val="single" w:sz="4" w:space="0" w:color="000000"/>
              <w:right w:val="single" w:sz="4" w:space="0" w:color="000000"/>
            </w:tcBorders>
            <w:shd w:val="clear" w:color="FFFFFF" w:fill="FFFFFF"/>
            <w:vAlign w:val="center"/>
            <w:hideMark/>
          </w:tcPr>
          <w:p w14:paraId="4F2C8DF1"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R$ 13,25</w:t>
            </w:r>
          </w:p>
        </w:tc>
        <w:tc>
          <w:tcPr>
            <w:tcW w:w="1771" w:type="dxa"/>
            <w:tcBorders>
              <w:top w:val="nil"/>
              <w:left w:val="nil"/>
              <w:bottom w:val="single" w:sz="4" w:space="0" w:color="000000"/>
              <w:right w:val="single" w:sz="4" w:space="0" w:color="000000"/>
            </w:tcBorders>
            <w:shd w:val="clear" w:color="auto" w:fill="auto"/>
            <w:vAlign w:val="center"/>
            <w:hideMark/>
          </w:tcPr>
          <w:p w14:paraId="7B4E3FD2"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R$ 68.900,00</w:t>
            </w:r>
          </w:p>
        </w:tc>
      </w:tr>
      <w:tr w:rsidR="00810D20" w:rsidRPr="00FF0495" w14:paraId="7C935D89" w14:textId="77777777" w:rsidTr="00810D20">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2B3794DE"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152</w:t>
            </w:r>
          </w:p>
        </w:tc>
        <w:tc>
          <w:tcPr>
            <w:tcW w:w="3053" w:type="dxa"/>
            <w:tcBorders>
              <w:top w:val="nil"/>
              <w:left w:val="nil"/>
              <w:bottom w:val="single" w:sz="4" w:space="0" w:color="000000"/>
              <w:right w:val="nil"/>
            </w:tcBorders>
            <w:shd w:val="clear" w:color="FFFFFF" w:fill="FFFFFF"/>
            <w:vAlign w:val="center"/>
            <w:hideMark/>
          </w:tcPr>
          <w:p w14:paraId="0E56D754"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Tramadol 50 mg/ml Sol Inj 1 ml</w:t>
            </w:r>
          </w:p>
        </w:tc>
        <w:tc>
          <w:tcPr>
            <w:tcW w:w="958" w:type="dxa"/>
            <w:tcBorders>
              <w:top w:val="nil"/>
              <w:left w:val="single" w:sz="4" w:space="0" w:color="000000"/>
              <w:bottom w:val="single" w:sz="4" w:space="0" w:color="000000"/>
              <w:right w:val="nil"/>
            </w:tcBorders>
            <w:shd w:val="clear" w:color="FFFFFF" w:fill="FFFFFF"/>
            <w:noWrap/>
            <w:vAlign w:val="center"/>
            <w:hideMark/>
          </w:tcPr>
          <w:p w14:paraId="348F5A5A"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Amp</w:t>
            </w:r>
          </w:p>
        </w:tc>
        <w:tc>
          <w:tcPr>
            <w:tcW w:w="988" w:type="dxa"/>
            <w:tcBorders>
              <w:top w:val="nil"/>
              <w:left w:val="single" w:sz="4" w:space="0" w:color="000000"/>
              <w:bottom w:val="single" w:sz="4" w:space="0" w:color="000000"/>
              <w:right w:val="single" w:sz="4" w:space="0" w:color="000000"/>
            </w:tcBorders>
            <w:shd w:val="clear" w:color="FFFFFF" w:fill="FFFFFF"/>
            <w:vAlign w:val="center"/>
          </w:tcPr>
          <w:p w14:paraId="6AE7D877"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nil"/>
              <w:left w:val="single" w:sz="4" w:space="0" w:color="000000"/>
              <w:bottom w:val="single" w:sz="4" w:space="0" w:color="000000"/>
              <w:right w:val="single" w:sz="4" w:space="0" w:color="000000"/>
            </w:tcBorders>
            <w:shd w:val="clear" w:color="FFFFFF" w:fill="FFFFFF"/>
            <w:vAlign w:val="center"/>
          </w:tcPr>
          <w:p w14:paraId="3C648EA1"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nil"/>
              <w:left w:val="single" w:sz="4" w:space="0" w:color="000000"/>
              <w:bottom w:val="single" w:sz="4" w:space="0" w:color="000000"/>
              <w:right w:val="single" w:sz="4" w:space="0" w:color="000000"/>
            </w:tcBorders>
            <w:shd w:val="clear" w:color="FFFFFF" w:fill="FFFFFF"/>
            <w:noWrap/>
            <w:vAlign w:val="center"/>
            <w:hideMark/>
          </w:tcPr>
          <w:p w14:paraId="7A8A084E" w14:textId="20ECED9E"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5200</w:t>
            </w:r>
          </w:p>
        </w:tc>
        <w:tc>
          <w:tcPr>
            <w:tcW w:w="1417" w:type="dxa"/>
            <w:tcBorders>
              <w:top w:val="nil"/>
              <w:left w:val="nil"/>
              <w:bottom w:val="single" w:sz="4" w:space="0" w:color="000000"/>
              <w:right w:val="single" w:sz="4" w:space="0" w:color="000000"/>
            </w:tcBorders>
            <w:shd w:val="clear" w:color="FFFFFF" w:fill="FFFFFF"/>
            <w:vAlign w:val="center"/>
            <w:hideMark/>
          </w:tcPr>
          <w:p w14:paraId="1C6DA1D5"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R$ 3,14</w:t>
            </w:r>
          </w:p>
        </w:tc>
        <w:tc>
          <w:tcPr>
            <w:tcW w:w="1771" w:type="dxa"/>
            <w:tcBorders>
              <w:top w:val="nil"/>
              <w:left w:val="nil"/>
              <w:bottom w:val="single" w:sz="4" w:space="0" w:color="000000"/>
              <w:right w:val="single" w:sz="4" w:space="0" w:color="000000"/>
            </w:tcBorders>
            <w:shd w:val="clear" w:color="auto" w:fill="auto"/>
            <w:vAlign w:val="center"/>
            <w:hideMark/>
          </w:tcPr>
          <w:p w14:paraId="34E627D8"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R$ 16.328,00</w:t>
            </w:r>
          </w:p>
        </w:tc>
      </w:tr>
      <w:tr w:rsidR="00810D20" w:rsidRPr="00FF0495" w14:paraId="7F225D9A" w14:textId="77777777" w:rsidTr="00810D20">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3C784954"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153</w:t>
            </w:r>
          </w:p>
        </w:tc>
        <w:tc>
          <w:tcPr>
            <w:tcW w:w="3053" w:type="dxa"/>
            <w:tcBorders>
              <w:top w:val="nil"/>
              <w:left w:val="nil"/>
              <w:bottom w:val="single" w:sz="4" w:space="0" w:color="000000"/>
              <w:right w:val="nil"/>
            </w:tcBorders>
            <w:shd w:val="clear" w:color="FFFFFF" w:fill="FFFFFF"/>
            <w:vAlign w:val="center"/>
            <w:hideMark/>
          </w:tcPr>
          <w:p w14:paraId="6DA1FF64"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Tropicamida 1% Sol Oft 5 ml *</w:t>
            </w:r>
          </w:p>
        </w:tc>
        <w:tc>
          <w:tcPr>
            <w:tcW w:w="958" w:type="dxa"/>
            <w:tcBorders>
              <w:top w:val="nil"/>
              <w:left w:val="single" w:sz="4" w:space="0" w:color="000000"/>
              <w:bottom w:val="single" w:sz="4" w:space="0" w:color="000000"/>
              <w:right w:val="nil"/>
            </w:tcBorders>
            <w:shd w:val="clear" w:color="FFFFFF" w:fill="FFFFFF"/>
            <w:noWrap/>
            <w:vAlign w:val="center"/>
            <w:hideMark/>
          </w:tcPr>
          <w:p w14:paraId="7ACFA466"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Fr</w:t>
            </w:r>
          </w:p>
        </w:tc>
        <w:tc>
          <w:tcPr>
            <w:tcW w:w="988" w:type="dxa"/>
            <w:tcBorders>
              <w:top w:val="nil"/>
              <w:left w:val="single" w:sz="4" w:space="0" w:color="000000"/>
              <w:bottom w:val="single" w:sz="4" w:space="0" w:color="000000"/>
              <w:right w:val="single" w:sz="4" w:space="0" w:color="000000"/>
            </w:tcBorders>
            <w:shd w:val="clear" w:color="FFFFFF" w:fill="FFFFFF"/>
            <w:vAlign w:val="center"/>
          </w:tcPr>
          <w:p w14:paraId="4A783831"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nil"/>
              <w:left w:val="single" w:sz="4" w:space="0" w:color="000000"/>
              <w:bottom w:val="single" w:sz="4" w:space="0" w:color="000000"/>
              <w:right w:val="single" w:sz="4" w:space="0" w:color="000000"/>
            </w:tcBorders>
            <w:shd w:val="clear" w:color="FFFFFF" w:fill="FFFFFF"/>
            <w:vAlign w:val="center"/>
          </w:tcPr>
          <w:p w14:paraId="0F033177"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nil"/>
              <w:left w:val="single" w:sz="4" w:space="0" w:color="000000"/>
              <w:bottom w:val="single" w:sz="4" w:space="0" w:color="000000"/>
              <w:right w:val="single" w:sz="4" w:space="0" w:color="000000"/>
            </w:tcBorders>
            <w:shd w:val="clear" w:color="FFFFFF" w:fill="FFFFFF"/>
            <w:noWrap/>
            <w:vAlign w:val="center"/>
            <w:hideMark/>
          </w:tcPr>
          <w:p w14:paraId="0AE2CDAD" w14:textId="78C09438"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10</w:t>
            </w:r>
          </w:p>
        </w:tc>
        <w:tc>
          <w:tcPr>
            <w:tcW w:w="1417" w:type="dxa"/>
            <w:tcBorders>
              <w:top w:val="nil"/>
              <w:left w:val="nil"/>
              <w:bottom w:val="single" w:sz="4" w:space="0" w:color="000000"/>
              <w:right w:val="single" w:sz="4" w:space="0" w:color="000000"/>
            </w:tcBorders>
            <w:shd w:val="clear" w:color="FFFFFF" w:fill="FFFFFF"/>
            <w:vAlign w:val="center"/>
            <w:hideMark/>
          </w:tcPr>
          <w:p w14:paraId="39F919A0"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R$ 17,03</w:t>
            </w:r>
          </w:p>
        </w:tc>
        <w:tc>
          <w:tcPr>
            <w:tcW w:w="1771" w:type="dxa"/>
            <w:tcBorders>
              <w:top w:val="nil"/>
              <w:left w:val="nil"/>
              <w:bottom w:val="single" w:sz="4" w:space="0" w:color="000000"/>
              <w:right w:val="single" w:sz="4" w:space="0" w:color="000000"/>
            </w:tcBorders>
            <w:shd w:val="clear" w:color="auto" w:fill="auto"/>
            <w:vAlign w:val="center"/>
            <w:hideMark/>
          </w:tcPr>
          <w:p w14:paraId="2458D64F"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R$ 170,30</w:t>
            </w:r>
          </w:p>
        </w:tc>
      </w:tr>
      <w:tr w:rsidR="00810D20" w:rsidRPr="00FF0495" w14:paraId="03092C1C" w14:textId="77777777" w:rsidTr="00810D20">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646DD308"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154</w:t>
            </w:r>
          </w:p>
        </w:tc>
        <w:tc>
          <w:tcPr>
            <w:tcW w:w="3053" w:type="dxa"/>
            <w:tcBorders>
              <w:top w:val="nil"/>
              <w:left w:val="nil"/>
              <w:bottom w:val="single" w:sz="4" w:space="0" w:color="000000"/>
              <w:right w:val="nil"/>
            </w:tcBorders>
            <w:shd w:val="clear" w:color="FFFFFF" w:fill="FFFFFF"/>
            <w:vAlign w:val="center"/>
            <w:hideMark/>
          </w:tcPr>
          <w:p w14:paraId="6445BDEF"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Vancomicina 500 mg Susp Inj</w:t>
            </w:r>
          </w:p>
        </w:tc>
        <w:tc>
          <w:tcPr>
            <w:tcW w:w="958" w:type="dxa"/>
            <w:tcBorders>
              <w:top w:val="nil"/>
              <w:left w:val="single" w:sz="4" w:space="0" w:color="000000"/>
              <w:bottom w:val="single" w:sz="4" w:space="0" w:color="000000"/>
              <w:right w:val="nil"/>
            </w:tcBorders>
            <w:shd w:val="clear" w:color="FFFFFF" w:fill="FFFFFF"/>
            <w:noWrap/>
            <w:vAlign w:val="center"/>
            <w:hideMark/>
          </w:tcPr>
          <w:p w14:paraId="62946678"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FA</w:t>
            </w:r>
          </w:p>
        </w:tc>
        <w:tc>
          <w:tcPr>
            <w:tcW w:w="988" w:type="dxa"/>
            <w:tcBorders>
              <w:top w:val="nil"/>
              <w:left w:val="single" w:sz="4" w:space="0" w:color="000000"/>
              <w:bottom w:val="single" w:sz="4" w:space="0" w:color="000000"/>
              <w:right w:val="single" w:sz="4" w:space="0" w:color="000000"/>
            </w:tcBorders>
            <w:shd w:val="clear" w:color="FFFFFF" w:fill="FFFFFF"/>
            <w:vAlign w:val="center"/>
          </w:tcPr>
          <w:p w14:paraId="74D5EF38"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nil"/>
              <w:left w:val="single" w:sz="4" w:space="0" w:color="000000"/>
              <w:bottom w:val="single" w:sz="4" w:space="0" w:color="000000"/>
              <w:right w:val="single" w:sz="4" w:space="0" w:color="000000"/>
            </w:tcBorders>
            <w:shd w:val="clear" w:color="FFFFFF" w:fill="FFFFFF"/>
            <w:vAlign w:val="center"/>
          </w:tcPr>
          <w:p w14:paraId="3373B787"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nil"/>
              <w:left w:val="single" w:sz="4" w:space="0" w:color="000000"/>
              <w:bottom w:val="single" w:sz="4" w:space="0" w:color="000000"/>
              <w:right w:val="single" w:sz="4" w:space="0" w:color="000000"/>
            </w:tcBorders>
            <w:shd w:val="clear" w:color="FFFFFF" w:fill="FFFFFF"/>
            <w:noWrap/>
            <w:vAlign w:val="center"/>
            <w:hideMark/>
          </w:tcPr>
          <w:p w14:paraId="722BF1F7" w14:textId="088D654C"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650</w:t>
            </w:r>
          </w:p>
        </w:tc>
        <w:tc>
          <w:tcPr>
            <w:tcW w:w="1417" w:type="dxa"/>
            <w:tcBorders>
              <w:top w:val="nil"/>
              <w:left w:val="nil"/>
              <w:bottom w:val="single" w:sz="4" w:space="0" w:color="000000"/>
              <w:right w:val="single" w:sz="4" w:space="0" w:color="000000"/>
            </w:tcBorders>
            <w:shd w:val="clear" w:color="FFFFFF" w:fill="FFFFFF"/>
            <w:vAlign w:val="center"/>
            <w:hideMark/>
          </w:tcPr>
          <w:p w14:paraId="1AEE91E9"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R$ 9,30</w:t>
            </w:r>
          </w:p>
        </w:tc>
        <w:tc>
          <w:tcPr>
            <w:tcW w:w="1771" w:type="dxa"/>
            <w:tcBorders>
              <w:top w:val="nil"/>
              <w:left w:val="nil"/>
              <w:bottom w:val="single" w:sz="4" w:space="0" w:color="000000"/>
              <w:right w:val="single" w:sz="4" w:space="0" w:color="000000"/>
            </w:tcBorders>
            <w:shd w:val="clear" w:color="FFFFFF" w:fill="FFFFFF"/>
            <w:vAlign w:val="center"/>
            <w:hideMark/>
          </w:tcPr>
          <w:p w14:paraId="4D6050D0"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R$ 6.045,00</w:t>
            </w:r>
          </w:p>
        </w:tc>
      </w:tr>
      <w:tr w:rsidR="00810D20" w:rsidRPr="00FF0495" w14:paraId="6AD24A51" w14:textId="77777777" w:rsidTr="00810D20">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11EDDAE8"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155</w:t>
            </w:r>
          </w:p>
        </w:tc>
        <w:tc>
          <w:tcPr>
            <w:tcW w:w="3053" w:type="dxa"/>
            <w:tcBorders>
              <w:top w:val="nil"/>
              <w:left w:val="nil"/>
              <w:bottom w:val="single" w:sz="4" w:space="0" w:color="000000"/>
              <w:right w:val="nil"/>
            </w:tcBorders>
            <w:shd w:val="clear" w:color="FFFFFF" w:fill="FFFFFF"/>
            <w:vAlign w:val="center"/>
            <w:hideMark/>
          </w:tcPr>
          <w:p w14:paraId="6CF3BA9E"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Verapamil 2,5 mg/ml Sol Inj 2ml</w:t>
            </w:r>
          </w:p>
        </w:tc>
        <w:tc>
          <w:tcPr>
            <w:tcW w:w="958" w:type="dxa"/>
            <w:tcBorders>
              <w:top w:val="nil"/>
              <w:left w:val="single" w:sz="4" w:space="0" w:color="000000"/>
              <w:bottom w:val="single" w:sz="4" w:space="0" w:color="000000"/>
              <w:right w:val="nil"/>
            </w:tcBorders>
            <w:shd w:val="clear" w:color="FFFFFF" w:fill="FFFFFF"/>
            <w:noWrap/>
            <w:vAlign w:val="center"/>
            <w:hideMark/>
          </w:tcPr>
          <w:p w14:paraId="5D4B230D"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Amp</w:t>
            </w:r>
          </w:p>
        </w:tc>
        <w:tc>
          <w:tcPr>
            <w:tcW w:w="988" w:type="dxa"/>
            <w:tcBorders>
              <w:top w:val="nil"/>
              <w:left w:val="single" w:sz="4" w:space="0" w:color="000000"/>
              <w:bottom w:val="single" w:sz="4" w:space="0" w:color="000000"/>
              <w:right w:val="single" w:sz="4" w:space="0" w:color="000000"/>
            </w:tcBorders>
            <w:shd w:val="clear" w:color="FFFFFF" w:fill="FFFFFF"/>
            <w:vAlign w:val="center"/>
          </w:tcPr>
          <w:p w14:paraId="1A8191B9"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nil"/>
              <w:left w:val="single" w:sz="4" w:space="0" w:color="000000"/>
              <w:bottom w:val="single" w:sz="4" w:space="0" w:color="000000"/>
              <w:right w:val="single" w:sz="4" w:space="0" w:color="000000"/>
            </w:tcBorders>
            <w:shd w:val="clear" w:color="FFFFFF" w:fill="FFFFFF"/>
            <w:vAlign w:val="center"/>
          </w:tcPr>
          <w:p w14:paraId="3A157A50"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nil"/>
              <w:left w:val="single" w:sz="4" w:space="0" w:color="000000"/>
              <w:bottom w:val="single" w:sz="4" w:space="0" w:color="000000"/>
              <w:right w:val="single" w:sz="4" w:space="0" w:color="000000"/>
            </w:tcBorders>
            <w:shd w:val="clear" w:color="FFFFFF" w:fill="FFFFFF"/>
            <w:noWrap/>
            <w:vAlign w:val="center"/>
            <w:hideMark/>
          </w:tcPr>
          <w:p w14:paraId="268C9A0B" w14:textId="7954823E"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78</w:t>
            </w:r>
          </w:p>
        </w:tc>
        <w:tc>
          <w:tcPr>
            <w:tcW w:w="1417" w:type="dxa"/>
            <w:tcBorders>
              <w:top w:val="nil"/>
              <w:left w:val="nil"/>
              <w:bottom w:val="single" w:sz="4" w:space="0" w:color="000000"/>
              <w:right w:val="single" w:sz="4" w:space="0" w:color="000000"/>
            </w:tcBorders>
            <w:shd w:val="clear" w:color="FFFFFF" w:fill="FFFFFF"/>
            <w:vAlign w:val="center"/>
            <w:hideMark/>
          </w:tcPr>
          <w:p w14:paraId="7AFE562F"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R$ 3,58</w:t>
            </w:r>
          </w:p>
        </w:tc>
        <w:tc>
          <w:tcPr>
            <w:tcW w:w="1771" w:type="dxa"/>
            <w:tcBorders>
              <w:top w:val="nil"/>
              <w:left w:val="nil"/>
              <w:bottom w:val="single" w:sz="4" w:space="0" w:color="000000"/>
              <w:right w:val="single" w:sz="4" w:space="0" w:color="000000"/>
            </w:tcBorders>
            <w:shd w:val="clear" w:color="auto" w:fill="auto"/>
            <w:vAlign w:val="center"/>
            <w:hideMark/>
          </w:tcPr>
          <w:p w14:paraId="0A3D4024"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R$ 279,24</w:t>
            </w:r>
          </w:p>
        </w:tc>
      </w:tr>
      <w:tr w:rsidR="00810D20" w:rsidRPr="00FF0495" w14:paraId="2A389DA8" w14:textId="77777777" w:rsidTr="00810D20">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2079E9D5"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156</w:t>
            </w:r>
          </w:p>
        </w:tc>
        <w:tc>
          <w:tcPr>
            <w:tcW w:w="3053" w:type="dxa"/>
            <w:tcBorders>
              <w:top w:val="nil"/>
              <w:left w:val="nil"/>
              <w:bottom w:val="single" w:sz="4" w:space="0" w:color="000000"/>
              <w:right w:val="nil"/>
            </w:tcBorders>
            <w:shd w:val="clear" w:color="FFFFFF" w:fill="FFFFFF"/>
            <w:vAlign w:val="center"/>
            <w:hideMark/>
          </w:tcPr>
          <w:p w14:paraId="000C5325"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Vitamina B12 (Cianocobalamina) 500 mcg/ml Sol Inj 2ml</w:t>
            </w:r>
          </w:p>
        </w:tc>
        <w:tc>
          <w:tcPr>
            <w:tcW w:w="958" w:type="dxa"/>
            <w:tcBorders>
              <w:top w:val="nil"/>
              <w:left w:val="single" w:sz="4" w:space="0" w:color="000000"/>
              <w:bottom w:val="single" w:sz="4" w:space="0" w:color="000000"/>
              <w:right w:val="nil"/>
            </w:tcBorders>
            <w:shd w:val="clear" w:color="FFFFFF" w:fill="FFFFFF"/>
            <w:noWrap/>
            <w:vAlign w:val="center"/>
            <w:hideMark/>
          </w:tcPr>
          <w:p w14:paraId="73DE5FD8"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Amp</w:t>
            </w:r>
          </w:p>
        </w:tc>
        <w:tc>
          <w:tcPr>
            <w:tcW w:w="988" w:type="dxa"/>
            <w:tcBorders>
              <w:top w:val="nil"/>
              <w:left w:val="single" w:sz="4" w:space="0" w:color="000000"/>
              <w:bottom w:val="single" w:sz="4" w:space="0" w:color="000000"/>
              <w:right w:val="single" w:sz="4" w:space="0" w:color="000000"/>
            </w:tcBorders>
            <w:shd w:val="clear" w:color="FFFFFF" w:fill="FFFFFF"/>
            <w:vAlign w:val="center"/>
          </w:tcPr>
          <w:p w14:paraId="22102471"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nil"/>
              <w:left w:val="single" w:sz="4" w:space="0" w:color="000000"/>
              <w:bottom w:val="single" w:sz="4" w:space="0" w:color="000000"/>
              <w:right w:val="single" w:sz="4" w:space="0" w:color="000000"/>
            </w:tcBorders>
            <w:shd w:val="clear" w:color="FFFFFF" w:fill="FFFFFF"/>
            <w:vAlign w:val="center"/>
          </w:tcPr>
          <w:p w14:paraId="1C41961D"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nil"/>
              <w:left w:val="single" w:sz="4" w:space="0" w:color="000000"/>
              <w:bottom w:val="single" w:sz="4" w:space="0" w:color="000000"/>
              <w:right w:val="single" w:sz="4" w:space="0" w:color="000000"/>
            </w:tcBorders>
            <w:shd w:val="clear" w:color="FFFFFF" w:fill="FFFFFF"/>
            <w:noWrap/>
            <w:vAlign w:val="center"/>
            <w:hideMark/>
          </w:tcPr>
          <w:p w14:paraId="350FE485" w14:textId="6502173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325</w:t>
            </w:r>
          </w:p>
        </w:tc>
        <w:tc>
          <w:tcPr>
            <w:tcW w:w="1417" w:type="dxa"/>
            <w:tcBorders>
              <w:top w:val="nil"/>
              <w:left w:val="nil"/>
              <w:bottom w:val="single" w:sz="4" w:space="0" w:color="000000"/>
              <w:right w:val="single" w:sz="4" w:space="0" w:color="000000"/>
            </w:tcBorders>
            <w:shd w:val="clear" w:color="FFFFFF" w:fill="FFFFFF"/>
            <w:vAlign w:val="center"/>
            <w:hideMark/>
          </w:tcPr>
          <w:p w14:paraId="3DBE9DF4"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R$ 5,71</w:t>
            </w:r>
          </w:p>
        </w:tc>
        <w:tc>
          <w:tcPr>
            <w:tcW w:w="1771" w:type="dxa"/>
            <w:tcBorders>
              <w:top w:val="nil"/>
              <w:left w:val="nil"/>
              <w:bottom w:val="single" w:sz="4" w:space="0" w:color="000000"/>
              <w:right w:val="single" w:sz="4" w:space="0" w:color="000000"/>
            </w:tcBorders>
            <w:shd w:val="clear" w:color="auto" w:fill="auto"/>
            <w:vAlign w:val="center"/>
            <w:hideMark/>
          </w:tcPr>
          <w:p w14:paraId="54BE7919"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R$ 1.855,75</w:t>
            </w:r>
          </w:p>
        </w:tc>
      </w:tr>
      <w:tr w:rsidR="00810D20" w:rsidRPr="00FF0495" w14:paraId="193B7F9F" w14:textId="77777777" w:rsidTr="00810D20">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59050D3F"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157</w:t>
            </w:r>
          </w:p>
        </w:tc>
        <w:tc>
          <w:tcPr>
            <w:tcW w:w="3053" w:type="dxa"/>
            <w:tcBorders>
              <w:top w:val="nil"/>
              <w:left w:val="nil"/>
              <w:bottom w:val="single" w:sz="4" w:space="0" w:color="000000"/>
              <w:right w:val="nil"/>
            </w:tcBorders>
            <w:shd w:val="clear" w:color="FFFFFF" w:fill="FFFFFF"/>
            <w:vAlign w:val="center"/>
            <w:hideMark/>
          </w:tcPr>
          <w:p w14:paraId="31DA1436"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Vitamina C (Ácido Ascórbico) 100 mg/ml Sol Inj 5 ml</w:t>
            </w:r>
          </w:p>
        </w:tc>
        <w:tc>
          <w:tcPr>
            <w:tcW w:w="958" w:type="dxa"/>
            <w:tcBorders>
              <w:top w:val="nil"/>
              <w:left w:val="single" w:sz="4" w:space="0" w:color="000000"/>
              <w:bottom w:val="single" w:sz="4" w:space="0" w:color="000000"/>
              <w:right w:val="nil"/>
            </w:tcBorders>
            <w:shd w:val="clear" w:color="FFFFFF" w:fill="FFFFFF"/>
            <w:noWrap/>
            <w:vAlign w:val="center"/>
            <w:hideMark/>
          </w:tcPr>
          <w:p w14:paraId="16462BCB"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Amp</w:t>
            </w:r>
          </w:p>
        </w:tc>
        <w:tc>
          <w:tcPr>
            <w:tcW w:w="988" w:type="dxa"/>
            <w:tcBorders>
              <w:top w:val="nil"/>
              <w:left w:val="single" w:sz="4" w:space="0" w:color="000000"/>
              <w:bottom w:val="single" w:sz="4" w:space="0" w:color="000000"/>
              <w:right w:val="single" w:sz="4" w:space="0" w:color="000000"/>
            </w:tcBorders>
            <w:shd w:val="clear" w:color="FFFFFF" w:fill="FFFFFF"/>
            <w:vAlign w:val="center"/>
          </w:tcPr>
          <w:p w14:paraId="6555AF7B"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nil"/>
              <w:left w:val="single" w:sz="4" w:space="0" w:color="000000"/>
              <w:bottom w:val="single" w:sz="4" w:space="0" w:color="000000"/>
              <w:right w:val="single" w:sz="4" w:space="0" w:color="000000"/>
            </w:tcBorders>
            <w:shd w:val="clear" w:color="FFFFFF" w:fill="FFFFFF"/>
            <w:vAlign w:val="center"/>
          </w:tcPr>
          <w:p w14:paraId="7F379041"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nil"/>
              <w:left w:val="single" w:sz="4" w:space="0" w:color="000000"/>
              <w:bottom w:val="single" w:sz="4" w:space="0" w:color="000000"/>
              <w:right w:val="single" w:sz="4" w:space="0" w:color="000000"/>
            </w:tcBorders>
            <w:shd w:val="clear" w:color="FFFFFF" w:fill="FFFFFF"/>
            <w:noWrap/>
            <w:vAlign w:val="center"/>
            <w:hideMark/>
          </w:tcPr>
          <w:p w14:paraId="1D0ACBDC" w14:textId="1B28970D"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6500</w:t>
            </w:r>
          </w:p>
        </w:tc>
        <w:tc>
          <w:tcPr>
            <w:tcW w:w="1417" w:type="dxa"/>
            <w:tcBorders>
              <w:top w:val="nil"/>
              <w:left w:val="nil"/>
              <w:bottom w:val="single" w:sz="4" w:space="0" w:color="000000"/>
              <w:right w:val="single" w:sz="4" w:space="0" w:color="000000"/>
            </w:tcBorders>
            <w:shd w:val="clear" w:color="auto" w:fill="auto"/>
            <w:vAlign w:val="center"/>
            <w:hideMark/>
          </w:tcPr>
          <w:p w14:paraId="423B8AD7"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R$ 1,63</w:t>
            </w:r>
          </w:p>
        </w:tc>
        <w:tc>
          <w:tcPr>
            <w:tcW w:w="1771" w:type="dxa"/>
            <w:tcBorders>
              <w:top w:val="nil"/>
              <w:left w:val="nil"/>
              <w:bottom w:val="single" w:sz="4" w:space="0" w:color="000000"/>
              <w:right w:val="single" w:sz="4" w:space="0" w:color="000000"/>
            </w:tcBorders>
            <w:shd w:val="clear" w:color="auto" w:fill="auto"/>
            <w:vAlign w:val="center"/>
            <w:hideMark/>
          </w:tcPr>
          <w:p w14:paraId="014A44BC"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R$ 10.595,00</w:t>
            </w:r>
          </w:p>
        </w:tc>
      </w:tr>
      <w:tr w:rsidR="00810D20" w:rsidRPr="00FF0495" w14:paraId="32EBF893" w14:textId="77777777" w:rsidTr="00810D20">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1A9BA765"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158</w:t>
            </w:r>
          </w:p>
        </w:tc>
        <w:tc>
          <w:tcPr>
            <w:tcW w:w="3053" w:type="dxa"/>
            <w:tcBorders>
              <w:top w:val="nil"/>
              <w:left w:val="nil"/>
              <w:bottom w:val="single" w:sz="4" w:space="0" w:color="000000"/>
              <w:right w:val="nil"/>
            </w:tcBorders>
            <w:shd w:val="clear" w:color="FFFFFF" w:fill="FFFFFF"/>
            <w:vAlign w:val="center"/>
            <w:hideMark/>
          </w:tcPr>
          <w:p w14:paraId="6071883F"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Vitamina K (Fitomenadiona) 10 mg/ml Sol Inj 1ml EV *</w:t>
            </w:r>
          </w:p>
        </w:tc>
        <w:tc>
          <w:tcPr>
            <w:tcW w:w="958" w:type="dxa"/>
            <w:tcBorders>
              <w:top w:val="nil"/>
              <w:left w:val="single" w:sz="4" w:space="0" w:color="000000"/>
              <w:bottom w:val="single" w:sz="4" w:space="0" w:color="000000"/>
              <w:right w:val="nil"/>
            </w:tcBorders>
            <w:shd w:val="clear" w:color="FFFFFF" w:fill="FFFFFF"/>
            <w:noWrap/>
            <w:vAlign w:val="center"/>
            <w:hideMark/>
          </w:tcPr>
          <w:p w14:paraId="7E84C411"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Amp</w:t>
            </w:r>
          </w:p>
        </w:tc>
        <w:tc>
          <w:tcPr>
            <w:tcW w:w="988" w:type="dxa"/>
            <w:tcBorders>
              <w:top w:val="nil"/>
              <w:left w:val="single" w:sz="4" w:space="0" w:color="000000"/>
              <w:bottom w:val="single" w:sz="4" w:space="0" w:color="000000"/>
              <w:right w:val="single" w:sz="4" w:space="0" w:color="000000"/>
            </w:tcBorders>
            <w:shd w:val="clear" w:color="FFFFFF" w:fill="FFFFFF"/>
            <w:vAlign w:val="center"/>
          </w:tcPr>
          <w:p w14:paraId="0230C11C"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nil"/>
              <w:left w:val="single" w:sz="4" w:space="0" w:color="000000"/>
              <w:bottom w:val="single" w:sz="4" w:space="0" w:color="000000"/>
              <w:right w:val="single" w:sz="4" w:space="0" w:color="000000"/>
            </w:tcBorders>
            <w:shd w:val="clear" w:color="FFFFFF" w:fill="FFFFFF"/>
            <w:vAlign w:val="center"/>
          </w:tcPr>
          <w:p w14:paraId="2C21C904"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nil"/>
              <w:left w:val="single" w:sz="4" w:space="0" w:color="000000"/>
              <w:bottom w:val="single" w:sz="4" w:space="0" w:color="000000"/>
              <w:right w:val="single" w:sz="4" w:space="0" w:color="000000"/>
            </w:tcBorders>
            <w:shd w:val="clear" w:color="FFFFFF" w:fill="FFFFFF"/>
            <w:noWrap/>
            <w:vAlign w:val="center"/>
            <w:hideMark/>
          </w:tcPr>
          <w:p w14:paraId="4662CD57" w14:textId="11A61935"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1300</w:t>
            </w:r>
          </w:p>
        </w:tc>
        <w:tc>
          <w:tcPr>
            <w:tcW w:w="1417" w:type="dxa"/>
            <w:tcBorders>
              <w:top w:val="nil"/>
              <w:left w:val="nil"/>
              <w:bottom w:val="single" w:sz="4" w:space="0" w:color="000000"/>
              <w:right w:val="single" w:sz="4" w:space="0" w:color="000000"/>
            </w:tcBorders>
            <w:shd w:val="clear" w:color="FFFFFF" w:fill="FFFFFF"/>
            <w:vAlign w:val="center"/>
            <w:hideMark/>
          </w:tcPr>
          <w:p w14:paraId="576C6489"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R$ 4,27</w:t>
            </w:r>
          </w:p>
        </w:tc>
        <w:tc>
          <w:tcPr>
            <w:tcW w:w="1771" w:type="dxa"/>
            <w:tcBorders>
              <w:top w:val="nil"/>
              <w:left w:val="nil"/>
              <w:bottom w:val="single" w:sz="4" w:space="0" w:color="000000"/>
              <w:right w:val="single" w:sz="4" w:space="0" w:color="000000"/>
            </w:tcBorders>
            <w:shd w:val="clear" w:color="auto" w:fill="auto"/>
            <w:vAlign w:val="center"/>
            <w:hideMark/>
          </w:tcPr>
          <w:p w14:paraId="7459C51E"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R$ 5.551,00</w:t>
            </w:r>
          </w:p>
        </w:tc>
      </w:tr>
      <w:tr w:rsidR="00810D20" w:rsidRPr="00FF0495" w14:paraId="01202BD8" w14:textId="77777777" w:rsidTr="00810D20">
        <w:trPr>
          <w:trHeight w:val="178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21ABEFCD"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lastRenderedPageBreak/>
              <w:t>159</w:t>
            </w:r>
          </w:p>
        </w:tc>
        <w:tc>
          <w:tcPr>
            <w:tcW w:w="3053" w:type="dxa"/>
            <w:tcBorders>
              <w:top w:val="nil"/>
              <w:left w:val="nil"/>
              <w:bottom w:val="single" w:sz="4" w:space="0" w:color="000000"/>
              <w:right w:val="nil"/>
            </w:tcBorders>
            <w:shd w:val="clear" w:color="FFFFFF" w:fill="FFFFFF"/>
            <w:vAlign w:val="center"/>
            <w:hideMark/>
          </w:tcPr>
          <w:p w14:paraId="5C1B617D"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Vitaminas do Complexo B (Associado) Inj 2ml (Nicotinamida, Fosfato sódico de riboflavina; dexpantenol; Cloreto de tiamina; Cloridrato de Piridoxina)*</w:t>
            </w:r>
          </w:p>
        </w:tc>
        <w:tc>
          <w:tcPr>
            <w:tcW w:w="958" w:type="dxa"/>
            <w:tcBorders>
              <w:top w:val="nil"/>
              <w:left w:val="single" w:sz="4" w:space="0" w:color="000000"/>
              <w:bottom w:val="single" w:sz="4" w:space="0" w:color="000000"/>
              <w:right w:val="nil"/>
            </w:tcBorders>
            <w:shd w:val="clear" w:color="FFFFFF" w:fill="FFFFFF"/>
            <w:noWrap/>
            <w:vAlign w:val="center"/>
            <w:hideMark/>
          </w:tcPr>
          <w:p w14:paraId="2177E655"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Amp</w:t>
            </w:r>
          </w:p>
        </w:tc>
        <w:tc>
          <w:tcPr>
            <w:tcW w:w="988" w:type="dxa"/>
            <w:tcBorders>
              <w:top w:val="nil"/>
              <w:left w:val="single" w:sz="4" w:space="0" w:color="000000"/>
              <w:bottom w:val="single" w:sz="4" w:space="0" w:color="000000"/>
              <w:right w:val="single" w:sz="4" w:space="0" w:color="000000"/>
            </w:tcBorders>
            <w:shd w:val="clear" w:color="FFFFFF" w:fill="FFFFFF"/>
            <w:vAlign w:val="center"/>
          </w:tcPr>
          <w:p w14:paraId="25AFC724"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nil"/>
              <w:left w:val="single" w:sz="4" w:space="0" w:color="000000"/>
              <w:bottom w:val="single" w:sz="4" w:space="0" w:color="000000"/>
              <w:right w:val="single" w:sz="4" w:space="0" w:color="000000"/>
            </w:tcBorders>
            <w:shd w:val="clear" w:color="FFFFFF" w:fill="FFFFFF"/>
            <w:vAlign w:val="center"/>
          </w:tcPr>
          <w:p w14:paraId="7C0FD164"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nil"/>
              <w:left w:val="single" w:sz="4" w:space="0" w:color="000000"/>
              <w:bottom w:val="single" w:sz="4" w:space="0" w:color="000000"/>
              <w:right w:val="single" w:sz="4" w:space="0" w:color="000000"/>
            </w:tcBorders>
            <w:shd w:val="clear" w:color="FFFFFF" w:fill="FFFFFF"/>
            <w:noWrap/>
            <w:vAlign w:val="center"/>
            <w:hideMark/>
          </w:tcPr>
          <w:p w14:paraId="0FCC1044" w14:textId="2729723A"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6500</w:t>
            </w:r>
          </w:p>
        </w:tc>
        <w:tc>
          <w:tcPr>
            <w:tcW w:w="1417" w:type="dxa"/>
            <w:tcBorders>
              <w:top w:val="nil"/>
              <w:left w:val="nil"/>
              <w:bottom w:val="single" w:sz="4" w:space="0" w:color="000000"/>
              <w:right w:val="single" w:sz="4" w:space="0" w:color="000000"/>
            </w:tcBorders>
            <w:shd w:val="clear" w:color="FFFFFF" w:fill="FFFFFF"/>
            <w:vAlign w:val="center"/>
            <w:hideMark/>
          </w:tcPr>
          <w:p w14:paraId="2298BBD3"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R$ 1,80</w:t>
            </w:r>
          </w:p>
        </w:tc>
        <w:tc>
          <w:tcPr>
            <w:tcW w:w="1771" w:type="dxa"/>
            <w:tcBorders>
              <w:top w:val="nil"/>
              <w:left w:val="nil"/>
              <w:bottom w:val="single" w:sz="4" w:space="0" w:color="000000"/>
              <w:right w:val="single" w:sz="4" w:space="0" w:color="000000"/>
            </w:tcBorders>
            <w:shd w:val="clear" w:color="auto" w:fill="auto"/>
            <w:vAlign w:val="center"/>
            <w:hideMark/>
          </w:tcPr>
          <w:p w14:paraId="586A4D31"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R$ 11.700,00</w:t>
            </w:r>
          </w:p>
        </w:tc>
      </w:tr>
      <w:tr w:rsidR="00810D20" w:rsidRPr="00FF0495" w14:paraId="1BDAAEF5" w14:textId="77777777" w:rsidTr="00810D20">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4A3EA52E"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160</w:t>
            </w:r>
          </w:p>
        </w:tc>
        <w:tc>
          <w:tcPr>
            <w:tcW w:w="3053" w:type="dxa"/>
            <w:tcBorders>
              <w:top w:val="nil"/>
              <w:left w:val="nil"/>
              <w:bottom w:val="single" w:sz="4" w:space="0" w:color="000000"/>
              <w:right w:val="nil"/>
            </w:tcBorders>
            <w:shd w:val="clear" w:color="FFFFFF" w:fill="FFFFFF"/>
            <w:vAlign w:val="center"/>
            <w:hideMark/>
          </w:tcPr>
          <w:p w14:paraId="6053B9E4"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Vitelinato de Prata 10% Sol Oft 5 ml</w:t>
            </w:r>
          </w:p>
        </w:tc>
        <w:tc>
          <w:tcPr>
            <w:tcW w:w="958" w:type="dxa"/>
            <w:tcBorders>
              <w:top w:val="nil"/>
              <w:left w:val="single" w:sz="4" w:space="0" w:color="000000"/>
              <w:bottom w:val="single" w:sz="4" w:space="0" w:color="000000"/>
              <w:right w:val="nil"/>
            </w:tcBorders>
            <w:shd w:val="clear" w:color="FFFFFF" w:fill="FFFFFF"/>
            <w:noWrap/>
            <w:vAlign w:val="center"/>
            <w:hideMark/>
          </w:tcPr>
          <w:p w14:paraId="070F3F84"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Fr</w:t>
            </w:r>
          </w:p>
        </w:tc>
        <w:tc>
          <w:tcPr>
            <w:tcW w:w="988" w:type="dxa"/>
            <w:tcBorders>
              <w:top w:val="nil"/>
              <w:left w:val="single" w:sz="4" w:space="0" w:color="000000"/>
              <w:bottom w:val="single" w:sz="4" w:space="0" w:color="000000"/>
              <w:right w:val="single" w:sz="4" w:space="0" w:color="000000"/>
            </w:tcBorders>
            <w:shd w:val="clear" w:color="FFFFFF" w:fill="FFFFFF"/>
            <w:vAlign w:val="center"/>
          </w:tcPr>
          <w:p w14:paraId="770AA68E"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nil"/>
              <w:left w:val="single" w:sz="4" w:space="0" w:color="000000"/>
              <w:bottom w:val="single" w:sz="4" w:space="0" w:color="000000"/>
              <w:right w:val="single" w:sz="4" w:space="0" w:color="000000"/>
            </w:tcBorders>
            <w:shd w:val="clear" w:color="FFFFFF" w:fill="FFFFFF"/>
            <w:vAlign w:val="center"/>
          </w:tcPr>
          <w:p w14:paraId="1EA2CCA5"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nil"/>
              <w:left w:val="single" w:sz="4" w:space="0" w:color="000000"/>
              <w:bottom w:val="single" w:sz="4" w:space="0" w:color="000000"/>
              <w:right w:val="single" w:sz="4" w:space="0" w:color="000000"/>
            </w:tcBorders>
            <w:shd w:val="clear" w:color="FFFFFF" w:fill="FFFFFF"/>
            <w:noWrap/>
            <w:vAlign w:val="center"/>
            <w:hideMark/>
          </w:tcPr>
          <w:p w14:paraId="6F045CB4" w14:textId="05E0DD9F"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26</w:t>
            </w:r>
          </w:p>
        </w:tc>
        <w:tc>
          <w:tcPr>
            <w:tcW w:w="1417" w:type="dxa"/>
            <w:tcBorders>
              <w:top w:val="nil"/>
              <w:left w:val="nil"/>
              <w:bottom w:val="single" w:sz="4" w:space="0" w:color="000000"/>
              <w:right w:val="single" w:sz="4" w:space="0" w:color="000000"/>
            </w:tcBorders>
            <w:shd w:val="clear" w:color="FFFFFF" w:fill="FFFFFF"/>
            <w:vAlign w:val="center"/>
            <w:hideMark/>
          </w:tcPr>
          <w:p w14:paraId="1565569C"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R$ 14,72</w:t>
            </w:r>
          </w:p>
        </w:tc>
        <w:tc>
          <w:tcPr>
            <w:tcW w:w="1771" w:type="dxa"/>
            <w:tcBorders>
              <w:top w:val="nil"/>
              <w:left w:val="nil"/>
              <w:bottom w:val="single" w:sz="4" w:space="0" w:color="000000"/>
              <w:right w:val="single" w:sz="4" w:space="0" w:color="000000"/>
            </w:tcBorders>
            <w:shd w:val="clear" w:color="auto" w:fill="auto"/>
            <w:vAlign w:val="center"/>
            <w:hideMark/>
          </w:tcPr>
          <w:p w14:paraId="6BB863D4"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R$ 382,72</w:t>
            </w:r>
          </w:p>
        </w:tc>
      </w:tr>
      <w:tr w:rsidR="00810D20" w:rsidRPr="00FF0495" w14:paraId="4A962732" w14:textId="77777777" w:rsidTr="005E061A">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2F76B90F"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161</w:t>
            </w:r>
          </w:p>
        </w:tc>
        <w:tc>
          <w:tcPr>
            <w:tcW w:w="3053" w:type="dxa"/>
            <w:tcBorders>
              <w:top w:val="nil"/>
              <w:left w:val="nil"/>
              <w:bottom w:val="single" w:sz="4" w:space="0" w:color="000000"/>
              <w:right w:val="nil"/>
            </w:tcBorders>
            <w:shd w:val="clear" w:color="FFFFFF" w:fill="FFFFFF"/>
            <w:vAlign w:val="center"/>
            <w:hideMark/>
          </w:tcPr>
          <w:p w14:paraId="78A635EF"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Ondansetrona sol inj 2mg/ml amp</w:t>
            </w:r>
          </w:p>
        </w:tc>
        <w:tc>
          <w:tcPr>
            <w:tcW w:w="958" w:type="dxa"/>
            <w:tcBorders>
              <w:top w:val="nil"/>
              <w:left w:val="single" w:sz="4" w:space="0" w:color="000000"/>
              <w:bottom w:val="single" w:sz="4" w:space="0" w:color="000000"/>
              <w:right w:val="nil"/>
            </w:tcBorders>
            <w:shd w:val="clear" w:color="FFFFFF" w:fill="FFFFFF"/>
            <w:noWrap/>
            <w:vAlign w:val="center"/>
            <w:hideMark/>
          </w:tcPr>
          <w:p w14:paraId="1B700897"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Amp</w:t>
            </w:r>
          </w:p>
        </w:tc>
        <w:tc>
          <w:tcPr>
            <w:tcW w:w="988" w:type="dxa"/>
            <w:tcBorders>
              <w:top w:val="nil"/>
              <w:left w:val="single" w:sz="4" w:space="0" w:color="000000"/>
              <w:bottom w:val="single" w:sz="4" w:space="0" w:color="auto"/>
              <w:right w:val="single" w:sz="4" w:space="0" w:color="000000"/>
            </w:tcBorders>
            <w:shd w:val="clear" w:color="FFFFFF" w:fill="FFFFFF"/>
            <w:vAlign w:val="center"/>
          </w:tcPr>
          <w:p w14:paraId="3AAE9C95"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nil"/>
              <w:left w:val="single" w:sz="4" w:space="0" w:color="000000"/>
              <w:bottom w:val="single" w:sz="4" w:space="0" w:color="auto"/>
              <w:right w:val="single" w:sz="4" w:space="0" w:color="000000"/>
            </w:tcBorders>
            <w:shd w:val="clear" w:color="FFFFFF" w:fill="FFFFFF"/>
            <w:vAlign w:val="center"/>
          </w:tcPr>
          <w:p w14:paraId="78B63B03"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nil"/>
              <w:left w:val="single" w:sz="4" w:space="0" w:color="000000"/>
              <w:bottom w:val="single" w:sz="4" w:space="0" w:color="auto"/>
              <w:right w:val="single" w:sz="4" w:space="0" w:color="000000"/>
            </w:tcBorders>
            <w:shd w:val="clear" w:color="FFFFFF" w:fill="FFFFFF"/>
            <w:noWrap/>
            <w:vAlign w:val="center"/>
            <w:hideMark/>
          </w:tcPr>
          <w:p w14:paraId="34063896" w14:textId="66918C0A"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15600</w:t>
            </w:r>
          </w:p>
        </w:tc>
        <w:tc>
          <w:tcPr>
            <w:tcW w:w="1417" w:type="dxa"/>
            <w:tcBorders>
              <w:top w:val="nil"/>
              <w:left w:val="nil"/>
              <w:bottom w:val="single" w:sz="4" w:space="0" w:color="000000"/>
              <w:right w:val="single" w:sz="4" w:space="0" w:color="000000"/>
            </w:tcBorders>
            <w:shd w:val="clear" w:color="FFFFFF" w:fill="FFFFFF"/>
            <w:vAlign w:val="center"/>
            <w:hideMark/>
          </w:tcPr>
          <w:p w14:paraId="6DB5A104"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R$ 2,32</w:t>
            </w:r>
          </w:p>
        </w:tc>
        <w:tc>
          <w:tcPr>
            <w:tcW w:w="1771" w:type="dxa"/>
            <w:tcBorders>
              <w:top w:val="nil"/>
              <w:left w:val="nil"/>
              <w:bottom w:val="single" w:sz="4" w:space="0" w:color="000000"/>
              <w:right w:val="single" w:sz="4" w:space="0" w:color="000000"/>
            </w:tcBorders>
            <w:shd w:val="clear" w:color="auto" w:fill="auto"/>
            <w:vAlign w:val="center"/>
            <w:hideMark/>
          </w:tcPr>
          <w:p w14:paraId="6BEEFE14"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R$ 36.192,00</w:t>
            </w:r>
          </w:p>
        </w:tc>
      </w:tr>
      <w:tr w:rsidR="00810D20" w:rsidRPr="00FF0495" w14:paraId="6299C269" w14:textId="77777777" w:rsidTr="005E061A">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7D6A9296"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162</w:t>
            </w:r>
          </w:p>
        </w:tc>
        <w:tc>
          <w:tcPr>
            <w:tcW w:w="3053" w:type="dxa"/>
            <w:tcBorders>
              <w:top w:val="nil"/>
              <w:left w:val="nil"/>
              <w:bottom w:val="single" w:sz="4" w:space="0" w:color="000000"/>
              <w:right w:val="single" w:sz="4" w:space="0" w:color="000000"/>
            </w:tcBorders>
            <w:shd w:val="clear" w:color="FFFFFF" w:fill="FFFFFF"/>
            <w:vAlign w:val="center"/>
            <w:hideMark/>
          </w:tcPr>
          <w:p w14:paraId="7C867422"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Acido Ascórbico 200mg/ml sol oral 20ml(vitamina c) *</w:t>
            </w:r>
          </w:p>
        </w:tc>
        <w:tc>
          <w:tcPr>
            <w:tcW w:w="958" w:type="dxa"/>
            <w:tcBorders>
              <w:top w:val="nil"/>
              <w:left w:val="nil"/>
              <w:bottom w:val="single" w:sz="4" w:space="0" w:color="000000"/>
              <w:right w:val="single" w:sz="4" w:space="0" w:color="auto"/>
            </w:tcBorders>
            <w:shd w:val="clear" w:color="FFFFFF" w:fill="FFFFFF"/>
            <w:noWrap/>
            <w:vAlign w:val="center"/>
            <w:hideMark/>
          </w:tcPr>
          <w:p w14:paraId="4D222F11"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Fr</w:t>
            </w:r>
          </w:p>
        </w:tc>
        <w:tc>
          <w:tcPr>
            <w:tcW w:w="988" w:type="dxa"/>
            <w:tcBorders>
              <w:top w:val="single" w:sz="4" w:space="0" w:color="auto"/>
              <w:left w:val="single" w:sz="4" w:space="0" w:color="auto"/>
              <w:bottom w:val="single" w:sz="4" w:space="0" w:color="auto"/>
              <w:right w:val="single" w:sz="4" w:space="0" w:color="auto"/>
            </w:tcBorders>
            <w:shd w:val="clear" w:color="FFFFFF" w:fill="FFFFFF"/>
            <w:vAlign w:val="center"/>
          </w:tcPr>
          <w:p w14:paraId="0E7BE153"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tcPr>
          <w:p w14:paraId="450079C9"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single" w:sz="4" w:space="0" w:color="auto"/>
              <w:left w:val="single" w:sz="4" w:space="0" w:color="auto"/>
              <w:bottom w:val="single" w:sz="4" w:space="0" w:color="auto"/>
              <w:right w:val="single" w:sz="4" w:space="0" w:color="auto"/>
            </w:tcBorders>
            <w:shd w:val="clear" w:color="FFFFFF" w:fill="FFFFFF"/>
            <w:noWrap/>
            <w:vAlign w:val="center"/>
            <w:hideMark/>
          </w:tcPr>
          <w:p w14:paraId="33747C9D" w14:textId="0202EB10"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5200</w:t>
            </w:r>
          </w:p>
        </w:tc>
        <w:tc>
          <w:tcPr>
            <w:tcW w:w="1417" w:type="dxa"/>
            <w:tcBorders>
              <w:top w:val="nil"/>
              <w:left w:val="single" w:sz="4" w:space="0" w:color="auto"/>
              <w:bottom w:val="single" w:sz="4" w:space="0" w:color="000000"/>
              <w:right w:val="single" w:sz="4" w:space="0" w:color="000000"/>
            </w:tcBorders>
            <w:shd w:val="clear" w:color="FFFFFF" w:fill="FFFFFF"/>
            <w:vAlign w:val="center"/>
            <w:hideMark/>
          </w:tcPr>
          <w:p w14:paraId="16DD59EC"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R$ 3,32</w:t>
            </w:r>
          </w:p>
        </w:tc>
        <w:tc>
          <w:tcPr>
            <w:tcW w:w="1771" w:type="dxa"/>
            <w:tcBorders>
              <w:top w:val="nil"/>
              <w:left w:val="nil"/>
              <w:bottom w:val="single" w:sz="4" w:space="0" w:color="000000"/>
              <w:right w:val="single" w:sz="4" w:space="0" w:color="000000"/>
            </w:tcBorders>
            <w:shd w:val="clear" w:color="auto" w:fill="auto"/>
            <w:vAlign w:val="center"/>
            <w:hideMark/>
          </w:tcPr>
          <w:p w14:paraId="44CF5FC4"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R$ 17.264,00</w:t>
            </w:r>
          </w:p>
        </w:tc>
      </w:tr>
      <w:tr w:rsidR="00810D20" w:rsidRPr="00FF0495" w14:paraId="164869C6" w14:textId="77777777" w:rsidTr="005E061A">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3FC418AD"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163</w:t>
            </w:r>
          </w:p>
        </w:tc>
        <w:tc>
          <w:tcPr>
            <w:tcW w:w="3053" w:type="dxa"/>
            <w:tcBorders>
              <w:top w:val="nil"/>
              <w:left w:val="nil"/>
              <w:bottom w:val="single" w:sz="4" w:space="0" w:color="000000"/>
              <w:right w:val="single" w:sz="4" w:space="0" w:color="000000"/>
            </w:tcBorders>
            <w:shd w:val="clear" w:color="FFFFFF" w:fill="FFFFFF"/>
            <w:vAlign w:val="center"/>
            <w:hideMark/>
          </w:tcPr>
          <w:p w14:paraId="60F37937"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Ácido Ascorbico 500mg(vitamina c)</w:t>
            </w:r>
          </w:p>
        </w:tc>
        <w:tc>
          <w:tcPr>
            <w:tcW w:w="958" w:type="dxa"/>
            <w:tcBorders>
              <w:top w:val="nil"/>
              <w:left w:val="nil"/>
              <w:bottom w:val="single" w:sz="4" w:space="0" w:color="000000"/>
              <w:right w:val="single" w:sz="4" w:space="0" w:color="auto"/>
            </w:tcBorders>
            <w:shd w:val="clear" w:color="FFFFFF" w:fill="FFFFFF"/>
            <w:noWrap/>
            <w:vAlign w:val="center"/>
            <w:hideMark/>
          </w:tcPr>
          <w:p w14:paraId="777E210C"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Cp</w:t>
            </w:r>
          </w:p>
        </w:tc>
        <w:tc>
          <w:tcPr>
            <w:tcW w:w="988" w:type="dxa"/>
            <w:tcBorders>
              <w:top w:val="single" w:sz="4" w:space="0" w:color="auto"/>
              <w:left w:val="single" w:sz="4" w:space="0" w:color="auto"/>
              <w:bottom w:val="single" w:sz="4" w:space="0" w:color="auto"/>
              <w:right w:val="single" w:sz="4" w:space="0" w:color="auto"/>
            </w:tcBorders>
            <w:shd w:val="clear" w:color="FFFFFF" w:fill="FFFFFF"/>
            <w:vAlign w:val="center"/>
          </w:tcPr>
          <w:p w14:paraId="6058237D"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tcPr>
          <w:p w14:paraId="2AB7FDCB"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single" w:sz="4" w:space="0" w:color="auto"/>
              <w:left w:val="single" w:sz="4" w:space="0" w:color="auto"/>
              <w:bottom w:val="single" w:sz="4" w:space="0" w:color="auto"/>
              <w:right w:val="single" w:sz="4" w:space="0" w:color="auto"/>
            </w:tcBorders>
            <w:shd w:val="clear" w:color="FFFFFF" w:fill="FFFFFF"/>
            <w:noWrap/>
            <w:vAlign w:val="center"/>
            <w:hideMark/>
          </w:tcPr>
          <w:p w14:paraId="3CC6C30B" w14:textId="3E4CFDF9"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104000</w:t>
            </w:r>
          </w:p>
        </w:tc>
        <w:tc>
          <w:tcPr>
            <w:tcW w:w="1417" w:type="dxa"/>
            <w:tcBorders>
              <w:top w:val="nil"/>
              <w:left w:val="single" w:sz="4" w:space="0" w:color="auto"/>
              <w:bottom w:val="single" w:sz="4" w:space="0" w:color="000000"/>
              <w:right w:val="single" w:sz="4" w:space="0" w:color="000000"/>
            </w:tcBorders>
            <w:shd w:val="clear" w:color="FFFFFF" w:fill="FFFFFF"/>
            <w:vAlign w:val="center"/>
            <w:hideMark/>
          </w:tcPr>
          <w:p w14:paraId="3035563D"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R$ 0,37</w:t>
            </w:r>
          </w:p>
        </w:tc>
        <w:tc>
          <w:tcPr>
            <w:tcW w:w="1771" w:type="dxa"/>
            <w:tcBorders>
              <w:top w:val="nil"/>
              <w:left w:val="nil"/>
              <w:bottom w:val="single" w:sz="4" w:space="0" w:color="000000"/>
              <w:right w:val="single" w:sz="4" w:space="0" w:color="000000"/>
            </w:tcBorders>
            <w:shd w:val="clear" w:color="auto" w:fill="auto"/>
            <w:vAlign w:val="center"/>
            <w:hideMark/>
          </w:tcPr>
          <w:p w14:paraId="093A2274"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R$ 38.480,00</w:t>
            </w:r>
          </w:p>
        </w:tc>
      </w:tr>
      <w:tr w:rsidR="00810D20" w:rsidRPr="00FF0495" w14:paraId="4D2D3EBC" w14:textId="77777777" w:rsidTr="005E061A">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730E9C28"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164</w:t>
            </w:r>
          </w:p>
        </w:tc>
        <w:tc>
          <w:tcPr>
            <w:tcW w:w="3053" w:type="dxa"/>
            <w:tcBorders>
              <w:top w:val="nil"/>
              <w:left w:val="nil"/>
              <w:bottom w:val="single" w:sz="4" w:space="0" w:color="000000"/>
              <w:right w:val="single" w:sz="4" w:space="0" w:color="000000"/>
            </w:tcBorders>
            <w:shd w:val="clear" w:color="FFFFFF" w:fill="FFFFFF"/>
            <w:vAlign w:val="center"/>
            <w:hideMark/>
          </w:tcPr>
          <w:p w14:paraId="12899276"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Aminofilina 100 mg</w:t>
            </w:r>
          </w:p>
        </w:tc>
        <w:tc>
          <w:tcPr>
            <w:tcW w:w="958" w:type="dxa"/>
            <w:tcBorders>
              <w:top w:val="nil"/>
              <w:left w:val="nil"/>
              <w:bottom w:val="single" w:sz="4" w:space="0" w:color="000000"/>
              <w:right w:val="single" w:sz="4" w:space="0" w:color="auto"/>
            </w:tcBorders>
            <w:shd w:val="clear" w:color="FFFFFF" w:fill="FFFFFF"/>
            <w:noWrap/>
            <w:vAlign w:val="center"/>
            <w:hideMark/>
          </w:tcPr>
          <w:p w14:paraId="42C469F2"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Cp</w:t>
            </w:r>
          </w:p>
        </w:tc>
        <w:tc>
          <w:tcPr>
            <w:tcW w:w="988" w:type="dxa"/>
            <w:tcBorders>
              <w:top w:val="single" w:sz="4" w:space="0" w:color="auto"/>
              <w:left w:val="single" w:sz="4" w:space="0" w:color="auto"/>
              <w:bottom w:val="single" w:sz="4" w:space="0" w:color="auto"/>
              <w:right w:val="single" w:sz="4" w:space="0" w:color="auto"/>
            </w:tcBorders>
            <w:shd w:val="clear" w:color="FFFFFF" w:fill="FFFFFF"/>
            <w:vAlign w:val="center"/>
          </w:tcPr>
          <w:p w14:paraId="7BEB6B92"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tcPr>
          <w:p w14:paraId="075E18EE"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single" w:sz="4" w:space="0" w:color="auto"/>
              <w:left w:val="single" w:sz="4" w:space="0" w:color="auto"/>
              <w:bottom w:val="single" w:sz="4" w:space="0" w:color="auto"/>
              <w:right w:val="single" w:sz="4" w:space="0" w:color="auto"/>
            </w:tcBorders>
            <w:shd w:val="clear" w:color="FFFFFF" w:fill="FFFFFF"/>
            <w:noWrap/>
            <w:vAlign w:val="center"/>
            <w:hideMark/>
          </w:tcPr>
          <w:p w14:paraId="042141C8" w14:textId="6F902165"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33800</w:t>
            </w:r>
          </w:p>
        </w:tc>
        <w:tc>
          <w:tcPr>
            <w:tcW w:w="1417" w:type="dxa"/>
            <w:tcBorders>
              <w:top w:val="nil"/>
              <w:left w:val="single" w:sz="4" w:space="0" w:color="auto"/>
              <w:bottom w:val="single" w:sz="4" w:space="0" w:color="000000"/>
              <w:right w:val="single" w:sz="4" w:space="0" w:color="000000"/>
            </w:tcBorders>
            <w:shd w:val="clear" w:color="FFFFFF" w:fill="FFFFFF"/>
            <w:vAlign w:val="center"/>
            <w:hideMark/>
          </w:tcPr>
          <w:p w14:paraId="0AE55978"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R$ 0,23</w:t>
            </w:r>
          </w:p>
        </w:tc>
        <w:tc>
          <w:tcPr>
            <w:tcW w:w="1771" w:type="dxa"/>
            <w:tcBorders>
              <w:top w:val="nil"/>
              <w:left w:val="nil"/>
              <w:bottom w:val="single" w:sz="4" w:space="0" w:color="000000"/>
              <w:right w:val="single" w:sz="4" w:space="0" w:color="000000"/>
            </w:tcBorders>
            <w:shd w:val="clear" w:color="auto" w:fill="auto"/>
            <w:vAlign w:val="center"/>
            <w:hideMark/>
          </w:tcPr>
          <w:p w14:paraId="1BA612D5"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R$ 7.774,00</w:t>
            </w:r>
          </w:p>
        </w:tc>
      </w:tr>
      <w:tr w:rsidR="00810D20" w:rsidRPr="00FF0495" w14:paraId="3CA719BC" w14:textId="77777777" w:rsidTr="005E061A">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5BCC8577"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165</w:t>
            </w:r>
          </w:p>
        </w:tc>
        <w:tc>
          <w:tcPr>
            <w:tcW w:w="3053" w:type="dxa"/>
            <w:tcBorders>
              <w:top w:val="nil"/>
              <w:left w:val="nil"/>
              <w:bottom w:val="single" w:sz="4" w:space="0" w:color="000000"/>
              <w:right w:val="single" w:sz="4" w:space="0" w:color="000000"/>
            </w:tcBorders>
            <w:shd w:val="clear" w:color="FFFFFF" w:fill="FFFFFF"/>
            <w:vAlign w:val="center"/>
            <w:hideMark/>
          </w:tcPr>
          <w:p w14:paraId="502917E5"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Amiodarona 200 mg*</w:t>
            </w:r>
          </w:p>
        </w:tc>
        <w:tc>
          <w:tcPr>
            <w:tcW w:w="958" w:type="dxa"/>
            <w:tcBorders>
              <w:top w:val="nil"/>
              <w:left w:val="nil"/>
              <w:bottom w:val="single" w:sz="4" w:space="0" w:color="000000"/>
              <w:right w:val="single" w:sz="4" w:space="0" w:color="auto"/>
            </w:tcBorders>
            <w:shd w:val="clear" w:color="FFFFFF" w:fill="FFFFFF"/>
            <w:noWrap/>
            <w:vAlign w:val="center"/>
            <w:hideMark/>
          </w:tcPr>
          <w:p w14:paraId="53869B16"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Cp</w:t>
            </w:r>
          </w:p>
        </w:tc>
        <w:tc>
          <w:tcPr>
            <w:tcW w:w="988" w:type="dxa"/>
            <w:tcBorders>
              <w:top w:val="single" w:sz="4" w:space="0" w:color="auto"/>
              <w:left w:val="single" w:sz="4" w:space="0" w:color="auto"/>
              <w:bottom w:val="single" w:sz="4" w:space="0" w:color="auto"/>
              <w:right w:val="single" w:sz="4" w:space="0" w:color="auto"/>
            </w:tcBorders>
            <w:shd w:val="clear" w:color="FFFFFF" w:fill="FFFFFF"/>
            <w:vAlign w:val="center"/>
          </w:tcPr>
          <w:p w14:paraId="129C20AC"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tcPr>
          <w:p w14:paraId="5193F095"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single" w:sz="4" w:space="0" w:color="auto"/>
              <w:left w:val="single" w:sz="4" w:space="0" w:color="auto"/>
              <w:bottom w:val="single" w:sz="4" w:space="0" w:color="auto"/>
              <w:right w:val="single" w:sz="4" w:space="0" w:color="auto"/>
            </w:tcBorders>
            <w:shd w:val="clear" w:color="FFFFFF" w:fill="FFFFFF"/>
            <w:noWrap/>
            <w:vAlign w:val="center"/>
            <w:hideMark/>
          </w:tcPr>
          <w:p w14:paraId="6DF86E3C" w14:textId="3FEF120A"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16250</w:t>
            </w:r>
          </w:p>
        </w:tc>
        <w:tc>
          <w:tcPr>
            <w:tcW w:w="1417" w:type="dxa"/>
            <w:tcBorders>
              <w:top w:val="nil"/>
              <w:left w:val="single" w:sz="4" w:space="0" w:color="auto"/>
              <w:bottom w:val="single" w:sz="4" w:space="0" w:color="000000"/>
              <w:right w:val="single" w:sz="4" w:space="0" w:color="000000"/>
            </w:tcBorders>
            <w:shd w:val="clear" w:color="auto" w:fill="auto"/>
            <w:vAlign w:val="center"/>
            <w:hideMark/>
          </w:tcPr>
          <w:p w14:paraId="6EA9EC6E"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R$ 1,37</w:t>
            </w:r>
          </w:p>
        </w:tc>
        <w:tc>
          <w:tcPr>
            <w:tcW w:w="1771" w:type="dxa"/>
            <w:tcBorders>
              <w:top w:val="nil"/>
              <w:left w:val="nil"/>
              <w:bottom w:val="single" w:sz="4" w:space="0" w:color="000000"/>
              <w:right w:val="single" w:sz="4" w:space="0" w:color="000000"/>
            </w:tcBorders>
            <w:shd w:val="clear" w:color="auto" w:fill="auto"/>
            <w:vAlign w:val="center"/>
            <w:hideMark/>
          </w:tcPr>
          <w:p w14:paraId="07E022E3"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R$ 22.262,50</w:t>
            </w:r>
          </w:p>
        </w:tc>
      </w:tr>
      <w:tr w:rsidR="00810D20" w:rsidRPr="00FF0495" w14:paraId="78AD1CB2" w14:textId="77777777" w:rsidTr="005E061A">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71930EC5"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166</w:t>
            </w:r>
          </w:p>
        </w:tc>
        <w:tc>
          <w:tcPr>
            <w:tcW w:w="3053" w:type="dxa"/>
            <w:tcBorders>
              <w:top w:val="nil"/>
              <w:left w:val="nil"/>
              <w:bottom w:val="single" w:sz="4" w:space="0" w:color="000000"/>
              <w:right w:val="single" w:sz="4" w:space="0" w:color="000000"/>
            </w:tcBorders>
            <w:shd w:val="clear" w:color="FFFFFF" w:fill="FFFFFF"/>
            <w:vAlign w:val="center"/>
            <w:hideMark/>
          </w:tcPr>
          <w:p w14:paraId="31AA94BA"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Amoxicilina 50 mg/ml Susp Oral 60 ml *</w:t>
            </w:r>
          </w:p>
        </w:tc>
        <w:tc>
          <w:tcPr>
            <w:tcW w:w="958" w:type="dxa"/>
            <w:tcBorders>
              <w:top w:val="nil"/>
              <w:left w:val="nil"/>
              <w:bottom w:val="single" w:sz="4" w:space="0" w:color="000000"/>
              <w:right w:val="single" w:sz="4" w:space="0" w:color="auto"/>
            </w:tcBorders>
            <w:shd w:val="clear" w:color="FFFFFF" w:fill="FFFFFF"/>
            <w:noWrap/>
            <w:vAlign w:val="center"/>
            <w:hideMark/>
          </w:tcPr>
          <w:p w14:paraId="78187277"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Fr</w:t>
            </w:r>
          </w:p>
        </w:tc>
        <w:tc>
          <w:tcPr>
            <w:tcW w:w="988" w:type="dxa"/>
            <w:tcBorders>
              <w:top w:val="single" w:sz="4" w:space="0" w:color="auto"/>
              <w:left w:val="single" w:sz="4" w:space="0" w:color="auto"/>
              <w:bottom w:val="single" w:sz="4" w:space="0" w:color="auto"/>
              <w:right w:val="single" w:sz="4" w:space="0" w:color="auto"/>
            </w:tcBorders>
            <w:shd w:val="clear" w:color="FFFFFF" w:fill="FFFFFF"/>
            <w:vAlign w:val="center"/>
          </w:tcPr>
          <w:p w14:paraId="6D512FCE"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tcPr>
          <w:p w14:paraId="084BDEBF"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single" w:sz="4" w:space="0" w:color="auto"/>
              <w:left w:val="single" w:sz="4" w:space="0" w:color="auto"/>
              <w:bottom w:val="single" w:sz="4" w:space="0" w:color="auto"/>
              <w:right w:val="single" w:sz="4" w:space="0" w:color="auto"/>
            </w:tcBorders>
            <w:shd w:val="clear" w:color="FFFFFF" w:fill="FFFFFF"/>
            <w:noWrap/>
            <w:vAlign w:val="center"/>
            <w:hideMark/>
          </w:tcPr>
          <w:p w14:paraId="5CEC49B2" w14:textId="338173FF"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3900</w:t>
            </w:r>
          </w:p>
        </w:tc>
        <w:tc>
          <w:tcPr>
            <w:tcW w:w="1417" w:type="dxa"/>
            <w:tcBorders>
              <w:top w:val="nil"/>
              <w:left w:val="single" w:sz="4" w:space="0" w:color="auto"/>
              <w:bottom w:val="single" w:sz="4" w:space="0" w:color="000000"/>
              <w:right w:val="single" w:sz="4" w:space="0" w:color="000000"/>
            </w:tcBorders>
            <w:shd w:val="clear" w:color="auto" w:fill="auto"/>
            <w:vAlign w:val="center"/>
            <w:hideMark/>
          </w:tcPr>
          <w:p w14:paraId="6FD42547"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R$ 12,38</w:t>
            </w:r>
          </w:p>
        </w:tc>
        <w:tc>
          <w:tcPr>
            <w:tcW w:w="1771" w:type="dxa"/>
            <w:tcBorders>
              <w:top w:val="nil"/>
              <w:left w:val="nil"/>
              <w:bottom w:val="single" w:sz="4" w:space="0" w:color="000000"/>
              <w:right w:val="single" w:sz="4" w:space="0" w:color="000000"/>
            </w:tcBorders>
            <w:shd w:val="clear" w:color="auto" w:fill="auto"/>
            <w:vAlign w:val="center"/>
            <w:hideMark/>
          </w:tcPr>
          <w:p w14:paraId="38A6F90C"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R$ 48.282,00</w:t>
            </w:r>
          </w:p>
        </w:tc>
      </w:tr>
      <w:tr w:rsidR="00810D20" w:rsidRPr="00FF0495" w14:paraId="4C5777A0" w14:textId="77777777" w:rsidTr="005E061A">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2432C29D"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167</w:t>
            </w:r>
          </w:p>
        </w:tc>
        <w:tc>
          <w:tcPr>
            <w:tcW w:w="3053" w:type="dxa"/>
            <w:tcBorders>
              <w:top w:val="nil"/>
              <w:left w:val="nil"/>
              <w:bottom w:val="single" w:sz="4" w:space="0" w:color="000000"/>
              <w:right w:val="single" w:sz="4" w:space="0" w:color="000000"/>
            </w:tcBorders>
            <w:shd w:val="clear" w:color="FFFFFF" w:fill="FFFFFF"/>
            <w:vAlign w:val="center"/>
            <w:hideMark/>
          </w:tcPr>
          <w:p w14:paraId="4A60D4E1"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Ampicilina 500 mg*</w:t>
            </w:r>
          </w:p>
        </w:tc>
        <w:tc>
          <w:tcPr>
            <w:tcW w:w="958" w:type="dxa"/>
            <w:tcBorders>
              <w:top w:val="nil"/>
              <w:left w:val="nil"/>
              <w:bottom w:val="single" w:sz="4" w:space="0" w:color="000000"/>
              <w:right w:val="single" w:sz="4" w:space="0" w:color="auto"/>
            </w:tcBorders>
            <w:shd w:val="clear" w:color="FFFFFF" w:fill="FFFFFF"/>
            <w:noWrap/>
            <w:vAlign w:val="center"/>
            <w:hideMark/>
          </w:tcPr>
          <w:p w14:paraId="7FD39F64"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Cp</w:t>
            </w:r>
          </w:p>
        </w:tc>
        <w:tc>
          <w:tcPr>
            <w:tcW w:w="988" w:type="dxa"/>
            <w:tcBorders>
              <w:top w:val="single" w:sz="4" w:space="0" w:color="auto"/>
              <w:left w:val="single" w:sz="4" w:space="0" w:color="auto"/>
              <w:bottom w:val="single" w:sz="4" w:space="0" w:color="auto"/>
              <w:right w:val="single" w:sz="4" w:space="0" w:color="auto"/>
            </w:tcBorders>
            <w:shd w:val="clear" w:color="FFFFFF" w:fill="FFFFFF"/>
            <w:vAlign w:val="center"/>
          </w:tcPr>
          <w:p w14:paraId="512D6B1A"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tcPr>
          <w:p w14:paraId="4629ED0F"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single" w:sz="4" w:space="0" w:color="auto"/>
              <w:left w:val="single" w:sz="4" w:space="0" w:color="auto"/>
              <w:bottom w:val="single" w:sz="4" w:space="0" w:color="auto"/>
              <w:right w:val="single" w:sz="4" w:space="0" w:color="auto"/>
            </w:tcBorders>
            <w:shd w:val="clear" w:color="FFFFFF" w:fill="FFFFFF"/>
            <w:noWrap/>
            <w:vAlign w:val="center"/>
            <w:hideMark/>
          </w:tcPr>
          <w:p w14:paraId="7496AF7E" w14:textId="61AD0872"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26000</w:t>
            </w:r>
          </w:p>
        </w:tc>
        <w:tc>
          <w:tcPr>
            <w:tcW w:w="1417" w:type="dxa"/>
            <w:tcBorders>
              <w:top w:val="nil"/>
              <w:left w:val="single" w:sz="4" w:space="0" w:color="auto"/>
              <w:bottom w:val="single" w:sz="4" w:space="0" w:color="000000"/>
              <w:right w:val="single" w:sz="4" w:space="0" w:color="000000"/>
            </w:tcBorders>
            <w:shd w:val="clear" w:color="FFFFFF" w:fill="FFFFFF"/>
            <w:vAlign w:val="center"/>
            <w:hideMark/>
          </w:tcPr>
          <w:p w14:paraId="53D771D4"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R$ 0,76</w:t>
            </w:r>
          </w:p>
        </w:tc>
        <w:tc>
          <w:tcPr>
            <w:tcW w:w="1771" w:type="dxa"/>
            <w:tcBorders>
              <w:top w:val="nil"/>
              <w:left w:val="nil"/>
              <w:bottom w:val="single" w:sz="4" w:space="0" w:color="000000"/>
              <w:right w:val="single" w:sz="4" w:space="0" w:color="000000"/>
            </w:tcBorders>
            <w:shd w:val="clear" w:color="auto" w:fill="auto"/>
            <w:vAlign w:val="center"/>
            <w:hideMark/>
          </w:tcPr>
          <w:p w14:paraId="0B36B201"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R$ 19.760,00</w:t>
            </w:r>
          </w:p>
        </w:tc>
      </w:tr>
      <w:tr w:rsidR="00810D20" w:rsidRPr="00FF0495" w14:paraId="2E551C73" w14:textId="77777777" w:rsidTr="005E061A">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529515DB"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168</w:t>
            </w:r>
          </w:p>
        </w:tc>
        <w:tc>
          <w:tcPr>
            <w:tcW w:w="3053" w:type="dxa"/>
            <w:tcBorders>
              <w:top w:val="nil"/>
              <w:left w:val="nil"/>
              <w:bottom w:val="single" w:sz="4" w:space="0" w:color="000000"/>
              <w:right w:val="single" w:sz="4" w:space="0" w:color="000000"/>
            </w:tcBorders>
            <w:shd w:val="clear" w:color="FFFFFF" w:fill="FFFFFF"/>
            <w:vAlign w:val="center"/>
            <w:hideMark/>
          </w:tcPr>
          <w:p w14:paraId="3C745F81"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Ampicilina 50 mg/ml Susp Oral 60 ml*</w:t>
            </w:r>
          </w:p>
        </w:tc>
        <w:tc>
          <w:tcPr>
            <w:tcW w:w="958" w:type="dxa"/>
            <w:tcBorders>
              <w:top w:val="nil"/>
              <w:left w:val="nil"/>
              <w:bottom w:val="single" w:sz="4" w:space="0" w:color="000000"/>
              <w:right w:val="single" w:sz="4" w:space="0" w:color="auto"/>
            </w:tcBorders>
            <w:shd w:val="clear" w:color="FFFFFF" w:fill="FFFFFF"/>
            <w:noWrap/>
            <w:vAlign w:val="center"/>
            <w:hideMark/>
          </w:tcPr>
          <w:p w14:paraId="5780B5BF"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Fr</w:t>
            </w:r>
          </w:p>
        </w:tc>
        <w:tc>
          <w:tcPr>
            <w:tcW w:w="988" w:type="dxa"/>
            <w:tcBorders>
              <w:top w:val="single" w:sz="4" w:space="0" w:color="auto"/>
              <w:left w:val="single" w:sz="4" w:space="0" w:color="auto"/>
              <w:bottom w:val="single" w:sz="4" w:space="0" w:color="auto"/>
              <w:right w:val="single" w:sz="4" w:space="0" w:color="auto"/>
            </w:tcBorders>
            <w:shd w:val="clear" w:color="FFFFFF" w:fill="FFFFFF"/>
            <w:vAlign w:val="center"/>
          </w:tcPr>
          <w:p w14:paraId="0831B10C"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tcPr>
          <w:p w14:paraId="0922EA18"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single" w:sz="4" w:space="0" w:color="auto"/>
              <w:left w:val="single" w:sz="4" w:space="0" w:color="auto"/>
              <w:bottom w:val="single" w:sz="4" w:space="0" w:color="auto"/>
              <w:right w:val="single" w:sz="4" w:space="0" w:color="auto"/>
            </w:tcBorders>
            <w:shd w:val="clear" w:color="FFFFFF" w:fill="FFFFFF"/>
            <w:noWrap/>
            <w:vAlign w:val="center"/>
            <w:hideMark/>
          </w:tcPr>
          <w:p w14:paraId="7FC95113" w14:textId="517824A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2600</w:t>
            </w:r>
          </w:p>
        </w:tc>
        <w:tc>
          <w:tcPr>
            <w:tcW w:w="1417" w:type="dxa"/>
            <w:tcBorders>
              <w:top w:val="nil"/>
              <w:left w:val="single" w:sz="4" w:space="0" w:color="auto"/>
              <w:bottom w:val="single" w:sz="4" w:space="0" w:color="000000"/>
              <w:right w:val="single" w:sz="4" w:space="0" w:color="000000"/>
            </w:tcBorders>
            <w:shd w:val="clear" w:color="FFFFFF" w:fill="FFFFFF"/>
            <w:vAlign w:val="center"/>
            <w:hideMark/>
          </w:tcPr>
          <w:p w14:paraId="69384D4C"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R$ 13,69</w:t>
            </w:r>
          </w:p>
        </w:tc>
        <w:tc>
          <w:tcPr>
            <w:tcW w:w="1771" w:type="dxa"/>
            <w:tcBorders>
              <w:top w:val="nil"/>
              <w:left w:val="nil"/>
              <w:bottom w:val="single" w:sz="4" w:space="0" w:color="000000"/>
              <w:right w:val="single" w:sz="4" w:space="0" w:color="000000"/>
            </w:tcBorders>
            <w:shd w:val="clear" w:color="auto" w:fill="auto"/>
            <w:vAlign w:val="center"/>
            <w:hideMark/>
          </w:tcPr>
          <w:p w14:paraId="2FFA3F24"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R$ 35.594,00</w:t>
            </w:r>
          </w:p>
        </w:tc>
      </w:tr>
      <w:tr w:rsidR="00810D20" w:rsidRPr="00FF0495" w14:paraId="1D6B2B4D" w14:textId="77777777" w:rsidTr="005E061A">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12312F7D"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169</w:t>
            </w:r>
          </w:p>
        </w:tc>
        <w:tc>
          <w:tcPr>
            <w:tcW w:w="3053" w:type="dxa"/>
            <w:tcBorders>
              <w:top w:val="nil"/>
              <w:left w:val="nil"/>
              <w:bottom w:val="single" w:sz="4" w:space="0" w:color="000000"/>
              <w:right w:val="single" w:sz="4" w:space="0" w:color="000000"/>
            </w:tcBorders>
            <w:shd w:val="clear" w:color="FFFFFF" w:fill="FFFFFF"/>
            <w:vAlign w:val="center"/>
            <w:hideMark/>
          </w:tcPr>
          <w:p w14:paraId="03F77B5F"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Atenolol 25 mg *</w:t>
            </w:r>
          </w:p>
        </w:tc>
        <w:tc>
          <w:tcPr>
            <w:tcW w:w="958" w:type="dxa"/>
            <w:tcBorders>
              <w:top w:val="nil"/>
              <w:left w:val="nil"/>
              <w:bottom w:val="single" w:sz="4" w:space="0" w:color="000000"/>
              <w:right w:val="single" w:sz="4" w:space="0" w:color="auto"/>
            </w:tcBorders>
            <w:shd w:val="clear" w:color="FFFFFF" w:fill="FFFFFF"/>
            <w:noWrap/>
            <w:vAlign w:val="center"/>
            <w:hideMark/>
          </w:tcPr>
          <w:p w14:paraId="48449E63"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Cp</w:t>
            </w:r>
          </w:p>
        </w:tc>
        <w:tc>
          <w:tcPr>
            <w:tcW w:w="988" w:type="dxa"/>
            <w:tcBorders>
              <w:top w:val="single" w:sz="4" w:space="0" w:color="auto"/>
              <w:left w:val="single" w:sz="4" w:space="0" w:color="auto"/>
              <w:bottom w:val="single" w:sz="4" w:space="0" w:color="auto"/>
              <w:right w:val="single" w:sz="4" w:space="0" w:color="auto"/>
            </w:tcBorders>
            <w:shd w:val="clear" w:color="FFFFFF" w:fill="FFFFFF"/>
            <w:vAlign w:val="center"/>
          </w:tcPr>
          <w:p w14:paraId="429A6F52"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tcPr>
          <w:p w14:paraId="678D0224"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single" w:sz="4" w:space="0" w:color="auto"/>
              <w:left w:val="single" w:sz="4" w:space="0" w:color="auto"/>
              <w:bottom w:val="single" w:sz="4" w:space="0" w:color="auto"/>
              <w:right w:val="single" w:sz="4" w:space="0" w:color="auto"/>
            </w:tcBorders>
            <w:shd w:val="clear" w:color="FFFFFF" w:fill="FFFFFF"/>
            <w:noWrap/>
            <w:vAlign w:val="center"/>
            <w:hideMark/>
          </w:tcPr>
          <w:p w14:paraId="0B7D229F" w14:textId="1B7B62E1"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390000</w:t>
            </w:r>
          </w:p>
        </w:tc>
        <w:tc>
          <w:tcPr>
            <w:tcW w:w="1417" w:type="dxa"/>
            <w:tcBorders>
              <w:top w:val="nil"/>
              <w:left w:val="single" w:sz="4" w:space="0" w:color="auto"/>
              <w:bottom w:val="single" w:sz="4" w:space="0" w:color="000000"/>
              <w:right w:val="single" w:sz="4" w:space="0" w:color="000000"/>
            </w:tcBorders>
            <w:shd w:val="clear" w:color="auto" w:fill="auto"/>
            <w:vAlign w:val="center"/>
            <w:hideMark/>
          </w:tcPr>
          <w:p w14:paraId="5AA5DB64"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R$ 0,11</w:t>
            </w:r>
          </w:p>
        </w:tc>
        <w:tc>
          <w:tcPr>
            <w:tcW w:w="1771" w:type="dxa"/>
            <w:tcBorders>
              <w:top w:val="nil"/>
              <w:left w:val="nil"/>
              <w:bottom w:val="single" w:sz="4" w:space="0" w:color="000000"/>
              <w:right w:val="single" w:sz="4" w:space="0" w:color="000000"/>
            </w:tcBorders>
            <w:shd w:val="clear" w:color="auto" w:fill="auto"/>
            <w:vAlign w:val="center"/>
            <w:hideMark/>
          </w:tcPr>
          <w:p w14:paraId="27DE7CEC"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R$ 42.900,00</w:t>
            </w:r>
          </w:p>
        </w:tc>
      </w:tr>
      <w:tr w:rsidR="00810D20" w:rsidRPr="00FF0495" w14:paraId="3245FA32" w14:textId="77777777" w:rsidTr="005E061A">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3368D9FA"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170</w:t>
            </w:r>
          </w:p>
        </w:tc>
        <w:tc>
          <w:tcPr>
            <w:tcW w:w="3053" w:type="dxa"/>
            <w:tcBorders>
              <w:top w:val="nil"/>
              <w:left w:val="nil"/>
              <w:bottom w:val="single" w:sz="4" w:space="0" w:color="000000"/>
              <w:right w:val="single" w:sz="4" w:space="0" w:color="000000"/>
            </w:tcBorders>
            <w:shd w:val="clear" w:color="FFFFFF" w:fill="FFFFFF"/>
            <w:vAlign w:val="center"/>
            <w:hideMark/>
          </w:tcPr>
          <w:p w14:paraId="587F1DB7"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Atropina Sulfato 0,5 g Sol Oft</w:t>
            </w:r>
          </w:p>
        </w:tc>
        <w:tc>
          <w:tcPr>
            <w:tcW w:w="958" w:type="dxa"/>
            <w:tcBorders>
              <w:top w:val="nil"/>
              <w:left w:val="nil"/>
              <w:bottom w:val="single" w:sz="4" w:space="0" w:color="000000"/>
              <w:right w:val="single" w:sz="4" w:space="0" w:color="auto"/>
            </w:tcBorders>
            <w:shd w:val="clear" w:color="FFFFFF" w:fill="FFFFFF"/>
            <w:noWrap/>
            <w:vAlign w:val="center"/>
            <w:hideMark/>
          </w:tcPr>
          <w:p w14:paraId="1FA3E3C7"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Fr</w:t>
            </w:r>
          </w:p>
        </w:tc>
        <w:tc>
          <w:tcPr>
            <w:tcW w:w="988" w:type="dxa"/>
            <w:tcBorders>
              <w:top w:val="single" w:sz="4" w:space="0" w:color="auto"/>
              <w:left w:val="single" w:sz="4" w:space="0" w:color="auto"/>
              <w:bottom w:val="single" w:sz="4" w:space="0" w:color="auto"/>
              <w:right w:val="single" w:sz="4" w:space="0" w:color="auto"/>
            </w:tcBorders>
            <w:shd w:val="clear" w:color="FFFFFF" w:fill="FFFFFF"/>
            <w:vAlign w:val="center"/>
          </w:tcPr>
          <w:p w14:paraId="4FD7C2B6"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tcPr>
          <w:p w14:paraId="0E294A8B"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single" w:sz="4" w:space="0" w:color="auto"/>
              <w:left w:val="single" w:sz="4" w:space="0" w:color="auto"/>
              <w:bottom w:val="single" w:sz="4" w:space="0" w:color="auto"/>
              <w:right w:val="single" w:sz="4" w:space="0" w:color="auto"/>
            </w:tcBorders>
            <w:shd w:val="clear" w:color="FFFFFF" w:fill="FFFFFF"/>
            <w:noWrap/>
            <w:vAlign w:val="center"/>
            <w:hideMark/>
          </w:tcPr>
          <w:p w14:paraId="6D660B27" w14:textId="279805F5"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390</w:t>
            </w:r>
          </w:p>
        </w:tc>
        <w:tc>
          <w:tcPr>
            <w:tcW w:w="1417" w:type="dxa"/>
            <w:tcBorders>
              <w:top w:val="nil"/>
              <w:left w:val="single" w:sz="4" w:space="0" w:color="auto"/>
              <w:bottom w:val="single" w:sz="4" w:space="0" w:color="000000"/>
              <w:right w:val="single" w:sz="4" w:space="0" w:color="000000"/>
            </w:tcBorders>
            <w:shd w:val="clear" w:color="FFFFFF" w:fill="FFFFFF"/>
            <w:vAlign w:val="center"/>
            <w:hideMark/>
          </w:tcPr>
          <w:p w14:paraId="7EC6CA67"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R$ 12,63</w:t>
            </w:r>
          </w:p>
        </w:tc>
        <w:tc>
          <w:tcPr>
            <w:tcW w:w="1771" w:type="dxa"/>
            <w:tcBorders>
              <w:top w:val="nil"/>
              <w:left w:val="nil"/>
              <w:bottom w:val="single" w:sz="4" w:space="0" w:color="000000"/>
              <w:right w:val="single" w:sz="4" w:space="0" w:color="000000"/>
            </w:tcBorders>
            <w:shd w:val="clear" w:color="auto" w:fill="auto"/>
            <w:vAlign w:val="center"/>
            <w:hideMark/>
          </w:tcPr>
          <w:p w14:paraId="2B4FDFB5"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R$ 4.925,70</w:t>
            </w:r>
          </w:p>
        </w:tc>
      </w:tr>
      <w:tr w:rsidR="00810D20" w:rsidRPr="00FF0495" w14:paraId="54AB3056" w14:textId="77777777" w:rsidTr="005E061A">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419C2907"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171</w:t>
            </w:r>
          </w:p>
        </w:tc>
        <w:tc>
          <w:tcPr>
            <w:tcW w:w="3053" w:type="dxa"/>
            <w:tcBorders>
              <w:top w:val="nil"/>
              <w:left w:val="nil"/>
              <w:bottom w:val="single" w:sz="4" w:space="0" w:color="000000"/>
              <w:right w:val="single" w:sz="4" w:space="0" w:color="000000"/>
            </w:tcBorders>
            <w:shd w:val="clear" w:color="FFFFFF" w:fill="FFFFFF"/>
            <w:vAlign w:val="center"/>
            <w:hideMark/>
          </w:tcPr>
          <w:p w14:paraId="1EDEDBB8"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Beclometasona 250 mcg Spray Nasal</w:t>
            </w:r>
          </w:p>
        </w:tc>
        <w:tc>
          <w:tcPr>
            <w:tcW w:w="958" w:type="dxa"/>
            <w:tcBorders>
              <w:top w:val="nil"/>
              <w:left w:val="nil"/>
              <w:bottom w:val="single" w:sz="4" w:space="0" w:color="000000"/>
              <w:right w:val="single" w:sz="4" w:space="0" w:color="auto"/>
            </w:tcBorders>
            <w:shd w:val="clear" w:color="FFFFFF" w:fill="FFFFFF"/>
            <w:noWrap/>
            <w:vAlign w:val="center"/>
            <w:hideMark/>
          </w:tcPr>
          <w:p w14:paraId="669FE414"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Fr</w:t>
            </w:r>
          </w:p>
        </w:tc>
        <w:tc>
          <w:tcPr>
            <w:tcW w:w="988" w:type="dxa"/>
            <w:tcBorders>
              <w:top w:val="single" w:sz="4" w:space="0" w:color="auto"/>
              <w:left w:val="single" w:sz="4" w:space="0" w:color="auto"/>
              <w:bottom w:val="single" w:sz="4" w:space="0" w:color="auto"/>
              <w:right w:val="single" w:sz="4" w:space="0" w:color="auto"/>
            </w:tcBorders>
            <w:shd w:val="clear" w:color="FFFFFF" w:fill="FFFFFF"/>
            <w:vAlign w:val="center"/>
          </w:tcPr>
          <w:p w14:paraId="24F1E9D6"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tcPr>
          <w:p w14:paraId="422C3379"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single" w:sz="4" w:space="0" w:color="auto"/>
              <w:left w:val="single" w:sz="4" w:space="0" w:color="auto"/>
              <w:bottom w:val="single" w:sz="4" w:space="0" w:color="auto"/>
              <w:right w:val="single" w:sz="4" w:space="0" w:color="auto"/>
            </w:tcBorders>
            <w:shd w:val="clear" w:color="FFFFFF" w:fill="FFFFFF"/>
            <w:noWrap/>
            <w:vAlign w:val="center"/>
            <w:hideMark/>
          </w:tcPr>
          <w:p w14:paraId="1EFDC2FC" w14:textId="611D755C"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390</w:t>
            </w:r>
          </w:p>
        </w:tc>
        <w:tc>
          <w:tcPr>
            <w:tcW w:w="1417" w:type="dxa"/>
            <w:tcBorders>
              <w:top w:val="nil"/>
              <w:left w:val="single" w:sz="4" w:space="0" w:color="auto"/>
              <w:bottom w:val="single" w:sz="4" w:space="0" w:color="000000"/>
              <w:right w:val="single" w:sz="4" w:space="0" w:color="000000"/>
            </w:tcBorders>
            <w:shd w:val="clear" w:color="FFFFFF" w:fill="FFFFFF"/>
            <w:vAlign w:val="center"/>
            <w:hideMark/>
          </w:tcPr>
          <w:p w14:paraId="082E10B9"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R$ 38,84</w:t>
            </w:r>
          </w:p>
        </w:tc>
        <w:tc>
          <w:tcPr>
            <w:tcW w:w="1771" w:type="dxa"/>
            <w:tcBorders>
              <w:top w:val="nil"/>
              <w:left w:val="nil"/>
              <w:bottom w:val="single" w:sz="4" w:space="0" w:color="000000"/>
              <w:right w:val="single" w:sz="4" w:space="0" w:color="000000"/>
            </w:tcBorders>
            <w:shd w:val="clear" w:color="auto" w:fill="auto"/>
            <w:vAlign w:val="center"/>
            <w:hideMark/>
          </w:tcPr>
          <w:p w14:paraId="6A442E25"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R$ 15.147,60</w:t>
            </w:r>
          </w:p>
        </w:tc>
      </w:tr>
      <w:tr w:rsidR="00810D20" w:rsidRPr="00FF0495" w14:paraId="2CE5C1E9" w14:textId="77777777" w:rsidTr="005E061A">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466A267D"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172</w:t>
            </w:r>
          </w:p>
        </w:tc>
        <w:tc>
          <w:tcPr>
            <w:tcW w:w="3053" w:type="dxa"/>
            <w:tcBorders>
              <w:top w:val="nil"/>
              <w:left w:val="nil"/>
              <w:bottom w:val="single" w:sz="4" w:space="0" w:color="000000"/>
              <w:right w:val="single" w:sz="4" w:space="0" w:color="000000"/>
            </w:tcBorders>
            <w:shd w:val="clear" w:color="FFFFFF" w:fill="FFFFFF"/>
            <w:vAlign w:val="center"/>
            <w:hideMark/>
          </w:tcPr>
          <w:p w14:paraId="71535BAE"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Beclometasona 50 mcg Spray Oral</w:t>
            </w:r>
          </w:p>
        </w:tc>
        <w:tc>
          <w:tcPr>
            <w:tcW w:w="958" w:type="dxa"/>
            <w:tcBorders>
              <w:top w:val="nil"/>
              <w:left w:val="nil"/>
              <w:bottom w:val="single" w:sz="4" w:space="0" w:color="000000"/>
              <w:right w:val="single" w:sz="4" w:space="0" w:color="auto"/>
            </w:tcBorders>
            <w:shd w:val="clear" w:color="FFFFFF" w:fill="FFFFFF"/>
            <w:noWrap/>
            <w:vAlign w:val="center"/>
            <w:hideMark/>
          </w:tcPr>
          <w:p w14:paraId="25F10CFC"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Fr</w:t>
            </w:r>
          </w:p>
        </w:tc>
        <w:tc>
          <w:tcPr>
            <w:tcW w:w="988" w:type="dxa"/>
            <w:tcBorders>
              <w:top w:val="single" w:sz="4" w:space="0" w:color="auto"/>
              <w:left w:val="single" w:sz="4" w:space="0" w:color="auto"/>
              <w:bottom w:val="single" w:sz="4" w:space="0" w:color="auto"/>
              <w:right w:val="single" w:sz="4" w:space="0" w:color="auto"/>
            </w:tcBorders>
            <w:shd w:val="clear" w:color="FFFFFF" w:fill="FFFFFF"/>
            <w:vAlign w:val="center"/>
          </w:tcPr>
          <w:p w14:paraId="120A3254"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tcPr>
          <w:p w14:paraId="30157449"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single" w:sz="4" w:space="0" w:color="auto"/>
              <w:left w:val="single" w:sz="4" w:space="0" w:color="auto"/>
              <w:bottom w:val="single" w:sz="4" w:space="0" w:color="auto"/>
              <w:right w:val="single" w:sz="4" w:space="0" w:color="auto"/>
            </w:tcBorders>
            <w:shd w:val="clear" w:color="FFFFFF" w:fill="FFFFFF"/>
            <w:noWrap/>
            <w:vAlign w:val="center"/>
            <w:hideMark/>
          </w:tcPr>
          <w:p w14:paraId="2B8BF33E" w14:textId="34BF75C2"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390</w:t>
            </w:r>
          </w:p>
        </w:tc>
        <w:tc>
          <w:tcPr>
            <w:tcW w:w="1417" w:type="dxa"/>
            <w:tcBorders>
              <w:top w:val="nil"/>
              <w:left w:val="single" w:sz="4" w:space="0" w:color="auto"/>
              <w:bottom w:val="single" w:sz="4" w:space="0" w:color="000000"/>
              <w:right w:val="single" w:sz="4" w:space="0" w:color="000000"/>
            </w:tcBorders>
            <w:shd w:val="clear" w:color="FFFFFF" w:fill="FFFFFF"/>
            <w:vAlign w:val="center"/>
            <w:hideMark/>
          </w:tcPr>
          <w:p w14:paraId="32FF673E"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R$ 28,44</w:t>
            </w:r>
          </w:p>
        </w:tc>
        <w:tc>
          <w:tcPr>
            <w:tcW w:w="1771" w:type="dxa"/>
            <w:tcBorders>
              <w:top w:val="nil"/>
              <w:left w:val="nil"/>
              <w:bottom w:val="single" w:sz="4" w:space="0" w:color="000000"/>
              <w:right w:val="single" w:sz="4" w:space="0" w:color="000000"/>
            </w:tcBorders>
            <w:shd w:val="clear" w:color="auto" w:fill="auto"/>
            <w:vAlign w:val="center"/>
            <w:hideMark/>
          </w:tcPr>
          <w:p w14:paraId="0B288793"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R$ 11.091,60</w:t>
            </w:r>
          </w:p>
        </w:tc>
      </w:tr>
      <w:tr w:rsidR="00810D20" w:rsidRPr="00FF0495" w14:paraId="63675B24" w14:textId="77777777" w:rsidTr="005E061A">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054CC145"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lastRenderedPageBreak/>
              <w:t>173</w:t>
            </w:r>
          </w:p>
        </w:tc>
        <w:tc>
          <w:tcPr>
            <w:tcW w:w="3053" w:type="dxa"/>
            <w:tcBorders>
              <w:top w:val="nil"/>
              <w:left w:val="nil"/>
              <w:bottom w:val="single" w:sz="4" w:space="0" w:color="000000"/>
              <w:right w:val="single" w:sz="4" w:space="0" w:color="000000"/>
            </w:tcBorders>
            <w:shd w:val="clear" w:color="FFFFFF" w:fill="FFFFFF"/>
            <w:vAlign w:val="center"/>
            <w:hideMark/>
          </w:tcPr>
          <w:p w14:paraId="6C9F1B54"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Benzoato de Benzila 25% Sol Top 60 ml</w:t>
            </w:r>
          </w:p>
        </w:tc>
        <w:tc>
          <w:tcPr>
            <w:tcW w:w="958" w:type="dxa"/>
            <w:tcBorders>
              <w:top w:val="nil"/>
              <w:left w:val="nil"/>
              <w:bottom w:val="single" w:sz="4" w:space="0" w:color="000000"/>
              <w:right w:val="single" w:sz="4" w:space="0" w:color="auto"/>
            </w:tcBorders>
            <w:shd w:val="clear" w:color="FFFFFF" w:fill="FFFFFF"/>
            <w:noWrap/>
            <w:vAlign w:val="center"/>
            <w:hideMark/>
          </w:tcPr>
          <w:p w14:paraId="2EE84640"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Fr</w:t>
            </w:r>
          </w:p>
        </w:tc>
        <w:tc>
          <w:tcPr>
            <w:tcW w:w="988" w:type="dxa"/>
            <w:tcBorders>
              <w:top w:val="single" w:sz="4" w:space="0" w:color="auto"/>
              <w:left w:val="single" w:sz="4" w:space="0" w:color="auto"/>
              <w:bottom w:val="single" w:sz="4" w:space="0" w:color="auto"/>
              <w:right w:val="single" w:sz="4" w:space="0" w:color="auto"/>
            </w:tcBorders>
            <w:shd w:val="clear" w:color="FFFFFF" w:fill="FFFFFF"/>
            <w:vAlign w:val="center"/>
          </w:tcPr>
          <w:p w14:paraId="34AA975C"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tcPr>
          <w:p w14:paraId="1C5FA64E"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single" w:sz="4" w:space="0" w:color="auto"/>
              <w:left w:val="single" w:sz="4" w:space="0" w:color="auto"/>
              <w:bottom w:val="single" w:sz="4" w:space="0" w:color="auto"/>
              <w:right w:val="single" w:sz="4" w:space="0" w:color="auto"/>
            </w:tcBorders>
            <w:shd w:val="clear" w:color="FFFFFF" w:fill="FFFFFF"/>
            <w:noWrap/>
            <w:vAlign w:val="center"/>
            <w:hideMark/>
          </w:tcPr>
          <w:p w14:paraId="1FDBCBE9" w14:textId="421AE212"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1300</w:t>
            </w:r>
          </w:p>
        </w:tc>
        <w:tc>
          <w:tcPr>
            <w:tcW w:w="1417" w:type="dxa"/>
            <w:tcBorders>
              <w:top w:val="nil"/>
              <w:left w:val="single" w:sz="4" w:space="0" w:color="auto"/>
              <w:bottom w:val="single" w:sz="4" w:space="0" w:color="000000"/>
              <w:right w:val="single" w:sz="4" w:space="0" w:color="000000"/>
            </w:tcBorders>
            <w:shd w:val="clear" w:color="FFFFFF" w:fill="FFFFFF"/>
            <w:vAlign w:val="center"/>
            <w:hideMark/>
          </w:tcPr>
          <w:p w14:paraId="4E2A6822"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R$ 9,26</w:t>
            </w:r>
          </w:p>
        </w:tc>
        <w:tc>
          <w:tcPr>
            <w:tcW w:w="1771" w:type="dxa"/>
            <w:tcBorders>
              <w:top w:val="nil"/>
              <w:left w:val="nil"/>
              <w:bottom w:val="single" w:sz="4" w:space="0" w:color="000000"/>
              <w:right w:val="single" w:sz="4" w:space="0" w:color="000000"/>
            </w:tcBorders>
            <w:shd w:val="clear" w:color="auto" w:fill="auto"/>
            <w:vAlign w:val="center"/>
            <w:hideMark/>
          </w:tcPr>
          <w:p w14:paraId="4BE9CCEC"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R$ 12.038,00</w:t>
            </w:r>
          </w:p>
        </w:tc>
      </w:tr>
      <w:tr w:rsidR="00810D20" w:rsidRPr="00FF0495" w14:paraId="55E67EA4" w14:textId="77777777" w:rsidTr="005E061A">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0F205304"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174</w:t>
            </w:r>
          </w:p>
        </w:tc>
        <w:tc>
          <w:tcPr>
            <w:tcW w:w="3053" w:type="dxa"/>
            <w:tcBorders>
              <w:top w:val="nil"/>
              <w:left w:val="nil"/>
              <w:bottom w:val="single" w:sz="4" w:space="0" w:color="000000"/>
              <w:right w:val="single" w:sz="4" w:space="0" w:color="000000"/>
            </w:tcBorders>
            <w:shd w:val="clear" w:color="FFFFFF" w:fill="FFFFFF"/>
            <w:vAlign w:val="center"/>
            <w:hideMark/>
          </w:tcPr>
          <w:p w14:paraId="661D793F"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Benzoilmetronidazol 4% Susp Oral 200mg/5ml frasco 100ml</w:t>
            </w:r>
          </w:p>
        </w:tc>
        <w:tc>
          <w:tcPr>
            <w:tcW w:w="958" w:type="dxa"/>
            <w:tcBorders>
              <w:top w:val="nil"/>
              <w:left w:val="nil"/>
              <w:bottom w:val="single" w:sz="4" w:space="0" w:color="000000"/>
              <w:right w:val="single" w:sz="4" w:space="0" w:color="auto"/>
            </w:tcBorders>
            <w:shd w:val="clear" w:color="FFFFFF" w:fill="FFFFFF"/>
            <w:noWrap/>
            <w:vAlign w:val="center"/>
            <w:hideMark/>
          </w:tcPr>
          <w:p w14:paraId="13C159F4"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Fr</w:t>
            </w:r>
          </w:p>
        </w:tc>
        <w:tc>
          <w:tcPr>
            <w:tcW w:w="988" w:type="dxa"/>
            <w:tcBorders>
              <w:top w:val="single" w:sz="4" w:space="0" w:color="auto"/>
              <w:left w:val="single" w:sz="4" w:space="0" w:color="auto"/>
              <w:bottom w:val="single" w:sz="4" w:space="0" w:color="auto"/>
              <w:right w:val="single" w:sz="4" w:space="0" w:color="auto"/>
            </w:tcBorders>
            <w:shd w:val="clear" w:color="FFFFFF" w:fill="FFFFFF"/>
            <w:vAlign w:val="center"/>
          </w:tcPr>
          <w:p w14:paraId="58CF8B23"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tcPr>
          <w:p w14:paraId="53DC6224"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single" w:sz="4" w:space="0" w:color="auto"/>
              <w:left w:val="single" w:sz="4" w:space="0" w:color="auto"/>
              <w:bottom w:val="single" w:sz="4" w:space="0" w:color="auto"/>
              <w:right w:val="single" w:sz="4" w:space="0" w:color="auto"/>
            </w:tcBorders>
            <w:shd w:val="clear" w:color="FFFFFF" w:fill="FFFFFF"/>
            <w:noWrap/>
            <w:vAlign w:val="center"/>
            <w:hideMark/>
          </w:tcPr>
          <w:p w14:paraId="7BA4A6FA" w14:textId="1C7BC90B"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1300</w:t>
            </w:r>
          </w:p>
        </w:tc>
        <w:tc>
          <w:tcPr>
            <w:tcW w:w="1417" w:type="dxa"/>
            <w:tcBorders>
              <w:top w:val="nil"/>
              <w:left w:val="single" w:sz="4" w:space="0" w:color="auto"/>
              <w:bottom w:val="single" w:sz="4" w:space="0" w:color="000000"/>
              <w:right w:val="single" w:sz="4" w:space="0" w:color="000000"/>
            </w:tcBorders>
            <w:shd w:val="clear" w:color="FFFFFF" w:fill="FFFFFF"/>
            <w:vAlign w:val="center"/>
            <w:hideMark/>
          </w:tcPr>
          <w:p w14:paraId="76A6ADA4"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R$ 14,80</w:t>
            </w:r>
          </w:p>
        </w:tc>
        <w:tc>
          <w:tcPr>
            <w:tcW w:w="1771" w:type="dxa"/>
            <w:tcBorders>
              <w:top w:val="nil"/>
              <w:left w:val="nil"/>
              <w:bottom w:val="single" w:sz="4" w:space="0" w:color="000000"/>
              <w:right w:val="single" w:sz="4" w:space="0" w:color="000000"/>
            </w:tcBorders>
            <w:shd w:val="clear" w:color="auto" w:fill="auto"/>
            <w:vAlign w:val="center"/>
            <w:hideMark/>
          </w:tcPr>
          <w:p w14:paraId="73607146"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R$ 19.240,00</w:t>
            </w:r>
          </w:p>
        </w:tc>
      </w:tr>
      <w:tr w:rsidR="00810D20" w:rsidRPr="00FF0495" w14:paraId="5EEA3727" w14:textId="77777777" w:rsidTr="005E061A">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06954F4B"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175</w:t>
            </w:r>
          </w:p>
        </w:tc>
        <w:tc>
          <w:tcPr>
            <w:tcW w:w="3053" w:type="dxa"/>
            <w:tcBorders>
              <w:top w:val="nil"/>
              <w:left w:val="nil"/>
              <w:bottom w:val="single" w:sz="4" w:space="0" w:color="000000"/>
              <w:right w:val="single" w:sz="4" w:space="0" w:color="000000"/>
            </w:tcBorders>
            <w:shd w:val="clear" w:color="FFFFFF" w:fill="FFFFFF"/>
            <w:vAlign w:val="center"/>
            <w:hideMark/>
          </w:tcPr>
          <w:p w14:paraId="290FB16F"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Bromexina 0,8 mg Xpe Ped 120 ml *</w:t>
            </w:r>
          </w:p>
        </w:tc>
        <w:tc>
          <w:tcPr>
            <w:tcW w:w="958" w:type="dxa"/>
            <w:tcBorders>
              <w:top w:val="nil"/>
              <w:left w:val="nil"/>
              <w:bottom w:val="single" w:sz="4" w:space="0" w:color="000000"/>
              <w:right w:val="single" w:sz="4" w:space="0" w:color="auto"/>
            </w:tcBorders>
            <w:shd w:val="clear" w:color="FFFFFF" w:fill="FFFFFF"/>
            <w:noWrap/>
            <w:vAlign w:val="center"/>
            <w:hideMark/>
          </w:tcPr>
          <w:p w14:paraId="5A16CA36"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Fr</w:t>
            </w:r>
          </w:p>
        </w:tc>
        <w:tc>
          <w:tcPr>
            <w:tcW w:w="988" w:type="dxa"/>
            <w:tcBorders>
              <w:top w:val="single" w:sz="4" w:space="0" w:color="auto"/>
              <w:left w:val="single" w:sz="4" w:space="0" w:color="auto"/>
              <w:bottom w:val="single" w:sz="4" w:space="0" w:color="auto"/>
              <w:right w:val="single" w:sz="4" w:space="0" w:color="auto"/>
            </w:tcBorders>
            <w:shd w:val="clear" w:color="FFFFFF" w:fill="FFFFFF"/>
            <w:vAlign w:val="center"/>
          </w:tcPr>
          <w:p w14:paraId="4AB26A6E"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tcPr>
          <w:p w14:paraId="545B5385"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single" w:sz="4" w:space="0" w:color="auto"/>
              <w:left w:val="single" w:sz="4" w:space="0" w:color="auto"/>
              <w:bottom w:val="single" w:sz="4" w:space="0" w:color="auto"/>
              <w:right w:val="single" w:sz="4" w:space="0" w:color="auto"/>
            </w:tcBorders>
            <w:shd w:val="clear" w:color="FFFFFF" w:fill="FFFFFF"/>
            <w:noWrap/>
            <w:vAlign w:val="center"/>
            <w:hideMark/>
          </w:tcPr>
          <w:p w14:paraId="3758601F" w14:textId="48ADF34B"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3300</w:t>
            </w:r>
          </w:p>
        </w:tc>
        <w:tc>
          <w:tcPr>
            <w:tcW w:w="1417" w:type="dxa"/>
            <w:tcBorders>
              <w:top w:val="nil"/>
              <w:left w:val="single" w:sz="4" w:space="0" w:color="auto"/>
              <w:bottom w:val="single" w:sz="4" w:space="0" w:color="000000"/>
              <w:right w:val="single" w:sz="4" w:space="0" w:color="000000"/>
            </w:tcBorders>
            <w:shd w:val="clear" w:color="FFFFFF" w:fill="FFFFFF"/>
            <w:vAlign w:val="center"/>
            <w:hideMark/>
          </w:tcPr>
          <w:p w14:paraId="546C4B52"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R$ 10,39</w:t>
            </w:r>
          </w:p>
        </w:tc>
        <w:tc>
          <w:tcPr>
            <w:tcW w:w="1771" w:type="dxa"/>
            <w:tcBorders>
              <w:top w:val="nil"/>
              <w:left w:val="nil"/>
              <w:bottom w:val="single" w:sz="4" w:space="0" w:color="000000"/>
              <w:right w:val="single" w:sz="4" w:space="0" w:color="000000"/>
            </w:tcBorders>
            <w:shd w:val="clear" w:color="auto" w:fill="auto"/>
            <w:vAlign w:val="center"/>
            <w:hideMark/>
          </w:tcPr>
          <w:p w14:paraId="59925C42"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R$ 34.287,00</w:t>
            </w:r>
          </w:p>
        </w:tc>
      </w:tr>
      <w:tr w:rsidR="00810D20" w:rsidRPr="00FF0495" w14:paraId="787356DC" w14:textId="77777777" w:rsidTr="005E061A">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5A52B194"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176</w:t>
            </w:r>
          </w:p>
        </w:tc>
        <w:tc>
          <w:tcPr>
            <w:tcW w:w="3053" w:type="dxa"/>
            <w:tcBorders>
              <w:top w:val="nil"/>
              <w:left w:val="nil"/>
              <w:bottom w:val="single" w:sz="4" w:space="0" w:color="000000"/>
              <w:right w:val="single" w:sz="4" w:space="0" w:color="000000"/>
            </w:tcBorders>
            <w:shd w:val="clear" w:color="FFFFFF" w:fill="FFFFFF"/>
            <w:vAlign w:val="center"/>
            <w:hideMark/>
          </w:tcPr>
          <w:p w14:paraId="31734F83" w14:textId="77777777" w:rsidR="00810D20" w:rsidRPr="00FF0495" w:rsidRDefault="00810D20" w:rsidP="00200E6F">
            <w:pPr>
              <w:jc w:val="center"/>
              <w:rPr>
                <w:rFonts w:ascii="Times New Roman" w:eastAsia="Times New Roman" w:hAnsi="Times New Roman" w:cs="Times New Roman"/>
                <w:color w:val="000000"/>
                <w:sz w:val="21"/>
                <w:szCs w:val="21"/>
                <w:lang w:val="en-US"/>
              </w:rPr>
            </w:pPr>
            <w:r w:rsidRPr="00FF0495">
              <w:rPr>
                <w:rFonts w:ascii="Times New Roman" w:eastAsia="Times New Roman" w:hAnsi="Times New Roman" w:cs="Times New Roman"/>
                <w:color w:val="000000"/>
                <w:sz w:val="21"/>
                <w:szCs w:val="21"/>
                <w:lang w:val="en-US"/>
              </w:rPr>
              <w:t>Bromexina 1,6 mg Xpe Ad 120 ml*</w:t>
            </w:r>
          </w:p>
        </w:tc>
        <w:tc>
          <w:tcPr>
            <w:tcW w:w="958" w:type="dxa"/>
            <w:tcBorders>
              <w:top w:val="nil"/>
              <w:left w:val="nil"/>
              <w:bottom w:val="single" w:sz="4" w:space="0" w:color="000000"/>
              <w:right w:val="single" w:sz="4" w:space="0" w:color="auto"/>
            </w:tcBorders>
            <w:shd w:val="clear" w:color="FFFFFF" w:fill="FFFFFF"/>
            <w:noWrap/>
            <w:vAlign w:val="center"/>
            <w:hideMark/>
          </w:tcPr>
          <w:p w14:paraId="2FBE18C7"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Fr</w:t>
            </w:r>
          </w:p>
        </w:tc>
        <w:tc>
          <w:tcPr>
            <w:tcW w:w="988" w:type="dxa"/>
            <w:tcBorders>
              <w:top w:val="single" w:sz="4" w:space="0" w:color="auto"/>
              <w:left w:val="single" w:sz="4" w:space="0" w:color="auto"/>
              <w:bottom w:val="single" w:sz="4" w:space="0" w:color="auto"/>
              <w:right w:val="single" w:sz="4" w:space="0" w:color="auto"/>
            </w:tcBorders>
            <w:shd w:val="clear" w:color="FFFFFF" w:fill="FFFFFF"/>
            <w:vAlign w:val="center"/>
          </w:tcPr>
          <w:p w14:paraId="42C5F0C9"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tcPr>
          <w:p w14:paraId="69A95790"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single" w:sz="4" w:space="0" w:color="auto"/>
              <w:left w:val="single" w:sz="4" w:space="0" w:color="auto"/>
              <w:bottom w:val="single" w:sz="4" w:space="0" w:color="auto"/>
              <w:right w:val="single" w:sz="4" w:space="0" w:color="auto"/>
            </w:tcBorders>
            <w:shd w:val="clear" w:color="FFFFFF" w:fill="FFFFFF"/>
            <w:noWrap/>
            <w:vAlign w:val="center"/>
            <w:hideMark/>
          </w:tcPr>
          <w:p w14:paraId="2AC94902" w14:textId="4E9FF5E6"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3300</w:t>
            </w:r>
          </w:p>
        </w:tc>
        <w:tc>
          <w:tcPr>
            <w:tcW w:w="1417" w:type="dxa"/>
            <w:tcBorders>
              <w:top w:val="nil"/>
              <w:left w:val="single" w:sz="4" w:space="0" w:color="auto"/>
              <w:bottom w:val="single" w:sz="4" w:space="0" w:color="000000"/>
              <w:right w:val="single" w:sz="4" w:space="0" w:color="000000"/>
            </w:tcBorders>
            <w:shd w:val="clear" w:color="FFFFFF" w:fill="FFFFFF"/>
            <w:vAlign w:val="center"/>
            <w:hideMark/>
          </w:tcPr>
          <w:p w14:paraId="0702ACD8"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R$ 8,92</w:t>
            </w:r>
          </w:p>
        </w:tc>
        <w:tc>
          <w:tcPr>
            <w:tcW w:w="1771" w:type="dxa"/>
            <w:tcBorders>
              <w:top w:val="nil"/>
              <w:left w:val="nil"/>
              <w:bottom w:val="single" w:sz="4" w:space="0" w:color="000000"/>
              <w:right w:val="single" w:sz="4" w:space="0" w:color="000000"/>
            </w:tcBorders>
            <w:shd w:val="clear" w:color="auto" w:fill="auto"/>
            <w:vAlign w:val="center"/>
            <w:hideMark/>
          </w:tcPr>
          <w:p w14:paraId="0CAD8927"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R$ 29.436,00</w:t>
            </w:r>
          </w:p>
        </w:tc>
      </w:tr>
      <w:tr w:rsidR="00810D20" w:rsidRPr="00FF0495" w14:paraId="35E4E0D6" w14:textId="77777777" w:rsidTr="005E061A">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7BD830E0"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177</w:t>
            </w:r>
          </w:p>
        </w:tc>
        <w:tc>
          <w:tcPr>
            <w:tcW w:w="3053" w:type="dxa"/>
            <w:tcBorders>
              <w:top w:val="nil"/>
              <w:left w:val="nil"/>
              <w:bottom w:val="single" w:sz="4" w:space="0" w:color="000000"/>
              <w:right w:val="single" w:sz="4" w:space="0" w:color="000000"/>
            </w:tcBorders>
            <w:shd w:val="clear" w:color="FFFFFF" w:fill="FFFFFF"/>
            <w:vAlign w:val="center"/>
            <w:hideMark/>
          </w:tcPr>
          <w:p w14:paraId="2FD8046D"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Bromoprida 10 mg</w:t>
            </w:r>
          </w:p>
        </w:tc>
        <w:tc>
          <w:tcPr>
            <w:tcW w:w="958" w:type="dxa"/>
            <w:tcBorders>
              <w:top w:val="nil"/>
              <w:left w:val="nil"/>
              <w:bottom w:val="single" w:sz="4" w:space="0" w:color="000000"/>
              <w:right w:val="single" w:sz="4" w:space="0" w:color="auto"/>
            </w:tcBorders>
            <w:shd w:val="clear" w:color="FFFFFF" w:fill="FFFFFF"/>
            <w:noWrap/>
            <w:vAlign w:val="center"/>
            <w:hideMark/>
          </w:tcPr>
          <w:p w14:paraId="0D2E979A"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Cp</w:t>
            </w:r>
          </w:p>
        </w:tc>
        <w:tc>
          <w:tcPr>
            <w:tcW w:w="988" w:type="dxa"/>
            <w:tcBorders>
              <w:top w:val="single" w:sz="4" w:space="0" w:color="auto"/>
              <w:left w:val="single" w:sz="4" w:space="0" w:color="auto"/>
              <w:bottom w:val="single" w:sz="4" w:space="0" w:color="auto"/>
              <w:right w:val="single" w:sz="4" w:space="0" w:color="auto"/>
            </w:tcBorders>
            <w:shd w:val="clear" w:color="FFFFFF" w:fill="FFFFFF"/>
            <w:vAlign w:val="center"/>
          </w:tcPr>
          <w:p w14:paraId="7839685A"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tcPr>
          <w:p w14:paraId="78F059A1"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single" w:sz="4" w:space="0" w:color="auto"/>
              <w:left w:val="single" w:sz="4" w:space="0" w:color="auto"/>
              <w:bottom w:val="single" w:sz="4" w:space="0" w:color="auto"/>
              <w:right w:val="single" w:sz="4" w:space="0" w:color="auto"/>
            </w:tcBorders>
            <w:shd w:val="clear" w:color="FFFFFF" w:fill="FFFFFF"/>
            <w:noWrap/>
            <w:vAlign w:val="center"/>
            <w:hideMark/>
          </w:tcPr>
          <w:p w14:paraId="4F7AA5CB" w14:textId="20911571"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2600</w:t>
            </w:r>
          </w:p>
        </w:tc>
        <w:tc>
          <w:tcPr>
            <w:tcW w:w="1417" w:type="dxa"/>
            <w:tcBorders>
              <w:top w:val="nil"/>
              <w:left w:val="single" w:sz="4" w:space="0" w:color="auto"/>
              <w:bottom w:val="single" w:sz="4" w:space="0" w:color="000000"/>
              <w:right w:val="single" w:sz="4" w:space="0" w:color="000000"/>
            </w:tcBorders>
            <w:shd w:val="clear" w:color="auto" w:fill="auto"/>
            <w:vAlign w:val="center"/>
            <w:hideMark/>
          </w:tcPr>
          <w:p w14:paraId="2F373517"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R$ 0,48</w:t>
            </w:r>
          </w:p>
        </w:tc>
        <w:tc>
          <w:tcPr>
            <w:tcW w:w="1771" w:type="dxa"/>
            <w:tcBorders>
              <w:top w:val="nil"/>
              <w:left w:val="nil"/>
              <w:bottom w:val="single" w:sz="4" w:space="0" w:color="000000"/>
              <w:right w:val="single" w:sz="4" w:space="0" w:color="000000"/>
            </w:tcBorders>
            <w:shd w:val="clear" w:color="auto" w:fill="auto"/>
            <w:vAlign w:val="center"/>
            <w:hideMark/>
          </w:tcPr>
          <w:p w14:paraId="73FC6CBF"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R$ 1.248,00</w:t>
            </w:r>
          </w:p>
        </w:tc>
      </w:tr>
      <w:tr w:rsidR="00810D20" w:rsidRPr="00FF0495" w14:paraId="615AB26F" w14:textId="77777777" w:rsidTr="005E061A">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2892388D"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178</w:t>
            </w:r>
          </w:p>
        </w:tc>
        <w:tc>
          <w:tcPr>
            <w:tcW w:w="3053" w:type="dxa"/>
            <w:tcBorders>
              <w:top w:val="nil"/>
              <w:left w:val="nil"/>
              <w:bottom w:val="single" w:sz="4" w:space="0" w:color="000000"/>
              <w:right w:val="single" w:sz="4" w:space="0" w:color="000000"/>
            </w:tcBorders>
            <w:shd w:val="clear" w:color="FFFFFF" w:fill="FFFFFF"/>
            <w:vAlign w:val="center"/>
            <w:hideMark/>
          </w:tcPr>
          <w:p w14:paraId="0C9045A7"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Bromoprida 4 mg/ml Sol Oral 20ml</w:t>
            </w:r>
          </w:p>
        </w:tc>
        <w:tc>
          <w:tcPr>
            <w:tcW w:w="958" w:type="dxa"/>
            <w:tcBorders>
              <w:top w:val="nil"/>
              <w:left w:val="nil"/>
              <w:bottom w:val="single" w:sz="4" w:space="0" w:color="000000"/>
              <w:right w:val="single" w:sz="4" w:space="0" w:color="auto"/>
            </w:tcBorders>
            <w:shd w:val="clear" w:color="FFFFFF" w:fill="FFFFFF"/>
            <w:noWrap/>
            <w:vAlign w:val="center"/>
            <w:hideMark/>
          </w:tcPr>
          <w:p w14:paraId="15CCD5A3"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Fr</w:t>
            </w:r>
          </w:p>
        </w:tc>
        <w:tc>
          <w:tcPr>
            <w:tcW w:w="988" w:type="dxa"/>
            <w:tcBorders>
              <w:top w:val="single" w:sz="4" w:space="0" w:color="auto"/>
              <w:left w:val="single" w:sz="4" w:space="0" w:color="auto"/>
              <w:bottom w:val="single" w:sz="4" w:space="0" w:color="auto"/>
              <w:right w:val="single" w:sz="4" w:space="0" w:color="auto"/>
            </w:tcBorders>
            <w:shd w:val="clear" w:color="FFFFFF" w:fill="FFFFFF"/>
            <w:vAlign w:val="center"/>
          </w:tcPr>
          <w:p w14:paraId="4075C449"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tcPr>
          <w:p w14:paraId="443142B1"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single" w:sz="4" w:space="0" w:color="auto"/>
              <w:left w:val="single" w:sz="4" w:space="0" w:color="auto"/>
              <w:bottom w:val="single" w:sz="4" w:space="0" w:color="auto"/>
              <w:right w:val="single" w:sz="4" w:space="0" w:color="auto"/>
            </w:tcBorders>
            <w:shd w:val="clear" w:color="FFFFFF" w:fill="FFFFFF"/>
            <w:noWrap/>
            <w:vAlign w:val="center"/>
            <w:hideMark/>
          </w:tcPr>
          <w:p w14:paraId="6E2C8A01" w14:textId="37AB5D91"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2600</w:t>
            </w:r>
          </w:p>
        </w:tc>
        <w:tc>
          <w:tcPr>
            <w:tcW w:w="1417" w:type="dxa"/>
            <w:tcBorders>
              <w:top w:val="nil"/>
              <w:left w:val="single" w:sz="4" w:space="0" w:color="auto"/>
              <w:bottom w:val="single" w:sz="4" w:space="0" w:color="000000"/>
              <w:right w:val="single" w:sz="4" w:space="0" w:color="000000"/>
            </w:tcBorders>
            <w:shd w:val="clear" w:color="auto" w:fill="auto"/>
            <w:vAlign w:val="center"/>
            <w:hideMark/>
          </w:tcPr>
          <w:p w14:paraId="3DB7469E"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R$ 3,95</w:t>
            </w:r>
          </w:p>
        </w:tc>
        <w:tc>
          <w:tcPr>
            <w:tcW w:w="1771" w:type="dxa"/>
            <w:tcBorders>
              <w:top w:val="nil"/>
              <w:left w:val="nil"/>
              <w:bottom w:val="single" w:sz="4" w:space="0" w:color="000000"/>
              <w:right w:val="single" w:sz="4" w:space="0" w:color="000000"/>
            </w:tcBorders>
            <w:shd w:val="clear" w:color="auto" w:fill="auto"/>
            <w:vAlign w:val="center"/>
            <w:hideMark/>
          </w:tcPr>
          <w:p w14:paraId="3B1CF7C9"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R$ 10.270,00</w:t>
            </w:r>
          </w:p>
        </w:tc>
      </w:tr>
      <w:tr w:rsidR="00810D20" w:rsidRPr="00FF0495" w14:paraId="78F9ABA6" w14:textId="77777777" w:rsidTr="005E061A">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6F7C330C"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179</w:t>
            </w:r>
          </w:p>
        </w:tc>
        <w:tc>
          <w:tcPr>
            <w:tcW w:w="3053" w:type="dxa"/>
            <w:tcBorders>
              <w:top w:val="nil"/>
              <w:left w:val="nil"/>
              <w:bottom w:val="single" w:sz="4" w:space="0" w:color="000000"/>
              <w:right w:val="single" w:sz="4" w:space="0" w:color="000000"/>
            </w:tcBorders>
            <w:shd w:val="clear" w:color="FFFFFF" w:fill="FFFFFF"/>
            <w:vAlign w:val="center"/>
            <w:hideMark/>
          </w:tcPr>
          <w:p w14:paraId="0ABF54B0"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Captoptril 50 mg</w:t>
            </w:r>
          </w:p>
        </w:tc>
        <w:tc>
          <w:tcPr>
            <w:tcW w:w="958" w:type="dxa"/>
            <w:tcBorders>
              <w:top w:val="nil"/>
              <w:left w:val="nil"/>
              <w:bottom w:val="single" w:sz="4" w:space="0" w:color="000000"/>
              <w:right w:val="single" w:sz="4" w:space="0" w:color="auto"/>
            </w:tcBorders>
            <w:shd w:val="clear" w:color="FFFFFF" w:fill="FFFFFF"/>
            <w:noWrap/>
            <w:vAlign w:val="center"/>
            <w:hideMark/>
          </w:tcPr>
          <w:p w14:paraId="6920AB31"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Cp</w:t>
            </w:r>
          </w:p>
        </w:tc>
        <w:tc>
          <w:tcPr>
            <w:tcW w:w="988" w:type="dxa"/>
            <w:tcBorders>
              <w:top w:val="single" w:sz="4" w:space="0" w:color="auto"/>
              <w:left w:val="single" w:sz="4" w:space="0" w:color="auto"/>
              <w:bottom w:val="single" w:sz="4" w:space="0" w:color="auto"/>
              <w:right w:val="single" w:sz="4" w:space="0" w:color="auto"/>
            </w:tcBorders>
            <w:shd w:val="clear" w:color="FFFFFF" w:fill="FFFFFF"/>
            <w:vAlign w:val="center"/>
          </w:tcPr>
          <w:p w14:paraId="44BAC309"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tcPr>
          <w:p w14:paraId="75A558A7"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single" w:sz="4" w:space="0" w:color="auto"/>
              <w:left w:val="single" w:sz="4" w:space="0" w:color="auto"/>
              <w:bottom w:val="single" w:sz="4" w:space="0" w:color="auto"/>
              <w:right w:val="single" w:sz="4" w:space="0" w:color="auto"/>
            </w:tcBorders>
            <w:shd w:val="clear" w:color="FFFFFF" w:fill="FFFFFF"/>
            <w:noWrap/>
            <w:vAlign w:val="center"/>
            <w:hideMark/>
          </w:tcPr>
          <w:p w14:paraId="25546D0A" w14:textId="30D850ED"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195000</w:t>
            </w:r>
          </w:p>
        </w:tc>
        <w:tc>
          <w:tcPr>
            <w:tcW w:w="1417" w:type="dxa"/>
            <w:tcBorders>
              <w:top w:val="nil"/>
              <w:left w:val="single" w:sz="4" w:space="0" w:color="auto"/>
              <w:bottom w:val="single" w:sz="4" w:space="0" w:color="000000"/>
              <w:right w:val="single" w:sz="4" w:space="0" w:color="000000"/>
            </w:tcBorders>
            <w:shd w:val="clear" w:color="FFFFFF" w:fill="FFFFFF"/>
            <w:vAlign w:val="center"/>
            <w:hideMark/>
          </w:tcPr>
          <w:p w14:paraId="32E7E43D"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R$ 0,10</w:t>
            </w:r>
          </w:p>
        </w:tc>
        <w:tc>
          <w:tcPr>
            <w:tcW w:w="1771" w:type="dxa"/>
            <w:tcBorders>
              <w:top w:val="nil"/>
              <w:left w:val="nil"/>
              <w:bottom w:val="single" w:sz="4" w:space="0" w:color="000000"/>
              <w:right w:val="single" w:sz="4" w:space="0" w:color="000000"/>
            </w:tcBorders>
            <w:shd w:val="clear" w:color="auto" w:fill="auto"/>
            <w:vAlign w:val="center"/>
            <w:hideMark/>
          </w:tcPr>
          <w:p w14:paraId="052BB634"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R$ 19.500,00</w:t>
            </w:r>
          </w:p>
        </w:tc>
      </w:tr>
      <w:tr w:rsidR="00810D20" w:rsidRPr="00FF0495" w14:paraId="728E0126" w14:textId="77777777" w:rsidTr="005E061A">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1D3AF971"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180</w:t>
            </w:r>
          </w:p>
        </w:tc>
        <w:tc>
          <w:tcPr>
            <w:tcW w:w="3053" w:type="dxa"/>
            <w:tcBorders>
              <w:top w:val="nil"/>
              <w:left w:val="nil"/>
              <w:bottom w:val="single" w:sz="4" w:space="0" w:color="000000"/>
              <w:right w:val="single" w:sz="4" w:space="0" w:color="000000"/>
            </w:tcBorders>
            <w:shd w:val="clear" w:color="FFFFFF" w:fill="FFFFFF"/>
            <w:vAlign w:val="center"/>
            <w:hideMark/>
          </w:tcPr>
          <w:p w14:paraId="7A801A85"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Cetoconazol 200 mg Comp</w:t>
            </w:r>
          </w:p>
        </w:tc>
        <w:tc>
          <w:tcPr>
            <w:tcW w:w="958" w:type="dxa"/>
            <w:tcBorders>
              <w:top w:val="nil"/>
              <w:left w:val="nil"/>
              <w:bottom w:val="single" w:sz="4" w:space="0" w:color="000000"/>
              <w:right w:val="single" w:sz="4" w:space="0" w:color="auto"/>
            </w:tcBorders>
            <w:shd w:val="clear" w:color="FFFFFF" w:fill="FFFFFF"/>
            <w:noWrap/>
            <w:vAlign w:val="center"/>
            <w:hideMark/>
          </w:tcPr>
          <w:p w14:paraId="1F86628B"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Cp</w:t>
            </w:r>
          </w:p>
        </w:tc>
        <w:tc>
          <w:tcPr>
            <w:tcW w:w="988" w:type="dxa"/>
            <w:tcBorders>
              <w:top w:val="single" w:sz="4" w:space="0" w:color="auto"/>
              <w:left w:val="single" w:sz="4" w:space="0" w:color="auto"/>
              <w:bottom w:val="single" w:sz="4" w:space="0" w:color="auto"/>
              <w:right w:val="single" w:sz="4" w:space="0" w:color="auto"/>
            </w:tcBorders>
            <w:shd w:val="clear" w:color="FFFFFF" w:fill="FFFFFF"/>
            <w:vAlign w:val="center"/>
          </w:tcPr>
          <w:p w14:paraId="5E186BD1"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tcPr>
          <w:p w14:paraId="36D49584"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single" w:sz="4" w:space="0" w:color="auto"/>
              <w:left w:val="single" w:sz="4" w:space="0" w:color="auto"/>
              <w:bottom w:val="single" w:sz="4" w:space="0" w:color="auto"/>
              <w:right w:val="single" w:sz="4" w:space="0" w:color="auto"/>
            </w:tcBorders>
            <w:shd w:val="clear" w:color="FFFFFF" w:fill="FFFFFF"/>
            <w:noWrap/>
            <w:vAlign w:val="center"/>
            <w:hideMark/>
          </w:tcPr>
          <w:p w14:paraId="017F3CA7" w14:textId="63470696"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2600</w:t>
            </w:r>
          </w:p>
        </w:tc>
        <w:tc>
          <w:tcPr>
            <w:tcW w:w="1417" w:type="dxa"/>
            <w:tcBorders>
              <w:top w:val="nil"/>
              <w:left w:val="single" w:sz="4" w:space="0" w:color="auto"/>
              <w:bottom w:val="single" w:sz="4" w:space="0" w:color="000000"/>
              <w:right w:val="single" w:sz="4" w:space="0" w:color="000000"/>
            </w:tcBorders>
            <w:shd w:val="clear" w:color="FFFFFF" w:fill="FFFFFF"/>
            <w:vAlign w:val="center"/>
            <w:hideMark/>
          </w:tcPr>
          <w:p w14:paraId="09467118"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R$ 0,52</w:t>
            </w:r>
          </w:p>
        </w:tc>
        <w:tc>
          <w:tcPr>
            <w:tcW w:w="1771" w:type="dxa"/>
            <w:tcBorders>
              <w:top w:val="nil"/>
              <w:left w:val="nil"/>
              <w:bottom w:val="single" w:sz="4" w:space="0" w:color="000000"/>
              <w:right w:val="single" w:sz="4" w:space="0" w:color="000000"/>
            </w:tcBorders>
            <w:shd w:val="clear" w:color="auto" w:fill="auto"/>
            <w:vAlign w:val="center"/>
            <w:hideMark/>
          </w:tcPr>
          <w:p w14:paraId="6E6D4F74"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R$ 1.352,00</w:t>
            </w:r>
          </w:p>
        </w:tc>
      </w:tr>
      <w:tr w:rsidR="00810D20" w:rsidRPr="00FF0495" w14:paraId="1D1E2DE9" w14:textId="77777777" w:rsidTr="005E061A">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4CCEF588"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181</w:t>
            </w:r>
          </w:p>
        </w:tc>
        <w:tc>
          <w:tcPr>
            <w:tcW w:w="3053" w:type="dxa"/>
            <w:tcBorders>
              <w:top w:val="nil"/>
              <w:left w:val="nil"/>
              <w:bottom w:val="single" w:sz="4" w:space="0" w:color="000000"/>
              <w:right w:val="single" w:sz="4" w:space="0" w:color="000000"/>
            </w:tcBorders>
            <w:shd w:val="clear" w:color="FFFFFF" w:fill="FFFFFF"/>
            <w:vAlign w:val="center"/>
            <w:hideMark/>
          </w:tcPr>
          <w:p w14:paraId="3AAE3D72"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Cilostazol 100 mg **</w:t>
            </w:r>
          </w:p>
        </w:tc>
        <w:tc>
          <w:tcPr>
            <w:tcW w:w="958" w:type="dxa"/>
            <w:tcBorders>
              <w:top w:val="nil"/>
              <w:left w:val="nil"/>
              <w:bottom w:val="single" w:sz="4" w:space="0" w:color="000000"/>
              <w:right w:val="single" w:sz="4" w:space="0" w:color="auto"/>
            </w:tcBorders>
            <w:shd w:val="clear" w:color="FFFFFF" w:fill="FFFFFF"/>
            <w:noWrap/>
            <w:vAlign w:val="center"/>
            <w:hideMark/>
          </w:tcPr>
          <w:p w14:paraId="49780C7D"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Cp</w:t>
            </w:r>
          </w:p>
        </w:tc>
        <w:tc>
          <w:tcPr>
            <w:tcW w:w="988" w:type="dxa"/>
            <w:tcBorders>
              <w:top w:val="single" w:sz="4" w:space="0" w:color="auto"/>
              <w:left w:val="single" w:sz="4" w:space="0" w:color="auto"/>
              <w:bottom w:val="single" w:sz="4" w:space="0" w:color="auto"/>
              <w:right w:val="single" w:sz="4" w:space="0" w:color="auto"/>
            </w:tcBorders>
            <w:shd w:val="clear" w:color="FFFFFF" w:fill="FFFFFF"/>
            <w:vAlign w:val="center"/>
          </w:tcPr>
          <w:p w14:paraId="4A5D5DDA"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tcPr>
          <w:p w14:paraId="73BC869E"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single" w:sz="4" w:space="0" w:color="auto"/>
              <w:left w:val="single" w:sz="4" w:space="0" w:color="auto"/>
              <w:bottom w:val="single" w:sz="4" w:space="0" w:color="auto"/>
              <w:right w:val="single" w:sz="4" w:space="0" w:color="auto"/>
            </w:tcBorders>
            <w:shd w:val="clear" w:color="FFFFFF" w:fill="FFFFFF"/>
            <w:noWrap/>
            <w:vAlign w:val="center"/>
            <w:hideMark/>
          </w:tcPr>
          <w:p w14:paraId="1D83FB97" w14:textId="1478A772"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20000</w:t>
            </w:r>
          </w:p>
        </w:tc>
        <w:tc>
          <w:tcPr>
            <w:tcW w:w="1417" w:type="dxa"/>
            <w:tcBorders>
              <w:top w:val="nil"/>
              <w:left w:val="single" w:sz="4" w:space="0" w:color="auto"/>
              <w:bottom w:val="single" w:sz="4" w:space="0" w:color="000000"/>
              <w:right w:val="single" w:sz="4" w:space="0" w:color="000000"/>
            </w:tcBorders>
            <w:shd w:val="clear" w:color="FFFFFF" w:fill="FFFFFF"/>
            <w:vAlign w:val="center"/>
            <w:hideMark/>
          </w:tcPr>
          <w:p w14:paraId="6B57A413"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R$ 0,77</w:t>
            </w:r>
          </w:p>
        </w:tc>
        <w:tc>
          <w:tcPr>
            <w:tcW w:w="1771" w:type="dxa"/>
            <w:tcBorders>
              <w:top w:val="nil"/>
              <w:left w:val="nil"/>
              <w:bottom w:val="single" w:sz="4" w:space="0" w:color="000000"/>
              <w:right w:val="single" w:sz="4" w:space="0" w:color="000000"/>
            </w:tcBorders>
            <w:shd w:val="clear" w:color="auto" w:fill="auto"/>
            <w:vAlign w:val="center"/>
            <w:hideMark/>
          </w:tcPr>
          <w:p w14:paraId="1C3E4D0A"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R$ 15.400,00</w:t>
            </w:r>
          </w:p>
        </w:tc>
      </w:tr>
      <w:tr w:rsidR="00810D20" w:rsidRPr="00FF0495" w14:paraId="0EC50FC0" w14:textId="77777777" w:rsidTr="005E061A">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29D3FCBE"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182</w:t>
            </w:r>
          </w:p>
        </w:tc>
        <w:tc>
          <w:tcPr>
            <w:tcW w:w="3053" w:type="dxa"/>
            <w:tcBorders>
              <w:top w:val="nil"/>
              <w:left w:val="nil"/>
              <w:bottom w:val="single" w:sz="4" w:space="0" w:color="000000"/>
              <w:right w:val="single" w:sz="4" w:space="0" w:color="000000"/>
            </w:tcBorders>
            <w:shd w:val="clear" w:color="FFFFFF" w:fill="FFFFFF"/>
            <w:vAlign w:val="center"/>
            <w:hideMark/>
          </w:tcPr>
          <w:p w14:paraId="4493C83C"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Cilostazol 50 mg **</w:t>
            </w:r>
          </w:p>
        </w:tc>
        <w:tc>
          <w:tcPr>
            <w:tcW w:w="958" w:type="dxa"/>
            <w:tcBorders>
              <w:top w:val="nil"/>
              <w:left w:val="nil"/>
              <w:bottom w:val="single" w:sz="4" w:space="0" w:color="000000"/>
              <w:right w:val="single" w:sz="4" w:space="0" w:color="auto"/>
            </w:tcBorders>
            <w:shd w:val="clear" w:color="FFFFFF" w:fill="FFFFFF"/>
            <w:noWrap/>
            <w:vAlign w:val="center"/>
            <w:hideMark/>
          </w:tcPr>
          <w:p w14:paraId="74757D03"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Cp</w:t>
            </w:r>
          </w:p>
        </w:tc>
        <w:tc>
          <w:tcPr>
            <w:tcW w:w="988" w:type="dxa"/>
            <w:tcBorders>
              <w:top w:val="single" w:sz="4" w:space="0" w:color="auto"/>
              <w:left w:val="single" w:sz="4" w:space="0" w:color="auto"/>
              <w:bottom w:val="single" w:sz="4" w:space="0" w:color="auto"/>
              <w:right w:val="single" w:sz="4" w:space="0" w:color="auto"/>
            </w:tcBorders>
            <w:shd w:val="clear" w:color="FFFFFF" w:fill="FFFFFF"/>
            <w:vAlign w:val="center"/>
          </w:tcPr>
          <w:p w14:paraId="6FFC048F"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tcPr>
          <w:p w14:paraId="723A478D"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single" w:sz="4" w:space="0" w:color="auto"/>
              <w:left w:val="single" w:sz="4" w:space="0" w:color="auto"/>
              <w:bottom w:val="single" w:sz="4" w:space="0" w:color="auto"/>
              <w:right w:val="single" w:sz="4" w:space="0" w:color="auto"/>
            </w:tcBorders>
            <w:shd w:val="clear" w:color="FFFFFF" w:fill="FFFFFF"/>
            <w:noWrap/>
            <w:vAlign w:val="center"/>
            <w:hideMark/>
          </w:tcPr>
          <w:p w14:paraId="5A49C669" w14:textId="2285632C"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15000</w:t>
            </w:r>
          </w:p>
        </w:tc>
        <w:tc>
          <w:tcPr>
            <w:tcW w:w="1417" w:type="dxa"/>
            <w:tcBorders>
              <w:top w:val="nil"/>
              <w:left w:val="single" w:sz="4" w:space="0" w:color="auto"/>
              <w:bottom w:val="single" w:sz="4" w:space="0" w:color="000000"/>
              <w:right w:val="single" w:sz="4" w:space="0" w:color="000000"/>
            </w:tcBorders>
            <w:shd w:val="clear" w:color="auto" w:fill="auto"/>
            <w:vAlign w:val="center"/>
            <w:hideMark/>
          </w:tcPr>
          <w:p w14:paraId="5B4DA0C1"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R$ 0,75</w:t>
            </w:r>
          </w:p>
        </w:tc>
        <w:tc>
          <w:tcPr>
            <w:tcW w:w="1771" w:type="dxa"/>
            <w:tcBorders>
              <w:top w:val="nil"/>
              <w:left w:val="nil"/>
              <w:bottom w:val="single" w:sz="4" w:space="0" w:color="000000"/>
              <w:right w:val="single" w:sz="4" w:space="0" w:color="000000"/>
            </w:tcBorders>
            <w:shd w:val="clear" w:color="FFFFFF" w:fill="FFFFFF"/>
            <w:vAlign w:val="center"/>
            <w:hideMark/>
          </w:tcPr>
          <w:p w14:paraId="4C1CFA8F"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R$ 11.250,00</w:t>
            </w:r>
          </w:p>
        </w:tc>
      </w:tr>
      <w:tr w:rsidR="00810D20" w:rsidRPr="00FF0495" w14:paraId="57DC1D47" w14:textId="77777777" w:rsidTr="005E061A">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38F9FD63"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183</w:t>
            </w:r>
          </w:p>
        </w:tc>
        <w:tc>
          <w:tcPr>
            <w:tcW w:w="3053" w:type="dxa"/>
            <w:tcBorders>
              <w:top w:val="nil"/>
              <w:left w:val="nil"/>
              <w:bottom w:val="single" w:sz="4" w:space="0" w:color="000000"/>
              <w:right w:val="single" w:sz="4" w:space="0" w:color="000000"/>
            </w:tcBorders>
            <w:shd w:val="clear" w:color="FFFFFF" w:fill="FFFFFF"/>
            <w:vAlign w:val="center"/>
            <w:hideMark/>
          </w:tcPr>
          <w:p w14:paraId="697A8120"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Cinarizina 75 mg Comp</w:t>
            </w:r>
          </w:p>
        </w:tc>
        <w:tc>
          <w:tcPr>
            <w:tcW w:w="958" w:type="dxa"/>
            <w:tcBorders>
              <w:top w:val="nil"/>
              <w:left w:val="nil"/>
              <w:bottom w:val="single" w:sz="4" w:space="0" w:color="000000"/>
              <w:right w:val="single" w:sz="4" w:space="0" w:color="auto"/>
            </w:tcBorders>
            <w:shd w:val="clear" w:color="FFFFFF" w:fill="FFFFFF"/>
            <w:noWrap/>
            <w:vAlign w:val="center"/>
            <w:hideMark/>
          </w:tcPr>
          <w:p w14:paraId="1BB89161"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cp</w:t>
            </w:r>
          </w:p>
        </w:tc>
        <w:tc>
          <w:tcPr>
            <w:tcW w:w="988" w:type="dxa"/>
            <w:tcBorders>
              <w:top w:val="single" w:sz="4" w:space="0" w:color="auto"/>
              <w:left w:val="single" w:sz="4" w:space="0" w:color="auto"/>
              <w:bottom w:val="single" w:sz="4" w:space="0" w:color="auto"/>
              <w:right w:val="single" w:sz="4" w:space="0" w:color="auto"/>
            </w:tcBorders>
            <w:shd w:val="clear" w:color="FFFFFF" w:fill="FFFFFF"/>
            <w:vAlign w:val="center"/>
          </w:tcPr>
          <w:p w14:paraId="0ABBC3EB"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tcPr>
          <w:p w14:paraId="3761FA3D"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single" w:sz="4" w:space="0" w:color="auto"/>
              <w:left w:val="single" w:sz="4" w:space="0" w:color="auto"/>
              <w:bottom w:val="single" w:sz="4" w:space="0" w:color="auto"/>
              <w:right w:val="single" w:sz="4" w:space="0" w:color="auto"/>
            </w:tcBorders>
            <w:shd w:val="clear" w:color="FFFFFF" w:fill="FFFFFF"/>
            <w:noWrap/>
            <w:vAlign w:val="center"/>
            <w:hideMark/>
          </w:tcPr>
          <w:p w14:paraId="12ADE72B" w14:textId="40D7F1BF"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39000</w:t>
            </w:r>
          </w:p>
        </w:tc>
        <w:tc>
          <w:tcPr>
            <w:tcW w:w="1417" w:type="dxa"/>
            <w:tcBorders>
              <w:top w:val="nil"/>
              <w:left w:val="single" w:sz="4" w:space="0" w:color="auto"/>
              <w:bottom w:val="single" w:sz="4" w:space="0" w:color="000000"/>
              <w:right w:val="single" w:sz="4" w:space="0" w:color="000000"/>
            </w:tcBorders>
            <w:shd w:val="clear" w:color="auto" w:fill="auto"/>
            <w:vAlign w:val="center"/>
            <w:hideMark/>
          </w:tcPr>
          <w:p w14:paraId="348A278D"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R$ 0,87</w:t>
            </w:r>
          </w:p>
        </w:tc>
        <w:tc>
          <w:tcPr>
            <w:tcW w:w="1771" w:type="dxa"/>
            <w:tcBorders>
              <w:top w:val="nil"/>
              <w:left w:val="nil"/>
              <w:bottom w:val="single" w:sz="4" w:space="0" w:color="000000"/>
              <w:right w:val="single" w:sz="4" w:space="0" w:color="000000"/>
            </w:tcBorders>
            <w:shd w:val="clear" w:color="auto" w:fill="auto"/>
            <w:vAlign w:val="center"/>
            <w:hideMark/>
          </w:tcPr>
          <w:p w14:paraId="331C1847"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R$ 33.930,00</w:t>
            </w:r>
          </w:p>
        </w:tc>
      </w:tr>
      <w:tr w:rsidR="00810D20" w:rsidRPr="00FF0495" w14:paraId="7BA709AF" w14:textId="77777777" w:rsidTr="005E061A">
        <w:trPr>
          <w:trHeight w:val="855"/>
          <w:jc w:val="center"/>
        </w:trPr>
        <w:tc>
          <w:tcPr>
            <w:tcW w:w="675" w:type="dxa"/>
            <w:tcBorders>
              <w:top w:val="nil"/>
              <w:left w:val="single" w:sz="4" w:space="0" w:color="000000"/>
              <w:bottom w:val="single" w:sz="4" w:space="0" w:color="000000"/>
              <w:right w:val="single" w:sz="4" w:space="0" w:color="000000"/>
            </w:tcBorders>
            <w:shd w:val="clear" w:color="auto" w:fill="BFBFBF" w:themeFill="background1" w:themeFillShade="BF"/>
            <w:vAlign w:val="center"/>
            <w:hideMark/>
          </w:tcPr>
          <w:p w14:paraId="325C238E"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184</w:t>
            </w:r>
          </w:p>
        </w:tc>
        <w:tc>
          <w:tcPr>
            <w:tcW w:w="3053" w:type="dxa"/>
            <w:tcBorders>
              <w:top w:val="nil"/>
              <w:left w:val="nil"/>
              <w:bottom w:val="single" w:sz="4" w:space="0" w:color="000000"/>
              <w:right w:val="single" w:sz="4" w:space="0" w:color="000000"/>
            </w:tcBorders>
            <w:shd w:val="clear" w:color="auto" w:fill="BFBFBF" w:themeFill="background1" w:themeFillShade="BF"/>
            <w:vAlign w:val="center"/>
            <w:hideMark/>
          </w:tcPr>
          <w:p w14:paraId="13CCD49B"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Claritromicina 50 mg/ml sus fr 60 ml</w:t>
            </w:r>
          </w:p>
        </w:tc>
        <w:tc>
          <w:tcPr>
            <w:tcW w:w="958" w:type="dxa"/>
            <w:tcBorders>
              <w:top w:val="nil"/>
              <w:left w:val="nil"/>
              <w:bottom w:val="single" w:sz="4" w:space="0" w:color="000000"/>
              <w:right w:val="single" w:sz="4" w:space="0" w:color="auto"/>
            </w:tcBorders>
            <w:shd w:val="clear" w:color="auto" w:fill="BFBFBF" w:themeFill="background1" w:themeFillShade="BF"/>
            <w:noWrap/>
            <w:vAlign w:val="center"/>
            <w:hideMark/>
          </w:tcPr>
          <w:p w14:paraId="340505DE"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fr</w:t>
            </w:r>
          </w:p>
        </w:tc>
        <w:tc>
          <w:tcPr>
            <w:tcW w:w="98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2AE8841"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BA813E9"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14:paraId="3FBEDB08" w14:textId="44C9C56F"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3900</w:t>
            </w:r>
          </w:p>
        </w:tc>
        <w:tc>
          <w:tcPr>
            <w:tcW w:w="1417" w:type="dxa"/>
            <w:tcBorders>
              <w:top w:val="nil"/>
              <w:left w:val="single" w:sz="4" w:space="0" w:color="auto"/>
              <w:bottom w:val="single" w:sz="4" w:space="0" w:color="000000"/>
              <w:right w:val="single" w:sz="4" w:space="0" w:color="000000"/>
            </w:tcBorders>
            <w:shd w:val="clear" w:color="auto" w:fill="BFBFBF" w:themeFill="background1" w:themeFillShade="BF"/>
            <w:vAlign w:val="center"/>
            <w:hideMark/>
          </w:tcPr>
          <w:p w14:paraId="17E5A364"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R$ 67,47</w:t>
            </w:r>
          </w:p>
        </w:tc>
        <w:tc>
          <w:tcPr>
            <w:tcW w:w="1771" w:type="dxa"/>
            <w:tcBorders>
              <w:top w:val="nil"/>
              <w:left w:val="nil"/>
              <w:bottom w:val="single" w:sz="4" w:space="0" w:color="000000"/>
              <w:right w:val="single" w:sz="4" w:space="0" w:color="000000"/>
            </w:tcBorders>
            <w:shd w:val="clear" w:color="auto" w:fill="BFBFBF" w:themeFill="background1" w:themeFillShade="BF"/>
            <w:vAlign w:val="center"/>
            <w:hideMark/>
          </w:tcPr>
          <w:p w14:paraId="5FB9F2DE"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R$ 263.133,00</w:t>
            </w:r>
          </w:p>
        </w:tc>
      </w:tr>
      <w:tr w:rsidR="00810D20" w:rsidRPr="00FF0495" w14:paraId="0F89C73F" w14:textId="77777777" w:rsidTr="005E061A">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522B7303"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185</w:t>
            </w:r>
          </w:p>
        </w:tc>
        <w:tc>
          <w:tcPr>
            <w:tcW w:w="3053" w:type="dxa"/>
            <w:tcBorders>
              <w:top w:val="nil"/>
              <w:left w:val="nil"/>
              <w:bottom w:val="single" w:sz="4" w:space="0" w:color="000000"/>
              <w:right w:val="single" w:sz="4" w:space="0" w:color="000000"/>
            </w:tcBorders>
            <w:shd w:val="clear" w:color="FFFFFF" w:fill="FFFFFF"/>
            <w:vAlign w:val="center"/>
            <w:hideMark/>
          </w:tcPr>
          <w:p w14:paraId="67E81E6B"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Cloranfenicol 4mg/ml Sol oft 10ml</w:t>
            </w:r>
          </w:p>
        </w:tc>
        <w:tc>
          <w:tcPr>
            <w:tcW w:w="958" w:type="dxa"/>
            <w:tcBorders>
              <w:top w:val="nil"/>
              <w:left w:val="nil"/>
              <w:bottom w:val="single" w:sz="4" w:space="0" w:color="000000"/>
              <w:right w:val="single" w:sz="4" w:space="0" w:color="auto"/>
            </w:tcBorders>
            <w:shd w:val="clear" w:color="FFFFFF" w:fill="FFFFFF"/>
            <w:noWrap/>
            <w:vAlign w:val="center"/>
            <w:hideMark/>
          </w:tcPr>
          <w:p w14:paraId="4EE3D107"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Fr</w:t>
            </w:r>
          </w:p>
        </w:tc>
        <w:tc>
          <w:tcPr>
            <w:tcW w:w="988" w:type="dxa"/>
            <w:tcBorders>
              <w:top w:val="single" w:sz="4" w:space="0" w:color="auto"/>
              <w:left w:val="single" w:sz="4" w:space="0" w:color="auto"/>
              <w:bottom w:val="single" w:sz="4" w:space="0" w:color="auto"/>
              <w:right w:val="single" w:sz="4" w:space="0" w:color="auto"/>
            </w:tcBorders>
            <w:shd w:val="clear" w:color="FFFFFF" w:fill="FFFFFF"/>
            <w:vAlign w:val="center"/>
          </w:tcPr>
          <w:p w14:paraId="581FCE7A"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tcPr>
          <w:p w14:paraId="77961F02"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single" w:sz="4" w:space="0" w:color="auto"/>
              <w:left w:val="single" w:sz="4" w:space="0" w:color="auto"/>
              <w:bottom w:val="single" w:sz="4" w:space="0" w:color="auto"/>
              <w:right w:val="single" w:sz="4" w:space="0" w:color="auto"/>
            </w:tcBorders>
            <w:shd w:val="clear" w:color="FFFFFF" w:fill="FFFFFF"/>
            <w:noWrap/>
            <w:vAlign w:val="center"/>
            <w:hideMark/>
          </w:tcPr>
          <w:p w14:paraId="14D6D170" w14:textId="4A108A4A"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260</w:t>
            </w:r>
          </w:p>
        </w:tc>
        <w:tc>
          <w:tcPr>
            <w:tcW w:w="1417" w:type="dxa"/>
            <w:tcBorders>
              <w:top w:val="nil"/>
              <w:left w:val="single" w:sz="4" w:space="0" w:color="auto"/>
              <w:bottom w:val="single" w:sz="4" w:space="0" w:color="000000"/>
              <w:right w:val="single" w:sz="4" w:space="0" w:color="000000"/>
            </w:tcBorders>
            <w:shd w:val="clear" w:color="FFFFFF" w:fill="FFFFFF"/>
            <w:vAlign w:val="center"/>
            <w:hideMark/>
          </w:tcPr>
          <w:p w14:paraId="102D6BA4"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R$ 13,40</w:t>
            </w:r>
          </w:p>
        </w:tc>
        <w:tc>
          <w:tcPr>
            <w:tcW w:w="1771" w:type="dxa"/>
            <w:tcBorders>
              <w:top w:val="nil"/>
              <w:left w:val="nil"/>
              <w:bottom w:val="single" w:sz="4" w:space="0" w:color="000000"/>
              <w:right w:val="single" w:sz="4" w:space="0" w:color="000000"/>
            </w:tcBorders>
            <w:shd w:val="clear" w:color="auto" w:fill="auto"/>
            <w:vAlign w:val="center"/>
            <w:hideMark/>
          </w:tcPr>
          <w:p w14:paraId="39871DAA"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R$ 3.484,00</w:t>
            </w:r>
          </w:p>
        </w:tc>
      </w:tr>
      <w:tr w:rsidR="00810D20" w:rsidRPr="00FF0495" w14:paraId="685EF9DF" w14:textId="77777777" w:rsidTr="005E061A">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33AD701D"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186</w:t>
            </w:r>
          </w:p>
        </w:tc>
        <w:tc>
          <w:tcPr>
            <w:tcW w:w="3053" w:type="dxa"/>
            <w:tcBorders>
              <w:top w:val="nil"/>
              <w:left w:val="nil"/>
              <w:bottom w:val="single" w:sz="4" w:space="0" w:color="000000"/>
              <w:right w:val="single" w:sz="4" w:space="0" w:color="000000"/>
            </w:tcBorders>
            <w:shd w:val="clear" w:color="FFFFFF" w:fill="FFFFFF"/>
            <w:vAlign w:val="center"/>
            <w:hideMark/>
          </w:tcPr>
          <w:p w14:paraId="1FB2D32B"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Cloridrato de Clonidina 0,10 mg com ct bl al pl</w:t>
            </w:r>
          </w:p>
        </w:tc>
        <w:tc>
          <w:tcPr>
            <w:tcW w:w="958" w:type="dxa"/>
            <w:tcBorders>
              <w:top w:val="nil"/>
              <w:left w:val="nil"/>
              <w:bottom w:val="single" w:sz="4" w:space="0" w:color="000000"/>
              <w:right w:val="single" w:sz="4" w:space="0" w:color="auto"/>
            </w:tcBorders>
            <w:shd w:val="clear" w:color="FFFFFF" w:fill="FFFFFF"/>
            <w:noWrap/>
            <w:vAlign w:val="center"/>
            <w:hideMark/>
          </w:tcPr>
          <w:p w14:paraId="2A5BC8CD"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Cp</w:t>
            </w:r>
          </w:p>
        </w:tc>
        <w:tc>
          <w:tcPr>
            <w:tcW w:w="988" w:type="dxa"/>
            <w:tcBorders>
              <w:top w:val="single" w:sz="4" w:space="0" w:color="auto"/>
              <w:left w:val="single" w:sz="4" w:space="0" w:color="auto"/>
              <w:bottom w:val="single" w:sz="4" w:space="0" w:color="auto"/>
              <w:right w:val="single" w:sz="4" w:space="0" w:color="auto"/>
            </w:tcBorders>
            <w:shd w:val="clear" w:color="FFFFFF" w:fill="FFFFFF"/>
            <w:vAlign w:val="center"/>
          </w:tcPr>
          <w:p w14:paraId="763483C2"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tcPr>
          <w:p w14:paraId="409EAB59"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single" w:sz="4" w:space="0" w:color="auto"/>
              <w:left w:val="single" w:sz="4" w:space="0" w:color="auto"/>
              <w:bottom w:val="single" w:sz="4" w:space="0" w:color="auto"/>
              <w:right w:val="single" w:sz="4" w:space="0" w:color="auto"/>
            </w:tcBorders>
            <w:shd w:val="clear" w:color="FFFFFF" w:fill="FFFFFF"/>
            <w:noWrap/>
            <w:vAlign w:val="center"/>
            <w:hideMark/>
          </w:tcPr>
          <w:p w14:paraId="1E333272" w14:textId="55307FAB"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78000</w:t>
            </w:r>
          </w:p>
        </w:tc>
        <w:tc>
          <w:tcPr>
            <w:tcW w:w="1417" w:type="dxa"/>
            <w:tcBorders>
              <w:top w:val="nil"/>
              <w:left w:val="single" w:sz="4" w:space="0" w:color="auto"/>
              <w:bottom w:val="single" w:sz="4" w:space="0" w:color="000000"/>
              <w:right w:val="single" w:sz="4" w:space="0" w:color="000000"/>
            </w:tcBorders>
            <w:shd w:val="clear" w:color="FFFFFF" w:fill="FFFFFF"/>
            <w:vAlign w:val="center"/>
            <w:hideMark/>
          </w:tcPr>
          <w:p w14:paraId="2D230E51"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R$ 0,32</w:t>
            </w:r>
          </w:p>
        </w:tc>
        <w:tc>
          <w:tcPr>
            <w:tcW w:w="1771" w:type="dxa"/>
            <w:tcBorders>
              <w:top w:val="nil"/>
              <w:left w:val="nil"/>
              <w:bottom w:val="single" w:sz="4" w:space="0" w:color="000000"/>
              <w:right w:val="single" w:sz="4" w:space="0" w:color="000000"/>
            </w:tcBorders>
            <w:shd w:val="clear" w:color="auto" w:fill="auto"/>
            <w:vAlign w:val="center"/>
            <w:hideMark/>
          </w:tcPr>
          <w:p w14:paraId="34E8F72B"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R$ 24.960,00</w:t>
            </w:r>
          </w:p>
        </w:tc>
      </w:tr>
      <w:tr w:rsidR="00810D20" w:rsidRPr="00FF0495" w14:paraId="1B70A402" w14:textId="77777777" w:rsidTr="005E061A">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1EA4C445"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187</w:t>
            </w:r>
          </w:p>
        </w:tc>
        <w:tc>
          <w:tcPr>
            <w:tcW w:w="3053" w:type="dxa"/>
            <w:tcBorders>
              <w:top w:val="nil"/>
              <w:left w:val="nil"/>
              <w:bottom w:val="single" w:sz="4" w:space="0" w:color="000000"/>
              <w:right w:val="single" w:sz="4" w:space="0" w:color="000000"/>
            </w:tcBorders>
            <w:shd w:val="clear" w:color="FFFFFF" w:fill="FFFFFF"/>
            <w:vAlign w:val="center"/>
            <w:hideMark/>
          </w:tcPr>
          <w:p w14:paraId="320A3FE4"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Clonidina 0,200 mg</w:t>
            </w:r>
          </w:p>
        </w:tc>
        <w:tc>
          <w:tcPr>
            <w:tcW w:w="958" w:type="dxa"/>
            <w:tcBorders>
              <w:top w:val="nil"/>
              <w:left w:val="nil"/>
              <w:bottom w:val="single" w:sz="4" w:space="0" w:color="000000"/>
              <w:right w:val="single" w:sz="4" w:space="0" w:color="auto"/>
            </w:tcBorders>
            <w:shd w:val="clear" w:color="FFFFFF" w:fill="FFFFFF"/>
            <w:noWrap/>
            <w:vAlign w:val="center"/>
            <w:hideMark/>
          </w:tcPr>
          <w:p w14:paraId="4E41E9D7"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Cp</w:t>
            </w:r>
          </w:p>
        </w:tc>
        <w:tc>
          <w:tcPr>
            <w:tcW w:w="988" w:type="dxa"/>
            <w:tcBorders>
              <w:top w:val="single" w:sz="4" w:space="0" w:color="auto"/>
              <w:left w:val="single" w:sz="4" w:space="0" w:color="auto"/>
              <w:bottom w:val="single" w:sz="4" w:space="0" w:color="auto"/>
              <w:right w:val="single" w:sz="4" w:space="0" w:color="auto"/>
            </w:tcBorders>
            <w:shd w:val="clear" w:color="FFFFFF" w:fill="FFFFFF"/>
            <w:vAlign w:val="center"/>
          </w:tcPr>
          <w:p w14:paraId="05C8CF85"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tcPr>
          <w:p w14:paraId="4A98D307"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single" w:sz="4" w:space="0" w:color="auto"/>
              <w:left w:val="single" w:sz="4" w:space="0" w:color="auto"/>
              <w:bottom w:val="single" w:sz="4" w:space="0" w:color="auto"/>
              <w:right w:val="single" w:sz="4" w:space="0" w:color="auto"/>
            </w:tcBorders>
            <w:shd w:val="clear" w:color="FFFFFF" w:fill="FFFFFF"/>
            <w:noWrap/>
            <w:vAlign w:val="center"/>
            <w:hideMark/>
          </w:tcPr>
          <w:p w14:paraId="51B4B90B" w14:textId="22204236"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13000</w:t>
            </w:r>
          </w:p>
        </w:tc>
        <w:tc>
          <w:tcPr>
            <w:tcW w:w="1417" w:type="dxa"/>
            <w:tcBorders>
              <w:top w:val="nil"/>
              <w:left w:val="single" w:sz="4" w:space="0" w:color="auto"/>
              <w:bottom w:val="single" w:sz="4" w:space="0" w:color="000000"/>
              <w:right w:val="single" w:sz="4" w:space="0" w:color="000000"/>
            </w:tcBorders>
            <w:shd w:val="clear" w:color="FFFFFF" w:fill="FFFFFF"/>
            <w:vAlign w:val="center"/>
            <w:hideMark/>
          </w:tcPr>
          <w:p w14:paraId="1D2BAFF8"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R$ 0,57</w:t>
            </w:r>
          </w:p>
        </w:tc>
        <w:tc>
          <w:tcPr>
            <w:tcW w:w="1771" w:type="dxa"/>
            <w:tcBorders>
              <w:top w:val="nil"/>
              <w:left w:val="nil"/>
              <w:bottom w:val="single" w:sz="4" w:space="0" w:color="000000"/>
              <w:right w:val="single" w:sz="4" w:space="0" w:color="000000"/>
            </w:tcBorders>
            <w:shd w:val="clear" w:color="auto" w:fill="auto"/>
            <w:vAlign w:val="center"/>
            <w:hideMark/>
          </w:tcPr>
          <w:p w14:paraId="300A6FD2"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R$ 7.410,00</w:t>
            </w:r>
          </w:p>
        </w:tc>
      </w:tr>
      <w:tr w:rsidR="00810D20" w:rsidRPr="00FF0495" w14:paraId="54041678" w14:textId="77777777" w:rsidTr="005E061A">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4B50969A"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lastRenderedPageBreak/>
              <w:t>188</w:t>
            </w:r>
          </w:p>
        </w:tc>
        <w:tc>
          <w:tcPr>
            <w:tcW w:w="3053" w:type="dxa"/>
            <w:tcBorders>
              <w:top w:val="nil"/>
              <w:left w:val="nil"/>
              <w:bottom w:val="single" w:sz="4" w:space="0" w:color="000000"/>
              <w:right w:val="single" w:sz="4" w:space="0" w:color="000000"/>
            </w:tcBorders>
            <w:shd w:val="clear" w:color="FFFFFF" w:fill="FFFFFF"/>
            <w:vAlign w:val="center"/>
            <w:hideMark/>
          </w:tcPr>
          <w:p w14:paraId="6DAE5C6C"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Clopidogrel 75 mg *</w:t>
            </w:r>
          </w:p>
        </w:tc>
        <w:tc>
          <w:tcPr>
            <w:tcW w:w="958" w:type="dxa"/>
            <w:tcBorders>
              <w:top w:val="nil"/>
              <w:left w:val="nil"/>
              <w:bottom w:val="single" w:sz="4" w:space="0" w:color="000000"/>
              <w:right w:val="single" w:sz="4" w:space="0" w:color="auto"/>
            </w:tcBorders>
            <w:shd w:val="clear" w:color="FFFFFF" w:fill="FFFFFF"/>
            <w:noWrap/>
            <w:vAlign w:val="center"/>
            <w:hideMark/>
          </w:tcPr>
          <w:p w14:paraId="551C8A34"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Cp</w:t>
            </w:r>
          </w:p>
        </w:tc>
        <w:tc>
          <w:tcPr>
            <w:tcW w:w="988" w:type="dxa"/>
            <w:tcBorders>
              <w:top w:val="single" w:sz="4" w:space="0" w:color="auto"/>
              <w:left w:val="single" w:sz="4" w:space="0" w:color="auto"/>
              <w:bottom w:val="single" w:sz="4" w:space="0" w:color="auto"/>
              <w:right w:val="single" w:sz="4" w:space="0" w:color="auto"/>
            </w:tcBorders>
            <w:shd w:val="clear" w:color="FFFFFF" w:fill="FFFFFF"/>
            <w:vAlign w:val="center"/>
          </w:tcPr>
          <w:p w14:paraId="0BD650FF"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tcPr>
          <w:p w14:paraId="555AF461"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single" w:sz="4" w:space="0" w:color="auto"/>
              <w:left w:val="single" w:sz="4" w:space="0" w:color="auto"/>
              <w:bottom w:val="single" w:sz="4" w:space="0" w:color="auto"/>
              <w:right w:val="single" w:sz="4" w:space="0" w:color="auto"/>
            </w:tcBorders>
            <w:shd w:val="clear" w:color="FFFFFF" w:fill="FFFFFF"/>
            <w:noWrap/>
            <w:vAlign w:val="center"/>
            <w:hideMark/>
          </w:tcPr>
          <w:p w14:paraId="42EEC72E" w14:textId="63E4A356"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26000</w:t>
            </w:r>
          </w:p>
        </w:tc>
        <w:tc>
          <w:tcPr>
            <w:tcW w:w="1417" w:type="dxa"/>
            <w:tcBorders>
              <w:top w:val="nil"/>
              <w:left w:val="single" w:sz="4" w:space="0" w:color="auto"/>
              <w:bottom w:val="single" w:sz="4" w:space="0" w:color="000000"/>
              <w:right w:val="single" w:sz="4" w:space="0" w:color="000000"/>
            </w:tcBorders>
            <w:shd w:val="clear" w:color="FFFFFF" w:fill="FFFFFF"/>
            <w:vAlign w:val="center"/>
            <w:hideMark/>
          </w:tcPr>
          <w:p w14:paraId="5D5C04D4"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R$ 0,73</w:t>
            </w:r>
          </w:p>
        </w:tc>
        <w:tc>
          <w:tcPr>
            <w:tcW w:w="1771" w:type="dxa"/>
            <w:tcBorders>
              <w:top w:val="nil"/>
              <w:left w:val="nil"/>
              <w:bottom w:val="single" w:sz="4" w:space="0" w:color="000000"/>
              <w:right w:val="single" w:sz="4" w:space="0" w:color="000000"/>
            </w:tcBorders>
            <w:shd w:val="clear" w:color="auto" w:fill="auto"/>
            <w:vAlign w:val="center"/>
            <w:hideMark/>
          </w:tcPr>
          <w:p w14:paraId="2E32200B"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R$ 18.980,00</w:t>
            </w:r>
          </w:p>
        </w:tc>
      </w:tr>
      <w:tr w:rsidR="00810D20" w:rsidRPr="00FF0495" w14:paraId="11BEB4C7" w14:textId="77777777" w:rsidTr="005E061A">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3BDED695"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189</w:t>
            </w:r>
          </w:p>
        </w:tc>
        <w:tc>
          <w:tcPr>
            <w:tcW w:w="3053" w:type="dxa"/>
            <w:tcBorders>
              <w:top w:val="nil"/>
              <w:left w:val="nil"/>
              <w:bottom w:val="single" w:sz="4" w:space="0" w:color="000000"/>
              <w:right w:val="single" w:sz="4" w:space="0" w:color="000000"/>
            </w:tcBorders>
            <w:shd w:val="clear" w:color="FFFFFF" w:fill="FFFFFF"/>
            <w:vAlign w:val="center"/>
            <w:hideMark/>
          </w:tcPr>
          <w:p w14:paraId="6EDAD590"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Colagenase+Cloranfenicol 0,01 g /0,06 U Pomada 30G</w:t>
            </w:r>
          </w:p>
        </w:tc>
        <w:tc>
          <w:tcPr>
            <w:tcW w:w="958" w:type="dxa"/>
            <w:tcBorders>
              <w:top w:val="nil"/>
              <w:left w:val="nil"/>
              <w:bottom w:val="single" w:sz="4" w:space="0" w:color="000000"/>
              <w:right w:val="single" w:sz="4" w:space="0" w:color="auto"/>
            </w:tcBorders>
            <w:shd w:val="clear" w:color="FFFFFF" w:fill="FFFFFF"/>
            <w:noWrap/>
            <w:vAlign w:val="center"/>
            <w:hideMark/>
          </w:tcPr>
          <w:p w14:paraId="5C3FE16F"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Tb</w:t>
            </w:r>
          </w:p>
        </w:tc>
        <w:tc>
          <w:tcPr>
            <w:tcW w:w="988" w:type="dxa"/>
            <w:tcBorders>
              <w:top w:val="single" w:sz="4" w:space="0" w:color="auto"/>
              <w:left w:val="single" w:sz="4" w:space="0" w:color="auto"/>
              <w:bottom w:val="single" w:sz="4" w:space="0" w:color="auto"/>
              <w:right w:val="single" w:sz="4" w:space="0" w:color="auto"/>
            </w:tcBorders>
            <w:shd w:val="clear" w:color="FFFFFF" w:fill="FFFFFF"/>
            <w:vAlign w:val="center"/>
          </w:tcPr>
          <w:p w14:paraId="419DC551"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tcPr>
          <w:p w14:paraId="3E3659ED"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single" w:sz="4" w:space="0" w:color="auto"/>
              <w:left w:val="single" w:sz="4" w:space="0" w:color="auto"/>
              <w:bottom w:val="single" w:sz="4" w:space="0" w:color="auto"/>
              <w:right w:val="single" w:sz="4" w:space="0" w:color="auto"/>
            </w:tcBorders>
            <w:shd w:val="clear" w:color="FFFFFF" w:fill="FFFFFF"/>
            <w:noWrap/>
            <w:vAlign w:val="center"/>
            <w:hideMark/>
          </w:tcPr>
          <w:p w14:paraId="19B83D5D" w14:textId="1D5E1AC9"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1300</w:t>
            </w:r>
          </w:p>
        </w:tc>
        <w:tc>
          <w:tcPr>
            <w:tcW w:w="1417" w:type="dxa"/>
            <w:tcBorders>
              <w:top w:val="nil"/>
              <w:left w:val="single" w:sz="4" w:space="0" w:color="auto"/>
              <w:bottom w:val="single" w:sz="4" w:space="0" w:color="000000"/>
              <w:right w:val="single" w:sz="4" w:space="0" w:color="000000"/>
            </w:tcBorders>
            <w:shd w:val="clear" w:color="FFFFFF" w:fill="FFFFFF"/>
            <w:vAlign w:val="center"/>
            <w:hideMark/>
          </w:tcPr>
          <w:p w14:paraId="4C16CAB0"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R$ 24,04</w:t>
            </w:r>
          </w:p>
        </w:tc>
        <w:tc>
          <w:tcPr>
            <w:tcW w:w="1771" w:type="dxa"/>
            <w:tcBorders>
              <w:top w:val="nil"/>
              <w:left w:val="nil"/>
              <w:bottom w:val="single" w:sz="4" w:space="0" w:color="000000"/>
              <w:right w:val="single" w:sz="4" w:space="0" w:color="000000"/>
            </w:tcBorders>
            <w:shd w:val="clear" w:color="auto" w:fill="auto"/>
            <w:vAlign w:val="center"/>
            <w:hideMark/>
          </w:tcPr>
          <w:p w14:paraId="216A9ABB"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R$ 31.252,00</w:t>
            </w:r>
          </w:p>
        </w:tc>
      </w:tr>
      <w:tr w:rsidR="00810D20" w:rsidRPr="00FF0495" w14:paraId="51A11368" w14:textId="77777777" w:rsidTr="005E061A">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5C29FCA6"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190</w:t>
            </w:r>
          </w:p>
        </w:tc>
        <w:tc>
          <w:tcPr>
            <w:tcW w:w="3053" w:type="dxa"/>
            <w:tcBorders>
              <w:top w:val="nil"/>
              <w:left w:val="nil"/>
              <w:bottom w:val="single" w:sz="4" w:space="0" w:color="000000"/>
              <w:right w:val="single" w:sz="4" w:space="0" w:color="000000"/>
            </w:tcBorders>
            <w:shd w:val="clear" w:color="FFFFFF" w:fill="FFFFFF"/>
            <w:vAlign w:val="center"/>
            <w:hideMark/>
          </w:tcPr>
          <w:p w14:paraId="51CE5BA6"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Dexametasona 0,5 mg</w:t>
            </w:r>
          </w:p>
        </w:tc>
        <w:tc>
          <w:tcPr>
            <w:tcW w:w="958" w:type="dxa"/>
            <w:tcBorders>
              <w:top w:val="nil"/>
              <w:left w:val="nil"/>
              <w:bottom w:val="single" w:sz="4" w:space="0" w:color="000000"/>
              <w:right w:val="single" w:sz="4" w:space="0" w:color="auto"/>
            </w:tcBorders>
            <w:shd w:val="clear" w:color="FFFFFF" w:fill="FFFFFF"/>
            <w:noWrap/>
            <w:vAlign w:val="center"/>
            <w:hideMark/>
          </w:tcPr>
          <w:p w14:paraId="749EC5FE"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Cp</w:t>
            </w:r>
          </w:p>
        </w:tc>
        <w:tc>
          <w:tcPr>
            <w:tcW w:w="988" w:type="dxa"/>
            <w:tcBorders>
              <w:top w:val="single" w:sz="4" w:space="0" w:color="auto"/>
              <w:left w:val="single" w:sz="4" w:space="0" w:color="auto"/>
              <w:bottom w:val="single" w:sz="4" w:space="0" w:color="auto"/>
              <w:right w:val="single" w:sz="4" w:space="0" w:color="auto"/>
            </w:tcBorders>
            <w:shd w:val="clear" w:color="FFFFFF" w:fill="FFFFFF"/>
            <w:vAlign w:val="center"/>
          </w:tcPr>
          <w:p w14:paraId="22E43A0F"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tcPr>
          <w:p w14:paraId="076D6452"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single" w:sz="4" w:space="0" w:color="auto"/>
              <w:left w:val="single" w:sz="4" w:space="0" w:color="auto"/>
              <w:bottom w:val="single" w:sz="4" w:space="0" w:color="auto"/>
              <w:right w:val="single" w:sz="4" w:space="0" w:color="auto"/>
            </w:tcBorders>
            <w:shd w:val="clear" w:color="FFFFFF" w:fill="FFFFFF"/>
            <w:noWrap/>
            <w:vAlign w:val="center"/>
            <w:hideMark/>
          </w:tcPr>
          <w:p w14:paraId="0A1EA78C" w14:textId="4624A8D2"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7800</w:t>
            </w:r>
          </w:p>
        </w:tc>
        <w:tc>
          <w:tcPr>
            <w:tcW w:w="1417" w:type="dxa"/>
            <w:tcBorders>
              <w:top w:val="nil"/>
              <w:left w:val="single" w:sz="4" w:space="0" w:color="auto"/>
              <w:bottom w:val="single" w:sz="4" w:space="0" w:color="000000"/>
              <w:right w:val="single" w:sz="4" w:space="0" w:color="000000"/>
            </w:tcBorders>
            <w:shd w:val="clear" w:color="FFFFFF" w:fill="FFFFFF"/>
            <w:vAlign w:val="center"/>
            <w:hideMark/>
          </w:tcPr>
          <w:p w14:paraId="550E6C84"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R$ 0,62</w:t>
            </w:r>
          </w:p>
        </w:tc>
        <w:tc>
          <w:tcPr>
            <w:tcW w:w="1771" w:type="dxa"/>
            <w:tcBorders>
              <w:top w:val="nil"/>
              <w:left w:val="nil"/>
              <w:bottom w:val="single" w:sz="4" w:space="0" w:color="000000"/>
              <w:right w:val="single" w:sz="4" w:space="0" w:color="000000"/>
            </w:tcBorders>
            <w:shd w:val="clear" w:color="auto" w:fill="auto"/>
            <w:vAlign w:val="center"/>
            <w:hideMark/>
          </w:tcPr>
          <w:p w14:paraId="2565E8CF"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R$ 4.836,00</w:t>
            </w:r>
          </w:p>
        </w:tc>
      </w:tr>
      <w:tr w:rsidR="00810D20" w:rsidRPr="00FF0495" w14:paraId="14297D60" w14:textId="77777777" w:rsidTr="005E061A">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2B725E31"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191</w:t>
            </w:r>
          </w:p>
        </w:tc>
        <w:tc>
          <w:tcPr>
            <w:tcW w:w="3053" w:type="dxa"/>
            <w:tcBorders>
              <w:top w:val="nil"/>
              <w:left w:val="nil"/>
              <w:bottom w:val="single" w:sz="4" w:space="0" w:color="000000"/>
              <w:right w:val="single" w:sz="4" w:space="0" w:color="000000"/>
            </w:tcBorders>
            <w:shd w:val="clear" w:color="FFFFFF" w:fill="FFFFFF"/>
            <w:vAlign w:val="center"/>
            <w:hideMark/>
          </w:tcPr>
          <w:p w14:paraId="5D94365F"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Diclofenaco Dietilamônio 10 mg/g  Gel 60 g</w:t>
            </w:r>
          </w:p>
        </w:tc>
        <w:tc>
          <w:tcPr>
            <w:tcW w:w="958" w:type="dxa"/>
            <w:tcBorders>
              <w:top w:val="nil"/>
              <w:left w:val="nil"/>
              <w:bottom w:val="single" w:sz="4" w:space="0" w:color="000000"/>
              <w:right w:val="single" w:sz="4" w:space="0" w:color="auto"/>
            </w:tcBorders>
            <w:shd w:val="clear" w:color="FFFFFF" w:fill="FFFFFF"/>
            <w:noWrap/>
            <w:vAlign w:val="center"/>
            <w:hideMark/>
          </w:tcPr>
          <w:p w14:paraId="19F6B9AC"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Tb</w:t>
            </w:r>
          </w:p>
        </w:tc>
        <w:tc>
          <w:tcPr>
            <w:tcW w:w="988" w:type="dxa"/>
            <w:tcBorders>
              <w:top w:val="single" w:sz="4" w:space="0" w:color="auto"/>
              <w:left w:val="single" w:sz="4" w:space="0" w:color="auto"/>
              <w:bottom w:val="single" w:sz="4" w:space="0" w:color="auto"/>
              <w:right w:val="single" w:sz="4" w:space="0" w:color="auto"/>
            </w:tcBorders>
            <w:shd w:val="clear" w:color="FFFFFF" w:fill="FFFFFF"/>
            <w:vAlign w:val="center"/>
          </w:tcPr>
          <w:p w14:paraId="53C4104B"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tcPr>
          <w:p w14:paraId="5F41EEEA"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single" w:sz="4" w:space="0" w:color="auto"/>
              <w:left w:val="single" w:sz="4" w:space="0" w:color="auto"/>
              <w:bottom w:val="single" w:sz="4" w:space="0" w:color="auto"/>
              <w:right w:val="single" w:sz="4" w:space="0" w:color="auto"/>
            </w:tcBorders>
            <w:shd w:val="clear" w:color="FFFFFF" w:fill="FFFFFF"/>
            <w:noWrap/>
            <w:vAlign w:val="center"/>
            <w:hideMark/>
          </w:tcPr>
          <w:p w14:paraId="293DC930" w14:textId="0AAE6413"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1300</w:t>
            </w:r>
          </w:p>
        </w:tc>
        <w:tc>
          <w:tcPr>
            <w:tcW w:w="1417" w:type="dxa"/>
            <w:tcBorders>
              <w:top w:val="nil"/>
              <w:left w:val="single" w:sz="4" w:space="0" w:color="auto"/>
              <w:bottom w:val="single" w:sz="4" w:space="0" w:color="000000"/>
              <w:right w:val="single" w:sz="4" w:space="0" w:color="000000"/>
            </w:tcBorders>
            <w:shd w:val="clear" w:color="FFFFFF" w:fill="FFFFFF"/>
            <w:vAlign w:val="center"/>
            <w:hideMark/>
          </w:tcPr>
          <w:p w14:paraId="425BF7C6"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R$ 8,39</w:t>
            </w:r>
          </w:p>
        </w:tc>
        <w:tc>
          <w:tcPr>
            <w:tcW w:w="1771" w:type="dxa"/>
            <w:tcBorders>
              <w:top w:val="nil"/>
              <w:left w:val="nil"/>
              <w:bottom w:val="single" w:sz="4" w:space="0" w:color="000000"/>
              <w:right w:val="single" w:sz="4" w:space="0" w:color="000000"/>
            </w:tcBorders>
            <w:shd w:val="clear" w:color="auto" w:fill="auto"/>
            <w:vAlign w:val="center"/>
            <w:hideMark/>
          </w:tcPr>
          <w:p w14:paraId="5D3D4FC1"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R$ 10.907,00</w:t>
            </w:r>
          </w:p>
        </w:tc>
      </w:tr>
      <w:tr w:rsidR="00810D20" w:rsidRPr="00FF0495" w14:paraId="28473FE3" w14:textId="77777777" w:rsidTr="005E061A">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16BB92AF"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192</w:t>
            </w:r>
          </w:p>
        </w:tc>
        <w:tc>
          <w:tcPr>
            <w:tcW w:w="3053" w:type="dxa"/>
            <w:tcBorders>
              <w:top w:val="nil"/>
              <w:left w:val="nil"/>
              <w:bottom w:val="single" w:sz="4" w:space="0" w:color="000000"/>
              <w:right w:val="single" w:sz="4" w:space="0" w:color="000000"/>
            </w:tcBorders>
            <w:shd w:val="clear" w:color="FFFFFF" w:fill="FFFFFF"/>
            <w:vAlign w:val="center"/>
            <w:hideMark/>
          </w:tcPr>
          <w:p w14:paraId="34F71001"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Diclofenaco Potássio 50 mg</w:t>
            </w:r>
          </w:p>
        </w:tc>
        <w:tc>
          <w:tcPr>
            <w:tcW w:w="958" w:type="dxa"/>
            <w:tcBorders>
              <w:top w:val="nil"/>
              <w:left w:val="nil"/>
              <w:bottom w:val="single" w:sz="4" w:space="0" w:color="000000"/>
              <w:right w:val="single" w:sz="4" w:space="0" w:color="auto"/>
            </w:tcBorders>
            <w:shd w:val="clear" w:color="FFFFFF" w:fill="FFFFFF"/>
            <w:noWrap/>
            <w:vAlign w:val="center"/>
            <w:hideMark/>
          </w:tcPr>
          <w:p w14:paraId="052DB455"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Cp</w:t>
            </w:r>
          </w:p>
        </w:tc>
        <w:tc>
          <w:tcPr>
            <w:tcW w:w="988" w:type="dxa"/>
            <w:tcBorders>
              <w:top w:val="single" w:sz="4" w:space="0" w:color="auto"/>
              <w:left w:val="single" w:sz="4" w:space="0" w:color="auto"/>
              <w:bottom w:val="single" w:sz="4" w:space="0" w:color="auto"/>
              <w:right w:val="single" w:sz="4" w:space="0" w:color="auto"/>
            </w:tcBorders>
            <w:shd w:val="clear" w:color="FFFFFF" w:fill="FFFFFF"/>
            <w:vAlign w:val="center"/>
          </w:tcPr>
          <w:p w14:paraId="79FB342C"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tcPr>
          <w:p w14:paraId="21F094D3"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single" w:sz="4" w:space="0" w:color="auto"/>
              <w:left w:val="single" w:sz="4" w:space="0" w:color="auto"/>
              <w:bottom w:val="single" w:sz="4" w:space="0" w:color="auto"/>
              <w:right w:val="single" w:sz="4" w:space="0" w:color="auto"/>
            </w:tcBorders>
            <w:shd w:val="clear" w:color="FFFFFF" w:fill="FFFFFF"/>
            <w:noWrap/>
            <w:vAlign w:val="center"/>
            <w:hideMark/>
          </w:tcPr>
          <w:p w14:paraId="456BDCAC" w14:textId="7F7761D1"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195000</w:t>
            </w:r>
          </w:p>
        </w:tc>
        <w:tc>
          <w:tcPr>
            <w:tcW w:w="1417" w:type="dxa"/>
            <w:tcBorders>
              <w:top w:val="nil"/>
              <w:left w:val="single" w:sz="4" w:space="0" w:color="auto"/>
              <w:bottom w:val="single" w:sz="4" w:space="0" w:color="000000"/>
              <w:right w:val="single" w:sz="4" w:space="0" w:color="000000"/>
            </w:tcBorders>
            <w:shd w:val="clear" w:color="auto" w:fill="auto"/>
            <w:vAlign w:val="center"/>
            <w:hideMark/>
          </w:tcPr>
          <w:p w14:paraId="55FD8A60"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R$ 0,14</w:t>
            </w:r>
          </w:p>
        </w:tc>
        <w:tc>
          <w:tcPr>
            <w:tcW w:w="1771" w:type="dxa"/>
            <w:tcBorders>
              <w:top w:val="nil"/>
              <w:left w:val="nil"/>
              <w:bottom w:val="single" w:sz="4" w:space="0" w:color="000000"/>
              <w:right w:val="single" w:sz="4" w:space="0" w:color="000000"/>
            </w:tcBorders>
            <w:shd w:val="clear" w:color="auto" w:fill="auto"/>
            <w:vAlign w:val="center"/>
            <w:hideMark/>
          </w:tcPr>
          <w:p w14:paraId="7AB2612F"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R$ 27.300,00</w:t>
            </w:r>
          </w:p>
        </w:tc>
      </w:tr>
      <w:tr w:rsidR="00810D20" w:rsidRPr="00FF0495" w14:paraId="4DD01CFF" w14:textId="77777777" w:rsidTr="005E061A">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506AAC06"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193</w:t>
            </w:r>
          </w:p>
        </w:tc>
        <w:tc>
          <w:tcPr>
            <w:tcW w:w="3053" w:type="dxa"/>
            <w:tcBorders>
              <w:top w:val="nil"/>
              <w:left w:val="nil"/>
              <w:bottom w:val="single" w:sz="4" w:space="0" w:color="000000"/>
              <w:right w:val="single" w:sz="4" w:space="0" w:color="000000"/>
            </w:tcBorders>
            <w:shd w:val="clear" w:color="FFFFFF" w:fill="FFFFFF"/>
            <w:vAlign w:val="center"/>
            <w:hideMark/>
          </w:tcPr>
          <w:p w14:paraId="275643BD"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Diclofenaco Resinato 15 mg/ml Sol Oral 20 ml</w:t>
            </w:r>
          </w:p>
        </w:tc>
        <w:tc>
          <w:tcPr>
            <w:tcW w:w="958" w:type="dxa"/>
            <w:tcBorders>
              <w:top w:val="nil"/>
              <w:left w:val="nil"/>
              <w:bottom w:val="single" w:sz="4" w:space="0" w:color="000000"/>
              <w:right w:val="single" w:sz="4" w:space="0" w:color="auto"/>
            </w:tcBorders>
            <w:shd w:val="clear" w:color="FFFFFF" w:fill="FFFFFF"/>
            <w:noWrap/>
            <w:vAlign w:val="center"/>
            <w:hideMark/>
          </w:tcPr>
          <w:p w14:paraId="3371702B"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Fr</w:t>
            </w:r>
          </w:p>
        </w:tc>
        <w:tc>
          <w:tcPr>
            <w:tcW w:w="988" w:type="dxa"/>
            <w:tcBorders>
              <w:top w:val="single" w:sz="4" w:space="0" w:color="auto"/>
              <w:left w:val="single" w:sz="4" w:space="0" w:color="auto"/>
              <w:bottom w:val="single" w:sz="4" w:space="0" w:color="auto"/>
              <w:right w:val="single" w:sz="4" w:space="0" w:color="auto"/>
            </w:tcBorders>
            <w:shd w:val="clear" w:color="FFFFFF" w:fill="FFFFFF"/>
            <w:vAlign w:val="center"/>
          </w:tcPr>
          <w:p w14:paraId="5ECA0CFB"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tcPr>
          <w:p w14:paraId="40E99A58"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single" w:sz="4" w:space="0" w:color="auto"/>
              <w:left w:val="single" w:sz="4" w:space="0" w:color="auto"/>
              <w:bottom w:val="single" w:sz="4" w:space="0" w:color="auto"/>
              <w:right w:val="single" w:sz="4" w:space="0" w:color="auto"/>
            </w:tcBorders>
            <w:shd w:val="clear" w:color="FFFFFF" w:fill="FFFFFF"/>
            <w:noWrap/>
            <w:vAlign w:val="center"/>
            <w:hideMark/>
          </w:tcPr>
          <w:p w14:paraId="21E8F88A" w14:textId="258A2CE9"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1300</w:t>
            </w:r>
          </w:p>
        </w:tc>
        <w:tc>
          <w:tcPr>
            <w:tcW w:w="1417" w:type="dxa"/>
            <w:tcBorders>
              <w:top w:val="nil"/>
              <w:left w:val="single" w:sz="4" w:space="0" w:color="auto"/>
              <w:bottom w:val="single" w:sz="4" w:space="0" w:color="000000"/>
              <w:right w:val="single" w:sz="4" w:space="0" w:color="000000"/>
            </w:tcBorders>
            <w:shd w:val="clear" w:color="FFFFFF" w:fill="FFFFFF"/>
            <w:vAlign w:val="center"/>
            <w:hideMark/>
          </w:tcPr>
          <w:p w14:paraId="01939496"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R$ 7,95</w:t>
            </w:r>
          </w:p>
        </w:tc>
        <w:tc>
          <w:tcPr>
            <w:tcW w:w="1771" w:type="dxa"/>
            <w:tcBorders>
              <w:top w:val="nil"/>
              <w:left w:val="nil"/>
              <w:bottom w:val="single" w:sz="4" w:space="0" w:color="000000"/>
              <w:right w:val="single" w:sz="4" w:space="0" w:color="000000"/>
            </w:tcBorders>
            <w:shd w:val="clear" w:color="auto" w:fill="auto"/>
            <w:vAlign w:val="center"/>
            <w:hideMark/>
          </w:tcPr>
          <w:p w14:paraId="15B7F8CA"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R$ 10.335,00</w:t>
            </w:r>
          </w:p>
        </w:tc>
      </w:tr>
      <w:tr w:rsidR="00810D20" w:rsidRPr="00FF0495" w14:paraId="43DEF740" w14:textId="77777777" w:rsidTr="005E061A">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43F55025"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194</w:t>
            </w:r>
          </w:p>
        </w:tc>
        <w:tc>
          <w:tcPr>
            <w:tcW w:w="3053" w:type="dxa"/>
            <w:tcBorders>
              <w:top w:val="nil"/>
              <w:left w:val="nil"/>
              <w:bottom w:val="single" w:sz="4" w:space="0" w:color="000000"/>
              <w:right w:val="single" w:sz="4" w:space="0" w:color="000000"/>
            </w:tcBorders>
            <w:shd w:val="clear" w:color="FFFFFF" w:fill="FFFFFF"/>
            <w:vAlign w:val="center"/>
            <w:hideMark/>
          </w:tcPr>
          <w:p w14:paraId="35107402"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Diclofenaco Sódio 50 mg</w:t>
            </w:r>
          </w:p>
        </w:tc>
        <w:tc>
          <w:tcPr>
            <w:tcW w:w="958" w:type="dxa"/>
            <w:tcBorders>
              <w:top w:val="nil"/>
              <w:left w:val="nil"/>
              <w:bottom w:val="single" w:sz="4" w:space="0" w:color="000000"/>
              <w:right w:val="single" w:sz="4" w:space="0" w:color="auto"/>
            </w:tcBorders>
            <w:shd w:val="clear" w:color="FFFFFF" w:fill="FFFFFF"/>
            <w:noWrap/>
            <w:vAlign w:val="center"/>
            <w:hideMark/>
          </w:tcPr>
          <w:p w14:paraId="533F3F07"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Cp</w:t>
            </w:r>
          </w:p>
        </w:tc>
        <w:tc>
          <w:tcPr>
            <w:tcW w:w="988" w:type="dxa"/>
            <w:tcBorders>
              <w:top w:val="single" w:sz="4" w:space="0" w:color="auto"/>
              <w:left w:val="single" w:sz="4" w:space="0" w:color="auto"/>
              <w:bottom w:val="single" w:sz="4" w:space="0" w:color="auto"/>
              <w:right w:val="single" w:sz="4" w:space="0" w:color="auto"/>
            </w:tcBorders>
            <w:shd w:val="clear" w:color="FFFFFF" w:fill="FFFFFF"/>
            <w:vAlign w:val="center"/>
          </w:tcPr>
          <w:p w14:paraId="0A29C9B4"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tcPr>
          <w:p w14:paraId="26FBAFE3"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single" w:sz="4" w:space="0" w:color="auto"/>
              <w:left w:val="single" w:sz="4" w:space="0" w:color="auto"/>
              <w:bottom w:val="single" w:sz="4" w:space="0" w:color="auto"/>
              <w:right w:val="single" w:sz="4" w:space="0" w:color="auto"/>
            </w:tcBorders>
            <w:shd w:val="clear" w:color="FFFFFF" w:fill="FFFFFF"/>
            <w:noWrap/>
            <w:vAlign w:val="center"/>
            <w:hideMark/>
          </w:tcPr>
          <w:p w14:paraId="3C61C244" w14:textId="5CD3088B"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195000</w:t>
            </w:r>
          </w:p>
        </w:tc>
        <w:tc>
          <w:tcPr>
            <w:tcW w:w="1417" w:type="dxa"/>
            <w:tcBorders>
              <w:top w:val="nil"/>
              <w:left w:val="single" w:sz="4" w:space="0" w:color="auto"/>
              <w:bottom w:val="single" w:sz="4" w:space="0" w:color="000000"/>
              <w:right w:val="single" w:sz="4" w:space="0" w:color="000000"/>
            </w:tcBorders>
            <w:shd w:val="clear" w:color="FFFFFF" w:fill="FFFFFF"/>
            <w:vAlign w:val="center"/>
            <w:hideMark/>
          </w:tcPr>
          <w:p w14:paraId="0D667290"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R$ 0,11</w:t>
            </w:r>
          </w:p>
        </w:tc>
        <w:tc>
          <w:tcPr>
            <w:tcW w:w="1771" w:type="dxa"/>
            <w:tcBorders>
              <w:top w:val="nil"/>
              <w:left w:val="nil"/>
              <w:bottom w:val="single" w:sz="4" w:space="0" w:color="000000"/>
              <w:right w:val="single" w:sz="4" w:space="0" w:color="000000"/>
            </w:tcBorders>
            <w:shd w:val="clear" w:color="auto" w:fill="auto"/>
            <w:vAlign w:val="center"/>
            <w:hideMark/>
          </w:tcPr>
          <w:p w14:paraId="2E45B935"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R$ 21.450,00</w:t>
            </w:r>
          </w:p>
        </w:tc>
      </w:tr>
      <w:tr w:rsidR="00810D20" w:rsidRPr="00FF0495" w14:paraId="0DA199DC" w14:textId="77777777" w:rsidTr="005E061A">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5BC039A6"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195</w:t>
            </w:r>
          </w:p>
        </w:tc>
        <w:tc>
          <w:tcPr>
            <w:tcW w:w="3053" w:type="dxa"/>
            <w:tcBorders>
              <w:top w:val="nil"/>
              <w:left w:val="nil"/>
              <w:bottom w:val="single" w:sz="4" w:space="0" w:color="000000"/>
              <w:right w:val="single" w:sz="4" w:space="0" w:color="000000"/>
            </w:tcBorders>
            <w:shd w:val="clear" w:color="FFFFFF" w:fill="FFFFFF"/>
            <w:vAlign w:val="center"/>
            <w:hideMark/>
          </w:tcPr>
          <w:p w14:paraId="7870889E"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Diltiazem 30 mg</w:t>
            </w:r>
          </w:p>
        </w:tc>
        <w:tc>
          <w:tcPr>
            <w:tcW w:w="958" w:type="dxa"/>
            <w:tcBorders>
              <w:top w:val="nil"/>
              <w:left w:val="nil"/>
              <w:bottom w:val="single" w:sz="4" w:space="0" w:color="000000"/>
              <w:right w:val="single" w:sz="4" w:space="0" w:color="auto"/>
            </w:tcBorders>
            <w:shd w:val="clear" w:color="FFFFFF" w:fill="FFFFFF"/>
            <w:noWrap/>
            <w:vAlign w:val="center"/>
            <w:hideMark/>
          </w:tcPr>
          <w:p w14:paraId="10360425"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Cp</w:t>
            </w:r>
          </w:p>
        </w:tc>
        <w:tc>
          <w:tcPr>
            <w:tcW w:w="988" w:type="dxa"/>
            <w:tcBorders>
              <w:top w:val="single" w:sz="4" w:space="0" w:color="auto"/>
              <w:left w:val="single" w:sz="4" w:space="0" w:color="auto"/>
              <w:bottom w:val="single" w:sz="4" w:space="0" w:color="auto"/>
              <w:right w:val="single" w:sz="4" w:space="0" w:color="auto"/>
            </w:tcBorders>
            <w:shd w:val="clear" w:color="FFFFFF" w:fill="FFFFFF"/>
            <w:vAlign w:val="center"/>
          </w:tcPr>
          <w:p w14:paraId="2664CE0E"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tcPr>
          <w:p w14:paraId="6B50211C"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single" w:sz="4" w:space="0" w:color="auto"/>
              <w:left w:val="single" w:sz="4" w:space="0" w:color="auto"/>
              <w:bottom w:val="single" w:sz="4" w:space="0" w:color="auto"/>
              <w:right w:val="single" w:sz="4" w:space="0" w:color="auto"/>
            </w:tcBorders>
            <w:shd w:val="clear" w:color="FFFFFF" w:fill="FFFFFF"/>
            <w:noWrap/>
            <w:vAlign w:val="center"/>
            <w:hideMark/>
          </w:tcPr>
          <w:p w14:paraId="0349C4E7" w14:textId="209766D1"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26000</w:t>
            </w:r>
          </w:p>
        </w:tc>
        <w:tc>
          <w:tcPr>
            <w:tcW w:w="1417" w:type="dxa"/>
            <w:tcBorders>
              <w:top w:val="nil"/>
              <w:left w:val="single" w:sz="4" w:space="0" w:color="auto"/>
              <w:bottom w:val="single" w:sz="4" w:space="0" w:color="000000"/>
              <w:right w:val="single" w:sz="4" w:space="0" w:color="000000"/>
            </w:tcBorders>
            <w:shd w:val="clear" w:color="FFFFFF" w:fill="FFFFFF"/>
            <w:vAlign w:val="center"/>
            <w:hideMark/>
          </w:tcPr>
          <w:p w14:paraId="40139401"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R$ 0,26</w:t>
            </w:r>
          </w:p>
        </w:tc>
        <w:tc>
          <w:tcPr>
            <w:tcW w:w="1771" w:type="dxa"/>
            <w:tcBorders>
              <w:top w:val="nil"/>
              <w:left w:val="nil"/>
              <w:bottom w:val="single" w:sz="4" w:space="0" w:color="000000"/>
              <w:right w:val="single" w:sz="4" w:space="0" w:color="000000"/>
            </w:tcBorders>
            <w:shd w:val="clear" w:color="auto" w:fill="auto"/>
            <w:vAlign w:val="center"/>
            <w:hideMark/>
          </w:tcPr>
          <w:p w14:paraId="4A21CC26"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R$ 6.760,00</w:t>
            </w:r>
          </w:p>
        </w:tc>
      </w:tr>
      <w:tr w:rsidR="00810D20" w:rsidRPr="00FF0495" w14:paraId="1570F8FC" w14:textId="77777777" w:rsidTr="005E061A">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0B984E6A"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196</w:t>
            </w:r>
          </w:p>
        </w:tc>
        <w:tc>
          <w:tcPr>
            <w:tcW w:w="3053" w:type="dxa"/>
            <w:tcBorders>
              <w:top w:val="nil"/>
              <w:left w:val="nil"/>
              <w:bottom w:val="single" w:sz="4" w:space="0" w:color="000000"/>
              <w:right w:val="single" w:sz="4" w:space="0" w:color="000000"/>
            </w:tcBorders>
            <w:shd w:val="clear" w:color="FFFFFF" w:fill="FFFFFF"/>
            <w:vAlign w:val="center"/>
            <w:hideMark/>
          </w:tcPr>
          <w:p w14:paraId="6D04E28A"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Doxazosina 2 mg</w:t>
            </w:r>
          </w:p>
        </w:tc>
        <w:tc>
          <w:tcPr>
            <w:tcW w:w="958" w:type="dxa"/>
            <w:tcBorders>
              <w:top w:val="nil"/>
              <w:left w:val="nil"/>
              <w:bottom w:val="single" w:sz="4" w:space="0" w:color="000000"/>
              <w:right w:val="single" w:sz="4" w:space="0" w:color="auto"/>
            </w:tcBorders>
            <w:shd w:val="clear" w:color="FFFFFF" w:fill="FFFFFF"/>
            <w:noWrap/>
            <w:vAlign w:val="center"/>
            <w:hideMark/>
          </w:tcPr>
          <w:p w14:paraId="6F73C483"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Cp</w:t>
            </w:r>
          </w:p>
        </w:tc>
        <w:tc>
          <w:tcPr>
            <w:tcW w:w="988" w:type="dxa"/>
            <w:tcBorders>
              <w:top w:val="single" w:sz="4" w:space="0" w:color="auto"/>
              <w:left w:val="single" w:sz="4" w:space="0" w:color="auto"/>
              <w:bottom w:val="single" w:sz="4" w:space="0" w:color="auto"/>
              <w:right w:val="single" w:sz="4" w:space="0" w:color="auto"/>
            </w:tcBorders>
            <w:shd w:val="clear" w:color="FFFFFF" w:fill="FFFFFF"/>
            <w:vAlign w:val="center"/>
          </w:tcPr>
          <w:p w14:paraId="6A39327E"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tcPr>
          <w:p w14:paraId="073585D1"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single" w:sz="4" w:space="0" w:color="auto"/>
              <w:left w:val="single" w:sz="4" w:space="0" w:color="auto"/>
              <w:bottom w:val="single" w:sz="4" w:space="0" w:color="auto"/>
              <w:right w:val="single" w:sz="4" w:space="0" w:color="auto"/>
            </w:tcBorders>
            <w:shd w:val="clear" w:color="FFFFFF" w:fill="FFFFFF"/>
            <w:noWrap/>
            <w:vAlign w:val="center"/>
            <w:hideMark/>
          </w:tcPr>
          <w:p w14:paraId="4746C382" w14:textId="7C13306B"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6500</w:t>
            </w:r>
          </w:p>
        </w:tc>
        <w:tc>
          <w:tcPr>
            <w:tcW w:w="1417" w:type="dxa"/>
            <w:tcBorders>
              <w:top w:val="nil"/>
              <w:left w:val="single" w:sz="4" w:space="0" w:color="auto"/>
              <w:bottom w:val="single" w:sz="4" w:space="0" w:color="000000"/>
              <w:right w:val="single" w:sz="4" w:space="0" w:color="000000"/>
            </w:tcBorders>
            <w:shd w:val="clear" w:color="auto" w:fill="auto"/>
            <w:vAlign w:val="center"/>
            <w:hideMark/>
          </w:tcPr>
          <w:p w14:paraId="00C73E0D"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R$ 0,18</w:t>
            </w:r>
          </w:p>
        </w:tc>
        <w:tc>
          <w:tcPr>
            <w:tcW w:w="1771" w:type="dxa"/>
            <w:tcBorders>
              <w:top w:val="nil"/>
              <w:left w:val="nil"/>
              <w:bottom w:val="single" w:sz="4" w:space="0" w:color="000000"/>
              <w:right w:val="single" w:sz="4" w:space="0" w:color="000000"/>
            </w:tcBorders>
            <w:shd w:val="clear" w:color="auto" w:fill="auto"/>
            <w:vAlign w:val="center"/>
            <w:hideMark/>
          </w:tcPr>
          <w:p w14:paraId="76A43ACE"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R$ 1.170,00</w:t>
            </w:r>
          </w:p>
        </w:tc>
      </w:tr>
      <w:tr w:rsidR="00810D20" w:rsidRPr="00FF0495" w14:paraId="2FA3FB04" w14:textId="77777777" w:rsidTr="005E061A">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2A0C9C36"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197</w:t>
            </w:r>
          </w:p>
        </w:tc>
        <w:tc>
          <w:tcPr>
            <w:tcW w:w="3053" w:type="dxa"/>
            <w:tcBorders>
              <w:top w:val="nil"/>
              <w:left w:val="nil"/>
              <w:bottom w:val="single" w:sz="4" w:space="0" w:color="000000"/>
              <w:right w:val="single" w:sz="4" w:space="0" w:color="000000"/>
            </w:tcBorders>
            <w:shd w:val="clear" w:color="FFFFFF" w:fill="FFFFFF"/>
            <w:vAlign w:val="center"/>
            <w:hideMark/>
          </w:tcPr>
          <w:p w14:paraId="40D19417"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Doxiciclina 100 mg*</w:t>
            </w:r>
          </w:p>
        </w:tc>
        <w:tc>
          <w:tcPr>
            <w:tcW w:w="958" w:type="dxa"/>
            <w:tcBorders>
              <w:top w:val="nil"/>
              <w:left w:val="nil"/>
              <w:bottom w:val="single" w:sz="4" w:space="0" w:color="000000"/>
              <w:right w:val="single" w:sz="4" w:space="0" w:color="auto"/>
            </w:tcBorders>
            <w:shd w:val="clear" w:color="FFFFFF" w:fill="FFFFFF"/>
            <w:noWrap/>
            <w:vAlign w:val="center"/>
            <w:hideMark/>
          </w:tcPr>
          <w:p w14:paraId="432B1357"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Cp</w:t>
            </w:r>
          </w:p>
        </w:tc>
        <w:tc>
          <w:tcPr>
            <w:tcW w:w="988" w:type="dxa"/>
            <w:tcBorders>
              <w:top w:val="single" w:sz="4" w:space="0" w:color="auto"/>
              <w:left w:val="single" w:sz="4" w:space="0" w:color="auto"/>
              <w:bottom w:val="single" w:sz="4" w:space="0" w:color="auto"/>
              <w:right w:val="single" w:sz="4" w:space="0" w:color="auto"/>
            </w:tcBorders>
            <w:shd w:val="clear" w:color="FFFFFF" w:fill="FFFFFF"/>
            <w:vAlign w:val="center"/>
          </w:tcPr>
          <w:p w14:paraId="1AFA614E"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tcPr>
          <w:p w14:paraId="6825D513"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single" w:sz="4" w:space="0" w:color="auto"/>
              <w:left w:val="single" w:sz="4" w:space="0" w:color="auto"/>
              <w:bottom w:val="single" w:sz="4" w:space="0" w:color="auto"/>
              <w:right w:val="single" w:sz="4" w:space="0" w:color="auto"/>
            </w:tcBorders>
            <w:shd w:val="clear" w:color="FFFFFF" w:fill="FFFFFF"/>
            <w:noWrap/>
            <w:vAlign w:val="center"/>
            <w:hideMark/>
          </w:tcPr>
          <w:p w14:paraId="6691DA67" w14:textId="2B5B49AA"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1000</w:t>
            </w:r>
          </w:p>
        </w:tc>
        <w:tc>
          <w:tcPr>
            <w:tcW w:w="1417" w:type="dxa"/>
            <w:tcBorders>
              <w:top w:val="nil"/>
              <w:left w:val="single" w:sz="4" w:space="0" w:color="auto"/>
              <w:bottom w:val="single" w:sz="4" w:space="0" w:color="000000"/>
              <w:right w:val="single" w:sz="4" w:space="0" w:color="000000"/>
            </w:tcBorders>
            <w:shd w:val="clear" w:color="auto" w:fill="auto"/>
            <w:vAlign w:val="center"/>
            <w:hideMark/>
          </w:tcPr>
          <w:p w14:paraId="04748D8B"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R$ 1,49</w:t>
            </w:r>
          </w:p>
        </w:tc>
        <w:tc>
          <w:tcPr>
            <w:tcW w:w="1771" w:type="dxa"/>
            <w:tcBorders>
              <w:top w:val="nil"/>
              <w:left w:val="nil"/>
              <w:bottom w:val="single" w:sz="4" w:space="0" w:color="000000"/>
              <w:right w:val="single" w:sz="4" w:space="0" w:color="000000"/>
            </w:tcBorders>
            <w:shd w:val="clear" w:color="FFFFFF" w:fill="FFFFFF"/>
            <w:vAlign w:val="center"/>
            <w:hideMark/>
          </w:tcPr>
          <w:p w14:paraId="0666C519"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R$ 1.490,00</w:t>
            </w:r>
          </w:p>
        </w:tc>
      </w:tr>
      <w:tr w:rsidR="00810D20" w:rsidRPr="00FF0495" w14:paraId="210297E8" w14:textId="77777777" w:rsidTr="005E061A">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40E1A55D"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198</w:t>
            </w:r>
          </w:p>
        </w:tc>
        <w:tc>
          <w:tcPr>
            <w:tcW w:w="3053" w:type="dxa"/>
            <w:tcBorders>
              <w:top w:val="nil"/>
              <w:left w:val="nil"/>
              <w:bottom w:val="single" w:sz="4" w:space="0" w:color="000000"/>
              <w:right w:val="single" w:sz="4" w:space="0" w:color="000000"/>
            </w:tcBorders>
            <w:shd w:val="clear" w:color="FFFFFF" w:fill="FFFFFF"/>
            <w:vAlign w:val="center"/>
            <w:hideMark/>
          </w:tcPr>
          <w:p w14:paraId="2B91C39E"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Escopolamina Butilbrometo 10 mg *</w:t>
            </w:r>
          </w:p>
        </w:tc>
        <w:tc>
          <w:tcPr>
            <w:tcW w:w="958" w:type="dxa"/>
            <w:tcBorders>
              <w:top w:val="nil"/>
              <w:left w:val="nil"/>
              <w:bottom w:val="single" w:sz="4" w:space="0" w:color="000000"/>
              <w:right w:val="single" w:sz="4" w:space="0" w:color="auto"/>
            </w:tcBorders>
            <w:shd w:val="clear" w:color="FFFFFF" w:fill="FFFFFF"/>
            <w:noWrap/>
            <w:vAlign w:val="center"/>
            <w:hideMark/>
          </w:tcPr>
          <w:p w14:paraId="120A4E48"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Cp</w:t>
            </w:r>
          </w:p>
        </w:tc>
        <w:tc>
          <w:tcPr>
            <w:tcW w:w="988" w:type="dxa"/>
            <w:tcBorders>
              <w:top w:val="single" w:sz="4" w:space="0" w:color="auto"/>
              <w:left w:val="single" w:sz="4" w:space="0" w:color="auto"/>
              <w:bottom w:val="single" w:sz="4" w:space="0" w:color="auto"/>
              <w:right w:val="single" w:sz="4" w:space="0" w:color="auto"/>
            </w:tcBorders>
            <w:shd w:val="clear" w:color="FFFFFF" w:fill="FFFFFF"/>
            <w:vAlign w:val="center"/>
          </w:tcPr>
          <w:p w14:paraId="78F5BCD8"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tcPr>
          <w:p w14:paraId="64AE2124"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single" w:sz="4" w:space="0" w:color="auto"/>
              <w:left w:val="single" w:sz="4" w:space="0" w:color="auto"/>
              <w:bottom w:val="single" w:sz="4" w:space="0" w:color="auto"/>
              <w:right w:val="single" w:sz="4" w:space="0" w:color="auto"/>
            </w:tcBorders>
            <w:shd w:val="clear" w:color="FFFFFF" w:fill="FFFFFF"/>
            <w:noWrap/>
            <w:vAlign w:val="center"/>
            <w:hideMark/>
          </w:tcPr>
          <w:p w14:paraId="3069D761" w14:textId="0E6C1D56"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40000</w:t>
            </w:r>
          </w:p>
        </w:tc>
        <w:tc>
          <w:tcPr>
            <w:tcW w:w="1417" w:type="dxa"/>
            <w:tcBorders>
              <w:top w:val="nil"/>
              <w:left w:val="single" w:sz="4" w:space="0" w:color="auto"/>
              <w:bottom w:val="single" w:sz="4" w:space="0" w:color="000000"/>
              <w:right w:val="single" w:sz="4" w:space="0" w:color="000000"/>
            </w:tcBorders>
            <w:shd w:val="clear" w:color="FFFFFF" w:fill="FFFFFF"/>
            <w:vAlign w:val="center"/>
            <w:hideMark/>
          </w:tcPr>
          <w:p w14:paraId="6778790E"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R$ 0,56</w:t>
            </w:r>
          </w:p>
        </w:tc>
        <w:tc>
          <w:tcPr>
            <w:tcW w:w="1771" w:type="dxa"/>
            <w:tcBorders>
              <w:top w:val="nil"/>
              <w:left w:val="nil"/>
              <w:bottom w:val="single" w:sz="4" w:space="0" w:color="000000"/>
              <w:right w:val="single" w:sz="4" w:space="0" w:color="000000"/>
            </w:tcBorders>
            <w:shd w:val="clear" w:color="auto" w:fill="auto"/>
            <w:vAlign w:val="center"/>
            <w:hideMark/>
          </w:tcPr>
          <w:p w14:paraId="13C8FF9B"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R$ 22.400,00</w:t>
            </w:r>
          </w:p>
        </w:tc>
      </w:tr>
      <w:tr w:rsidR="00810D20" w:rsidRPr="00FF0495" w14:paraId="26B2145F" w14:textId="77777777" w:rsidTr="005E061A">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7B8A5467"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199</w:t>
            </w:r>
          </w:p>
        </w:tc>
        <w:tc>
          <w:tcPr>
            <w:tcW w:w="3053" w:type="dxa"/>
            <w:tcBorders>
              <w:top w:val="nil"/>
              <w:left w:val="nil"/>
              <w:bottom w:val="single" w:sz="4" w:space="0" w:color="000000"/>
              <w:right w:val="single" w:sz="4" w:space="0" w:color="000000"/>
            </w:tcBorders>
            <w:shd w:val="clear" w:color="FFFFFF" w:fill="FFFFFF"/>
            <w:vAlign w:val="center"/>
            <w:hideMark/>
          </w:tcPr>
          <w:p w14:paraId="04D4EB4F"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Escopolamina Butilbrometo 10 mg Gts 20 ml</w:t>
            </w:r>
          </w:p>
        </w:tc>
        <w:tc>
          <w:tcPr>
            <w:tcW w:w="958" w:type="dxa"/>
            <w:tcBorders>
              <w:top w:val="nil"/>
              <w:left w:val="nil"/>
              <w:bottom w:val="single" w:sz="4" w:space="0" w:color="000000"/>
              <w:right w:val="single" w:sz="4" w:space="0" w:color="auto"/>
            </w:tcBorders>
            <w:shd w:val="clear" w:color="FFFFFF" w:fill="FFFFFF"/>
            <w:noWrap/>
            <w:vAlign w:val="center"/>
            <w:hideMark/>
          </w:tcPr>
          <w:p w14:paraId="7753DAC9"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Fr</w:t>
            </w:r>
          </w:p>
        </w:tc>
        <w:tc>
          <w:tcPr>
            <w:tcW w:w="988" w:type="dxa"/>
            <w:tcBorders>
              <w:top w:val="single" w:sz="4" w:space="0" w:color="auto"/>
              <w:left w:val="single" w:sz="4" w:space="0" w:color="auto"/>
              <w:bottom w:val="single" w:sz="4" w:space="0" w:color="auto"/>
              <w:right w:val="single" w:sz="4" w:space="0" w:color="auto"/>
            </w:tcBorders>
            <w:shd w:val="clear" w:color="FFFFFF" w:fill="FFFFFF"/>
            <w:vAlign w:val="center"/>
          </w:tcPr>
          <w:p w14:paraId="5D66D045"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tcPr>
          <w:p w14:paraId="61782843"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single" w:sz="4" w:space="0" w:color="auto"/>
              <w:left w:val="single" w:sz="4" w:space="0" w:color="auto"/>
              <w:bottom w:val="single" w:sz="4" w:space="0" w:color="auto"/>
              <w:right w:val="single" w:sz="4" w:space="0" w:color="auto"/>
            </w:tcBorders>
            <w:shd w:val="clear" w:color="FFFFFF" w:fill="FFFFFF"/>
            <w:noWrap/>
            <w:vAlign w:val="center"/>
            <w:hideMark/>
          </w:tcPr>
          <w:p w14:paraId="66FD4DD9" w14:textId="073A4510"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1300</w:t>
            </w:r>
          </w:p>
        </w:tc>
        <w:tc>
          <w:tcPr>
            <w:tcW w:w="1417" w:type="dxa"/>
            <w:tcBorders>
              <w:top w:val="nil"/>
              <w:left w:val="single" w:sz="4" w:space="0" w:color="auto"/>
              <w:bottom w:val="single" w:sz="4" w:space="0" w:color="000000"/>
              <w:right w:val="single" w:sz="4" w:space="0" w:color="000000"/>
            </w:tcBorders>
            <w:shd w:val="clear" w:color="FFFFFF" w:fill="FFFFFF"/>
            <w:vAlign w:val="center"/>
            <w:hideMark/>
          </w:tcPr>
          <w:p w14:paraId="1EA06F5A"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R$ 7,48</w:t>
            </w:r>
          </w:p>
        </w:tc>
        <w:tc>
          <w:tcPr>
            <w:tcW w:w="1771" w:type="dxa"/>
            <w:tcBorders>
              <w:top w:val="nil"/>
              <w:left w:val="nil"/>
              <w:bottom w:val="single" w:sz="4" w:space="0" w:color="000000"/>
              <w:right w:val="single" w:sz="4" w:space="0" w:color="000000"/>
            </w:tcBorders>
            <w:shd w:val="clear" w:color="auto" w:fill="auto"/>
            <w:vAlign w:val="center"/>
            <w:hideMark/>
          </w:tcPr>
          <w:p w14:paraId="0BDC8A4B"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R$ 9.724,00</w:t>
            </w:r>
          </w:p>
        </w:tc>
      </w:tr>
      <w:tr w:rsidR="00810D20" w:rsidRPr="00FF0495" w14:paraId="6B2BA9E3" w14:textId="77777777" w:rsidTr="005E061A">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18C45209"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200</w:t>
            </w:r>
          </w:p>
        </w:tc>
        <w:tc>
          <w:tcPr>
            <w:tcW w:w="3053" w:type="dxa"/>
            <w:tcBorders>
              <w:top w:val="nil"/>
              <w:left w:val="nil"/>
              <w:bottom w:val="single" w:sz="4" w:space="0" w:color="000000"/>
              <w:right w:val="single" w:sz="4" w:space="0" w:color="000000"/>
            </w:tcBorders>
            <w:shd w:val="clear" w:color="FFFFFF" w:fill="FFFFFF"/>
            <w:vAlign w:val="center"/>
            <w:hideMark/>
          </w:tcPr>
          <w:p w14:paraId="3E8BEEB9"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Escopolamina Butilbrometo + Dipirona 10 mg + 250 mg</w:t>
            </w:r>
          </w:p>
        </w:tc>
        <w:tc>
          <w:tcPr>
            <w:tcW w:w="958" w:type="dxa"/>
            <w:tcBorders>
              <w:top w:val="nil"/>
              <w:left w:val="nil"/>
              <w:bottom w:val="single" w:sz="4" w:space="0" w:color="000000"/>
              <w:right w:val="single" w:sz="4" w:space="0" w:color="auto"/>
            </w:tcBorders>
            <w:shd w:val="clear" w:color="FFFFFF" w:fill="FFFFFF"/>
            <w:noWrap/>
            <w:vAlign w:val="center"/>
            <w:hideMark/>
          </w:tcPr>
          <w:p w14:paraId="195205AD"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Cp</w:t>
            </w:r>
          </w:p>
        </w:tc>
        <w:tc>
          <w:tcPr>
            <w:tcW w:w="988" w:type="dxa"/>
            <w:tcBorders>
              <w:top w:val="single" w:sz="4" w:space="0" w:color="auto"/>
              <w:left w:val="single" w:sz="4" w:space="0" w:color="auto"/>
              <w:bottom w:val="single" w:sz="4" w:space="0" w:color="auto"/>
              <w:right w:val="single" w:sz="4" w:space="0" w:color="auto"/>
            </w:tcBorders>
            <w:shd w:val="clear" w:color="FFFFFF" w:fill="FFFFFF"/>
            <w:vAlign w:val="center"/>
          </w:tcPr>
          <w:p w14:paraId="53135E49"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tcPr>
          <w:p w14:paraId="722F37ED"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single" w:sz="4" w:space="0" w:color="auto"/>
              <w:left w:val="single" w:sz="4" w:space="0" w:color="auto"/>
              <w:bottom w:val="single" w:sz="4" w:space="0" w:color="auto"/>
              <w:right w:val="single" w:sz="4" w:space="0" w:color="auto"/>
            </w:tcBorders>
            <w:shd w:val="clear" w:color="FFFFFF" w:fill="FFFFFF"/>
            <w:noWrap/>
            <w:vAlign w:val="center"/>
            <w:hideMark/>
          </w:tcPr>
          <w:p w14:paraId="7AB088D9" w14:textId="59AD8E0C"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80000</w:t>
            </w:r>
          </w:p>
        </w:tc>
        <w:tc>
          <w:tcPr>
            <w:tcW w:w="1417" w:type="dxa"/>
            <w:tcBorders>
              <w:top w:val="nil"/>
              <w:left w:val="single" w:sz="4" w:space="0" w:color="auto"/>
              <w:bottom w:val="single" w:sz="4" w:space="0" w:color="000000"/>
              <w:right w:val="single" w:sz="4" w:space="0" w:color="000000"/>
            </w:tcBorders>
            <w:shd w:val="clear" w:color="FFFFFF" w:fill="FFFFFF"/>
            <w:vAlign w:val="center"/>
            <w:hideMark/>
          </w:tcPr>
          <w:p w14:paraId="617EE637"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R$ 0,35</w:t>
            </w:r>
          </w:p>
        </w:tc>
        <w:tc>
          <w:tcPr>
            <w:tcW w:w="1771" w:type="dxa"/>
            <w:tcBorders>
              <w:top w:val="nil"/>
              <w:left w:val="nil"/>
              <w:bottom w:val="single" w:sz="4" w:space="0" w:color="000000"/>
              <w:right w:val="single" w:sz="4" w:space="0" w:color="000000"/>
            </w:tcBorders>
            <w:shd w:val="clear" w:color="FFFFFF" w:fill="FFFFFF"/>
            <w:vAlign w:val="center"/>
            <w:hideMark/>
          </w:tcPr>
          <w:p w14:paraId="5C52AFB5"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R$ 28.000,00</w:t>
            </w:r>
          </w:p>
        </w:tc>
      </w:tr>
      <w:tr w:rsidR="00810D20" w:rsidRPr="00FF0495" w14:paraId="1483679C" w14:textId="77777777" w:rsidTr="005E061A">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05216254"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201</w:t>
            </w:r>
          </w:p>
        </w:tc>
        <w:tc>
          <w:tcPr>
            <w:tcW w:w="3053" w:type="dxa"/>
            <w:tcBorders>
              <w:top w:val="nil"/>
              <w:left w:val="nil"/>
              <w:bottom w:val="single" w:sz="4" w:space="0" w:color="000000"/>
              <w:right w:val="single" w:sz="4" w:space="0" w:color="000000"/>
            </w:tcBorders>
            <w:shd w:val="clear" w:color="FFFFFF" w:fill="FFFFFF"/>
            <w:vAlign w:val="center"/>
            <w:hideMark/>
          </w:tcPr>
          <w:p w14:paraId="6CC5E38A"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Escopolamina Butilbrometo + Dipirona 6,667 mg/ml + 333,4 mg/ml fr 20 ml</w:t>
            </w:r>
          </w:p>
        </w:tc>
        <w:tc>
          <w:tcPr>
            <w:tcW w:w="958" w:type="dxa"/>
            <w:tcBorders>
              <w:top w:val="nil"/>
              <w:left w:val="nil"/>
              <w:bottom w:val="single" w:sz="4" w:space="0" w:color="000000"/>
              <w:right w:val="single" w:sz="4" w:space="0" w:color="auto"/>
            </w:tcBorders>
            <w:shd w:val="clear" w:color="FFFFFF" w:fill="FFFFFF"/>
            <w:noWrap/>
            <w:vAlign w:val="center"/>
            <w:hideMark/>
          </w:tcPr>
          <w:p w14:paraId="7EB719B8"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Fr</w:t>
            </w:r>
          </w:p>
        </w:tc>
        <w:tc>
          <w:tcPr>
            <w:tcW w:w="988" w:type="dxa"/>
            <w:tcBorders>
              <w:top w:val="single" w:sz="4" w:space="0" w:color="auto"/>
              <w:left w:val="single" w:sz="4" w:space="0" w:color="auto"/>
              <w:bottom w:val="single" w:sz="4" w:space="0" w:color="auto"/>
              <w:right w:val="single" w:sz="4" w:space="0" w:color="auto"/>
            </w:tcBorders>
            <w:shd w:val="clear" w:color="FFFFFF" w:fill="FFFFFF"/>
            <w:vAlign w:val="center"/>
          </w:tcPr>
          <w:p w14:paraId="253B953D"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tcPr>
          <w:p w14:paraId="37BBE43A"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single" w:sz="4" w:space="0" w:color="auto"/>
              <w:left w:val="single" w:sz="4" w:space="0" w:color="auto"/>
              <w:bottom w:val="single" w:sz="4" w:space="0" w:color="auto"/>
              <w:right w:val="single" w:sz="4" w:space="0" w:color="auto"/>
            </w:tcBorders>
            <w:shd w:val="clear" w:color="FFFFFF" w:fill="FFFFFF"/>
            <w:noWrap/>
            <w:vAlign w:val="center"/>
            <w:hideMark/>
          </w:tcPr>
          <w:p w14:paraId="516299F5" w14:textId="18816993"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2600</w:t>
            </w:r>
          </w:p>
        </w:tc>
        <w:tc>
          <w:tcPr>
            <w:tcW w:w="1417" w:type="dxa"/>
            <w:tcBorders>
              <w:top w:val="nil"/>
              <w:left w:val="single" w:sz="4" w:space="0" w:color="auto"/>
              <w:bottom w:val="single" w:sz="4" w:space="0" w:color="000000"/>
              <w:right w:val="single" w:sz="4" w:space="0" w:color="000000"/>
            </w:tcBorders>
            <w:shd w:val="clear" w:color="FFFFFF" w:fill="FFFFFF"/>
            <w:vAlign w:val="center"/>
            <w:hideMark/>
          </w:tcPr>
          <w:p w14:paraId="4EB93E6B"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R$ 10,13</w:t>
            </w:r>
          </w:p>
        </w:tc>
        <w:tc>
          <w:tcPr>
            <w:tcW w:w="1771" w:type="dxa"/>
            <w:tcBorders>
              <w:top w:val="nil"/>
              <w:left w:val="nil"/>
              <w:bottom w:val="single" w:sz="4" w:space="0" w:color="000000"/>
              <w:right w:val="single" w:sz="4" w:space="0" w:color="000000"/>
            </w:tcBorders>
            <w:shd w:val="clear" w:color="auto" w:fill="auto"/>
            <w:vAlign w:val="center"/>
            <w:hideMark/>
          </w:tcPr>
          <w:p w14:paraId="339C76B9"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R$ 26.338,00</w:t>
            </w:r>
          </w:p>
        </w:tc>
      </w:tr>
      <w:tr w:rsidR="00810D20" w:rsidRPr="00FF0495" w14:paraId="18E40B15" w14:textId="77777777" w:rsidTr="005E061A">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102A7B54"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202</w:t>
            </w:r>
          </w:p>
        </w:tc>
        <w:tc>
          <w:tcPr>
            <w:tcW w:w="3053" w:type="dxa"/>
            <w:tcBorders>
              <w:top w:val="nil"/>
              <w:left w:val="nil"/>
              <w:bottom w:val="single" w:sz="4" w:space="0" w:color="000000"/>
              <w:right w:val="single" w:sz="4" w:space="0" w:color="000000"/>
            </w:tcBorders>
            <w:shd w:val="clear" w:color="FFFFFF" w:fill="FFFFFF"/>
            <w:vAlign w:val="center"/>
            <w:hideMark/>
          </w:tcPr>
          <w:p w14:paraId="48CA0D12"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Fenoterol 5 mg/ml Sol Inalante 20 ml</w:t>
            </w:r>
          </w:p>
        </w:tc>
        <w:tc>
          <w:tcPr>
            <w:tcW w:w="958" w:type="dxa"/>
            <w:tcBorders>
              <w:top w:val="nil"/>
              <w:left w:val="nil"/>
              <w:bottom w:val="single" w:sz="4" w:space="0" w:color="000000"/>
              <w:right w:val="single" w:sz="4" w:space="0" w:color="auto"/>
            </w:tcBorders>
            <w:shd w:val="clear" w:color="FFFFFF" w:fill="FFFFFF"/>
            <w:noWrap/>
            <w:vAlign w:val="center"/>
            <w:hideMark/>
          </w:tcPr>
          <w:p w14:paraId="0A64574A"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Fr</w:t>
            </w:r>
          </w:p>
        </w:tc>
        <w:tc>
          <w:tcPr>
            <w:tcW w:w="988" w:type="dxa"/>
            <w:tcBorders>
              <w:top w:val="single" w:sz="4" w:space="0" w:color="auto"/>
              <w:left w:val="single" w:sz="4" w:space="0" w:color="auto"/>
              <w:bottom w:val="single" w:sz="4" w:space="0" w:color="auto"/>
              <w:right w:val="single" w:sz="4" w:space="0" w:color="auto"/>
            </w:tcBorders>
            <w:shd w:val="clear" w:color="FFFFFF" w:fill="FFFFFF"/>
            <w:vAlign w:val="center"/>
          </w:tcPr>
          <w:p w14:paraId="1892BFAB"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tcPr>
          <w:p w14:paraId="36736F31"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single" w:sz="4" w:space="0" w:color="auto"/>
              <w:left w:val="single" w:sz="4" w:space="0" w:color="auto"/>
              <w:bottom w:val="single" w:sz="4" w:space="0" w:color="auto"/>
              <w:right w:val="single" w:sz="4" w:space="0" w:color="auto"/>
            </w:tcBorders>
            <w:shd w:val="clear" w:color="FFFFFF" w:fill="FFFFFF"/>
            <w:noWrap/>
            <w:vAlign w:val="center"/>
            <w:hideMark/>
          </w:tcPr>
          <w:p w14:paraId="46756D00" w14:textId="3E2F44E9"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260</w:t>
            </w:r>
          </w:p>
        </w:tc>
        <w:tc>
          <w:tcPr>
            <w:tcW w:w="1417" w:type="dxa"/>
            <w:tcBorders>
              <w:top w:val="nil"/>
              <w:left w:val="single" w:sz="4" w:space="0" w:color="auto"/>
              <w:bottom w:val="single" w:sz="4" w:space="0" w:color="000000"/>
              <w:right w:val="single" w:sz="4" w:space="0" w:color="000000"/>
            </w:tcBorders>
            <w:shd w:val="clear" w:color="FFFFFF" w:fill="FFFFFF"/>
            <w:vAlign w:val="center"/>
            <w:hideMark/>
          </w:tcPr>
          <w:p w14:paraId="21E37EE8"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R$ 10,10</w:t>
            </w:r>
          </w:p>
        </w:tc>
        <w:tc>
          <w:tcPr>
            <w:tcW w:w="1771" w:type="dxa"/>
            <w:tcBorders>
              <w:top w:val="nil"/>
              <w:left w:val="nil"/>
              <w:bottom w:val="single" w:sz="4" w:space="0" w:color="000000"/>
              <w:right w:val="single" w:sz="4" w:space="0" w:color="000000"/>
            </w:tcBorders>
            <w:shd w:val="clear" w:color="auto" w:fill="auto"/>
            <w:vAlign w:val="center"/>
            <w:hideMark/>
          </w:tcPr>
          <w:p w14:paraId="2F883EF5"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R$ 2.626,00</w:t>
            </w:r>
          </w:p>
        </w:tc>
      </w:tr>
      <w:tr w:rsidR="00810D20" w:rsidRPr="00FF0495" w14:paraId="1FA27BFB" w14:textId="77777777" w:rsidTr="005E061A">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7F89E271"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lastRenderedPageBreak/>
              <w:t>203</w:t>
            </w:r>
          </w:p>
        </w:tc>
        <w:tc>
          <w:tcPr>
            <w:tcW w:w="3053" w:type="dxa"/>
            <w:tcBorders>
              <w:top w:val="nil"/>
              <w:left w:val="nil"/>
              <w:bottom w:val="single" w:sz="4" w:space="0" w:color="000000"/>
              <w:right w:val="single" w:sz="4" w:space="0" w:color="000000"/>
            </w:tcBorders>
            <w:shd w:val="clear" w:color="FFFFFF" w:fill="FFFFFF"/>
            <w:vAlign w:val="center"/>
            <w:hideMark/>
          </w:tcPr>
          <w:p w14:paraId="67C103A2"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Glimepirida 2 mg com ct bl al plas comp</w:t>
            </w:r>
          </w:p>
        </w:tc>
        <w:tc>
          <w:tcPr>
            <w:tcW w:w="958" w:type="dxa"/>
            <w:tcBorders>
              <w:top w:val="nil"/>
              <w:left w:val="nil"/>
              <w:bottom w:val="single" w:sz="4" w:space="0" w:color="000000"/>
              <w:right w:val="single" w:sz="4" w:space="0" w:color="auto"/>
            </w:tcBorders>
            <w:shd w:val="clear" w:color="FFFFFF" w:fill="FFFFFF"/>
            <w:noWrap/>
            <w:vAlign w:val="center"/>
            <w:hideMark/>
          </w:tcPr>
          <w:p w14:paraId="72B53DFB"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cp</w:t>
            </w:r>
          </w:p>
        </w:tc>
        <w:tc>
          <w:tcPr>
            <w:tcW w:w="988" w:type="dxa"/>
            <w:tcBorders>
              <w:top w:val="single" w:sz="4" w:space="0" w:color="auto"/>
              <w:left w:val="single" w:sz="4" w:space="0" w:color="auto"/>
              <w:bottom w:val="single" w:sz="4" w:space="0" w:color="auto"/>
              <w:right w:val="single" w:sz="4" w:space="0" w:color="auto"/>
            </w:tcBorders>
            <w:shd w:val="clear" w:color="FFFFFF" w:fill="FFFFFF"/>
            <w:vAlign w:val="center"/>
          </w:tcPr>
          <w:p w14:paraId="4C4F153C"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tcPr>
          <w:p w14:paraId="3CDA67CB"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single" w:sz="4" w:space="0" w:color="auto"/>
              <w:left w:val="single" w:sz="4" w:space="0" w:color="auto"/>
              <w:bottom w:val="single" w:sz="4" w:space="0" w:color="auto"/>
              <w:right w:val="single" w:sz="4" w:space="0" w:color="auto"/>
            </w:tcBorders>
            <w:shd w:val="clear" w:color="FFFFFF" w:fill="FFFFFF"/>
            <w:noWrap/>
            <w:vAlign w:val="center"/>
            <w:hideMark/>
          </w:tcPr>
          <w:p w14:paraId="2E17C81C" w14:textId="057D8EC2"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10000</w:t>
            </w:r>
          </w:p>
        </w:tc>
        <w:tc>
          <w:tcPr>
            <w:tcW w:w="1417" w:type="dxa"/>
            <w:tcBorders>
              <w:top w:val="nil"/>
              <w:left w:val="single" w:sz="4" w:space="0" w:color="auto"/>
              <w:bottom w:val="single" w:sz="4" w:space="0" w:color="000000"/>
              <w:right w:val="single" w:sz="4" w:space="0" w:color="000000"/>
            </w:tcBorders>
            <w:shd w:val="clear" w:color="auto" w:fill="auto"/>
            <w:vAlign w:val="center"/>
            <w:hideMark/>
          </w:tcPr>
          <w:p w14:paraId="6164B2CF"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R$ 0,55</w:t>
            </w:r>
          </w:p>
        </w:tc>
        <w:tc>
          <w:tcPr>
            <w:tcW w:w="1771" w:type="dxa"/>
            <w:tcBorders>
              <w:top w:val="nil"/>
              <w:left w:val="nil"/>
              <w:bottom w:val="single" w:sz="4" w:space="0" w:color="000000"/>
              <w:right w:val="single" w:sz="4" w:space="0" w:color="000000"/>
            </w:tcBorders>
            <w:shd w:val="clear" w:color="FFFFFF" w:fill="FFFFFF"/>
            <w:vAlign w:val="center"/>
            <w:hideMark/>
          </w:tcPr>
          <w:p w14:paraId="6F2CAAD4"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R$ 5.500,00</w:t>
            </w:r>
          </w:p>
        </w:tc>
      </w:tr>
      <w:tr w:rsidR="00810D20" w:rsidRPr="00FF0495" w14:paraId="2F9CC6E7" w14:textId="77777777" w:rsidTr="005E061A">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377B147E"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204</w:t>
            </w:r>
          </w:p>
        </w:tc>
        <w:tc>
          <w:tcPr>
            <w:tcW w:w="3053" w:type="dxa"/>
            <w:tcBorders>
              <w:top w:val="nil"/>
              <w:left w:val="nil"/>
              <w:bottom w:val="single" w:sz="4" w:space="0" w:color="000000"/>
              <w:right w:val="single" w:sz="4" w:space="0" w:color="000000"/>
            </w:tcBorders>
            <w:shd w:val="clear" w:color="FFFFFF" w:fill="FFFFFF"/>
            <w:vAlign w:val="center"/>
            <w:hideMark/>
          </w:tcPr>
          <w:p w14:paraId="07CDE41E"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Glimepirida 4 mg com ct bl al plas comp</w:t>
            </w:r>
          </w:p>
        </w:tc>
        <w:tc>
          <w:tcPr>
            <w:tcW w:w="958" w:type="dxa"/>
            <w:tcBorders>
              <w:top w:val="nil"/>
              <w:left w:val="nil"/>
              <w:bottom w:val="single" w:sz="4" w:space="0" w:color="000000"/>
              <w:right w:val="single" w:sz="4" w:space="0" w:color="auto"/>
            </w:tcBorders>
            <w:shd w:val="clear" w:color="FFFFFF" w:fill="FFFFFF"/>
            <w:noWrap/>
            <w:vAlign w:val="center"/>
            <w:hideMark/>
          </w:tcPr>
          <w:p w14:paraId="00B50B2C"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cp</w:t>
            </w:r>
          </w:p>
        </w:tc>
        <w:tc>
          <w:tcPr>
            <w:tcW w:w="988" w:type="dxa"/>
            <w:tcBorders>
              <w:top w:val="single" w:sz="4" w:space="0" w:color="auto"/>
              <w:left w:val="single" w:sz="4" w:space="0" w:color="auto"/>
              <w:bottom w:val="single" w:sz="4" w:space="0" w:color="auto"/>
              <w:right w:val="single" w:sz="4" w:space="0" w:color="auto"/>
            </w:tcBorders>
            <w:shd w:val="clear" w:color="FFFFFF" w:fill="FFFFFF"/>
            <w:vAlign w:val="center"/>
          </w:tcPr>
          <w:p w14:paraId="2979C129"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tcPr>
          <w:p w14:paraId="41AB3E2D"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single" w:sz="4" w:space="0" w:color="auto"/>
              <w:left w:val="single" w:sz="4" w:space="0" w:color="auto"/>
              <w:bottom w:val="single" w:sz="4" w:space="0" w:color="auto"/>
              <w:right w:val="single" w:sz="4" w:space="0" w:color="auto"/>
            </w:tcBorders>
            <w:shd w:val="clear" w:color="FFFFFF" w:fill="FFFFFF"/>
            <w:noWrap/>
            <w:vAlign w:val="center"/>
            <w:hideMark/>
          </w:tcPr>
          <w:p w14:paraId="3C7A5A45" w14:textId="21CC9CE2"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26000</w:t>
            </w:r>
          </w:p>
        </w:tc>
        <w:tc>
          <w:tcPr>
            <w:tcW w:w="1417" w:type="dxa"/>
            <w:tcBorders>
              <w:top w:val="nil"/>
              <w:left w:val="single" w:sz="4" w:space="0" w:color="auto"/>
              <w:bottom w:val="single" w:sz="4" w:space="0" w:color="000000"/>
              <w:right w:val="single" w:sz="4" w:space="0" w:color="000000"/>
            </w:tcBorders>
            <w:shd w:val="clear" w:color="FFFFFF" w:fill="FFFFFF"/>
            <w:vAlign w:val="center"/>
            <w:hideMark/>
          </w:tcPr>
          <w:p w14:paraId="3CE5E741"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R$ 0,56</w:t>
            </w:r>
          </w:p>
        </w:tc>
        <w:tc>
          <w:tcPr>
            <w:tcW w:w="1771" w:type="dxa"/>
            <w:tcBorders>
              <w:top w:val="nil"/>
              <w:left w:val="nil"/>
              <w:bottom w:val="single" w:sz="4" w:space="0" w:color="000000"/>
              <w:right w:val="single" w:sz="4" w:space="0" w:color="000000"/>
            </w:tcBorders>
            <w:shd w:val="clear" w:color="FFFFFF" w:fill="FFFFFF"/>
            <w:vAlign w:val="center"/>
            <w:hideMark/>
          </w:tcPr>
          <w:p w14:paraId="5AE573EA"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R$ 14.560,00</w:t>
            </w:r>
          </w:p>
        </w:tc>
      </w:tr>
      <w:tr w:rsidR="00810D20" w:rsidRPr="00FF0495" w14:paraId="2E618AC0" w14:textId="77777777" w:rsidTr="005E061A">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2C875F2A"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205</w:t>
            </w:r>
          </w:p>
        </w:tc>
        <w:tc>
          <w:tcPr>
            <w:tcW w:w="3053" w:type="dxa"/>
            <w:tcBorders>
              <w:top w:val="nil"/>
              <w:left w:val="nil"/>
              <w:bottom w:val="single" w:sz="4" w:space="0" w:color="000000"/>
              <w:right w:val="single" w:sz="4" w:space="0" w:color="000000"/>
            </w:tcBorders>
            <w:shd w:val="clear" w:color="FFFFFF" w:fill="FFFFFF"/>
            <w:vAlign w:val="center"/>
            <w:hideMark/>
          </w:tcPr>
          <w:p w14:paraId="605AA087"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Hidralazina 25 mg *</w:t>
            </w:r>
          </w:p>
        </w:tc>
        <w:tc>
          <w:tcPr>
            <w:tcW w:w="958" w:type="dxa"/>
            <w:tcBorders>
              <w:top w:val="nil"/>
              <w:left w:val="nil"/>
              <w:bottom w:val="single" w:sz="4" w:space="0" w:color="000000"/>
              <w:right w:val="single" w:sz="4" w:space="0" w:color="auto"/>
            </w:tcBorders>
            <w:shd w:val="clear" w:color="FFFFFF" w:fill="FFFFFF"/>
            <w:noWrap/>
            <w:vAlign w:val="center"/>
            <w:hideMark/>
          </w:tcPr>
          <w:p w14:paraId="0FCD45D2"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Cp</w:t>
            </w:r>
          </w:p>
        </w:tc>
        <w:tc>
          <w:tcPr>
            <w:tcW w:w="988" w:type="dxa"/>
            <w:tcBorders>
              <w:top w:val="single" w:sz="4" w:space="0" w:color="auto"/>
              <w:left w:val="single" w:sz="4" w:space="0" w:color="auto"/>
              <w:bottom w:val="single" w:sz="4" w:space="0" w:color="auto"/>
              <w:right w:val="single" w:sz="4" w:space="0" w:color="auto"/>
            </w:tcBorders>
            <w:shd w:val="clear" w:color="FFFFFF" w:fill="FFFFFF"/>
            <w:vAlign w:val="center"/>
          </w:tcPr>
          <w:p w14:paraId="358290D9"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tcPr>
          <w:p w14:paraId="195D7934"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single" w:sz="4" w:space="0" w:color="auto"/>
              <w:left w:val="single" w:sz="4" w:space="0" w:color="auto"/>
              <w:bottom w:val="single" w:sz="4" w:space="0" w:color="auto"/>
              <w:right w:val="single" w:sz="4" w:space="0" w:color="auto"/>
            </w:tcBorders>
            <w:shd w:val="clear" w:color="FFFFFF" w:fill="FFFFFF"/>
            <w:noWrap/>
            <w:vAlign w:val="center"/>
            <w:hideMark/>
          </w:tcPr>
          <w:p w14:paraId="50FC368C" w14:textId="617D276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25000</w:t>
            </w:r>
          </w:p>
        </w:tc>
        <w:tc>
          <w:tcPr>
            <w:tcW w:w="1417" w:type="dxa"/>
            <w:tcBorders>
              <w:top w:val="nil"/>
              <w:left w:val="single" w:sz="4" w:space="0" w:color="auto"/>
              <w:bottom w:val="single" w:sz="4" w:space="0" w:color="000000"/>
              <w:right w:val="single" w:sz="4" w:space="0" w:color="000000"/>
            </w:tcBorders>
            <w:shd w:val="clear" w:color="FFFFFF" w:fill="FFFFFF"/>
            <w:vAlign w:val="center"/>
            <w:hideMark/>
          </w:tcPr>
          <w:p w14:paraId="76C5679B"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R$ 0,51</w:t>
            </w:r>
          </w:p>
        </w:tc>
        <w:tc>
          <w:tcPr>
            <w:tcW w:w="1771" w:type="dxa"/>
            <w:tcBorders>
              <w:top w:val="nil"/>
              <w:left w:val="nil"/>
              <w:bottom w:val="single" w:sz="4" w:space="0" w:color="000000"/>
              <w:right w:val="single" w:sz="4" w:space="0" w:color="000000"/>
            </w:tcBorders>
            <w:shd w:val="clear" w:color="FFFFFF" w:fill="FFFFFF"/>
            <w:vAlign w:val="center"/>
            <w:hideMark/>
          </w:tcPr>
          <w:p w14:paraId="0E24A1D8"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R$ 12.750,00</w:t>
            </w:r>
          </w:p>
        </w:tc>
      </w:tr>
      <w:tr w:rsidR="00810D20" w:rsidRPr="00FF0495" w14:paraId="194098EF" w14:textId="77777777" w:rsidTr="005E061A">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6F14B2D3"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206</w:t>
            </w:r>
          </w:p>
        </w:tc>
        <w:tc>
          <w:tcPr>
            <w:tcW w:w="3053" w:type="dxa"/>
            <w:tcBorders>
              <w:top w:val="nil"/>
              <w:left w:val="nil"/>
              <w:bottom w:val="single" w:sz="4" w:space="0" w:color="000000"/>
              <w:right w:val="single" w:sz="4" w:space="0" w:color="000000"/>
            </w:tcBorders>
            <w:shd w:val="clear" w:color="FFFFFF" w:fill="FFFFFF"/>
            <w:vAlign w:val="center"/>
            <w:hideMark/>
          </w:tcPr>
          <w:p w14:paraId="081D4902"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Hidralazina 50 mg*</w:t>
            </w:r>
          </w:p>
        </w:tc>
        <w:tc>
          <w:tcPr>
            <w:tcW w:w="958" w:type="dxa"/>
            <w:tcBorders>
              <w:top w:val="nil"/>
              <w:left w:val="nil"/>
              <w:bottom w:val="single" w:sz="4" w:space="0" w:color="000000"/>
              <w:right w:val="single" w:sz="4" w:space="0" w:color="auto"/>
            </w:tcBorders>
            <w:shd w:val="clear" w:color="FFFFFF" w:fill="FFFFFF"/>
            <w:noWrap/>
            <w:vAlign w:val="center"/>
            <w:hideMark/>
          </w:tcPr>
          <w:p w14:paraId="66868B0B"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Cp</w:t>
            </w:r>
          </w:p>
        </w:tc>
        <w:tc>
          <w:tcPr>
            <w:tcW w:w="988" w:type="dxa"/>
            <w:tcBorders>
              <w:top w:val="single" w:sz="4" w:space="0" w:color="auto"/>
              <w:left w:val="single" w:sz="4" w:space="0" w:color="auto"/>
              <w:bottom w:val="single" w:sz="4" w:space="0" w:color="auto"/>
              <w:right w:val="single" w:sz="4" w:space="0" w:color="auto"/>
            </w:tcBorders>
            <w:shd w:val="clear" w:color="FFFFFF" w:fill="FFFFFF"/>
            <w:vAlign w:val="center"/>
          </w:tcPr>
          <w:p w14:paraId="0F9F4031"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tcPr>
          <w:p w14:paraId="346EDB7B"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single" w:sz="4" w:space="0" w:color="auto"/>
              <w:left w:val="single" w:sz="4" w:space="0" w:color="auto"/>
              <w:bottom w:val="single" w:sz="4" w:space="0" w:color="auto"/>
              <w:right w:val="single" w:sz="4" w:space="0" w:color="auto"/>
            </w:tcBorders>
            <w:shd w:val="clear" w:color="FFFFFF" w:fill="FFFFFF"/>
            <w:noWrap/>
            <w:vAlign w:val="center"/>
            <w:hideMark/>
          </w:tcPr>
          <w:p w14:paraId="52912379" w14:textId="31FF911D"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52000</w:t>
            </w:r>
          </w:p>
        </w:tc>
        <w:tc>
          <w:tcPr>
            <w:tcW w:w="1417" w:type="dxa"/>
            <w:tcBorders>
              <w:top w:val="nil"/>
              <w:left w:val="single" w:sz="4" w:space="0" w:color="auto"/>
              <w:bottom w:val="single" w:sz="4" w:space="0" w:color="000000"/>
              <w:right w:val="single" w:sz="4" w:space="0" w:color="000000"/>
            </w:tcBorders>
            <w:shd w:val="clear" w:color="FFFFFF" w:fill="FFFFFF"/>
            <w:vAlign w:val="center"/>
            <w:hideMark/>
          </w:tcPr>
          <w:p w14:paraId="250ACA2D"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R$ 0,52</w:t>
            </w:r>
          </w:p>
        </w:tc>
        <w:tc>
          <w:tcPr>
            <w:tcW w:w="1771" w:type="dxa"/>
            <w:tcBorders>
              <w:top w:val="nil"/>
              <w:left w:val="nil"/>
              <w:bottom w:val="single" w:sz="4" w:space="0" w:color="000000"/>
              <w:right w:val="single" w:sz="4" w:space="0" w:color="000000"/>
            </w:tcBorders>
            <w:shd w:val="clear" w:color="auto" w:fill="auto"/>
            <w:vAlign w:val="center"/>
            <w:hideMark/>
          </w:tcPr>
          <w:p w14:paraId="29FAE56F"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R$ 27.040,00</w:t>
            </w:r>
          </w:p>
        </w:tc>
      </w:tr>
      <w:tr w:rsidR="00810D20" w:rsidRPr="00FF0495" w14:paraId="0625F69E" w14:textId="77777777" w:rsidTr="005E061A">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5E37D8D9"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207</w:t>
            </w:r>
          </w:p>
        </w:tc>
        <w:tc>
          <w:tcPr>
            <w:tcW w:w="3053" w:type="dxa"/>
            <w:tcBorders>
              <w:top w:val="nil"/>
              <w:left w:val="nil"/>
              <w:bottom w:val="single" w:sz="4" w:space="0" w:color="000000"/>
              <w:right w:val="single" w:sz="4" w:space="0" w:color="000000"/>
            </w:tcBorders>
            <w:shd w:val="clear" w:color="FFFFFF" w:fill="FFFFFF"/>
            <w:vAlign w:val="center"/>
            <w:hideMark/>
          </w:tcPr>
          <w:p w14:paraId="1F86D660"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Hidroclorotiazida 50 mg *</w:t>
            </w:r>
          </w:p>
        </w:tc>
        <w:tc>
          <w:tcPr>
            <w:tcW w:w="958" w:type="dxa"/>
            <w:tcBorders>
              <w:top w:val="nil"/>
              <w:left w:val="nil"/>
              <w:bottom w:val="single" w:sz="4" w:space="0" w:color="000000"/>
              <w:right w:val="single" w:sz="4" w:space="0" w:color="auto"/>
            </w:tcBorders>
            <w:shd w:val="clear" w:color="FFFFFF" w:fill="FFFFFF"/>
            <w:noWrap/>
            <w:vAlign w:val="center"/>
            <w:hideMark/>
          </w:tcPr>
          <w:p w14:paraId="12DAD6AD"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Cp</w:t>
            </w:r>
          </w:p>
        </w:tc>
        <w:tc>
          <w:tcPr>
            <w:tcW w:w="988" w:type="dxa"/>
            <w:tcBorders>
              <w:top w:val="single" w:sz="4" w:space="0" w:color="auto"/>
              <w:left w:val="single" w:sz="4" w:space="0" w:color="auto"/>
              <w:bottom w:val="single" w:sz="4" w:space="0" w:color="auto"/>
              <w:right w:val="single" w:sz="4" w:space="0" w:color="auto"/>
            </w:tcBorders>
            <w:shd w:val="clear" w:color="FFFFFF" w:fill="FFFFFF"/>
            <w:vAlign w:val="center"/>
          </w:tcPr>
          <w:p w14:paraId="03899A9B"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tcPr>
          <w:p w14:paraId="7E1E4CEE"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single" w:sz="4" w:space="0" w:color="auto"/>
              <w:left w:val="single" w:sz="4" w:space="0" w:color="auto"/>
              <w:bottom w:val="single" w:sz="4" w:space="0" w:color="auto"/>
              <w:right w:val="single" w:sz="4" w:space="0" w:color="auto"/>
            </w:tcBorders>
            <w:shd w:val="clear" w:color="FFFFFF" w:fill="FFFFFF"/>
            <w:noWrap/>
            <w:vAlign w:val="center"/>
            <w:hideMark/>
          </w:tcPr>
          <w:p w14:paraId="706A6E5B" w14:textId="1BE6BE46"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156000</w:t>
            </w:r>
          </w:p>
        </w:tc>
        <w:tc>
          <w:tcPr>
            <w:tcW w:w="1417" w:type="dxa"/>
            <w:tcBorders>
              <w:top w:val="nil"/>
              <w:left w:val="single" w:sz="4" w:space="0" w:color="auto"/>
              <w:bottom w:val="single" w:sz="4" w:space="0" w:color="000000"/>
              <w:right w:val="single" w:sz="4" w:space="0" w:color="000000"/>
            </w:tcBorders>
            <w:shd w:val="clear" w:color="FFFFFF" w:fill="FFFFFF"/>
            <w:vAlign w:val="center"/>
            <w:hideMark/>
          </w:tcPr>
          <w:p w14:paraId="3E188C26"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R$ 0,16</w:t>
            </w:r>
          </w:p>
        </w:tc>
        <w:tc>
          <w:tcPr>
            <w:tcW w:w="1771" w:type="dxa"/>
            <w:tcBorders>
              <w:top w:val="nil"/>
              <w:left w:val="nil"/>
              <w:bottom w:val="single" w:sz="4" w:space="0" w:color="000000"/>
              <w:right w:val="single" w:sz="4" w:space="0" w:color="000000"/>
            </w:tcBorders>
            <w:shd w:val="clear" w:color="auto" w:fill="auto"/>
            <w:vAlign w:val="center"/>
            <w:hideMark/>
          </w:tcPr>
          <w:p w14:paraId="4EC567A5"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R$ 24.960,00</w:t>
            </w:r>
          </w:p>
        </w:tc>
      </w:tr>
      <w:tr w:rsidR="00810D20" w:rsidRPr="00FF0495" w14:paraId="0B012B33" w14:textId="77777777" w:rsidTr="005E061A">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7972BE6C"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208</w:t>
            </w:r>
          </w:p>
        </w:tc>
        <w:tc>
          <w:tcPr>
            <w:tcW w:w="3053" w:type="dxa"/>
            <w:tcBorders>
              <w:top w:val="nil"/>
              <w:left w:val="nil"/>
              <w:bottom w:val="single" w:sz="4" w:space="0" w:color="000000"/>
              <w:right w:val="single" w:sz="4" w:space="0" w:color="000000"/>
            </w:tcBorders>
            <w:shd w:val="clear" w:color="FFFFFF" w:fill="FFFFFF"/>
            <w:vAlign w:val="center"/>
            <w:hideMark/>
          </w:tcPr>
          <w:p w14:paraId="420029D3"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Hidróxido Alumínio 60 mg/ml Sus fr 150 ml solução oral</w:t>
            </w:r>
          </w:p>
        </w:tc>
        <w:tc>
          <w:tcPr>
            <w:tcW w:w="958" w:type="dxa"/>
            <w:tcBorders>
              <w:top w:val="nil"/>
              <w:left w:val="nil"/>
              <w:bottom w:val="single" w:sz="4" w:space="0" w:color="000000"/>
              <w:right w:val="single" w:sz="4" w:space="0" w:color="auto"/>
            </w:tcBorders>
            <w:shd w:val="clear" w:color="FFFFFF" w:fill="FFFFFF"/>
            <w:noWrap/>
            <w:vAlign w:val="center"/>
            <w:hideMark/>
          </w:tcPr>
          <w:p w14:paraId="1B514F68"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fr</w:t>
            </w:r>
          </w:p>
        </w:tc>
        <w:tc>
          <w:tcPr>
            <w:tcW w:w="988" w:type="dxa"/>
            <w:tcBorders>
              <w:top w:val="single" w:sz="4" w:space="0" w:color="auto"/>
              <w:left w:val="single" w:sz="4" w:space="0" w:color="auto"/>
              <w:bottom w:val="single" w:sz="4" w:space="0" w:color="auto"/>
              <w:right w:val="single" w:sz="4" w:space="0" w:color="auto"/>
            </w:tcBorders>
            <w:shd w:val="clear" w:color="FFFFFF" w:fill="FFFFFF"/>
            <w:vAlign w:val="center"/>
          </w:tcPr>
          <w:p w14:paraId="0D4D9449"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tcPr>
          <w:p w14:paraId="4E0C8CE2"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single" w:sz="4" w:space="0" w:color="auto"/>
              <w:left w:val="single" w:sz="4" w:space="0" w:color="auto"/>
              <w:bottom w:val="single" w:sz="4" w:space="0" w:color="auto"/>
              <w:right w:val="single" w:sz="4" w:space="0" w:color="auto"/>
            </w:tcBorders>
            <w:shd w:val="clear" w:color="FFFFFF" w:fill="FFFFFF"/>
            <w:noWrap/>
            <w:vAlign w:val="center"/>
            <w:hideMark/>
          </w:tcPr>
          <w:p w14:paraId="196014C3" w14:textId="6B7A4DEE"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780</w:t>
            </w:r>
          </w:p>
        </w:tc>
        <w:tc>
          <w:tcPr>
            <w:tcW w:w="1417" w:type="dxa"/>
            <w:tcBorders>
              <w:top w:val="nil"/>
              <w:left w:val="single" w:sz="4" w:space="0" w:color="auto"/>
              <w:bottom w:val="single" w:sz="4" w:space="0" w:color="000000"/>
              <w:right w:val="single" w:sz="4" w:space="0" w:color="000000"/>
            </w:tcBorders>
            <w:shd w:val="clear" w:color="FFFFFF" w:fill="FFFFFF"/>
            <w:vAlign w:val="center"/>
            <w:hideMark/>
          </w:tcPr>
          <w:p w14:paraId="1609375D"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R$ 7,97</w:t>
            </w:r>
          </w:p>
        </w:tc>
        <w:tc>
          <w:tcPr>
            <w:tcW w:w="1771" w:type="dxa"/>
            <w:tcBorders>
              <w:top w:val="nil"/>
              <w:left w:val="nil"/>
              <w:bottom w:val="single" w:sz="4" w:space="0" w:color="000000"/>
              <w:right w:val="single" w:sz="4" w:space="0" w:color="000000"/>
            </w:tcBorders>
            <w:shd w:val="clear" w:color="auto" w:fill="auto"/>
            <w:vAlign w:val="center"/>
            <w:hideMark/>
          </w:tcPr>
          <w:p w14:paraId="7A9D98F0"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R$ 6.216,60</w:t>
            </w:r>
          </w:p>
        </w:tc>
      </w:tr>
      <w:tr w:rsidR="00810D20" w:rsidRPr="00FF0495" w14:paraId="644FD911" w14:textId="77777777" w:rsidTr="005E061A">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46E2E851"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209</w:t>
            </w:r>
          </w:p>
        </w:tc>
        <w:tc>
          <w:tcPr>
            <w:tcW w:w="3053" w:type="dxa"/>
            <w:tcBorders>
              <w:top w:val="nil"/>
              <w:left w:val="nil"/>
              <w:bottom w:val="single" w:sz="4" w:space="0" w:color="000000"/>
              <w:right w:val="single" w:sz="4" w:space="0" w:color="000000"/>
            </w:tcBorders>
            <w:shd w:val="clear" w:color="FFFFFF" w:fill="FFFFFF"/>
            <w:vAlign w:val="center"/>
            <w:hideMark/>
          </w:tcPr>
          <w:p w14:paraId="09F74C63"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Hidróxido Alumínio + Hidróxido Magnésio 60:40 mg/ml Susp Oral 100 ml</w:t>
            </w:r>
          </w:p>
        </w:tc>
        <w:tc>
          <w:tcPr>
            <w:tcW w:w="958" w:type="dxa"/>
            <w:tcBorders>
              <w:top w:val="nil"/>
              <w:left w:val="nil"/>
              <w:bottom w:val="single" w:sz="4" w:space="0" w:color="000000"/>
              <w:right w:val="single" w:sz="4" w:space="0" w:color="auto"/>
            </w:tcBorders>
            <w:shd w:val="clear" w:color="FFFFFF" w:fill="FFFFFF"/>
            <w:noWrap/>
            <w:vAlign w:val="center"/>
            <w:hideMark/>
          </w:tcPr>
          <w:p w14:paraId="6F3A2716"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Fr</w:t>
            </w:r>
          </w:p>
        </w:tc>
        <w:tc>
          <w:tcPr>
            <w:tcW w:w="988" w:type="dxa"/>
            <w:tcBorders>
              <w:top w:val="single" w:sz="4" w:space="0" w:color="auto"/>
              <w:left w:val="single" w:sz="4" w:space="0" w:color="auto"/>
              <w:bottom w:val="single" w:sz="4" w:space="0" w:color="auto"/>
              <w:right w:val="single" w:sz="4" w:space="0" w:color="auto"/>
            </w:tcBorders>
            <w:shd w:val="clear" w:color="FFFFFF" w:fill="FFFFFF"/>
            <w:vAlign w:val="center"/>
          </w:tcPr>
          <w:p w14:paraId="197EAF6E"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tcPr>
          <w:p w14:paraId="6CD0B075"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single" w:sz="4" w:space="0" w:color="auto"/>
              <w:left w:val="single" w:sz="4" w:space="0" w:color="auto"/>
              <w:bottom w:val="single" w:sz="4" w:space="0" w:color="auto"/>
              <w:right w:val="single" w:sz="4" w:space="0" w:color="auto"/>
            </w:tcBorders>
            <w:shd w:val="clear" w:color="FFFFFF" w:fill="FFFFFF"/>
            <w:noWrap/>
            <w:vAlign w:val="center"/>
            <w:hideMark/>
          </w:tcPr>
          <w:p w14:paraId="24FA6EE1" w14:textId="5285A9D2"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1040</w:t>
            </w:r>
          </w:p>
        </w:tc>
        <w:tc>
          <w:tcPr>
            <w:tcW w:w="1417" w:type="dxa"/>
            <w:tcBorders>
              <w:top w:val="nil"/>
              <w:left w:val="single" w:sz="4" w:space="0" w:color="auto"/>
              <w:bottom w:val="single" w:sz="4" w:space="0" w:color="000000"/>
              <w:right w:val="single" w:sz="4" w:space="0" w:color="000000"/>
            </w:tcBorders>
            <w:shd w:val="clear" w:color="FFFFFF" w:fill="FFFFFF"/>
            <w:vAlign w:val="center"/>
            <w:hideMark/>
          </w:tcPr>
          <w:p w14:paraId="367C7931"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R$ 7,27</w:t>
            </w:r>
          </w:p>
        </w:tc>
        <w:tc>
          <w:tcPr>
            <w:tcW w:w="1771" w:type="dxa"/>
            <w:tcBorders>
              <w:top w:val="nil"/>
              <w:left w:val="nil"/>
              <w:bottom w:val="single" w:sz="4" w:space="0" w:color="000000"/>
              <w:right w:val="single" w:sz="4" w:space="0" w:color="000000"/>
            </w:tcBorders>
            <w:shd w:val="clear" w:color="auto" w:fill="auto"/>
            <w:vAlign w:val="center"/>
            <w:hideMark/>
          </w:tcPr>
          <w:p w14:paraId="60422344"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R$ 7.560,80</w:t>
            </w:r>
          </w:p>
        </w:tc>
      </w:tr>
      <w:tr w:rsidR="00810D20" w:rsidRPr="00FF0495" w14:paraId="4AEF0CBD" w14:textId="77777777" w:rsidTr="005E061A">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66475A8F"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210</w:t>
            </w:r>
          </w:p>
        </w:tc>
        <w:tc>
          <w:tcPr>
            <w:tcW w:w="3053" w:type="dxa"/>
            <w:tcBorders>
              <w:top w:val="nil"/>
              <w:left w:val="nil"/>
              <w:bottom w:val="single" w:sz="4" w:space="0" w:color="000000"/>
              <w:right w:val="single" w:sz="4" w:space="0" w:color="000000"/>
            </w:tcBorders>
            <w:shd w:val="clear" w:color="FFFFFF" w:fill="FFFFFF"/>
            <w:vAlign w:val="center"/>
            <w:hideMark/>
          </w:tcPr>
          <w:p w14:paraId="5A6A03AD"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Hipromelose 0,5% Colírio 10 ml *</w:t>
            </w:r>
          </w:p>
        </w:tc>
        <w:tc>
          <w:tcPr>
            <w:tcW w:w="958" w:type="dxa"/>
            <w:tcBorders>
              <w:top w:val="nil"/>
              <w:left w:val="nil"/>
              <w:bottom w:val="single" w:sz="4" w:space="0" w:color="000000"/>
              <w:right w:val="single" w:sz="4" w:space="0" w:color="auto"/>
            </w:tcBorders>
            <w:shd w:val="clear" w:color="FFFFFF" w:fill="FFFFFF"/>
            <w:noWrap/>
            <w:vAlign w:val="center"/>
            <w:hideMark/>
          </w:tcPr>
          <w:p w14:paraId="301BFAFC"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Fr</w:t>
            </w:r>
          </w:p>
        </w:tc>
        <w:tc>
          <w:tcPr>
            <w:tcW w:w="988" w:type="dxa"/>
            <w:tcBorders>
              <w:top w:val="single" w:sz="4" w:space="0" w:color="auto"/>
              <w:left w:val="single" w:sz="4" w:space="0" w:color="auto"/>
              <w:bottom w:val="single" w:sz="4" w:space="0" w:color="auto"/>
              <w:right w:val="single" w:sz="4" w:space="0" w:color="auto"/>
            </w:tcBorders>
            <w:shd w:val="clear" w:color="FFFFFF" w:fill="FFFFFF"/>
            <w:vAlign w:val="center"/>
          </w:tcPr>
          <w:p w14:paraId="6AC2E1A9"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tcPr>
          <w:p w14:paraId="4D0BE297"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single" w:sz="4" w:space="0" w:color="auto"/>
              <w:left w:val="single" w:sz="4" w:space="0" w:color="auto"/>
              <w:bottom w:val="single" w:sz="4" w:space="0" w:color="auto"/>
              <w:right w:val="single" w:sz="4" w:space="0" w:color="auto"/>
            </w:tcBorders>
            <w:shd w:val="clear" w:color="FFFFFF" w:fill="FFFFFF"/>
            <w:noWrap/>
            <w:vAlign w:val="center"/>
            <w:hideMark/>
          </w:tcPr>
          <w:p w14:paraId="3C78680B" w14:textId="1D0E6A2C"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50</w:t>
            </w:r>
          </w:p>
        </w:tc>
        <w:tc>
          <w:tcPr>
            <w:tcW w:w="1417" w:type="dxa"/>
            <w:tcBorders>
              <w:top w:val="nil"/>
              <w:left w:val="single" w:sz="4" w:space="0" w:color="auto"/>
              <w:bottom w:val="single" w:sz="4" w:space="0" w:color="000000"/>
              <w:right w:val="single" w:sz="4" w:space="0" w:color="000000"/>
            </w:tcBorders>
            <w:shd w:val="clear" w:color="FFFFFF" w:fill="FFFFFF"/>
            <w:vAlign w:val="center"/>
            <w:hideMark/>
          </w:tcPr>
          <w:p w14:paraId="723C474F"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R$ 17,69</w:t>
            </w:r>
          </w:p>
        </w:tc>
        <w:tc>
          <w:tcPr>
            <w:tcW w:w="1771" w:type="dxa"/>
            <w:tcBorders>
              <w:top w:val="nil"/>
              <w:left w:val="nil"/>
              <w:bottom w:val="single" w:sz="4" w:space="0" w:color="000000"/>
              <w:right w:val="single" w:sz="4" w:space="0" w:color="000000"/>
            </w:tcBorders>
            <w:shd w:val="clear" w:color="auto" w:fill="auto"/>
            <w:vAlign w:val="center"/>
            <w:hideMark/>
          </w:tcPr>
          <w:p w14:paraId="0D888F53"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R$ 884,50</w:t>
            </w:r>
          </w:p>
        </w:tc>
      </w:tr>
      <w:tr w:rsidR="00810D20" w:rsidRPr="00FF0495" w14:paraId="2CF38DC4" w14:textId="77777777" w:rsidTr="005E061A">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4FC8813B"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211</w:t>
            </w:r>
          </w:p>
        </w:tc>
        <w:tc>
          <w:tcPr>
            <w:tcW w:w="3053" w:type="dxa"/>
            <w:tcBorders>
              <w:top w:val="nil"/>
              <w:left w:val="nil"/>
              <w:bottom w:val="single" w:sz="4" w:space="0" w:color="000000"/>
              <w:right w:val="single" w:sz="4" w:space="0" w:color="000000"/>
            </w:tcBorders>
            <w:shd w:val="clear" w:color="FFFFFF" w:fill="FFFFFF"/>
            <w:vAlign w:val="center"/>
            <w:hideMark/>
          </w:tcPr>
          <w:p w14:paraId="5A1294B7"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Isossorbida Dinitrato 05 mg</w:t>
            </w:r>
          </w:p>
        </w:tc>
        <w:tc>
          <w:tcPr>
            <w:tcW w:w="958" w:type="dxa"/>
            <w:tcBorders>
              <w:top w:val="nil"/>
              <w:left w:val="nil"/>
              <w:bottom w:val="single" w:sz="4" w:space="0" w:color="000000"/>
              <w:right w:val="single" w:sz="4" w:space="0" w:color="auto"/>
            </w:tcBorders>
            <w:shd w:val="clear" w:color="FFFFFF" w:fill="FFFFFF"/>
            <w:noWrap/>
            <w:vAlign w:val="center"/>
            <w:hideMark/>
          </w:tcPr>
          <w:p w14:paraId="15E019FB"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Cp</w:t>
            </w:r>
          </w:p>
        </w:tc>
        <w:tc>
          <w:tcPr>
            <w:tcW w:w="988" w:type="dxa"/>
            <w:tcBorders>
              <w:top w:val="single" w:sz="4" w:space="0" w:color="auto"/>
              <w:left w:val="single" w:sz="4" w:space="0" w:color="auto"/>
              <w:bottom w:val="single" w:sz="4" w:space="0" w:color="auto"/>
              <w:right w:val="single" w:sz="4" w:space="0" w:color="auto"/>
            </w:tcBorders>
            <w:shd w:val="clear" w:color="FFFFFF" w:fill="FFFFFF"/>
            <w:vAlign w:val="center"/>
          </w:tcPr>
          <w:p w14:paraId="39CF5746"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tcPr>
          <w:p w14:paraId="1D63A1B1"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single" w:sz="4" w:space="0" w:color="auto"/>
              <w:left w:val="single" w:sz="4" w:space="0" w:color="auto"/>
              <w:bottom w:val="single" w:sz="4" w:space="0" w:color="auto"/>
              <w:right w:val="single" w:sz="4" w:space="0" w:color="auto"/>
            </w:tcBorders>
            <w:shd w:val="clear" w:color="FFFFFF" w:fill="FFFFFF"/>
            <w:noWrap/>
            <w:vAlign w:val="center"/>
            <w:hideMark/>
          </w:tcPr>
          <w:p w14:paraId="5151826E" w14:textId="5C009511"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26000</w:t>
            </w:r>
          </w:p>
        </w:tc>
        <w:tc>
          <w:tcPr>
            <w:tcW w:w="1417" w:type="dxa"/>
            <w:tcBorders>
              <w:top w:val="nil"/>
              <w:left w:val="single" w:sz="4" w:space="0" w:color="auto"/>
              <w:bottom w:val="single" w:sz="4" w:space="0" w:color="000000"/>
              <w:right w:val="single" w:sz="4" w:space="0" w:color="000000"/>
            </w:tcBorders>
            <w:shd w:val="clear" w:color="FFFFFF" w:fill="FFFFFF"/>
            <w:vAlign w:val="center"/>
            <w:hideMark/>
          </w:tcPr>
          <w:p w14:paraId="3F05A468"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R$ 0,62</w:t>
            </w:r>
          </w:p>
        </w:tc>
        <w:tc>
          <w:tcPr>
            <w:tcW w:w="1771" w:type="dxa"/>
            <w:tcBorders>
              <w:top w:val="nil"/>
              <w:left w:val="nil"/>
              <w:bottom w:val="single" w:sz="4" w:space="0" w:color="000000"/>
              <w:right w:val="single" w:sz="4" w:space="0" w:color="000000"/>
            </w:tcBorders>
            <w:shd w:val="clear" w:color="auto" w:fill="auto"/>
            <w:vAlign w:val="center"/>
            <w:hideMark/>
          </w:tcPr>
          <w:p w14:paraId="5680F994"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R$ 16.120,00</w:t>
            </w:r>
          </w:p>
        </w:tc>
      </w:tr>
      <w:tr w:rsidR="00810D20" w:rsidRPr="00FF0495" w14:paraId="72E2EA82" w14:textId="77777777" w:rsidTr="005E061A">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16925A5E"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212</w:t>
            </w:r>
          </w:p>
        </w:tc>
        <w:tc>
          <w:tcPr>
            <w:tcW w:w="3053" w:type="dxa"/>
            <w:tcBorders>
              <w:top w:val="nil"/>
              <w:left w:val="nil"/>
              <w:bottom w:val="single" w:sz="4" w:space="0" w:color="000000"/>
              <w:right w:val="single" w:sz="4" w:space="0" w:color="000000"/>
            </w:tcBorders>
            <w:shd w:val="clear" w:color="FFFFFF" w:fill="FFFFFF"/>
            <w:vAlign w:val="center"/>
            <w:hideMark/>
          </w:tcPr>
          <w:p w14:paraId="07A18A8A"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Isossorbida Dinitrato 10 mg</w:t>
            </w:r>
          </w:p>
        </w:tc>
        <w:tc>
          <w:tcPr>
            <w:tcW w:w="958" w:type="dxa"/>
            <w:tcBorders>
              <w:top w:val="nil"/>
              <w:left w:val="nil"/>
              <w:bottom w:val="single" w:sz="4" w:space="0" w:color="000000"/>
              <w:right w:val="single" w:sz="4" w:space="0" w:color="auto"/>
            </w:tcBorders>
            <w:shd w:val="clear" w:color="FFFFFF" w:fill="FFFFFF"/>
            <w:noWrap/>
            <w:vAlign w:val="center"/>
            <w:hideMark/>
          </w:tcPr>
          <w:p w14:paraId="5B4C810F"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Cp</w:t>
            </w:r>
          </w:p>
        </w:tc>
        <w:tc>
          <w:tcPr>
            <w:tcW w:w="988" w:type="dxa"/>
            <w:tcBorders>
              <w:top w:val="single" w:sz="4" w:space="0" w:color="auto"/>
              <w:left w:val="single" w:sz="4" w:space="0" w:color="auto"/>
              <w:bottom w:val="single" w:sz="4" w:space="0" w:color="auto"/>
              <w:right w:val="single" w:sz="4" w:space="0" w:color="auto"/>
            </w:tcBorders>
            <w:shd w:val="clear" w:color="FFFFFF" w:fill="FFFFFF"/>
            <w:vAlign w:val="center"/>
          </w:tcPr>
          <w:p w14:paraId="477CAA04"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tcPr>
          <w:p w14:paraId="0D8EC418"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single" w:sz="4" w:space="0" w:color="auto"/>
              <w:left w:val="single" w:sz="4" w:space="0" w:color="auto"/>
              <w:bottom w:val="single" w:sz="4" w:space="0" w:color="auto"/>
              <w:right w:val="single" w:sz="4" w:space="0" w:color="auto"/>
            </w:tcBorders>
            <w:shd w:val="clear" w:color="FFFFFF" w:fill="FFFFFF"/>
            <w:noWrap/>
            <w:vAlign w:val="center"/>
            <w:hideMark/>
          </w:tcPr>
          <w:p w14:paraId="21000DBE" w14:textId="123EC81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26000</w:t>
            </w:r>
          </w:p>
        </w:tc>
        <w:tc>
          <w:tcPr>
            <w:tcW w:w="1417" w:type="dxa"/>
            <w:tcBorders>
              <w:top w:val="nil"/>
              <w:left w:val="single" w:sz="4" w:space="0" w:color="auto"/>
              <w:bottom w:val="single" w:sz="4" w:space="0" w:color="000000"/>
              <w:right w:val="single" w:sz="4" w:space="0" w:color="000000"/>
            </w:tcBorders>
            <w:shd w:val="clear" w:color="FFFFFF" w:fill="FFFFFF"/>
            <w:vAlign w:val="center"/>
            <w:hideMark/>
          </w:tcPr>
          <w:p w14:paraId="1A1BFE14"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R$ 0,48</w:t>
            </w:r>
          </w:p>
        </w:tc>
        <w:tc>
          <w:tcPr>
            <w:tcW w:w="1771" w:type="dxa"/>
            <w:tcBorders>
              <w:top w:val="nil"/>
              <w:left w:val="nil"/>
              <w:bottom w:val="single" w:sz="4" w:space="0" w:color="000000"/>
              <w:right w:val="single" w:sz="4" w:space="0" w:color="000000"/>
            </w:tcBorders>
            <w:shd w:val="clear" w:color="auto" w:fill="auto"/>
            <w:vAlign w:val="center"/>
            <w:hideMark/>
          </w:tcPr>
          <w:p w14:paraId="3EEF06C1"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R$ 12.480,00</w:t>
            </w:r>
          </w:p>
        </w:tc>
      </w:tr>
      <w:tr w:rsidR="00810D20" w:rsidRPr="00FF0495" w14:paraId="6C1F601C" w14:textId="77777777" w:rsidTr="005E061A">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064B799D"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213</w:t>
            </w:r>
          </w:p>
        </w:tc>
        <w:tc>
          <w:tcPr>
            <w:tcW w:w="3053" w:type="dxa"/>
            <w:tcBorders>
              <w:top w:val="nil"/>
              <w:left w:val="nil"/>
              <w:bottom w:val="single" w:sz="4" w:space="0" w:color="000000"/>
              <w:right w:val="single" w:sz="4" w:space="0" w:color="000000"/>
            </w:tcBorders>
            <w:shd w:val="clear" w:color="FFFFFF" w:fill="FFFFFF"/>
            <w:vAlign w:val="center"/>
            <w:hideMark/>
          </w:tcPr>
          <w:p w14:paraId="18851D3B"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Isossorbida Mononitrato 20 mg com ct bl al plas comp</w:t>
            </w:r>
          </w:p>
        </w:tc>
        <w:tc>
          <w:tcPr>
            <w:tcW w:w="958" w:type="dxa"/>
            <w:tcBorders>
              <w:top w:val="nil"/>
              <w:left w:val="nil"/>
              <w:bottom w:val="single" w:sz="4" w:space="0" w:color="000000"/>
              <w:right w:val="single" w:sz="4" w:space="0" w:color="auto"/>
            </w:tcBorders>
            <w:shd w:val="clear" w:color="FFFFFF" w:fill="FFFFFF"/>
            <w:noWrap/>
            <w:vAlign w:val="center"/>
            <w:hideMark/>
          </w:tcPr>
          <w:p w14:paraId="45BF25D1"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cp</w:t>
            </w:r>
          </w:p>
        </w:tc>
        <w:tc>
          <w:tcPr>
            <w:tcW w:w="988" w:type="dxa"/>
            <w:tcBorders>
              <w:top w:val="single" w:sz="4" w:space="0" w:color="auto"/>
              <w:left w:val="single" w:sz="4" w:space="0" w:color="auto"/>
              <w:bottom w:val="single" w:sz="4" w:space="0" w:color="auto"/>
              <w:right w:val="single" w:sz="4" w:space="0" w:color="auto"/>
            </w:tcBorders>
            <w:shd w:val="clear" w:color="FFFFFF" w:fill="FFFFFF"/>
            <w:vAlign w:val="center"/>
          </w:tcPr>
          <w:p w14:paraId="704D7A72"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tcPr>
          <w:p w14:paraId="2413A454"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single" w:sz="4" w:space="0" w:color="auto"/>
              <w:left w:val="single" w:sz="4" w:space="0" w:color="auto"/>
              <w:bottom w:val="single" w:sz="4" w:space="0" w:color="auto"/>
              <w:right w:val="single" w:sz="4" w:space="0" w:color="auto"/>
            </w:tcBorders>
            <w:shd w:val="clear" w:color="FFFFFF" w:fill="FFFFFF"/>
            <w:noWrap/>
            <w:vAlign w:val="center"/>
            <w:hideMark/>
          </w:tcPr>
          <w:p w14:paraId="511AA468" w14:textId="390586DD"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65000</w:t>
            </w:r>
          </w:p>
        </w:tc>
        <w:tc>
          <w:tcPr>
            <w:tcW w:w="1417" w:type="dxa"/>
            <w:tcBorders>
              <w:top w:val="nil"/>
              <w:left w:val="single" w:sz="4" w:space="0" w:color="auto"/>
              <w:bottom w:val="single" w:sz="4" w:space="0" w:color="000000"/>
              <w:right w:val="single" w:sz="4" w:space="0" w:color="000000"/>
            </w:tcBorders>
            <w:shd w:val="clear" w:color="auto" w:fill="auto"/>
            <w:vAlign w:val="center"/>
            <w:hideMark/>
          </w:tcPr>
          <w:p w14:paraId="06220FB0"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R$ 0,59</w:t>
            </w:r>
          </w:p>
        </w:tc>
        <w:tc>
          <w:tcPr>
            <w:tcW w:w="1771" w:type="dxa"/>
            <w:tcBorders>
              <w:top w:val="nil"/>
              <w:left w:val="nil"/>
              <w:bottom w:val="single" w:sz="4" w:space="0" w:color="000000"/>
              <w:right w:val="single" w:sz="4" w:space="0" w:color="000000"/>
            </w:tcBorders>
            <w:shd w:val="clear" w:color="auto" w:fill="auto"/>
            <w:vAlign w:val="center"/>
            <w:hideMark/>
          </w:tcPr>
          <w:p w14:paraId="63C0879C"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R$ 38.350,00</w:t>
            </w:r>
          </w:p>
        </w:tc>
      </w:tr>
      <w:tr w:rsidR="00810D20" w:rsidRPr="00FF0495" w14:paraId="7A975CC2" w14:textId="77777777" w:rsidTr="005E061A">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0AB6F65B"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214</w:t>
            </w:r>
          </w:p>
        </w:tc>
        <w:tc>
          <w:tcPr>
            <w:tcW w:w="3053" w:type="dxa"/>
            <w:tcBorders>
              <w:top w:val="nil"/>
              <w:left w:val="nil"/>
              <w:bottom w:val="single" w:sz="4" w:space="0" w:color="000000"/>
              <w:right w:val="single" w:sz="4" w:space="0" w:color="000000"/>
            </w:tcBorders>
            <w:shd w:val="clear" w:color="FFFFFF" w:fill="FFFFFF"/>
            <w:vAlign w:val="center"/>
            <w:hideMark/>
          </w:tcPr>
          <w:p w14:paraId="2815AEFE"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Isossorbida Mononitrato 40 mg</w:t>
            </w:r>
          </w:p>
        </w:tc>
        <w:tc>
          <w:tcPr>
            <w:tcW w:w="958" w:type="dxa"/>
            <w:tcBorders>
              <w:top w:val="nil"/>
              <w:left w:val="nil"/>
              <w:bottom w:val="single" w:sz="4" w:space="0" w:color="000000"/>
              <w:right w:val="single" w:sz="4" w:space="0" w:color="auto"/>
            </w:tcBorders>
            <w:shd w:val="clear" w:color="FFFFFF" w:fill="FFFFFF"/>
            <w:noWrap/>
            <w:vAlign w:val="center"/>
            <w:hideMark/>
          </w:tcPr>
          <w:p w14:paraId="62E70702"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Cp</w:t>
            </w:r>
          </w:p>
        </w:tc>
        <w:tc>
          <w:tcPr>
            <w:tcW w:w="988" w:type="dxa"/>
            <w:tcBorders>
              <w:top w:val="single" w:sz="4" w:space="0" w:color="auto"/>
              <w:left w:val="single" w:sz="4" w:space="0" w:color="auto"/>
              <w:bottom w:val="single" w:sz="4" w:space="0" w:color="auto"/>
              <w:right w:val="single" w:sz="4" w:space="0" w:color="auto"/>
            </w:tcBorders>
            <w:shd w:val="clear" w:color="FFFFFF" w:fill="FFFFFF"/>
            <w:vAlign w:val="center"/>
          </w:tcPr>
          <w:p w14:paraId="52FCDFCC"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tcPr>
          <w:p w14:paraId="662DAE9F"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single" w:sz="4" w:space="0" w:color="auto"/>
              <w:left w:val="single" w:sz="4" w:space="0" w:color="auto"/>
              <w:bottom w:val="single" w:sz="4" w:space="0" w:color="auto"/>
              <w:right w:val="single" w:sz="4" w:space="0" w:color="auto"/>
            </w:tcBorders>
            <w:shd w:val="clear" w:color="FFFFFF" w:fill="FFFFFF"/>
            <w:noWrap/>
            <w:vAlign w:val="center"/>
            <w:hideMark/>
          </w:tcPr>
          <w:p w14:paraId="5404D588" w14:textId="2093EE6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65000</w:t>
            </w:r>
          </w:p>
        </w:tc>
        <w:tc>
          <w:tcPr>
            <w:tcW w:w="1417" w:type="dxa"/>
            <w:tcBorders>
              <w:top w:val="nil"/>
              <w:left w:val="single" w:sz="4" w:space="0" w:color="auto"/>
              <w:bottom w:val="single" w:sz="4" w:space="0" w:color="000000"/>
              <w:right w:val="single" w:sz="4" w:space="0" w:color="000000"/>
            </w:tcBorders>
            <w:shd w:val="clear" w:color="FFFFFF" w:fill="FFFFFF"/>
            <w:vAlign w:val="center"/>
            <w:hideMark/>
          </w:tcPr>
          <w:p w14:paraId="58809B45"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R$ 0,80</w:t>
            </w:r>
          </w:p>
        </w:tc>
        <w:tc>
          <w:tcPr>
            <w:tcW w:w="1771" w:type="dxa"/>
            <w:tcBorders>
              <w:top w:val="nil"/>
              <w:left w:val="nil"/>
              <w:bottom w:val="single" w:sz="4" w:space="0" w:color="000000"/>
              <w:right w:val="single" w:sz="4" w:space="0" w:color="000000"/>
            </w:tcBorders>
            <w:shd w:val="clear" w:color="auto" w:fill="auto"/>
            <w:vAlign w:val="center"/>
            <w:hideMark/>
          </w:tcPr>
          <w:p w14:paraId="58D1903D"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R$ 52.000,00</w:t>
            </w:r>
          </w:p>
        </w:tc>
      </w:tr>
      <w:tr w:rsidR="00810D20" w:rsidRPr="00FF0495" w14:paraId="24E1E82A" w14:textId="77777777" w:rsidTr="005E061A">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1BCE6E32"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215</w:t>
            </w:r>
          </w:p>
        </w:tc>
        <w:tc>
          <w:tcPr>
            <w:tcW w:w="3053" w:type="dxa"/>
            <w:tcBorders>
              <w:top w:val="nil"/>
              <w:left w:val="nil"/>
              <w:bottom w:val="single" w:sz="4" w:space="0" w:color="000000"/>
              <w:right w:val="single" w:sz="4" w:space="0" w:color="000000"/>
            </w:tcBorders>
            <w:shd w:val="clear" w:color="FFFFFF" w:fill="FFFFFF"/>
            <w:vAlign w:val="center"/>
            <w:hideMark/>
          </w:tcPr>
          <w:p w14:paraId="59664768"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Levofloxacina 500 mg</w:t>
            </w:r>
          </w:p>
        </w:tc>
        <w:tc>
          <w:tcPr>
            <w:tcW w:w="958" w:type="dxa"/>
            <w:tcBorders>
              <w:top w:val="nil"/>
              <w:left w:val="nil"/>
              <w:bottom w:val="single" w:sz="4" w:space="0" w:color="000000"/>
              <w:right w:val="single" w:sz="4" w:space="0" w:color="auto"/>
            </w:tcBorders>
            <w:shd w:val="clear" w:color="FFFFFF" w:fill="FFFFFF"/>
            <w:noWrap/>
            <w:vAlign w:val="center"/>
            <w:hideMark/>
          </w:tcPr>
          <w:p w14:paraId="43CE596A"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Cp</w:t>
            </w:r>
          </w:p>
        </w:tc>
        <w:tc>
          <w:tcPr>
            <w:tcW w:w="988" w:type="dxa"/>
            <w:tcBorders>
              <w:top w:val="single" w:sz="4" w:space="0" w:color="auto"/>
              <w:left w:val="single" w:sz="4" w:space="0" w:color="auto"/>
              <w:bottom w:val="single" w:sz="4" w:space="0" w:color="auto"/>
              <w:right w:val="single" w:sz="4" w:space="0" w:color="auto"/>
            </w:tcBorders>
            <w:shd w:val="clear" w:color="FFFFFF" w:fill="FFFFFF"/>
            <w:vAlign w:val="center"/>
          </w:tcPr>
          <w:p w14:paraId="29572BCD"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tcPr>
          <w:p w14:paraId="31219DF8"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single" w:sz="4" w:space="0" w:color="auto"/>
              <w:left w:val="single" w:sz="4" w:space="0" w:color="auto"/>
              <w:bottom w:val="single" w:sz="4" w:space="0" w:color="auto"/>
              <w:right w:val="single" w:sz="4" w:space="0" w:color="auto"/>
            </w:tcBorders>
            <w:shd w:val="clear" w:color="FFFFFF" w:fill="FFFFFF"/>
            <w:noWrap/>
            <w:vAlign w:val="center"/>
            <w:hideMark/>
          </w:tcPr>
          <w:p w14:paraId="5E492247" w14:textId="0190F55D"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26000</w:t>
            </w:r>
          </w:p>
        </w:tc>
        <w:tc>
          <w:tcPr>
            <w:tcW w:w="1417" w:type="dxa"/>
            <w:tcBorders>
              <w:top w:val="nil"/>
              <w:left w:val="single" w:sz="4" w:space="0" w:color="auto"/>
              <w:bottom w:val="single" w:sz="4" w:space="0" w:color="000000"/>
              <w:right w:val="single" w:sz="4" w:space="0" w:color="000000"/>
            </w:tcBorders>
            <w:shd w:val="clear" w:color="FFFFFF" w:fill="FFFFFF"/>
            <w:vAlign w:val="center"/>
            <w:hideMark/>
          </w:tcPr>
          <w:p w14:paraId="36B4F7C7"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R$ 1,22</w:t>
            </w:r>
          </w:p>
        </w:tc>
        <w:tc>
          <w:tcPr>
            <w:tcW w:w="1771" w:type="dxa"/>
            <w:tcBorders>
              <w:top w:val="nil"/>
              <w:left w:val="nil"/>
              <w:bottom w:val="single" w:sz="4" w:space="0" w:color="000000"/>
              <w:right w:val="single" w:sz="4" w:space="0" w:color="000000"/>
            </w:tcBorders>
            <w:shd w:val="clear" w:color="auto" w:fill="auto"/>
            <w:vAlign w:val="center"/>
            <w:hideMark/>
          </w:tcPr>
          <w:p w14:paraId="57925C0B"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R$ 31.720,00</w:t>
            </w:r>
          </w:p>
        </w:tc>
      </w:tr>
      <w:tr w:rsidR="00810D20" w:rsidRPr="00FF0495" w14:paraId="6B3F76BA" w14:textId="77777777" w:rsidTr="005E061A">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099468C1"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216</w:t>
            </w:r>
          </w:p>
        </w:tc>
        <w:tc>
          <w:tcPr>
            <w:tcW w:w="3053" w:type="dxa"/>
            <w:tcBorders>
              <w:top w:val="nil"/>
              <w:left w:val="nil"/>
              <w:bottom w:val="single" w:sz="4" w:space="0" w:color="000000"/>
              <w:right w:val="single" w:sz="4" w:space="0" w:color="000000"/>
            </w:tcBorders>
            <w:shd w:val="clear" w:color="FFFFFF" w:fill="FFFFFF"/>
            <w:vAlign w:val="center"/>
            <w:hideMark/>
          </w:tcPr>
          <w:p w14:paraId="1D837142"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Levometionina; cloranfenicol; acetato de retinol 10.000 + 25 + 5 + 5 pom oft 3,5 g</w:t>
            </w:r>
          </w:p>
        </w:tc>
        <w:tc>
          <w:tcPr>
            <w:tcW w:w="958" w:type="dxa"/>
            <w:tcBorders>
              <w:top w:val="nil"/>
              <w:left w:val="nil"/>
              <w:bottom w:val="single" w:sz="4" w:space="0" w:color="000000"/>
              <w:right w:val="single" w:sz="4" w:space="0" w:color="auto"/>
            </w:tcBorders>
            <w:shd w:val="clear" w:color="FFFFFF" w:fill="FFFFFF"/>
            <w:noWrap/>
            <w:vAlign w:val="center"/>
            <w:hideMark/>
          </w:tcPr>
          <w:p w14:paraId="569CACD8"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tb</w:t>
            </w:r>
          </w:p>
        </w:tc>
        <w:tc>
          <w:tcPr>
            <w:tcW w:w="988" w:type="dxa"/>
            <w:tcBorders>
              <w:top w:val="single" w:sz="4" w:space="0" w:color="auto"/>
              <w:left w:val="single" w:sz="4" w:space="0" w:color="auto"/>
              <w:bottom w:val="single" w:sz="4" w:space="0" w:color="auto"/>
              <w:right w:val="single" w:sz="4" w:space="0" w:color="auto"/>
            </w:tcBorders>
            <w:shd w:val="clear" w:color="FFFFFF" w:fill="FFFFFF"/>
            <w:vAlign w:val="center"/>
          </w:tcPr>
          <w:p w14:paraId="52C0AA29"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tcPr>
          <w:p w14:paraId="6D66492A"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single" w:sz="4" w:space="0" w:color="auto"/>
              <w:left w:val="single" w:sz="4" w:space="0" w:color="auto"/>
              <w:bottom w:val="single" w:sz="4" w:space="0" w:color="auto"/>
              <w:right w:val="single" w:sz="4" w:space="0" w:color="auto"/>
            </w:tcBorders>
            <w:shd w:val="clear" w:color="FFFFFF" w:fill="FFFFFF"/>
            <w:noWrap/>
            <w:vAlign w:val="center"/>
            <w:hideMark/>
          </w:tcPr>
          <w:p w14:paraId="539FB954" w14:textId="71B5FAE0"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195</w:t>
            </w:r>
          </w:p>
        </w:tc>
        <w:tc>
          <w:tcPr>
            <w:tcW w:w="1417" w:type="dxa"/>
            <w:tcBorders>
              <w:top w:val="nil"/>
              <w:left w:val="single" w:sz="4" w:space="0" w:color="auto"/>
              <w:bottom w:val="single" w:sz="4" w:space="0" w:color="000000"/>
              <w:right w:val="single" w:sz="4" w:space="0" w:color="000000"/>
            </w:tcBorders>
            <w:shd w:val="clear" w:color="FFFFFF" w:fill="FFFFFF"/>
            <w:vAlign w:val="center"/>
            <w:hideMark/>
          </w:tcPr>
          <w:p w14:paraId="3195A3B5"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R$ 18,01</w:t>
            </w:r>
          </w:p>
        </w:tc>
        <w:tc>
          <w:tcPr>
            <w:tcW w:w="1771" w:type="dxa"/>
            <w:tcBorders>
              <w:top w:val="nil"/>
              <w:left w:val="nil"/>
              <w:bottom w:val="single" w:sz="4" w:space="0" w:color="000000"/>
              <w:right w:val="single" w:sz="4" w:space="0" w:color="000000"/>
            </w:tcBorders>
            <w:shd w:val="clear" w:color="auto" w:fill="auto"/>
            <w:vAlign w:val="center"/>
            <w:hideMark/>
          </w:tcPr>
          <w:p w14:paraId="54B62893"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R$ 3.511,95</w:t>
            </w:r>
          </w:p>
        </w:tc>
      </w:tr>
      <w:tr w:rsidR="00810D20" w:rsidRPr="00FF0495" w14:paraId="7F9DB89C" w14:textId="77777777" w:rsidTr="005E061A">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7CBAA9EA"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217</w:t>
            </w:r>
          </w:p>
        </w:tc>
        <w:tc>
          <w:tcPr>
            <w:tcW w:w="3053" w:type="dxa"/>
            <w:tcBorders>
              <w:top w:val="nil"/>
              <w:left w:val="nil"/>
              <w:bottom w:val="single" w:sz="4" w:space="0" w:color="000000"/>
              <w:right w:val="single" w:sz="4" w:space="0" w:color="000000"/>
            </w:tcBorders>
            <w:shd w:val="clear" w:color="FFFFFF" w:fill="FFFFFF"/>
            <w:vAlign w:val="center"/>
            <w:hideMark/>
          </w:tcPr>
          <w:p w14:paraId="20156906"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Loção Hidratante AGE 200 ml**</w:t>
            </w:r>
          </w:p>
        </w:tc>
        <w:tc>
          <w:tcPr>
            <w:tcW w:w="958" w:type="dxa"/>
            <w:tcBorders>
              <w:top w:val="nil"/>
              <w:left w:val="nil"/>
              <w:bottom w:val="single" w:sz="4" w:space="0" w:color="000000"/>
              <w:right w:val="single" w:sz="4" w:space="0" w:color="auto"/>
            </w:tcBorders>
            <w:shd w:val="clear" w:color="FFFFFF" w:fill="FFFFFF"/>
            <w:noWrap/>
            <w:vAlign w:val="center"/>
            <w:hideMark/>
          </w:tcPr>
          <w:p w14:paraId="706ADE1F"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Fr</w:t>
            </w:r>
          </w:p>
        </w:tc>
        <w:tc>
          <w:tcPr>
            <w:tcW w:w="988" w:type="dxa"/>
            <w:tcBorders>
              <w:top w:val="single" w:sz="4" w:space="0" w:color="auto"/>
              <w:left w:val="single" w:sz="4" w:space="0" w:color="auto"/>
              <w:bottom w:val="single" w:sz="4" w:space="0" w:color="auto"/>
              <w:right w:val="single" w:sz="4" w:space="0" w:color="auto"/>
            </w:tcBorders>
            <w:shd w:val="clear" w:color="FFFFFF" w:fill="FFFFFF"/>
            <w:vAlign w:val="center"/>
          </w:tcPr>
          <w:p w14:paraId="52B8395E"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tcPr>
          <w:p w14:paraId="2A388180"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single" w:sz="4" w:space="0" w:color="auto"/>
              <w:left w:val="single" w:sz="4" w:space="0" w:color="auto"/>
              <w:bottom w:val="single" w:sz="4" w:space="0" w:color="auto"/>
              <w:right w:val="single" w:sz="4" w:space="0" w:color="auto"/>
            </w:tcBorders>
            <w:shd w:val="clear" w:color="FFFFFF" w:fill="FFFFFF"/>
            <w:noWrap/>
            <w:vAlign w:val="center"/>
            <w:hideMark/>
          </w:tcPr>
          <w:p w14:paraId="4ED84E63" w14:textId="0811B424"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3200</w:t>
            </w:r>
          </w:p>
        </w:tc>
        <w:tc>
          <w:tcPr>
            <w:tcW w:w="1417" w:type="dxa"/>
            <w:tcBorders>
              <w:top w:val="nil"/>
              <w:left w:val="single" w:sz="4" w:space="0" w:color="auto"/>
              <w:bottom w:val="single" w:sz="4" w:space="0" w:color="000000"/>
              <w:right w:val="single" w:sz="4" w:space="0" w:color="000000"/>
            </w:tcBorders>
            <w:shd w:val="clear" w:color="FFFFFF" w:fill="FFFFFF"/>
            <w:vAlign w:val="center"/>
            <w:hideMark/>
          </w:tcPr>
          <w:p w14:paraId="5B440102"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R$ 10,40</w:t>
            </w:r>
          </w:p>
        </w:tc>
        <w:tc>
          <w:tcPr>
            <w:tcW w:w="1771" w:type="dxa"/>
            <w:tcBorders>
              <w:top w:val="nil"/>
              <w:left w:val="nil"/>
              <w:bottom w:val="single" w:sz="4" w:space="0" w:color="000000"/>
              <w:right w:val="single" w:sz="4" w:space="0" w:color="000000"/>
            </w:tcBorders>
            <w:shd w:val="clear" w:color="auto" w:fill="auto"/>
            <w:vAlign w:val="center"/>
            <w:hideMark/>
          </w:tcPr>
          <w:p w14:paraId="5AE789C9"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R$ 33.280,00</w:t>
            </w:r>
          </w:p>
        </w:tc>
      </w:tr>
      <w:tr w:rsidR="00810D20" w:rsidRPr="00FF0495" w14:paraId="1174C5BB" w14:textId="77777777" w:rsidTr="005E061A">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60C03BA5"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lastRenderedPageBreak/>
              <w:t>218</w:t>
            </w:r>
          </w:p>
        </w:tc>
        <w:tc>
          <w:tcPr>
            <w:tcW w:w="3053" w:type="dxa"/>
            <w:tcBorders>
              <w:top w:val="nil"/>
              <w:left w:val="nil"/>
              <w:bottom w:val="single" w:sz="4" w:space="0" w:color="000000"/>
              <w:right w:val="single" w:sz="4" w:space="0" w:color="000000"/>
            </w:tcBorders>
            <w:shd w:val="clear" w:color="FFFFFF" w:fill="FFFFFF"/>
            <w:vAlign w:val="center"/>
            <w:hideMark/>
          </w:tcPr>
          <w:p w14:paraId="49BD1643"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Mebendazol 100 mg Comp.</w:t>
            </w:r>
          </w:p>
        </w:tc>
        <w:tc>
          <w:tcPr>
            <w:tcW w:w="958" w:type="dxa"/>
            <w:tcBorders>
              <w:top w:val="nil"/>
              <w:left w:val="nil"/>
              <w:bottom w:val="single" w:sz="4" w:space="0" w:color="000000"/>
              <w:right w:val="single" w:sz="4" w:space="0" w:color="auto"/>
            </w:tcBorders>
            <w:shd w:val="clear" w:color="FFFFFF" w:fill="FFFFFF"/>
            <w:noWrap/>
            <w:vAlign w:val="center"/>
            <w:hideMark/>
          </w:tcPr>
          <w:p w14:paraId="760BE2B3"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Cp</w:t>
            </w:r>
          </w:p>
        </w:tc>
        <w:tc>
          <w:tcPr>
            <w:tcW w:w="988" w:type="dxa"/>
            <w:tcBorders>
              <w:top w:val="single" w:sz="4" w:space="0" w:color="auto"/>
              <w:left w:val="single" w:sz="4" w:space="0" w:color="auto"/>
              <w:bottom w:val="single" w:sz="4" w:space="0" w:color="auto"/>
              <w:right w:val="single" w:sz="4" w:space="0" w:color="auto"/>
            </w:tcBorders>
            <w:shd w:val="clear" w:color="FFFFFF" w:fill="FFFFFF"/>
            <w:vAlign w:val="center"/>
          </w:tcPr>
          <w:p w14:paraId="729088A7"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tcPr>
          <w:p w14:paraId="523C7B26"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single" w:sz="4" w:space="0" w:color="auto"/>
              <w:left w:val="single" w:sz="4" w:space="0" w:color="auto"/>
              <w:bottom w:val="single" w:sz="4" w:space="0" w:color="auto"/>
              <w:right w:val="single" w:sz="4" w:space="0" w:color="auto"/>
            </w:tcBorders>
            <w:shd w:val="clear" w:color="FFFFFF" w:fill="FFFFFF"/>
            <w:noWrap/>
            <w:vAlign w:val="center"/>
            <w:hideMark/>
          </w:tcPr>
          <w:p w14:paraId="4104EF7A" w14:textId="54CCDCB9"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26000</w:t>
            </w:r>
          </w:p>
        </w:tc>
        <w:tc>
          <w:tcPr>
            <w:tcW w:w="1417" w:type="dxa"/>
            <w:tcBorders>
              <w:top w:val="nil"/>
              <w:left w:val="single" w:sz="4" w:space="0" w:color="auto"/>
              <w:bottom w:val="single" w:sz="4" w:space="0" w:color="000000"/>
              <w:right w:val="single" w:sz="4" w:space="0" w:color="000000"/>
            </w:tcBorders>
            <w:shd w:val="clear" w:color="FFFFFF" w:fill="FFFFFF"/>
            <w:vAlign w:val="center"/>
            <w:hideMark/>
          </w:tcPr>
          <w:p w14:paraId="7563FE4C"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R$ 0,61</w:t>
            </w:r>
          </w:p>
        </w:tc>
        <w:tc>
          <w:tcPr>
            <w:tcW w:w="1771" w:type="dxa"/>
            <w:tcBorders>
              <w:top w:val="nil"/>
              <w:left w:val="nil"/>
              <w:bottom w:val="single" w:sz="4" w:space="0" w:color="000000"/>
              <w:right w:val="single" w:sz="4" w:space="0" w:color="000000"/>
            </w:tcBorders>
            <w:shd w:val="clear" w:color="auto" w:fill="auto"/>
            <w:vAlign w:val="center"/>
            <w:hideMark/>
          </w:tcPr>
          <w:p w14:paraId="181FA7CB"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R$ 15.860,00</w:t>
            </w:r>
          </w:p>
        </w:tc>
      </w:tr>
      <w:tr w:rsidR="00810D20" w:rsidRPr="00FF0495" w14:paraId="67063D96" w14:textId="77777777" w:rsidTr="005E061A">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47D24623"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219</w:t>
            </w:r>
          </w:p>
        </w:tc>
        <w:tc>
          <w:tcPr>
            <w:tcW w:w="3053" w:type="dxa"/>
            <w:tcBorders>
              <w:top w:val="nil"/>
              <w:left w:val="nil"/>
              <w:bottom w:val="single" w:sz="4" w:space="0" w:color="000000"/>
              <w:right w:val="single" w:sz="4" w:space="0" w:color="000000"/>
            </w:tcBorders>
            <w:shd w:val="clear" w:color="FFFFFF" w:fill="FFFFFF"/>
            <w:vAlign w:val="center"/>
            <w:hideMark/>
          </w:tcPr>
          <w:p w14:paraId="68D99730"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Mebendazol 20 mg/ml Susp Oral 30 ml</w:t>
            </w:r>
          </w:p>
        </w:tc>
        <w:tc>
          <w:tcPr>
            <w:tcW w:w="958" w:type="dxa"/>
            <w:tcBorders>
              <w:top w:val="nil"/>
              <w:left w:val="nil"/>
              <w:bottom w:val="single" w:sz="4" w:space="0" w:color="000000"/>
              <w:right w:val="single" w:sz="4" w:space="0" w:color="auto"/>
            </w:tcBorders>
            <w:shd w:val="clear" w:color="FFFFFF" w:fill="FFFFFF"/>
            <w:noWrap/>
            <w:vAlign w:val="center"/>
            <w:hideMark/>
          </w:tcPr>
          <w:p w14:paraId="7E89EA8B"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Fr</w:t>
            </w:r>
          </w:p>
        </w:tc>
        <w:tc>
          <w:tcPr>
            <w:tcW w:w="988" w:type="dxa"/>
            <w:tcBorders>
              <w:top w:val="single" w:sz="4" w:space="0" w:color="auto"/>
              <w:left w:val="single" w:sz="4" w:space="0" w:color="auto"/>
              <w:bottom w:val="single" w:sz="4" w:space="0" w:color="auto"/>
              <w:right w:val="single" w:sz="4" w:space="0" w:color="auto"/>
            </w:tcBorders>
            <w:shd w:val="clear" w:color="FFFFFF" w:fill="FFFFFF"/>
            <w:vAlign w:val="center"/>
          </w:tcPr>
          <w:p w14:paraId="3AC8751D"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tcPr>
          <w:p w14:paraId="30C6A6FC"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single" w:sz="4" w:space="0" w:color="auto"/>
              <w:left w:val="single" w:sz="4" w:space="0" w:color="auto"/>
              <w:bottom w:val="single" w:sz="4" w:space="0" w:color="auto"/>
              <w:right w:val="single" w:sz="4" w:space="0" w:color="auto"/>
            </w:tcBorders>
            <w:shd w:val="clear" w:color="FFFFFF" w:fill="FFFFFF"/>
            <w:noWrap/>
            <w:vAlign w:val="center"/>
            <w:hideMark/>
          </w:tcPr>
          <w:p w14:paraId="0BF7DC19" w14:textId="754D47C1"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2600</w:t>
            </w:r>
          </w:p>
        </w:tc>
        <w:tc>
          <w:tcPr>
            <w:tcW w:w="1417" w:type="dxa"/>
            <w:tcBorders>
              <w:top w:val="nil"/>
              <w:left w:val="single" w:sz="4" w:space="0" w:color="auto"/>
              <w:bottom w:val="single" w:sz="4" w:space="0" w:color="000000"/>
              <w:right w:val="single" w:sz="4" w:space="0" w:color="000000"/>
            </w:tcBorders>
            <w:shd w:val="clear" w:color="FFFFFF" w:fill="FFFFFF"/>
            <w:vAlign w:val="center"/>
            <w:hideMark/>
          </w:tcPr>
          <w:p w14:paraId="3EC35977"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R$ 3,33</w:t>
            </w:r>
          </w:p>
        </w:tc>
        <w:tc>
          <w:tcPr>
            <w:tcW w:w="1771" w:type="dxa"/>
            <w:tcBorders>
              <w:top w:val="nil"/>
              <w:left w:val="nil"/>
              <w:bottom w:val="single" w:sz="4" w:space="0" w:color="000000"/>
              <w:right w:val="single" w:sz="4" w:space="0" w:color="000000"/>
            </w:tcBorders>
            <w:shd w:val="clear" w:color="FFFFFF" w:fill="FFFFFF"/>
            <w:vAlign w:val="center"/>
            <w:hideMark/>
          </w:tcPr>
          <w:p w14:paraId="674BEE6A"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R$ 8.658,00</w:t>
            </w:r>
          </w:p>
        </w:tc>
      </w:tr>
      <w:tr w:rsidR="00810D20" w:rsidRPr="00FF0495" w14:paraId="264ECF7D" w14:textId="77777777" w:rsidTr="005E061A">
        <w:trPr>
          <w:trHeight w:val="855"/>
          <w:jc w:val="center"/>
        </w:trPr>
        <w:tc>
          <w:tcPr>
            <w:tcW w:w="675" w:type="dxa"/>
            <w:tcBorders>
              <w:top w:val="nil"/>
              <w:left w:val="single" w:sz="4" w:space="0" w:color="000000"/>
              <w:bottom w:val="single" w:sz="4" w:space="0" w:color="000000"/>
              <w:right w:val="single" w:sz="4" w:space="0" w:color="000000"/>
            </w:tcBorders>
            <w:shd w:val="clear" w:color="auto" w:fill="BFBFBF" w:themeFill="background1" w:themeFillShade="BF"/>
            <w:vAlign w:val="center"/>
            <w:hideMark/>
          </w:tcPr>
          <w:p w14:paraId="75757E9A"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220</w:t>
            </w:r>
          </w:p>
        </w:tc>
        <w:tc>
          <w:tcPr>
            <w:tcW w:w="3053" w:type="dxa"/>
            <w:tcBorders>
              <w:top w:val="nil"/>
              <w:left w:val="nil"/>
              <w:bottom w:val="single" w:sz="4" w:space="0" w:color="000000"/>
              <w:right w:val="single" w:sz="4" w:space="0" w:color="000000"/>
            </w:tcBorders>
            <w:shd w:val="clear" w:color="auto" w:fill="BFBFBF" w:themeFill="background1" w:themeFillShade="BF"/>
            <w:vAlign w:val="center"/>
            <w:hideMark/>
          </w:tcPr>
          <w:p w14:paraId="3786D55A"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Metildopa 500 mg *</w:t>
            </w:r>
          </w:p>
        </w:tc>
        <w:tc>
          <w:tcPr>
            <w:tcW w:w="958" w:type="dxa"/>
            <w:tcBorders>
              <w:top w:val="nil"/>
              <w:left w:val="nil"/>
              <w:bottom w:val="single" w:sz="4" w:space="0" w:color="000000"/>
              <w:right w:val="single" w:sz="4" w:space="0" w:color="auto"/>
            </w:tcBorders>
            <w:shd w:val="clear" w:color="auto" w:fill="BFBFBF" w:themeFill="background1" w:themeFillShade="BF"/>
            <w:noWrap/>
            <w:vAlign w:val="center"/>
            <w:hideMark/>
          </w:tcPr>
          <w:p w14:paraId="4AB3BDD4"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Cp</w:t>
            </w:r>
          </w:p>
        </w:tc>
        <w:tc>
          <w:tcPr>
            <w:tcW w:w="98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65DD3A"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9ACFC2D"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14:paraId="6C864993" w14:textId="5000CC5D"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78000</w:t>
            </w:r>
          </w:p>
        </w:tc>
        <w:tc>
          <w:tcPr>
            <w:tcW w:w="1417" w:type="dxa"/>
            <w:tcBorders>
              <w:top w:val="nil"/>
              <w:left w:val="single" w:sz="4" w:space="0" w:color="auto"/>
              <w:bottom w:val="single" w:sz="4" w:space="0" w:color="000000"/>
              <w:right w:val="single" w:sz="4" w:space="0" w:color="000000"/>
            </w:tcBorders>
            <w:shd w:val="clear" w:color="auto" w:fill="BFBFBF" w:themeFill="background1" w:themeFillShade="BF"/>
            <w:vAlign w:val="center"/>
            <w:hideMark/>
          </w:tcPr>
          <w:p w14:paraId="76C18B41"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R$ 1,31</w:t>
            </w:r>
          </w:p>
        </w:tc>
        <w:tc>
          <w:tcPr>
            <w:tcW w:w="1771" w:type="dxa"/>
            <w:tcBorders>
              <w:top w:val="nil"/>
              <w:left w:val="nil"/>
              <w:bottom w:val="single" w:sz="4" w:space="0" w:color="000000"/>
              <w:right w:val="single" w:sz="4" w:space="0" w:color="000000"/>
            </w:tcBorders>
            <w:shd w:val="clear" w:color="auto" w:fill="BFBFBF" w:themeFill="background1" w:themeFillShade="BF"/>
            <w:vAlign w:val="center"/>
            <w:hideMark/>
          </w:tcPr>
          <w:p w14:paraId="7A082A61"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R$ 102.180,00</w:t>
            </w:r>
          </w:p>
        </w:tc>
      </w:tr>
      <w:tr w:rsidR="00810D20" w:rsidRPr="00FF0495" w14:paraId="7111F6AD" w14:textId="77777777" w:rsidTr="005E061A">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387AB8D1"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221</w:t>
            </w:r>
          </w:p>
        </w:tc>
        <w:tc>
          <w:tcPr>
            <w:tcW w:w="3053" w:type="dxa"/>
            <w:tcBorders>
              <w:top w:val="nil"/>
              <w:left w:val="nil"/>
              <w:bottom w:val="single" w:sz="4" w:space="0" w:color="000000"/>
              <w:right w:val="single" w:sz="4" w:space="0" w:color="000000"/>
            </w:tcBorders>
            <w:shd w:val="clear" w:color="FFFFFF" w:fill="FFFFFF"/>
            <w:vAlign w:val="center"/>
            <w:hideMark/>
          </w:tcPr>
          <w:p w14:paraId="5710EB90"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Metotrexato 2,5 mg</w:t>
            </w:r>
          </w:p>
        </w:tc>
        <w:tc>
          <w:tcPr>
            <w:tcW w:w="958" w:type="dxa"/>
            <w:tcBorders>
              <w:top w:val="nil"/>
              <w:left w:val="nil"/>
              <w:bottom w:val="single" w:sz="4" w:space="0" w:color="000000"/>
              <w:right w:val="single" w:sz="4" w:space="0" w:color="auto"/>
            </w:tcBorders>
            <w:shd w:val="clear" w:color="FFFFFF" w:fill="FFFFFF"/>
            <w:noWrap/>
            <w:vAlign w:val="center"/>
            <w:hideMark/>
          </w:tcPr>
          <w:p w14:paraId="3F29D1A6"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Cp</w:t>
            </w:r>
          </w:p>
        </w:tc>
        <w:tc>
          <w:tcPr>
            <w:tcW w:w="988" w:type="dxa"/>
            <w:tcBorders>
              <w:top w:val="single" w:sz="4" w:space="0" w:color="auto"/>
              <w:left w:val="single" w:sz="4" w:space="0" w:color="auto"/>
              <w:bottom w:val="single" w:sz="4" w:space="0" w:color="auto"/>
              <w:right w:val="single" w:sz="4" w:space="0" w:color="auto"/>
            </w:tcBorders>
            <w:shd w:val="clear" w:color="FFFFFF" w:fill="FFFFFF"/>
            <w:vAlign w:val="center"/>
          </w:tcPr>
          <w:p w14:paraId="6BD8A9D6"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tcPr>
          <w:p w14:paraId="6F467896"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single" w:sz="4" w:space="0" w:color="auto"/>
              <w:left w:val="single" w:sz="4" w:space="0" w:color="auto"/>
              <w:bottom w:val="single" w:sz="4" w:space="0" w:color="auto"/>
              <w:right w:val="single" w:sz="4" w:space="0" w:color="auto"/>
            </w:tcBorders>
            <w:shd w:val="clear" w:color="FFFFFF" w:fill="FFFFFF"/>
            <w:noWrap/>
            <w:vAlign w:val="center"/>
            <w:hideMark/>
          </w:tcPr>
          <w:p w14:paraId="425C9B15" w14:textId="0C5335E0"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260</w:t>
            </w:r>
          </w:p>
        </w:tc>
        <w:tc>
          <w:tcPr>
            <w:tcW w:w="1417" w:type="dxa"/>
            <w:tcBorders>
              <w:top w:val="nil"/>
              <w:left w:val="single" w:sz="4" w:space="0" w:color="auto"/>
              <w:bottom w:val="single" w:sz="4" w:space="0" w:color="000000"/>
              <w:right w:val="single" w:sz="4" w:space="0" w:color="000000"/>
            </w:tcBorders>
            <w:shd w:val="clear" w:color="FFFFFF" w:fill="FFFFFF"/>
            <w:vAlign w:val="center"/>
            <w:hideMark/>
          </w:tcPr>
          <w:p w14:paraId="75B63CEF"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R$ 1,55</w:t>
            </w:r>
          </w:p>
        </w:tc>
        <w:tc>
          <w:tcPr>
            <w:tcW w:w="1771" w:type="dxa"/>
            <w:tcBorders>
              <w:top w:val="nil"/>
              <w:left w:val="nil"/>
              <w:bottom w:val="single" w:sz="4" w:space="0" w:color="000000"/>
              <w:right w:val="single" w:sz="4" w:space="0" w:color="000000"/>
            </w:tcBorders>
            <w:shd w:val="clear" w:color="auto" w:fill="auto"/>
            <w:vAlign w:val="center"/>
            <w:hideMark/>
          </w:tcPr>
          <w:p w14:paraId="6B4C8187"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R$ 403,00</w:t>
            </w:r>
          </w:p>
        </w:tc>
      </w:tr>
      <w:tr w:rsidR="00810D20" w:rsidRPr="00FF0495" w14:paraId="54740115" w14:textId="77777777" w:rsidTr="005E061A">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59313492"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222</w:t>
            </w:r>
          </w:p>
        </w:tc>
        <w:tc>
          <w:tcPr>
            <w:tcW w:w="3053" w:type="dxa"/>
            <w:tcBorders>
              <w:top w:val="nil"/>
              <w:left w:val="nil"/>
              <w:bottom w:val="single" w:sz="4" w:space="0" w:color="000000"/>
              <w:right w:val="single" w:sz="4" w:space="0" w:color="000000"/>
            </w:tcBorders>
            <w:shd w:val="clear" w:color="FFFFFF" w:fill="FFFFFF"/>
            <w:vAlign w:val="center"/>
            <w:hideMark/>
          </w:tcPr>
          <w:p w14:paraId="4FBAAA44"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Metotrexato 25 mg/ml Sol Inj 2 ml</w:t>
            </w:r>
          </w:p>
        </w:tc>
        <w:tc>
          <w:tcPr>
            <w:tcW w:w="958" w:type="dxa"/>
            <w:tcBorders>
              <w:top w:val="nil"/>
              <w:left w:val="nil"/>
              <w:bottom w:val="single" w:sz="4" w:space="0" w:color="000000"/>
              <w:right w:val="single" w:sz="4" w:space="0" w:color="auto"/>
            </w:tcBorders>
            <w:shd w:val="clear" w:color="FFFFFF" w:fill="FFFFFF"/>
            <w:noWrap/>
            <w:vAlign w:val="center"/>
            <w:hideMark/>
          </w:tcPr>
          <w:p w14:paraId="4722DBC1"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Amp</w:t>
            </w:r>
          </w:p>
        </w:tc>
        <w:tc>
          <w:tcPr>
            <w:tcW w:w="988" w:type="dxa"/>
            <w:tcBorders>
              <w:top w:val="single" w:sz="4" w:space="0" w:color="auto"/>
              <w:left w:val="single" w:sz="4" w:space="0" w:color="auto"/>
              <w:bottom w:val="single" w:sz="4" w:space="0" w:color="auto"/>
              <w:right w:val="single" w:sz="4" w:space="0" w:color="auto"/>
            </w:tcBorders>
            <w:shd w:val="clear" w:color="FFFFFF" w:fill="FFFFFF"/>
            <w:vAlign w:val="center"/>
          </w:tcPr>
          <w:p w14:paraId="62F81F3E"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tcPr>
          <w:p w14:paraId="25FC6078"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single" w:sz="4" w:space="0" w:color="auto"/>
              <w:left w:val="single" w:sz="4" w:space="0" w:color="auto"/>
              <w:bottom w:val="single" w:sz="4" w:space="0" w:color="auto"/>
              <w:right w:val="single" w:sz="4" w:space="0" w:color="auto"/>
            </w:tcBorders>
            <w:shd w:val="clear" w:color="FFFFFF" w:fill="FFFFFF"/>
            <w:noWrap/>
            <w:vAlign w:val="center"/>
            <w:hideMark/>
          </w:tcPr>
          <w:p w14:paraId="1F5547EB" w14:textId="7D8D04C1"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65</w:t>
            </w:r>
          </w:p>
        </w:tc>
        <w:tc>
          <w:tcPr>
            <w:tcW w:w="1417" w:type="dxa"/>
            <w:tcBorders>
              <w:top w:val="nil"/>
              <w:left w:val="single" w:sz="4" w:space="0" w:color="auto"/>
              <w:bottom w:val="single" w:sz="4" w:space="0" w:color="000000"/>
              <w:right w:val="single" w:sz="4" w:space="0" w:color="000000"/>
            </w:tcBorders>
            <w:shd w:val="clear" w:color="FFFFFF" w:fill="FFFFFF"/>
            <w:vAlign w:val="center"/>
            <w:hideMark/>
          </w:tcPr>
          <w:p w14:paraId="25B4BCD1"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R$ 36,70</w:t>
            </w:r>
          </w:p>
        </w:tc>
        <w:tc>
          <w:tcPr>
            <w:tcW w:w="1771" w:type="dxa"/>
            <w:tcBorders>
              <w:top w:val="nil"/>
              <w:left w:val="nil"/>
              <w:bottom w:val="single" w:sz="4" w:space="0" w:color="000000"/>
              <w:right w:val="single" w:sz="4" w:space="0" w:color="000000"/>
            </w:tcBorders>
            <w:shd w:val="clear" w:color="auto" w:fill="auto"/>
            <w:vAlign w:val="center"/>
            <w:hideMark/>
          </w:tcPr>
          <w:p w14:paraId="21BC6B7B"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R$ 2.385,50</w:t>
            </w:r>
          </w:p>
        </w:tc>
      </w:tr>
      <w:tr w:rsidR="00810D20" w:rsidRPr="00FF0495" w14:paraId="62C3930C" w14:textId="77777777" w:rsidTr="005E061A">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015A73B3"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223</w:t>
            </w:r>
          </w:p>
        </w:tc>
        <w:tc>
          <w:tcPr>
            <w:tcW w:w="3053" w:type="dxa"/>
            <w:tcBorders>
              <w:top w:val="nil"/>
              <w:left w:val="nil"/>
              <w:bottom w:val="single" w:sz="4" w:space="0" w:color="000000"/>
              <w:right w:val="single" w:sz="4" w:space="0" w:color="000000"/>
            </w:tcBorders>
            <w:shd w:val="clear" w:color="FFFFFF" w:fill="FFFFFF"/>
            <w:vAlign w:val="center"/>
            <w:hideMark/>
          </w:tcPr>
          <w:p w14:paraId="0615512E"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Metronidazol 100 mg/g gel vag 50 g com aplic</w:t>
            </w:r>
          </w:p>
        </w:tc>
        <w:tc>
          <w:tcPr>
            <w:tcW w:w="958" w:type="dxa"/>
            <w:tcBorders>
              <w:top w:val="nil"/>
              <w:left w:val="nil"/>
              <w:bottom w:val="single" w:sz="4" w:space="0" w:color="000000"/>
              <w:right w:val="single" w:sz="4" w:space="0" w:color="auto"/>
            </w:tcBorders>
            <w:shd w:val="clear" w:color="FFFFFF" w:fill="FFFFFF"/>
            <w:noWrap/>
            <w:vAlign w:val="center"/>
            <w:hideMark/>
          </w:tcPr>
          <w:p w14:paraId="7AD7F932"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Tb</w:t>
            </w:r>
          </w:p>
        </w:tc>
        <w:tc>
          <w:tcPr>
            <w:tcW w:w="988" w:type="dxa"/>
            <w:tcBorders>
              <w:top w:val="single" w:sz="4" w:space="0" w:color="auto"/>
              <w:left w:val="single" w:sz="4" w:space="0" w:color="auto"/>
              <w:bottom w:val="single" w:sz="4" w:space="0" w:color="auto"/>
              <w:right w:val="single" w:sz="4" w:space="0" w:color="auto"/>
            </w:tcBorders>
            <w:shd w:val="clear" w:color="FFFFFF" w:fill="FFFFFF"/>
            <w:vAlign w:val="center"/>
          </w:tcPr>
          <w:p w14:paraId="45726FEF"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tcPr>
          <w:p w14:paraId="4A16AD20"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single" w:sz="4" w:space="0" w:color="auto"/>
              <w:left w:val="single" w:sz="4" w:space="0" w:color="auto"/>
              <w:bottom w:val="single" w:sz="4" w:space="0" w:color="auto"/>
              <w:right w:val="single" w:sz="4" w:space="0" w:color="auto"/>
            </w:tcBorders>
            <w:shd w:val="clear" w:color="FFFFFF" w:fill="FFFFFF"/>
            <w:noWrap/>
            <w:vAlign w:val="center"/>
            <w:hideMark/>
          </w:tcPr>
          <w:p w14:paraId="4A7FF44C" w14:textId="5E0D94EA"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3000</w:t>
            </w:r>
          </w:p>
        </w:tc>
        <w:tc>
          <w:tcPr>
            <w:tcW w:w="1417" w:type="dxa"/>
            <w:tcBorders>
              <w:top w:val="nil"/>
              <w:left w:val="single" w:sz="4" w:space="0" w:color="auto"/>
              <w:bottom w:val="single" w:sz="4" w:space="0" w:color="000000"/>
              <w:right w:val="single" w:sz="4" w:space="0" w:color="000000"/>
            </w:tcBorders>
            <w:shd w:val="clear" w:color="auto" w:fill="auto"/>
            <w:vAlign w:val="center"/>
            <w:hideMark/>
          </w:tcPr>
          <w:p w14:paraId="29CBEF3D"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R$ 13,73</w:t>
            </w:r>
          </w:p>
        </w:tc>
        <w:tc>
          <w:tcPr>
            <w:tcW w:w="1771" w:type="dxa"/>
            <w:tcBorders>
              <w:top w:val="nil"/>
              <w:left w:val="nil"/>
              <w:bottom w:val="single" w:sz="4" w:space="0" w:color="000000"/>
              <w:right w:val="single" w:sz="4" w:space="0" w:color="000000"/>
            </w:tcBorders>
            <w:shd w:val="clear" w:color="FFFFFF" w:fill="FFFFFF"/>
            <w:vAlign w:val="center"/>
            <w:hideMark/>
          </w:tcPr>
          <w:p w14:paraId="0FA5B2A8"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R$ 41.190,00</w:t>
            </w:r>
          </w:p>
        </w:tc>
      </w:tr>
      <w:tr w:rsidR="00810D20" w:rsidRPr="00FF0495" w14:paraId="4BB3A94E" w14:textId="77777777" w:rsidTr="005E061A">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03ED2029"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224</w:t>
            </w:r>
          </w:p>
        </w:tc>
        <w:tc>
          <w:tcPr>
            <w:tcW w:w="3053" w:type="dxa"/>
            <w:tcBorders>
              <w:top w:val="nil"/>
              <w:left w:val="nil"/>
              <w:bottom w:val="single" w:sz="4" w:space="0" w:color="000000"/>
              <w:right w:val="single" w:sz="4" w:space="0" w:color="000000"/>
            </w:tcBorders>
            <w:shd w:val="clear" w:color="FFFFFF" w:fill="FFFFFF"/>
            <w:vAlign w:val="center"/>
            <w:hideMark/>
          </w:tcPr>
          <w:p w14:paraId="3AF76E7B"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Metronidazol 250 mg</w:t>
            </w:r>
          </w:p>
        </w:tc>
        <w:tc>
          <w:tcPr>
            <w:tcW w:w="958" w:type="dxa"/>
            <w:tcBorders>
              <w:top w:val="nil"/>
              <w:left w:val="nil"/>
              <w:bottom w:val="single" w:sz="4" w:space="0" w:color="000000"/>
              <w:right w:val="single" w:sz="4" w:space="0" w:color="auto"/>
            </w:tcBorders>
            <w:shd w:val="clear" w:color="FFFFFF" w:fill="FFFFFF"/>
            <w:noWrap/>
            <w:vAlign w:val="center"/>
            <w:hideMark/>
          </w:tcPr>
          <w:p w14:paraId="41563741"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Cp</w:t>
            </w:r>
          </w:p>
        </w:tc>
        <w:tc>
          <w:tcPr>
            <w:tcW w:w="988" w:type="dxa"/>
            <w:tcBorders>
              <w:top w:val="single" w:sz="4" w:space="0" w:color="auto"/>
              <w:left w:val="single" w:sz="4" w:space="0" w:color="auto"/>
              <w:bottom w:val="single" w:sz="4" w:space="0" w:color="auto"/>
              <w:right w:val="single" w:sz="4" w:space="0" w:color="auto"/>
            </w:tcBorders>
            <w:shd w:val="clear" w:color="FFFFFF" w:fill="FFFFFF"/>
            <w:vAlign w:val="center"/>
          </w:tcPr>
          <w:p w14:paraId="07388751"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tcPr>
          <w:p w14:paraId="094D86C5"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single" w:sz="4" w:space="0" w:color="auto"/>
              <w:left w:val="single" w:sz="4" w:space="0" w:color="auto"/>
              <w:bottom w:val="single" w:sz="4" w:space="0" w:color="auto"/>
              <w:right w:val="single" w:sz="4" w:space="0" w:color="auto"/>
            </w:tcBorders>
            <w:shd w:val="clear" w:color="FFFFFF" w:fill="FFFFFF"/>
            <w:noWrap/>
            <w:vAlign w:val="center"/>
            <w:hideMark/>
          </w:tcPr>
          <w:p w14:paraId="239298E6" w14:textId="62FC6F7A"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78000</w:t>
            </w:r>
          </w:p>
        </w:tc>
        <w:tc>
          <w:tcPr>
            <w:tcW w:w="1417" w:type="dxa"/>
            <w:tcBorders>
              <w:top w:val="nil"/>
              <w:left w:val="single" w:sz="4" w:space="0" w:color="auto"/>
              <w:bottom w:val="single" w:sz="4" w:space="0" w:color="000000"/>
              <w:right w:val="single" w:sz="4" w:space="0" w:color="000000"/>
            </w:tcBorders>
            <w:shd w:val="clear" w:color="FFFFFF" w:fill="FFFFFF"/>
            <w:vAlign w:val="center"/>
            <w:hideMark/>
          </w:tcPr>
          <w:p w14:paraId="4A0072B1"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R$ 0,33</w:t>
            </w:r>
          </w:p>
        </w:tc>
        <w:tc>
          <w:tcPr>
            <w:tcW w:w="1771" w:type="dxa"/>
            <w:tcBorders>
              <w:top w:val="nil"/>
              <w:left w:val="nil"/>
              <w:bottom w:val="single" w:sz="4" w:space="0" w:color="000000"/>
              <w:right w:val="single" w:sz="4" w:space="0" w:color="000000"/>
            </w:tcBorders>
            <w:shd w:val="clear" w:color="auto" w:fill="auto"/>
            <w:vAlign w:val="center"/>
            <w:hideMark/>
          </w:tcPr>
          <w:p w14:paraId="0E3CC08D"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R$ 25.740,00</w:t>
            </w:r>
          </w:p>
        </w:tc>
      </w:tr>
      <w:tr w:rsidR="00810D20" w:rsidRPr="00FF0495" w14:paraId="20E55EF2" w14:textId="77777777" w:rsidTr="005E061A">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4672E522"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225</w:t>
            </w:r>
          </w:p>
        </w:tc>
        <w:tc>
          <w:tcPr>
            <w:tcW w:w="3053" w:type="dxa"/>
            <w:tcBorders>
              <w:top w:val="nil"/>
              <w:left w:val="nil"/>
              <w:bottom w:val="single" w:sz="4" w:space="0" w:color="000000"/>
              <w:right w:val="single" w:sz="4" w:space="0" w:color="000000"/>
            </w:tcBorders>
            <w:shd w:val="clear" w:color="FFFFFF" w:fill="FFFFFF"/>
            <w:vAlign w:val="center"/>
            <w:hideMark/>
          </w:tcPr>
          <w:p w14:paraId="40CD3459"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Miconazol 2% Creme Dermatológico 28 g</w:t>
            </w:r>
          </w:p>
        </w:tc>
        <w:tc>
          <w:tcPr>
            <w:tcW w:w="958" w:type="dxa"/>
            <w:tcBorders>
              <w:top w:val="nil"/>
              <w:left w:val="nil"/>
              <w:bottom w:val="single" w:sz="4" w:space="0" w:color="000000"/>
              <w:right w:val="single" w:sz="4" w:space="0" w:color="auto"/>
            </w:tcBorders>
            <w:shd w:val="clear" w:color="FFFFFF" w:fill="FFFFFF"/>
            <w:noWrap/>
            <w:vAlign w:val="center"/>
            <w:hideMark/>
          </w:tcPr>
          <w:p w14:paraId="1B5E22DC"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Tb</w:t>
            </w:r>
          </w:p>
        </w:tc>
        <w:tc>
          <w:tcPr>
            <w:tcW w:w="988" w:type="dxa"/>
            <w:tcBorders>
              <w:top w:val="single" w:sz="4" w:space="0" w:color="auto"/>
              <w:left w:val="single" w:sz="4" w:space="0" w:color="auto"/>
              <w:bottom w:val="single" w:sz="4" w:space="0" w:color="auto"/>
              <w:right w:val="single" w:sz="4" w:space="0" w:color="auto"/>
            </w:tcBorders>
            <w:shd w:val="clear" w:color="FFFFFF" w:fill="FFFFFF"/>
            <w:vAlign w:val="center"/>
          </w:tcPr>
          <w:p w14:paraId="41234251"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tcPr>
          <w:p w14:paraId="445F035F"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single" w:sz="4" w:space="0" w:color="auto"/>
              <w:left w:val="single" w:sz="4" w:space="0" w:color="auto"/>
              <w:bottom w:val="single" w:sz="4" w:space="0" w:color="auto"/>
              <w:right w:val="single" w:sz="4" w:space="0" w:color="auto"/>
            </w:tcBorders>
            <w:shd w:val="clear" w:color="FFFFFF" w:fill="FFFFFF"/>
            <w:noWrap/>
            <w:vAlign w:val="center"/>
            <w:hideMark/>
          </w:tcPr>
          <w:p w14:paraId="056C1450" w14:textId="7E37F92C"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3900</w:t>
            </w:r>
          </w:p>
        </w:tc>
        <w:tc>
          <w:tcPr>
            <w:tcW w:w="1417" w:type="dxa"/>
            <w:tcBorders>
              <w:top w:val="nil"/>
              <w:left w:val="single" w:sz="4" w:space="0" w:color="auto"/>
              <w:bottom w:val="single" w:sz="4" w:space="0" w:color="000000"/>
              <w:right w:val="single" w:sz="4" w:space="0" w:color="000000"/>
            </w:tcBorders>
            <w:shd w:val="clear" w:color="FFFFFF" w:fill="FFFFFF"/>
            <w:vAlign w:val="center"/>
            <w:hideMark/>
          </w:tcPr>
          <w:p w14:paraId="1E53F1FE"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R$ 6,83</w:t>
            </w:r>
          </w:p>
        </w:tc>
        <w:tc>
          <w:tcPr>
            <w:tcW w:w="1771" w:type="dxa"/>
            <w:tcBorders>
              <w:top w:val="nil"/>
              <w:left w:val="nil"/>
              <w:bottom w:val="single" w:sz="4" w:space="0" w:color="000000"/>
              <w:right w:val="single" w:sz="4" w:space="0" w:color="000000"/>
            </w:tcBorders>
            <w:shd w:val="clear" w:color="auto" w:fill="auto"/>
            <w:vAlign w:val="center"/>
            <w:hideMark/>
          </w:tcPr>
          <w:p w14:paraId="15776834"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R$ 26.637,00</w:t>
            </w:r>
          </w:p>
        </w:tc>
      </w:tr>
      <w:tr w:rsidR="00810D20" w:rsidRPr="00FF0495" w14:paraId="368B83E5" w14:textId="77777777" w:rsidTr="005E061A">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1A782B67"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226</w:t>
            </w:r>
          </w:p>
        </w:tc>
        <w:tc>
          <w:tcPr>
            <w:tcW w:w="3053" w:type="dxa"/>
            <w:tcBorders>
              <w:top w:val="nil"/>
              <w:left w:val="nil"/>
              <w:bottom w:val="single" w:sz="4" w:space="0" w:color="000000"/>
              <w:right w:val="single" w:sz="4" w:space="0" w:color="000000"/>
            </w:tcBorders>
            <w:shd w:val="clear" w:color="FFFFFF" w:fill="FFFFFF"/>
            <w:vAlign w:val="center"/>
            <w:hideMark/>
          </w:tcPr>
          <w:p w14:paraId="0F25DED2"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Miconazol 2% Creme Vaginal 80 g</w:t>
            </w:r>
          </w:p>
        </w:tc>
        <w:tc>
          <w:tcPr>
            <w:tcW w:w="958" w:type="dxa"/>
            <w:tcBorders>
              <w:top w:val="nil"/>
              <w:left w:val="nil"/>
              <w:bottom w:val="single" w:sz="4" w:space="0" w:color="000000"/>
              <w:right w:val="single" w:sz="4" w:space="0" w:color="auto"/>
            </w:tcBorders>
            <w:shd w:val="clear" w:color="FFFFFF" w:fill="FFFFFF"/>
            <w:noWrap/>
            <w:vAlign w:val="center"/>
            <w:hideMark/>
          </w:tcPr>
          <w:p w14:paraId="3AE1CDF2"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Tb</w:t>
            </w:r>
          </w:p>
        </w:tc>
        <w:tc>
          <w:tcPr>
            <w:tcW w:w="988" w:type="dxa"/>
            <w:tcBorders>
              <w:top w:val="single" w:sz="4" w:space="0" w:color="auto"/>
              <w:left w:val="single" w:sz="4" w:space="0" w:color="auto"/>
              <w:bottom w:val="single" w:sz="4" w:space="0" w:color="auto"/>
              <w:right w:val="single" w:sz="4" w:space="0" w:color="auto"/>
            </w:tcBorders>
            <w:shd w:val="clear" w:color="FFFFFF" w:fill="FFFFFF"/>
            <w:vAlign w:val="center"/>
          </w:tcPr>
          <w:p w14:paraId="13557B0D"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tcPr>
          <w:p w14:paraId="09FA27E3"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single" w:sz="4" w:space="0" w:color="auto"/>
              <w:left w:val="single" w:sz="4" w:space="0" w:color="auto"/>
              <w:bottom w:val="single" w:sz="4" w:space="0" w:color="auto"/>
              <w:right w:val="single" w:sz="4" w:space="0" w:color="auto"/>
            </w:tcBorders>
            <w:shd w:val="clear" w:color="FFFFFF" w:fill="FFFFFF"/>
            <w:noWrap/>
            <w:vAlign w:val="center"/>
            <w:hideMark/>
          </w:tcPr>
          <w:p w14:paraId="03A68479" w14:textId="0C112D0E"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2600</w:t>
            </w:r>
          </w:p>
        </w:tc>
        <w:tc>
          <w:tcPr>
            <w:tcW w:w="1417" w:type="dxa"/>
            <w:tcBorders>
              <w:top w:val="nil"/>
              <w:left w:val="single" w:sz="4" w:space="0" w:color="auto"/>
              <w:bottom w:val="single" w:sz="4" w:space="0" w:color="000000"/>
              <w:right w:val="single" w:sz="4" w:space="0" w:color="000000"/>
            </w:tcBorders>
            <w:shd w:val="clear" w:color="FFFFFF" w:fill="FFFFFF"/>
            <w:vAlign w:val="center"/>
            <w:hideMark/>
          </w:tcPr>
          <w:p w14:paraId="2634DB58"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R$ 11,68</w:t>
            </w:r>
          </w:p>
        </w:tc>
        <w:tc>
          <w:tcPr>
            <w:tcW w:w="1771" w:type="dxa"/>
            <w:tcBorders>
              <w:top w:val="nil"/>
              <w:left w:val="nil"/>
              <w:bottom w:val="single" w:sz="4" w:space="0" w:color="000000"/>
              <w:right w:val="single" w:sz="4" w:space="0" w:color="000000"/>
            </w:tcBorders>
            <w:shd w:val="clear" w:color="auto" w:fill="auto"/>
            <w:vAlign w:val="center"/>
            <w:hideMark/>
          </w:tcPr>
          <w:p w14:paraId="54CF7A16"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R$ 30.368,00</w:t>
            </w:r>
          </w:p>
        </w:tc>
      </w:tr>
      <w:tr w:rsidR="00810D20" w:rsidRPr="00FF0495" w14:paraId="19B77D80" w14:textId="77777777" w:rsidTr="005E061A">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214FC33B"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227</w:t>
            </w:r>
          </w:p>
        </w:tc>
        <w:tc>
          <w:tcPr>
            <w:tcW w:w="3053" w:type="dxa"/>
            <w:tcBorders>
              <w:top w:val="nil"/>
              <w:left w:val="nil"/>
              <w:bottom w:val="single" w:sz="4" w:space="0" w:color="000000"/>
              <w:right w:val="single" w:sz="4" w:space="0" w:color="000000"/>
            </w:tcBorders>
            <w:shd w:val="clear" w:color="FFFFFF" w:fill="FFFFFF"/>
            <w:vAlign w:val="center"/>
            <w:hideMark/>
          </w:tcPr>
          <w:p w14:paraId="0C017C83"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Neomicina + Bacitracina 5 mg:250UI/g Pom 15 g *</w:t>
            </w:r>
          </w:p>
        </w:tc>
        <w:tc>
          <w:tcPr>
            <w:tcW w:w="958" w:type="dxa"/>
            <w:tcBorders>
              <w:top w:val="nil"/>
              <w:left w:val="nil"/>
              <w:bottom w:val="single" w:sz="4" w:space="0" w:color="000000"/>
              <w:right w:val="single" w:sz="4" w:space="0" w:color="auto"/>
            </w:tcBorders>
            <w:shd w:val="clear" w:color="FFFFFF" w:fill="FFFFFF"/>
            <w:noWrap/>
            <w:vAlign w:val="center"/>
            <w:hideMark/>
          </w:tcPr>
          <w:p w14:paraId="30126B68"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Tb</w:t>
            </w:r>
          </w:p>
        </w:tc>
        <w:tc>
          <w:tcPr>
            <w:tcW w:w="988" w:type="dxa"/>
            <w:tcBorders>
              <w:top w:val="single" w:sz="4" w:space="0" w:color="auto"/>
              <w:left w:val="single" w:sz="4" w:space="0" w:color="auto"/>
              <w:bottom w:val="single" w:sz="4" w:space="0" w:color="auto"/>
              <w:right w:val="single" w:sz="4" w:space="0" w:color="auto"/>
            </w:tcBorders>
            <w:shd w:val="clear" w:color="FFFFFF" w:fill="FFFFFF"/>
            <w:vAlign w:val="center"/>
          </w:tcPr>
          <w:p w14:paraId="2B47DF15"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tcPr>
          <w:p w14:paraId="09EE2D8D"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single" w:sz="4" w:space="0" w:color="auto"/>
              <w:left w:val="single" w:sz="4" w:space="0" w:color="auto"/>
              <w:bottom w:val="single" w:sz="4" w:space="0" w:color="auto"/>
              <w:right w:val="single" w:sz="4" w:space="0" w:color="auto"/>
            </w:tcBorders>
            <w:shd w:val="clear" w:color="FFFFFF" w:fill="FFFFFF"/>
            <w:noWrap/>
            <w:vAlign w:val="center"/>
            <w:hideMark/>
          </w:tcPr>
          <w:p w14:paraId="4DAF4900" w14:textId="5CD8F2F9"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13000</w:t>
            </w:r>
          </w:p>
        </w:tc>
        <w:tc>
          <w:tcPr>
            <w:tcW w:w="1417" w:type="dxa"/>
            <w:tcBorders>
              <w:top w:val="nil"/>
              <w:left w:val="single" w:sz="4" w:space="0" w:color="auto"/>
              <w:bottom w:val="single" w:sz="4" w:space="0" w:color="000000"/>
              <w:right w:val="single" w:sz="4" w:space="0" w:color="000000"/>
            </w:tcBorders>
            <w:shd w:val="clear" w:color="FFFFFF" w:fill="FFFFFF"/>
            <w:vAlign w:val="center"/>
            <w:hideMark/>
          </w:tcPr>
          <w:p w14:paraId="58906522"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R$ 4,49</w:t>
            </w:r>
          </w:p>
        </w:tc>
        <w:tc>
          <w:tcPr>
            <w:tcW w:w="1771" w:type="dxa"/>
            <w:tcBorders>
              <w:top w:val="nil"/>
              <w:left w:val="nil"/>
              <w:bottom w:val="single" w:sz="4" w:space="0" w:color="000000"/>
              <w:right w:val="single" w:sz="4" w:space="0" w:color="000000"/>
            </w:tcBorders>
            <w:shd w:val="clear" w:color="auto" w:fill="auto"/>
            <w:vAlign w:val="center"/>
            <w:hideMark/>
          </w:tcPr>
          <w:p w14:paraId="3684A4EA"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R$ 58.370,00</w:t>
            </w:r>
          </w:p>
        </w:tc>
      </w:tr>
      <w:tr w:rsidR="00810D20" w:rsidRPr="00FF0495" w14:paraId="7C886396" w14:textId="77777777" w:rsidTr="005E061A">
        <w:trPr>
          <w:trHeight w:val="855"/>
          <w:jc w:val="center"/>
        </w:trPr>
        <w:tc>
          <w:tcPr>
            <w:tcW w:w="675" w:type="dxa"/>
            <w:tcBorders>
              <w:top w:val="nil"/>
              <w:left w:val="single" w:sz="4" w:space="0" w:color="000000"/>
              <w:bottom w:val="single" w:sz="4" w:space="0" w:color="000000"/>
              <w:right w:val="single" w:sz="4" w:space="0" w:color="000000"/>
            </w:tcBorders>
            <w:shd w:val="clear" w:color="auto" w:fill="BFBFBF" w:themeFill="background1" w:themeFillShade="BF"/>
            <w:vAlign w:val="center"/>
            <w:hideMark/>
          </w:tcPr>
          <w:p w14:paraId="2F565ED5"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228</w:t>
            </w:r>
          </w:p>
        </w:tc>
        <w:tc>
          <w:tcPr>
            <w:tcW w:w="3053" w:type="dxa"/>
            <w:tcBorders>
              <w:top w:val="nil"/>
              <w:left w:val="nil"/>
              <w:bottom w:val="single" w:sz="4" w:space="0" w:color="000000"/>
              <w:right w:val="single" w:sz="4" w:space="0" w:color="000000"/>
            </w:tcBorders>
            <w:shd w:val="clear" w:color="auto" w:fill="BFBFBF" w:themeFill="background1" w:themeFillShade="BF"/>
            <w:vAlign w:val="center"/>
            <w:hideMark/>
          </w:tcPr>
          <w:p w14:paraId="1F80E839"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Nifedipina 20 mg</w:t>
            </w:r>
          </w:p>
        </w:tc>
        <w:tc>
          <w:tcPr>
            <w:tcW w:w="958" w:type="dxa"/>
            <w:tcBorders>
              <w:top w:val="nil"/>
              <w:left w:val="nil"/>
              <w:bottom w:val="single" w:sz="4" w:space="0" w:color="000000"/>
              <w:right w:val="single" w:sz="4" w:space="0" w:color="auto"/>
            </w:tcBorders>
            <w:shd w:val="clear" w:color="auto" w:fill="BFBFBF" w:themeFill="background1" w:themeFillShade="BF"/>
            <w:noWrap/>
            <w:vAlign w:val="center"/>
            <w:hideMark/>
          </w:tcPr>
          <w:p w14:paraId="2F599A31"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Cp</w:t>
            </w:r>
          </w:p>
        </w:tc>
        <w:tc>
          <w:tcPr>
            <w:tcW w:w="98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82D918E"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3FDB3"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14:paraId="1B7D0838" w14:textId="11562DB4"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260000</w:t>
            </w:r>
          </w:p>
        </w:tc>
        <w:tc>
          <w:tcPr>
            <w:tcW w:w="1417" w:type="dxa"/>
            <w:tcBorders>
              <w:top w:val="nil"/>
              <w:left w:val="single" w:sz="4" w:space="0" w:color="auto"/>
              <w:bottom w:val="single" w:sz="4" w:space="0" w:color="000000"/>
              <w:right w:val="single" w:sz="4" w:space="0" w:color="000000"/>
            </w:tcBorders>
            <w:shd w:val="clear" w:color="auto" w:fill="BFBFBF" w:themeFill="background1" w:themeFillShade="BF"/>
            <w:vAlign w:val="center"/>
            <w:hideMark/>
          </w:tcPr>
          <w:p w14:paraId="26B10B96"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R$ 0,42</w:t>
            </w:r>
          </w:p>
        </w:tc>
        <w:tc>
          <w:tcPr>
            <w:tcW w:w="1771" w:type="dxa"/>
            <w:tcBorders>
              <w:top w:val="nil"/>
              <w:left w:val="nil"/>
              <w:bottom w:val="single" w:sz="4" w:space="0" w:color="000000"/>
              <w:right w:val="single" w:sz="4" w:space="0" w:color="000000"/>
            </w:tcBorders>
            <w:shd w:val="clear" w:color="auto" w:fill="BFBFBF" w:themeFill="background1" w:themeFillShade="BF"/>
            <w:vAlign w:val="center"/>
            <w:hideMark/>
          </w:tcPr>
          <w:p w14:paraId="711638A7"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R$ 109.200,00</w:t>
            </w:r>
          </w:p>
        </w:tc>
      </w:tr>
      <w:tr w:rsidR="00810D20" w:rsidRPr="00FF0495" w14:paraId="04521813" w14:textId="77777777" w:rsidTr="005E061A">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17617AB0"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229</w:t>
            </w:r>
          </w:p>
        </w:tc>
        <w:tc>
          <w:tcPr>
            <w:tcW w:w="3053" w:type="dxa"/>
            <w:tcBorders>
              <w:top w:val="nil"/>
              <w:left w:val="nil"/>
              <w:bottom w:val="single" w:sz="4" w:space="0" w:color="000000"/>
              <w:right w:val="single" w:sz="4" w:space="0" w:color="000000"/>
            </w:tcBorders>
            <w:shd w:val="clear" w:color="FFFFFF" w:fill="FFFFFF"/>
            <w:vAlign w:val="center"/>
            <w:hideMark/>
          </w:tcPr>
          <w:p w14:paraId="11AC7BE5"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Nifedipina 20 mg Retard*</w:t>
            </w:r>
          </w:p>
        </w:tc>
        <w:tc>
          <w:tcPr>
            <w:tcW w:w="958" w:type="dxa"/>
            <w:tcBorders>
              <w:top w:val="nil"/>
              <w:left w:val="nil"/>
              <w:bottom w:val="single" w:sz="4" w:space="0" w:color="000000"/>
              <w:right w:val="single" w:sz="4" w:space="0" w:color="auto"/>
            </w:tcBorders>
            <w:shd w:val="clear" w:color="FFFFFF" w:fill="FFFFFF"/>
            <w:noWrap/>
            <w:vAlign w:val="center"/>
            <w:hideMark/>
          </w:tcPr>
          <w:p w14:paraId="2119BE62"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Cp</w:t>
            </w:r>
          </w:p>
        </w:tc>
        <w:tc>
          <w:tcPr>
            <w:tcW w:w="988" w:type="dxa"/>
            <w:tcBorders>
              <w:top w:val="single" w:sz="4" w:space="0" w:color="auto"/>
              <w:left w:val="single" w:sz="4" w:space="0" w:color="auto"/>
              <w:bottom w:val="single" w:sz="4" w:space="0" w:color="auto"/>
              <w:right w:val="single" w:sz="4" w:space="0" w:color="auto"/>
            </w:tcBorders>
            <w:shd w:val="clear" w:color="FFFFFF" w:fill="FFFFFF"/>
            <w:vAlign w:val="center"/>
          </w:tcPr>
          <w:p w14:paraId="76E97582"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tcPr>
          <w:p w14:paraId="0F18F819"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single" w:sz="4" w:space="0" w:color="auto"/>
              <w:left w:val="single" w:sz="4" w:space="0" w:color="auto"/>
              <w:bottom w:val="single" w:sz="4" w:space="0" w:color="auto"/>
              <w:right w:val="single" w:sz="4" w:space="0" w:color="auto"/>
            </w:tcBorders>
            <w:shd w:val="clear" w:color="FFFFFF" w:fill="FFFFFF"/>
            <w:noWrap/>
            <w:vAlign w:val="center"/>
            <w:hideMark/>
          </w:tcPr>
          <w:p w14:paraId="73A9864C" w14:textId="29C8956B"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260000</w:t>
            </w:r>
          </w:p>
        </w:tc>
        <w:tc>
          <w:tcPr>
            <w:tcW w:w="1417" w:type="dxa"/>
            <w:tcBorders>
              <w:top w:val="nil"/>
              <w:left w:val="single" w:sz="4" w:space="0" w:color="auto"/>
              <w:bottom w:val="single" w:sz="4" w:space="0" w:color="000000"/>
              <w:right w:val="single" w:sz="4" w:space="0" w:color="000000"/>
            </w:tcBorders>
            <w:shd w:val="clear" w:color="FFFFFF" w:fill="FFFFFF"/>
            <w:vAlign w:val="center"/>
            <w:hideMark/>
          </w:tcPr>
          <w:p w14:paraId="49920380"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R$ 0,30</w:t>
            </w:r>
          </w:p>
        </w:tc>
        <w:tc>
          <w:tcPr>
            <w:tcW w:w="1771" w:type="dxa"/>
            <w:tcBorders>
              <w:top w:val="nil"/>
              <w:left w:val="nil"/>
              <w:bottom w:val="single" w:sz="4" w:space="0" w:color="000000"/>
              <w:right w:val="single" w:sz="4" w:space="0" w:color="000000"/>
            </w:tcBorders>
            <w:shd w:val="clear" w:color="auto" w:fill="auto"/>
            <w:vAlign w:val="center"/>
            <w:hideMark/>
          </w:tcPr>
          <w:p w14:paraId="019D22F1"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R$ 78.000,00</w:t>
            </w:r>
          </w:p>
        </w:tc>
      </w:tr>
      <w:tr w:rsidR="00810D20" w:rsidRPr="00FF0495" w14:paraId="0AD3F5B3" w14:textId="77777777" w:rsidTr="005E061A">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5C723DEF"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230</w:t>
            </w:r>
          </w:p>
        </w:tc>
        <w:tc>
          <w:tcPr>
            <w:tcW w:w="3053" w:type="dxa"/>
            <w:tcBorders>
              <w:top w:val="nil"/>
              <w:left w:val="nil"/>
              <w:bottom w:val="single" w:sz="4" w:space="0" w:color="000000"/>
              <w:right w:val="single" w:sz="4" w:space="0" w:color="000000"/>
            </w:tcBorders>
            <w:shd w:val="clear" w:color="FFFFFF" w:fill="FFFFFF"/>
            <w:vAlign w:val="center"/>
            <w:hideMark/>
          </w:tcPr>
          <w:p w14:paraId="25BEE588"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Nimesulida 100 mg</w:t>
            </w:r>
          </w:p>
        </w:tc>
        <w:tc>
          <w:tcPr>
            <w:tcW w:w="958" w:type="dxa"/>
            <w:tcBorders>
              <w:top w:val="nil"/>
              <w:left w:val="nil"/>
              <w:bottom w:val="single" w:sz="4" w:space="0" w:color="000000"/>
              <w:right w:val="single" w:sz="4" w:space="0" w:color="auto"/>
            </w:tcBorders>
            <w:shd w:val="clear" w:color="FFFFFF" w:fill="FFFFFF"/>
            <w:noWrap/>
            <w:vAlign w:val="center"/>
            <w:hideMark/>
          </w:tcPr>
          <w:p w14:paraId="2778559E"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Cp</w:t>
            </w:r>
          </w:p>
        </w:tc>
        <w:tc>
          <w:tcPr>
            <w:tcW w:w="988" w:type="dxa"/>
            <w:tcBorders>
              <w:top w:val="single" w:sz="4" w:space="0" w:color="auto"/>
              <w:left w:val="single" w:sz="4" w:space="0" w:color="auto"/>
              <w:bottom w:val="single" w:sz="4" w:space="0" w:color="auto"/>
              <w:right w:val="single" w:sz="4" w:space="0" w:color="auto"/>
            </w:tcBorders>
            <w:shd w:val="clear" w:color="FFFFFF" w:fill="FFFFFF"/>
            <w:vAlign w:val="center"/>
          </w:tcPr>
          <w:p w14:paraId="493937F8"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tcPr>
          <w:p w14:paraId="365DB7B8"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single" w:sz="4" w:space="0" w:color="auto"/>
              <w:left w:val="single" w:sz="4" w:space="0" w:color="auto"/>
              <w:bottom w:val="single" w:sz="4" w:space="0" w:color="auto"/>
              <w:right w:val="single" w:sz="4" w:space="0" w:color="auto"/>
            </w:tcBorders>
            <w:shd w:val="clear" w:color="FFFFFF" w:fill="FFFFFF"/>
            <w:noWrap/>
            <w:vAlign w:val="center"/>
            <w:hideMark/>
          </w:tcPr>
          <w:p w14:paraId="4E79659D" w14:textId="4BF2A2D6"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130000</w:t>
            </w:r>
          </w:p>
        </w:tc>
        <w:tc>
          <w:tcPr>
            <w:tcW w:w="1417" w:type="dxa"/>
            <w:tcBorders>
              <w:top w:val="nil"/>
              <w:left w:val="single" w:sz="4" w:space="0" w:color="auto"/>
              <w:bottom w:val="single" w:sz="4" w:space="0" w:color="000000"/>
              <w:right w:val="single" w:sz="4" w:space="0" w:color="000000"/>
            </w:tcBorders>
            <w:shd w:val="clear" w:color="FFFFFF" w:fill="FFFFFF"/>
            <w:vAlign w:val="center"/>
            <w:hideMark/>
          </w:tcPr>
          <w:p w14:paraId="223C225C"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R$ 0,21</w:t>
            </w:r>
          </w:p>
        </w:tc>
        <w:tc>
          <w:tcPr>
            <w:tcW w:w="1771" w:type="dxa"/>
            <w:tcBorders>
              <w:top w:val="nil"/>
              <w:left w:val="nil"/>
              <w:bottom w:val="single" w:sz="4" w:space="0" w:color="000000"/>
              <w:right w:val="single" w:sz="4" w:space="0" w:color="000000"/>
            </w:tcBorders>
            <w:shd w:val="clear" w:color="auto" w:fill="auto"/>
            <w:vAlign w:val="center"/>
            <w:hideMark/>
          </w:tcPr>
          <w:p w14:paraId="77FEF398"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R$ 27.300,00</w:t>
            </w:r>
          </w:p>
        </w:tc>
      </w:tr>
      <w:tr w:rsidR="00810D20" w:rsidRPr="00FF0495" w14:paraId="6BC769F9" w14:textId="77777777" w:rsidTr="005E061A">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008581AA"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231</w:t>
            </w:r>
          </w:p>
        </w:tc>
        <w:tc>
          <w:tcPr>
            <w:tcW w:w="3053" w:type="dxa"/>
            <w:tcBorders>
              <w:top w:val="nil"/>
              <w:left w:val="nil"/>
              <w:bottom w:val="single" w:sz="4" w:space="0" w:color="000000"/>
              <w:right w:val="single" w:sz="4" w:space="0" w:color="000000"/>
            </w:tcBorders>
            <w:shd w:val="clear" w:color="FFFFFF" w:fill="FFFFFF"/>
            <w:vAlign w:val="center"/>
            <w:hideMark/>
          </w:tcPr>
          <w:p w14:paraId="1CCBFBA0"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Nimodipino 30 mg</w:t>
            </w:r>
          </w:p>
        </w:tc>
        <w:tc>
          <w:tcPr>
            <w:tcW w:w="958" w:type="dxa"/>
            <w:tcBorders>
              <w:top w:val="nil"/>
              <w:left w:val="nil"/>
              <w:bottom w:val="single" w:sz="4" w:space="0" w:color="000000"/>
              <w:right w:val="single" w:sz="4" w:space="0" w:color="auto"/>
            </w:tcBorders>
            <w:shd w:val="clear" w:color="FFFFFF" w:fill="FFFFFF"/>
            <w:noWrap/>
            <w:vAlign w:val="center"/>
            <w:hideMark/>
          </w:tcPr>
          <w:p w14:paraId="5880EAB0"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Cp</w:t>
            </w:r>
          </w:p>
        </w:tc>
        <w:tc>
          <w:tcPr>
            <w:tcW w:w="988" w:type="dxa"/>
            <w:tcBorders>
              <w:top w:val="single" w:sz="4" w:space="0" w:color="auto"/>
              <w:left w:val="single" w:sz="4" w:space="0" w:color="auto"/>
              <w:bottom w:val="single" w:sz="4" w:space="0" w:color="auto"/>
              <w:right w:val="single" w:sz="4" w:space="0" w:color="auto"/>
            </w:tcBorders>
            <w:shd w:val="clear" w:color="FFFFFF" w:fill="FFFFFF"/>
            <w:vAlign w:val="center"/>
          </w:tcPr>
          <w:p w14:paraId="2F1B1410"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tcPr>
          <w:p w14:paraId="629C2A16"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single" w:sz="4" w:space="0" w:color="auto"/>
              <w:left w:val="single" w:sz="4" w:space="0" w:color="auto"/>
              <w:bottom w:val="single" w:sz="4" w:space="0" w:color="auto"/>
              <w:right w:val="single" w:sz="4" w:space="0" w:color="auto"/>
            </w:tcBorders>
            <w:shd w:val="clear" w:color="FFFFFF" w:fill="FFFFFF"/>
            <w:noWrap/>
            <w:vAlign w:val="center"/>
            <w:hideMark/>
          </w:tcPr>
          <w:p w14:paraId="64B844CE" w14:textId="445DEEBA"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39000</w:t>
            </w:r>
          </w:p>
        </w:tc>
        <w:tc>
          <w:tcPr>
            <w:tcW w:w="1417" w:type="dxa"/>
            <w:tcBorders>
              <w:top w:val="nil"/>
              <w:left w:val="single" w:sz="4" w:space="0" w:color="auto"/>
              <w:bottom w:val="single" w:sz="4" w:space="0" w:color="000000"/>
              <w:right w:val="single" w:sz="4" w:space="0" w:color="000000"/>
            </w:tcBorders>
            <w:shd w:val="clear" w:color="FFFFFF" w:fill="FFFFFF"/>
            <w:vAlign w:val="center"/>
            <w:hideMark/>
          </w:tcPr>
          <w:p w14:paraId="0C347359"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R$ 1,19</w:t>
            </w:r>
          </w:p>
        </w:tc>
        <w:tc>
          <w:tcPr>
            <w:tcW w:w="1771" w:type="dxa"/>
            <w:tcBorders>
              <w:top w:val="nil"/>
              <w:left w:val="nil"/>
              <w:bottom w:val="single" w:sz="4" w:space="0" w:color="000000"/>
              <w:right w:val="single" w:sz="4" w:space="0" w:color="000000"/>
            </w:tcBorders>
            <w:shd w:val="clear" w:color="auto" w:fill="auto"/>
            <w:vAlign w:val="center"/>
            <w:hideMark/>
          </w:tcPr>
          <w:p w14:paraId="5339CF02"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R$ 46.410,00</w:t>
            </w:r>
          </w:p>
        </w:tc>
      </w:tr>
      <w:tr w:rsidR="00810D20" w:rsidRPr="00FF0495" w14:paraId="3643361C" w14:textId="77777777" w:rsidTr="005E061A">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5C396506"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232</w:t>
            </w:r>
          </w:p>
        </w:tc>
        <w:tc>
          <w:tcPr>
            <w:tcW w:w="3053" w:type="dxa"/>
            <w:tcBorders>
              <w:top w:val="nil"/>
              <w:left w:val="nil"/>
              <w:bottom w:val="single" w:sz="4" w:space="0" w:color="000000"/>
              <w:right w:val="single" w:sz="4" w:space="0" w:color="000000"/>
            </w:tcBorders>
            <w:shd w:val="clear" w:color="FFFFFF" w:fill="FFFFFF"/>
            <w:vAlign w:val="center"/>
            <w:hideMark/>
          </w:tcPr>
          <w:p w14:paraId="20E582DB"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Nistatina 25000UI/G cr vag 60 g + aplic *</w:t>
            </w:r>
          </w:p>
        </w:tc>
        <w:tc>
          <w:tcPr>
            <w:tcW w:w="958" w:type="dxa"/>
            <w:tcBorders>
              <w:top w:val="nil"/>
              <w:left w:val="nil"/>
              <w:bottom w:val="single" w:sz="4" w:space="0" w:color="000000"/>
              <w:right w:val="single" w:sz="4" w:space="0" w:color="auto"/>
            </w:tcBorders>
            <w:shd w:val="clear" w:color="FFFFFF" w:fill="FFFFFF"/>
            <w:noWrap/>
            <w:vAlign w:val="center"/>
            <w:hideMark/>
          </w:tcPr>
          <w:p w14:paraId="1FD9BFB6"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Tb</w:t>
            </w:r>
          </w:p>
        </w:tc>
        <w:tc>
          <w:tcPr>
            <w:tcW w:w="988" w:type="dxa"/>
            <w:tcBorders>
              <w:top w:val="single" w:sz="4" w:space="0" w:color="auto"/>
              <w:left w:val="single" w:sz="4" w:space="0" w:color="auto"/>
              <w:bottom w:val="single" w:sz="4" w:space="0" w:color="auto"/>
              <w:right w:val="single" w:sz="4" w:space="0" w:color="auto"/>
            </w:tcBorders>
            <w:shd w:val="clear" w:color="FFFFFF" w:fill="FFFFFF"/>
            <w:vAlign w:val="center"/>
          </w:tcPr>
          <w:p w14:paraId="19276E4F"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tcPr>
          <w:p w14:paraId="6845ED13"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single" w:sz="4" w:space="0" w:color="auto"/>
              <w:left w:val="single" w:sz="4" w:space="0" w:color="auto"/>
              <w:bottom w:val="single" w:sz="4" w:space="0" w:color="auto"/>
              <w:right w:val="single" w:sz="4" w:space="0" w:color="auto"/>
            </w:tcBorders>
            <w:shd w:val="clear" w:color="FFFFFF" w:fill="FFFFFF"/>
            <w:noWrap/>
            <w:vAlign w:val="center"/>
            <w:hideMark/>
          </w:tcPr>
          <w:p w14:paraId="7F9C6CC6" w14:textId="1C078A00"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4000</w:t>
            </w:r>
          </w:p>
        </w:tc>
        <w:tc>
          <w:tcPr>
            <w:tcW w:w="1417" w:type="dxa"/>
            <w:tcBorders>
              <w:top w:val="nil"/>
              <w:left w:val="single" w:sz="4" w:space="0" w:color="auto"/>
              <w:bottom w:val="single" w:sz="4" w:space="0" w:color="000000"/>
              <w:right w:val="single" w:sz="4" w:space="0" w:color="000000"/>
            </w:tcBorders>
            <w:shd w:val="clear" w:color="FFFFFF" w:fill="FFFFFF"/>
            <w:vAlign w:val="center"/>
            <w:hideMark/>
          </w:tcPr>
          <w:p w14:paraId="2F05E8F5"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R$ 12,37</w:t>
            </w:r>
          </w:p>
        </w:tc>
        <w:tc>
          <w:tcPr>
            <w:tcW w:w="1771" w:type="dxa"/>
            <w:tcBorders>
              <w:top w:val="nil"/>
              <w:left w:val="nil"/>
              <w:bottom w:val="single" w:sz="4" w:space="0" w:color="000000"/>
              <w:right w:val="single" w:sz="4" w:space="0" w:color="000000"/>
            </w:tcBorders>
            <w:shd w:val="clear" w:color="auto" w:fill="auto"/>
            <w:vAlign w:val="center"/>
            <w:hideMark/>
          </w:tcPr>
          <w:p w14:paraId="10C6D0C1"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R$ 49.480,00</w:t>
            </w:r>
          </w:p>
        </w:tc>
      </w:tr>
      <w:tr w:rsidR="00810D20" w:rsidRPr="00FF0495" w14:paraId="0942C24F" w14:textId="77777777" w:rsidTr="005E061A">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4B7F9A47"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lastRenderedPageBreak/>
              <w:t>233</w:t>
            </w:r>
          </w:p>
        </w:tc>
        <w:tc>
          <w:tcPr>
            <w:tcW w:w="3053" w:type="dxa"/>
            <w:tcBorders>
              <w:top w:val="nil"/>
              <w:left w:val="nil"/>
              <w:bottom w:val="single" w:sz="4" w:space="0" w:color="000000"/>
              <w:right w:val="single" w:sz="4" w:space="0" w:color="000000"/>
            </w:tcBorders>
            <w:shd w:val="clear" w:color="FFFFFF" w:fill="FFFFFF"/>
            <w:vAlign w:val="center"/>
            <w:hideMark/>
          </w:tcPr>
          <w:p w14:paraId="794E61EB"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Ofloxacina 400 mg com rev cx bl al</w:t>
            </w:r>
          </w:p>
        </w:tc>
        <w:tc>
          <w:tcPr>
            <w:tcW w:w="958" w:type="dxa"/>
            <w:tcBorders>
              <w:top w:val="nil"/>
              <w:left w:val="nil"/>
              <w:bottom w:val="single" w:sz="4" w:space="0" w:color="000000"/>
              <w:right w:val="single" w:sz="4" w:space="0" w:color="auto"/>
            </w:tcBorders>
            <w:shd w:val="clear" w:color="FFFFFF" w:fill="FFFFFF"/>
            <w:noWrap/>
            <w:vAlign w:val="center"/>
            <w:hideMark/>
          </w:tcPr>
          <w:p w14:paraId="4F0F6330"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Cp</w:t>
            </w:r>
          </w:p>
        </w:tc>
        <w:tc>
          <w:tcPr>
            <w:tcW w:w="988" w:type="dxa"/>
            <w:tcBorders>
              <w:top w:val="single" w:sz="4" w:space="0" w:color="auto"/>
              <w:left w:val="single" w:sz="4" w:space="0" w:color="auto"/>
              <w:bottom w:val="single" w:sz="4" w:space="0" w:color="auto"/>
              <w:right w:val="single" w:sz="4" w:space="0" w:color="auto"/>
            </w:tcBorders>
            <w:shd w:val="clear" w:color="FFFFFF" w:fill="FFFFFF"/>
            <w:vAlign w:val="center"/>
          </w:tcPr>
          <w:p w14:paraId="0662C77D"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tcPr>
          <w:p w14:paraId="1BEE8739"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single" w:sz="4" w:space="0" w:color="auto"/>
              <w:left w:val="single" w:sz="4" w:space="0" w:color="auto"/>
              <w:bottom w:val="single" w:sz="4" w:space="0" w:color="auto"/>
              <w:right w:val="single" w:sz="4" w:space="0" w:color="auto"/>
            </w:tcBorders>
            <w:shd w:val="clear" w:color="FFFFFF" w:fill="FFFFFF"/>
            <w:noWrap/>
            <w:vAlign w:val="center"/>
            <w:hideMark/>
          </w:tcPr>
          <w:p w14:paraId="1C5D1B28" w14:textId="5DA4F241"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26000</w:t>
            </w:r>
          </w:p>
        </w:tc>
        <w:tc>
          <w:tcPr>
            <w:tcW w:w="1417" w:type="dxa"/>
            <w:tcBorders>
              <w:top w:val="nil"/>
              <w:left w:val="single" w:sz="4" w:space="0" w:color="auto"/>
              <w:bottom w:val="single" w:sz="4" w:space="0" w:color="000000"/>
              <w:right w:val="single" w:sz="4" w:space="0" w:color="000000"/>
            </w:tcBorders>
            <w:shd w:val="clear" w:color="FFFFFF" w:fill="FFFFFF"/>
            <w:vAlign w:val="center"/>
            <w:hideMark/>
          </w:tcPr>
          <w:p w14:paraId="3AE78487"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R$ 1,60</w:t>
            </w:r>
          </w:p>
        </w:tc>
        <w:tc>
          <w:tcPr>
            <w:tcW w:w="1771" w:type="dxa"/>
            <w:tcBorders>
              <w:top w:val="nil"/>
              <w:left w:val="nil"/>
              <w:bottom w:val="single" w:sz="4" w:space="0" w:color="000000"/>
              <w:right w:val="single" w:sz="4" w:space="0" w:color="000000"/>
            </w:tcBorders>
            <w:shd w:val="clear" w:color="auto" w:fill="auto"/>
            <w:vAlign w:val="center"/>
            <w:hideMark/>
          </w:tcPr>
          <w:p w14:paraId="5ED41552"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R$ 41.600,00</w:t>
            </w:r>
          </w:p>
        </w:tc>
      </w:tr>
      <w:tr w:rsidR="00810D20" w:rsidRPr="00FF0495" w14:paraId="39B20CFF" w14:textId="77777777" w:rsidTr="005E061A">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61250A2B"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234</w:t>
            </w:r>
          </w:p>
        </w:tc>
        <w:tc>
          <w:tcPr>
            <w:tcW w:w="3053" w:type="dxa"/>
            <w:tcBorders>
              <w:top w:val="nil"/>
              <w:left w:val="nil"/>
              <w:bottom w:val="single" w:sz="4" w:space="0" w:color="000000"/>
              <w:right w:val="single" w:sz="4" w:space="0" w:color="000000"/>
            </w:tcBorders>
            <w:shd w:val="clear" w:color="FFFFFF" w:fill="FFFFFF"/>
            <w:vAlign w:val="center"/>
            <w:hideMark/>
          </w:tcPr>
          <w:p w14:paraId="6503F9AC"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Oleo mineral Puro 100 ml</w:t>
            </w:r>
          </w:p>
        </w:tc>
        <w:tc>
          <w:tcPr>
            <w:tcW w:w="958" w:type="dxa"/>
            <w:tcBorders>
              <w:top w:val="nil"/>
              <w:left w:val="nil"/>
              <w:bottom w:val="single" w:sz="4" w:space="0" w:color="000000"/>
              <w:right w:val="single" w:sz="4" w:space="0" w:color="auto"/>
            </w:tcBorders>
            <w:shd w:val="clear" w:color="FFFFFF" w:fill="FFFFFF"/>
            <w:noWrap/>
            <w:vAlign w:val="center"/>
            <w:hideMark/>
          </w:tcPr>
          <w:p w14:paraId="648E2475"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Fr</w:t>
            </w:r>
          </w:p>
        </w:tc>
        <w:tc>
          <w:tcPr>
            <w:tcW w:w="988" w:type="dxa"/>
            <w:tcBorders>
              <w:top w:val="single" w:sz="4" w:space="0" w:color="auto"/>
              <w:left w:val="single" w:sz="4" w:space="0" w:color="auto"/>
              <w:bottom w:val="single" w:sz="4" w:space="0" w:color="auto"/>
              <w:right w:val="single" w:sz="4" w:space="0" w:color="auto"/>
            </w:tcBorders>
            <w:shd w:val="clear" w:color="FFFFFF" w:fill="FFFFFF"/>
            <w:vAlign w:val="center"/>
          </w:tcPr>
          <w:p w14:paraId="08D191DE"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tcPr>
          <w:p w14:paraId="5E64AE88"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single" w:sz="4" w:space="0" w:color="auto"/>
              <w:left w:val="single" w:sz="4" w:space="0" w:color="auto"/>
              <w:bottom w:val="single" w:sz="4" w:space="0" w:color="auto"/>
              <w:right w:val="single" w:sz="4" w:space="0" w:color="auto"/>
            </w:tcBorders>
            <w:shd w:val="clear" w:color="FFFFFF" w:fill="FFFFFF"/>
            <w:noWrap/>
            <w:vAlign w:val="center"/>
            <w:hideMark/>
          </w:tcPr>
          <w:p w14:paraId="3C1988B3" w14:textId="28C666DB"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650</w:t>
            </w:r>
          </w:p>
        </w:tc>
        <w:tc>
          <w:tcPr>
            <w:tcW w:w="1417" w:type="dxa"/>
            <w:tcBorders>
              <w:top w:val="nil"/>
              <w:left w:val="single" w:sz="4" w:space="0" w:color="auto"/>
              <w:bottom w:val="single" w:sz="4" w:space="0" w:color="000000"/>
              <w:right w:val="single" w:sz="4" w:space="0" w:color="000000"/>
            </w:tcBorders>
            <w:shd w:val="clear" w:color="auto" w:fill="auto"/>
            <w:vAlign w:val="center"/>
            <w:hideMark/>
          </w:tcPr>
          <w:p w14:paraId="3A9E1FF5"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R$ 5,25</w:t>
            </w:r>
          </w:p>
        </w:tc>
        <w:tc>
          <w:tcPr>
            <w:tcW w:w="1771" w:type="dxa"/>
            <w:tcBorders>
              <w:top w:val="nil"/>
              <w:left w:val="nil"/>
              <w:bottom w:val="single" w:sz="4" w:space="0" w:color="000000"/>
              <w:right w:val="single" w:sz="4" w:space="0" w:color="000000"/>
            </w:tcBorders>
            <w:shd w:val="clear" w:color="auto" w:fill="auto"/>
            <w:vAlign w:val="center"/>
            <w:hideMark/>
          </w:tcPr>
          <w:p w14:paraId="5F3CC72E"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R$ 3.412,50</w:t>
            </w:r>
          </w:p>
        </w:tc>
      </w:tr>
      <w:tr w:rsidR="00810D20" w:rsidRPr="00FF0495" w14:paraId="656F62CD" w14:textId="77777777" w:rsidTr="005E061A">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7EA971F1"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235</w:t>
            </w:r>
          </w:p>
        </w:tc>
        <w:tc>
          <w:tcPr>
            <w:tcW w:w="3053" w:type="dxa"/>
            <w:tcBorders>
              <w:top w:val="nil"/>
              <w:left w:val="nil"/>
              <w:bottom w:val="single" w:sz="4" w:space="0" w:color="000000"/>
              <w:right w:val="single" w:sz="4" w:space="0" w:color="000000"/>
            </w:tcBorders>
            <w:shd w:val="clear" w:color="FFFFFF" w:fill="FFFFFF"/>
            <w:vAlign w:val="center"/>
            <w:hideMark/>
          </w:tcPr>
          <w:p w14:paraId="45852C8D"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Pentoxifilina 400 mg</w:t>
            </w:r>
          </w:p>
        </w:tc>
        <w:tc>
          <w:tcPr>
            <w:tcW w:w="958" w:type="dxa"/>
            <w:tcBorders>
              <w:top w:val="nil"/>
              <w:left w:val="nil"/>
              <w:bottom w:val="single" w:sz="4" w:space="0" w:color="000000"/>
              <w:right w:val="single" w:sz="4" w:space="0" w:color="auto"/>
            </w:tcBorders>
            <w:shd w:val="clear" w:color="FFFFFF" w:fill="FFFFFF"/>
            <w:noWrap/>
            <w:vAlign w:val="center"/>
            <w:hideMark/>
          </w:tcPr>
          <w:p w14:paraId="210AFCC2"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Cp</w:t>
            </w:r>
          </w:p>
        </w:tc>
        <w:tc>
          <w:tcPr>
            <w:tcW w:w="988" w:type="dxa"/>
            <w:tcBorders>
              <w:top w:val="single" w:sz="4" w:space="0" w:color="auto"/>
              <w:left w:val="single" w:sz="4" w:space="0" w:color="auto"/>
              <w:bottom w:val="single" w:sz="4" w:space="0" w:color="auto"/>
              <w:right w:val="single" w:sz="4" w:space="0" w:color="auto"/>
            </w:tcBorders>
            <w:shd w:val="clear" w:color="FFFFFF" w:fill="FFFFFF"/>
            <w:vAlign w:val="center"/>
          </w:tcPr>
          <w:p w14:paraId="1EB9EA7E"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tcPr>
          <w:p w14:paraId="2B0271D1"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single" w:sz="4" w:space="0" w:color="auto"/>
              <w:left w:val="single" w:sz="4" w:space="0" w:color="auto"/>
              <w:bottom w:val="single" w:sz="4" w:space="0" w:color="auto"/>
              <w:right w:val="single" w:sz="4" w:space="0" w:color="auto"/>
            </w:tcBorders>
            <w:shd w:val="clear" w:color="FFFFFF" w:fill="FFFFFF"/>
            <w:noWrap/>
            <w:vAlign w:val="center"/>
            <w:hideMark/>
          </w:tcPr>
          <w:p w14:paraId="3D8F68A8" w14:textId="5788827A"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2600</w:t>
            </w:r>
          </w:p>
        </w:tc>
        <w:tc>
          <w:tcPr>
            <w:tcW w:w="1417" w:type="dxa"/>
            <w:tcBorders>
              <w:top w:val="nil"/>
              <w:left w:val="single" w:sz="4" w:space="0" w:color="auto"/>
              <w:bottom w:val="single" w:sz="4" w:space="0" w:color="000000"/>
              <w:right w:val="single" w:sz="4" w:space="0" w:color="000000"/>
            </w:tcBorders>
            <w:shd w:val="clear" w:color="FFFFFF" w:fill="FFFFFF"/>
            <w:vAlign w:val="center"/>
            <w:hideMark/>
          </w:tcPr>
          <w:p w14:paraId="41AEC820"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R$ 3,22</w:t>
            </w:r>
          </w:p>
        </w:tc>
        <w:tc>
          <w:tcPr>
            <w:tcW w:w="1771" w:type="dxa"/>
            <w:tcBorders>
              <w:top w:val="nil"/>
              <w:left w:val="nil"/>
              <w:bottom w:val="single" w:sz="4" w:space="0" w:color="000000"/>
              <w:right w:val="single" w:sz="4" w:space="0" w:color="000000"/>
            </w:tcBorders>
            <w:shd w:val="clear" w:color="auto" w:fill="auto"/>
            <w:vAlign w:val="center"/>
            <w:hideMark/>
          </w:tcPr>
          <w:p w14:paraId="69405E52"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R$ 8.372,00</w:t>
            </w:r>
          </w:p>
        </w:tc>
      </w:tr>
      <w:tr w:rsidR="00810D20" w:rsidRPr="00FF0495" w14:paraId="2BCA0459" w14:textId="77777777" w:rsidTr="005E061A">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7D2E4BB4"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236</w:t>
            </w:r>
          </w:p>
        </w:tc>
        <w:tc>
          <w:tcPr>
            <w:tcW w:w="3053" w:type="dxa"/>
            <w:tcBorders>
              <w:top w:val="nil"/>
              <w:left w:val="nil"/>
              <w:bottom w:val="single" w:sz="4" w:space="0" w:color="000000"/>
              <w:right w:val="single" w:sz="4" w:space="0" w:color="000000"/>
            </w:tcBorders>
            <w:shd w:val="clear" w:color="FFFFFF" w:fill="FFFFFF"/>
            <w:vAlign w:val="center"/>
            <w:hideMark/>
          </w:tcPr>
          <w:p w14:paraId="741B348B"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Polivitamínico com minerais</w:t>
            </w:r>
          </w:p>
        </w:tc>
        <w:tc>
          <w:tcPr>
            <w:tcW w:w="958" w:type="dxa"/>
            <w:tcBorders>
              <w:top w:val="nil"/>
              <w:left w:val="nil"/>
              <w:bottom w:val="single" w:sz="4" w:space="0" w:color="000000"/>
              <w:right w:val="single" w:sz="4" w:space="0" w:color="auto"/>
            </w:tcBorders>
            <w:shd w:val="clear" w:color="FFFFFF" w:fill="FFFFFF"/>
            <w:noWrap/>
            <w:vAlign w:val="center"/>
            <w:hideMark/>
          </w:tcPr>
          <w:p w14:paraId="52BBB7F3"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Cp</w:t>
            </w:r>
          </w:p>
        </w:tc>
        <w:tc>
          <w:tcPr>
            <w:tcW w:w="988" w:type="dxa"/>
            <w:tcBorders>
              <w:top w:val="single" w:sz="4" w:space="0" w:color="auto"/>
              <w:left w:val="single" w:sz="4" w:space="0" w:color="auto"/>
              <w:bottom w:val="single" w:sz="4" w:space="0" w:color="auto"/>
              <w:right w:val="single" w:sz="4" w:space="0" w:color="auto"/>
            </w:tcBorders>
            <w:shd w:val="clear" w:color="FFFFFF" w:fill="FFFFFF"/>
            <w:vAlign w:val="center"/>
          </w:tcPr>
          <w:p w14:paraId="1FBE2906"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tcPr>
          <w:p w14:paraId="65CDB877"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single" w:sz="4" w:space="0" w:color="auto"/>
              <w:left w:val="single" w:sz="4" w:space="0" w:color="auto"/>
              <w:bottom w:val="single" w:sz="4" w:space="0" w:color="auto"/>
              <w:right w:val="single" w:sz="4" w:space="0" w:color="auto"/>
            </w:tcBorders>
            <w:shd w:val="clear" w:color="FFFFFF" w:fill="FFFFFF"/>
            <w:noWrap/>
            <w:vAlign w:val="center"/>
            <w:hideMark/>
          </w:tcPr>
          <w:p w14:paraId="068CBE12" w14:textId="17D51D32"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104000</w:t>
            </w:r>
          </w:p>
        </w:tc>
        <w:tc>
          <w:tcPr>
            <w:tcW w:w="1417" w:type="dxa"/>
            <w:tcBorders>
              <w:top w:val="nil"/>
              <w:left w:val="single" w:sz="4" w:space="0" w:color="auto"/>
              <w:bottom w:val="single" w:sz="4" w:space="0" w:color="000000"/>
              <w:right w:val="single" w:sz="4" w:space="0" w:color="000000"/>
            </w:tcBorders>
            <w:shd w:val="clear" w:color="FFFFFF" w:fill="FFFFFF"/>
            <w:vAlign w:val="center"/>
            <w:hideMark/>
          </w:tcPr>
          <w:p w14:paraId="60647561"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R$ 0,22</w:t>
            </w:r>
          </w:p>
        </w:tc>
        <w:tc>
          <w:tcPr>
            <w:tcW w:w="1771" w:type="dxa"/>
            <w:tcBorders>
              <w:top w:val="nil"/>
              <w:left w:val="nil"/>
              <w:bottom w:val="single" w:sz="4" w:space="0" w:color="000000"/>
              <w:right w:val="single" w:sz="4" w:space="0" w:color="000000"/>
            </w:tcBorders>
            <w:shd w:val="clear" w:color="auto" w:fill="auto"/>
            <w:vAlign w:val="center"/>
            <w:hideMark/>
          </w:tcPr>
          <w:p w14:paraId="08F7F6F7"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R$ 22.880,00</w:t>
            </w:r>
          </w:p>
        </w:tc>
      </w:tr>
      <w:tr w:rsidR="00810D20" w:rsidRPr="00FF0495" w14:paraId="45094EF5" w14:textId="77777777" w:rsidTr="005E061A">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0015A107"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237</w:t>
            </w:r>
          </w:p>
        </w:tc>
        <w:tc>
          <w:tcPr>
            <w:tcW w:w="3053" w:type="dxa"/>
            <w:tcBorders>
              <w:top w:val="nil"/>
              <w:left w:val="nil"/>
              <w:bottom w:val="single" w:sz="4" w:space="0" w:color="000000"/>
              <w:right w:val="single" w:sz="4" w:space="0" w:color="000000"/>
            </w:tcBorders>
            <w:shd w:val="clear" w:color="FFFFFF" w:fill="FFFFFF"/>
            <w:vAlign w:val="center"/>
            <w:hideMark/>
          </w:tcPr>
          <w:p w14:paraId="58CF4316"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Prometazina 25 mg</w:t>
            </w:r>
          </w:p>
        </w:tc>
        <w:tc>
          <w:tcPr>
            <w:tcW w:w="958" w:type="dxa"/>
            <w:tcBorders>
              <w:top w:val="nil"/>
              <w:left w:val="nil"/>
              <w:bottom w:val="single" w:sz="4" w:space="0" w:color="000000"/>
              <w:right w:val="single" w:sz="4" w:space="0" w:color="auto"/>
            </w:tcBorders>
            <w:shd w:val="clear" w:color="FFFFFF" w:fill="FFFFFF"/>
            <w:noWrap/>
            <w:vAlign w:val="center"/>
            <w:hideMark/>
          </w:tcPr>
          <w:p w14:paraId="224D9004"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Cp</w:t>
            </w:r>
          </w:p>
        </w:tc>
        <w:tc>
          <w:tcPr>
            <w:tcW w:w="988" w:type="dxa"/>
            <w:tcBorders>
              <w:top w:val="single" w:sz="4" w:space="0" w:color="auto"/>
              <w:left w:val="single" w:sz="4" w:space="0" w:color="auto"/>
              <w:bottom w:val="single" w:sz="4" w:space="0" w:color="auto"/>
              <w:right w:val="single" w:sz="4" w:space="0" w:color="auto"/>
            </w:tcBorders>
            <w:shd w:val="clear" w:color="FFFFFF" w:fill="FFFFFF"/>
            <w:vAlign w:val="center"/>
          </w:tcPr>
          <w:p w14:paraId="5F145A06"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tcPr>
          <w:p w14:paraId="1D892CD0"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single" w:sz="4" w:space="0" w:color="auto"/>
              <w:left w:val="single" w:sz="4" w:space="0" w:color="auto"/>
              <w:bottom w:val="single" w:sz="4" w:space="0" w:color="auto"/>
              <w:right w:val="single" w:sz="4" w:space="0" w:color="auto"/>
            </w:tcBorders>
            <w:shd w:val="clear" w:color="FFFFFF" w:fill="FFFFFF"/>
            <w:noWrap/>
            <w:vAlign w:val="center"/>
            <w:hideMark/>
          </w:tcPr>
          <w:p w14:paraId="149AB595" w14:textId="202A9B01"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128000</w:t>
            </w:r>
          </w:p>
        </w:tc>
        <w:tc>
          <w:tcPr>
            <w:tcW w:w="1417" w:type="dxa"/>
            <w:tcBorders>
              <w:top w:val="nil"/>
              <w:left w:val="single" w:sz="4" w:space="0" w:color="auto"/>
              <w:bottom w:val="single" w:sz="4" w:space="0" w:color="000000"/>
              <w:right w:val="single" w:sz="4" w:space="0" w:color="000000"/>
            </w:tcBorders>
            <w:shd w:val="clear" w:color="FFFFFF" w:fill="FFFFFF"/>
            <w:vAlign w:val="center"/>
            <w:hideMark/>
          </w:tcPr>
          <w:p w14:paraId="0E34DD97"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R$ 0,40</w:t>
            </w:r>
          </w:p>
        </w:tc>
        <w:tc>
          <w:tcPr>
            <w:tcW w:w="1771" w:type="dxa"/>
            <w:tcBorders>
              <w:top w:val="nil"/>
              <w:left w:val="nil"/>
              <w:bottom w:val="single" w:sz="4" w:space="0" w:color="000000"/>
              <w:right w:val="single" w:sz="4" w:space="0" w:color="000000"/>
            </w:tcBorders>
            <w:shd w:val="clear" w:color="auto" w:fill="auto"/>
            <w:vAlign w:val="center"/>
            <w:hideMark/>
          </w:tcPr>
          <w:p w14:paraId="1D258FC6"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R$ 51.200,00</w:t>
            </w:r>
          </w:p>
        </w:tc>
      </w:tr>
      <w:tr w:rsidR="00810D20" w:rsidRPr="00FF0495" w14:paraId="4350F579" w14:textId="77777777" w:rsidTr="005E061A">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1126F768"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238</w:t>
            </w:r>
          </w:p>
        </w:tc>
        <w:tc>
          <w:tcPr>
            <w:tcW w:w="3053" w:type="dxa"/>
            <w:tcBorders>
              <w:top w:val="nil"/>
              <w:left w:val="nil"/>
              <w:bottom w:val="single" w:sz="4" w:space="0" w:color="000000"/>
              <w:right w:val="single" w:sz="4" w:space="0" w:color="000000"/>
            </w:tcBorders>
            <w:shd w:val="clear" w:color="FFFFFF" w:fill="FFFFFF"/>
            <w:vAlign w:val="center"/>
            <w:hideMark/>
          </w:tcPr>
          <w:p w14:paraId="1EEE0190"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Propranolol 40 mg</w:t>
            </w:r>
          </w:p>
        </w:tc>
        <w:tc>
          <w:tcPr>
            <w:tcW w:w="958" w:type="dxa"/>
            <w:tcBorders>
              <w:top w:val="nil"/>
              <w:left w:val="nil"/>
              <w:bottom w:val="single" w:sz="4" w:space="0" w:color="000000"/>
              <w:right w:val="single" w:sz="4" w:space="0" w:color="auto"/>
            </w:tcBorders>
            <w:shd w:val="clear" w:color="FFFFFF" w:fill="FFFFFF"/>
            <w:noWrap/>
            <w:vAlign w:val="center"/>
            <w:hideMark/>
          </w:tcPr>
          <w:p w14:paraId="2BBEAE4E"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Cp</w:t>
            </w:r>
          </w:p>
        </w:tc>
        <w:tc>
          <w:tcPr>
            <w:tcW w:w="988" w:type="dxa"/>
            <w:tcBorders>
              <w:top w:val="single" w:sz="4" w:space="0" w:color="auto"/>
              <w:left w:val="single" w:sz="4" w:space="0" w:color="auto"/>
              <w:bottom w:val="single" w:sz="4" w:space="0" w:color="auto"/>
              <w:right w:val="single" w:sz="4" w:space="0" w:color="auto"/>
            </w:tcBorders>
            <w:shd w:val="clear" w:color="FFFFFF" w:fill="FFFFFF"/>
            <w:vAlign w:val="center"/>
          </w:tcPr>
          <w:p w14:paraId="501257CB"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tcPr>
          <w:p w14:paraId="49A944E3"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single" w:sz="4" w:space="0" w:color="auto"/>
              <w:left w:val="single" w:sz="4" w:space="0" w:color="auto"/>
              <w:bottom w:val="single" w:sz="4" w:space="0" w:color="auto"/>
              <w:right w:val="single" w:sz="4" w:space="0" w:color="auto"/>
            </w:tcBorders>
            <w:shd w:val="clear" w:color="FFFFFF" w:fill="FFFFFF"/>
            <w:noWrap/>
            <w:vAlign w:val="center"/>
            <w:hideMark/>
          </w:tcPr>
          <w:p w14:paraId="4D31BAA1" w14:textId="3288EAED"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128000</w:t>
            </w:r>
          </w:p>
        </w:tc>
        <w:tc>
          <w:tcPr>
            <w:tcW w:w="1417" w:type="dxa"/>
            <w:tcBorders>
              <w:top w:val="nil"/>
              <w:left w:val="single" w:sz="4" w:space="0" w:color="auto"/>
              <w:bottom w:val="single" w:sz="4" w:space="0" w:color="000000"/>
              <w:right w:val="single" w:sz="4" w:space="0" w:color="000000"/>
            </w:tcBorders>
            <w:shd w:val="clear" w:color="auto" w:fill="auto"/>
            <w:vAlign w:val="center"/>
            <w:hideMark/>
          </w:tcPr>
          <w:p w14:paraId="07D19998"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R$ 0,13</w:t>
            </w:r>
          </w:p>
        </w:tc>
        <w:tc>
          <w:tcPr>
            <w:tcW w:w="1771" w:type="dxa"/>
            <w:tcBorders>
              <w:top w:val="nil"/>
              <w:left w:val="nil"/>
              <w:bottom w:val="single" w:sz="4" w:space="0" w:color="000000"/>
              <w:right w:val="single" w:sz="4" w:space="0" w:color="000000"/>
            </w:tcBorders>
            <w:shd w:val="clear" w:color="auto" w:fill="auto"/>
            <w:vAlign w:val="center"/>
            <w:hideMark/>
          </w:tcPr>
          <w:p w14:paraId="0EFE0D4D"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R$ 16.640,00</w:t>
            </w:r>
          </w:p>
        </w:tc>
      </w:tr>
      <w:tr w:rsidR="00810D20" w:rsidRPr="00FF0495" w14:paraId="33A26A0B" w14:textId="77777777" w:rsidTr="005E061A">
        <w:trPr>
          <w:trHeight w:val="990"/>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13E60D22"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239</w:t>
            </w:r>
          </w:p>
        </w:tc>
        <w:tc>
          <w:tcPr>
            <w:tcW w:w="3053" w:type="dxa"/>
            <w:tcBorders>
              <w:top w:val="nil"/>
              <w:left w:val="nil"/>
              <w:bottom w:val="single" w:sz="4" w:space="0" w:color="000000"/>
              <w:right w:val="single" w:sz="4" w:space="0" w:color="000000"/>
            </w:tcBorders>
            <w:shd w:val="clear" w:color="FFFFFF" w:fill="FFFFFF"/>
            <w:vAlign w:val="center"/>
            <w:hideMark/>
          </w:tcPr>
          <w:p w14:paraId="7B929396"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Levometionina; cloranfenicol; acetato de retinol 10.000 + 25 + 5 + 5 pom oft 3,5 g *</w:t>
            </w:r>
          </w:p>
        </w:tc>
        <w:tc>
          <w:tcPr>
            <w:tcW w:w="958" w:type="dxa"/>
            <w:tcBorders>
              <w:top w:val="nil"/>
              <w:left w:val="nil"/>
              <w:bottom w:val="single" w:sz="4" w:space="0" w:color="000000"/>
              <w:right w:val="single" w:sz="4" w:space="0" w:color="auto"/>
            </w:tcBorders>
            <w:shd w:val="clear" w:color="FFFFFF" w:fill="FFFFFF"/>
            <w:noWrap/>
            <w:vAlign w:val="center"/>
            <w:hideMark/>
          </w:tcPr>
          <w:p w14:paraId="4134D136"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Tb</w:t>
            </w:r>
          </w:p>
        </w:tc>
        <w:tc>
          <w:tcPr>
            <w:tcW w:w="988" w:type="dxa"/>
            <w:tcBorders>
              <w:top w:val="single" w:sz="4" w:space="0" w:color="auto"/>
              <w:left w:val="single" w:sz="4" w:space="0" w:color="auto"/>
              <w:bottom w:val="single" w:sz="4" w:space="0" w:color="auto"/>
              <w:right w:val="single" w:sz="4" w:space="0" w:color="auto"/>
            </w:tcBorders>
            <w:shd w:val="clear" w:color="FFFFFF" w:fill="FFFFFF"/>
            <w:vAlign w:val="center"/>
          </w:tcPr>
          <w:p w14:paraId="39AED5A9"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tcPr>
          <w:p w14:paraId="7A69BDC7"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single" w:sz="4" w:space="0" w:color="auto"/>
              <w:left w:val="single" w:sz="4" w:space="0" w:color="auto"/>
              <w:bottom w:val="single" w:sz="4" w:space="0" w:color="auto"/>
              <w:right w:val="single" w:sz="4" w:space="0" w:color="auto"/>
            </w:tcBorders>
            <w:shd w:val="clear" w:color="FFFFFF" w:fill="FFFFFF"/>
            <w:noWrap/>
            <w:vAlign w:val="center"/>
            <w:hideMark/>
          </w:tcPr>
          <w:p w14:paraId="224AD7DD" w14:textId="7DC49A8B"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10</w:t>
            </w:r>
          </w:p>
        </w:tc>
        <w:tc>
          <w:tcPr>
            <w:tcW w:w="1417" w:type="dxa"/>
            <w:tcBorders>
              <w:top w:val="nil"/>
              <w:left w:val="single" w:sz="4" w:space="0" w:color="auto"/>
              <w:bottom w:val="single" w:sz="4" w:space="0" w:color="000000"/>
              <w:right w:val="single" w:sz="4" w:space="0" w:color="000000"/>
            </w:tcBorders>
            <w:shd w:val="clear" w:color="FFFFFF" w:fill="FFFFFF"/>
            <w:vAlign w:val="center"/>
            <w:hideMark/>
          </w:tcPr>
          <w:p w14:paraId="2C480B8F"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R$ 11,57</w:t>
            </w:r>
          </w:p>
        </w:tc>
        <w:tc>
          <w:tcPr>
            <w:tcW w:w="1771" w:type="dxa"/>
            <w:tcBorders>
              <w:top w:val="nil"/>
              <w:left w:val="nil"/>
              <w:bottom w:val="single" w:sz="4" w:space="0" w:color="000000"/>
              <w:right w:val="single" w:sz="4" w:space="0" w:color="000000"/>
            </w:tcBorders>
            <w:shd w:val="clear" w:color="auto" w:fill="auto"/>
            <w:vAlign w:val="center"/>
            <w:hideMark/>
          </w:tcPr>
          <w:p w14:paraId="62F0315B"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R$ 115,70</w:t>
            </w:r>
          </w:p>
        </w:tc>
      </w:tr>
      <w:tr w:rsidR="00810D20" w:rsidRPr="00FF0495" w14:paraId="4A978DE5" w14:textId="77777777" w:rsidTr="005E061A">
        <w:trPr>
          <w:trHeight w:val="106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78CAF6BE"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240</w:t>
            </w:r>
          </w:p>
        </w:tc>
        <w:tc>
          <w:tcPr>
            <w:tcW w:w="3053" w:type="dxa"/>
            <w:tcBorders>
              <w:top w:val="nil"/>
              <w:left w:val="nil"/>
              <w:bottom w:val="single" w:sz="4" w:space="0" w:color="000000"/>
              <w:right w:val="single" w:sz="4" w:space="0" w:color="000000"/>
            </w:tcBorders>
            <w:shd w:val="clear" w:color="FFFFFF" w:fill="FFFFFF"/>
            <w:vAlign w:val="center"/>
            <w:hideMark/>
          </w:tcPr>
          <w:p w14:paraId="1D68D38F"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Oxido de Zinco + Palmitato de Retinol + Colecalciferol 500 + 900 + 150 pom derm 45 g</w:t>
            </w:r>
          </w:p>
        </w:tc>
        <w:tc>
          <w:tcPr>
            <w:tcW w:w="958" w:type="dxa"/>
            <w:tcBorders>
              <w:top w:val="nil"/>
              <w:left w:val="nil"/>
              <w:bottom w:val="single" w:sz="4" w:space="0" w:color="000000"/>
              <w:right w:val="single" w:sz="4" w:space="0" w:color="auto"/>
            </w:tcBorders>
            <w:shd w:val="clear" w:color="FFFFFF" w:fill="FFFFFF"/>
            <w:noWrap/>
            <w:vAlign w:val="center"/>
            <w:hideMark/>
          </w:tcPr>
          <w:p w14:paraId="5988C43A"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Tb</w:t>
            </w:r>
          </w:p>
        </w:tc>
        <w:tc>
          <w:tcPr>
            <w:tcW w:w="988" w:type="dxa"/>
            <w:tcBorders>
              <w:top w:val="single" w:sz="4" w:space="0" w:color="auto"/>
              <w:left w:val="single" w:sz="4" w:space="0" w:color="auto"/>
              <w:bottom w:val="single" w:sz="4" w:space="0" w:color="auto"/>
              <w:right w:val="single" w:sz="4" w:space="0" w:color="auto"/>
            </w:tcBorders>
            <w:shd w:val="clear" w:color="FFFFFF" w:fill="FFFFFF"/>
            <w:vAlign w:val="center"/>
          </w:tcPr>
          <w:p w14:paraId="6CDD51CF"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tcPr>
          <w:p w14:paraId="06657D82"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single" w:sz="4" w:space="0" w:color="auto"/>
              <w:left w:val="single" w:sz="4" w:space="0" w:color="auto"/>
              <w:bottom w:val="single" w:sz="4" w:space="0" w:color="auto"/>
              <w:right w:val="single" w:sz="4" w:space="0" w:color="auto"/>
            </w:tcBorders>
            <w:shd w:val="clear" w:color="FFFFFF" w:fill="FFFFFF"/>
            <w:noWrap/>
            <w:vAlign w:val="center"/>
            <w:hideMark/>
          </w:tcPr>
          <w:p w14:paraId="6EDCD682" w14:textId="45A2821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2600</w:t>
            </w:r>
          </w:p>
        </w:tc>
        <w:tc>
          <w:tcPr>
            <w:tcW w:w="1417" w:type="dxa"/>
            <w:tcBorders>
              <w:top w:val="nil"/>
              <w:left w:val="single" w:sz="4" w:space="0" w:color="auto"/>
              <w:bottom w:val="single" w:sz="4" w:space="0" w:color="000000"/>
              <w:right w:val="single" w:sz="4" w:space="0" w:color="000000"/>
            </w:tcBorders>
            <w:shd w:val="clear" w:color="FFFFFF" w:fill="FFFFFF"/>
            <w:vAlign w:val="center"/>
            <w:hideMark/>
          </w:tcPr>
          <w:p w14:paraId="291E3995"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R$ 10,51</w:t>
            </w:r>
          </w:p>
        </w:tc>
        <w:tc>
          <w:tcPr>
            <w:tcW w:w="1771" w:type="dxa"/>
            <w:tcBorders>
              <w:top w:val="nil"/>
              <w:left w:val="nil"/>
              <w:bottom w:val="single" w:sz="4" w:space="0" w:color="000000"/>
              <w:right w:val="single" w:sz="4" w:space="0" w:color="000000"/>
            </w:tcBorders>
            <w:shd w:val="clear" w:color="auto" w:fill="auto"/>
            <w:vAlign w:val="center"/>
            <w:hideMark/>
          </w:tcPr>
          <w:p w14:paraId="0793C274"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R$ 27.326,00</w:t>
            </w:r>
          </w:p>
        </w:tc>
      </w:tr>
      <w:tr w:rsidR="00810D20" w:rsidRPr="00FF0495" w14:paraId="1C4B0E15" w14:textId="77777777" w:rsidTr="005E061A">
        <w:trPr>
          <w:trHeight w:val="1260"/>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332B550C"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241</w:t>
            </w:r>
          </w:p>
        </w:tc>
        <w:tc>
          <w:tcPr>
            <w:tcW w:w="3053" w:type="dxa"/>
            <w:tcBorders>
              <w:top w:val="nil"/>
              <w:left w:val="nil"/>
              <w:bottom w:val="single" w:sz="4" w:space="0" w:color="000000"/>
              <w:right w:val="single" w:sz="4" w:space="0" w:color="000000"/>
            </w:tcBorders>
            <w:shd w:val="clear" w:color="FFFFFF" w:fill="FFFFFF"/>
            <w:vAlign w:val="center"/>
            <w:hideMark/>
          </w:tcPr>
          <w:p w14:paraId="206A7272"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Glicose; Cloreto de Sódio; cloreto de Potássio; Citrato de Sódio Di-hidratado 13,95 g Pó p/ Sol Oral</w:t>
            </w:r>
          </w:p>
        </w:tc>
        <w:tc>
          <w:tcPr>
            <w:tcW w:w="958" w:type="dxa"/>
            <w:tcBorders>
              <w:top w:val="nil"/>
              <w:left w:val="nil"/>
              <w:bottom w:val="single" w:sz="4" w:space="0" w:color="000000"/>
              <w:right w:val="single" w:sz="4" w:space="0" w:color="auto"/>
            </w:tcBorders>
            <w:shd w:val="clear" w:color="FFFFFF" w:fill="FFFFFF"/>
            <w:noWrap/>
            <w:vAlign w:val="center"/>
            <w:hideMark/>
          </w:tcPr>
          <w:p w14:paraId="2EB54506"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Env</w:t>
            </w:r>
          </w:p>
        </w:tc>
        <w:tc>
          <w:tcPr>
            <w:tcW w:w="988" w:type="dxa"/>
            <w:tcBorders>
              <w:top w:val="single" w:sz="4" w:space="0" w:color="auto"/>
              <w:left w:val="single" w:sz="4" w:space="0" w:color="auto"/>
              <w:bottom w:val="single" w:sz="4" w:space="0" w:color="auto"/>
              <w:right w:val="single" w:sz="4" w:space="0" w:color="auto"/>
            </w:tcBorders>
            <w:shd w:val="clear" w:color="FFFFFF" w:fill="FFFFFF"/>
            <w:vAlign w:val="center"/>
          </w:tcPr>
          <w:p w14:paraId="4E759898"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tcPr>
          <w:p w14:paraId="7103D8D0"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single" w:sz="4" w:space="0" w:color="auto"/>
              <w:left w:val="single" w:sz="4" w:space="0" w:color="auto"/>
              <w:bottom w:val="single" w:sz="4" w:space="0" w:color="auto"/>
              <w:right w:val="single" w:sz="4" w:space="0" w:color="auto"/>
            </w:tcBorders>
            <w:shd w:val="clear" w:color="FFFFFF" w:fill="FFFFFF"/>
            <w:noWrap/>
            <w:vAlign w:val="center"/>
            <w:hideMark/>
          </w:tcPr>
          <w:p w14:paraId="7B25C733" w14:textId="7E8C8CD6"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5200</w:t>
            </w:r>
          </w:p>
        </w:tc>
        <w:tc>
          <w:tcPr>
            <w:tcW w:w="1417" w:type="dxa"/>
            <w:tcBorders>
              <w:top w:val="nil"/>
              <w:left w:val="single" w:sz="4" w:space="0" w:color="auto"/>
              <w:bottom w:val="single" w:sz="4" w:space="0" w:color="000000"/>
              <w:right w:val="single" w:sz="4" w:space="0" w:color="000000"/>
            </w:tcBorders>
            <w:shd w:val="clear" w:color="auto" w:fill="auto"/>
            <w:vAlign w:val="center"/>
            <w:hideMark/>
          </w:tcPr>
          <w:p w14:paraId="7357EF6D"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R$ 4,13</w:t>
            </w:r>
          </w:p>
        </w:tc>
        <w:tc>
          <w:tcPr>
            <w:tcW w:w="1771" w:type="dxa"/>
            <w:tcBorders>
              <w:top w:val="nil"/>
              <w:left w:val="nil"/>
              <w:bottom w:val="single" w:sz="4" w:space="0" w:color="000000"/>
              <w:right w:val="single" w:sz="4" w:space="0" w:color="000000"/>
            </w:tcBorders>
            <w:shd w:val="clear" w:color="auto" w:fill="auto"/>
            <w:vAlign w:val="center"/>
            <w:hideMark/>
          </w:tcPr>
          <w:p w14:paraId="0F892B33"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R$ 21.476,00</w:t>
            </w:r>
          </w:p>
        </w:tc>
      </w:tr>
      <w:tr w:rsidR="00810D20" w:rsidRPr="00FF0495" w14:paraId="46ABCBCE" w14:textId="77777777" w:rsidTr="005E061A">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06680B35"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242</w:t>
            </w:r>
          </w:p>
        </w:tc>
        <w:tc>
          <w:tcPr>
            <w:tcW w:w="3053" w:type="dxa"/>
            <w:tcBorders>
              <w:top w:val="nil"/>
              <w:left w:val="nil"/>
              <w:bottom w:val="single" w:sz="4" w:space="0" w:color="000000"/>
              <w:right w:val="single" w:sz="4" w:space="0" w:color="000000"/>
            </w:tcBorders>
            <w:shd w:val="clear" w:color="FFFFFF" w:fill="FFFFFF"/>
            <w:vAlign w:val="center"/>
            <w:hideMark/>
          </w:tcPr>
          <w:p w14:paraId="60829FFB"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Salbutamol 0,04% Xpe (2 mg / 5 ml) 100 ml</w:t>
            </w:r>
          </w:p>
        </w:tc>
        <w:tc>
          <w:tcPr>
            <w:tcW w:w="958" w:type="dxa"/>
            <w:tcBorders>
              <w:top w:val="nil"/>
              <w:left w:val="nil"/>
              <w:bottom w:val="single" w:sz="4" w:space="0" w:color="000000"/>
              <w:right w:val="single" w:sz="4" w:space="0" w:color="auto"/>
            </w:tcBorders>
            <w:shd w:val="clear" w:color="FFFFFF" w:fill="FFFFFF"/>
            <w:noWrap/>
            <w:vAlign w:val="center"/>
            <w:hideMark/>
          </w:tcPr>
          <w:p w14:paraId="0E405513"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Fr</w:t>
            </w:r>
          </w:p>
        </w:tc>
        <w:tc>
          <w:tcPr>
            <w:tcW w:w="988" w:type="dxa"/>
            <w:tcBorders>
              <w:top w:val="single" w:sz="4" w:space="0" w:color="auto"/>
              <w:left w:val="single" w:sz="4" w:space="0" w:color="auto"/>
              <w:bottom w:val="single" w:sz="4" w:space="0" w:color="auto"/>
              <w:right w:val="single" w:sz="4" w:space="0" w:color="auto"/>
            </w:tcBorders>
            <w:shd w:val="clear" w:color="FFFFFF" w:fill="FFFFFF"/>
            <w:vAlign w:val="center"/>
          </w:tcPr>
          <w:p w14:paraId="16FF743B"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tcPr>
          <w:p w14:paraId="409644A9"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single" w:sz="4" w:space="0" w:color="auto"/>
              <w:left w:val="single" w:sz="4" w:space="0" w:color="auto"/>
              <w:bottom w:val="single" w:sz="4" w:space="0" w:color="auto"/>
              <w:right w:val="single" w:sz="4" w:space="0" w:color="auto"/>
            </w:tcBorders>
            <w:shd w:val="clear" w:color="FFFFFF" w:fill="FFFFFF"/>
            <w:noWrap/>
            <w:vAlign w:val="center"/>
            <w:hideMark/>
          </w:tcPr>
          <w:p w14:paraId="550C7B2A" w14:textId="3BA19322"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650</w:t>
            </w:r>
          </w:p>
        </w:tc>
        <w:tc>
          <w:tcPr>
            <w:tcW w:w="1417" w:type="dxa"/>
            <w:tcBorders>
              <w:top w:val="nil"/>
              <w:left w:val="single" w:sz="4" w:space="0" w:color="auto"/>
              <w:bottom w:val="single" w:sz="4" w:space="0" w:color="000000"/>
              <w:right w:val="single" w:sz="4" w:space="0" w:color="000000"/>
            </w:tcBorders>
            <w:shd w:val="clear" w:color="auto" w:fill="auto"/>
            <w:vAlign w:val="center"/>
            <w:hideMark/>
          </w:tcPr>
          <w:p w14:paraId="5ADDDC1D"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R$ 4,94</w:t>
            </w:r>
          </w:p>
        </w:tc>
        <w:tc>
          <w:tcPr>
            <w:tcW w:w="1771" w:type="dxa"/>
            <w:tcBorders>
              <w:top w:val="nil"/>
              <w:left w:val="nil"/>
              <w:bottom w:val="single" w:sz="4" w:space="0" w:color="000000"/>
              <w:right w:val="single" w:sz="4" w:space="0" w:color="000000"/>
            </w:tcBorders>
            <w:shd w:val="clear" w:color="auto" w:fill="auto"/>
            <w:vAlign w:val="center"/>
            <w:hideMark/>
          </w:tcPr>
          <w:p w14:paraId="0C5226EB"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R$ 3.211,00</w:t>
            </w:r>
          </w:p>
        </w:tc>
      </w:tr>
      <w:tr w:rsidR="00810D20" w:rsidRPr="00FF0495" w14:paraId="000F33C2" w14:textId="77777777" w:rsidTr="005E061A">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47B66DC9"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243</w:t>
            </w:r>
          </w:p>
        </w:tc>
        <w:tc>
          <w:tcPr>
            <w:tcW w:w="3053" w:type="dxa"/>
            <w:tcBorders>
              <w:top w:val="nil"/>
              <w:left w:val="nil"/>
              <w:bottom w:val="single" w:sz="4" w:space="0" w:color="000000"/>
              <w:right w:val="single" w:sz="4" w:space="0" w:color="000000"/>
            </w:tcBorders>
            <w:shd w:val="clear" w:color="FFFFFF" w:fill="FFFFFF"/>
            <w:vAlign w:val="center"/>
            <w:hideMark/>
          </w:tcPr>
          <w:p w14:paraId="3C9E8A97"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Salbutamol 100 mcg/dose Aerossol Oral 200 ds</w:t>
            </w:r>
          </w:p>
        </w:tc>
        <w:tc>
          <w:tcPr>
            <w:tcW w:w="958" w:type="dxa"/>
            <w:tcBorders>
              <w:top w:val="nil"/>
              <w:left w:val="nil"/>
              <w:bottom w:val="single" w:sz="4" w:space="0" w:color="000000"/>
              <w:right w:val="single" w:sz="4" w:space="0" w:color="auto"/>
            </w:tcBorders>
            <w:shd w:val="clear" w:color="FFFFFF" w:fill="FFFFFF"/>
            <w:noWrap/>
            <w:vAlign w:val="center"/>
            <w:hideMark/>
          </w:tcPr>
          <w:p w14:paraId="2937A324"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Fr</w:t>
            </w:r>
          </w:p>
        </w:tc>
        <w:tc>
          <w:tcPr>
            <w:tcW w:w="988" w:type="dxa"/>
            <w:tcBorders>
              <w:top w:val="single" w:sz="4" w:space="0" w:color="auto"/>
              <w:left w:val="single" w:sz="4" w:space="0" w:color="auto"/>
              <w:bottom w:val="single" w:sz="4" w:space="0" w:color="auto"/>
              <w:right w:val="single" w:sz="4" w:space="0" w:color="auto"/>
            </w:tcBorders>
            <w:shd w:val="clear" w:color="FFFFFF" w:fill="FFFFFF"/>
            <w:vAlign w:val="center"/>
          </w:tcPr>
          <w:p w14:paraId="59F99831"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tcPr>
          <w:p w14:paraId="04EB6B4F"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single" w:sz="4" w:space="0" w:color="auto"/>
              <w:left w:val="single" w:sz="4" w:space="0" w:color="auto"/>
              <w:bottom w:val="single" w:sz="4" w:space="0" w:color="auto"/>
              <w:right w:val="single" w:sz="4" w:space="0" w:color="auto"/>
            </w:tcBorders>
            <w:shd w:val="clear" w:color="FFFFFF" w:fill="FFFFFF"/>
            <w:noWrap/>
            <w:vAlign w:val="center"/>
            <w:hideMark/>
          </w:tcPr>
          <w:p w14:paraId="567A5F36" w14:textId="5FD4E1E8"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130</w:t>
            </w:r>
          </w:p>
        </w:tc>
        <w:tc>
          <w:tcPr>
            <w:tcW w:w="1417" w:type="dxa"/>
            <w:tcBorders>
              <w:top w:val="nil"/>
              <w:left w:val="single" w:sz="4" w:space="0" w:color="auto"/>
              <w:bottom w:val="single" w:sz="4" w:space="0" w:color="000000"/>
              <w:right w:val="single" w:sz="4" w:space="0" w:color="000000"/>
            </w:tcBorders>
            <w:shd w:val="clear" w:color="FFFFFF" w:fill="FFFFFF"/>
            <w:vAlign w:val="center"/>
            <w:hideMark/>
          </w:tcPr>
          <w:p w14:paraId="2FA3913B"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R$ 14,88</w:t>
            </w:r>
          </w:p>
        </w:tc>
        <w:tc>
          <w:tcPr>
            <w:tcW w:w="1771" w:type="dxa"/>
            <w:tcBorders>
              <w:top w:val="nil"/>
              <w:left w:val="nil"/>
              <w:bottom w:val="single" w:sz="4" w:space="0" w:color="000000"/>
              <w:right w:val="single" w:sz="4" w:space="0" w:color="000000"/>
            </w:tcBorders>
            <w:shd w:val="clear" w:color="auto" w:fill="auto"/>
            <w:vAlign w:val="center"/>
            <w:hideMark/>
          </w:tcPr>
          <w:p w14:paraId="31074C84"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R$ 1.934,40</w:t>
            </w:r>
          </w:p>
        </w:tc>
      </w:tr>
      <w:tr w:rsidR="00810D20" w:rsidRPr="00FF0495" w14:paraId="522FC748" w14:textId="77777777" w:rsidTr="005E061A">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624137BF"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244</w:t>
            </w:r>
          </w:p>
        </w:tc>
        <w:tc>
          <w:tcPr>
            <w:tcW w:w="3053" w:type="dxa"/>
            <w:tcBorders>
              <w:top w:val="nil"/>
              <w:left w:val="nil"/>
              <w:bottom w:val="single" w:sz="4" w:space="0" w:color="000000"/>
              <w:right w:val="single" w:sz="4" w:space="0" w:color="000000"/>
            </w:tcBorders>
            <w:shd w:val="clear" w:color="FFFFFF" w:fill="FFFFFF"/>
            <w:vAlign w:val="center"/>
            <w:hideMark/>
          </w:tcPr>
          <w:p w14:paraId="7B0482E9"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Simeticona 40 mg *</w:t>
            </w:r>
          </w:p>
        </w:tc>
        <w:tc>
          <w:tcPr>
            <w:tcW w:w="958" w:type="dxa"/>
            <w:tcBorders>
              <w:top w:val="nil"/>
              <w:left w:val="nil"/>
              <w:bottom w:val="single" w:sz="4" w:space="0" w:color="000000"/>
              <w:right w:val="single" w:sz="4" w:space="0" w:color="auto"/>
            </w:tcBorders>
            <w:shd w:val="clear" w:color="FFFFFF" w:fill="FFFFFF"/>
            <w:noWrap/>
            <w:vAlign w:val="center"/>
            <w:hideMark/>
          </w:tcPr>
          <w:p w14:paraId="771F1B07"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Cp</w:t>
            </w:r>
          </w:p>
        </w:tc>
        <w:tc>
          <w:tcPr>
            <w:tcW w:w="988" w:type="dxa"/>
            <w:tcBorders>
              <w:top w:val="single" w:sz="4" w:space="0" w:color="auto"/>
              <w:left w:val="single" w:sz="4" w:space="0" w:color="auto"/>
              <w:bottom w:val="single" w:sz="4" w:space="0" w:color="auto"/>
              <w:right w:val="single" w:sz="4" w:space="0" w:color="auto"/>
            </w:tcBorders>
            <w:shd w:val="clear" w:color="FFFFFF" w:fill="FFFFFF"/>
            <w:vAlign w:val="center"/>
          </w:tcPr>
          <w:p w14:paraId="449AF71C"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tcPr>
          <w:p w14:paraId="176F539A"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single" w:sz="4" w:space="0" w:color="auto"/>
              <w:left w:val="single" w:sz="4" w:space="0" w:color="auto"/>
              <w:bottom w:val="single" w:sz="4" w:space="0" w:color="auto"/>
              <w:right w:val="single" w:sz="4" w:space="0" w:color="auto"/>
            </w:tcBorders>
            <w:shd w:val="clear" w:color="FFFFFF" w:fill="FFFFFF"/>
            <w:noWrap/>
            <w:vAlign w:val="center"/>
            <w:hideMark/>
          </w:tcPr>
          <w:p w14:paraId="7F5CDB71" w14:textId="56806A00"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65000</w:t>
            </w:r>
          </w:p>
        </w:tc>
        <w:tc>
          <w:tcPr>
            <w:tcW w:w="1417" w:type="dxa"/>
            <w:tcBorders>
              <w:top w:val="nil"/>
              <w:left w:val="single" w:sz="4" w:space="0" w:color="auto"/>
              <w:bottom w:val="single" w:sz="4" w:space="0" w:color="000000"/>
              <w:right w:val="single" w:sz="4" w:space="0" w:color="000000"/>
            </w:tcBorders>
            <w:shd w:val="clear" w:color="auto" w:fill="auto"/>
            <w:vAlign w:val="center"/>
            <w:hideMark/>
          </w:tcPr>
          <w:p w14:paraId="285B80A7"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R$ 0,20</w:t>
            </w:r>
          </w:p>
        </w:tc>
        <w:tc>
          <w:tcPr>
            <w:tcW w:w="1771" w:type="dxa"/>
            <w:tcBorders>
              <w:top w:val="nil"/>
              <w:left w:val="nil"/>
              <w:bottom w:val="single" w:sz="4" w:space="0" w:color="000000"/>
              <w:right w:val="single" w:sz="4" w:space="0" w:color="000000"/>
            </w:tcBorders>
            <w:shd w:val="clear" w:color="FFFFFF" w:fill="FFFFFF"/>
            <w:vAlign w:val="center"/>
            <w:hideMark/>
          </w:tcPr>
          <w:p w14:paraId="59635138"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R$ 13.000,00</w:t>
            </w:r>
          </w:p>
        </w:tc>
      </w:tr>
      <w:tr w:rsidR="00810D20" w:rsidRPr="00FF0495" w14:paraId="60231E6D" w14:textId="77777777" w:rsidTr="005E061A">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0DFCEB41"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245</w:t>
            </w:r>
          </w:p>
        </w:tc>
        <w:tc>
          <w:tcPr>
            <w:tcW w:w="3053" w:type="dxa"/>
            <w:tcBorders>
              <w:top w:val="nil"/>
              <w:left w:val="nil"/>
              <w:bottom w:val="single" w:sz="4" w:space="0" w:color="000000"/>
              <w:right w:val="single" w:sz="4" w:space="0" w:color="000000"/>
            </w:tcBorders>
            <w:shd w:val="clear" w:color="FFFFFF" w:fill="FFFFFF"/>
            <w:vAlign w:val="center"/>
            <w:hideMark/>
          </w:tcPr>
          <w:p w14:paraId="3AD9C4C7"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Simeticona 75 mg/ml Gt 15 ml</w:t>
            </w:r>
          </w:p>
        </w:tc>
        <w:tc>
          <w:tcPr>
            <w:tcW w:w="958" w:type="dxa"/>
            <w:tcBorders>
              <w:top w:val="nil"/>
              <w:left w:val="nil"/>
              <w:bottom w:val="single" w:sz="4" w:space="0" w:color="000000"/>
              <w:right w:val="single" w:sz="4" w:space="0" w:color="auto"/>
            </w:tcBorders>
            <w:shd w:val="clear" w:color="FFFFFF" w:fill="FFFFFF"/>
            <w:noWrap/>
            <w:vAlign w:val="center"/>
            <w:hideMark/>
          </w:tcPr>
          <w:p w14:paraId="4F5EC78E"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Fr</w:t>
            </w:r>
          </w:p>
        </w:tc>
        <w:tc>
          <w:tcPr>
            <w:tcW w:w="988" w:type="dxa"/>
            <w:tcBorders>
              <w:top w:val="single" w:sz="4" w:space="0" w:color="auto"/>
              <w:left w:val="single" w:sz="4" w:space="0" w:color="auto"/>
              <w:bottom w:val="single" w:sz="4" w:space="0" w:color="auto"/>
              <w:right w:val="single" w:sz="4" w:space="0" w:color="auto"/>
            </w:tcBorders>
            <w:shd w:val="clear" w:color="FFFFFF" w:fill="FFFFFF"/>
            <w:vAlign w:val="center"/>
          </w:tcPr>
          <w:p w14:paraId="0791C9D1"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tcPr>
          <w:p w14:paraId="4938E3B6"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single" w:sz="4" w:space="0" w:color="auto"/>
              <w:left w:val="single" w:sz="4" w:space="0" w:color="auto"/>
              <w:bottom w:val="single" w:sz="4" w:space="0" w:color="auto"/>
              <w:right w:val="single" w:sz="4" w:space="0" w:color="auto"/>
            </w:tcBorders>
            <w:shd w:val="clear" w:color="FFFFFF" w:fill="FFFFFF"/>
            <w:noWrap/>
            <w:vAlign w:val="center"/>
            <w:hideMark/>
          </w:tcPr>
          <w:p w14:paraId="021A7472" w14:textId="24E6E701"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6500</w:t>
            </w:r>
          </w:p>
        </w:tc>
        <w:tc>
          <w:tcPr>
            <w:tcW w:w="1417" w:type="dxa"/>
            <w:tcBorders>
              <w:top w:val="nil"/>
              <w:left w:val="single" w:sz="4" w:space="0" w:color="auto"/>
              <w:bottom w:val="single" w:sz="4" w:space="0" w:color="000000"/>
              <w:right w:val="single" w:sz="4" w:space="0" w:color="000000"/>
            </w:tcBorders>
            <w:shd w:val="clear" w:color="FFFFFF" w:fill="FFFFFF"/>
            <w:vAlign w:val="center"/>
            <w:hideMark/>
          </w:tcPr>
          <w:p w14:paraId="4BF1F56E"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R$ 2,32</w:t>
            </w:r>
          </w:p>
        </w:tc>
        <w:tc>
          <w:tcPr>
            <w:tcW w:w="1771" w:type="dxa"/>
            <w:tcBorders>
              <w:top w:val="nil"/>
              <w:left w:val="nil"/>
              <w:bottom w:val="single" w:sz="4" w:space="0" w:color="000000"/>
              <w:right w:val="single" w:sz="4" w:space="0" w:color="000000"/>
            </w:tcBorders>
            <w:shd w:val="clear" w:color="auto" w:fill="auto"/>
            <w:vAlign w:val="center"/>
            <w:hideMark/>
          </w:tcPr>
          <w:p w14:paraId="1C6169C3"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R$ 15.080,00</w:t>
            </w:r>
          </w:p>
        </w:tc>
      </w:tr>
      <w:tr w:rsidR="00810D20" w:rsidRPr="00FF0495" w14:paraId="5CECA186" w14:textId="77777777" w:rsidTr="005E061A">
        <w:trPr>
          <w:trHeight w:val="855"/>
          <w:jc w:val="center"/>
        </w:trPr>
        <w:tc>
          <w:tcPr>
            <w:tcW w:w="675" w:type="dxa"/>
            <w:tcBorders>
              <w:top w:val="nil"/>
              <w:left w:val="single" w:sz="4" w:space="0" w:color="000000"/>
              <w:bottom w:val="single" w:sz="4" w:space="0" w:color="000000"/>
              <w:right w:val="single" w:sz="4" w:space="0" w:color="000000"/>
            </w:tcBorders>
            <w:shd w:val="clear" w:color="auto" w:fill="BFBFBF" w:themeFill="background1" w:themeFillShade="BF"/>
            <w:vAlign w:val="center"/>
            <w:hideMark/>
          </w:tcPr>
          <w:p w14:paraId="3E532B77"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246</w:t>
            </w:r>
          </w:p>
        </w:tc>
        <w:tc>
          <w:tcPr>
            <w:tcW w:w="3053" w:type="dxa"/>
            <w:tcBorders>
              <w:top w:val="nil"/>
              <w:left w:val="nil"/>
              <w:bottom w:val="single" w:sz="4" w:space="0" w:color="000000"/>
              <w:right w:val="single" w:sz="4" w:space="0" w:color="000000"/>
            </w:tcBorders>
            <w:shd w:val="clear" w:color="auto" w:fill="BFBFBF" w:themeFill="background1" w:themeFillShade="BF"/>
            <w:vAlign w:val="center"/>
            <w:hideMark/>
          </w:tcPr>
          <w:p w14:paraId="17B75557"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Tetraciclina(cloridrato) + Anfotericina B 25 mg/g + 12,5 mg/g Creme Vag 45 g com aplic</w:t>
            </w:r>
          </w:p>
        </w:tc>
        <w:tc>
          <w:tcPr>
            <w:tcW w:w="958" w:type="dxa"/>
            <w:tcBorders>
              <w:top w:val="nil"/>
              <w:left w:val="nil"/>
              <w:bottom w:val="single" w:sz="4" w:space="0" w:color="000000"/>
              <w:right w:val="single" w:sz="4" w:space="0" w:color="auto"/>
            </w:tcBorders>
            <w:shd w:val="clear" w:color="auto" w:fill="BFBFBF" w:themeFill="background1" w:themeFillShade="BF"/>
            <w:noWrap/>
            <w:vAlign w:val="center"/>
            <w:hideMark/>
          </w:tcPr>
          <w:p w14:paraId="6F51ADAA"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Tb</w:t>
            </w:r>
          </w:p>
        </w:tc>
        <w:tc>
          <w:tcPr>
            <w:tcW w:w="98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F8DFFD"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5753FA3"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14:paraId="2B804267" w14:textId="2684887F"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2600</w:t>
            </w:r>
          </w:p>
        </w:tc>
        <w:tc>
          <w:tcPr>
            <w:tcW w:w="1417" w:type="dxa"/>
            <w:tcBorders>
              <w:top w:val="nil"/>
              <w:left w:val="single" w:sz="4" w:space="0" w:color="auto"/>
              <w:bottom w:val="single" w:sz="4" w:space="0" w:color="000000"/>
              <w:right w:val="single" w:sz="4" w:space="0" w:color="000000"/>
            </w:tcBorders>
            <w:shd w:val="clear" w:color="auto" w:fill="BFBFBF" w:themeFill="background1" w:themeFillShade="BF"/>
            <w:vAlign w:val="center"/>
            <w:hideMark/>
          </w:tcPr>
          <w:p w14:paraId="728035C4"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R$ 30,88</w:t>
            </w:r>
          </w:p>
        </w:tc>
        <w:tc>
          <w:tcPr>
            <w:tcW w:w="1771" w:type="dxa"/>
            <w:tcBorders>
              <w:top w:val="nil"/>
              <w:left w:val="nil"/>
              <w:bottom w:val="single" w:sz="4" w:space="0" w:color="000000"/>
              <w:right w:val="single" w:sz="4" w:space="0" w:color="000000"/>
            </w:tcBorders>
            <w:shd w:val="clear" w:color="auto" w:fill="BFBFBF" w:themeFill="background1" w:themeFillShade="BF"/>
            <w:vAlign w:val="center"/>
            <w:hideMark/>
          </w:tcPr>
          <w:p w14:paraId="3B9BA3ED"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R$ 80.288,00</w:t>
            </w:r>
          </w:p>
        </w:tc>
      </w:tr>
      <w:tr w:rsidR="00810D20" w:rsidRPr="00FF0495" w14:paraId="2C38C78C" w14:textId="77777777" w:rsidTr="005E061A">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7CFD7721"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lastRenderedPageBreak/>
              <w:t>247</w:t>
            </w:r>
          </w:p>
        </w:tc>
        <w:tc>
          <w:tcPr>
            <w:tcW w:w="3053" w:type="dxa"/>
            <w:tcBorders>
              <w:top w:val="nil"/>
              <w:left w:val="nil"/>
              <w:bottom w:val="single" w:sz="4" w:space="0" w:color="000000"/>
              <w:right w:val="single" w:sz="4" w:space="0" w:color="000000"/>
            </w:tcBorders>
            <w:shd w:val="clear" w:color="FFFFFF" w:fill="FFFFFF"/>
            <w:vAlign w:val="center"/>
            <w:hideMark/>
          </w:tcPr>
          <w:p w14:paraId="22D02AF2"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Timolol Maleato 0,25% Colírio 5 ml *</w:t>
            </w:r>
          </w:p>
        </w:tc>
        <w:tc>
          <w:tcPr>
            <w:tcW w:w="958" w:type="dxa"/>
            <w:tcBorders>
              <w:top w:val="nil"/>
              <w:left w:val="nil"/>
              <w:bottom w:val="single" w:sz="4" w:space="0" w:color="000000"/>
              <w:right w:val="single" w:sz="4" w:space="0" w:color="auto"/>
            </w:tcBorders>
            <w:shd w:val="clear" w:color="FFFFFF" w:fill="FFFFFF"/>
            <w:noWrap/>
            <w:vAlign w:val="center"/>
            <w:hideMark/>
          </w:tcPr>
          <w:p w14:paraId="270C466E"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Fr</w:t>
            </w:r>
          </w:p>
        </w:tc>
        <w:tc>
          <w:tcPr>
            <w:tcW w:w="988" w:type="dxa"/>
            <w:tcBorders>
              <w:top w:val="single" w:sz="4" w:space="0" w:color="auto"/>
              <w:left w:val="single" w:sz="4" w:space="0" w:color="auto"/>
              <w:bottom w:val="single" w:sz="4" w:space="0" w:color="auto"/>
              <w:right w:val="single" w:sz="4" w:space="0" w:color="auto"/>
            </w:tcBorders>
            <w:shd w:val="clear" w:color="FFFFFF" w:fill="FFFFFF"/>
            <w:vAlign w:val="center"/>
          </w:tcPr>
          <w:p w14:paraId="4F382C38"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tcPr>
          <w:p w14:paraId="181A1F41"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single" w:sz="4" w:space="0" w:color="auto"/>
              <w:left w:val="single" w:sz="4" w:space="0" w:color="auto"/>
              <w:bottom w:val="single" w:sz="4" w:space="0" w:color="auto"/>
              <w:right w:val="single" w:sz="4" w:space="0" w:color="auto"/>
            </w:tcBorders>
            <w:shd w:val="clear" w:color="FFFFFF" w:fill="FFFFFF"/>
            <w:noWrap/>
            <w:vAlign w:val="center"/>
            <w:hideMark/>
          </w:tcPr>
          <w:p w14:paraId="1CF6AC80" w14:textId="3E171F5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200</w:t>
            </w:r>
          </w:p>
        </w:tc>
        <w:tc>
          <w:tcPr>
            <w:tcW w:w="1417" w:type="dxa"/>
            <w:tcBorders>
              <w:top w:val="nil"/>
              <w:left w:val="single" w:sz="4" w:space="0" w:color="auto"/>
              <w:bottom w:val="single" w:sz="4" w:space="0" w:color="000000"/>
              <w:right w:val="single" w:sz="4" w:space="0" w:color="000000"/>
            </w:tcBorders>
            <w:shd w:val="clear" w:color="FFFFFF" w:fill="FFFFFF"/>
            <w:vAlign w:val="center"/>
            <w:hideMark/>
          </w:tcPr>
          <w:p w14:paraId="3E44695E"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R$ 7,88</w:t>
            </w:r>
          </w:p>
        </w:tc>
        <w:tc>
          <w:tcPr>
            <w:tcW w:w="1771" w:type="dxa"/>
            <w:tcBorders>
              <w:top w:val="nil"/>
              <w:left w:val="nil"/>
              <w:bottom w:val="single" w:sz="4" w:space="0" w:color="000000"/>
              <w:right w:val="single" w:sz="4" w:space="0" w:color="000000"/>
            </w:tcBorders>
            <w:shd w:val="clear" w:color="auto" w:fill="auto"/>
            <w:vAlign w:val="center"/>
            <w:hideMark/>
          </w:tcPr>
          <w:p w14:paraId="618AFDD5"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R$ 1.576,00</w:t>
            </w:r>
          </w:p>
        </w:tc>
      </w:tr>
      <w:tr w:rsidR="00810D20" w:rsidRPr="00FF0495" w14:paraId="270C1003" w14:textId="77777777" w:rsidTr="005E061A">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194C004E"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248</w:t>
            </w:r>
          </w:p>
        </w:tc>
        <w:tc>
          <w:tcPr>
            <w:tcW w:w="3053" w:type="dxa"/>
            <w:tcBorders>
              <w:top w:val="nil"/>
              <w:left w:val="nil"/>
              <w:bottom w:val="single" w:sz="4" w:space="0" w:color="000000"/>
              <w:right w:val="single" w:sz="4" w:space="0" w:color="000000"/>
            </w:tcBorders>
            <w:shd w:val="clear" w:color="FFFFFF" w:fill="FFFFFF"/>
            <w:vAlign w:val="center"/>
            <w:hideMark/>
          </w:tcPr>
          <w:p w14:paraId="13B47DE4"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Timolol Maleato 0,5% Colírio 5 ml*</w:t>
            </w:r>
          </w:p>
        </w:tc>
        <w:tc>
          <w:tcPr>
            <w:tcW w:w="958" w:type="dxa"/>
            <w:tcBorders>
              <w:top w:val="nil"/>
              <w:left w:val="nil"/>
              <w:bottom w:val="single" w:sz="4" w:space="0" w:color="000000"/>
              <w:right w:val="single" w:sz="4" w:space="0" w:color="auto"/>
            </w:tcBorders>
            <w:shd w:val="clear" w:color="FFFFFF" w:fill="FFFFFF"/>
            <w:noWrap/>
            <w:vAlign w:val="center"/>
            <w:hideMark/>
          </w:tcPr>
          <w:p w14:paraId="0E4E473B"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Fr</w:t>
            </w:r>
          </w:p>
        </w:tc>
        <w:tc>
          <w:tcPr>
            <w:tcW w:w="988" w:type="dxa"/>
            <w:tcBorders>
              <w:top w:val="single" w:sz="4" w:space="0" w:color="auto"/>
              <w:left w:val="single" w:sz="4" w:space="0" w:color="auto"/>
              <w:bottom w:val="single" w:sz="4" w:space="0" w:color="auto"/>
              <w:right w:val="single" w:sz="4" w:space="0" w:color="auto"/>
            </w:tcBorders>
            <w:shd w:val="clear" w:color="FFFFFF" w:fill="FFFFFF"/>
            <w:vAlign w:val="center"/>
          </w:tcPr>
          <w:p w14:paraId="19D22086"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tcPr>
          <w:p w14:paraId="1F6530E1"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single" w:sz="4" w:space="0" w:color="auto"/>
              <w:left w:val="single" w:sz="4" w:space="0" w:color="auto"/>
              <w:bottom w:val="single" w:sz="4" w:space="0" w:color="auto"/>
              <w:right w:val="single" w:sz="4" w:space="0" w:color="auto"/>
            </w:tcBorders>
            <w:shd w:val="clear" w:color="FFFFFF" w:fill="FFFFFF"/>
            <w:noWrap/>
            <w:vAlign w:val="center"/>
            <w:hideMark/>
          </w:tcPr>
          <w:p w14:paraId="6C0F6D22" w14:textId="3D2DC180"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260</w:t>
            </w:r>
          </w:p>
        </w:tc>
        <w:tc>
          <w:tcPr>
            <w:tcW w:w="1417" w:type="dxa"/>
            <w:tcBorders>
              <w:top w:val="nil"/>
              <w:left w:val="single" w:sz="4" w:space="0" w:color="auto"/>
              <w:bottom w:val="single" w:sz="4" w:space="0" w:color="000000"/>
              <w:right w:val="single" w:sz="4" w:space="0" w:color="000000"/>
            </w:tcBorders>
            <w:shd w:val="clear" w:color="FFFFFF" w:fill="FFFFFF"/>
            <w:vAlign w:val="center"/>
            <w:hideMark/>
          </w:tcPr>
          <w:p w14:paraId="26DAB53A"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R$ 7,18</w:t>
            </w:r>
          </w:p>
        </w:tc>
        <w:tc>
          <w:tcPr>
            <w:tcW w:w="1771" w:type="dxa"/>
            <w:tcBorders>
              <w:top w:val="nil"/>
              <w:left w:val="nil"/>
              <w:bottom w:val="single" w:sz="4" w:space="0" w:color="000000"/>
              <w:right w:val="single" w:sz="4" w:space="0" w:color="000000"/>
            </w:tcBorders>
            <w:shd w:val="clear" w:color="auto" w:fill="auto"/>
            <w:vAlign w:val="center"/>
            <w:hideMark/>
          </w:tcPr>
          <w:p w14:paraId="2F673FEC"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R$ 1.866,80</w:t>
            </w:r>
          </w:p>
        </w:tc>
      </w:tr>
      <w:tr w:rsidR="00810D20" w:rsidRPr="00FF0495" w14:paraId="46FF7A4F" w14:textId="77777777" w:rsidTr="005E061A">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14CEFD50"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249</w:t>
            </w:r>
          </w:p>
        </w:tc>
        <w:tc>
          <w:tcPr>
            <w:tcW w:w="3053" w:type="dxa"/>
            <w:tcBorders>
              <w:top w:val="nil"/>
              <w:left w:val="nil"/>
              <w:bottom w:val="single" w:sz="4" w:space="0" w:color="000000"/>
              <w:right w:val="single" w:sz="4" w:space="0" w:color="000000"/>
            </w:tcBorders>
            <w:shd w:val="clear" w:color="FFFFFF" w:fill="FFFFFF"/>
            <w:vAlign w:val="center"/>
            <w:hideMark/>
          </w:tcPr>
          <w:p w14:paraId="63D89EB5"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Cloridrato de tiamina 300 mg com rev ct bl al</w:t>
            </w:r>
          </w:p>
        </w:tc>
        <w:tc>
          <w:tcPr>
            <w:tcW w:w="958" w:type="dxa"/>
            <w:tcBorders>
              <w:top w:val="nil"/>
              <w:left w:val="nil"/>
              <w:bottom w:val="single" w:sz="4" w:space="0" w:color="000000"/>
              <w:right w:val="single" w:sz="4" w:space="0" w:color="auto"/>
            </w:tcBorders>
            <w:shd w:val="clear" w:color="FFFFFF" w:fill="FFFFFF"/>
            <w:noWrap/>
            <w:vAlign w:val="center"/>
            <w:hideMark/>
          </w:tcPr>
          <w:p w14:paraId="084D6BE3"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Cp</w:t>
            </w:r>
          </w:p>
        </w:tc>
        <w:tc>
          <w:tcPr>
            <w:tcW w:w="988" w:type="dxa"/>
            <w:tcBorders>
              <w:top w:val="single" w:sz="4" w:space="0" w:color="auto"/>
              <w:left w:val="single" w:sz="4" w:space="0" w:color="auto"/>
              <w:bottom w:val="single" w:sz="4" w:space="0" w:color="auto"/>
              <w:right w:val="single" w:sz="4" w:space="0" w:color="auto"/>
            </w:tcBorders>
            <w:shd w:val="clear" w:color="FFFFFF" w:fill="FFFFFF"/>
            <w:vAlign w:val="center"/>
          </w:tcPr>
          <w:p w14:paraId="1C438CD3"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tcPr>
          <w:p w14:paraId="0E14CC59"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single" w:sz="4" w:space="0" w:color="auto"/>
              <w:left w:val="single" w:sz="4" w:space="0" w:color="auto"/>
              <w:bottom w:val="single" w:sz="4" w:space="0" w:color="auto"/>
              <w:right w:val="single" w:sz="4" w:space="0" w:color="auto"/>
            </w:tcBorders>
            <w:shd w:val="clear" w:color="FFFFFF" w:fill="FFFFFF"/>
            <w:noWrap/>
            <w:vAlign w:val="center"/>
            <w:hideMark/>
          </w:tcPr>
          <w:p w14:paraId="1D3086AF" w14:textId="0810F85D"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26000</w:t>
            </w:r>
          </w:p>
        </w:tc>
        <w:tc>
          <w:tcPr>
            <w:tcW w:w="1417" w:type="dxa"/>
            <w:tcBorders>
              <w:top w:val="nil"/>
              <w:left w:val="single" w:sz="4" w:space="0" w:color="auto"/>
              <w:bottom w:val="single" w:sz="4" w:space="0" w:color="000000"/>
              <w:right w:val="single" w:sz="4" w:space="0" w:color="000000"/>
            </w:tcBorders>
            <w:shd w:val="clear" w:color="FFFFFF" w:fill="FFFFFF"/>
            <w:vAlign w:val="center"/>
            <w:hideMark/>
          </w:tcPr>
          <w:p w14:paraId="69ABA949"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R$ 0,74</w:t>
            </w:r>
          </w:p>
        </w:tc>
        <w:tc>
          <w:tcPr>
            <w:tcW w:w="1771" w:type="dxa"/>
            <w:tcBorders>
              <w:top w:val="nil"/>
              <w:left w:val="nil"/>
              <w:bottom w:val="single" w:sz="4" w:space="0" w:color="000000"/>
              <w:right w:val="single" w:sz="4" w:space="0" w:color="000000"/>
            </w:tcBorders>
            <w:shd w:val="clear" w:color="FFFFFF" w:fill="FFFFFF"/>
            <w:vAlign w:val="center"/>
            <w:hideMark/>
          </w:tcPr>
          <w:p w14:paraId="798A3AD2"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R$ 19.240,00</w:t>
            </w:r>
          </w:p>
        </w:tc>
      </w:tr>
      <w:tr w:rsidR="00810D20" w:rsidRPr="00FF0495" w14:paraId="1ECA94B6" w14:textId="77777777" w:rsidTr="005E061A">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5203F174"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250</w:t>
            </w:r>
          </w:p>
        </w:tc>
        <w:tc>
          <w:tcPr>
            <w:tcW w:w="3053" w:type="dxa"/>
            <w:tcBorders>
              <w:top w:val="nil"/>
              <w:left w:val="nil"/>
              <w:bottom w:val="single" w:sz="4" w:space="0" w:color="000000"/>
              <w:right w:val="single" w:sz="4" w:space="0" w:color="000000"/>
            </w:tcBorders>
            <w:shd w:val="clear" w:color="FFFFFF" w:fill="FFFFFF"/>
            <w:vAlign w:val="center"/>
            <w:hideMark/>
          </w:tcPr>
          <w:p w14:paraId="7C52D74A"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Dimenidrinato; cloridrato de piridoxina 50 mg + 10 mg com rev ct</w:t>
            </w:r>
          </w:p>
        </w:tc>
        <w:tc>
          <w:tcPr>
            <w:tcW w:w="958" w:type="dxa"/>
            <w:tcBorders>
              <w:top w:val="nil"/>
              <w:left w:val="nil"/>
              <w:bottom w:val="single" w:sz="4" w:space="0" w:color="000000"/>
              <w:right w:val="single" w:sz="4" w:space="0" w:color="auto"/>
            </w:tcBorders>
            <w:shd w:val="clear" w:color="FFFFFF" w:fill="FFFFFF"/>
            <w:noWrap/>
            <w:vAlign w:val="center"/>
            <w:hideMark/>
          </w:tcPr>
          <w:p w14:paraId="111A1E28"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Cp</w:t>
            </w:r>
          </w:p>
        </w:tc>
        <w:tc>
          <w:tcPr>
            <w:tcW w:w="988" w:type="dxa"/>
            <w:tcBorders>
              <w:top w:val="single" w:sz="4" w:space="0" w:color="auto"/>
              <w:left w:val="single" w:sz="4" w:space="0" w:color="auto"/>
              <w:bottom w:val="single" w:sz="4" w:space="0" w:color="auto"/>
              <w:right w:val="single" w:sz="4" w:space="0" w:color="auto"/>
            </w:tcBorders>
            <w:shd w:val="clear" w:color="FFFFFF" w:fill="FFFFFF"/>
            <w:vAlign w:val="center"/>
          </w:tcPr>
          <w:p w14:paraId="14D0163A"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tcPr>
          <w:p w14:paraId="6F0F5A8C"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single" w:sz="4" w:space="0" w:color="auto"/>
              <w:left w:val="single" w:sz="4" w:space="0" w:color="auto"/>
              <w:bottom w:val="single" w:sz="4" w:space="0" w:color="auto"/>
              <w:right w:val="single" w:sz="4" w:space="0" w:color="auto"/>
            </w:tcBorders>
            <w:shd w:val="clear" w:color="FFFFFF" w:fill="FFFFFF"/>
            <w:noWrap/>
            <w:vAlign w:val="center"/>
            <w:hideMark/>
          </w:tcPr>
          <w:p w14:paraId="3203AA24" w14:textId="4EF02D86"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1300</w:t>
            </w:r>
          </w:p>
        </w:tc>
        <w:tc>
          <w:tcPr>
            <w:tcW w:w="1417" w:type="dxa"/>
            <w:tcBorders>
              <w:top w:val="nil"/>
              <w:left w:val="single" w:sz="4" w:space="0" w:color="auto"/>
              <w:bottom w:val="single" w:sz="4" w:space="0" w:color="000000"/>
              <w:right w:val="single" w:sz="4" w:space="0" w:color="000000"/>
            </w:tcBorders>
            <w:shd w:val="clear" w:color="FFFFFF" w:fill="FFFFFF"/>
            <w:vAlign w:val="center"/>
            <w:hideMark/>
          </w:tcPr>
          <w:p w14:paraId="51A2F71A"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R$ 0,55</w:t>
            </w:r>
          </w:p>
        </w:tc>
        <w:tc>
          <w:tcPr>
            <w:tcW w:w="1771" w:type="dxa"/>
            <w:tcBorders>
              <w:top w:val="nil"/>
              <w:left w:val="nil"/>
              <w:bottom w:val="single" w:sz="4" w:space="0" w:color="000000"/>
              <w:right w:val="single" w:sz="4" w:space="0" w:color="000000"/>
            </w:tcBorders>
            <w:shd w:val="clear" w:color="auto" w:fill="auto"/>
            <w:vAlign w:val="center"/>
            <w:hideMark/>
          </w:tcPr>
          <w:p w14:paraId="73EE79FB"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R$ 715,00</w:t>
            </w:r>
          </w:p>
        </w:tc>
      </w:tr>
      <w:tr w:rsidR="00810D20" w:rsidRPr="00FF0495" w14:paraId="7D4A2D73" w14:textId="77777777" w:rsidTr="005E061A">
        <w:trPr>
          <w:trHeight w:val="1320"/>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5CB7CDC7"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251</w:t>
            </w:r>
          </w:p>
        </w:tc>
        <w:tc>
          <w:tcPr>
            <w:tcW w:w="3053" w:type="dxa"/>
            <w:tcBorders>
              <w:top w:val="nil"/>
              <w:left w:val="nil"/>
              <w:bottom w:val="single" w:sz="4" w:space="0" w:color="000000"/>
              <w:right w:val="single" w:sz="4" w:space="0" w:color="000000"/>
            </w:tcBorders>
            <w:shd w:val="clear" w:color="FFFFFF" w:fill="FFFFFF"/>
            <w:vAlign w:val="center"/>
            <w:hideMark/>
          </w:tcPr>
          <w:p w14:paraId="125E25F6"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Riboflavina; pantotenato de cálcio; nicotinamida; clor de tiamina; clor de piridoxina drg ct</w:t>
            </w:r>
          </w:p>
        </w:tc>
        <w:tc>
          <w:tcPr>
            <w:tcW w:w="958" w:type="dxa"/>
            <w:tcBorders>
              <w:top w:val="nil"/>
              <w:left w:val="nil"/>
              <w:bottom w:val="single" w:sz="4" w:space="0" w:color="000000"/>
              <w:right w:val="single" w:sz="4" w:space="0" w:color="auto"/>
            </w:tcBorders>
            <w:shd w:val="clear" w:color="FFFFFF" w:fill="FFFFFF"/>
            <w:noWrap/>
            <w:vAlign w:val="center"/>
            <w:hideMark/>
          </w:tcPr>
          <w:p w14:paraId="40E2F99A"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Cp</w:t>
            </w:r>
          </w:p>
        </w:tc>
        <w:tc>
          <w:tcPr>
            <w:tcW w:w="988" w:type="dxa"/>
            <w:tcBorders>
              <w:top w:val="single" w:sz="4" w:space="0" w:color="auto"/>
              <w:left w:val="single" w:sz="4" w:space="0" w:color="auto"/>
              <w:bottom w:val="single" w:sz="4" w:space="0" w:color="auto"/>
              <w:right w:val="single" w:sz="4" w:space="0" w:color="auto"/>
            </w:tcBorders>
            <w:shd w:val="clear" w:color="FFFFFF" w:fill="FFFFFF"/>
            <w:vAlign w:val="center"/>
          </w:tcPr>
          <w:p w14:paraId="038EC1CF"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tcPr>
          <w:p w14:paraId="2FB8F588"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single" w:sz="4" w:space="0" w:color="auto"/>
              <w:left w:val="single" w:sz="4" w:space="0" w:color="auto"/>
              <w:bottom w:val="single" w:sz="4" w:space="0" w:color="auto"/>
              <w:right w:val="single" w:sz="4" w:space="0" w:color="auto"/>
            </w:tcBorders>
            <w:shd w:val="clear" w:color="FFFFFF" w:fill="FFFFFF"/>
            <w:noWrap/>
            <w:vAlign w:val="center"/>
            <w:hideMark/>
          </w:tcPr>
          <w:p w14:paraId="5E8E5B5D" w14:textId="3B11AA24"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156000</w:t>
            </w:r>
          </w:p>
        </w:tc>
        <w:tc>
          <w:tcPr>
            <w:tcW w:w="1417" w:type="dxa"/>
            <w:tcBorders>
              <w:top w:val="nil"/>
              <w:left w:val="single" w:sz="4" w:space="0" w:color="auto"/>
              <w:bottom w:val="single" w:sz="4" w:space="0" w:color="000000"/>
              <w:right w:val="single" w:sz="4" w:space="0" w:color="000000"/>
            </w:tcBorders>
            <w:shd w:val="clear" w:color="FFFFFF" w:fill="FFFFFF"/>
            <w:vAlign w:val="center"/>
            <w:hideMark/>
          </w:tcPr>
          <w:p w14:paraId="1653F77F"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R$ 0,36</w:t>
            </w:r>
          </w:p>
        </w:tc>
        <w:tc>
          <w:tcPr>
            <w:tcW w:w="1771" w:type="dxa"/>
            <w:tcBorders>
              <w:top w:val="nil"/>
              <w:left w:val="nil"/>
              <w:bottom w:val="single" w:sz="4" w:space="0" w:color="000000"/>
              <w:right w:val="single" w:sz="4" w:space="0" w:color="000000"/>
            </w:tcBorders>
            <w:shd w:val="clear" w:color="auto" w:fill="auto"/>
            <w:vAlign w:val="center"/>
            <w:hideMark/>
          </w:tcPr>
          <w:p w14:paraId="2E4A8E84"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R$ 56.160,00</w:t>
            </w:r>
          </w:p>
        </w:tc>
      </w:tr>
      <w:tr w:rsidR="00810D20" w:rsidRPr="00FF0495" w14:paraId="6891988F" w14:textId="77777777" w:rsidTr="005E061A">
        <w:trPr>
          <w:trHeight w:val="1290"/>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21BE8A44"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252</w:t>
            </w:r>
          </w:p>
        </w:tc>
        <w:tc>
          <w:tcPr>
            <w:tcW w:w="3053" w:type="dxa"/>
            <w:tcBorders>
              <w:top w:val="nil"/>
              <w:left w:val="nil"/>
              <w:bottom w:val="single" w:sz="4" w:space="0" w:color="000000"/>
              <w:right w:val="single" w:sz="4" w:space="0" w:color="000000"/>
            </w:tcBorders>
            <w:shd w:val="clear" w:color="FFFFFF" w:fill="FFFFFF"/>
            <w:vAlign w:val="center"/>
            <w:hideMark/>
          </w:tcPr>
          <w:p w14:paraId="25CB255A"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Riboflavina; pantotenato de cálcio; nicotinamida; fosfato de sódico de riboflavina; clor de tiamina; clor de piridoxina fr 30 ml</w:t>
            </w:r>
          </w:p>
        </w:tc>
        <w:tc>
          <w:tcPr>
            <w:tcW w:w="958" w:type="dxa"/>
            <w:tcBorders>
              <w:top w:val="nil"/>
              <w:left w:val="nil"/>
              <w:bottom w:val="single" w:sz="4" w:space="0" w:color="000000"/>
              <w:right w:val="single" w:sz="4" w:space="0" w:color="auto"/>
            </w:tcBorders>
            <w:shd w:val="clear" w:color="FFFFFF" w:fill="FFFFFF"/>
            <w:noWrap/>
            <w:vAlign w:val="center"/>
            <w:hideMark/>
          </w:tcPr>
          <w:p w14:paraId="7D64AE94"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Fr</w:t>
            </w:r>
          </w:p>
        </w:tc>
        <w:tc>
          <w:tcPr>
            <w:tcW w:w="988" w:type="dxa"/>
            <w:tcBorders>
              <w:top w:val="single" w:sz="4" w:space="0" w:color="auto"/>
              <w:left w:val="single" w:sz="4" w:space="0" w:color="auto"/>
              <w:bottom w:val="single" w:sz="4" w:space="0" w:color="auto"/>
              <w:right w:val="single" w:sz="4" w:space="0" w:color="auto"/>
            </w:tcBorders>
            <w:shd w:val="clear" w:color="FFFFFF" w:fill="FFFFFF"/>
            <w:vAlign w:val="center"/>
          </w:tcPr>
          <w:p w14:paraId="22EE81EC"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tcPr>
          <w:p w14:paraId="3049E502"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single" w:sz="4" w:space="0" w:color="auto"/>
              <w:left w:val="single" w:sz="4" w:space="0" w:color="auto"/>
              <w:bottom w:val="single" w:sz="4" w:space="0" w:color="auto"/>
              <w:right w:val="single" w:sz="4" w:space="0" w:color="auto"/>
            </w:tcBorders>
            <w:shd w:val="clear" w:color="FFFFFF" w:fill="FFFFFF"/>
            <w:noWrap/>
            <w:vAlign w:val="center"/>
            <w:hideMark/>
          </w:tcPr>
          <w:p w14:paraId="1A8A6F82" w14:textId="65B01CB3"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1300</w:t>
            </w:r>
          </w:p>
        </w:tc>
        <w:tc>
          <w:tcPr>
            <w:tcW w:w="1417" w:type="dxa"/>
            <w:tcBorders>
              <w:top w:val="nil"/>
              <w:left w:val="single" w:sz="4" w:space="0" w:color="auto"/>
              <w:bottom w:val="single" w:sz="4" w:space="0" w:color="000000"/>
              <w:right w:val="single" w:sz="4" w:space="0" w:color="000000"/>
            </w:tcBorders>
            <w:shd w:val="clear" w:color="FFFFFF" w:fill="FFFFFF"/>
            <w:vAlign w:val="center"/>
            <w:hideMark/>
          </w:tcPr>
          <w:p w14:paraId="4BE49EED"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R$ 24,19</w:t>
            </w:r>
          </w:p>
        </w:tc>
        <w:tc>
          <w:tcPr>
            <w:tcW w:w="1771" w:type="dxa"/>
            <w:tcBorders>
              <w:top w:val="nil"/>
              <w:left w:val="nil"/>
              <w:bottom w:val="single" w:sz="4" w:space="0" w:color="000000"/>
              <w:right w:val="single" w:sz="4" w:space="0" w:color="000000"/>
            </w:tcBorders>
            <w:shd w:val="clear" w:color="auto" w:fill="auto"/>
            <w:vAlign w:val="center"/>
            <w:hideMark/>
          </w:tcPr>
          <w:p w14:paraId="1CB1B5A1"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R$ 31.447,00</w:t>
            </w:r>
          </w:p>
        </w:tc>
      </w:tr>
      <w:tr w:rsidR="00810D20" w:rsidRPr="00FF0495" w14:paraId="784A0AF9" w14:textId="77777777" w:rsidTr="005E061A">
        <w:trPr>
          <w:trHeight w:val="1170"/>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34969332"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253</w:t>
            </w:r>
          </w:p>
        </w:tc>
        <w:tc>
          <w:tcPr>
            <w:tcW w:w="3053" w:type="dxa"/>
            <w:tcBorders>
              <w:top w:val="nil"/>
              <w:left w:val="nil"/>
              <w:bottom w:val="single" w:sz="4" w:space="0" w:color="000000"/>
              <w:right w:val="single" w:sz="4" w:space="0" w:color="000000"/>
            </w:tcBorders>
            <w:shd w:val="clear" w:color="FFFFFF" w:fill="FFFFFF"/>
            <w:vAlign w:val="center"/>
            <w:hideMark/>
          </w:tcPr>
          <w:p w14:paraId="0F99B890"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Sulfato de polimixina B; Sulfato de Neomicina; Dexametasona10+5+6 pom 3,5</w:t>
            </w:r>
          </w:p>
        </w:tc>
        <w:tc>
          <w:tcPr>
            <w:tcW w:w="958" w:type="dxa"/>
            <w:tcBorders>
              <w:top w:val="nil"/>
              <w:left w:val="nil"/>
              <w:bottom w:val="single" w:sz="4" w:space="0" w:color="000000"/>
              <w:right w:val="single" w:sz="4" w:space="0" w:color="auto"/>
            </w:tcBorders>
            <w:shd w:val="clear" w:color="FFFFFF" w:fill="FFFFFF"/>
            <w:noWrap/>
            <w:vAlign w:val="center"/>
            <w:hideMark/>
          </w:tcPr>
          <w:p w14:paraId="174A2629"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Tb</w:t>
            </w:r>
          </w:p>
        </w:tc>
        <w:tc>
          <w:tcPr>
            <w:tcW w:w="988" w:type="dxa"/>
            <w:tcBorders>
              <w:top w:val="single" w:sz="4" w:space="0" w:color="auto"/>
              <w:left w:val="single" w:sz="4" w:space="0" w:color="auto"/>
              <w:bottom w:val="single" w:sz="4" w:space="0" w:color="auto"/>
              <w:right w:val="single" w:sz="4" w:space="0" w:color="auto"/>
            </w:tcBorders>
            <w:shd w:val="clear" w:color="FFFFFF" w:fill="FFFFFF"/>
            <w:vAlign w:val="center"/>
          </w:tcPr>
          <w:p w14:paraId="62CD3A0B"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tcPr>
          <w:p w14:paraId="311CBB78"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single" w:sz="4" w:space="0" w:color="auto"/>
              <w:left w:val="single" w:sz="4" w:space="0" w:color="auto"/>
              <w:bottom w:val="single" w:sz="4" w:space="0" w:color="auto"/>
              <w:right w:val="single" w:sz="4" w:space="0" w:color="auto"/>
            </w:tcBorders>
            <w:shd w:val="clear" w:color="FFFFFF" w:fill="FFFFFF"/>
            <w:noWrap/>
            <w:vAlign w:val="center"/>
            <w:hideMark/>
          </w:tcPr>
          <w:p w14:paraId="12A6AF11" w14:textId="1DE3395F"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260</w:t>
            </w:r>
          </w:p>
        </w:tc>
        <w:tc>
          <w:tcPr>
            <w:tcW w:w="1417" w:type="dxa"/>
            <w:tcBorders>
              <w:top w:val="nil"/>
              <w:left w:val="single" w:sz="4" w:space="0" w:color="auto"/>
              <w:bottom w:val="single" w:sz="4" w:space="0" w:color="000000"/>
              <w:right w:val="single" w:sz="4" w:space="0" w:color="000000"/>
            </w:tcBorders>
            <w:shd w:val="clear" w:color="FFFFFF" w:fill="FFFFFF"/>
            <w:vAlign w:val="center"/>
            <w:hideMark/>
          </w:tcPr>
          <w:p w14:paraId="1F96CD2F"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R$ 20,65</w:t>
            </w:r>
          </w:p>
        </w:tc>
        <w:tc>
          <w:tcPr>
            <w:tcW w:w="1771" w:type="dxa"/>
            <w:tcBorders>
              <w:top w:val="nil"/>
              <w:left w:val="nil"/>
              <w:bottom w:val="single" w:sz="4" w:space="0" w:color="000000"/>
              <w:right w:val="single" w:sz="4" w:space="0" w:color="000000"/>
            </w:tcBorders>
            <w:shd w:val="clear" w:color="auto" w:fill="auto"/>
            <w:vAlign w:val="center"/>
            <w:hideMark/>
          </w:tcPr>
          <w:p w14:paraId="774A4BC7"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R$ 5.369,00</w:t>
            </w:r>
          </w:p>
        </w:tc>
      </w:tr>
      <w:tr w:rsidR="00810D20" w:rsidRPr="00FF0495" w14:paraId="6FFC4C6B" w14:textId="77777777" w:rsidTr="005E061A">
        <w:trPr>
          <w:trHeight w:val="103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4B93F20F"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254</w:t>
            </w:r>
          </w:p>
        </w:tc>
        <w:tc>
          <w:tcPr>
            <w:tcW w:w="3053" w:type="dxa"/>
            <w:tcBorders>
              <w:top w:val="nil"/>
              <w:left w:val="nil"/>
              <w:bottom w:val="single" w:sz="4" w:space="0" w:color="000000"/>
              <w:right w:val="single" w:sz="4" w:space="0" w:color="000000"/>
            </w:tcBorders>
            <w:shd w:val="clear" w:color="FFFFFF" w:fill="FFFFFF"/>
            <w:vAlign w:val="center"/>
            <w:hideMark/>
          </w:tcPr>
          <w:p w14:paraId="05BA102E"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Sulfato de Polimixina B ;Sulfato de neomicina; Dexametasona 10+5+6 sus fr gts 5ml</w:t>
            </w:r>
          </w:p>
        </w:tc>
        <w:tc>
          <w:tcPr>
            <w:tcW w:w="958" w:type="dxa"/>
            <w:tcBorders>
              <w:top w:val="nil"/>
              <w:left w:val="nil"/>
              <w:bottom w:val="single" w:sz="4" w:space="0" w:color="000000"/>
              <w:right w:val="single" w:sz="4" w:space="0" w:color="auto"/>
            </w:tcBorders>
            <w:shd w:val="clear" w:color="FFFFFF" w:fill="FFFFFF"/>
            <w:noWrap/>
            <w:vAlign w:val="center"/>
            <w:hideMark/>
          </w:tcPr>
          <w:p w14:paraId="4E0B694F"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Fr</w:t>
            </w:r>
          </w:p>
        </w:tc>
        <w:tc>
          <w:tcPr>
            <w:tcW w:w="988" w:type="dxa"/>
            <w:tcBorders>
              <w:top w:val="single" w:sz="4" w:space="0" w:color="auto"/>
              <w:left w:val="single" w:sz="4" w:space="0" w:color="auto"/>
              <w:bottom w:val="single" w:sz="4" w:space="0" w:color="auto"/>
              <w:right w:val="single" w:sz="4" w:space="0" w:color="auto"/>
            </w:tcBorders>
            <w:shd w:val="clear" w:color="FFFFFF" w:fill="FFFFFF"/>
            <w:vAlign w:val="center"/>
          </w:tcPr>
          <w:p w14:paraId="738A4D0C"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tcPr>
          <w:p w14:paraId="4F67F7B7"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single" w:sz="4" w:space="0" w:color="auto"/>
              <w:left w:val="single" w:sz="4" w:space="0" w:color="auto"/>
              <w:bottom w:val="single" w:sz="4" w:space="0" w:color="auto"/>
              <w:right w:val="single" w:sz="4" w:space="0" w:color="auto"/>
            </w:tcBorders>
            <w:shd w:val="clear" w:color="FFFFFF" w:fill="FFFFFF"/>
            <w:noWrap/>
            <w:vAlign w:val="center"/>
            <w:hideMark/>
          </w:tcPr>
          <w:p w14:paraId="26D3E92C" w14:textId="3650A8C9"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260</w:t>
            </w:r>
          </w:p>
        </w:tc>
        <w:tc>
          <w:tcPr>
            <w:tcW w:w="1417" w:type="dxa"/>
            <w:tcBorders>
              <w:top w:val="nil"/>
              <w:left w:val="single" w:sz="4" w:space="0" w:color="auto"/>
              <w:bottom w:val="single" w:sz="4" w:space="0" w:color="000000"/>
              <w:right w:val="single" w:sz="4" w:space="0" w:color="000000"/>
            </w:tcBorders>
            <w:shd w:val="clear" w:color="FFFFFF" w:fill="FFFFFF"/>
            <w:vAlign w:val="center"/>
            <w:hideMark/>
          </w:tcPr>
          <w:p w14:paraId="2AA4FEEC"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R$ 18,53</w:t>
            </w:r>
          </w:p>
        </w:tc>
        <w:tc>
          <w:tcPr>
            <w:tcW w:w="1771" w:type="dxa"/>
            <w:tcBorders>
              <w:top w:val="nil"/>
              <w:left w:val="nil"/>
              <w:bottom w:val="single" w:sz="4" w:space="0" w:color="000000"/>
              <w:right w:val="single" w:sz="4" w:space="0" w:color="000000"/>
            </w:tcBorders>
            <w:shd w:val="clear" w:color="auto" w:fill="auto"/>
            <w:vAlign w:val="center"/>
            <w:hideMark/>
          </w:tcPr>
          <w:p w14:paraId="16D47795"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R$ 4.817,80</w:t>
            </w:r>
          </w:p>
        </w:tc>
      </w:tr>
      <w:tr w:rsidR="00810D20" w:rsidRPr="00FF0495" w14:paraId="2261A2FF" w14:textId="77777777" w:rsidTr="005E061A">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3D0C950A"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255</w:t>
            </w:r>
          </w:p>
        </w:tc>
        <w:tc>
          <w:tcPr>
            <w:tcW w:w="3053" w:type="dxa"/>
            <w:tcBorders>
              <w:top w:val="nil"/>
              <w:left w:val="nil"/>
              <w:bottom w:val="single" w:sz="4" w:space="0" w:color="000000"/>
              <w:right w:val="single" w:sz="4" w:space="0" w:color="000000"/>
            </w:tcBorders>
            <w:shd w:val="clear" w:color="FFFFFF" w:fill="FFFFFF"/>
            <w:vAlign w:val="center"/>
            <w:hideMark/>
          </w:tcPr>
          <w:p w14:paraId="26BE7754"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Acido Acetilsalicílico 100 mg</w:t>
            </w:r>
          </w:p>
        </w:tc>
        <w:tc>
          <w:tcPr>
            <w:tcW w:w="958" w:type="dxa"/>
            <w:tcBorders>
              <w:top w:val="nil"/>
              <w:left w:val="nil"/>
              <w:bottom w:val="single" w:sz="4" w:space="0" w:color="000000"/>
              <w:right w:val="single" w:sz="4" w:space="0" w:color="auto"/>
            </w:tcBorders>
            <w:shd w:val="clear" w:color="FFFFFF" w:fill="FFFFFF"/>
            <w:noWrap/>
            <w:vAlign w:val="center"/>
            <w:hideMark/>
          </w:tcPr>
          <w:p w14:paraId="73F48B0F"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Comp</w:t>
            </w:r>
          </w:p>
        </w:tc>
        <w:tc>
          <w:tcPr>
            <w:tcW w:w="988" w:type="dxa"/>
            <w:tcBorders>
              <w:top w:val="single" w:sz="4" w:space="0" w:color="auto"/>
              <w:left w:val="single" w:sz="4" w:space="0" w:color="auto"/>
              <w:bottom w:val="single" w:sz="4" w:space="0" w:color="auto"/>
              <w:right w:val="single" w:sz="4" w:space="0" w:color="auto"/>
            </w:tcBorders>
            <w:shd w:val="clear" w:color="FFFFFF" w:fill="FFFFFF"/>
            <w:vAlign w:val="center"/>
          </w:tcPr>
          <w:p w14:paraId="68596A20"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tcPr>
          <w:p w14:paraId="59B52EF2"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single" w:sz="4" w:space="0" w:color="auto"/>
              <w:left w:val="single" w:sz="4" w:space="0" w:color="auto"/>
              <w:bottom w:val="single" w:sz="4" w:space="0" w:color="auto"/>
              <w:right w:val="single" w:sz="4" w:space="0" w:color="auto"/>
            </w:tcBorders>
            <w:shd w:val="clear" w:color="FFFFFF" w:fill="FFFFFF"/>
            <w:noWrap/>
            <w:vAlign w:val="center"/>
            <w:hideMark/>
          </w:tcPr>
          <w:p w14:paraId="0787AB79" w14:textId="6297195F"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336000</w:t>
            </w:r>
          </w:p>
        </w:tc>
        <w:tc>
          <w:tcPr>
            <w:tcW w:w="1417" w:type="dxa"/>
            <w:tcBorders>
              <w:top w:val="nil"/>
              <w:left w:val="single" w:sz="4" w:space="0" w:color="auto"/>
              <w:bottom w:val="single" w:sz="4" w:space="0" w:color="000000"/>
              <w:right w:val="single" w:sz="4" w:space="0" w:color="000000"/>
            </w:tcBorders>
            <w:shd w:val="clear" w:color="FFFFFF" w:fill="FFFFFF"/>
            <w:vAlign w:val="center"/>
            <w:hideMark/>
          </w:tcPr>
          <w:p w14:paraId="7AC9FF85"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R$ 0,08</w:t>
            </w:r>
          </w:p>
        </w:tc>
        <w:tc>
          <w:tcPr>
            <w:tcW w:w="1771" w:type="dxa"/>
            <w:tcBorders>
              <w:top w:val="nil"/>
              <w:left w:val="nil"/>
              <w:bottom w:val="single" w:sz="4" w:space="0" w:color="000000"/>
              <w:right w:val="single" w:sz="4" w:space="0" w:color="000000"/>
            </w:tcBorders>
            <w:shd w:val="clear" w:color="auto" w:fill="auto"/>
            <w:vAlign w:val="center"/>
            <w:hideMark/>
          </w:tcPr>
          <w:p w14:paraId="325C84DB"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R$ 26.880,00</w:t>
            </w:r>
          </w:p>
        </w:tc>
      </w:tr>
      <w:tr w:rsidR="00810D20" w:rsidRPr="00FF0495" w14:paraId="68132714" w14:textId="77777777" w:rsidTr="005E061A">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16B6D786"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256</w:t>
            </w:r>
          </w:p>
        </w:tc>
        <w:tc>
          <w:tcPr>
            <w:tcW w:w="3053" w:type="dxa"/>
            <w:tcBorders>
              <w:top w:val="nil"/>
              <w:left w:val="nil"/>
              <w:bottom w:val="single" w:sz="4" w:space="0" w:color="000000"/>
              <w:right w:val="single" w:sz="4" w:space="0" w:color="000000"/>
            </w:tcBorders>
            <w:shd w:val="clear" w:color="FFFFFF" w:fill="FFFFFF"/>
            <w:vAlign w:val="center"/>
            <w:hideMark/>
          </w:tcPr>
          <w:p w14:paraId="7F76DCB5"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Acido Acetilsalicílico 500 mg</w:t>
            </w:r>
          </w:p>
        </w:tc>
        <w:tc>
          <w:tcPr>
            <w:tcW w:w="958" w:type="dxa"/>
            <w:tcBorders>
              <w:top w:val="nil"/>
              <w:left w:val="nil"/>
              <w:bottom w:val="single" w:sz="4" w:space="0" w:color="000000"/>
              <w:right w:val="single" w:sz="4" w:space="0" w:color="auto"/>
            </w:tcBorders>
            <w:shd w:val="clear" w:color="FFFFFF" w:fill="FFFFFF"/>
            <w:noWrap/>
            <w:vAlign w:val="center"/>
            <w:hideMark/>
          </w:tcPr>
          <w:p w14:paraId="0DFE1254"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Comp</w:t>
            </w:r>
          </w:p>
        </w:tc>
        <w:tc>
          <w:tcPr>
            <w:tcW w:w="988" w:type="dxa"/>
            <w:tcBorders>
              <w:top w:val="single" w:sz="4" w:space="0" w:color="auto"/>
              <w:left w:val="single" w:sz="4" w:space="0" w:color="auto"/>
              <w:bottom w:val="single" w:sz="4" w:space="0" w:color="auto"/>
              <w:right w:val="single" w:sz="4" w:space="0" w:color="auto"/>
            </w:tcBorders>
            <w:shd w:val="clear" w:color="FFFFFF" w:fill="FFFFFF"/>
            <w:vAlign w:val="center"/>
          </w:tcPr>
          <w:p w14:paraId="18F15595"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tcPr>
          <w:p w14:paraId="4D6EE34A"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single" w:sz="4" w:space="0" w:color="auto"/>
              <w:left w:val="single" w:sz="4" w:space="0" w:color="auto"/>
              <w:bottom w:val="single" w:sz="4" w:space="0" w:color="auto"/>
              <w:right w:val="single" w:sz="4" w:space="0" w:color="auto"/>
            </w:tcBorders>
            <w:shd w:val="clear" w:color="FFFFFF" w:fill="FFFFFF"/>
            <w:noWrap/>
            <w:vAlign w:val="center"/>
            <w:hideMark/>
          </w:tcPr>
          <w:p w14:paraId="6711DCAE" w14:textId="16D6E72A"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10400</w:t>
            </w:r>
          </w:p>
        </w:tc>
        <w:tc>
          <w:tcPr>
            <w:tcW w:w="1417" w:type="dxa"/>
            <w:tcBorders>
              <w:top w:val="nil"/>
              <w:left w:val="single" w:sz="4" w:space="0" w:color="auto"/>
              <w:bottom w:val="single" w:sz="4" w:space="0" w:color="000000"/>
              <w:right w:val="single" w:sz="4" w:space="0" w:color="000000"/>
            </w:tcBorders>
            <w:shd w:val="clear" w:color="FFFFFF" w:fill="FFFFFF"/>
            <w:vAlign w:val="center"/>
            <w:hideMark/>
          </w:tcPr>
          <w:p w14:paraId="334BF9F2"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R$ 0,19</w:t>
            </w:r>
          </w:p>
        </w:tc>
        <w:tc>
          <w:tcPr>
            <w:tcW w:w="1771" w:type="dxa"/>
            <w:tcBorders>
              <w:top w:val="nil"/>
              <w:left w:val="nil"/>
              <w:bottom w:val="single" w:sz="4" w:space="0" w:color="000000"/>
              <w:right w:val="single" w:sz="4" w:space="0" w:color="000000"/>
            </w:tcBorders>
            <w:shd w:val="clear" w:color="auto" w:fill="auto"/>
            <w:vAlign w:val="center"/>
            <w:hideMark/>
          </w:tcPr>
          <w:p w14:paraId="04C080A0"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R$ 1.976,00</w:t>
            </w:r>
          </w:p>
        </w:tc>
      </w:tr>
      <w:tr w:rsidR="00810D20" w:rsidRPr="00FF0495" w14:paraId="43448C99" w14:textId="77777777" w:rsidTr="005E061A">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41CF29DE"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257</w:t>
            </w:r>
          </w:p>
        </w:tc>
        <w:tc>
          <w:tcPr>
            <w:tcW w:w="3053" w:type="dxa"/>
            <w:tcBorders>
              <w:top w:val="nil"/>
              <w:left w:val="nil"/>
              <w:bottom w:val="single" w:sz="4" w:space="0" w:color="000000"/>
              <w:right w:val="single" w:sz="4" w:space="0" w:color="000000"/>
            </w:tcBorders>
            <w:shd w:val="clear" w:color="FFFFFF" w:fill="FFFFFF"/>
            <w:vAlign w:val="center"/>
            <w:hideMark/>
          </w:tcPr>
          <w:p w14:paraId="4386104D"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Acido Fólico 0,2 mg/ml Sol Oral 30 ml</w:t>
            </w:r>
          </w:p>
        </w:tc>
        <w:tc>
          <w:tcPr>
            <w:tcW w:w="958" w:type="dxa"/>
            <w:tcBorders>
              <w:top w:val="nil"/>
              <w:left w:val="nil"/>
              <w:bottom w:val="single" w:sz="4" w:space="0" w:color="000000"/>
              <w:right w:val="single" w:sz="4" w:space="0" w:color="auto"/>
            </w:tcBorders>
            <w:shd w:val="clear" w:color="FFFFFF" w:fill="FFFFFF"/>
            <w:noWrap/>
            <w:vAlign w:val="center"/>
            <w:hideMark/>
          </w:tcPr>
          <w:p w14:paraId="092C2DF9"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Fr</w:t>
            </w:r>
          </w:p>
        </w:tc>
        <w:tc>
          <w:tcPr>
            <w:tcW w:w="988" w:type="dxa"/>
            <w:tcBorders>
              <w:top w:val="single" w:sz="4" w:space="0" w:color="auto"/>
              <w:left w:val="single" w:sz="4" w:space="0" w:color="auto"/>
              <w:bottom w:val="single" w:sz="4" w:space="0" w:color="auto"/>
              <w:right w:val="single" w:sz="4" w:space="0" w:color="auto"/>
            </w:tcBorders>
            <w:shd w:val="clear" w:color="FFFFFF" w:fill="FFFFFF"/>
            <w:vAlign w:val="center"/>
          </w:tcPr>
          <w:p w14:paraId="58CD9554"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tcPr>
          <w:p w14:paraId="08164AE4"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single" w:sz="4" w:space="0" w:color="auto"/>
              <w:left w:val="single" w:sz="4" w:space="0" w:color="auto"/>
              <w:bottom w:val="single" w:sz="4" w:space="0" w:color="auto"/>
              <w:right w:val="single" w:sz="4" w:space="0" w:color="auto"/>
            </w:tcBorders>
            <w:shd w:val="clear" w:color="FFFFFF" w:fill="FFFFFF"/>
            <w:noWrap/>
            <w:vAlign w:val="center"/>
            <w:hideMark/>
          </w:tcPr>
          <w:p w14:paraId="7EEC4E51" w14:textId="32126E18"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78</w:t>
            </w:r>
          </w:p>
        </w:tc>
        <w:tc>
          <w:tcPr>
            <w:tcW w:w="1417" w:type="dxa"/>
            <w:tcBorders>
              <w:top w:val="nil"/>
              <w:left w:val="single" w:sz="4" w:space="0" w:color="auto"/>
              <w:bottom w:val="single" w:sz="4" w:space="0" w:color="000000"/>
              <w:right w:val="single" w:sz="4" w:space="0" w:color="000000"/>
            </w:tcBorders>
            <w:shd w:val="clear" w:color="FFFFFF" w:fill="FFFFFF"/>
            <w:vAlign w:val="center"/>
            <w:hideMark/>
          </w:tcPr>
          <w:p w14:paraId="4A8587B7"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R$ 7,87</w:t>
            </w:r>
          </w:p>
        </w:tc>
        <w:tc>
          <w:tcPr>
            <w:tcW w:w="1771" w:type="dxa"/>
            <w:tcBorders>
              <w:top w:val="nil"/>
              <w:left w:val="nil"/>
              <w:bottom w:val="single" w:sz="4" w:space="0" w:color="000000"/>
              <w:right w:val="single" w:sz="4" w:space="0" w:color="000000"/>
            </w:tcBorders>
            <w:shd w:val="clear" w:color="auto" w:fill="auto"/>
            <w:vAlign w:val="center"/>
            <w:hideMark/>
          </w:tcPr>
          <w:p w14:paraId="7FB44EEB"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R$ 613,86</w:t>
            </w:r>
          </w:p>
        </w:tc>
      </w:tr>
      <w:tr w:rsidR="00810D20" w:rsidRPr="00FF0495" w14:paraId="011DDFC7" w14:textId="77777777" w:rsidTr="005E061A">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37D2B3E8"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258</w:t>
            </w:r>
          </w:p>
        </w:tc>
        <w:tc>
          <w:tcPr>
            <w:tcW w:w="3053" w:type="dxa"/>
            <w:tcBorders>
              <w:top w:val="nil"/>
              <w:left w:val="nil"/>
              <w:bottom w:val="single" w:sz="4" w:space="0" w:color="000000"/>
              <w:right w:val="single" w:sz="4" w:space="0" w:color="000000"/>
            </w:tcBorders>
            <w:shd w:val="clear" w:color="FFFFFF" w:fill="FFFFFF"/>
            <w:vAlign w:val="center"/>
            <w:hideMark/>
          </w:tcPr>
          <w:p w14:paraId="294C9B75"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Acido Fólico 5 mg</w:t>
            </w:r>
          </w:p>
        </w:tc>
        <w:tc>
          <w:tcPr>
            <w:tcW w:w="958" w:type="dxa"/>
            <w:tcBorders>
              <w:top w:val="nil"/>
              <w:left w:val="nil"/>
              <w:bottom w:val="single" w:sz="4" w:space="0" w:color="000000"/>
              <w:right w:val="single" w:sz="4" w:space="0" w:color="auto"/>
            </w:tcBorders>
            <w:shd w:val="clear" w:color="FFFFFF" w:fill="FFFFFF"/>
            <w:noWrap/>
            <w:vAlign w:val="center"/>
            <w:hideMark/>
          </w:tcPr>
          <w:p w14:paraId="7AF4989D"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Comp</w:t>
            </w:r>
          </w:p>
        </w:tc>
        <w:tc>
          <w:tcPr>
            <w:tcW w:w="988" w:type="dxa"/>
            <w:tcBorders>
              <w:top w:val="single" w:sz="4" w:space="0" w:color="auto"/>
              <w:left w:val="single" w:sz="4" w:space="0" w:color="auto"/>
              <w:bottom w:val="single" w:sz="4" w:space="0" w:color="auto"/>
              <w:right w:val="single" w:sz="4" w:space="0" w:color="auto"/>
            </w:tcBorders>
            <w:shd w:val="clear" w:color="FFFFFF" w:fill="FFFFFF"/>
            <w:vAlign w:val="center"/>
          </w:tcPr>
          <w:p w14:paraId="6870FE8D"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tcPr>
          <w:p w14:paraId="73636B72"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single" w:sz="4" w:space="0" w:color="auto"/>
              <w:left w:val="single" w:sz="4" w:space="0" w:color="auto"/>
              <w:bottom w:val="single" w:sz="4" w:space="0" w:color="auto"/>
              <w:right w:val="single" w:sz="4" w:space="0" w:color="auto"/>
            </w:tcBorders>
            <w:shd w:val="clear" w:color="FFFFFF" w:fill="FFFFFF"/>
            <w:noWrap/>
            <w:vAlign w:val="center"/>
            <w:hideMark/>
          </w:tcPr>
          <w:p w14:paraId="148FB952" w14:textId="5A43BAD5"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104000</w:t>
            </w:r>
          </w:p>
        </w:tc>
        <w:tc>
          <w:tcPr>
            <w:tcW w:w="1417" w:type="dxa"/>
            <w:tcBorders>
              <w:top w:val="nil"/>
              <w:left w:val="single" w:sz="4" w:space="0" w:color="auto"/>
              <w:bottom w:val="single" w:sz="4" w:space="0" w:color="000000"/>
              <w:right w:val="single" w:sz="4" w:space="0" w:color="000000"/>
            </w:tcBorders>
            <w:shd w:val="clear" w:color="auto" w:fill="auto"/>
            <w:vAlign w:val="center"/>
            <w:hideMark/>
          </w:tcPr>
          <w:p w14:paraId="68C5430C"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R$ 0,09</w:t>
            </w:r>
          </w:p>
        </w:tc>
        <w:tc>
          <w:tcPr>
            <w:tcW w:w="1771" w:type="dxa"/>
            <w:tcBorders>
              <w:top w:val="nil"/>
              <w:left w:val="nil"/>
              <w:bottom w:val="single" w:sz="4" w:space="0" w:color="000000"/>
              <w:right w:val="single" w:sz="4" w:space="0" w:color="000000"/>
            </w:tcBorders>
            <w:shd w:val="clear" w:color="FFFFFF" w:fill="FFFFFF"/>
            <w:vAlign w:val="center"/>
            <w:hideMark/>
          </w:tcPr>
          <w:p w14:paraId="72AA0F67"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R$ 9.360,00</w:t>
            </w:r>
          </w:p>
        </w:tc>
      </w:tr>
      <w:tr w:rsidR="00810D20" w:rsidRPr="00FF0495" w14:paraId="4455795A" w14:textId="77777777" w:rsidTr="005E061A">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721E846C"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259</w:t>
            </w:r>
          </w:p>
        </w:tc>
        <w:tc>
          <w:tcPr>
            <w:tcW w:w="3053" w:type="dxa"/>
            <w:tcBorders>
              <w:top w:val="nil"/>
              <w:left w:val="nil"/>
              <w:bottom w:val="single" w:sz="4" w:space="0" w:color="000000"/>
              <w:right w:val="single" w:sz="4" w:space="0" w:color="000000"/>
            </w:tcBorders>
            <w:shd w:val="clear" w:color="FFFFFF" w:fill="FFFFFF"/>
            <w:vAlign w:val="center"/>
            <w:hideMark/>
          </w:tcPr>
          <w:p w14:paraId="17CB06BE"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Albendazol 400mg</w:t>
            </w:r>
          </w:p>
        </w:tc>
        <w:tc>
          <w:tcPr>
            <w:tcW w:w="958" w:type="dxa"/>
            <w:tcBorders>
              <w:top w:val="nil"/>
              <w:left w:val="nil"/>
              <w:bottom w:val="single" w:sz="4" w:space="0" w:color="000000"/>
              <w:right w:val="single" w:sz="4" w:space="0" w:color="auto"/>
            </w:tcBorders>
            <w:shd w:val="clear" w:color="FFFFFF" w:fill="FFFFFF"/>
            <w:noWrap/>
            <w:vAlign w:val="center"/>
            <w:hideMark/>
          </w:tcPr>
          <w:p w14:paraId="62CE6E6E"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Comp</w:t>
            </w:r>
          </w:p>
        </w:tc>
        <w:tc>
          <w:tcPr>
            <w:tcW w:w="988" w:type="dxa"/>
            <w:tcBorders>
              <w:top w:val="single" w:sz="4" w:space="0" w:color="auto"/>
              <w:left w:val="single" w:sz="4" w:space="0" w:color="auto"/>
              <w:bottom w:val="single" w:sz="4" w:space="0" w:color="auto"/>
              <w:right w:val="single" w:sz="4" w:space="0" w:color="auto"/>
            </w:tcBorders>
            <w:shd w:val="clear" w:color="FFFFFF" w:fill="FFFFFF"/>
            <w:vAlign w:val="center"/>
          </w:tcPr>
          <w:p w14:paraId="74536187"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tcPr>
          <w:p w14:paraId="3F440E52"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single" w:sz="4" w:space="0" w:color="auto"/>
              <w:left w:val="single" w:sz="4" w:space="0" w:color="auto"/>
              <w:bottom w:val="single" w:sz="4" w:space="0" w:color="auto"/>
              <w:right w:val="single" w:sz="4" w:space="0" w:color="auto"/>
            </w:tcBorders>
            <w:shd w:val="clear" w:color="FFFFFF" w:fill="FFFFFF"/>
            <w:noWrap/>
            <w:vAlign w:val="center"/>
            <w:hideMark/>
          </w:tcPr>
          <w:p w14:paraId="246F4FC6" w14:textId="481DEE19"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23400</w:t>
            </w:r>
          </w:p>
        </w:tc>
        <w:tc>
          <w:tcPr>
            <w:tcW w:w="1417" w:type="dxa"/>
            <w:tcBorders>
              <w:top w:val="nil"/>
              <w:left w:val="single" w:sz="4" w:space="0" w:color="auto"/>
              <w:bottom w:val="single" w:sz="4" w:space="0" w:color="000000"/>
              <w:right w:val="single" w:sz="4" w:space="0" w:color="000000"/>
            </w:tcBorders>
            <w:shd w:val="clear" w:color="auto" w:fill="auto"/>
            <w:vAlign w:val="center"/>
            <w:hideMark/>
          </w:tcPr>
          <w:p w14:paraId="5D54224A"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R$ 1,02</w:t>
            </w:r>
          </w:p>
        </w:tc>
        <w:tc>
          <w:tcPr>
            <w:tcW w:w="1771" w:type="dxa"/>
            <w:tcBorders>
              <w:top w:val="nil"/>
              <w:left w:val="nil"/>
              <w:bottom w:val="single" w:sz="4" w:space="0" w:color="000000"/>
              <w:right w:val="single" w:sz="4" w:space="0" w:color="000000"/>
            </w:tcBorders>
            <w:shd w:val="clear" w:color="FFFFFF" w:fill="FFFFFF"/>
            <w:vAlign w:val="center"/>
            <w:hideMark/>
          </w:tcPr>
          <w:p w14:paraId="7FB45608"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R$ 23.868,00</w:t>
            </w:r>
          </w:p>
        </w:tc>
      </w:tr>
      <w:tr w:rsidR="00810D20" w:rsidRPr="00FF0495" w14:paraId="18AE0659" w14:textId="77777777" w:rsidTr="005E061A">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1E1D42B2"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260</w:t>
            </w:r>
          </w:p>
        </w:tc>
        <w:tc>
          <w:tcPr>
            <w:tcW w:w="3053" w:type="dxa"/>
            <w:tcBorders>
              <w:top w:val="nil"/>
              <w:left w:val="nil"/>
              <w:bottom w:val="single" w:sz="4" w:space="0" w:color="000000"/>
              <w:right w:val="single" w:sz="4" w:space="0" w:color="000000"/>
            </w:tcBorders>
            <w:shd w:val="clear" w:color="FFFFFF" w:fill="FFFFFF"/>
            <w:vAlign w:val="center"/>
            <w:hideMark/>
          </w:tcPr>
          <w:p w14:paraId="639467B3"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Albendazol 40mg/ml</w:t>
            </w:r>
          </w:p>
        </w:tc>
        <w:tc>
          <w:tcPr>
            <w:tcW w:w="958" w:type="dxa"/>
            <w:tcBorders>
              <w:top w:val="nil"/>
              <w:left w:val="nil"/>
              <w:bottom w:val="single" w:sz="4" w:space="0" w:color="000000"/>
              <w:right w:val="single" w:sz="4" w:space="0" w:color="auto"/>
            </w:tcBorders>
            <w:shd w:val="clear" w:color="FFFFFF" w:fill="FFFFFF"/>
            <w:noWrap/>
            <w:vAlign w:val="center"/>
            <w:hideMark/>
          </w:tcPr>
          <w:p w14:paraId="4F5B3157"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Fr</w:t>
            </w:r>
          </w:p>
        </w:tc>
        <w:tc>
          <w:tcPr>
            <w:tcW w:w="988" w:type="dxa"/>
            <w:tcBorders>
              <w:top w:val="single" w:sz="4" w:space="0" w:color="auto"/>
              <w:left w:val="single" w:sz="4" w:space="0" w:color="auto"/>
              <w:bottom w:val="single" w:sz="4" w:space="0" w:color="auto"/>
              <w:right w:val="single" w:sz="4" w:space="0" w:color="auto"/>
            </w:tcBorders>
            <w:shd w:val="clear" w:color="FFFFFF" w:fill="FFFFFF"/>
            <w:vAlign w:val="center"/>
          </w:tcPr>
          <w:p w14:paraId="261070E1"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tcPr>
          <w:p w14:paraId="0D29310C"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single" w:sz="4" w:space="0" w:color="auto"/>
              <w:left w:val="single" w:sz="4" w:space="0" w:color="auto"/>
              <w:bottom w:val="single" w:sz="4" w:space="0" w:color="auto"/>
              <w:right w:val="single" w:sz="4" w:space="0" w:color="auto"/>
            </w:tcBorders>
            <w:shd w:val="clear" w:color="FFFFFF" w:fill="FFFFFF"/>
            <w:noWrap/>
            <w:vAlign w:val="center"/>
            <w:hideMark/>
          </w:tcPr>
          <w:p w14:paraId="7880C559" w14:textId="30E64671"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6500</w:t>
            </w:r>
          </w:p>
        </w:tc>
        <w:tc>
          <w:tcPr>
            <w:tcW w:w="1417" w:type="dxa"/>
            <w:tcBorders>
              <w:top w:val="nil"/>
              <w:left w:val="single" w:sz="4" w:space="0" w:color="auto"/>
              <w:bottom w:val="single" w:sz="4" w:space="0" w:color="000000"/>
              <w:right w:val="single" w:sz="4" w:space="0" w:color="000000"/>
            </w:tcBorders>
            <w:shd w:val="clear" w:color="FFFFFF" w:fill="FFFFFF"/>
            <w:vAlign w:val="center"/>
            <w:hideMark/>
          </w:tcPr>
          <w:p w14:paraId="7F1FD300"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R$ 3,55</w:t>
            </w:r>
          </w:p>
        </w:tc>
        <w:tc>
          <w:tcPr>
            <w:tcW w:w="1771" w:type="dxa"/>
            <w:tcBorders>
              <w:top w:val="nil"/>
              <w:left w:val="nil"/>
              <w:bottom w:val="single" w:sz="4" w:space="0" w:color="000000"/>
              <w:right w:val="single" w:sz="4" w:space="0" w:color="000000"/>
            </w:tcBorders>
            <w:shd w:val="clear" w:color="auto" w:fill="auto"/>
            <w:vAlign w:val="center"/>
            <w:hideMark/>
          </w:tcPr>
          <w:p w14:paraId="02EEA7F5"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R$ 23.075,00</w:t>
            </w:r>
          </w:p>
        </w:tc>
      </w:tr>
      <w:tr w:rsidR="00810D20" w:rsidRPr="00FF0495" w14:paraId="219CAF4F" w14:textId="77777777" w:rsidTr="005E061A">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67363B7B"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lastRenderedPageBreak/>
              <w:t>261</w:t>
            </w:r>
          </w:p>
        </w:tc>
        <w:tc>
          <w:tcPr>
            <w:tcW w:w="3053" w:type="dxa"/>
            <w:tcBorders>
              <w:top w:val="nil"/>
              <w:left w:val="nil"/>
              <w:bottom w:val="single" w:sz="4" w:space="0" w:color="000000"/>
              <w:right w:val="single" w:sz="4" w:space="0" w:color="000000"/>
            </w:tcBorders>
            <w:shd w:val="clear" w:color="FFFFFF" w:fill="FFFFFF"/>
            <w:vAlign w:val="center"/>
            <w:hideMark/>
          </w:tcPr>
          <w:p w14:paraId="2694C28A"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Alendronato de Sódio 10 mg</w:t>
            </w:r>
          </w:p>
        </w:tc>
        <w:tc>
          <w:tcPr>
            <w:tcW w:w="958" w:type="dxa"/>
            <w:tcBorders>
              <w:top w:val="nil"/>
              <w:left w:val="nil"/>
              <w:bottom w:val="single" w:sz="4" w:space="0" w:color="000000"/>
              <w:right w:val="single" w:sz="4" w:space="0" w:color="auto"/>
            </w:tcBorders>
            <w:shd w:val="clear" w:color="FFFFFF" w:fill="FFFFFF"/>
            <w:noWrap/>
            <w:vAlign w:val="center"/>
            <w:hideMark/>
          </w:tcPr>
          <w:p w14:paraId="33F7EE57"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Comp</w:t>
            </w:r>
          </w:p>
        </w:tc>
        <w:tc>
          <w:tcPr>
            <w:tcW w:w="988" w:type="dxa"/>
            <w:tcBorders>
              <w:top w:val="single" w:sz="4" w:space="0" w:color="auto"/>
              <w:left w:val="single" w:sz="4" w:space="0" w:color="auto"/>
              <w:bottom w:val="single" w:sz="4" w:space="0" w:color="auto"/>
              <w:right w:val="single" w:sz="4" w:space="0" w:color="auto"/>
            </w:tcBorders>
            <w:shd w:val="clear" w:color="FFFFFF" w:fill="FFFFFF"/>
            <w:vAlign w:val="center"/>
          </w:tcPr>
          <w:p w14:paraId="782353D8"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tcPr>
          <w:p w14:paraId="675EB66A"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single" w:sz="4" w:space="0" w:color="auto"/>
              <w:left w:val="single" w:sz="4" w:space="0" w:color="auto"/>
              <w:bottom w:val="single" w:sz="4" w:space="0" w:color="auto"/>
              <w:right w:val="single" w:sz="4" w:space="0" w:color="auto"/>
            </w:tcBorders>
            <w:shd w:val="clear" w:color="FFFFFF" w:fill="FFFFFF"/>
            <w:noWrap/>
            <w:vAlign w:val="center"/>
            <w:hideMark/>
          </w:tcPr>
          <w:p w14:paraId="497F6103" w14:textId="004B649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500</w:t>
            </w:r>
          </w:p>
        </w:tc>
        <w:tc>
          <w:tcPr>
            <w:tcW w:w="1417" w:type="dxa"/>
            <w:tcBorders>
              <w:top w:val="nil"/>
              <w:left w:val="single" w:sz="4" w:space="0" w:color="auto"/>
              <w:bottom w:val="single" w:sz="4" w:space="0" w:color="000000"/>
              <w:right w:val="single" w:sz="4" w:space="0" w:color="000000"/>
            </w:tcBorders>
            <w:shd w:val="clear" w:color="FFFFFF" w:fill="FFFFFF"/>
            <w:vAlign w:val="center"/>
            <w:hideMark/>
          </w:tcPr>
          <w:p w14:paraId="36B98F06"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R$ 1,52</w:t>
            </w:r>
          </w:p>
        </w:tc>
        <w:tc>
          <w:tcPr>
            <w:tcW w:w="1771" w:type="dxa"/>
            <w:tcBorders>
              <w:top w:val="nil"/>
              <w:left w:val="nil"/>
              <w:bottom w:val="single" w:sz="4" w:space="0" w:color="000000"/>
              <w:right w:val="single" w:sz="4" w:space="0" w:color="000000"/>
            </w:tcBorders>
            <w:shd w:val="clear" w:color="auto" w:fill="auto"/>
            <w:vAlign w:val="center"/>
            <w:hideMark/>
          </w:tcPr>
          <w:p w14:paraId="07B0B858"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R$ 760,00</w:t>
            </w:r>
          </w:p>
        </w:tc>
      </w:tr>
      <w:tr w:rsidR="00810D20" w:rsidRPr="00FF0495" w14:paraId="74B84E36" w14:textId="77777777" w:rsidTr="005E061A">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12FE2B0A"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262</w:t>
            </w:r>
          </w:p>
        </w:tc>
        <w:tc>
          <w:tcPr>
            <w:tcW w:w="3053" w:type="dxa"/>
            <w:tcBorders>
              <w:top w:val="nil"/>
              <w:left w:val="nil"/>
              <w:bottom w:val="single" w:sz="4" w:space="0" w:color="000000"/>
              <w:right w:val="single" w:sz="4" w:space="0" w:color="000000"/>
            </w:tcBorders>
            <w:shd w:val="clear" w:color="FFFFFF" w:fill="FFFFFF"/>
            <w:vAlign w:val="center"/>
            <w:hideMark/>
          </w:tcPr>
          <w:p w14:paraId="3BC5E118"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Alendronato de Sódio 70 mg</w:t>
            </w:r>
          </w:p>
        </w:tc>
        <w:tc>
          <w:tcPr>
            <w:tcW w:w="958" w:type="dxa"/>
            <w:tcBorders>
              <w:top w:val="nil"/>
              <w:left w:val="nil"/>
              <w:bottom w:val="single" w:sz="4" w:space="0" w:color="000000"/>
              <w:right w:val="single" w:sz="4" w:space="0" w:color="auto"/>
            </w:tcBorders>
            <w:shd w:val="clear" w:color="FFFFFF" w:fill="FFFFFF"/>
            <w:noWrap/>
            <w:vAlign w:val="center"/>
            <w:hideMark/>
          </w:tcPr>
          <w:p w14:paraId="315933FB"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Comp</w:t>
            </w:r>
          </w:p>
        </w:tc>
        <w:tc>
          <w:tcPr>
            <w:tcW w:w="988" w:type="dxa"/>
            <w:tcBorders>
              <w:top w:val="single" w:sz="4" w:space="0" w:color="auto"/>
              <w:left w:val="single" w:sz="4" w:space="0" w:color="auto"/>
              <w:bottom w:val="single" w:sz="4" w:space="0" w:color="auto"/>
              <w:right w:val="single" w:sz="4" w:space="0" w:color="auto"/>
            </w:tcBorders>
            <w:shd w:val="clear" w:color="FFFFFF" w:fill="FFFFFF"/>
            <w:vAlign w:val="center"/>
          </w:tcPr>
          <w:p w14:paraId="08546ECB"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tcPr>
          <w:p w14:paraId="1D8E4A72"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single" w:sz="4" w:space="0" w:color="auto"/>
              <w:left w:val="single" w:sz="4" w:space="0" w:color="auto"/>
              <w:bottom w:val="single" w:sz="4" w:space="0" w:color="auto"/>
              <w:right w:val="single" w:sz="4" w:space="0" w:color="auto"/>
            </w:tcBorders>
            <w:shd w:val="clear" w:color="FFFFFF" w:fill="FFFFFF"/>
            <w:noWrap/>
            <w:vAlign w:val="center"/>
            <w:hideMark/>
          </w:tcPr>
          <w:p w14:paraId="462BEAFE" w14:textId="3788FE3D"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3900</w:t>
            </w:r>
          </w:p>
        </w:tc>
        <w:tc>
          <w:tcPr>
            <w:tcW w:w="1417" w:type="dxa"/>
            <w:tcBorders>
              <w:top w:val="nil"/>
              <w:left w:val="single" w:sz="4" w:space="0" w:color="auto"/>
              <w:bottom w:val="single" w:sz="4" w:space="0" w:color="000000"/>
              <w:right w:val="single" w:sz="4" w:space="0" w:color="000000"/>
            </w:tcBorders>
            <w:shd w:val="clear" w:color="FFFFFF" w:fill="FFFFFF"/>
            <w:vAlign w:val="center"/>
            <w:hideMark/>
          </w:tcPr>
          <w:p w14:paraId="1DE2DEB4"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R$ 0,86</w:t>
            </w:r>
          </w:p>
        </w:tc>
        <w:tc>
          <w:tcPr>
            <w:tcW w:w="1771" w:type="dxa"/>
            <w:tcBorders>
              <w:top w:val="nil"/>
              <w:left w:val="nil"/>
              <w:bottom w:val="single" w:sz="4" w:space="0" w:color="000000"/>
              <w:right w:val="single" w:sz="4" w:space="0" w:color="000000"/>
            </w:tcBorders>
            <w:shd w:val="clear" w:color="auto" w:fill="auto"/>
            <w:vAlign w:val="center"/>
            <w:hideMark/>
          </w:tcPr>
          <w:p w14:paraId="23865D5C"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R$ 3.354,00</w:t>
            </w:r>
          </w:p>
        </w:tc>
      </w:tr>
      <w:tr w:rsidR="00810D20" w:rsidRPr="00FF0495" w14:paraId="67D220A4" w14:textId="77777777" w:rsidTr="005E061A">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5D9D6BDF"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263</w:t>
            </w:r>
          </w:p>
        </w:tc>
        <w:tc>
          <w:tcPr>
            <w:tcW w:w="3053" w:type="dxa"/>
            <w:tcBorders>
              <w:top w:val="nil"/>
              <w:left w:val="nil"/>
              <w:bottom w:val="single" w:sz="4" w:space="0" w:color="000000"/>
              <w:right w:val="single" w:sz="4" w:space="0" w:color="000000"/>
            </w:tcBorders>
            <w:shd w:val="clear" w:color="FFFFFF" w:fill="FFFFFF"/>
            <w:vAlign w:val="center"/>
            <w:hideMark/>
          </w:tcPr>
          <w:p w14:paraId="7B402665"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Anlodipino 10 mg</w:t>
            </w:r>
          </w:p>
        </w:tc>
        <w:tc>
          <w:tcPr>
            <w:tcW w:w="958" w:type="dxa"/>
            <w:tcBorders>
              <w:top w:val="nil"/>
              <w:left w:val="nil"/>
              <w:bottom w:val="single" w:sz="4" w:space="0" w:color="000000"/>
              <w:right w:val="single" w:sz="4" w:space="0" w:color="auto"/>
            </w:tcBorders>
            <w:shd w:val="clear" w:color="FFFFFF" w:fill="FFFFFF"/>
            <w:noWrap/>
            <w:vAlign w:val="center"/>
            <w:hideMark/>
          </w:tcPr>
          <w:p w14:paraId="670DEF78"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Comp</w:t>
            </w:r>
          </w:p>
        </w:tc>
        <w:tc>
          <w:tcPr>
            <w:tcW w:w="988" w:type="dxa"/>
            <w:tcBorders>
              <w:top w:val="single" w:sz="4" w:space="0" w:color="auto"/>
              <w:left w:val="single" w:sz="4" w:space="0" w:color="auto"/>
              <w:bottom w:val="single" w:sz="4" w:space="0" w:color="auto"/>
              <w:right w:val="single" w:sz="4" w:space="0" w:color="auto"/>
            </w:tcBorders>
            <w:shd w:val="clear" w:color="FFFFFF" w:fill="FFFFFF"/>
            <w:vAlign w:val="center"/>
          </w:tcPr>
          <w:p w14:paraId="5349ECD3"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tcPr>
          <w:p w14:paraId="5A638378"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single" w:sz="4" w:space="0" w:color="auto"/>
              <w:left w:val="single" w:sz="4" w:space="0" w:color="auto"/>
              <w:bottom w:val="single" w:sz="4" w:space="0" w:color="auto"/>
              <w:right w:val="single" w:sz="4" w:space="0" w:color="auto"/>
            </w:tcBorders>
            <w:shd w:val="clear" w:color="FFFFFF" w:fill="FFFFFF"/>
            <w:noWrap/>
            <w:vAlign w:val="center"/>
            <w:hideMark/>
          </w:tcPr>
          <w:p w14:paraId="1CA8B553" w14:textId="76CABA8C"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130000</w:t>
            </w:r>
          </w:p>
        </w:tc>
        <w:tc>
          <w:tcPr>
            <w:tcW w:w="1417" w:type="dxa"/>
            <w:tcBorders>
              <w:top w:val="nil"/>
              <w:left w:val="single" w:sz="4" w:space="0" w:color="auto"/>
              <w:bottom w:val="single" w:sz="4" w:space="0" w:color="000000"/>
              <w:right w:val="single" w:sz="4" w:space="0" w:color="000000"/>
            </w:tcBorders>
            <w:shd w:val="clear" w:color="FFFFFF" w:fill="FFFFFF"/>
            <w:vAlign w:val="center"/>
            <w:hideMark/>
          </w:tcPr>
          <w:p w14:paraId="0F40E5C1"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R$ 0,15</w:t>
            </w:r>
          </w:p>
        </w:tc>
        <w:tc>
          <w:tcPr>
            <w:tcW w:w="1771" w:type="dxa"/>
            <w:tcBorders>
              <w:top w:val="nil"/>
              <w:left w:val="nil"/>
              <w:bottom w:val="single" w:sz="4" w:space="0" w:color="000000"/>
              <w:right w:val="single" w:sz="4" w:space="0" w:color="000000"/>
            </w:tcBorders>
            <w:shd w:val="clear" w:color="auto" w:fill="auto"/>
            <w:vAlign w:val="center"/>
            <w:hideMark/>
          </w:tcPr>
          <w:p w14:paraId="47BAE438"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R$ 19.500,00</w:t>
            </w:r>
          </w:p>
        </w:tc>
      </w:tr>
      <w:tr w:rsidR="00810D20" w:rsidRPr="00FF0495" w14:paraId="5B9DB8AB" w14:textId="77777777" w:rsidTr="005E061A">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033B2DCA"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264</w:t>
            </w:r>
          </w:p>
        </w:tc>
        <w:tc>
          <w:tcPr>
            <w:tcW w:w="3053" w:type="dxa"/>
            <w:tcBorders>
              <w:top w:val="nil"/>
              <w:left w:val="nil"/>
              <w:bottom w:val="single" w:sz="4" w:space="0" w:color="000000"/>
              <w:right w:val="single" w:sz="4" w:space="0" w:color="000000"/>
            </w:tcBorders>
            <w:shd w:val="clear" w:color="FFFFFF" w:fill="FFFFFF"/>
            <w:vAlign w:val="center"/>
            <w:hideMark/>
          </w:tcPr>
          <w:p w14:paraId="10585BAD"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Anlodipino 5 mg</w:t>
            </w:r>
          </w:p>
        </w:tc>
        <w:tc>
          <w:tcPr>
            <w:tcW w:w="958" w:type="dxa"/>
            <w:tcBorders>
              <w:top w:val="nil"/>
              <w:left w:val="nil"/>
              <w:bottom w:val="single" w:sz="4" w:space="0" w:color="000000"/>
              <w:right w:val="single" w:sz="4" w:space="0" w:color="auto"/>
            </w:tcBorders>
            <w:shd w:val="clear" w:color="FFFFFF" w:fill="FFFFFF"/>
            <w:noWrap/>
            <w:vAlign w:val="center"/>
            <w:hideMark/>
          </w:tcPr>
          <w:p w14:paraId="28C1C5A8"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Comp</w:t>
            </w:r>
          </w:p>
        </w:tc>
        <w:tc>
          <w:tcPr>
            <w:tcW w:w="988" w:type="dxa"/>
            <w:tcBorders>
              <w:top w:val="single" w:sz="4" w:space="0" w:color="auto"/>
              <w:left w:val="single" w:sz="4" w:space="0" w:color="auto"/>
              <w:bottom w:val="single" w:sz="4" w:space="0" w:color="auto"/>
              <w:right w:val="single" w:sz="4" w:space="0" w:color="auto"/>
            </w:tcBorders>
            <w:shd w:val="clear" w:color="FFFFFF" w:fill="FFFFFF"/>
            <w:vAlign w:val="center"/>
          </w:tcPr>
          <w:p w14:paraId="21BC47AB"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tcPr>
          <w:p w14:paraId="38E10C4E"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single" w:sz="4" w:space="0" w:color="auto"/>
              <w:left w:val="single" w:sz="4" w:space="0" w:color="auto"/>
              <w:bottom w:val="single" w:sz="4" w:space="0" w:color="auto"/>
              <w:right w:val="single" w:sz="4" w:space="0" w:color="auto"/>
            </w:tcBorders>
            <w:shd w:val="clear" w:color="FFFFFF" w:fill="FFFFFF"/>
            <w:noWrap/>
            <w:vAlign w:val="center"/>
            <w:hideMark/>
          </w:tcPr>
          <w:p w14:paraId="2CC8854A" w14:textId="36B7811D"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208000</w:t>
            </w:r>
          </w:p>
        </w:tc>
        <w:tc>
          <w:tcPr>
            <w:tcW w:w="1417" w:type="dxa"/>
            <w:tcBorders>
              <w:top w:val="nil"/>
              <w:left w:val="single" w:sz="4" w:space="0" w:color="auto"/>
              <w:bottom w:val="single" w:sz="4" w:space="0" w:color="000000"/>
              <w:right w:val="single" w:sz="4" w:space="0" w:color="000000"/>
            </w:tcBorders>
            <w:shd w:val="clear" w:color="FFFFFF" w:fill="FFFFFF"/>
            <w:vAlign w:val="center"/>
            <w:hideMark/>
          </w:tcPr>
          <w:p w14:paraId="23AE37C2"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R$ 0,08</w:t>
            </w:r>
          </w:p>
        </w:tc>
        <w:tc>
          <w:tcPr>
            <w:tcW w:w="1771" w:type="dxa"/>
            <w:tcBorders>
              <w:top w:val="nil"/>
              <w:left w:val="nil"/>
              <w:bottom w:val="single" w:sz="4" w:space="0" w:color="000000"/>
              <w:right w:val="single" w:sz="4" w:space="0" w:color="000000"/>
            </w:tcBorders>
            <w:shd w:val="clear" w:color="FFFFFF" w:fill="FFFFFF"/>
            <w:vAlign w:val="center"/>
            <w:hideMark/>
          </w:tcPr>
          <w:p w14:paraId="6D9DD914"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R$ 16.640,00</w:t>
            </w:r>
          </w:p>
        </w:tc>
      </w:tr>
      <w:tr w:rsidR="00810D20" w:rsidRPr="00FF0495" w14:paraId="3EBC08C7" w14:textId="77777777" w:rsidTr="005E061A">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4CC2613F"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265</w:t>
            </w:r>
          </w:p>
        </w:tc>
        <w:tc>
          <w:tcPr>
            <w:tcW w:w="3053" w:type="dxa"/>
            <w:tcBorders>
              <w:top w:val="nil"/>
              <w:left w:val="nil"/>
              <w:bottom w:val="single" w:sz="4" w:space="0" w:color="000000"/>
              <w:right w:val="single" w:sz="4" w:space="0" w:color="000000"/>
            </w:tcBorders>
            <w:shd w:val="clear" w:color="FFFFFF" w:fill="FFFFFF"/>
            <w:vAlign w:val="center"/>
            <w:hideMark/>
          </w:tcPr>
          <w:p w14:paraId="581981A8"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Alopurinol 100mg</w:t>
            </w:r>
          </w:p>
        </w:tc>
        <w:tc>
          <w:tcPr>
            <w:tcW w:w="958" w:type="dxa"/>
            <w:tcBorders>
              <w:top w:val="nil"/>
              <w:left w:val="nil"/>
              <w:bottom w:val="single" w:sz="4" w:space="0" w:color="000000"/>
              <w:right w:val="single" w:sz="4" w:space="0" w:color="auto"/>
            </w:tcBorders>
            <w:shd w:val="clear" w:color="FFFFFF" w:fill="FFFFFF"/>
            <w:noWrap/>
            <w:vAlign w:val="center"/>
            <w:hideMark/>
          </w:tcPr>
          <w:p w14:paraId="658FE6B7"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Comp</w:t>
            </w:r>
          </w:p>
        </w:tc>
        <w:tc>
          <w:tcPr>
            <w:tcW w:w="988" w:type="dxa"/>
            <w:tcBorders>
              <w:top w:val="single" w:sz="4" w:space="0" w:color="auto"/>
              <w:left w:val="single" w:sz="4" w:space="0" w:color="auto"/>
              <w:bottom w:val="single" w:sz="4" w:space="0" w:color="auto"/>
              <w:right w:val="single" w:sz="4" w:space="0" w:color="auto"/>
            </w:tcBorders>
            <w:shd w:val="clear" w:color="FFFFFF" w:fill="FFFFFF"/>
            <w:vAlign w:val="center"/>
          </w:tcPr>
          <w:p w14:paraId="23B3EACD"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tcPr>
          <w:p w14:paraId="563C89BB"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single" w:sz="4" w:space="0" w:color="auto"/>
              <w:left w:val="single" w:sz="4" w:space="0" w:color="auto"/>
              <w:bottom w:val="single" w:sz="4" w:space="0" w:color="auto"/>
              <w:right w:val="single" w:sz="4" w:space="0" w:color="auto"/>
            </w:tcBorders>
            <w:shd w:val="clear" w:color="FFFFFF" w:fill="FFFFFF"/>
            <w:noWrap/>
            <w:vAlign w:val="center"/>
            <w:hideMark/>
          </w:tcPr>
          <w:p w14:paraId="5C92EEC5" w14:textId="2CA1CCDA"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23400</w:t>
            </w:r>
          </w:p>
        </w:tc>
        <w:tc>
          <w:tcPr>
            <w:tcW w:w="1417" w:type="dxa"/>
            <w:tcBorders>
              <w:top w:val="nil"/>
              <w:left w:val="single" w:sz="4" w:space="0" w:color="auto"/>
              <w:bottom w:val="single" w:sz="4" w:space="0" w:color="000000"/>
              <w:right w:val="single" w:sz="4" w:space="0" w:color="000000"/>
            </w:tcBorders>
            <w:shd w:val="clear" w:color="FFFFFF" w:fill="FFFFFF"/>
            <w:vAlign w:val="center"/>
            <w:hideMark/>
          </w:tcPr>
          <w:p w14:paraId="0BDED1D0"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R$ 0,30</w:t>
            </w:r>
          </w:p>
        </w:tc>
        <w:tc>
          <w:tcPr>
            <w:tcW w:w="1771" w:type="dxa"/>
            <w:tcBorders>
              <w:top w:val="nil"/>
              <w:left w:val="nil"/>
              <w:bottom w:val="single" w:sz="4" w:space="0" w:color="000000"/>
              <w:right w:val="single" w:sz="4" w:space="0" w:color="000000"/>
            </w:tcBorders>
            <w:shd w:val="clear" w:color="auto" w:fill="auto"/>
            <w:vAlign w:val="center"/>
            <w:hideMark/>
          </w:tcPr>
          <w:p w14:paraId="7E23CEA8"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R$ 7.020,00</w:t>
            </w:r>
          </w:p>
        </w:tc>
      </w:tr>
      <w:tr w:rsidR="00810D20" w:rsidRPr="00FF0495" w14:paraId="6BF8B1CA" w14:textId="77777777" w:rsidTr="005E061A">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4EA99CF9"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266</w:t>
            </w:r>
          </w:p>
        </w:tc>
        <w:tc>
          <w:tcPr>
            <w:tcW w:w="3053" w:type="dxa"/>
            <w:tcBorders>
              <w:top w:val="nil"/>
              <w:left w:val="nil"/>
              <w:bottom w:val="single" w:sz="4" w:space="0" w:color="000000"/>
              <w:right w:val="single" w:sz="4" w:space="0" w:color="000000"/>
            </w:tcBorders>
            <w:shd w:val="clear" w:color="FFFFFF" w:fill="FFFFFF"/>
            <w:vAlign w:val="center"/>
            <w:hideMark/>
          </w:tcPr>
          <w:p w14:paraId="5BF7DEC3"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Alopurinol 300mg</w:t>
            </w:r>
          </w:p>
        </w:tc>
        <w:tc>
          <w:tcPr>
            <w:tcW w:w="958" w:type="dxa"/>
            <w:tcBorders>
              <w:top w:val="nil"/>
              <w:left w:val="nil"/>
              <w:bottom w:val="single" w:sz="4" w:space="0" w:color="000000"/>
              <w:right w:val="single" w:sz="4" w:space="0" w:color="auto"/>
            </w:tcBorders>
            <w:shd w:val="clear" w:color="FFFFFF" w:fill="FFFFFF"/>
            <w:noWrap/>
            <w:vAlign w:val="center"/>
            <w:hideMark/>
          </w:tcPr>
          <w:p w14:paraId="4F29C4AB"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Comp</w:t>
            </w:r>
          </w:p>
        </w:tc>
        <w:tc>
          <w:tcPr>
            <w:tcW w:w="988" w:type="dxa"/>
            <w:tcBorders>
              <w:top w:val="single" w:sz="4" w:space="0" w:color="auto"/>
              <w:left w:val="single" w:sz="4" w:space="0" w:color="auto"/>
              <w:bottom w:val="single" w:sz="4" w:space="0" w:color="auto"/>
              <w:right w:val="single" w:sz="4" w:space="0" w:color="auto"/>
            </w:tcBorders>
            <w:shd w:val="clear" w:color="FFFFFF" w:fill="FFFFFF"/>
            <w:vAlign w:val="center"/>
          </w:tcPr>
          <w:p w14:paraId="605BF83D"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tcPr>
          <w:p w14:paraId="297EFDF2"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single" w:sz="4" w:space="0" w:color="auto"/>
              <w:left w:val="single" w:sz="4" w:space="0" w:color="auto"/>
              <w:bottom w:val="single" w:sz="4" w:space="0" w:color="auto"/>
              <w:right w:val="single" w:sz="4" w:space="0" w:color="auto"/>
            </w:tcBorders>
            <w:shd w:val="clear" w:color="FFFFFF" w:fill="FFFFFF"/>
            <w:noWrap/>
            <w:vAlign w:val="center"/>
            <w:hideMark/>
          </w:tcPr>
          <w:p w14:paraId="106AA832" w14:textId="6B7CB029"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6000</w:t>
            </w:r>
          </w:p>
        </w:tc>
        <w:tc>
          <w:tcPr>
            <w:tcW w:w="1417" w:type="dxa"/>
            <w:tcBorders>
              <w:top w:val="nil"/>
              <w:left w:val="single" w:sz="4" w:space="0" w:color="auto"/>
              <w:bottom w:val="single" w:sz="4" w:space="0" w:color="000000"/>
              <w:right w:val="single" w:sz="4" w:space="0" w:color="000000"/>
            </w:tcBorders>
            <w:shd w:val="clear" w:color="FFFFFF" w:fill="FFFFFF"/>
            <w:vAlign w:val="center"/>
            <w:hideMark/>
          </w:tcPr>
          <w:p w14:paraId="66C331FF"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R$ 0,50</w:t>
            </w:r>
          </w:p>
        </w:tc>
        <w:tc>
          <w:tcPr>
            <w:tcW w:w="1771" w:type="dxa"/>
            <w:tcBorders>
              <w:top w:val="nil"/>
              <w:left w:val="nil"/>
              <w:bottom w:val="single" w:sz="4" w:space="0" w:color="000000"/>
              <w:right w:val="single" w:sz="4" w:space="0" w:color="000000"/>
            </w:tcBorders>
            <w:shd w:val="clear" w:color="auto" w:fill="auto"/>
            <w:vAlign w:val="center"/>
            <w:hideMark/>
          </w:tcPr>
          <w:p w14:paraId="6961E770"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R$ 3.000,00</w:t>
            </w:r>
          </w:p>
        </w:tc>
      </w:tr>
      <w:tr w:rsidR="00810D20" w:rsidRPr="00FF0495" w14:paraId="45EFE713" w14:textId="77777777" w:rsidTr="005E061A">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3EC9871F"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267</w:t>
            </w:r>
          </w:p>
        </w:tc>
        <w:tc>
          <w:tcPr>
            <w:tcW w:w="3053" w:type="dxa"/>
            <w:tcBorders>
              <w:top w:val="nil"/>
              <w:left w:val="nil"/>
              <w:bottom w:val="single" w:sz="4" w:space="0" w:color="000000"/>
              <w:right w:val="single" w:sz="4" w:space="0" w:color="000000"/>
            </w:tcBorders>
            <w:shd w:val="clear" w:color="FFFFFF" w:fill="FFFFFF"/>
            <w:vAlign w:val="center"/>
            <w:hideMark/>
          </w:tcPr>
          <w:p w14:paraId="54518A1A"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Amoxicilina 500mg *</w:t>
            </w:r>
          </w:p>
        </w:tc>
        <w:tc>
          <w:tcPr>
            <w:tcW w:w="958" w:type="dxa"/>
            <w:tcBorders>
              <w:top w:val="nil"/>
              <w:left w:val="nil"/>
              <w:bottom w:val="single" w:sz="4" w:space="0" w:color="000000"/>
              <w:right w:val="single" w:sz="4" w:space="0" w:color="auto"/>
            </w:tcBorders>
            <w:shd w:val="clear" w:color="FFFFFF" w:fill="FFFFFF"/>
            <w:noWrap/>
            <w:vAlign w:val="center"/>
            <w:hideMark/>
          </w:tcPr>
          <w:p w14:paraId="572BD91E"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Cp</w:t>
            </w:r>
          </w:p>
        </w:tc>
        <w:tc>
          <w:tcPr>
            <w:tcW w:w="988" w:type="dxa"/>
            <w:tcBorders>
              <w:top w:val="single" w:sz="4" w:space="0" w:color="auto"/>
              <w:left w:val="single" w:sz="4" w:space="0" w:color="auto"/>
              <w:bottom w:val="single" w:sz="4" w:space="0" w:color="auto"/>
              <w:right w:val="single" w:sz="4" w:space="0" w:color="auto"/>
            </w:tcBorders>
            <w:shd w:val="clear" w:color="FFFFFF" w:fill="FFFFFF"/>
            <w:vAlign w:val="center"/>
          </w:tcPr>
          <w:p w14:paraId="4CDAC65C"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tcPr>
          <w:p w14:paraId="5CDE8207"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single" w:sz="4" w:space="0" w:color="auto"/>
              <w:left w:val="single" w:sz="4" w:space="0" w:color="auto"/>
              <w:bottom w:val="single" w:sz="4" w:space="0" w:color="auto"/>
              <w:right w:val="single" w:sz="4" w:space="0" w:color="auto"/>
            </w:tcBorders>
            <w:shd w:val="clear" w:color="FFFFFF" w:fill="FFFFFF"/>
            <w:noWrap/>
            <w:vAlign w:val="center"/>
            <w:hideMark/>
          </w:tcPr>
          <w:p w14:paraId="48352D4A" w14:textId="07E0F9DF"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130000</w:t>
            </w:r>
          </w:p>
        </w:tc>
        <w:tc>
          <w:tcPr>
            <w:tcW w:w="1417" w:type="dxa"/>
            <w:tcBorders>
              <w:top w:val="nil"/>
              <w:left w:val="single" w:sz="4" w:space="0" w:color="auto"/>
              <w:bottom w:val="single" w:sz="4" w:space="0" w:color="000000"/>
              <w:right w:val="single" w:sz="4" w:space="0" w:color="000000"/>
            </w:tcBorders>
            <w:shd w:val="clear" w:color="FFFFFF" w:fill="FFFFFF"/>
            <w:vAlign w:val="center"/>
            <w:hideMark/>
          </w:tcPr>
          <w:p w14:paraId="3B173E1C"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R$ 0,50</w:t>
            </w:r>
          </w:p>
        </w:tc>
        <w:tc>
          <w:tcPr>
            <w:tcW w:w="1771" w:type="dxa"/>
            <w:tcBorders>
              <w:top w:val="nil"/>
              <w:left w:val="nil"/>
              <w:bottom w:val="single" w:sz="4" w:space="0" w:color="000000"/>
              <w:right w:val="single" w:sz="4" w:space="0" w:color="000000"/>
            </w:tcBorders>
            <w:shd w:val="clear" w:color="auto" w:fill="auto"/>
            <w:vAlign w:val="center"/>
            <w:hideMark/>
          </w:tcPr>
          <w:p w14:paraId="05B683EE"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R$ 65.000,00</w:t>
            </w:r>
          </w:p>
        </w:tc>
      </w:tr>
      <w:tr w:rsidR="00810D20" w:rsidRPr="00FF0495" w14:paraId="296E3241" w14:textId="77777777" w:rsidTr="005E061A">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1F80A4C9"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268</w:t>
            </w:r>
          </w:p>
        </w:tc>
        <w:tc>
          <w:tcPr>
            <w:tcW w:w="3053" w:type="dxa"/>
            <w:tcBorders>
              <w:top w:val="nil"/>
              <w:left w:val="nil"/>
              <w:bottom w:val="single" w:sz="4" w:space="0" w:color="000000"/>
              <w:right w:val="single" w:sz="4" w:space="0" w:color="000000"/>
            </w:tcBorders>
            <w:shd w:val="clear" w:color="FFFFFF" w:fill="FFFFFF"/>
            <w:vAlign w:val="center"/>
            <w:hideMark/>
          </w:tcPr>
          <w:p w14:paraId="253E878A"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Amoxicilina 50mg/ml Susp oral 150ml*</w:t>
            </w:r>
          </w:p>
        </w:tc>
        <w:tc>
          <w:tcPr>
            <w:tcW w:w="958" w:type="dxa"/>
            <w:tcBorders>
              <w:top w:val="nil"/>
              <w:left w:val="nil"/>
              <w:bottom w:val="single" w:sz="4" w:space="0" w:color="000000"/>
              <w:right w:val="single" w:sz="4" w:space="0" w:color="auto"/>
            </w:tcBorders>
            <w:shd w:val="clear" w:color="FFFFFF" w:fill="FFFFFF"/>
            <w:noWrap/>
            <w:vAlign w:val="center"/>
            <w:hideMark/>
          </w:tcPr>
          <w:p w14:paraId="6AE28EC6"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Fr</w:t>
            </w:r>
          </w:p>
        </w:tc>
        <w:tc>
          <w:tcPr>
            <w:tcW w:w="988" w:type="dxa"/>
            <w:tcBorders>
              <w:top w:val="single" w:sz="4" w:space="0" w:color="auto"/>
              <w:left w:val="single" w:sz="4" w:space="0" w:color="auto"/>
              <w:bottom w:val="single" w:sz="4" w:space="0" w:color="auto"/>
              <w:right w:val="single" w:sz="4" w:space="0" w:color="auto"/>
            </w:tcBorders>
            <w:shd w:val="clear" w:color="FFFFFF" w:fill="FFFFFF"/>
            <w:vAlign w:val="center"/>
          </w:tcPr>
          <w:p w14:paraId="7F5F3832"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tcPr>
          <w:p w14:paraId="30A6427F"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single" w:sz="4" w:space="0" w:color="auto"/>
              <w:left w:val="single" w:sz="4" w:space="0" w:color="auto"/>
              <w:bottom w:val="single" w:sz="4" w:space="0" w:color="auto"/>
              <w:right w:val="single" w:sz="4" w:space="0" w:color="auto"/>
            </w:tcBorders>
            <w:shd w:val="clear" w:color="FFFFFF" w:fill="FFFFFF"/>
            <w:noWrap/>
            <w:vAlign w:val="center"/>
            <w:hideMark/>
          </w:tcPr>
          <w:p w14:paraId="108C3360" w14:textId="5F2F323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6600</w:t>
            </w:r>
          </w:p>
        </w:tc>
        <w:tc>
          <w:tcPr>
            <w:tcW w:w="1417" w:type="dxa"/>
            <w:tcBorders>
              <w:top w:val="nil"/>
              <w:left w:val="single" w:sz="4" w:space="0" w:color="auto"/>
              <w:bottom w:val="single" w:sz="4" w:space="0" w:color="000000"/>
              <w:right w:val="single" w:sz="4" w:space="0" w:color="000000"/>
            </w:tcBorders>
            <w:shd w:val="clear" w:color="FFFFFF" w:fill="FFFFFF"/>
            <w:vAlign w:val="center"/>
            <w:hideMark/>
          </w:tcPr>
          <w:p w14:paraId="6D9B9DA6"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R$ 9,35</w:t>
            </w:r>
          </w:p>
        </w:tc>
        <w:tc>
          <w:tcPr>
            <w:tcW w:w="1771" w:type="dxa"/>
            <w:tcBorders>
              <w:top w:val="nil"/>
              <w:left w:val="nil"/>
              <w:bottom w:val="single" w:sz="4" w:space="0" w:color="000000"/>
              <w:right w:val="single" w:sz="4" w:space="0" w:color="000000"/>
            </w:tcBorders>
            <w:shd w:val="clear" w:color="auto" w:fill="auto"/>
            <w:vAlign w:val="center"/>
            <w:hideMark/>
          </w:tcPr>
          <w:p w14:paraId="05FBD6DB"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R$ 61.710,00</w:t>
            </w:r>
          </w:p>
        </w:tc>
      </w:tr>
      <w:tr w:rsidR="00810D20" w:rsidRPr="00FF0495" w14:paraId="0E74255F" w14:textId="77777777" w:rsidTr="005E061A">
        <w:trPr>
          <w:trHeight w:val="855"/>
          <w:jc w:val="center"/>
        </w:trPr>
        <w:tc>
          <w:tcPr>
            <w:tcW w:w="675" w:type="dxa"/>
            <w:tcBorders>
              <w:top w:val="nil"/>
              <w:left w:val="single" w:sz="4" w:space="0" w:color="000000"/>
              <w:bottom w:val="single" w:sz="4" w:space="0" w:color="000000"/>
              <w:right w:val="single" w:sz="4" w:space="0" w:color="000000"/>
            </w:tcBorders>
            <w:shd w:val="clear" w:color="auto" w:fill="BFBFBF" w:themeFill="background1" w:themeFillShade="BF"/>
            <w:vAlign w:val="center"/>
            <w:hideMark/>
          </w:tcPr>
          <w:p w14:paraId="038A9EEA"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269</w:t>
            </w:r>
          </w:p>
        </w:tc>
        <w:tc>
          <w:tcPr>
            <w:tcW w:w="3053" w:type="dxa"/>
            <w:tcBorders>
              <w:top w:val="nil"/>
              <w:left w:val="nil"/>
              <w:bottom w:val="single" w:sz="4" w:space="0" w:color="000000"/>
              <w:right w:val="single" w:sz="4" w:space="0" w:color="000000"/>
            </w:tcBorders>
            <w:shd w:val="clear" w:color="auto" w:fill="BFBFBF" w:themeFill="background1" w:themeFillShade="BF"/>
            <w:vAlign w:val="center"/>
            <w:hideMark/>
          </w:tcPr>
          <w:p w14:paraId="77FF2C6E"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Amoxicilina+Clavulanato Potássico 50mg/ml+12,5mg/ml *</w:t>
            </w:r>
          </w:p>
        </w:tc>
        <w:tc>
          <w:tcPr>
            <w:tcW w:w="958" w:type="dxa"/>
            <w:tcBorders>
              <w:top w:val="nil"/>
              <w:left w:val="nil"/>
              <w:bottom w:val="single" w:sz="4" w:space="0" w:color="000000"/>
              <w:right w:val="single" w:sz="4" w:space="0" w:color="auto"/>
            </w:tcBorders>
            <w:shd w:val="clear" w:color="auto" w:fill="BFBFBF" w:themeFill="background1" w:themeFillShade="BF"/>
            <w:noWrap/>
            <w:vAlign w:val="center"/>
            <w:hideMark/>
          </w:tcPr>
          <w:p w14:paraId="1358655C"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Fr</w:t>
            </w:r>
          </w:p>
        </w:tc>
        <w:tc>
          <w:tcPr>
            <w:tcW w:w="98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27E2459"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D1DFDC5"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14:paraId="41353564" w14:textId="7551C5CB"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13000</w:t>
            </w:r>
          </w:p>
        </w:tc>
        <w:tc>
          <w:tcPr>
            <w:tcW w:w="1417" w:type="dxa"/>
            <w:tcBorders>
              <w:top w:val="nil"/>
              <w:left w:val="single" w:sz="4" w:space="0" w:color="auto"/>
              <w:bottom w:val="single" w:sz="4" w:space="0" w:color="000000"/>
              <w:right w:val="single" w:sz="4" w:space="0" w:color="000000"/>
            </w:tcBorders>
            <w:shd w:val="clear" w:color="auto" w:fill="BFBFBF" w:themeFill="background1" w:themeFillShade="BF"/>
            <w:vAlign w:val="center"/>
            <w:hideMark/>
          </w:tcPr>
          <w:p w14:paraId="314E154C"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R$ 30,17</w:t>
            </w:r>
          </w:p>
        </w:tc>
        <w:tc>
          <w:tcPr>
            <w:tcW w:w="1771" w:type="dxa"/>
            <w:tcBorders>
              <w:top w:val="nil"/>
              <w:left w:val="nil"/>
              <w:bottom w:val="single" w:sz="4" w:space="0" w:color="000000"/>
              <w:right w:val="single" w:sz="4" w:space="0" w:color="000000"/>
            </w:tcBorders>
            <w:shd w:val="clear" w:color="auto" w:fill="BFBFBF" w:themeFill="background1" w:themeFillShade="BF"/>
            <w:vAlign w:val="center"/>
            <w:hideMark/>
          </w:tcPr>
          <w:p w14:paraId="1B93C187"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R$ 392.210,00</w:t>
            </w:r>
          </w:p>
        </w:tc>
      </w:tr>
      <w:tr w:rsidR="00810D20" w:rsidRPr="00FF0495" w14:paraId="10A334CA" w14:textId="77777777" w:rsidTr="005E061A">
        <w:trPr>
          <w:trHeight w:val="855"/>
          <w:jc w:val="center"/>
        </w:trPr>
        <w:tc>
          <w:tcPr>
            <w:tcW w:w="675" w:type="dxa"/>
            <w:tcBorders>
              <w:top w:val="nil"/>
              <w:left w:val="single" w:sz="4" w:space="0" w:color="000000"/>
              <w:bottom w:val="single" w:sz="4" w:space="0" w:color="000000"/>
              <w:right w:val="single" w:sz="4" w:space="0" w:color="000000"/>
            </w:tcBorders>
            <w:shd w:val="clear" w:color="auto" w:fill="BFBFBF" w:themeFill="background1" w:themeFillShade="BF"/>
            <w:vAlign w:val="center"/>
            <w:hideMark/>
          </w:tcPr>
          <w:p w14:paraId="18CA7260"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270</w:t>
            </w:r>
          </w:p>
        </w:tc>
        <w:tc>
          <w:tcPr>
            <w:tcW w:w="3053" w:type="dxa"/>
            <w:tcBorders>
              <w:top w:val="nil"/>
              <w:left w:val="nil"/>
              <w:bottom w:val="single" w:sz="4" w:space="0" w:color="000000"/>
              <w:right w:val="single" w:sz="4" w:space="0" w:color="000000"/>
            </w:tcBorders>
            <w:shd w:val="clear" w:color="auto" w:fill="BFBFBF" w:themeFill="background1" w:themeFillShade="BF"/>
            <w:vAlign w:val="center"/>
            <w:hideMark/>
          </w:tcPr>
          <w:p w14:paraId="29927D95"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Amoxicilina+Clavulanato de Potássio  500mg+125mg.*</w:t>
            </w:r>
          </w:p>
        </w:tc>
        <w:tc>
          <w:tcPr>
            <w:tcW w:w="958" w:type="dxa"/>
            <w:tcBorders>
              <w:top w:val="nil"/>
              <w:left w:val="nil"/>
              <w:bottom w:val="single" w:sz="4" w:space="0" w:color="000000"/>
              <w:right w:val="single" w:sz="4" w:space="0" w:color="auto"/>
            </w:tcBorders>
            <w:shd w:val="clear" w:color="auto" w:fill="BFBFBF" w:themeFill="background1" w:themeFillShade="BF"/>
            <w:noWrap/>
            <w:vAlign w:val="center"/>
            <w:hideMark/>
          </w:tcPr>
          <w:p w14:paraId="73E87326"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Cp</w:t>
            </w:r>
          </w:p>
        </w:tc>
        <w:tc>
          <w:tcPr>
            <w:tcW w:w="98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E61EC3"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B78DB34"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14:paraId="37967796" w14:textId="629D66AD"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130000</w:t>
            </w:r>
          </w:p>
        </w:tc>
        <w:tc>
          <w:tcPr>
            <w:tcW w:w="1417" w:type="dxa"/>
            <w:tcBorders>
              <w:top w:val="nil"/>
              <w:left w:val="single" w:sz="4" w:space="0" w:color="auto"/>
              <w:bottom w:val="single" w:sz="4" w:space="0" w:color="000000"/>
              <w:right w:val="single" w:sz="4" w:space="0" w:color="000000"/>
            </w:tcBorders>
            <w:shd w:val="clear" w:color="auto" w:fill="BFBFBF" w:themeFill="background1" w:themeFillShade="BF"/>
            <w:vAlign w:val="center"/>
            <w:hideMark/>
          </w:tcPr>
          <w:p w14:paraId="227675DC"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R$ 2,25</w:t>
            </w:r>
          </w:p>
        </w:tc>
        <w:tc>
          <w:tcPr>
            <w:tcW w:w="1771" w:type="dxa"/>
            <w:tcBorders>
              <w:top w:val="nil"/>
              <w:left w:val="nil"/>
              <w:bottom w:val="single" w:sz="4" w:space="0" w:color="000000"/>
              <w:right w:val="single" w:sz="4" w:space="0" w:color="000000"/>
            </w:tcBorders>
            <w:shd w:val="clear" w:color="auto" w:fill="BFBFBF" w:themeFill="background1" w:themeFillShade="BF"/>
            <w:vAlign w:val="center"/>
            <w:hideMark/>
          </w:tcPr>
          <w:p w14:paraId="35942D86"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R$ 292.500,00</w:t>
            </w:r>
          </w:p>
        </w:tc>
      </w:tr>
      <w:tr w:rsidR="00810D20" w:rsidRPr="00FF0495" w14:paraId="5C98378A" w14:textId="77777777" w:rsidTr="005E061A">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602CEB51"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271</w:t>
            </w:r>
          </w:p>
        </w:tc>
        <w:tc>
          <w:tcPr>
            <w:tcW w:w="3053" w:type="dxa"/>
            <w:tcBorders>
              <w:top w:val="nil"/>
              <w:left w:val="nil"/>
              <w:bottom w:val="single" w:sz="4" w:space="0" w:color="000000"/>
              <w:right w:val="single" w:sz="4" w:space="0" w:color="000000"/>
            </w:tcBorders>
            <w:shd w:val="clear" w:color="FFFFFF" w:fill="FFFFFF"/>
            <w:vAlign w:val="center"/>
            <w:hideMark/>
          </w:tcPr>
          <w:p w14:paraId="364C7CA2"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Atenolol 50 mg*</w:t>
            </w:r>
          </w:p>
        </w:tc>
        <w:tc>
          <w:tcPr>
            <w:tcW w:w="958" w:type="dxa"/>
            <w:tcBorders>
              <w:top w:val="nil"/>
              <w:left w:val="nil"/>
              <w:bottom w:val="single" w:sz="4" w:space="0" w:color="000000"/>
              <w:right w:val="single" w:sz="4" w:space="0" w:color="auto"/>
            </w:tcBorders>
            <w:shd w:val="clear" w:color="FFFFFF" w:fill="FFFFFF"/>
            <w:noWrap/>
            <w:vAlign w:val="center"/>
            <w:hideMark/>
          </w:tcPr>
          <w:p w14:paraId="2F563682"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Comp</w:t>
            </w:r>
          </w:p>
        </w:tc>
        <w:tc>
          <w:tcPr>
            <w:tcW w:w="988" w:type="dxa"/>
            <w:tcBorders>
              <w:top w:val="single" w:sz="4" w:space="0" w:color="auto"/>
              <w:left w:val="single" w:sz="4" w:space="0" w:color="auto"/>
              <w:bottom w:val="single" w:sz="4" w:space="0" w:color="auto"/>
              <w:right w:val="single" w:sz="4" w:space="0" w:color="auto"/>
            </w:tcBorders>
            <w:shd w:val="clear" w:color="FFFFFF" w:fill="FFFFFF"/>
            <w:vAlign w:val="center"/>
          </w:tcPr>
          <w:p w14:paraId="4DAF68B5"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tcPr>
          <w:p w14:paraId="65F7778C"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single" w:sz="4" w:space="0" w:color="auto"/>
              <w:left w:val="single" w:sz="4" w:space="0" w:color="auto"/>
              <w:bottom w:val="single" w:sz="4" w:space="0" w:color="auto"/>
              <w:right w:val="single" w:sz="4" w:space="0" w:color="auto"/>
            </w:tcBorders>
            <w:shd w:val="clear" w:color="FFFFFF" w:fill="FFFFFF"/>
            <w:noWrap/>
            <w:vAlign w:val="center"/>
            <w:hideMark/>
          </w:tcPr>
          <w:p w14:paraId="1975E309" w14:textId="767E4A5B"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390000</w:t>
            </w:r>
          </w:p>
        </w:tc>
        <w:tc>
          <w:tcPr>
            <w:tcW w:w="1417" w:type="dxa"/>
            <w:tcBorders>
              <w:top w:val="nil"/>
              <w:left w:val="single" w:sz="4" w:space="0" w:color="auto"/>
              <w:bottom w:val="single" w:sz="4" w:space="0" w:color="000000"/>
              <w:right w:val="single" w:sz="4" w:space="0" w:color="000000"/>
            </w:tcBorders>
            <w:shd w:val="clear" w:color="FFFFFF" w:fill="FFFFFF"/>
            <w:vAlign w:val="center"/>
            <w:hideMark/>
          </w:tcPr>
          <w:p w14:paraId="5A938086"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R$ 0,10</w:t>
            </w:r>
          </w:p>
        </w:tc>
        <w:tc>
          <w:tcPr>
            <w:tcW w:w="1771" w:type="dxa"/>
            <w:tcBorders>
              <w:top w:val="nil"/>
              <w:left w:val="nil"/>
              <w:bottom w:val="single" w:sz="4" w:space="0" w:color="000000"/>
              <w:right w:val="single" w:sz="4" w:space="0" w:color="000000"/>
            </w:tcBorders>
            <w:shd w:val="clear" w:color="auto" w:fill="auto"/>
            <w:vAlign w:val="center"/>
            <w:hideMark/>
          </w:tcPr>
          <w:p w14:paraId="67B66D9E"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R$ 39.000,00</w:t>
            </w:r>
          </w:p>
        </w:tc>
      </w:tr>
      <w:tr w:rsidR="00810D20" w:rsidRPr="00FF0495" w14:paraId="54758C46" w14:textId="77777777" w:rsidTr="005E061A">
        <w:trPr>
          <w:trHeight w:val="855"/>
          <w:jc w:val="center"/>
        </w:trPr>
        <w:tc>
          <w:tcPr>
            <w:tcW w:w="675" w:type="dxa"/>
            <w:tcBorders>
              <w:top w:val="nil"/>
              <w:left w:val="single" w:sz="4" w:space="0" w:color="000000"/>
              <w:bottom w:val="single" w:sz="4" w:space="0" w:color="000000"/>
              <w:right w:val="single" w:sz="4" w:space="0" w:color="000000"/>
            </w:tcBorders>
            <w:shd w:val="clear" w:color="auto" w:fill="BFBFBF" w:themeFill="background1" w:themeFillShade="BF"/>
            <w:vAlign w:val="center"/>
            <w:hideMark/>
          </w:tcPr>
          <w:p w14:paraId="56978D9C"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272</w:t>
            </w:r>
          </w:p>
        </w:tc>
        <w:tc>
          <w:tcPr>
            <w:tcW w:w="3053" w:type="dxa"/>
            <w:tcBorders>
              <w:top w:val="nil"/>
              <w:left w:val="nil"/>
              <w:bottom w:val="single" w:sz="4" w:space="0" w:color="000000"/>
              <w:right w:val="single" w:sz="4" w:space="0" w:color="000000"/>
            </w:tcBorders>
            <w:shd w:val="clear" w:color="auto" w:fill="BFBFBF" w:themeFill="background1" w:themeFillShade="BF"/>
            <w:vAlign w:val="center"/>
            <w:hideMark/>
          </w:tcPr>
          <w:p w14:paraId="0F2089C5"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Azitromicina 500mg</w:t>
            </w:r>
          </w:p>
        </w:tc>
        <w:tc>
          <w:tcPr>
            <w:tcW w:w="958" w:type="dxa"/>
            <w:tcBorders>
              <w:top w:val="nil"/>
              <w:left w:val="nil"/>
              <w:bottom w:val="single" w:sz="4" w:space="0" w:color="000000"/>
              <w:right w:val="single" w:sz="4" w:space="0" w:color="auto"/>
            </w:tcBorders>
            <w:shd w:val="clear" w:color="auto" w:fill="BFBFBF" w:themeFill="background1" w:themeFillShade="BF"/>
            <w:noWrap/>
            <w:vAlign w:val="center"/>
            <w:hideMark/>
          </w:tcPr>
          <w:p w14:paraId="6E51F3D9"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Cp</w:t>
            </w:r>
          </w:p>
        </w:tc>
        <w:tc>
          <w:tcPr>
            <w:tcW w:w="98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F72E6A0"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A35F37E"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14:paraId="5904CF41" w14:textId="61B224AD"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104000</w:t>
            </w:r>
          </w:p>
        </w:tc>
        <w:tc>
          <w:tcPr>
            <w:tcW w:w="1417" w:type="dxa"/>
            <w:tcBorders>
              <w:top w:val="nil"/>
              <w:left w:val="single" w:sz="4" w:space="0" w:color="auto"/>
              <w:bottom w:val="single" w:sz="4" w:space="0" w:color="000000"/>
              <w:right w:val="single" w:sz="4" w:space="0" w:color="000000"/>
            </w:tcBorders>
            <w:shd w:val="clear" w:color="auto" w:fill="BFBFBF" w:themeFill="background1" w:themeFillShade="BF"/>
            <w:vAlign w:val="center"/>
            <w:hideMark/>
          </w:tcPr>
          <w:p w14:paraId="288FE188"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R$ 1,62</w:t>
            </w:r>
          </w:p>
        </w:tc>
        <w:tc>
          <w:tcPr>
            <w:tcW w:w="1771" w:type="dxa"/>
            <w:tcBorders>
              <w:top w:val="nil"/>
              <w:left w:val="nil"/>
              <w:bottom w:val="single" w:sz="4" w:space="0" w:color="000000"/>
              <w:right w:val="single" w:sz="4" w:space="0" w:color="000000"/>
            </w:tcBorders>
            <w:shd w:val="clear" w:color="auto" w:fill="BFBFBF" w:themeFill="background1" w:themeFillShade="BF"/>
            <w:vAlign w:val="center"/>
            <w:hideMark/>
          </w:tcPr>
          <w:p w14:paraId="32CBEDFB"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R$ 168.480,00</w:t>
            </w:r>
          </w:p>
        </w:tc>
      </w:tr>
      <w:tr w:rsidR="00810D20" w:rsidRPr="00FF0495" w14:paraId="658FB225" w14:textId="77777777" w:rsidTr="005E061A">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3C934E51"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273</w:t>
            </w:r>
          </w:p>
        </w:tc>
        <w:tc>
          <w:tcPr>
            <w:tcW w:w="3053" w:type="dxa"/>
            <w:tcBorders>
              <w:top w:val="nil"/>
              <w:left w:val="nil"/>
              <w:bottom w:val="single" w:sz="4" w:space="0" w:color="000000"/>
              <w:right w:val="single" w:sz="4" w:space="0" w:color="000000"/>
            </w:tcBorders>
            <w:shd w:val="clear" w:color="FFFFFF" w:fill="FFFFFF"/>
            <w:vAlign w:val="center"/>
            <w:hideMark/>
          </w:tcPr>
          <w:p w14:paraId="7A30610C"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Azitromicina 40mg/ml Suspensão Oral 22,5ml*</w:t>
            </w:r>
          </w:p>
        </w:tc>
        <w:tc>
          <w:tcPr>
            <w:tcW w:w="958" w:type="dxa"/>
            <w:tcBorders>
              <w:top w:val="nil"/>
              <w:left w:val="nil"/>
              <w:bottom w:val="single" w:sz="4" w:space="0" w:color="000000"/>
              <w:right w:val="single" w:sz="4" w:space="0" w:color="auto"/>
            </w:tcBorders>
            <w:shd w:val="clear" w:color="FFFFFF" w:fill="FFFFFF"/>
            <w:noWrap/>
            <w:vAlign w:val="center"/>
            <w:hideMark/>
          </w:tcPr>
          <w:p w14:paraId="2D081195"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Fr</w:t>
            </w:r>
          </w:p>
        </w:tc>
        <w:tc>
          <w:tcPr>
            <w:tcW w:w="988" w:type="dxa"/>
            <w:tcBorders>
              <w:top w:val="single" w:sz="4" w:space="0" w:color="auto"/>
              <w:left w:val="single" w:sz="4" w:space="0" w:color="auto"/>
              <w:bottom w:val="single" w:sz="4" w:space="0" w:color="auto"/>
              <w:right w:val="single" w:sz="4" w:space="0" w:color="auto"/>
            </w:tcBorders>
            <w:shd w:val="clear" w:color="FFFFFF" w:fill="FFFFFF"/>
            <w:vAlign w:val="center"/>
          </w:tcPr>
          <w:p w14:paraId="7574BB91"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tcPr>
          <w:p w14:paraId="4AEC1ADF"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single" w:sz="4" w:space="0" w:color="auto"/>
              <w:left w:val="single" w:sz="4" w:space="0" w:color="auto"/>
              <w:bottom w:val="single" w:sz="4" w:space="0" w:color="auto"/>
              <w:right w:val="single" w:sz="4" w:space="0" w:color="auto"/>
            </w:tcBorders>
            <w:shd w:val="clear" w:color="FFFFFF" w:fill="FFFFFF"/>
            <w:noWrap/>
            <w:vAlign w:val="center"/>
            <w:hideMark/>
          </w:tcPr>
          <w:p w14:paraId="29973D4C" w14:textId="52CAD8CD"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5200</w:t>
            </w:r>
          </w:p>
        </w:tc>
        <w:tc>
          <w:tcPr>
            <w:tcW w:w="1417" w:type="dxa"/>
            <w:tcBorders>
              <w:top w:val="nil"/>
              <w:left w:val="single" w:sz="4" w:space="0" w:color="auto"/>
              <w:bottom w:val="single" w:sz="4" w:space="0" w:color="000000"/>
              <w:right w:val="single" w:sz="4" w:space="0" w:color="000000"/>
            </w:tcBorders>
            <w:shd w:val="clear" w:color="FFFFFF" w:fill="FFFFFF"/>
            <w:vAlign w:val="center"/>
            <w:hideMark/>
          </w:tcPr>
          <w:p w14:paraId="2A1760FB"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R$ 13,50</w:t>
            </w:r>
          </w:p>
        </w:tc>
        <w:tc>
          <w:tcPr>
            <w:tcW w:w="1771" w:type="dxa"/>
            <w:tcBorders>
              <w:top w:val="nil"/>
              <w:left w:val="nil"/>
              <w:bottom w:val="single" w:sz="4" w:space="0" w:color="000000"/>
              <w:right w:val="single" w:sz="4" w:space="0" w:color="000000"/>
            </w:tcBorders>
            <w:shd w:val="clear" w:color="auto" w:fill="auto"/>
            <w:vAlign w:val="center"/>
            <w:hideMark/>
          </w:tcPr>
          <w:p w14:paraId="5DF044E3"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R$ 70.200,00</w:t>
            </w:r>
          </w:p>
        </w:tc>
      </w:tr>
      <w:tr w:rsidR="00810D20" w:rsidRPr="00FF0495" w14:paraId="3EE35420" w14:textId="77777777" w:rsidTr="005E061A">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54B2350B"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274</w:t>
            </w:r>
          </w:p>
        </w:tc>
        <w:tc>
          <w:tcPr>
            <w:tcW w:w="3053" w:type="dxa"/>
            <w:tcBorders>
              <w:top w:val="nil"/>
              <w:left w:val="nil"/>
              <w:bottom w:val="single" w:sz="4" w:space="0" w:color="000000"/>
              <w:right w:val="single" w:sz="4" w:space="0" w:color="000000"/>
            </w:tcBorders>
            <w:shd w:val="clear" w:color="FFFFFF" w:fill="FFFFFF"/>
            <w:vAlign w:val="center"/>
            <w:hideMark/>
          </w:tcPr>
          <w:p w14:paraId="53A9CDA6"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Budesonida 32mcg Suspensão aquosa 120 doses</w:t>
            </w:r>
          </w:p>
        </w:tc>
        <w:tc>
          <w:tcPr>
            <w:tcW w:w="958" w:type="dxa"/>
            <w:tcBorders>
              <w:top w:val="nil"/>
              <w:left w:val="nil"/>
              <w:bottom w:val="single" w:sz="4" w:space="0" w:color="000000"/>
              <w:right w:val="single" w:sz="4" w:space="0" w:color="auto"/>
            </w:tcBorders>
            <w:shd w:val="clear" w:color="FFFFFF" w:fill="FFFFFF"/>
            <w:noWrap/>
            <w:vAlign w:val="center"/>
            <w:hideMark/>
          </w:tcPr>
          <w:p w14:paraId="34432D4D"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Fr</w:t>
            </w:r>
          </w:p>
        </w:tc>
        <w:tc>
          <w:tcPr>
            <w:tcW w:w="988" w:type="dxa"/>
            <w:tcBorders>
              <w:top w:val="single" w:sz="4" w:space="0" w:color="auto"/>
              <w:left w:val="single" w:sz="4" w:space="0" w:color="auto"/>
              <w:bottom w:val="single" w:sz="4" w:space="0" w:color="auto"/>
              <w:right w:val="single" w:sz="4" w:space="0" w:color="auto"/>
            </w:tcBorders>
            <w:shd w:val="clear" w:color="FFFFFF" w:fill="FFFFFF"/>
            <w:vAlign w:val="center"/>
          </w:tcPr>
          <w:p w14:paraId="0A06EF86"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tcPr>
          <w:p w14:paraId="613F1F85"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single" w:sz="4" w:space="0" w:color="auto"/>
              <w:left w:val="single" w:sz="4" w:space="0" w:color="auto"/>
              <w:bottom w:val="single" w:sz="4" w:space="0" w:color="auto"/>
              <w:right w:val="single" w:sz="4" w:space="0" w:color="auto"/>
            </w:tcBorders>
            <w:shd w:val="clear" w:color="FFFFFF" w:fill="FFFFFF"/>
            <w:noWrap/>
            <w:vAlign w:val="center"/>
            <w:hideMark/>
          </w:tcPr>
          <w:p w14:paraId="102DAE34" w14:textId="5ECFB42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390</w:t>
            </w:r>
          </w:p>
        </w:tc>
        <w:tc>
          <w:tcPr>
            <w:tcW w:w="1417" w:type="dxa"/>
            <w:tcBorders>
              <w:top w:val="nil"/>
              <w:left w:val="single" w:sz="4" w:space="0" w:color="auto"/>
              <w:bottom w:val="single" w:sz="4" w:space="0" w:color="000000"/>
              <w:right w:val="single" w:sz="4" w:space="0" w:color="000000"/>
            </w:tcBorders>
            <w:shd w:val="clear" w:color="FFFFFF" w:fill="FFFFFF"/>
            <w:vAlign w:val="center"/>
            <w:hideMark/>
          </w:tcPr>
          <w:p w14:paraId="4380C274"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R$ 13,53</w:t>
            </w:r>
          </w:p>
        </w:tc>
        <w:tc>
          <w:tcPr>
            <w:tcW w:w="1771" w:type="dxa"/>
            <w:tcBorders>
              <w:top w:val="nil"/>
              <w:left w:val="nil"/>
              <w:bottom w:val="single" w:sz="4" w:space="0" w:color="000000"/>
              <w:right w:val="single" w:sz="4" w:space="0" w:color="000000"/>
            </w:tcBorders>
            <w:shd w:val="clear" w:color="auto" w:fill="auto"/>
            <w:vAlign w:val="center"/>
            <w:hideMark/>
          </w:tcPr>
          <w:p w14:paraId="3DB0B382"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R$ 5.276,70</w:t>
            </w:r>
          </w:p>
        </w:tc>
      </w:tr>
      <w:tr w:rsidR="00810D20" w:rsidRPr="00FF0495" w14:paraId="6152CCB8" w14:textId="77777777" w:rsidTr="005E061A">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321F178F"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275</w:t>
            </w:r>
          </w:p>
        </w:tc>
        <w:tc>
          <w:tcPr>
            <w:tcW w:w="3053" w:type="dxa"/>
            <w:tcBorders>
              <w:top w:val="nil"/>
              <w:left w:val="nil"/>
              <w:bottom w:val="single" w:sz="4" w:space="0" w:color="000000"/>
              <w:right w:val="single" w:sz="4" w:space="0" w:color="000000"/>
            </w:tcBorders>
            <w:shd w:val="clear" w:color="FFFFFF" w:fill="FFFFFF"/>
            <w:vAlign w:val="center"/>
            <w:hideMark/>
          </w:tcPr>
          <w:p w14:paraId="6DD78ACF"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Budesonida 50mcg Suspensão aquosa 120 doses</w:t>
            </w:r>
          </w:p>
        </w:tc>
        <w:tc>
          <w:tcPr>
            <w:tcW w:w="958" w:type="dxa"/>
            <w:tcBorders>
              <w:top w:val="nil"/>
              <w:left w:val="nil"/>
              <w:bottom w:val="single" w:sz="4" w:space="0" w:color="000000"/>
              <w:right w:val="single" w:sz="4" w:space="0" w:color="auto"/>
            </w:tcBorders>
            <w:shd w:val="clear" w:color="FFFFFF" w:fill="FFFFFF"/>
            <w:noWrap/>
            <w:vAlign w:val="center"/>
            <w:hideMark/>
          </w:tcPr>
          <w:p w14:paraId="00F51A71"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Fr</w:t>
            </w:r>
          </w:p>
        </w:tc>
        <w:tc>
          <w:tcPr>
            <w:tcW w:w="988" w:type="dxa"/>
            <w:tcBorders>
              <w:top w:val="single" w:sz="4" w:space="0" w:color="auto"/>
              <w:left w:val="single" w:sz="4" w:space="0" w:color="auto"/>
              <w:bottom w:val="single" w:sz="4" w:space="0" w:color="auto"/>
              <w:right w:val="single" w:sz="4" w:space="0" w:color="auto"/>
            </w:tcBorders>
            <w:shd w:val="clear" w:color="FFFFFF" w:fill="FFFFFF"/>
            <w:vAlign w:val="center"/>
          </w:tcPr>
          <w:p w14:paraId="22BB3D44"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tcPr>
          <w:p w14:paraId="6E08D68E"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single" w:sz="4" w:space="0" w:color="auto"/>
              <w:left w:val="single" w:sz="4" w:space="0" w:color="auto"/>
              <w:bottom w:val="single" w:sz="4" w:space="0" w:color="auto"/>
              <w:right w:val="single" w:sz="4" w:space="0" w:color="auto"/>
            </w:tcBorders>
            <w:shd w:val="clear" w:color="FFFFFF" w:fill="FFFFFF"/>
            <w:noWrap/>
            <w:vAlign w:val="center"/>
            <w:hideMark/>
          </w:tcPr>
          <w:p w14:paraId="5604229D" w14:textId="4DA92BF9"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260</w:t>
            </w:r>
          </w:p>
        </w:tc>
        <w:tc>
          <w:tcPr>
            <w:tcW w:w="1417" w:type="dxa"/>
            <w:tcBorders>
              <w:top w:val="nil"/>
              <w:left w:val="single" w:sz="4" w:space="0" w:color="auto"/>
              <w:bottom w:val="single" w:sz="4" w:space="0" w:color="000000"/>
              <w:right w:val="single" w:sz="4" w:space="0" w:color="000000"/>
            </w:tcBorders>
            <w:shd w:val="clear" w:color="FFFFFF" w:fill="FFFFFF"/>
            <w:vAlign w:val="center"/>
            <w:hideMark/>
          </w:tcPr>
          <w:p w14:paraId="77B0B866"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R$ 42,87</w:t>
            </w:r>
          </w:p>
        </w:tc>
        <w:tc>
          <w:tcPr>
            <w:tcW w:w="1771" w:type="dxa"/>
            <w:tcBorders>
              <w:top w:val="nil"/>
              <w:left w:val="nil"/>
              <w:bottom w:val="single" w:sz="4" w:space="0" w:color="000000"/>
              <w:right w:val="single" w:sz="4" w:space="0" w:color="000000"/>
            </w:tcBorders>
            <w:shd w:val="clear" w:color="auto" w:fill="auto"/>
            <w:vAlign w:val="center"/>
            <w:hideMark/>
          </w:tcPr>
          <w:p w14:paraId="519F24C7"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R$ 11.146,20</w:t>
            </w:r>
          </w:p>
        </w:tc>
      </w:tr>
      <w:tr w:rsidR="00810D20" w:rsidRPr="00FF0495" w14:paraId="26089570" w14:textId="77777777" w:rsidTr="005E061A">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4084944C"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lastRenderedPageBreak/>
              <w:t>276</w:t>
            </w:r>
          </w:p>
        </w:tc>
        <w:tc>
          <w:tcPr>
            <w:tcW w:w="3053" w:type="dxa"/>
            <w:tcBorders>
              <w:top w:val="nil"/>
              <w:left w:val="nil"/>
              <w:bottom w:val="single" w:sz="4" w:space="0" w:color="000000"/>
              <w:right w:val="single" w:sz="4" w:space="0" w:color="000000"/>
            </w:tcBorders>
            <w:shd w:val="clear" w:color="FFFFFF" w:fill="FFFFFF"/>
            <w:vAlign w:val="center"/>
            <w:hideMark/>
          </w:tcPr>
          <w:p w14:paraId="3939FF34"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Budesonida 64 mcg Suspensão aquosa 120 doses</w:t>
            </w:r>
          </w:p>
        </w:tc>
        <w:tc>
          <w:tcPr>
            <w:tcW w:w="958" w:type="dxa"/>
            <w:tcBorders>
              <w:top w:val="nil"/>
              <w:left w:val="nil"/>
              <w:bottom w:val="single" w:sz="4" w:space="0" w:color="000000"/>
              <w:right w:val="single" w:sz="4" w:space="0" w:color="auto"/>
            </w:tcBorders>
            <w:shd w:val="clear" w:color="FFFFFF" w:fill="FFFFFF"/>
            <w:noWrap/>
            <w:vAlign w:val="center"/>
            <w:hideMark/>
          </w:tcPr>
          <w:p w14:paraId="01002E55"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Fr</w:t>
            </w:r>
          </w:p>
        </w:tc>
        <w:tc>
          <w:tcPr>
            <w:tcW w:w="988" w:type="dxa"/>
            <w:tcBorders>
              <w:top w:val="single" w:sz="4" w:space="0" w:color="auto"/>
              <w:left w:val="single" w:sz="4" w:space="0" w:color="auto"/>
              <w:bottom w:val="single" w:sz="4" w:space="0" w:color="auto"/>
              <w:right w:val="single" w:sz="4" w:space="0" w:color="auto"/>
            </w:tcBorders>
            <w:shd w:val="clear" w:color="FFFFFF" w:fill="FFFFFF"/>
            <w:vAlign w:val="center"/>
          </w:tcPr>
          <w:p w14:paraId="5E73366C"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tcPr>
          <w:p w14:paraId="21BAEC45"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single" w:sz="4" w:space="0" w:color="auto"/>
              <w:left w:val="single" w:sz="4" w:space="0" w:color="auto"/>
              <w:bottom w:val="single" w:sz="4" w:space="0" w:color="auto"/>
              <w:right w:val="single" w:sz="4" w:space="0" w:color="auto"/>
            </w:tcBorders>
            <w:shd w:val="clear" w:color="FFFFFF" w:fill="FFFFFF"/>
            <w:noWrap/>
            <w:vAlign w:val="center"/>
            <w:hideMark/>
          </w:tcPr>
          <w:p w14:paraId="7EFE2E72" w14:textId="641C0363"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260</w:t>
            </w:r>
          </w:p>
        </w:tc>
        <w:tc>
          <w:tcPr>
            <w:tcW w:w="1417" w:type="dxa"/>
            <w:tcBorders>
              <w:top w:val="nil"/>
              <w:left w:val="single" w:sz="4" w:space="0" w:color="auto"/>
              <w:bottom w:val="single" w:sz="4" w:space="0" w:color="000000"/>
              <w:right w:val="single" w:sz="4" w:space="0" w:color="000000"/>
            </w:tcBorders>
            <w:shd w:val="clear" w:color="FFFFFF" w:fill="FFFFFF"/>
            <w:vAlign w:val="center"/>
            <w:hideMark/>
          </w:tcPr>
          <w:p w14:paraId="7848B4C3"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R$ 18,71</w:t>
            </w:r>
          </w:p>
        </w:tc>
        <w:tc>
          <w:tcPr>
            <w:tcW w:w="1771" w:type="dxa"/>
            <w:tcBorders>
              <w:top w:val="nil"/>
              <w:left w:val="nil"/>
              <w:bottom w:val="single" w:sz="4" w:space="0" w:color="000000"/>
              <w:right w:val="single" w:sz="4" w:space="0" w:color="000000"/>
            </w:tcBorders>
            <w:shd w:val="clear" w:color="auto" w:fill="auto"/>
            <w:vAlign w:val="center"/>
            <w:hideMark/>
          </w:tcPr>
          <w:p w14:paraId="184B910E"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R$ 4.864,60</w:t>
            </w:r>
          </w:p>
        </w:tc>
      </w:tr>
      <w:tr w:rsidR="00810D20" w:rsidRPr="00FF0495" w14:paraId="6F334780" w14:textId="77777777" w:rsidTr="005E061A">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3259AAE0"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277</w:t>
            </w:r>
          </w:p>
        </w:tc>
        <w:tc>
          <w:tcPr>
            <w:tcW w:w="3053" w:type="dxa"/>
            <w:tcBorders>
              <w:top w:val="nil"/>
              <w:left w:val="nil"/>
              <w:bottom w:val="single" w:sz="4" w:space="0" w:color="000000"/>
              <w:right w:val="single" w:sz="4" w:space="0" w:color="000000"/>
            </w:tcBorders>
            <w:shd w:val="clear" w:color="FFFFFF" w:fill="FFFFFF"/>
            <w:vAlign w:val="center"/>
            <w:hideMark/>
          </w:tcPr>
          <w:p w14:paraId="34FD2E44"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Carbonato de Cálcio 500 mg</w:t>
            </w:r>
          </w:p>
        </w:tc>
        <w:tc>
          <w:tcPr>
            <w:tcW w:w="958" w:type="dxa"/>
            <w:tcBorders>
              <w:top w:val="nil"/>
              <w:left w:val="nil"/>
              <w:bottom w:val="single" w:sz="4" w:space="0" w:color="000000"/>
              <w:right w:val="single" w:sz="4" w:space="0" w:color="auto"/>
            </w:tcBorders>
            <w:shd w:val="clear" w:color="FFFFFF" w:fill="FFFFFF"/>
            <w:noWrap/>
            <w:vAlign w:val="center"/>
            <w:hideMark/>
          </w:tcPr>
          <w:p w14:paraId="6FE4A6D7"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Comp</w:t>
            </w:r>
          </w:p>
        </w:tc>
        <w:tc>
          <w:tcPr>
            <w:tcW w:w="988" w:type="dxa"/>
            <w:tcBorders>
              <w:top w:val="single" w:sz="4" w:space="0" w:color="auto"/>
              <w:left w:val="single" w:sz="4" w:space="0" w:color="auto"/>
              <w:bottom w:val="single" w:sz="4" w:space="0" w:color="auto"/>
              <w:right w:val="single" w:sz="4" w:space="0" w:color="auto"/>
            </w:tcBorders>
            <w:shd w:val="clear" w:color="FFFFFF" w:fill="FFFFFF"/>
            <w:vAlign w:val="center"/>
          </w:tcPr>
          <w:p w14:paraId="46BDE4A2"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tcPr>
          <w:p w14:paraId="71798BF2"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single" w:sz="4" w:space="0" w:color="auto"/>
              <w:left w:val="single" w:sz="4" w:space="0" w:color="auto"/>
              <w:bottom w:val="single" w:sz="4" w:space="0" w:color="auto"/>
              <w:right w:val="single" w:sz="4" w:space="0" w:color="auto"/>
            </w:tcBorders>
            <w:shd w:val="clear" w:color="FFFFFF" w:fill="FFFFFF"/>
            <w:noWrap/>
            <w:vAlign w:val="center"/>
            <w:hideMark/>
          </w:tcPr>
          <w:p w14:paraId="31E17287" w14:textId="1B06DDD9"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2600</w:t>
            </w:r>
          </w:p>
        </w:tc>
        <w:tc>
          <w:tcPr>
            <w:tcW w:w="1417" w:type="dxa"/>
            <w:tcBorders>
              <w:top w:val="nil"/>
              <w:left w:val="single" w:sz="4" w:space="0" w:color="auto"/>
              <w:bottom w:val="single" w:sz="4" w:space="0" w:color="000000"/>
              <w:right w:val="single" w:sz="4" w:space="0" w:color="000000"/>
            </w:tcBorders>
            <w:shd w:val="clear" w:color="FFFFFF" w:fill="FFFFFF"/>
            <w:vAlign w:val="center"/>
            <w:hideMark/>
          </w:tcPr>
          <w:p w14:paraId="30F37897"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R$ 0,66</w:t>
            </w:r>
          </w:p>
        </w:tc>
        <w:tc>
          <w:tcPr>
            <w:tcW w:w="1771" w:type="dxa"/>
            <w:tcBorders>
              <w:top w:val="nil"/>
              <w:left w:val="nil"/>
              <w:bottom w:val="single" w:sz="4" w:space="0" w:color="000000"/>
              <w:right w:val="single" w:sz="4" w:space="0" w:color="000000"/>
            </w:tcBorders>
            <w:shd w:val="clear" w:color="auto" w:fill="auto"/>
            <w:vAlign w:val="center"/>
            <w:hideMark/>
          </w:tcPr>
          <w:p w14:paraId="076600A4"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R$ 1.716,00</w:t>
            </w:r>
          </w:p>
        </w:tc>
      </w:tr>
      <w:tr w:rsidR="00810D20" w:rsidRPr="00FF0495" w14:paraId="53706118" w14:textId="77777777" w:rsidTr="005E061A">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1D4AF4FC"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278</w:t>
            </w:r>
          </w:p>
        </w:tc>
        <w:tc>
          <w:tcPr>
            <w:tcW w:w="3053" w:type="dxa"/>
            <w:tcBorders>
              <w:top w:val="nil"/>
              <w:left w:val="nil"/>
              <w:bottom w:val="single" w:sz="4" w:space="0" w:color="000000"/>
              <w:right w:val="single" w:sz="4" w:space="0" w:color="000000"/>
            </w:tcBorders>
            <w:shd w:val="clear" w:color="FFFFFF" w:fill="FFFFFF"/>
            <w:vAlign w:val="center"/>
            <w:hideMark/>
          </w:tcPr>
          <w:p w14:paraId="5FA52835"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Carbonato de Cálcio; Colecalciferol 500 mg + 200 UI</w:t>
            </w:r>
          </w:p>
        </w:tc>
        <w:tc>
          <w:tcPr>
            <w:tcW w:w="958" w:type="dxa"/>
            <w:tcBorders>
              <w:top w:val="nil"/>
              <w:left w:val="nil"/>
              <w:bottom w:val="single" w:sz="4" w:space="0" w:color="000000"/>
              <w:right w:val="single" w:sz="4" w:space="0" w:color="auto"/>
            </w:tcBorders>
            <w:shd w:val="clear" w:color="FFFFFF" w:fill="FFFFFF"/>
            <w:noWrap/>
            <w:vAlign w:val="center"/>
            <w:hideMark/>
          </w:tcPr>
          <w:p w14:paraId="5E047017"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Comp</w:t>
            </w:r>
          </w:p>
        </w:tc>
        <w:tc>
          <w:tcPr>
            <w:tcW w:w="988" w:type="dxa"/>
            <w:tcBorders>
              <w:top w:val="single" w:sz="4" w:space="0" w:color="auto"/>
              <w:left w:val="single" w:sz="4" w:space="0" w:color="auto"/>
              <w:bottom w:val="single" w:sz="4" w:space="0" w:color="auto"/>
              <w:right w:val="single" w:sz="4" w:space="0" w:color="auto"/>
            </w:tcBorders>
            <w:shd w:val="clear" w:color="FFFFFF" w:fill="FFFFFF"/>
            <w:vAlign w:val="center"/>
          </w:tcPr>
          <w:p w14:paraId="52546188"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tcPr>
          <w:p w14:paraId="52B22360"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single" w:sz="4" w:space="0" w:color="auto"/>
              <w:left w:val="single" w:sz="4" w:space="0" w:color="auto"/>
              <w:bottom w:val="single" w:sz="4" w:space="0" w:color="auto"/>
              <w:right w:val="single" w:sz="4" w:space="0" w:color="auto"/>
            </w:tcBorders>
            <w:shd w:val="clear" w:color="FFFFFF" w:fill="FFFFFF"/>
            <w:noWrap/>
            <w:vAlign w:val="center"/>
            <w:hideMark/>
          </w:tcPr>
          <w:p w14:paraId="6B4CFF57" w14:textId="5EFAB301"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3900</w:t>
            </w:r>
          </w:p>
        </w:tc>
        <w:tc>
          <w:tcPr>
            <w:tcW w:w="1417" w:type="dxa"/>
            <w:tcBorders>
              <w:top w:val="nil"/>
              <w:left w:val="single" w:sz="4" w:space="0" w:color="auto"/>
              <w:bottom w:val="single" w:sz="4" w:space="0" w:color="000000"/>
              <w:right w:val="single" w:sz="4" w:space="0" w:color="000000"/>
            </w:tcBorders>
            <w:shd w:val="clear" w:color="FFFFFF" w:fill="FFFFFF"/>
            <w:vAlign w:val="center"/>
            <w:hideMark/>
          </w:tcPr>
          <w:p w14:paraId="03EC9669"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R$ 0,57</w:t>
            </w:r>
          </w:p>
        </w:tc>
        <w:tc>
          <w:tcPr>
            <w:tcW w:w="1771" w:type="dxa"/>
            <w:tcBorders>
              <w:top w:val="nil"/>
              <w:left w:val="nil"/>
              <w:bottom w:val="single" w:sz="4" w:space="0" w:color="000000"/>
              <w:right w:val="single" w:sz="4" w:space="0" w:color="000000"/>
            </w:tcBorders>
            <w:shd w:val="clear" w:color="FFFFFF" w:fill="FFFFFF"/>
            <w:vAlign w:val="center"/>
            <w:hideMark/>
          </w:tcPr>
          <w:p w14:paraId="2652D98B"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R$ 2.223,00</w:t>
            </w:r>
          </w:p>
        </w:tc>
      </w:tr>
      <w:tr w:rsidR="00810D20" w:rsidRPr="00FF0495" w14:paraId="5CB6CB9A" w14:textId="77777777" w:rsidTr="005E061A">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1949A705"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279</w:t>
            </w:r>
          </w:p>
        </w:tc>
        <w:tc>
          <w:tcPr>
            <w:tcW w:w="3053" w:type="dxa"/>
            <w:tcBorders>
              <w:top w:val="nil"/>
              <w:left w:val="nil"/>
              <w:bottom w:val="single" w:sz="4" w:space="0" w:color="000000"/>
              <w:right w:val="single" w:sz="4" w:space="0" w:color="000000"/>
            </w:tcBorders>
            <w:shd w:val="clear" w:color="FFFFFF" w:fill="FFFFFF"/>
            <w:vAlign w:val="center"/>
            <w:hideMark/>
          </w:tcPr>
          <w:p w14:paraId="3999215D"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Carbonato de Cálcio; Colecalciferol 600 mg + 400 UI</w:t>
            </w:r>
          </w:p>
        </w:tc>
        <w:tc>
          <w:tcPr>
            <w:tcW w:w="958" w:type="dxa"/>
            <w:tcBorders>
              <w:top w:val="nil"/>
              <w:left w:val="nil"/>
              <w:bottom w:val="single" w:sz="4" w:space="0" w:color="000000"/>
              <w:right w:val="single" w:sz="4" w:space="0" w:color="auto"/>
            </w:tcBorders>
            <w:shd w:val="clear" w:color="FFFFFF" w:fill="FFFFFF"/>
            <w:noWrap/>
            <w:vAlign w:val="center"/>
            <w:hideMark/>
          </w:tcPr>
          <w:p w14:paraId="42A1CF9E"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Comp</w:t>
            </w:r>
          </w:p>
        </w:tc>
        <w:tc>
          <w:tcPr>
            <w:tcW w:w="988" w:type="dxa"/>
            <w:tcBorders>
              <w:top w:val="single" w:sz="4" w:space="0" w:color="auto"/>
              <w:left w:val="single" w:sz="4" w:space="0" w:color="auto"/>
              <w:bottom w:val="single" w:sz="4" w:space="0" w:color="auto"/>
              <w:right w:val="single" w:sz="4" w:space="0" w:color="auto"/>
            </w:tcBorders>
            <w:shd w:val="clear" w:color="FFFFFF" w:fill="FFFFFF"/>
            <w:vAlign w:val="center"/>
          </w:tcPr>
          <w:p w14:paraId="3748B236"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tcPr>
          <w:p w14:paraId="0E251F98"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single" w:sz="4" w:space="0" w:color="auto"/>
              <w:left w:val="single" w:sz="4" w:space="0" w:color="auto"/>
              <w:bottom w:val="single" w:sz="4" w:space="0" w:color="auto"/>
              <w:right w:val="single" w:sz="4" w:space="0" w:color="auto"/>
            </w:tcBorders>
            <w:shd w:val="clear" w:color="FFFFFF" w:fill="FFFFFF"/>
            <w:noWrap/>
            <w:vAlign w:val="center"/>
            <w:hideMark/>
          </w:tcPr>
          <w:p w14:paraId="54A6AA47" w14:textId="1703F6F0"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156000</w:t>
            </w:r>
          </w:p>
        </w:tc>
        <w:tc>
          <w:tcPr>
            <w:tcW w:w="1417" w:type="dxa"/>
            <w:tcBorders>
              <w:top w:val="nil"/>
              <w:left w:val="single" w:sz="4" w:space="0" w:color="auto"/>
              <w:bottom w:val="single" w:sz="4" w:space="0" w:color="000000"/>
              <w:right w:val="single" w:sz="4" w:space="0" w:color="000000"/>
            </w:tcBorders>
            <w:shd w:val="clear" w:color="FFFFFF" w:fill="FFFFFF"/>
            <w:vAlign w:val="center"/>
            <w:hideMark/>
          </w:tcPr>
          <w:p w14:paraId="18DF4362"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R$ 0,43</w:t>
            </w:r>
          </w:p>
        </w:tc>
        <w:tc>
          <w:tcPr>
            <w:tcW w:w="1771" w:type="dxa"/>
            <w:tcBorders>
              <w:top w:val="nil"/>
              <w:left w:val="nil"/>
              <w:bottom w:val="single" w:sz="4" w:space="0" w:color="000000"/>
              <w:right w:val="single" w:sz="4" w:space="0" w:color="000000"/>
            </w:tcBorders>
            <w:shd w:val="clear" w:color="auto" w:fill="auto"/>
            <w:vAlign w:val="center"/>
            <w:hideMark/>
          </w:tcPr>
          <w:p w14:paraId="4828B50F"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R$ 67.080,00</w:t>
            </w:r>
          </w:p>
        </w:tc>
      </w:tr>
      <w:tr w:rsidR="00810D20" w:rsidRPr="00FF0495" w14:paraId="2E5E5A5A" w14:textId="77777777" w:rsidTr="005E061A">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6BADB3E6"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280</w:t>
            </w:r>
          </w:p>
        </w:tc>
        <w:tc>
          <w:tcPr>
            <w:tcW w:w="3053" w:type="dxa"/>
            <w:tcBorders>
              <w:top w:val="nil"/>
              <w:left w:val="nil"/>
              <w:bottom w:val="single" w:sz="4" w:space="0" w:color="000000"/>
              <w:right w:val="single" w:sz="4" w:space="0" w:color="000000"/>
            </w:tcBorders>
            <w:shd w:val="clear" w:color="FFFFFF" w:fill="FFFFFF"/>
            <w:vAlign w:val="center"/>
            <w:hideMark/>
          </w:tcPr>
          <w:p w14:paraId="01DB8069"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Carvedilol 12,5mg</w:t>
            </w:r>
          </w:p>
        </w:tc>
        <w:tc>
          <w:tcPr>
            <w:tcW w:w="958" w:type="dxa"/>
            <w:tcBorders>
              <w:top w:val="nil"/>
              <w:left w:val="nil"/>
              <w:bottom w:val="single" w:sz="4" w:space="0" w:color="000000"/>
              <w:right w:val="single" w:sz="4" w:space="0" w:color="auto"/>
            </w:tcBorders>
            <w:shd w:val="clear" w:color="FFFFFF" w:fill="FFFFFF"/>
            <w:noWrap/>
            <w:vAlign w:val="center"/>
            <w:hideMark/>
          </w:tcPr>
          <w:p w14:paraId="5CD9E760"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Comp</w:t>
            </w:r>
          </w:p>
        </w:tc>
        <w:tc>
          <w:tcPr>
            <w:tcW w:w="988" w:type="dxa"/>
            <w:tcBorders>
              <w:top w:val="single" w:sz="4" w:space="0" w:color="auto"/>
              <w:left w:val="single" w:sz="4" w:space="0" w:color="auto"/>
              <w:bottom w:val="single" w:sz="4" w:space="0" w:color="auto"/>
              <w:right w:val="single" w:sz="4" w:space="0" w:color="auto"/>
            </w:tcBorders>
            <w:shd w:val="clear" w:color="FFFFFF" w:fill="FFFFFF"/>
            <w:vAlign w:val="center"/>
          </w:tcPr>
          <w:p w14:paraId="6BF58C17"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tcPr>
          <w:p w14:paraId="614E6EE4"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single" w:sz="4" w:space="0" w:color="auto"/>
              <w:left w:val="single" w:sz="4" w:space="0" w:color="auto"/>
              <w:bottom w:val="single" w:sz="4" w:space="0" w:color="auto"/>
              <w:right w:val="single" w:sz="4" w:space="0" w:color="auto"/>
            </w:tcBorders>
            <w:shd w:val="clear" w:color="FFFFFF" w:fill="FFFFFF"/>
            <w:noWrap/>
            <w:vAlign w:val="center"/>
            <w:hideMark/>
          </w:tcPr>
          <w:p w14:paraId="2E8E46AA" w14:textId="4139CBDB"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13000</w:t>
            </w:r>
          </w:p>
        </w:tc>
        <w:tc>
          <w:tcPr>
            <w:tcW w:w="1417" w:type="dxa"/>
            <w:tcBorders>
              <w:top w:val="nil"/>
              <w:left w:val="single" w:sz="4" w:space="0" w:color="auto"/>
              <w:bottom w:val="single" w:sz="4" w:space="0" w:color="000000"/>
              <w:right w:val="single" w:sz="4" w:space="0" w:color="000000"/>
            </w:tcBorders>
            <w:shd w:val="clear" w:color="auto" w:fill="auto"/>
            <w:vAlign w:val="center"/>
            <w:hideMark/>
          </w:tcPr>
          <w:p w14:paraId="2339AABF"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R$ 0,22</w:t>
            </w:r>
          </w:p>
        </w:tc>
        <w:tc>
          <w:tcPr>
            <w:tcW w:w="1771" w:type="dxa"/>
            <w:tcBorders>
              <w:top w:val="nil"/>
              <w:left w:val="nil"/>
              <w:bottom w:val="single" w:sz="4" w:space="0" w:color="000000"/>
              <w:right w:val="single" w:sz="4" w:space="0" w:color="000000"/>
            </w:tcBorders>
            <w:shd w:val="clear" w:color="auto" w:fill="auto"/>
            <w:vAlign w:val="center"/>
            <w:hideMark/>
          </w:tcPr>
          <w:p w14:paraId="765823B2"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R$ 2.860,00</w:t>
            </w:r>
          </w:p>
        </w:tc>
      </w:tr>
      <w:tr w:rsidR="00810D20" w:rsidRPr="00FF0495" w14:paraId="15FAC620" w14:textId="77777777" w:rsidTr="005E061A">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74BCFDBE"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281</w:t>
            </w:r>
          </w:p>
        </w:tc>
        <w:tc>
          <w:tcPr>
            <w:tcW w:w="3053" w:type="dxa"/>
            <w:tcBorders>
              <w:top w:val="nil"/>
              <w:left w:val="nil"/>
              <w:bottom w:val="single" w:sz="4" w:space="0" w:color="000000"/>
              <w:right w:val="single" w:sz="4" w:space="0" w:color="000000"/>
            </w:tcBorders>
            <w:shd w:val="clear" w:color="FFFFFF" w:fill="FFFFFF"/>
            <w:vAlign w:val="center"/>
            <w:hideMark/>
          </w:tcPr>
          <w:p w14:paraId="115F5411"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Carvedilol 25mg*</w:t>
            </w:r>
          </w:p>
        </w:tc>
        <w:tc>
          <w:tcPr>
            <w:tcW w:w="958" w:type="dxa"/>
            <w:tcBorders>
              <w:top w:val="nil"/>
              <w:left w:val="nil"/>
              <w:bottom w:val="single" w:sz="4" w:space="0" w:color="000000"/>
              <w:right w:val="single" w:sz="4" w:space="0" w:color="auto"/>
            </w:tcBorders>
            <w:shd w:val="clear" w:color="FFFFFF" w:fill="FFFFFF"/>
            <w:noWrap/>
            <w:vAlign w:val="center"/>
            <w:hideMark/>
          </w:tcPr>
          <w:p w14:paraId="1128D556"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Comp</w:t>
            </w:r>
          </w:p>
        </w:tc>
        <w:tc>
          <w:tcPr>
            <w:tcW w:w="988" w:type="dxa"/>
            <w:tcBorders>
              <w:top w:val="single" w:sz="4" w:space="0" w:color="auto"/>
              <w:left w:val="single" w:sz="4" w:space="0" w:color="auto"/>
              <w:bottom w:val="single" w:sz="4" w:space="0" w:color="auto"/>
              <w:right w:val="single" w:sz="4" w:space="0" w:color="auto"/>
            </w:tcBorders>
            <w:shd w:val="clear" w:color="FFFFFF" w:fill="FFFFFF"/>
            <w:vAlign w:val="center"/>
          </w:tcPr>
          <w:p w14:paraId="61231636"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tcPr>
          <w:p w14:paraId="598E3666"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single" w:sz="4" w:space="0" w:color="auto"/>
              <w:left w:val="single" w:sz="4" w:space="0" w:color="auto"/>
              <w:bottom w:val="single" w:sz="4" w:space="0" w:color="auto"/>
              <w:right w:val="single" w:sz="4" w:space="0" w:color="auto"/>
            </w:tcBorders>
            <w:shd w:val="clear" w:color="FFFFFF" w:fill="FFFFFF"/>
            <w:noWrap/>
            <w:vAlign w:val="center"/>
            <w:hideMark/>
          </w:tcPr>
          <w:p w14:paraId="668D10D1" w14:textId="190114F8"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52000</w:t>
            </w:r>
          </w:p>
        </w:tc>
        <w:tc>
          <w:tcPr>
            <w:tcW w:w="1417" w:type="dxa"/>
            <w:tcBorders>
              <w:top w:val="nil"/>
              <w:left w:val="single" w:sz="4" w:space="0" w:color="auto"/>
              <w:bottom w:val="single" w:sz="4" w:space="0" w:color="000000"/>
              <w:right w:val="single" w:sz="4" w:space="0" w:color="000000"/>
            </w:tcBorders>
            <w:shd w:val="clear" w:color="auto" w:fill="auto"/>
            <w:vAlign w:val="center"/>
            <w:hideMark/>
          </w:tcPr>
          <w:p w14:paraId="4CCB1431"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R$ 0,28</w:t>
            </w:r>
          </w:p>
        </w:tc>
        <w:tc>
          <w:tcPr>
            <w:tcW w:w="1771" w:type="dxa"/>
            <w:tcBorders>
              <w:top w:val="nil"/>
              <w:left w:val="nil"/>
              <w:bottom w:val="single" w:sz="4" w:space="0" w:color="000000"/>
              <w:right w:val="single" w:sz="4" w:space="0" w:color="000000"/>
            </w:tcBorders>
            <w:shd w:val="clear" w:color="auto" w:fill="auto"/>
            <w:vAlign w:val="center"/>
            <w:hideMark/>
          </w:tcPr>
          <w:p w14:paraId="25D275B7"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R$ 14.560,00</w:t>
            </w:r>
          </w:p>
        </w:tc>
      </w:tr>
      <w:tr w:rsidR="00810D20" w:rsidRPr="00FF0495" w14:paraId="250A065D" w14:textId="77777777" w:rsidTr="005E061A">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508F6888"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282</w:t>
            </w:r>
          </w:p>
        </w:tc>
        <w:tc>
          <w:tcPr>
            <w:tcW w:w="3053" w:type="dxa"/>
            <w:tcBorders>
              <w:top w:val="nil"/>
              <w:left w:val="nil"/>
              <w:bottom w:val="single" w:sz="4" w:space="0" w:color="000000"/>
              <w:right w:val="single" w:sz="4" w:space="0" w:color="000000"/>
            </w:tcBorders>
            <w:shd w:val="clear" w:color="FFFFFF" w:fill="FFFFFF"/>
            <w:vAlign w:val="center"/>
            <w:hideMark/>
          </w:tcPr>
          <w:p w14:paraId="28A9F802"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Carvedilol 3,125 mg</w:t>
            </w:r>
          </w:p>
        </w:tc>
        <w:tc>
          <w:tcPr>
            <w:tcW w:w="958" w:type="dxa"/>
            <w:tcBorders>
              <w:top w:val="nil"/>
              <w:left w:val="nil"/>
              <w:bottom w:val="single" w:sz="4" w:space="0" w:color="000000"/>
              <w:right w:val="single" w:sz="4" w:space="0" w:color="auto"/>
            </w:tcBorders>
            <w:shd w:val="clear" w:color="FFFFFF" w:fill="FFFFFF"/>
            <w:noWrap/>
            <w:vAlign w:val="center"/>
            <w:hideMark/>
          </w:tcPr>
          <w:p w14:paraId="1B9C2CF6"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Comp</w:t>
            </w:r>
          </w:p>
        </w:tc>
        <w:tc>
          <w:tcPr>
            <w:tcW w:w="988" w:type="dxa"/>
            <w:tcBorders>
              <w:top w:val="single" w:sz="4" w:space="0" w:color="auto"/>
              <w:left w:val="single" w:sz="4" w:space="0" w:color="auto"/>
              <w:bottom w:val="single" w:sz="4" w:space="0" w:color="auto"/>
              <w:right w:val="single" w:sz="4" w:space="0" w:color="auto"/>
            </w:tcBorders>
            <w:shd w:val="clear" w:color="FFFFFF" w:fill="FFFFFF"/>
            <w:vAlign w:val="center"/>
          </w:tcPr>
          <w:p w14:paraId="26BCA579"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tcPr>
          <w:p w14:paraId="3B9AB01D"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single" w:sz="4" w:space="0" w:color="auto"/>
              <w:left w:val="single" w:sz="4" w:space="0" w:color="auto"/>
              <w:bottom w:val="single" w:sz="4" w:space="0" w:color="auto"/>
              <w:right w:val="single" w:sz="4" w:space="0" w:color="auto"/>
            </w:tcBorders>
            <w:shd w:val="clear" w:color="FFFFFF" w:fill="FFFFFF"/>
            <w:noWrap/>
            <w:vAlign w:val="center"/>
            <w:hideMark/>
          </w:tcPr>
          <w:p w14:paraId="517590BD" w14:textId="3FC9CBC2"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52000</w:t>
            </w:r>
          </w:p>
        </w:tc>
        <w:tc>
          <w:tcPr>
            <w:tcW w:w="1417" w:type="dxa"/>
            <w:tcBorders>
              <w:top w:val="nil"/>
              <w:left w:val="single" w:sz="4" w:space="0" w:color="auto"/>
              <w:bottom w:val="single" w:sz="4" w:space="0" w:color="000000"/>
              <w:right w:val="single" w:sz="4" w:space="0" w:color="000000"/>
            </w:tcBorders>
            <w:shd w:val="clear" w:color="FFFFFF" w:fill="FFFFFF"/>
            <w:vAlign w:val="center"/>
            <w:hideMark/>
          </w:tcPr>
          <w:p w14:paraId="263E856B"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R$ 0,21</w:t>
            </w:r>
          </w:p>
        </w:tc>
        <w:tc>
          <w:tcPr>
            <w:tcW w:w="1771" w:type="dxa"/>
            <w:tcBorders>
              <w:top w:val="nil"/>
              <w:left w:val="nil"/>
              <w:bottom w:val="single" w:sz="4" w:space="0" w:color="000000"/>
              <w:right w:val="single" w:sz="4" w:space="0" w:color="000000"/>
            </w:tcBorders>
            <w:shd w:val="clear" w:color="auto" w:fill="auto"/>
            <w:vAlign w:val="center"/>
            <w:hideMark/>
          </w:tcPr>
          <w:p w14:paraId="47911CC8"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R$ 10.920,00</w:t>
            </w:r>
          </w:p>
        </w:tc>
      </w:tr>
      <w:tr w:rsidR="00810D20" w:rsidRPr="00FF0495" w14:paraId="59392BC0" w14:textId="77777777" w:rsidTr="005E061A">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0CA2F23C"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283</w:t>
            </w:r>
          </w:p>
        </w:tc>
        <w:tc>
          <w:tcPr>
            <w:tcW w:w="3053" w:type="dxa"/>
            <w:tcBorders>
              <w:top w:val="nil"/>
              <w:left w:val="nil"/>
              <w:bottom w:val="single" w:sz="4" w:space="0" w:color="000000"/>
              <w:right w:val="single" w:sz="4" w:space="0" w:color="000000"/>
            </w:tcBorders>
            <w:shd w:val="clear" w:color="FFFFFF" w:fill="FFFFFF"/>
            <w:vAlign w:val="center"/>
            <w:hideMark/>
          </w:tcPr>
          <w:p w14:paraId="6233901B"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Carvedilol 6,25 mg</w:t>
            </w:r>
          </w:p>
        </w:tc>
        <w:tc>
          <w:tcPr>
            <w:tcW w:w="958" w:type="dxa"/>
            <w:tcBorders>
              <w:top w:val="nil"/>
              <w:left w:val="nil"/>
              <w:bottom w:val="single" w:sz="4" w:space="0" w:color="000000"/>
              <w:right w:val="single" w:sz="4" w:space="0" w:color="auto"/>
            </w:tcBorders>
            <w:shd w:val="clear" w:color="FFFFFF" w:fill="FFFFFF"/>
            <w:noWrap/>
            <w:vAlign w:val="center"/>
            <w:hideMark/>
          </w:tcPr>
          <w:p w14:paraId="6F2C515E"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Comp</w:t>
            </w:r>
          </w:p>
        </w:tc>
        <w:tc>
          <w:tcPr>
            <w:tcW w:w="988" w:type="dxa"/>
            <w:tcBorders>
              <w:top w:val="single" w:sz="4" w:space="0" w:color="auto"/>
              <w:left w:val="single" w:sz="4" w:space="0" w:color="auto"/>
              <w:bottom w:val="single" w:sz="4" w:space="0" w:color="auto"/>
              <w:right w:val="single" w:sz="4" w:space="0" w:color="auto"/>
            </w:tcBorders>
            <w:shd w:val="clear" w:color="FFFFFF" w:fill="FFFFFF"/>
            <w:vAlign w:val="center"/>
          </w:tcPr>
          <w:p w14:paraId="59AB7F22"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tcPr>
          <w:p w14:paraId="4AC95579"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single" w:sz="4" w:space="0" w:color="auto"/>
              <w:left w:val="single" w:sz="4" w:space="0" w:color="auto"/>
              <w:bottom w:val="single" w:sz="4" w:space="0" w:color="auto"/>
              <w:right w:val="single" w:sz="4" w:space="0" w:color="auto"/>
            </w:tcBorders>
            <w:shd w:val="clear" w:color="FFFFFF" w:fill="FFFFFF"/>
            <w:noWrap/>
            <w:vAlign w:val="center"/>
            <w:hideMark/>
          </w:tcPr>
          <w:p w14:paraId="123A8321" w14:textId="38630BD2"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52000</w:t>
            </w:r>
          </w:p>
        </w:tc>
        <w:tc>
          <w:tcPr>
            <w:tcW w:w="1417" w:type="dxa"/>
            <w:tcBorders>
              <w:top w:val="nil"/>
              <w:left w:val="single" w:sz="4" w:space="0" w:color="auto"/>
              <w:bottom w:val="single" w:sz="4" w:space="0" w:color="000000"/>
              <w:right w:val="single" w:sz="4" w:space="0" w:color="000000"/>
            </w:tcBorders>
            <w:shd w:val="clear" w:color="FFFFFF" w:fill="FFFFFF"/>
            <w:vAlign w:val="center"/>
            <w:hideMark/>
          </w:tcPr>
          <w:p w14:paraId="69C545C1"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R$ 0,20</w:t>
            </w:r>
          </w:p>
        </w:tc>
        <w:tc>
          <w:tcPr>
            <w:tcW w:w="1771" w:type="dxa"/>
            <w:tcBorders>
              <w:top w:val="nil"/>
              <w:left w:val="nil"/>
              <w:bottom w:val="single" w:sz="4" w:space="0" w:color="000000"/>
              <w:right w:val="single" w:sz="4" w:space="0" w:color="000000"/>
            </w:tcBorders>
            <w:shd w:val="clear" w:color="auto" w:fill="auto"/>
            <w:vAlign w:val="center"/>
            <w:hideMark/>
          </w:tcPr>
          <w:p w14:paraId="5011E2DE"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R$ 10.400,00</w:t>
            </w:r>
          </w:p>
        </w:tc>
      </w:tr>
      <w:tr w:rsidR="00810D20" w:rsidRPr="00FF0495" w14:paraId="3E824541" w14:textId="77777777" w:rsidTr="005E061A">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01503B12"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284</w:t>
            </w:r>
          </w:p>
        </w:tc>
        <w:tc>
          <w:tcPr>
            <w:tcW w:w="3053" w:type="dxa"/>
            <w:tcBorders>
              <w:top w:val="nil"/>
              <w:left w:val="nil"/>
              <w:bottom w:val="single" w:sz="4" w:space="0" w:color="000000"/>
              <w:right w:val="single" w:sz="4" w:space="0" w:color="000000"/>
            </w:tcBorders>
            <w:shd w:val="clear" w:color="FFFFFF" w:fill="FFFFFF"/>
            <w:vAlign w:val="center"/>
            <w:hideMark/>
          </w:tcPr>
          <w:p w14:paraId="7DF6DE9A"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Ciprofloxacino 500 mg*</w:t>
            </w:r>
          </w:p>
        </w:tc>
        <w:tc>
          <w:tcPr>
            <w:tcW w:w="958" w:type="dxa"/>
            <w:tcBorders>
              <w:top w:val="nil"/>
              <w:left w:val="nil"/>
              <w:bottom w:val="single" w:sz="4" w:space="0" w:color="000000"/>
              <w:right w:val="single" w:sz="4" w:space="0" w:color="auto"/>
            </w:tcBorders>
            <w:shd w:val="clear" w:color="FFFFFF" w:fill="FFFFFF"/>
            <w:noWrap/>
            <w:vAlign w:val="center"/>
            <w:hideMark/>
          </w:tcPr>
          <w:p w14:paraId="02C6BB94"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Comp</w:t>
            </w:r>
          </w:p>
        </w:tc>
        <w:tc>
          <w:tcPr>
            <w:tcW w:w="988" w:type="dxa"/>
            <w:tcBorders>
              <w:top w:val="single" w:sz="4" w:space="0" w:color="auto"/>
              <w:left w:val="single" w:sz="4" w:space="0" w:color="auto"/>
              <w:bottom w:val="single" w:sz="4" w:space="0" w:color="auto"/>
              <w:right w:val="single" w:sz="4" w:space="0" w:color="auto"/>
            </w:tcBorders>
            <w:shd w:val="clear" w:color="FFFFFF" w:fill="FFFFFF"/>
            <w:vAlign w:val="center"/>
          </w:tcPr>
          <w:p w14:paraId="6286CC99"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tcPr>
          <w:p w14:paraId="575D9A71"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single" w:sz="4" w:space="0" w:color="auto"/>
              <w:left w:val="single" w:sz="4" w:space="0" w:color="auto"/>
              <w:bottom w:val="single" w:sz="4" w:space="0" w:color="auto"/>
              <w:right w:val="single" w:sz="4" w:space="0" w:color="auto"/>
            </w:tcBorders>
            <w:shd w:val="clear" w:color="FFFFFF" w:fill="FFFFFF"/>
            <w:noWrap/>
            <w:vAlign w:val="center"/>
            <w:hideMark/>
          </w:tcPr>
          <w:p w14:paraId="1D16BE90" w14:textId="28E0E929"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130000</w:t>
            </w:r>
          </w:p>
        </w:tc>
        <w:tc>
          <w:tcPr>
            <w:tcW w:w="1417" w:type="dxa"/>
            <w:tcBorders>
              <w:top w:val="nil"/>
              <w:left w:val="single" w:sz="4" w:space="0" w:color="auto"/>
              <w:bottom w:val="single" w:sz="4" w:space="0" w:color="000000"/>
              <w:right w:val="single" w:sz="4" w:space="0" w:color="000000"/>
            </w:tcBorders>
            <w:shd w:val="clear" w:color="FFFFFF" w:fill="FFFFFF"/>
            <w:vAlign w:val="center"/>
            <w:hideMark/>
          </w:tcPr>
          <w:p w14:paraId="0C994AB9"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R$ 0,37</w:t>
            </w:r>
          </w:p>
        </w:tc>
        <w:tc>
          <w:tcPr>
            <w:tcW w:w="1771" w:type="dxa"/>
            <w:tcBorders>
              <w:top w:val="nil"/>
              <w:left w:val="nil"/>
              <w:bottom w:val="single" w:sz="4" w:space="0" w:color="000000"/>
              <w:right w:val="single" w:sz="4" w:space="0" w:color="000000"/>
            </w:tcBorders>
            <w:shd w:val="clear" w:color="auto" w:fill="auto"/>
            <w:vAlign w:val="center"/>
            <w:hideMark/>
          </w:tcPr>
          <w:p w14:paraId="6FD44C5B"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R$ 48.100,00</w:t>
            </w:r>
          </w:p>
        </w:tc>
      </w:tr>
      <w:tr w:rsidR="00810D20" w:rsidRPr="00FF0495" w14:paraId="78A2B4C6" w14:textId="77777777" w:rsidTr="005E061A">
        <w:trPr>
          <w:trHeight w:val="855"/>
          <w:jc w:val="center"/>
        </w:trPr>
        <w:tc>
          <w:tcPr>
            <w:tcW w:w="675" w:type="dxa"/>
            <w:tcBorders>
              <w:top w:val="nil"/>
              <w:left w:val="single" w:sz="4" w:space="0" w:color="000000"/>
              <w:bottom w:val="single" w:sz="4" w:space="0" w:color="000000"/>
              <w:right w:val="single" w:sz="4" w:space="0" w:color="000000"/>
            </w:tcBorders>
            <w:shd w:val="clear" w:color="auto" w:fill="BFBFBF" w:themeFill="background1" w:themeFillShade="BF"/>
            <w:vAlign w:val="center"/>
            <w:hideMark/>
          </w:tcPr>
          <w:p w14:paraId="26A7B4BE"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285</w:t>
            </w:r>
          </w:p>
        </w:tc>
        <w:tc>
          <w:tcPr>
            <w:tcW w:w="3053" w:type="dxa"/>
            <w:tcBorders>
              <w:top w:val="nil"/>
              <w:left w:val="nil"/>
              <w:bottom w:val="single" w:sz="4" w:space="0" w:color="000000"/>
              <w:right w:val="single" w:sz="4" w:space="0" w:color="000000"/>
            </w:tcBorders>
            <w:shd w:val="clear" w:color="auto" w:fill="BFBFBF" w:themeFill="background1" w:themeFillShade="BF"/>
            <w:vAlign w:val="center"/>
            <w:hideMark/>
          </w:tcPr>
          <w:p w14:paraId="0ACDA69B"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Cefalexina 500mg*</w:t>
            </w:r>
          </w:p>
        </w:tc>
        <w:tc>
          <w:tcPr>
            <w:tcW w:w="958" w:type="dxa"/>
            <w:tcBorders>
              <w:top w:val="nil"/>
              <w:left w:val="nil"/>
              <w:bottom w:val="single" w:sz="4" w:space="0" w:color="000000"/>
              <w:right w:val="single" w:sz="4" w:space="0" w:color="auto"/>
            </w:tcBorders>
            <w:shd w:val="clear" w:color="auto" w:fill="BFBFBF" w:themeFill="background1" w:themeFillShade="BF"/>
            <w:noWrap/>
            <w:vAlign w:val="center"/>
            <w:hideMark/>
          </w:tcPr>
          <w:p w14:paraId="0E7D4A06"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Cp</w:t>
            </w:r>
          </w:p>
        </w:tc>
        <w:tc>
          <w:tcPr>
            <w:tcW w:w="98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C184C65"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649D0A"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14:paraId="778D871E" w14:textId="3CFAC501"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130000</w:t>
            </w:r>
          </w:p>
        </w:tc>
        <w:tc>
          <w:tcPr>
            <w:tcW w:w="1417" w:type="dxa"/>
            <w:tcBorders>
              <w:top w:val="nil"/>
              <w:left w:val="single" w:sz="4" w:space="0" w:color="auto"/>
              <w:bottom w:val="single" w:sz="4" w:space="0" w:color="000000"/>
              <w:right w:val="single" w:sz="4" w:space="0" w:color="000000"/>
            </w:tcBorders>
            <w:shd w:val="clear" w:color="auto" w:fill="BFBFBF" w:themeFill="background1" w:themeFillShade="BF"/>
            <w:vAlign w:val="center"/>
            <w:hideMark/>
          </w:tcPr>
          <w:p w14:paraId="0B8579EB"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R$ 0,80</w:t>
            </w:r>
          </w:p>
        </w:tc>
        <w:tc>
          <w:tcPr>
            <w:tcW w:w="1771" w:type="dxa"/>
            <w:tcBorders>
              <w:top w:val="nil"/>
              <w:left w:val="nil"/>
              <w:bottom w:val="single" w:sz="4" w:space="0" w:color="000000"/>
              <w:right w:val="single" w:sz="4" w:space="0" w:color="000000"/>
            </w:tcBorders>
            <w:shd w:val="clear" w:color="auto" w:fill="BFBFBF" w:themeFill="background1" w:themeFillShade="BF"/>
            <w:vAlign w:val="center"/>
            <w:hideMark/>
          </w:tcPr>
          <w:p w14:paraId="1AA2F521"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R$ 104.000,00</w:t>
            </w:r>
          </w:p>
        </w:tc>
      </w:tr>
      <w:tr w:rsidR="00810D20" w:rsidRPr="00FF0495" w14:paraId="05F81194" w14:textId="77777777" w:rsidTr="005E061A">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14FDFC34"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286</w:t>
            </w:r>
          </w:p>
        </w:tc>
        <w:tc>
          <w:tcPr>
            <w:tcW w:w="3053" w:type="dxa"/>
            <w:tcBorders>
              <w:top w:val="nil"/>
              <w:left w:val="nil"/>
              <w:bottom w:val="single" w:sz="4" w:space="0" w:color="000000"/>
              <w:right w:val="single" w:sz="4" w:space="0" w:color="000000"/>
            </w:tcBorders>
            <w:shd w:val="clear" w:color="FFFFFF" w:fill="FFFFFF"/>
            <w:vAlign w:val="center"/>
            <w:hideMark/>
          </w:tcPr>
          <w:p w14:paraId="6EC11C7F"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Cefalexina 50mg/ml Sol Oral 60ml</w:t>
            </w:r>
          </w:p>
        </w:tc>
        <w:tc>
          <w:tcPr>
            <w:tcW w:w="958" w:type="dxa"/>
            <w:tcBorders>
              <w:top w:val="nil"/>
              <w:left w:val="nil"/>
              <w:bottom w:val="single" w:sz="4" w:space="0" w:color="000000"/>
              <w:right w:val="single" w:sz="4" w:space="0" w:color="auto"/>
            </w:tcBorders>
            <w:shd w:val="clear" w:color="FFFFFF" w:fill="FFFFFF"/>
            <w:noWrap/>
            <w:vAlign w:val="center"/>
            <w:hideMark/>
          </w:tcPr>
          <w:p w14:paraId="016F2A87"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Fr</w:t>
            </w:r>
          </w:p>
        </w:tc>
        <w:tc>
          <w:tcPr>
            <w:tcW w:w="988" w:type="dxa"/>
            <w:tcBorders>
              <w:top w:val="single" w:sz="4" w:space="0" w:color="auto"/>
              <w:left w:val="single" w:sz="4" w:space="0" w:color="auto"/>
              <w:bottom w:val="single" w:sz="4" w:space="0" w:color="auto"/>
              <w:right w:val="single" w:sz="4" w:space="0" w:color="auto"/>
            </w:tcBorders>
            <w:shd w:val="clear" w:color="FFFFFF" w:fill="FFFFFF"/>
            <w:vAlign w:val="center"/>
          </w:tcPr>
          <w:p w14:paraId="1158EEC2"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tcPr>
          <w:p w14:paraId="603F4D6D"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single" w:sz="4" w:space="0" w:color="auto"/>
              <w:left w:val="single" w:sz="4" w:space="0" w:color="auto"/>
              <w:bottom w:val="single" w:sz="4" w:space="0" w:color="auto"/>
              <w:right w:val="single" w:sz="4" w:space="0" w:color="auto"/>
            </w:tcBorders>
            <w:shd w:val="clear" w:color="FFFFFF" w:fill="FFFFFF"/>
            <w:noWrap/>
            <w:vAlign w:val="center"/>
            <w:hideMark/>
          </w:tcPr>
          <w:p w14:paraId="20BF3039" w14:textId="5DE97521"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5200</w:t>
            </w:r>
          </w:p>
        </w:tc>
        <w:tc>
          <w:tcPr>
            <w:tcW w:w="1417" w:type="dxa"/>
            <w:tcBorders>
              <w:top w:val="nil"/>
              <w:left w:val="single" w:sz="4" w:space="0" w:color="auto"/>
              <w:bottom w:val="single" w:sz="4" w:space="0" w:color="000000"/>
              <w:right w:val="single" w:sz="4" w:space="0" w:color="000000"/>
            </w:tcBorders>
            <w:shd w:val="clear" w:color="FFFFFF" w:fill="FFFFFF"/>
            <w:vAlign w:val="center"/>
            <w:hideMark/>
          </w:tcPr>
          <w:p w14:paraId="61A9B081"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R$ 13,51</w:t>
            </w:r>
          </w:p>
        </w:tc>
        <w:tc>
          <w:tcPr>
            <w:tcW w:w="1771" w:type="dxa"/>
            <w:tcBorders>
              <w:top w:val="nil"/>
              <w:left w:val="nil"/>
              <w:bottom w:val="single" w:sz="4" w:space="0" w:color="000000"/>
              <w:right w:val="single" w:sz="4" w:space="0" w:color="000000"/>
            </w:tcBorders>
            <w:shd w:val="clear" w:color="auto" w:fill="auto"/>
            <w:vAlign w:val="center"/>
            <w:hideMark/>
          </w:tcPr>
          <w:p w14:paraId="45E53A3D"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R$ 70.252,00</w:t>
            </w:r>
          </w:p>
        </w:tc>
      </w:tr>
      <w:tr w:rsidR="00810D20" w:rsidRPr="00FF0495" w14:paraId="0C82ACCB" w14:textId="77777777" w:rsidTr="005E061A">
        <w:trPr>
          <w:trHeight w:val="855"/>
          <w:jc w:val="center"/>
        </w:trPr>
        <w:tc>
          <w:tcPr>
            <w:tcW w:w="675" w:type="dxa"/>
            <w:tcBorders>
              <w:top w:val="nil"/>
              <w:left w:val="single" w:sz="4" w:space="0" w:color="000000"/>
              <w:bottom w:val="single" w:sz="4" w:space="0" w:color="000000"/>
              <w:right w:val="single" w:sz="4" w:space="0" w:color="000000"/>
            </w:tcBorders>
            <w:shd w:val="clear" w:color="auto" w:fill="BFBFBF" w:themeFill="background1" w:themeFillShade="BF"/>
            <w:vAlign w:val="center"/>
            <w:hideMark/>
          </w:tcPr>
          <w:p w14:paraId="18C6FEF5"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287</w:t>
            </w:r>
          </w:p>
        </w:tc>
        <w:tc>
          <w:tcPr>
            <w:tcW w:w="3053" w:type="dxa"/>
            <w:tcBorders>
              <w:top w:val="nil"/>
              <w:left w:val="nil"/>
              <w:bottom w:val="single" w:sz="4" w:space="0" w:color="000000"/>
              <w:right w:val="single" w:sz="4" w:space="0" w:color="000000"/>
            </w:tcBorders>
            <w:shd w:val="clear" w:color="auto" w:fill="BFBFBF" w:themeFill="background1" w:themeFillShade="BF"/>
            <w:vAlign w:val="center"/>
            <w:hideMark/>
          </w:tcPr>
          <w:p w14:paraId="252FCC94"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Claritromicina 50mg/ml sus fr 60ml *</w:t>
            </w:r>
          </w:p>
        </w:tc>
        <w:tc>
          <w:tcPr>
            <w:tcW w:w="958" w:type="dxa"/>
            <w:tcBorders>
              <w:top w:val="nil"/>
              <w:left w:val="nil"/>
              <w:bottom w:val="single" w:sz="4" w:space="0" w:color="000000"/>
              <w:right w:val="single" w:sz="4" w:space="0" w:color="auto"/>
            </w:tcBorders>
            <w:shd w:val="clear" w:color="auto" w:fill="BFBFBF" w:themeFill="background1" w:themeFillShade="BF"/>
            <w:noWrap/>
            <w:vAlign w:val="center"/>
            <w:hideMark/>
          </w:tcPr>
          <w:p w14:paraId="35C81FDC"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Fr</w:t>
            </w:r>
          </w:p>
        </w:tc>
        <w:tc>
          <w:tcPr>
            <w:tcW w:w="98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7CE12AA"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B9FB275"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14:paraId="597B0972" w14:textId="778A31A6"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3900</w:t>
            </w:r>
          </w:p>
        </w:tc>
        <w:tc>
          <w:tcPr>
            <w:tcW w:w="1417" w:type="dxa"/>
            <w:tcBorders>
              <w:top w:val="nil"/>
              <w:left w:val="single" w:sz="4" w:space="0" w:color="auto"/>
              <w:bottom w:val="single" w:sz="4" w:space="0" w:color="000000"/>
              <w:right w:val="single" w:sz="4" w:space="0" w:color="000000"/>
            </w:tcBorders>
            <w:shd w:val="clear" w:color="auto" w:fill="BFBFBF" w:themeFill="background1" w:themeFillShade="BF"/>
            <w:vAlign w:val="center"/>
            <w:hideMark/>
          </w:tcPr>
          <w:p w14:paraId="6026420A"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R$ 67,61</w:t>
            </w:r>
          </w:p>
        </w:tc>
        <w:tc>
          <w:tcPr>
            <w:tcW w:w="1771" w:type="dxa"/>
            <w:tcBorders>
              <w:top w:val="nil"/>
              <w:left w:val="nil"/>
              <w:bottom w:val="single" w:sz="4" w:space="0" w:color="000000"/>
              <w:right w:val="single" w:sz="4" w:space="0" w:color="000000"/>
            </w:tcBorders>
            <w:shd w:val="clear" w:color="auto" w:fill="BFBFBF" w:themeFill="background1" w:themeFillShade="BF"/>
            <w:vAlign w:val="center"/>
            <w:hideMark/>
          </w:tcPr>
          <w:p w14:paraId="36C05B7D"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R$ 263.679,00</w:t>
            </w:r>
          </w:p>
        </w:tc>
      </w:tr>
      <w:tr w:rsidR="00810D20" w:rsidRPr="00FF0495" w14:paraId="3CC37B51" w14:textId="77777777" w:rsidTr="005E061A">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0C2BAE2F"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288</w:t>
            </w:r>
          </w:p>
        </w:tc>
        <w:tc>
          <w:tcPr>
            <w:tcW w:w="3053" w:type="dxa"/>
            <w:tcBorders>
              <w:top w:val="nil"/>
              <w:left w:val="nil"/>
              <w:bottom w:val="single" w:sz="4" w:space="0" w:color="000000"/>
              <w:right w:val="single" w:sz="4" w:space="0" w:color="000000"/>
            </w:tcBorders>
            <w:shd w:val="clear" w:color="FFFFFF" w:fill="FFFFFF"/>
            <w:vAlign w:val="center"/>
            <w:hideMark/>
          </w:tcPr>
          <w:p w14:paraId="02C5EAAA"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Claritromicina 500mg*</w:t>
            </w:r>
          </w:p>
        </w:tc>
        <w:tc>
          <w:tcPr>
            <w:tcW w:w="958" w:type="dxa"/>
            <w:tcBorders>
              <w:top w:val="nil"/>
              <w:left w:val="nil"/>
              <w:bottom w:val="single" w:sz="4" w:space="0" w:color="000000"/>
              <w:right w:val="single" w:sz="4" w:space="0" w:color="auto"/>
            </w:tcBorders>
            <w:shd w:val="clear" w:color="FFFFFF" w:fill="FFFFFF"/>
            <w:noWrap/>
            <w:vAlign w:val="center"/>
            <w:hideMark/>
          </w:tcPr>
          <w:p w14:paraId="7DC827F6"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Cps</w:t>
            </w:r>
          </w:p>
        </w:tc>
        <w:tc>
          <w:tcPr>
            <w:tcW w:w="988" w:type="dxa"/>
            <w:tcBorders>
              <w:top w:val="single" w:sz="4" w:space="0" w:color="auto"/>
              <w:left w:val="single" w:sz="4" w:space="0" w:color="auto"/>
              <w:bottom w:val="single" w:sz="4" w:space="0" w:color="auto"/>
              <w:right w:val="single" w:sz="4" w:space="0" w:color="auto"/>
            </w:tcBorders>
            <w:shd w:val="clear" w:color="FFFFFF" w:fill="FFFFFF"/>
            <w:vAlign w:val="center"/>
          </w:tcPr>
          <w:p w14:paraId="57C3476C"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tcPr>
          <w:p w14:paraId="4574EE99"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single" w:sz="4" w:space="0" w:color="auto"/>
              <w:left w:val="single" w:sz="4" w:space="0" w:color="auto"/>
              <w:bottom w:val="single" w:sz="4" w:space="0" w:color="auto"/>
              <w:right w:val="single" w:sz="4" w:space="0" w:color="auto"/>
            </w:tcBorders>
            <w:shd w:val="clear" w:color="FFFFFF" w:fill="FFFFFF"/>
            <w:noWrap/>
            <w:vAlign w:val="center"/>
            <w:hideMark/>
          </w:tcPr>
          <w:p w14:paraId="02B20F05" w14:textId="088DDD71"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3900</w:t>
            </w:r>
          </w:p>
        </w:tc>
        <w:tc>
          <w:tcPr>
            <w:tcW w:w="1417" w:type="dxa"/>
            <w:tcBorders>
              <w:top w:val="nil"/>
              <w:left w:val="single" w:sz="4" w:space="0" w:color="auto"/>
              <w:bottom w:val="single" w:sz="4" w:space="0" w:color="000000"/>
              <w:right w:val="single" w:sz="4" w:space="0" w:color="000000"/>
            </w:tcBorders>
            <w:shd w:val="clear" w:color="auto" w:fill="auto"/>
            <w:vAlign w:val="center"/>
            <w:hideMark/>
          </w:tcPr>
          <w:p w14:paraId="03F6E699"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R$ 4,25</w:t>
            </w:r>
          </w:p>
        </w:tc>
        <w:tc>
          <w:tcPr>
            <w:tcW w:w="1771" w:type="dxa"/>
            <w:tcBorders>
              <w:top w:val="nil"/>
              <w:left w:val="nil"/>
              <w:bottom w:val="single" w:sz="4" w:space="0" w:color="000000"/>
              <w:right w:val="single" w:sz="4" w:space="0" w:color="000000"/>
            </w:tcBorders>
            <w:shd w:val="clear" w:color="FFFFFF" w:fill="FFFFFF"/>
            <w:vAlign w:val="center"/>
            <w:hideMark/>
          </w:tcPr>
          <w:p w14:paraId="31F91C67"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R$ 16.575,00</w:t>
            </w:r>
          </w:p>
        </w:tc>
      </w:tr>
      <w:tr w:rsidR="00810D20" w:rsidRPr="00FF0495" w14:paraId="4F37B1D2" w14:textId="77777777" w:rsidTr="005E061A">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325EB033"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289</w:t>
            </w:r>
          </w:p>
        </w:tc>
        <w:tc>
          <w:tcPr>
            <w:tcW w:w="3053" w:type="dxa"/>
            <w:tcBorders>
              <w:top w:val="nil"/>
              <w:left w:val="nil"/>
              <w:bottom w:val="single" w:sz="4" w:space="0" w:color="000000"/>
              <w:right w:val="single" w:sz="4" w:space="0" w:color="000000"/>
            </w:tcBorders>
            <w:shd w:val="clear" w:color="FFFFFF" w:fill="FFFFFF"/>
            <w:vAlign w:val="center"/>
            <w:hideMark/>
          </w:tcPr>
          <w:p w14:paraId="759A678C"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Cloreto de Sódio Nasal 0,9% Sol Nasal 30ml</w:t>
            </w:r>
          </w:p>
        </w:tc>
        <w:tc>
          <w:tcPr>
            <w:tcW w:w="958" w:type="dxa"/>
            <w:tcBorders>
              <w:top w:val="nil"/>
              <w:left w:val="nil"/>
              <w:bottom w:val="single" w:sz="4" w:space="0" w:color="000000"/>
              <w:right w:val="single" w:sz="4" w:space="0" w:color="auto"/>
            </w:tcBorders>
            <w:shd w:val="clear" w:color="FFFFFF" w:fill="FFFFFF"/>
            <w:noWrap/>
            <w:vAlign w:val="center"/>
            <w:hideMark/>
          </w:tcPr>
          <w:p w14:paraId="3F834997"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Fr</w:t>
            </w:r>
          </w:p>
        </w:tc>
        <w:tc>
          <w:tcPr>
            <w:tcW w:w="988" w:type="dxa"/>
            <w:tcBorders>
              <w:top w:val="single" w:sz="4" w:space="0" w:color="auto"/>
              <w:left w:val="single" w:sz="4" w:space="0" w:color="auto"/>
              <w:bottom w:val="single" w:sz="4" w:space="0" w:color="auto"/>
              <w:right w:val="single" w:sz="4" w:space="0" w:color="auto"/>
            </w:tcBorders>
            <w:shd w:val="clear" w:color="FFFFFF" w:fill="FFFFFF"/>
            <w:vAlign w:val="center"/>
          </w:tcPr>
          <w:p w14:paraId="4FFA96B9"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tcPr>
          <w:p w14:paraId="36841A63"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single" w:sz="4" w:space="0" w:color="auto"/>
              <w:left w:val="single" w:sz="4" w:space="0" w:color="auto"/>
              <w:bottom w:val="single" w:sz="4" w:space="0" w:color="auto"/>
              <w:right w:val="single" w:sz="4" w:space="0" w:color="auto"/>
            </w:tcBorders>
            <w:shd w:val="clear" w:color="FFFFFF" w:fill="FFFFFF"/>
            <w:noWrap/>
            <w:vAlign w:val="center"/>
            <w:hideMark/>
          </w:tcPr>
          <w:p w14:paraId="2AAAF6B4" w14:textId="31F2466A"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2600</w:t>
            </w:r>
          </w:p>
        </w:tc>
        <w:tc>
          <w:tcPr>
            <w:tcW w:w="1417" w:type="dxa"/>
            <w:tcBorders>
              <w:top w:val="nil"/>
              <w:left w:val="single" w:sz="4" w:space="0" w:color="auto"/>
              <w:bottom w:val="single" w:sz="4" w:space="0" w:color="000000"/>
              <w:right w:val="single" w:sz="4" w:space="0" w:color="000000"/>
            </w:tcBorders>
            <w:shd w:val="clear" w:color="auto" w:fill="auto"/>
            <w:vAlign w:val="center"/>
            <w:hideMark/>
          </w:tcPr>
          <w:p w14:paraId="7BC730DA"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R$ 6,30</w:t>
            </w:r>
          </w:p>
        </w:tc>
        <w:tc>
          <w:tcPr>
            <w:tcW w:w="1771" w:type="dxa"/>
            <w:tcBorders>
              <w:top w:val="nil"/>
              <w:left w:val="nil"/>
              <w:bottom w:val="single" w:sz="4" w:space="0" w:color="000000"/>
              <w:right w:val="single" w:sz="4" w:space="0" w:color="000000"/>
            </w:tcBorders>
            <w:shd w:val="clear" w:color="auto" w:fill="auto"/>
            <w:vAlign w:val="center"/>
            <w:hideMark/>
          </w:tcPr>
          <w:p w14:paraId="23AA16C1"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R$ 16.380,00</w:t>
            </w:r>
          </w:p>
        </w:tc>
      </w:tr>
      <w:tr w:rsidR="00810D20" w:rsidRPr="00FF0495" w14:paraId="2EC2B570" w14:textId="77777777" w:rsidTr="005E061A">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26AD989C"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290</w:t>
            </w:r>
          </w:p>
        </w:tc>
        <w:tc>
          <w:tcPr>
            <w:tcW w:w="3053" w:type="dxa"/>
            <w:tcBorders>
              <w:top w:val="nil"/>
              <w:left w:val="nil"/>
              <w:bottom w:val="single" w:sz="4" w:space="0" w:color="000000"/>
              <w:right w:val="single" w:sz="4" w:space="0" w:color="000000"/>
            </w:tcBorders>
            <w:shd w:val="clear" w:color="FFFFFF" w:fill="FFFFFF"/>
            <w:vAlign w:val="center"/>
            <w:hideMark/>
          </w:tcPr>
          <w:p w14:paraId="6CC471E9"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Dexametasona 0,1 mg/ml Elixir 100 ml</w:t>
            </w:r>
          </w:p>
        </w:tc>
        <w:tc>
          <w:tcPr>
            <w:tcW w:w="958" w:type="dxa"/>
            <w:tcBorders>
              <w:top w:val="nil"/>
              <w:left w:val="nil"/>
              <w:bottom w:val="single" w:sz="4" w:space="0" w:color="000000"/>
              <w:right w:val="single" w:sz="4" w:space="0" w:color="auto"/>
            </w:tcBorders>
            <w:shd w:val="clear" w:color="FFFFFF" w:fill="FFFFFF"/>
            <w:noWrap/>
            <w:vAlign w:val="center"/>
            <w:hideMark/>
          </w:tcPr>
          <w:p w14:paraId="4752DE4C"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Fr</w:t>
            </w:r>
          </w:p>
        </w:tc>
        <w:tc>
          <w:tcPr>
            <w:tcW w:w="988" w:type="dxa"/>
            <w:tcBorders>
              <w:top w:val="single" w:sz="4" w:space="0" w:color="auto"/>
              <w:left w:val="single" w:sz="4" w:space="0" w:color="auto"/>
              <w:bottom w:val="single" w:sz="4" w:space="0" w:color="auto"/>
              <w:right w:val="single" w:sz="4" w:space="0" w:color="auto"/>
            </w:tcBorders>
            <w:shd w:val="clear" w:color="FFFFFF" w:fill="FFFFFF"/>
            <w:vAlign w:val="center"/>
          </w:tcPr>
          <w:p w14:paraId="33B75B12"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tcPr>
          <w:p w14:paraId="4BAE670B"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single" w:sz="4" w:space="0" w:color="auto"/>
              <w:left w:val="single" w:sz="4" w:space="0" w:color="auto"/>
              <w:bottom w:val="single" w:sz="4" w:space="0" w:color="auto"/>
              <w:right w:val="single" w:sz="4" w:space="0" w:color="auto"/>
            </w:tcBorders>
            <w:shd w:val="clear" w:color="FFFFFF" w:fill="FFFFFF"/>
            <w:noWrap/>
            <w:vAlign w:val="center"/>
            <w:hideMark/>
          </w:tcPr>
          <w:p w14:paraId="5126DDC1" w14:textId="04F5258E"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260</w:t>
            </w:r>
          </w:p>
        </w:tc>
        <w:tc>
          <w:tcPr>
            <w:tcW w:w="1417" w:type="dxa"/>
            <w:tcBorders>
              <w:top w:val="nil"/>
              <w:left w:val="single" w:sz="4" w:space="0" w:color="auto"/>
              <w:bottom w:val="single" w:sz="4" w:space="0" w:color="000000"/>
              <w:right w:val="single" w:sz="4" w:space="0" w:color="000000"/>
            </w:tcBorders>
            <w:shd w:val="clear" w:color="FFFFFF" w:fill="FFFFFF"/>
            <w:vAlign w:val="center"/>
            <w:hideMark/>
          </w:tcPr>
          <w:p w14:paraId="5B160E47"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R$ 11,38</w:t>
            </w:r>
          </w:p>
        </w:tc>
        <w:tc>
          <w:tcPr>
            <w:tcW w:w="1771" w:type="dxa"/>
            <w:tcBorders>
              <w:top w:val="nil"/>
              <w:left w:val="nil"/>
              <w:bottom w:val="single" w:sz="4" w:space="0" w:color="000000"/>
              <w:right w:val="single" w:sz="4" w:space="0" w:color="000000"/>
            </w:tcBorders>
            <w:shd w:val="clear" w:color="FFFFFF" w:fill="FFFFFF"/>
            <w:vAlign w:val="center"/>
            <w:hideMark/>
          </w:tcPr>
          <w:p w14:paraId="782E9979"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R$ 2.958,80</w:t>
            </w:r>
          </w:p>
        </w:tc>
      </w:tr>
      <w:tr w:rsidR="00810D20" w:rsidRPr="00FF0495" w14:paraId="1754D40F" w14:textId="77777777" w:rsidTr="005E061A">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7EB7548A"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lastRenderedPageBreak/>
              <w:t>291</w:t>
            </w:r>
          </w:p>
        </w:tc>
        <w:tc>
          <w:tcPr>
            <w:tcW w:w="3053" w:type="dxa"/>
            <w:tcBorders>
              <w:top w:val="nil"/>
              <w:left w:val="nil"/>
              <w:bottom w:val="single" w:sz="4" w:space="0" w:color="000000"/>
              <w:right w:val="single" w:sz="4" w:space="0" w:color="000000"/>
            </w:tcBorders>
            <w:shd w:val="clear" w:color="FFFFFF" w:fill="FFFFFF"/>
            <w:vAlign w:val="center"/>
            <w:hideMark/>
          </w:tcPr>
          <w:p w14:paraId="5A331D94"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Dexametasona 4 mg</w:t>
            </w:r>
          </w:p>
        </w:tc>
        <w:tc>
          <w:tcPr>
            <w:tcW w:w="958" w:type="dxa"/>
            <w:tcBorders>
              <w:top w:val="nil"/>
              <w:left w:val="nil"/>
              <w:bottom w:val="single" w:sz="4" w:space="0" w:color="000000"/>
              <w:right w:val="single" w:sz="4" w:space="0" w:color="auto"/>
            </w:tcBorders>
            <w:shd w:val="clear" w:color="FFFFFF" w:fill="FFFFFF"/>
            <w:noWrap/>
            <w:vAlign w:val="center"/>
            <w:hideMark/>
          </w:tcPr>
          <w:p w14:paraId="7602A2E2"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Comp</w:t>
            </w:r>
          </w:p>
        </w:tc>
        <w:tc>
          <w:tcPr>
            <w:tcW w:w="988" w:type="dxa"/>
            <w:tcBorders>
              <w:top w:val="single" w:sz="4" w:space="0" w:color="auto"/>
              <w:left w:val="single" w:sz="4" w:space="0" w:color="auto"/>
              <w:bottom w:val="single" w:sz="4" w:space="0" w:color="auto"/>
              <w:right w:val="single" w:sz="4" w:space="0" w:color="auto"/>
            </w:tcBorders>
            <w:shd w:val="clear" w:color="FFFFFF" w:fill="FFFFFF"/>
            <w:vAlign w:val="center"/>
          </w:tcPr>
          <w:p w14:paraId="18B517B2"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tcPr>
          <w:p w14:paraId="1B117EC4"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single" w:sz="4" w:space="0" w:color="auto"/>
              <w:left w:val="single" w:sz="4" w:space="0" w:color="auto"/>
              <w:bottom w:val="single" w:sz="4" w:space="0" w:color="auto"/>
              <w:right w:val="single" w:sz="4" w:space="0" w:color="auto"/>
            </w:tcBorders>
            <w:shd w:val="clear" w:color="FFFFFF" w:fill="FFFFFF"/>
            <w:noWrap/>
            <w:vAlign w:val="center"/>
            <w:hideMark/>
          </w:tcPr>
          <w:p w14:paraId="5E2FBC6C" w14:textId="7CB3DC25"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1300</w:t>
            </w:r>
          </w:p>
        </w:tc>
        <w:tc>
          <w:tcPr>
            <w:tcW w:w="1417" w:type="dxa"/>
            <w:tcBorders>
              <w:top w:val="nil"/>
              <w:left w:val="single" w:sz="4" w:space="0" w:color="auto"/>
              <w:bottom w:val="single" w:sz="4" w:space="0" w:color="000000"/>
              <w:right w:val="single" w:sz="4" w:space="0" w:color="000000"/>
            </w:tcBorders>
            <w:shd w:val="clear" w:color="FFFFFF" w:fill="FFFFFF"/>
            <w:vAlign w:val="center"/>
            <w:hideMark/>
          </w:tcPr>
          <w:p w14:paraId="685C730B"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R$ 0,41</w:t>
            </w:r>
          </w:p>
        </w:tc>
        <w:tc>
          <w:tcPr>
            <w:tcW w:w="1771" w:type="dxa"/>
            <w:tcBorders>
              <w:top w:val="nil"/>
              <w:left w:val="nil"/>
              <w:bottom w:val="single" w:sz="4" w:space="0" w:color="000000"/>
              <w:right w:val="single" w:sz="4" w:space="0" w:color="000000"/>
            </w:tcBorders>
            <w:shd w:val="clear" w:color="FFFFFF" w:fill="FFFFFF"/>
            <w:vAlign w:val="center"/>
            <w:hideMark/>
          </w:tcPr>
          <w:p w14:paraId="3DB657D8"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R$ 533,00</w:t>
            </w:r>
          </w:p>
        </w:tc>
      </w:tr>
      <w:tr w:rsidR="00810D20" w:rsidRPr="00FF0495" w14:paraId="2E37A51E" w14:textId="77777777" w:rsidTr="005E061A">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2C580E14"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292</w:t>
            </w:r>
          </w:p>
        </w:tc>
        <w:tc>
          <w:tcPr>
            <w:tcW w:w="3053" w:type="dxa"/>
            <w:tcBorders>
              <w:top w:val="nil"/>
              <w:left w:val="nil"/>
              <w:bottom w:val="single" w:sz="4" w:space="0" w:color="000000"/>
              <w:right w:val="single" w:sz="4" w:space="0" w:color="000000"/>
            </w:tcBorders>
            <w:shd w:val="clear" w:color="FFFFFF" w:fill="FFFFFF"/>
            <w:vAlign w:val="center"/>
            <w:hideMark/>
          </w:tcPr>
          <w:p w14:paraId="4920EBCF"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Dexametasona 0,1% Creme 10g</w:t>
            </w:r>
          </w:p>
        </w:tc>
        <w:tc>
          <w:tcPr>
            <w:tcW w:w="958" w:type="dxa"/>
            <w:tcBorders>
              <w:top w:val="nil"/>
              <w:left w:val="nil"/>
              <w:bottom w:val="single" w:sz="4" w:space="0" w:color="000000"/>
              <w:right w:val="single" w:sz="4" w:space="0" w:color="auto"/>
            </w:tcBorders>
            <w:shd w:val="clear" w:color="FFFFFF" w:fill="FFFFFF"/>
            <w:noWrap/>
            <w:vAlign w:val="center"/>
            <w:hideMark/>
          </w:tcPr>
          <w:p w14:paraId="0F03362D"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Tb</w:t>
            </w:r>
          </w:p>
        </w:tc>
        <w:tc>
          <w:tcPr>
            <w:tcW w:w="988" w:type="dxa"/>
            <w:tcBorders>
              <w:top w:val="single" w:sz="4" w:space="0" w:color="auto"/>
              <w:left w:val="single" w:sz="4" w:space="0" w:color="auto"/>
              <w:bottom w:val="single" w:sz="4" w:space="0" w:color="auto"/>
              <w:right w:val="single" w:sz="4" w:space="0" w:color="auto"/>
            </w:tcBorders>
            <w:shd w:val="clear" w:color="FFFFFF" w:fill="FFFFFF"/>
            <w:vAlign w:val="center"/>
          </w:tcPr>
          <w:p w14:paraId="11E124B8"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tcPr>
          <w:p w14:paraId="652259C7"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single" w:sz="4" w:space="0" w:color="auto"/>
              <w:left w:val="single" w:sz="4" w:space="0" w:color="auto"/>
              <w:bottom w:val="single" w:sz="4" w:space="0" w:color="auto"/>
              <w:right w:val="single" w:sz="4" w:space="0" w:color="auto"/>
            </w:tcBorders>
            <w:shd w:val="clear" w:color="FFFFFF" w:fill="FFFFFF"/>
            <w:noWrap/>
            <w:vAlign w:val="center"/>
            <w:hideMark/>
          </w:tcPr>
          <w:p w14:paraId="094204E3" w14:textId="0938DA7B"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10400</w:t>
            </w:r>
          </w:p>
        </w:tc>
        <w:tc>
          <w:tcPr>
            <w:tcW w:w="1417" w:type="dxa"/>
            <w:tcBorders>
              <w:top w:val="nil"/>
              <w:left w:val="single" w:sz="4" w:space="0" w:color="auto"/>
              <w:bottom w:val="single" w:sz="4" w:space="0" w:color="000000"/>
              <w:right w:val="single" w:sz="4" w:space="0" w:color="000000"/>
            </w:tcBorders>
            <w:shd w:val="clear" w:color="auto" w:fill="auto"/>
            <w:vAlign w:val="center"/>
            <w:hideMark/>
          </w:tcPr>
          <w:p w14:paraId="44C23635"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R$ 3,29</w:t>
            </w:r>
          </w:p>
        </w:tc>
        <w:tc>
          <w:tcPr>
            <w:tcW w:w="1771" w:type="dxa"/>
            <w:tcBorders>
              <w:top w:val="nil"/>
              <w:left w:val="nil"/>
              <w:bottom w:val="single" w:sz="4" w:space="0" w:color="000000"/>
              <w:right w:val="single" w:sz="4" w:space="0" w:color="000000"/>
            </w:tcBorders>
            <w:shd w:val="clear" w:color="auto" w:fill="auto"/>
            <w:vAlign w:val="center"/>
            <w:hideMark/>
          </w:tcPr>
          <w:p w14:paraId="69A65C81"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R$ 34.216,00</w:t>
            </w:r>
          </w:p>
        </w:tc>
      </w:tr>
      <w:tr w:rsidR="00810D20" w:rsidRPr="00FF0495" w14:paraId="2E530894" w14:textId="77777777" w:rsidTr="005E061A">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27C64B17"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293</w:t>
            </w:r>
          </w:p>
        </w:tc>
        <w:tc>
          <w:tcPr>
            <w:tcW w:w="3053" w:type="dxa"/>
            <w:tcBorders>
              <w:top w:val="nil"/>
              <w:left w:val="nil"/>
              <w:bottom w:val="single" w:sz="4" w:space="0" w:color="000000"/>
              <w:right w:val="single" w:sz="4" w:space="0" w:color="000000"/>
            </w:tcBorders>
            <w:shd w:val="clear" w:color="FFFFFF" w:fill="FFFFFF"/>
            <w:vAlign w:val="center"/>
            <w:hideMark/>
          </w:tcPr>
          <w:p w14:paraId="7D3B6700"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Dexametasona 0,5mg</w:t>
            </w:r>
          </w:p>
        </w:tc>
        <w:tc>
          <w:tcPr>
            <w:tcW w:w="958" w:type="dxa"/>
            <w:tcBorders>
              <w:top w:val="nil"/>
              <w:left w:val="nil"/>
              <w:bottom w:val="single" w:sz="4" w:space="0" w:color="000000"/>
              <w:right w:val="single" w:sz="4" w:space="0" w:color="auto"/>
            </w:tcBorders>
            <w:shd w:val="clear" w:color="FFFFFF" w:fill="FFFFFF"/>
            <w:noWrap/>
            <w:vAlign w:val="center"/>
            <w:hideMark/>
          </w:tcPr>
          <w:p w14:paraId="6AEB6D4C"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Cp</w:t>
            </w:r>
          </w:p>
        </w:tc>
        <w:tc>
          <w:tcPr>
            <w:tcW w:w="988" w:type="dxa"/>
            <w:tcBorders>
              <w:top w:val="single" w:sz="4" w:space="0" w:color="auto"/>
              <w:left w:val="single" w:sz="4" w:space="0" w:color="auto"/>
              <w:bottom w:val="single" w:sz="4" w:space="0" w:color="auto"/>
              <w:right w:val="single" w:sz="4" w:space="0" w:color="auto"/>
            </w:tcBorders>
            <w:shd w:val="clear" w:color="FFFFFF" w:fill="FFFFFF"/>
            <w:vAlign w:val="center"/>
          </w:tcPr>
          <w:p w14:paraId="113B44AC"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tcPr>
          <w:p w14:paraId="7C22EBDD"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single" w:sz="4" w:space="0" w:color="auto"/>
              <w:left w:val="single" w:sz="4" w:space="0" w:color="auto"/>
              <w:bottom w:val="single" w:sz="4" w:space="0" w:color="auto"/>
              <w:right w:val="single" w:sz="4" w:space="0" w:color="auto"/>
            </w:tcBorders>
            <w:shd w:val="clear" w:color="FFFFFF" w:fill="FFFFFF"/>
            <w:noWrap/>
            <w:vAlign w:val="center"/>
            <w:hideMark/>
          </w:tcPr>
          <w:p w14:paraId="64CCF804" w14:textId="71DB10DD"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7800</w:t>
            </w:r>
          </w:p>
        </w:tc>
        <w:tc>
          <w:tcPr>
            <w:tcW w:w="1417" w:type="dxa"/>
            <w:tcBorders>
              <w:top w:val="nil"/>
              <w:left w:val="single" w:sz="4" w:space="0" w:color="auto"/>
              <w:bottom w:val="single" w:sz="4" w:space="0" w:color="000000"/>
              <w:right w:val="single" w:sz="4" w:space="0" w:color="000000"/>
            </w:tcBorders>
            <w:shd w:val="clear" w:color="FFFFFF" w:fill="FFFFFF"/>
            <w:vAlign w:val="center"/>
            <w:hideMark/>
          </w:tcPr>
          <w:p w14:paraId="26539197"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R$ 0,36</w:t>
            </w:r>
          </w:p>
        </w:tc>
        <w:tc>
          <w:tcPr>
            <w:tcW w:w="1771" w:type="dxa"/>
            <w:tcBorders>
              <w:top w:val="nil"/>
              <w:left w:val="nil"/>
              <w:bottom w:val="single" w:sz="4" w:space="0" w:color="000000"/>
              <w:right w:val="single" w:sz="4" w:space="0" w:color="000000"/>
            </w:tcBorders>
            <w:shd w:val="clear" w:color="auto" w:fill="auto"/>
            <w:vAlign w:val="center"/>
            <w:hideMark/>
          </w:tcPr>
          <w:p w14:paraId="6F05030D"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R$ 2.808,00</w:t>
            </w:r>
          </w:p>
        </w:tc>
      </w:tr>
      <w:tr w:rsidR="00810D20" w:rsidRPr="00FF0495" w14:paraId="664AB862" w14:textId="77777777" w:rsidTr="005E061A">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427CDD2C"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294</w:t>
            </w:r>
          </w:p>
        </w:tc>
        <w:tc>
          <w:tcPr>
            <w:tcW w:w="3053" w:type="dxa"/>
            <w:tcBorders>
              <w:top w:val="nil"/>
              <w:left w:val="nil"/>
              <w:bottom w:val="single" w:sz="4" w:space="0" w:color="000000"/>
              <w:right w:val="single" w:sz="4" w:space="0" w:color="000000"/>
            </w:tcBorders>
            <w:shd w:val="clear" w:color="FFFFFF" w:fill="FFFFFF"/>
            <w:vAlign w:val="center"/>
            <w:hideMark/>
          </w:tcPr>
          <w:p w14:paraId="4B3DBECB"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Dexclorfeniramina 2mg( Maleato)*</w:t>
            </w:r>
          </w:p>
        </w:tc>
        <w:tc>
          <w:tcPr>
            <w:tcW w:w="958" w:type="dxa"/>
            <w:tcBorders>
              <w:top w:val="nil"/>
              <w:left w:val="nil"/>
              <w:bottom w:val="single" w:sz="4" w:space="0" w:color="000000"/>
              <w:right w:val="single" w:sz="4" w:space="0" w:color="auto"/>
            </w:tcBorders>
            <w:shd w:val="clear" w:color="FFFFFF" w:fill="FFFFFF"/>
            <w:noWrap/>
            <w:vAlign w:val="center"/>
            <w:hideMark/>
          </w:tcPr>
          <w:p w14:paraId="1ACD5B79"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Cp</w:t>
            </w:r>
          </w:p>
        </w:tc>
        <w:tc>
          <w:tcPr>
            <w:tcW w:w="988" w:type="dxa"/>
            <w:tcBorders>
              <w:top w:val="single" w:sz="4" w:space="0" w:color="auto"/>
              <w:left w:val="single" w:sz="4" w:space="0" w:color="auto"/>
              <w:bottom w:val="single" w:sz="4" w:space="0" w:color="auto"/>
              <w:right w:val="single" w:sz="4" w:space="0" w:color="auto"/>
            </w:tcBorders>
            <w:shd w:val="clear" w:color="FFFFFF" w:fill="FFFFFF"/>
            <w:vAlign w:val="center"/>
          </w:tcPr>
          <w:p w14:paraId="310C5CFE"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tcPr>
          <w:p w14:paraId="63F69BEB"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single" w:sz="4" w:space="0" w:color="auto"/>
              <w:left w:val="single" w:sz="4" w:space="0" w:color="auto"/>
              <w:bottom w:val="single" w:sz="4" w:space="0" w:color="auto"/>
              <w:right w:val="single" w:sz="4" w:space="0" w:color="auto"/>
            </w:tcBorders>
            <w:shd w:val="clear" w:color="FFFFFF" w:fill="FFFFFF"/>
            <w:noWrap/>
            <w:vAlign w:val="center"/>
            <w:hideMark/>
          </w:tcPr>
          <w:p w14:paraId="533AEFBF" w14:textId="62BF679B"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52000</w:t>
            </w:r>
          </w:p>
        </w:tc>
        <w:tc>
          <w:tcPr>
            <w:tcW w:w="1417" w:type="dxa"/>
            <w:tcBorders>
              <w:top w:val="nil"/>
              <w:left w:val="single" w:sz="4" w:space="0" w:color="auto"/>
              <w:bottom w:val="single" w:sz="4" w:space="0" w:color="000000"/>
              <w:right w:val="single" w:sz="4" w:space="0" w:color="000000"/>
            </w:tcBorders>
            <w:shd w:val="clear" w:color="auto" w:fill="auto"/>
            <w:vAlign w:val="center"/>
            <w:hideMark/>
          </w:tcPr>
          <w:p w14:paraId="170C5478"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R$ 0,34</w:t>
            </w:r>
          </w:p>
        </w:tc>
        <w:tc>
          <w:tcPr>
            <w:tcW w:w="1771" w:type="dxa"/>
            <w:tcBorders>
              <w:top w:val="nil"/>
              <w:left w:val="nil"/>
              <w:bottom w:val="single" w:sz="4" w:space="0" w:color="000000"/>
              <w:right w:val="single" w:sz="4" w:space="0" w:color="000000"/>
            </w:tcBorders>
            <w:shd w:val="clear" w:color="FFFFFF" w:fill="FFFFFF"/>
            <w:vAlign w:val="center"/>
            <w:hideMark/>
          </w:tcPr>
          <w:p w14:paraId="4F115084"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R$ 17.680,00</w:t>
            </w:r>
          </w:p>
        </w:tc>
      </w:tr>
      <w:tr w:rsidR="00810D20" w:rsidRPr="00FF0495" w14:paraId="00D1D94C" w14:textId="77777777" w:rsidTr="005E061A">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5B907F09"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295</w:t>
            </w:r>
          </w:p>
        </w:tc>
        <w:tc>
          <w:tcPr>
            <w:tcW w:w="3053" w:type="dxa"/>
            <w:tcBorders>
              <w:top w:val="nil"/>
              <w:left w:val="nil"/>
              <w:bottom w:val="single" w:sz="4" w:space="0" w:color="000000"/>
              <w:right w:val="single" w:sz="4" w:space="0" w:color="000000"/>
            </w:tcBorders>
            <w:shd w:val="clear" w:color="FFFFFF" w:fill="FFFFFF"/>
            <w:vAlign w:val="center"/>
            <w:hideMark/>
          </w:tcPr>
          <w:p w14:paraId="51666AA3"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Dexclorfeniramina(Maleato) 0,4mg/ml fr 120ml+ copo medidor</w:t>
            </w:r>
          </w:p>
        </w:tc>
        <w:tc>
          <w:tcPr>
            <w:tcW w:w="958" w:type="dxa"/>
            <w:tcBorders>
              <w:top w:val="nil"/>
              <w:left w:val="nil"/>
              <w:bottom w:val="single" w:sz="4" w:space="0" w:color="000000"/>
              <w:right w:val="single" w:sz="4" w:space="0" w:color="auto"/>
            </w:tcBorders>
            <w:shd w:val="clear" w:color="FFFFFF" w:fill="FFFFFF"/>
            <w:noWrap/>
            <w:vAlign w:val="center"/>
            <w:hideMark/>
          </w:tcPr>
          <w:p w14:paraId="6115DE68"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Fr</w:t>
            </w:r>
          </w:p>
        </w:tc>
        <w:tc>
          <w:tcPr>
            <w:tcW w:w="988" w:type="dxa"/>
            <w:tcBorders>
              <w:top w:val="single" w:sz="4" w:space="0" w:color="auto"/>
              <w:left w:val="single" w:sz="4" w:space="0" w:color="auto"/>
              <w:bottom w:val="single" w:sz="4" w:space="0" w:color="auto"/>
              <w:right w:val="single" w:sz="4" w:space="0" w:color="auto"/>
            </w:tcBorders>
            <w:shd w:val="clear" w:color="FFFFFF" w:fill="FFFFFF"/>
            <w:vAlign w:val="center"/>
          </w:tcPr>
          <w:p w14:paraId="4E6B908E"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tcPr>
          <w:p w14:paraId="533645B9"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single" w:sz="4" w:space="0" w:color="auto"/>
              <w:left w:val="single" w:sz="4" w:space="0" w:color="auto"/>
              <w:bottom w:val="single" w:sz="4" w:space="0" w:color="auto"/>
              <w:right w:val="single" w:sz="4" w:space="0" w:color="auto"/>
            </w:tcBorders>
            <w:shd w:val="clear" w:color="FFFFFF" w:fill="FFFFFF"/>
            <w:noWrap/>
            <w:vAlign w:val="center"/>
            <w:hideMark/>
          </w:tcPr>
          <w:p w14:paraId="1F022AE7" w14:textId="06C874D2"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7800</w:t>
            </w:r>
          </w:p>
        </w:tc>
        <w:tc>
          <w:tcPr>
            <w:tcW w:w="1417" w:type="dxa"/>
            <w:tcBorders>
              <w:top w:val="nil"/>
              <w:left w:val="single" w:sz="4" w:space="0" w:color="auto"/>
              <w:bottom w:val="single" w:sz="4" w:space="0" w:color="000000"/>
              <w:right w:val="single" w:sz="4" w:space="0" w:color="000000"/>
            </w:tcBorders>
            <w:shd w:val="clear" w:color="FFFFFF" w:fill="FFFFFF"/>
            <w:vAlign w:val="center"/>
            <w:hideMark/>
          </w:tcPr>
          <w:p w14:paraId="3134A1B5"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R$ 4,91</w:t>
            </w:r>
          </w:p>
        </w:tc>
        <w:tc>
          <w:tcPr>
            <w:tcW w:w="1771" w:type="dxa"/>
            <w:tcBorders>
              <w:top w:val="nil"/>
              <w:left w:val="nil"/>
              <w:bottom w:val="single" w:sz="4" w:space="0" w:color="000000"/>
              <w:right w:val="single" w:sz="4" w:space="0" w:color="000000"/>
            </w:tcBorders>
            <w:shd w:val="clear" w:color="auto" w:fill="auto"/>
            <w:vAlign w:val="center"/>
            <w:hideMark/>
          </w:tcPr>
          <w:p w14:paraId="4B2C62A9"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R$ 38.298,00</w:t>
            </w:r>
          </w:p>
        </w:tc>
      </w:tr>
      <w:tr w:rsidR="00810D20" w:rsidRPr="00FF0495" w14:paraId="49C66F3E" w14:textId="77777777" w:rsidTr="005E061A">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0D89DB4E"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296</w:t>
            </w:r>
          </w:p>
        </w:tc>
        <w:tc>
          <w:tcPr>
            <w:tcW w:w="3053" w:type="dxa"/>
            <w:tcBorders>
              <w:top w:val="nil"/>
              <w:left w:val="nil"/>
              <w:bottom w:val="single" w:sz="4" w:space="0" w:color="000000"/>
              <w:right w:val="single" w:sz="4" w:space="0" w:color="000000"/>
            </w:tcBorders>
            <w:shd w:val="clear" w:color="FFFFFF" w:fill="FFFFFF"/>
            <w:vAlign w:val="center"/>
            <w:hideMark/>
          </w:tcPr>
          <w:p w14:paraId="7CAEF6A1"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Digoxina 0,05 mg/ml Elixir 60ml</w:t>
            </w:r>
          </w:p>
        </w:tc>
        <w:tc>
          <w:tcPr>
            <w:tcW w:w="958" w:type="dxa"/>
            <w:tcBorders>
              <w:top w:val="nil"/>
              <w:left w:val="nil"/>
              <w:bottom w:val="single" w:sz="4" w:space="0" w:color="000000"/>
              <w:right w:val="single" w:sz="4" w:space="0" w:color="auto"/>
            </w:tcBorders>
            <w:shd w:val="clear" w:color="FFFFFF" w:fill="FFFFFF"/>
            <w:noWrap/>
            <w:vAlign w:val="center"/>
            <w:hideMark/>
          </w:tcPr>
          <w:p w14:paraId="5F388C23"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Fr</w:t>
            </w:r>
          </w:p>
        </w:tc>
        <w:tc>
          <w:tcPr>
            <w:tcW w:w="988" w:type="dxa"/>
            <w:tcBorders>
              <w:top w:val="single" w:sz="4" w:space="0" w:color="auto"/>
              <w:left w:val="single" w:sz="4" w:space="0" w:color="auto"/>
              <w:bottom w:val="single" w:sz="4" w:space="0" w:color="auto"/>
              <w:right w:val="single" w:sz="4" w:space="0" w:color="auto"/>
            </w:tcBorders>
            <w:shd w:val="clear" w:color="FFFFFF" w:fill="FFFFFF"/>
            <w:vAlign w:val="center"/>
          </w:tcPr>
          <w:p w14:paraId="7612D2E7"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tcPr>
          <w:p w14:paraId="62BD746A"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single" w:sz="4" w:space="0" w:color="auto"/>
              <w:left w:val="single" w:sz="4" w:space="0" w:color="auto"/>
              <w:bottom w:val="single" w:sz="4" w:space="0" w:color="auto"/>
              <w:right w:val="single" w:sz="4" w:space="0" w:color="auto"/>
            </w:tcBorders>
            <w:shd w:val="clear" w:color="FFFFFF" w:fill="FFFFFF"/>
            <w:noWrap/>
            <w:vAlign w:val="center"/>
            <w:hideMark/>
          </w:tcPr>
          <w:p w14:paraId="176516E0" w14:textId="641DB534"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156</w:t>
            </w:r>
          </w:p>
        </w:tc>
        <w:tc>
          <w:tcPr>
            <w:tcW w:w="1417" w:type="dxa"/>
            <w:tcBorders>
              <w:top w:val="nil"/>
              <w:left w:val="single" w:sz="4" w:space="0" w:color="auto"/>
              <w:bottom w:val="single" w:sz="4" w:space="0" w:color="000000"/>
              <w:right w:val="single" w:sz="4" w:space="0" w:color="000000"/>
            </w:tcBorders>
            <w:shd w:val="clear" w:color="FFFFFF" w:fill="FFFFFF"/>
            <w:vAlign w:val="center"/>
            <w:hideMark/>
          </w:tcPr>
          <w:p w14:paraId="1C2B4207"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R$ 12,51</w:t>
            </w:r>
          </w:p>
        </w:tc>
        <w:tc>
          <w:tcPr>
            <w:tcW w:w="1771" w:type="dxa"/>
            <w:tcBorders>
              <w:top w:val="nil"/>
              <w:left w:val="nil"/>
              <w:bottom w:val="single" w:sz="4" w:space="0" w:color="000000"/>
              <w:right w:val="single" w:sz="4" w:space="0" w:color="000000"/>
            </w:tcBorders>
            <w:shd w:val="clear" w:color="auto" w:fill="auto"/>
            <w:vAlign w:val="center"/>
            <w:hideMark/>
          </w:tcPr>
          <w:p w14:paraId="4290D84A"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R$ 1.951,56</w:t>
            </w:r>
          </w:p>
        </w:tc>
      </w:tr>
      <w:tr w:rsidR="00810D20" w:rsidRPr="00FF0495" w14:paraId="24A7F019" w14:textId="77777777" w:rsidTr="005E061A">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5CA667A0"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297</w:t>
            </w:r>
          </w:p>
        </w:tc>
        <w:tc>
          <w:tcPr>
            <w:tcW w:w="3053" w:type="dxa"/>
            <w:tcBorders>
              <w:top w:val="nil"/>
              <w:left w:val="nil"/>
              <w:bottom w:val="single" w:sz="4" w:space="0" w:color="000000"/>
              <w:right w:val="single" w:sz="4" w:space="0" w:color="000000"/>
            </w:tcBorders>
            <w:shd w:val="clear" w:color="FFFFFF" w:fill="FFFFFF"/>
            <w:vAlign w:val="center"/>
            <w:hideMark/>
          </w:tcPr>
          <w:p w14:paraId="76E2579D"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Digoxina 0,25 mg</w:t>
            </w:r>
          </w:p>
        </w:tc>
        <w:tc>
          <w:tcPr>
            <w:tcW w:w="958" w:type="dxa"/>
            <w:tcBorders>
              <w:top w:val="nil"/>
              <w:left w:val="nil"/>
              <w:bottom w:val="single" w:sz="4" w:space="0" w:color="000000"/>
              <w:right w:val="single" w:sz="4" w:space="0" w:color="auto"/>
            </w:tcBorders>
            <w:shd w:val="clear" w:color="FFFFFF" w:fill="FFFFFF"/>
            <w:noWrap/>
            <w:vAlign w:val="center"/>
            <w:hideMark/>
          </w:tcPr>
          <w:p w14:paraId="644810DA"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Comp</w:t>
            </w:r>
          </w:p>
        </w:tc>
        <w:tc>
          <w:tcPr>
            <w:tcW w:w="988" w:type="dxa"/>
            <w:tcBorders>
              <w:top w:val="single" w:sz="4" w:space="0" w:color="auto"/>
              <w:left w:val="single" w:sz="4" w:space="0" w:color="auto"/>
              <w:bottom w:val="single" w:sz="4" w:space="0" w:color="auto"/>
              <w:right w:val="single" w:sz="4" w:space="0" w:color="auto"/>
            </w:tcBorders>
            <w:shd w:val="clear" w:color="FFFFFF" w:fill="FFFFFF"/>
            <w:vAlign w:val="center"/>
          </w:tcPr>
          <w:p w14:paraId="50756F1E"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tcPr>
          <w:p w14:paraId="2C128E45"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single" w:sz="4" w:space="0" w:color="auto"/>
              <w:left w:val="single" w:sz="4" w:space="0" w:color="auto"/>
              <w:bottom w:val="single" w:sz="4" w:space="0" w:color="auto"/>
              <w:right w:val="single" w:sz="4" w:space="0" w:color="auto"/>
            </w:tcBorders>
            <w:shd w:val="clear" w:color="FFFFFF" w:fill="FFFFFF"/>
            <w:noWrap/>
            <w:vAlign w:val="center"/>
            <w:hideMark/>
          </w:tcPr>
          <w:p w14:paraId="3BBB6DE9" w14:textId="1927EF43"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39000</w:t>
            </w:r>
          </w:p>
        </w:tc>
        <w:tc>
          <w:tcPr>
            <w:tcW w:w="1417" w:type="dxa"/>
            <w:tcBorders>
              <w:top w:val="nil"/>
              <w:left w:val="single" w:sz="4" w:space="0" w:color="auto"/>
              <w:bottom w:val="single" w:sz="4" w:space="0" w:color="000000"/>
              <w:right w:val="single" w:sz="4" w:space="0" w:color="000000"/>
            </w:tcBorders>
            <w:shd w:val="clear" w:color="auto" w:fill="auto"/>
            <w:vAlign w:val="center"/>
            <w:hideMark/>
          </w:tcPr>
          <w:p w14:paraId="20746102"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R$ 0,28</w:t>
            </w:r>
          </w:p>
        </w:tc>
        <w:tc>
          <w:tcPr>
            <w:tcW w:w="1771" w:type="dxa"/>
            <w:tcBorders>
              <w:top w:val="nil"/>
              <w:left w:val="nil"/>
              <w:bottom w:val="single" w:sz="4" w:space="0" w:color="000000"/>
              <w:right w:val="single" w:sz="4" w:space="0" w:color="000000"/>
            </w:tcBorders>
            <w:shd w:val="clear" w:color="auto" w:fill="auto"/>
            <w:vAlign w:val="center"/>
            <w:hideMark/>
          </w:tcPr>
          <w:p w14:paraId="2BBA49A4"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R$ 10.920,00</w:t>
            </w:r>
          </w:p>
        </w:tc>
      </w:tr>
      <w:tr w:rsidR="00810D20" w:rsidRPr="00FF0495" w14:paraId="71202490" w14:textId="77777777" w:rsidTr="005E061A">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59B2A88D"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298</w:t>
            </w:r>
          </w:p>
        </w:tc>
        <w:tc>
          <w:tcPr>
            <w:tcW w:w="3053" w:type="dxa"/>
            <w:tcBorders>
              <w:top w:val="nil"/>
              <w:left w:val="nil"/>
              <w:bottom w:val="single" w:sz="4" w:space="0" w:color="000000"/>
              <w:right w:val="single" w:sz="4" w:space="0" w:color="000000"/>
            </w:tcBorders>
            <w:shd w:val="clear" w:color="FFFFFF" w:fill="FFFFFF"/>
            <w:vAlign w:val="center"/>
            <w:hideMark/>
          </w:tcPr>
          <w:p w14:paraId="35F90F47"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Dipirona Sódica 500 mg*</w:t>
            </w:r>
          </w:p>
        </w:tc>
        <w:tc>
          <w:tcPr>
            <w:tcW w:w="958" w:type="dxa"/>
            <w:tcBorders>
              <w:top w:val="nil"/>
              <w:left w:val="nil"/>
              <w:bottom w:val="single" w:sz="4" w:space="0" w:color="000000"/>
              <w:right w:val="single" w:sz="4" w:space="0" w:color="auto"/>
            </w:tcBorders>
            <w:shd w:val="clear" w:color="FFFFFF" w:fill="FFFFFF"/>
            <w:noWrap/>
            <w:vAlign w:val="center"/>
            <w:hideMark/>
          </w:tcPr>
          <w:p w14:paraId="2ECBD968"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Comp</w:t>
            </w:r>
          </w:p>
        </w:tc>
        <w:tc>
          <w:tcPr>
            <w:tcW w:w="988" w:type="dxa"/>
            <w:tcBorders>
              <w:top w:val="single" w:sz="4" w:space="0" w:color="auto"/>
              <w:left w:val="single" w:sz="4" w:space="0" w:color="auto"/>
              <w:bottom w:val="single" w:sz="4" w:space="0" w:color="auto"/>
              <w:right w:val="single" w:sz="4" w:space="0" w:color="auto"/>
            </w:tcBorders>
            <w:shd w:val="clear" w:color="FFFFFF" w:fill="FFFFFF"/>
            <w:vAlign w:val="center"/>
          </w:tcPr>
          <w:p w14:paraId="346DDAAB"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tcPr>
          <w:p w14:paraId="20E77DB1"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single" w:sz="4" w:space="0" w:color="auto"/>
              <w:left w:val="single" w:sz="4" w:space="0" w:color="auto"/>
              <w:bottom w:val="single" w:sz="4" w:space="0" w:color="auto"/>
              <w:right w:val="single" w:sz="4" w:space="0" w:color="auto"/>
            </w:tcBorders>
            <w:shd w:val="clear" w:color="FFFFFF" w:fill="FFFFFF"/>
            <w:noWrap/>
            <w:vAlign w:val="center"/>
            <w:hideMark/>
          </w:tcPr>
          <w:p w14:paraId="5D60309D" w14:textId="5EE8B7FE"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260000</w:t>
            </w:r>
          </w:p>
        </w:tc>
        <w:tc>
          <w:tcPr>
            <w:tcW w:w="1417" w:type="dxa"/>
            <w:tcBorders>
              <w:top w:val="nil"/>
              <w:left w:val="single" w:sz="4" w:space="0" w:color="auto"/>
              <w:bottom w:val="single" w:sz="4" w:space="0" w:color="000000"/>
              <w:right w:val="single" w:sz="4" w:space="0" w:color="000000"/>
            </w:tcBorders>
            <w:shd w:val="clear" w:color="auto" w:fill="auto"/>
            <w:vAlign w:val="center"/>
            <w:hideMark/>
          </w:tcPr>
          <w:p w14:paraId="4E35DBF7"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R$ 0,27</w:t>
            </w:r>
          </w:p>
        </w:tc>
        <w:tc>
          <w:tcPr>
            <w:tcW w:w="1771" w:type="dxa"/>
            <w:tcBorders>
              <w:top w:val="nil"/>
              <w:left w:val="nil"/>
              <w:bottom w:val="single" w:sz="4" w:space="0" w:color="000000"/>
              <w:right w:val="single" w:sz="4" w:space="0" w:color="000000"/>
            </w:tcBorders>
            <w:shd w:val="clear" w:color="FFFFFF" w:fill="FFFFFF"/>
            <w:vAlign w:val="center"/>
            <w:hideMark/>
          </w:tcPr>
          <w:p w14:paraId="03445FE9"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R$ 70.200,00</w:t>
            </w:r>
          </w:p>
        </w:tc>
      </w:tr>
      <w:tr w:rsidR="00810D20" w:rsidRPr="00FF0495" w14:paraId="669A1E97" w14:textId="77777777" w:rsidTr="005E061A">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7927ADFC"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299</w:t>
            </w:r>
          </w:p>
        </w:tc>
        <w:tc>
          <w:tcPr>
            <w:tcW w:w="3053" w:type="dxa"/>
            <w:tcBorders>
              <w:top w:val="nil"/>
              <w:left w:val="nil"/>
              <w:bottom w:val="single" w:sz="4" w:space="0" w:color="000000"/>
              <w:right w:val="single" w:sz="4" w:space="0" w:color="000000"/>
            </w:tcBorders>
            <w:shd w:val="clear" w:color="FFFFFF" w:fill="FFFFFF"/>
            <w:vAlign w:val="center"/>
            <w:hideMark/>
          </w:tcPr>
          <w:p w14:paraId="024A8F44"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Dipirona Sódica 500 mg/ml Sol Oral 20 ml</w:t>
            </w:r>
          </w:p>
        </w:tc>
        <w:tc>
          <w:tcPr>
            <w:tcW w:w="958" w:type="dxa"/>
            <w:tcBorders>
              <w:top w:val="nil"/>
              <w:left w:val="nil"/>
              <w:bottom w:val="single" w:sz="4" w:space="0" w:color="000000"/>
              <w:right w:val="single" w:sz="4" w:space="0" w:color="auto"/>
            </w:tcBorders>
            <w:shd w:val="clear" w:color="FFFFFF" w:fill="FFFFFF"/>
            <w:noWrap/>
            <w:vAlign w:val="center"/>
            <w:hideMark/>
          </w:tcPr>
          <w:p w14:paraId="0166DAC8"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Fr</w:t>
            </w:r>
          </w:p>
        </w:tc>
        <w:tc>
          <w:tcPr>
            <w:tcW w:w="988" w:type="dxa"/>
            <w:tcBorders>
              <w:top w:val="single" w:sz="4" w:space="0" w:color="auto"/>
              <w:left w:val="single" w:sz="4" w:space="0" w:color="auto"/>
              <w:bottom w:val="single" w:sz="4" w:space="0" w:color="auto"/>
              <w:right w:val="single" w:sz="4" w:space="0" w:color="auto"/>
            </w:tcBorders>
            <w:shd w:val="clear" w:color="FFFFFF" w:fill="FFFFFF"/>
            <w:vAlign w:val="center"/>
          </w:tcPr>
          <w:p w14:paraId="17203BE1"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tcPr>
          <w:p w14:paraId="4D0405C8"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single" w:sz="4" w:space="0" w:color="auto"/>
              <w:left w:val="single" w:sz="4" w:space="0" w:color="auto"/>
              <w:bottom w:val="single" w:sz="4" w:space="0" w:color="auto"/>
              <w:right w:val="single" w:sz="4" w:space="0" w:color="auto"/>
            </w:tcBorders>
            <w:shd w:val="clear" w:color="FFFFFF" w:fill="FFFFFF"/>
            <w:noWrap/>
            <w:vAlign w:val="center"/>
            <w:hideMark/>
          </w:tcPr>
          <w:p w14:paraId="61E3CB2D" w14:textId="6BCDB0C9"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10400</w:t>
            </w:r>
          </w:p>
        </w:tc>
        <w:tc>
          <w:tcPr>
            <w:tcW w:w="1417" w:type="dxa"/>
            <w:tcBorders>
              <w:top w:val="nil"/>
              <w:left w:val="single" w:sz="4" w:space="0" w:color="auto"/>
              <w:bottom w:val="single" w:sz="4" w:space="0" w:color="000000"/>
              <w:right w:val="single" w:sz="4" w:space="0" w:color="000000"/>
            </w:tcBorders>
            <w:shd w:val="clear" w:color="FFFFFF" w:fill="FFFFFF"/>
            <w:vAlign w:val="center"/>
            <w:hideMark/>
          </w:tcPr>
          <w:p w14:paraId="7AF667BD"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R$ 3,70</w:t>
            </w:r>
          </w:p>
        </w:tc>
        <w:tc>
          <w:tcPr>
            <w:tcW w:w="1771" w:type="dxa"/>
            <w:tcBorders>
              <w:top w:val="nil"/>
              <w:left w:val="nil"/>
              <w:bottom w:val="single" w:sz="4" w:space="0" w:color="000000"/>
              <w:right w:val="single" w:sz="4" w:space="0" w:color="000000"/>
            </w:tcBorders>
            <w:shd w:val="clear" w:color="auto" w:fill="auto"/>
            <w:vAlign w:val="center"/>
            <w:hideMark/>
          </w:tcPr>
          <w:p w14:paraId="59F6A80F"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R$ 38.480,00</w:t>
            </w:r>
          </w:p>
        </w:tc>
      </w:tr>
      <w:tr w:rsidR="00810D20" w:rsidRPr="00FF0495" w14:paraId="45A66D3F" w14:textId="77777777" w:rsidTr="005E061A">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41946A36"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300</w:t>
            </w:r>
          </w:p>
        </w:tc>
        <w:tc>
          <w:tcPr>
            <w:tcW w:w="3053" w:type="dxa"/>
            <w:tcBorders>
              <w:top w:val="nil"/>
              <w:left w:val="nil"/>
              <w:bottom w:val="single" w:sz="4" w:space="0" w:color="000000"/>
              <w:right w:val="single" w:sz="4" w:space="0" w:color="000000"/>
            </w:tcBorders>
            <w:shd w:val="clear" w:color="FFFFFF" w:fill="FFFFFF"/>
            <w:vAlign w:val="center"/>
            <w:hideMark/>
          </w:tcPr>
          <w:p w14:paraId="75BB6DE9"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Enalapril (Maleato) 05 mg</w:t>
            </w:r>
          </w:p>
        </w:tc>
        <w:tc>
          <w:tcPr>
            <w:tcW w:w="958" w:type="dxa"/>
            <w:tcBorders>
              <w:top w:val="nil"/>
              <w:left w:val="nil"/>
              <w:bottom w:val="single" w:sz="4" w:space="0" w:color="000000"/>
              <w:right w:val="single" w:sz="4" w:space="0" w:color="auto"/>
            </w:tcBorders>
            <w:shd w:val="clear" w:color="FFFFFF" w:fill="FFFFFF"/>
            <w:noWrap/>
            <w:vAlign w:val="center"/>
            <w:hideMark/>
          </w:tcPr>
          <w:p w14:paraId="32746ABF"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Comp</w:t>
            </w:r>
          </w:p>
        </w:tc>
        <w:tc>
          <w:tcPr>
            <w:tcW w:w="988" w:type="dxa"/>
            <w:tcBorders>
              <w:top w:val="single" w:sz="4" w:space="0" w:color="auto"/>
              <w:left w:val="single" w:sz="4" w:space="0" w:color="auto"/>
              <w:bottom w:val="single" w:sz="4" w:space="0" w:color="auto"/>
              <w:right w:val="single" w:sz="4" w:space="0" w:color="auto"/>
            </w:tcBorders>
            <w:shd w:val="clear" w:color="FFFFFF" w:fill="FFFFFF"/>
            <w:vAlign w:val="center"/>
          </w:tcPr>
          <w:p w14:paraId="5A7A2194"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tcPr>
          <w:p w14:paraId="7F235745"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single" w:sz="4" w:space="0" w:color="auto"/>
              <w:left w:val="single" w:sz="4" w:space="0" w:color="auto"/>
              <w:bottom w:val="single" w:sz="4" w:space="0" w:color="auto"/>
              <w:right w:val="single" w:sz="4" w:space="0" w:color="auto"/>
            </w:tcBorders>
            <w:shd w:val="clear" w:color="FFFFFF" w:fill="FFFFFF"/>
            <w:noWrap/>
            <w:vAlign w:val="center"/>
            <w:hideMark/>
          </w:tcPr>
          <w:p w14:paraId="372FF8D4" w14:textId="2E5E9FC0"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104000</w:t>
            </w:r>
          </w:p>
        </w:tc>
        <w:tc>
          <w:tcPr>
            <w:tcW w:w="1417" w:type="dxa"/>
            <w:tcBorders>
              <w:top w:val="nil"/>
              <w:left w:val="single" w:sz="4" w:space="0" w:color="auto"/>
              <w:bottom w:val="single" w:sz="4" w:space="0" w:color="000000"/>
              <w:right w:val="single" w:sz="4" w:space="0" w:color="000000"/>
            </w:tcBorders>
            <w:shd w:val="clear" w:color="FFFFFF" w:fill="FFFFFF"/>
            <w:vAlign w:val="center"/>
            <w:hideMark/>
          </w:tcPr>
          <w:p w14:paraId="4669B5E1"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R$ 0,11</w:t>
            </w:r>
          </w:p>
        </w:tc>
        <w:tc>
          <w:tcPr>
            <w:tcW w:w="1771" w:type="dxa"/>
            <w:tcBorders>
              <w:top w:val="nil"/>
              <w:left w:val="nil"/>
              <w:bottom w:val="single" w:sz="4" w:space="0" w:color="000000"/>
              <w:right w:val="single" w:sz="4" w:space="0" w:color="000000"/>
            </w:tcBorders>
            <w:shd w:val="clear" w:color="auto" w:fill="auto"/>
            <w:vAlign w:val="center"/>
            <w:hideMark/>
          </w:tcPr>
          <w:p w14:paraId="607362E9"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R$ 11.440,00</w:t>
            </w:r>
          </w:p>
        </w:tc>
      </w:tr>
      <w:tr w:rsidR="00810D20" w:rsidRPr="00FF0495" w14:paraId="44CE4394" w14:textId="77777777" w:rsidTr="005E061A">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1CB9D33E"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301</w:t>
            </w:r>
          </w:p>
        </w:tc>
        <w:tc>
          <w:tcPr>
            <w:tcW w:w="3053" w:type="dxa"/>
            <w:tcBorders>
              <w:top w:val="nil"/>
              <w:left w:val="nil"/>
              <w:bottom w:val="single" w:sz="4" w:space="0" w:color="000000"/>
              <w:right w:val="single" w:sz="4" w:space="0" w:color="000000"/>
            </w:tcBorders>
            <w:shd w:val="clear" w:color="FFFFFF" w:fill="FFFFFF"/>
            <w:vAlign w:val="center"/>
            <w:hideMark/>
          </w:tcPr>
          <w:p w14:paraId="1FE9C4B2"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Enalapril (Maleato) 10 mg</w:t>
            </w:r>
          </w:p>
        </w:tc>
        <w:tc>
          <w:tcPr>
            <w:tcW w:w="958" w:type="dxa"/>
            <w:tcBorders>
              <w:top w:val="nil"/>
              <w:left w:val="nil"/>
              <w:bottom w:val="single" w:sz="4" w:space="0" w:color="000000"/>
              <w:right w:val="single" w:sz="4" w:space="0" w:color="auto"/>
            </w:tcBorders>
            <w:shd w:val="clear" w:color="FFFFFF" w:fill="FFFFFF"/>
            <w:noWrap/>
            <w:vAlign w:val="center"/>
            <w:hideMark/>
          </w:tcPr>
          <w:p w14:paraId="662BABF7"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Comp</w:t>
            </w:r>
          </w:p>
        </w:tc>
        <w:tc>
          <w:tcPr>
            <w:tcW w:w="988" w:type="dxa"/>
            <w:tcBorders>
              <w:top w:val="single" w:sz="4" w:space="0" w:color="auto"/>
              <w:left w:val="single" w:sz="4" w:space="0" w:color="auto"/>
              <w:bottom w:val="single" w:sz="4" w:space="0" w:color="auto"/>
              <w:right w:val="single" w:sz="4" w:space="0" w:color="auto"/>
            </w:tcBorders>
            <w:shd w:val="clear" w:color="FFFFFF" w:fill="FFFFFF"/>
            <w:vAlign w:val="center"/>
          </w:tcPr>
          <w:p w14:paraId="7F2828F5"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tcPr>
          <w:p w14:paraId="3E86FB05"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single" w:sz="4" w:space="0" w:color="auto"/>
              <w:left w:val="single" w:sz="4" w:space="0" w:color="auto"/>
              <w:bottom w:val="single" w:sz="4" w:space="0" w:color="auto"/>
              <w:right w:val="single" w:sz="4" w:space="0" w:color="auto"/>
            </w:tcBorders>
            <w:shd w:val="clear" w:color="FFFFFF" w:fill="FFFFFF"/>
            <w:noWrap/>
            <w:vAlign w:val="center"/>
            <w:hideMark/>
          </w:tcPr>
          <w:p w14:paraId="347111A0" w14:textId="09D8000F"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130000</w:t>
            </w:r>
          </w:p>
        </w:tc>
        <w:tc>
          <w:tcPr>
            <w:tcW w:w="1417" w:type="dxa"/>
            <w:tcBorders>
              <w:top w:val="nil"/>
              <w:left w:val="single" w:sz="4" w:space="0" w:color="auto"/>
              <w:bottom w:val="single" w:sz="4" w:space="0" w:color="000000"/>
              <w:right w:val="single" w:sz="4" w:space="0" w:color="000000"/>
            </w:tcBorders>
            <w:shd w:val="clear" w:color="FFFFFF" w:fill="FFFFFF"/>
            <w:vAlign w:val="center"/>
            <w:hideMark/>
          </w:tcPr>
          <w:p w14:paraId="70BDFA5E"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R$ 0,10</w:t>
            </w:r>
          </w:p>
        </w:tc>
        <w:tc>
          <w:tcPr>
            <w:tcW w:w="1771" w:type="dxa"/>
            <w:tcBorders>
              <w:top w:val="nil"/>
              <w:left w:val="nil"/>
              <w:bottom w:val="single" w:sz="4" w:space="0" w:color="000000"/>
              <w:right w:val="single" w:sz="4" w:space="0" w:color="000000"/>
            </w:tcBorders>
            <w:shd w:val="clear" w:color="auto" w:fill="auto"/>
            <w:vAlign w:val="center"/>
            <w:hideMark/>
          </w:tcPr>
          <w:p w14:paraId="433AE0C8"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R$ 13.000,00</w:t>
            </w:r>
          </w:p>
        </w:tc>
      </w:tr>
      <w:tr w:rsidR="00810D20" w:rsidRPr="00FF0495" w14:paraId="10E5854B" w14:textId="77777777" w:rsidTr="005E061A">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38036653"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302</w:t>
            </w:r>
          </w:p>
        </w:tc>
        <w:tc>
          <w:tcPr>
            <w:tcW w:w="3053" w:type="dxa"/>
            <w:tcBorders>
              <w:top w:val="nil"/>
              <w:left w:val="nil"/>
              <w:bottom w:val="single" w:sz="4" w:space="0" w:color="000000"/>
              <w:right w:val="single" w:sz="4" w:space="0" w:color="000000"/>
            </w:tcBorders>
            <w:shd w:val="clear" w:color="FFFFFF" w:fill="FFFFFF"/>
            <w:vAlign w:val="center"/>
            <w:hideMark/>
          </w:tcPr>
          <w:p w14:paraId="757944A8"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Enalapril (Maleato) 20 mg</w:t>
            </w:r>
          </w:p>
        </w:tc>
        <w:tc>
          <w:tcPr>
            <w:tcW w:w="958" w:type="dxa"/>
            <w:tcBorders>
              <w:top w:val="nil"/>
              <w:left w:val="nil"/>
              <w:bottom w:val="single" w:sz="4" w:space="0" w:color="000000"/>
              <w:right w:val="single" w:sz="4" w:space="0" w:color="auto"/>
            </w:tcBorders>
            <w:shd w:val="clear" w:color="FFFFFF" w:fill="FFFFFF"/>
            <w:noWrap/>
            <w:vAlign w:val="center"/>
            <w:hideMark/>
          </w:tcPr>
          <w:p w14:paraId="484BDE50"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Comp</w:t>
            </w:r>
          </w:p>
        </w:tc>
        <w:tc>
          <w:tcPr>
            <w:tcW w:w="988" w:type="dxa"/>
            <w:tcBorders>
              <w:top w:val="single" w:sz="4" w:space="0" w:color="auto"/>
              <w:left w:val="single" w:sz="4" w:space="0" w:color="auto"/>
              <w:bottom w:val="single" w:sz="4" w:space="0" w:color="auto"/>
              <w:right w:val="single" w:sz="4" w:space="0" w:color="auto"/>
            </w:tcBorders>
            <w:shd w:val="clear" w:color="FFFFFF" w:fill="FFFFFF"/>
            <w:vAlign w:val="center"/>
          </w:tcPr>
          <w:p w14:paraId="309A2ECC"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tcPr>
          <w:p w14:paraId="74A9EE25"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single" w:sz="4" w:space="0" w:color="auto"/>
              <w:left w:val="single" w:sz="4" w:space="0" w:color="auto"/>
              <w:bottom w:val="single" w:sz="4" w:space="0" w:color="auto"/>
              <w:right w:val="single" w:sz="4" w:space="0" w:color="auto"/>
            </w:tcBorders>
            <w:shd w:val="clear" w:color="FFFFFF" w:fill="FFFFFF"/>
            <w:noWrap/>
            <w:vAlign w:val="center"/>
            <w:hideMark/>
          </w:tcPr>
          <w:p w14:paraId="219C7184" w14:textId="5B58B1CD"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104000</w:t>
            </w:r>
          </w:p>
        </w:tc>
        <w:tc>
          <w:tcPr>
            <w:tcW w:w="1417" w:type="dxa"/>
            <w:tcBorders>
              <w:top w:val="nil"/>
              <w:left w:val="single" w:sz="4" w:space="0" w:color="auto"/>
              <w:bottom w:val="single" w:sz="4" w:space="0" w:color="000000"/>
              <w:right w:val="single" w:sz="4" w:space="0" w:color="000000"/>
            </w:tcBorders>
            <w:shd w:val="clear" w:color="auto" w:fill="auto"/>
            <w:vAlign w:val="center"/>
            <w:hideMark/>
          </w:tcPr>
          <w:p w14:paraId="09BB8F40"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R$ 0,14</w:t>
            </w:r>
          </w:p>
        </w:tc>
        <w:tc>
          <w:tcPr>
            <w:tcW w:w="1771" w:type="dxa"/>
            <w:tcBorders>
              <w:top w:val="nil"/>
              <w:left w:val="nil"/>
              <w:bottom w:val="single" w:sz="4" w:space="0" w:color="000000"/>
              <w:right w:val="single" w:sz="4" w:space="0" w:color="000000"/>
            </w:tcBorders>
            <w:shd w:val="clear" w:color="auto" w:fill="auto"/>
            <w:vAlign w:val="center"/>
            <w:hideMark/>
          </w:tcPr>
          <w:p w14:paraId="7B7349DC"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R$ 14.560,00</w:t>
            </w:r>
          </w:p>
        </w:tc>
      </w:tr>
      <w:tr w:rsidR="00810D20" w:rsidRPr="00FF0495" w14:paraId="259FABBF" w14:textId="77777777" w:rsidTr="005E061A">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50375833"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303</w:t>
            </w:r>
          </w:p>
        </w:tc>
        <w:tc>
          <w:tcPr>
            <w:tcW w:w="3053" w:type="dxa"/>
            <w:tcBorders>
              <w:top w:val="nil"/>
              <w:left w:val="nil"/>
              <w:bottom w:val="single" w:sz="4" w:space="0" w:color="000000"/>
              <w:right w:val="single" w:sz="4" w:space="0" w:color="000000"/>
            </w:tcBorders>
            <w:shd w:val="clear" w:color="FFFFFF" w:fill="FFFFFF"/>
            <w:vAlign w:val="center"/>
            <w:hideMark/>
          </w:tcPr>
          <w:p w14:paraId="763F8114"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Eritromicina (Estolato) 500 mg</w:t>
            </w:r>
          </w:p>
        </w:tc>
        <w:tc>
          <w:tcPr>
            <w:tcW w:w="958" w:type="dxa"/>
            <w:tcBorders>
              <w:top w:val="nil"/>
              <w:left w:val="nil"/>
              <w:bottom w:val="single" w:sz="4" w:space="0" w:color="000000"/>
              <w:right w:val="single" w:sz="4" w:space="0" w:color="auto"/>
            </w:tcBorders>
            <w:shd w:val="clear" w:color="FFFFFF" w:fill="FFFFFF"/>
            <w:noWrap/>
            <w:vAlign w:val="center"/>
            <w:hideMark/>
          </w:tcPr>
          <w:p w14:paraId="7D47D353"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Caps</w:t>
            </w:r>
          </w:p>
        </w:tc>
        <w:tc>
          <w:tcPr>
            <w:tcW w:w="988" w:type="dxa"/>
            <w:tcBorders>
              <w:top w:val="single" w:sz="4" w:space="0" w:color="auto"/>
              <w:left w:val="single" w:sz="4" w:space="0" w:color="auto"/>
              <w:bottom w:val="single" w:sz="4" w:space="0" w:color="auto"/>
              <w:right w:val="single" w:sz="4" w:space="0" w:color="auto"/>
            </w:tcBorders>
            <w:shd w:val="clear" w:color="FFFFFF" w:fill="FFFFFF"/>
            <w:vAlign w:val="center"/>
          </w:tcPr>
          <w:p w14:paraId="37D7FBBD"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tcPr>
          <w:p w14:paraId="5038D909"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single" w:sz="4" w:space="0" w:color="auto"/>
              <w:left w:val="single" w:sz="4" w:space="0" w:color="auto"/>
              <w:bottom w:val="single" w:sz="4" w:space="0" w:color="auto"/>
              <w:right w:val="single" w:sz="4" w:space="0" w:color="auto"/>
            </w:tcBorders>
            <w:shd w:val="clear" w:color="FFFFFF" w:fill="FFFFFF"/>
            <w:noWrap/>
            <w:vAlign w:val="center"/>
            <w:hideMark/>
          </w:tcPr>
          <w:p w14:paraId="4783091E" w14:textId="3621F821"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13000</w:t>
            </w:r>
          </w:p>
        </w:tc>
        <w:tc>
          <w:tcPr>
            <w:tcW w:w="1417" w:type="dxa"/>
            <w:tcBorders>
              <w:top w:val="nil"/>
              <w:left w:val="single" w:sz="4" w:space="0" w:color="auto"/>
              <w:bottom w:val="single" w:sz="4" w:space="0" w:color="000000"/>
              <w:right w:val="single" w:sz="4" w:space="0" w:color="000000"/>
            </w:tcBorders>
            <w:shd w:val="clear" w:color="FFFFFF" w:fill="FFFFFF"/>
            <w:vAlign w:val="center"/>
            <w:hideMark/>
          </w:tcPr>
          <w:p w14:paraId="0901A862"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R$ 2,07</w:t>
            </w:r>
          </w:p>
        </w:tc>
        <w:tc>
          <w:tcPr>
            <w:tcW w:w="1771" w:type="dxa"/>
            <w:tcBorders>
              <w:top w:val="nil"/>
              <w:left w:val="nil"/>
              <w:bottom w:val="single" w:sz="4" w:space="0" w:color="000000"/>
              <w:right w:val="single" w:sz="4" w:space="0" w:color="000000"/>
            </w:tcBorders>
            <w:shd w:val="clear" w:color="auto" w:fill="auto"/>
            <w:vAlign w:val="center"/>
            <w:hideMark/>
          </w:tcPr>
          <w:p w14:paraId="1FA55AF8"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R$ 26.910,00</w:t>
            </w:r>
          </w:p>
        </w:tc>
      </w:tr>
      <w:tr w:rsidR="00810D20" w:rsidRPr="00FF0495" w14:paraId="1DFBD4D7" w14:textId="77777777" w:rsidTr="005E061A">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798C7515"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304</w:t>
            </w:r>
          </w:p>
        </w:tc>
        <w:tc>
          <w:tcPr>
            <w:tcW w:w="3053" w:type="dxa"/>
            <w:tcBorders>
              <w:top w:val="nil"/>
              <w:left w:val="nil"/>
              <w:bottom w:val="single" w:sz="4" w:space="0" w:color="000000"/>
              <w:right w:val="single" w:sz="4" w:space="0" w:color="000000"/>
            </w:tcBorders>
            <w:shd w:val="clear" w:color="FFFFFF" w:fill="FFFFFF"/>
            <w:vAlign w:val="center"/>
            <w:hideMark/>
          </w:tcPr>
          <w:p w14:paraId="1C749766"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Eritromicina (Estolato) 50 mg/ml 60 ml</w:t>
            </w:r>
          </w:p>
        </w:tc>
        <w:tc>
          <w:tcPr>
            <w:tcW w:w="958" w:type="dxa"/>
            <w:tcBorders>
              <w:top w:val="nil"/>
              <w:left w:val="nil"/>
              <w:bottom w:val="single" w:sz="4" w:space="0" w:color="000000"/>
              <w:right w:val="single" w:sz="4" w:space="0" w:color="auto"/>
            </w:tcBorders>
            <w:shd w:val="clear" w:color="FFFFFF" w:fill="FFFFFF"/>
            <w:noWrap/>
            <w:vAlign w:val="center"/>
            <w:hideMark/>
          </w:tcPr>
          <w:p w14:paraId="3FE0E5C4"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Fr</w:t>
            </w:r>
          </w:p>
        </w:tc>
        <w:tc>
          <w:tcPr>
            <w:tcW w:w="988" w:type="dxa"/>
            <w:tcBorders>
              <w:top w:val="single" w:sz="4" w:space="0" w:color="auto"/>
              <w:left w:val="single" w:sz="4" w:space="0" w:color="auto"/>
              <w:bottom w:val="single" w:sz="4" w:space="0" w:color="auto"/>
              <w:right w:val="single" w:sz="4" w:space="0" w:color="auto"/>
            </w:tcBorders>
            <w:shd w:val="clear" w:color="FFFFFF" w:fill="FFFFFF"/>
            <w:vAlign w:val="center"/>
          </w:tcPr>
          <w:p w14:paraId="26D676CE"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tcPr>
          <w:p w14:paraId="6A436212"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single" w:sz="4" w:space="0" w:color="auto"/>
              <w:left w:val="single" w:sz="4" w:space="0" w:color="auto"/>
              <w:bottom w:val="single" w:sz="4" w:space="0" w:color="auto"/>
              <w:right w:val="single" w:sz="4" w:space="0" w:color="auto"/>
            </w:tcBorders>
            <w:shd w:val="clear" w:color="FFFFFF" w:fill="FFFFFF"/>
            <w:noWrap/>
            <w:vAlign w:val="center"/>
            <w:hideMark/>
          </w:tcPr>
          <w:p w14:paraId="31DB7582" w14:textId="2FEB2050"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1300</w:t>
            </w:r>
          </w:p>
        </w:tc>
        <w:tc>
          <w:tcPr>
            <w:tcW w:w="1417" w:type="dxa"/>
            <w:tcBorders>
              <w:top w:val="nil"/>
              <w:left w:val="single" w:sz="4" w:space="0" w:color="auto"/>
              <w:bottom w:val="single" w:sz="4" w:space="0" w:color="000000"/>
              <w:right w:val="single" w:sz="4" w:space="0" w:color="000000"/>
            </w:tcBorders>
            <w:shd w:val="clear" w:color="FFFFFF" w:fill="FFFFFF"/>
            <w:vAlign w:val="center"/>
            <w:hideMark/>
          </w:tcPr>
          <w:p w14:paraId="4B37C5E1"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R$ 9,01</w:t>
            </w:r>
          </w:p>
        </w:tc>
        <w:tc>
          <w:tcPr>
            <w:tcW w:w="1771" w:type="dxa"/>
            <w:tcBorders>
              <w:top w:val="nil"/>
              <w:left w:val="nil"/>
              <w:bottom w:val="single" w:sz="4" w:space="0" w:color="000000"/>
              <w:right w:val="single" w:sz="4" w:space="0" w:color="000000"/>
            </w:tcBorders>
            <w:shd w:val="clear" w:color="auto" w:fill="auto"/>
            <w:vAlign w:val="center"/>
            <w:hideMark/>
          </w:tcPr>
          <w:p w14:paraId="35AF37C8"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R$ 11.713,00</w:t>
            </w:r>
          </w:p>
        </w:tc>
      </w:tr>
      <w:tr w:rsidR="00810D20" w:rsidRPr="00FF0495" w14:paraId="56826C49" w14:textId="77777777" w:rsidTr="005E061A">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61210622"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305</w:t>
            </w:r>
          </w:p>
        </w:tc>
        <w:tc>
          <w:tcPr>
            <w:tcW w:w="3053" w:type="dxa"/>
            <w:tcBorders>
              <w:top w:val="nil"/>
              <w:left w:val="nil"/>
              <w:bottom w:val="single" w:sz="4" w:space="0" w:color="000000"/>
              <w:right w:val="single" w:sz="4" w:space="0" w:color="000000"/>
            </w:tcBorders>
            <w:shd w:val="clear" w:color="FFFFFF" w:fill="FFFFFF"/>
            <w:vAlign w:val="center"/>
            <w:hideMark/>
          </w:tcPr>
          <w:p w14:paraId="4AF531E0"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Espironolactona 100 mg</w:t>
            </w:r>
          </w:p>
        </w:tc>
        <w:tc>
          <w:tcPr>
            <w:tcW w:w="958" w:type="dxa"/>
            <w:tcBorders>
              <w:top w:val="nil"/>
              <w:left w:val="nil"/>
              <w:bottom w:val="single" w:sz="4" w:space="0" w:color="000000"/>
              <w:right w:val="single" w:sz="4" w:space="0" w:color="auto"/>
            </w:tcBorders>
            <w:shd w:val="clear" w:color="FFFFFF" w:fill="FFFFFF"/>
            <w:noWrap/>
            <w:vAlign w:val="center"/>
            <w:hideMark/>
          </w:tcPr>
          <w:p w14:paraId="3B872AF4"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Comp</w:t>
            </w:r>
          </w:p>
        </w:tc>
        <w:tc>
          <w:tcPr>
            <w:tcW w:w="988" w:type="dxa"/>
            <w:tcBorders>
              <w:top w:val="single" w:sz="4" w:space="0" w:color="auto"/>
              <w:left w:val="single" w:sz="4" w:space="0" w:color="auto"/>
              <w:bottom w:val="single" w:sz="4" w:space="0" w:color="auto"/>
              <w:right w:val="single" w:sz="4" w:space="0" w:color="auto"/>
            </w:tcBorders>
            <w:shd w:val="clear" w:color="FFFFFF" w:fill="FFFFFF"/>
            <w:vAlign w:val="center"/>
          </w:tcPr>
          <w:p w14:paraId="50FC6902"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tcPr>
          <w:p w14:paraId="0C7775A5"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single" w:sz="4" w:space="0" w:color="auto"/>
              <w:left w:val="single" w:sz="4" w:space="0" w:color="auto"/>
              <w:bottom w:val="single" w:sz="4" w:space="0" w:color="auto"/>
              <w:right w:val="single" w:sz="4" w:space="0" w:color="auto"/>
            </w:tcBorders>
            <w:shd w:val="clear" w:color="FFFFFF" w:fill="FFFFFF"/>
            <w:noWrap/>
            <w:vAlign w:val="center"/>
            <w:hideMark/>
          </w:tcPr>
          <w:p w14:paraId="4B879E8B" w14:textId="3616318B"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39000</w:t>
            </w:r>
          </w:p>
        </w:tc>
        <w:tc>
          <w:tcPr>
            <w:tcW w:w="1417" w:type="dxa"/>
            <w:tcBorders>
              <w:top w:val="nil"/>
              <w:left w:val="single" w:sz="4" w:space="0" w:color="auto"/>
              <w:bottom w:val="single" w:sz="4" w:space="0" w:color="000000"/>
              <w:right w:val="single" w:sz="4" w:space="0" w:color="000000"/>
            </w:tcBorders>
            <w:shd w:val="clear" w:color="FFFFFF" w:fill="FFFFFF"/>
            <w:vAlign w:val="center"/>
            <w:hideMark/>
          </w:tcPr>
          <w:p w14:paraId="2CDA1469"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R$ 1,12</w:t>
            </w:r>
          </w:p>
        </w:tc>
        <w:tc>
          <w:tcPr>
            <w:tcW w:w="1771" w:type="dxa"/>
            <w:tcBorders>
              <w:top w:val="nil"/>
              <w:left w:val="nil"/>
              <w:bottom w:val="single" w:sz="4" w:space="0" w:color="000000"/>
              <w:right w:val="single" w:sz="4" w:space="0" w:color="000000"/>
            </w:tcBorders>
            <w:shd w:val="clear" w:color="auto" w:fill="auto"/>
            <w:vAlign w:val="center"/>
            <w:hideMark/>
          </w:tcPr>
          <w:p w14:paraId="454DD8C9"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R$ 43.680,00</w:t>
            </w:r>
          </w:p>
        </w:tc>
      </w:tr>
      <w:tr w:rsidR="00810D20" w:rsidRPr="00FF0495" w14:paraId="5747F2EC" w14:textId="77777777" w:rsidTr="005E061A">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6481217B"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lastRenderedPageBreak/>
              <w:t>306</w:t>
            </w:r>
          </w:p>
        </w:tc>
        <w:tc>
          <w:tcPr>
            <w:tcW w:w="3053" w:type="dxa"/>
            <w:tcBorders>
              <w:top w:val="nil"/>
              <w:left w:val="nil"/>
              <w:bottom w:val="single" w:sz="4" w:space="0" w:color="000000"/>
              <w:right w:val="single" w:sz="4" w:space="0" w:color="000000"/>
            </w:tcBorders>
            <w:shd w:val="clear" w:color="FFFFFF" w:fill="FFFFFF"/>
            <w:vAlign w:val="center"/>
            <w:hideMark/>
          </w:tcPr>
          <w:p w14:paraId="48EE5A47"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Espironolactona 25 mg*</w:t>
            </w:r>
          </w:p>
        </w:tc>
        <w:tc>
          <w:tcPr>
            <w:tcW w:w="958" w:type="dxa"/>
            <w:tcBorders>
              <w:top w:val="nil"/>
              <w:left w:val="nil"/>
              <w:bottom w:val="single" w:sz="4" w:space="0" w:color="000000"/>
              <w:right w:val="single" w:sz="4" w:space="0" w:color="auto"/>
            </w:tcBorders>
            <w:shd w:val="clear" w:color="FFFFFF" w:fill="FFFFFF"/>
            <w:noWrap/>
            <w:vAlign w:val="center"/>
            <w:hideMark/>
          </w:tcPr>
          <w:p w14:paraId="7B0A3386"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Comp</w:t>
            </w:r>
          </w:p>
        </w:tc>
        <w:tc>
          <w:tcPr>
            <w:tcW w:w="988" w:type="dxa"/>
            <w:tcBorders>
              <w:top w:val="single" w:sz="4" w:space="0" w:color="auto"/>
              <w:left w:val="single" w:sz="4" w:space="0" w:color="auto"/>
              <w:bottom w:val="single" w:sz="4" w:space="0" w:color="auto"/>
              <w:right w:val="single" w:sz="4" w:space="0" w:color="auto"/>
            </w:tcBorders>
            <w:shd w:val="clear" w:color="FFFFFF" w:fill="FFFFFF"/>
            <w:vAlign w:val="center"/>
          </w:tcPr>
          <w:p w14:paraId="28EA8F3B"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tcPr>
          <w:p w14:paraId="4BF571B5"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single" w:sz="4" w:space="0" w:color="auto"/>
              <w:left w:val="single" w:sz="4" w:space="0" w:color="auto"/>
              <w:bottom w:val="single" w:sz="4" w:space="0" w:color="auto"/>
              <w:right w:val="single" w:sz="4" w:space="0" w:color="auto"/>
            </w:tcBorders>
            <w:shd w:val="clear" w:color="FFFFFF" w:fill="FFFFFF"/>
            <w:noWrap/>
            <w:vAlign w:val="center"/>
            <w:hideMark/>
          </w:tcPr>
          <w:p w14:paraId="5167A4CC" w14:textId="5DE8EDBE"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65000</w:t>
            </w:r>
          </w:p>
        </w:tc>
        <w:tc>
          <w:tcPr>
            <w:tcW w:w="1417" w:type="dxa"/>
            <w:tcBorders>
              <w:top w:val="nil"/>
              <w:left w:val="single" w:sz="4" w:space="0" w:color="auto"/>
              <w:bottom w:val="single" w:sz="4" w:space="0" w:color="000000"/>
              <w:right w:val="single" w:sz="4" w:space="0" w:color="000000"/>
            </w:tcBorders>
            <w:shd w:val="clear" w:color="FFFFFF" w:fill="FFFFFF"/>
            <w:vAlign w:val="center"/>
            <w:hideMark/>
          </w:tcPr>
          <w:p w14:paraId="102A0F89"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R$ 0,33</w:t>
            </w:r>
          </w:p>
        </w:tc>
        <w:tc>
          <w:tcPr>
            <w:tcW w:w="1771" w:type="dxa"/>
            <w:tcBorders>
              <w:top w:val="nil"/>
              <w:left w:val="nil"/>
              <w:bottom w:val="single" w:sz="4" w:space="0" w:color="000000"/>
              <w:right w:val="single" w:sz="4" w:space="0" w:color="000000"/>
            </w:tcBorders>
            <w:shd w:val="clear" w:color="FFFFFF" w:fill="FFFFFF"/>
            <w:vAlign w:val="center"/>
            <w:hideMark/>
          </w:tcPr>
          <w:p w14:paraId="38A2C40D"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R$ 21.450,00</w:t>
            </w:r>
          </w:p>
        </w:tc>
      </w:tr>
      <w:tr w:rsidR="00810D20" w:rsidRPr="00FF0495" w14:paraId="3C837087" w14:textId="77777777" w:rsidTr="005E061A">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7E3F3D85"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307</w:t>
            </w:r>
          </w:p>
        </w:tc>
        <w:tc>
          <w:tcPr>
            <w:tcW w:w="3053" w:type="dxa"/>
            <w:tcBorders>
              <w:top w:val="nil"/>
              <w:left w:val="nil"/>
              <w:bottom w:val="single" w:sz="4" w:space="0" w:color="000000"/>
              <w:right w:val="single" w:sz="4" w:space="0" w:color="000000"/>
            </w:tcBorders>
            <w:shd w:val="clear" w:color="FFFFFF" w:fill="FFFFFF"/>
            <w:vAlign w:val="center"/>
            <w:hideMark/>
          </w:tcPr>
          <w:p w14:paraId="5B2805D6"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Estriol 1mg/g Creme vaginal</w:t>
            </w:r>
          </w:p>
        </w:tc>
        <w:tc>
          <w:tcPr>
            <w:tcW w:w="958" w:type="dxa"/>
            <w:tcBorders>
              <w:top w:val="nil"/>
              <w:left w:val="nil"/>
              <w:bottom w:val="single" w:sz="4" w:space="0" w:color="000000"/>
              <w:right w:val="single" w:sz="4" w:space="0" w:color="auto"/>
            </w:tcBorders>
            <w:shd w:val="clear" w:color="FFFFFF" w:fill="FFFFFF"/>
            <w:noWrap/>
            <w:vAlign w:val="center"/>
            <w:hideMark/>
          </w:tcPr>
          <w:p w14:paraId="2974B996"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Tb</w:t>
            </w:r>
          </w:p>
        </w:tc>
        <w:tc>
          <w:tcPr>
            <w:tcW w:w="988" w:type="dxa"/>
            <w:tcBorders>
              <w:top w:val="single" w:sz="4" w:space="0" w:color="auto"/>
              <w:left w:val="single" w:sz="4" w:space="0" w:color="auto"/>
              <w:bottom w:val="single" w:sz="4" w:space="0" w:color="auto"/>
              <w:right w:val="single" w:sz="4" w:space="0" w:color="auto"/>
            </w:tcBorders>
            <w:shd w:val="clear" w:color="FFFFFF" w:fill="FFFFFF"/>
            <w:vAlign w:val="center"/>
          </w:tcPr>
          <w:p w14:paraId="2272975A"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tcPr>
          <w:p w14:paraId="0E7FA9DE"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single" w:sz="4" w:space="0" w:color="auto"/>
              <w:left w:val="single" w:sz="4" w:space="0" w:color="auto"/>
              <w:bottom w:val="single" w:sz="4" w:space="0" w:color="auto"/>
              <w:right w:val="single" w:sz="4" w:space="0" w:color="auto"/>
            </w:tcBorders>
            <w:shd w:val="clear" w:color="FFFFFF" w:fill="FFFFFF"/>
            <w:noWrap/>
            <w:vAlign w:val="center"/>
            <w:hideMark/>
          </w:tcPr>
          <w:p w14:paraId="7E0076F8" w14:textId="221804DF"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650</w:t>
            </w:r>
          </w:p>
        </w:tc>
        <w:tc>
          <w:tcPr>
            <w:tcW w:w="1417" w:type="dxa"/>
            <w:tcBorders>
              <w:top w:val="nil"/>
              <w:left w:val="single" w:sz="4" w:space="0" w:color="auto"/>
              <w:bottom w:val="single" w:sz="4" w:space="0" w:color="000000"/>
              <w:right w:val="single" w:sz="4" w:space="0" w:color="000000"/>
            </w:tcBorders>
            <w:shd w:val="clear" w:color="FFFFFF" w:fill="FFFFFF"/>
            <w:vAlign w:val="center"/>
            <w:hideMark/>
          </w:tcPr>
          <w:p w14:paraId="72E1133C"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R$ 23,56</w:t>
            </w:r>
          </w:p>
        </w:tc>
        <w:tc>
          <w:tcPr>
            <w:tcW w:w="1771" w:type="dxa"/>
            <w:tcBorders>
              <w:top w:val="nil"/>
              <w:left w:val="nil"/>
              <w:bottom w:val="single" w:sz="4" w:space="0" w:color="000000"/>
              <w:right w:val="single" w:sz="4" w:space="0" w:color="000000"/>
            </w:tcBorders>
            <w:shd w:val="clear" w:color="auto" w:fill="auto"/>
            <w:vAlign w:val="center"/>
            <w:hideMark/>
          </w:tcPr>
          <w:p w14:paraId="3FABCA7A"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R$ 15.314,00</w:t>
            </w:r>
          </w:p>
        </w:tc>
      </w:tr>
      <w:tr w:rsidR="00810D20" w:rsidRPr="00FF0495" w14:paraId="40905252" w14:textId="77777777" w:rsidTr="005E061A">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1980CC74"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308</w:t>
            </w:r>
          </w:p>
        </w:tc>
        <w:tc>
          <w:tcPr>
            <w:tcW w:w="3053" w:type="dxa"/>
            <w:tcBorders>
              <w:top w:val="nil"/>
              <w:left w:val="nil"/>
              <w:bottom w:val="single" w:sz="4" w:space="0" w:color="000000"/>
              <w:right w:val="single" w:sz="4" w:space="0" w:color="000000"/>
            </w:tcBorders>
            <w:shd w:val="clear" w:color="FFFFFF" w:fill="FFFFFF"/>
            <w:vAlign w:val="center"/>
            <w:hideMark/>
          </w:tcPr>
          <w:p w14:paraId="7D3036B5"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Finasterida 5mg</w:t>
            </w:r>
          </w:p>
        </w:tc>
        <w:tc>
          <w:tcPr>
            <w:tcW w:w="958" w:type="dxa"/>
            <w:tcBorders>
              <w:top w:val="nil"/>
              <w:left w:val="nil"/>
              <w:bottom w:val="single" w:sz="4" w:space="0" w:color="000000"/>
              <w:right w:val="single" w:sz="4" w:space="0" w:color="auto"/>
            </w:tcBorders>
            <w:shd w:val="clear" w:color="FFFFFF" w:fill="FFFFFF"/>
            <w:noWrap/>
            <w:vAlign w:val="center"/>
            <w:hideMark/>
          </w:tcPr>
          <w:p w14:paraId="3DAFC347"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Cp</w:t>
            </w:r>
          </w:p>
        </w:tc>
        <w:tc>
          <w:tcPr>
            <w:tcW w:w="988" w:type="dxa"/>
            <w:tcBorders>
              <w:top w:val="single" w:sz="4" w:space="0" w:color="auto"/>
              <w:left w:val="single" w:sz="4" w:space="0" w:color="auto"/>
              <w:bottom w:val="single" w:sz="4" w:space="0" w:color="auto"/>
              <w:right w:val="single" w:sz="4" w:space="0" w:color="auto"/>
            </w:tcBorders>
            <w:shd w:val="clear" w:color="FFFFFF" w:fill="FFFFFF"/>
            <w:vAlign w:val="center"/>
          </w:tcPr>
          <w:p w14:paraId="27638F0D"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tcPr>
          <w:p w14:paraId="0938E7E9"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single" w:sz="4" w:space="0" w:color="auto"/>
              <w:left w:val="single" w:sz="4" w:space="0" w:color="auto"/>
              <w:bottom w:val="single" w:sz="4" w:space="0" w:color="auto"/>
              <w:right w:val="single" w:sz="4" w:space="0" w:color="auto"/>
            </w:tcBorders>
            <w:shd w:val="clear" w:color="FFFFFF" w:fill="FFFFFF"/>
            <w:noWrap/>
            <w:vAlign w:val="center"/>
            <w:hideMark/>
          </w:tcPr>
          <w:p w14:paraId="1AE348A5" w14:textId="52A46EBB"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26000</w:t>
            </w:r>
          </w:p>
        </w:tc>
        <w:tc>
          <w:tcPr>
            <w:tcW w:w="1417" w:type="dxa"/>
            <w:tcBorders>
              <w:top w:val="nil"/>
              <w:left w:val="single" w:sz="4" w:space="0" w:color="auto"/>
              <w:bottom w:val="single" w:sz="4" w:space="0" w:color="000000"/>
              <w:right w:val="single" w:sz="4" w:space="0" w:color="000000"/>
            </w:tcBorders>
            <w:shd w:val="clear" w:color="FFFFFF" w:fill="FFFFFF"/>
            <w:vAlign w:val="center"/>
            <w:hideMark/>
          </w:tcPr>
          <w:p w14:paraId="1C66B138"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R$ 0,50</w:t>
            </w:r>
          </w:p>
        </w:tc>
        <w:tc>
          <w:tcPr>
            <w:tcW w:w="1771" w:type="dxa"/>
            <w:tcBorders>
              <w:top w:val="nil"/>
              <w:left w:val="nil"/>
              <w:bottom w:val="single" w:sz="4" w:space="0" w:color="000000"/>
              <w:right w:val="single" w:sz="4" w:space="0" w:color="000000"/>
            </w:tcBorders>
            <w:shd w:val="clear" w:color="auto" w:fill="auto"/>
            <w:vAlign w:val="center"/>
            <w:hideMark/>
          </w:tcPr>
          <w:p w14:paraId="2AA96B91"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R$ 13.000,00</w:t>
            </w:r>
          </w:p>
        </w:tc>
      </w:tr>
      <w:tr w:rsidR="00810D20" w:rsidRPr="00FF0495" w14:paraId="4890D509" w14:textId="77777777" w:rsidTr="00CA5952">
        <w:trPr>
          <w:trHeight w:val="855"/>
          <w:jc w:val="center"/>
        </w:trPr>
        <w:tc>
          <w:tcPr>
            <w:tcW w:w="675" w:type="dxa"/>
            <w:tcBorders>
              <w:top w:val="nil"/>
              <w:left w:val="single" w:sz="4" w:space="0" w:color="000000"/>
              <w:bottom w:val="single" w:sz="4" w:space="0" w:color="000000"/>
              <w:right w:val="single" w:sz="4" w:space="0" w:color="000000"/>
            </w:tcBorders>
            <w:shd w:val="clear" w:color="auto" w:fill="FF0000"/>
            <w:vAlign w:val="center"/>
            <w:hideMark/>
          </w:tcPr>
          <w:p w14:paraId="7BB2F9EA"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309</w:t>
            </w:r>
          </w:p>
        </w:tc>
        <w:tc>
          <w:tcPr>
            <w:tcW w:w="3053" w:type="dxa"/>
            <w:tcBorders>
              <w:top w:val="nil"/>
              <w:left w:val="nil"/>
              <w:bottom w:val="single" w:sz="4" w:space="0" w:color="000000"/>
              <w:right w:val="single" w:sz="4" w:space="0" w:color="000000"/>
            </w:tcBorders>
            <w:shd w:val="clear" w:color="auto" w:fill="FF0000"/>
            <w:vAlign w:val="center"/>
            <w:hideMark/>
          </w:tcPr>
          <w:p w14:paraId="1C2A75F4"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Fluconazol 10mg/ml Susp Oral 60ml*</w:t>
            </w:r>
          </w:p>
        </w:tc>
        <w:tc>
          <w:tcPr>
            <w:tcW w:w="958" w:type="dxa"/>
            <w:tcBorders>
              <w:top w:val="nil"/>
              <w:left w:val="nil"/>
              <w:bottom w:val="single" w:sz="4" w:space="0" w:color="000000"/>
              <w:right w:val="single" w:sz="4" w:space="0" w:color="auto"/>
            </w:tcBorders>
            <w:shd w:val="clear" w:color="auto" w:fill="FF0000"/>
            <w:noWrap/>
            <w:vAlign w:val="center"/>
            <w:hideMark/>
          </w:tcPr>
          <w:p w14:paraId="23FBD381"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Fr</w:t>
            </w:r>
          </w:p>
        </w:tc>
        <w:tc>
          <w:tcPr>
            <w:tcW w:w="988" w:type="dxa"/>
            <w:tcBorders>
              <w:top w:val="single" w:sz="4" w:space="0" w:color="auto"/>
              <w:left w:val="single" w:sz="4" w:space="0" w:color="auto"/>
              <w:bottom w:val="single" w:sz="4" w:space="0" w:color="auto"/>
              <w:right w:val="single" w:sz="4" w:space="0" w:color="auto"/>
            </w:tcBorders>
            <w:shd w:val="clear" w:color="auto" w:fill="FF0000"/>
            <w:vAlign w:val="center"/>
          </w:tcPr>
          <w:p w14:paraId="3EEADB9C"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single" w:sz="4" w:space="0" w:color="auto"/>
              <w:left w:val="single" w:sz="4" w:space="0" w:color="auto"/>
              <w:bottom w:val="single" w:sz="4" w:space="0" w:color="auto"/>
              <w:right w:val="single" w:sz="4" w:space="0" w:color="auto"/>
            </w:tcBorders>
            <w:shd w:val="clear" w:color="auto" w:fill="FF0000"/>
            <w:vAlign w:val="center"/>
          </w:tcPr>
          <w:p w14:paraId="2491ACE1"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single" w:sz="4" w:space="0" w:color="auto"/>
              <w:left w:val="single" w:sz="4" w:space="0" w:color="auto"/>
              <w:bottom w:val="single" w:sz="4" w:space="0" w:color="auto"/>
              <w:right w:val="single" w:sz="4" w:space="0" w:color="auto"/>
            </w:tcBorders>
            <w:shd w:val="clear" w:color="auto" w:fill="FF0000"/>
            <w:noWrap/>
            <w:vAlign w:val="center"/>
          </w:tcPr>
          <w:p w14:paraId="0EEDC8BE" w14:textId="6FC1E543" w:rsidR="00810D20" w:rsidRPr="00FF0495" w:rsidRDefault="00454370" w:rsidP="00200E6F">
            <w:pPr>
              <w:jc w:val="center"/>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5</w:t>
            </w:r>
            <w:r w:rsidR="007E4583" w:rsidRPr="00FF0495">
              <w:rPr>
                <w:rFonts w:ascii="Times New Roman" w:eastAsia="Times New Roman" w:hAnsi="Times New Roman" w:cs="Times New Roman"/>
                <w:color w:val="000000"/>
                <w:sz w:val="21"/>
                <w:szCs w:val="21"/>
              </w:rPr>
              <w:t>0</w:t>
            </w:r>
          </w:p>
        </w:tc>
        <w:tc>
          <w:tcPr>
            <w:tcW w:w="1417" w:type="dxa"/>
            <w:tcBorders>
              <w:top w:val="nil"/>
              <w:left w:val="single" w:sz="4" w:space="0" w:color="auto"/>
              <w:bottom w:val="single" w:sz="4" w:space="0" w:color="000000"/>
              <w:right w:val="single" w:sz="4" w:space="0" w:color="000000"/>
            </w:tcBorders>
            <w:shd w:val="clear" w:color="auto" w:fill="FF0000"/>
            <w:vAlign w:val="center"/>
          </w:tcPr>
          <w:p w14:paraId="533AE26F" w14:textId="237D74AE" w:rsidR="00810D20" w:rsidRPr="00FF0495" w:rsidRDefault="007E4583"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R$ 0,00</w:t>
            </w:r>
          </w:p>
        </w:tc>
        <w:tc>
          <w:tcPr>
            <w:tcW w:w="1771" w:type="dxa"/>
            <w:tcBorders>
              <w:top w:val="nil"/>
              <w:left w:val="nil"/>
              <w:bottom w:val="single" w:sz="4" w:space="0" w:color="000000"/>
              <w:right w:val="single" w:sz="4" w:space="0" w:color="000000"/>
            </w:tcBorders>
            <w:shd w:val="clear" w:color="auto" w:fill="FF0000"/>
            <w:vAlign w:val="center"/>
          </w:tcPr>
          <w:p w14:paraId="150DAC1F" w14:textId="100B453C" w:rsidR="00810D20" w:rsidRPr="00FF0495" w:rsidRDefault="00EB28D9"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R$ 0,0</w:t>
            </w:r>
            <w:r w:rsidR="00B61128" w:rsidRPr="00FF0495">
              <w:rPr>
                <w:rFonts w:ascii="Times New Roman" w:eastAsia="Times New Roman" w:hAnsi="Times New Roman" w:cs="Times New Roman"/>
                <w:color w:val="000000"/>
                <w:sz w:val="21"/>
                <w:szCs w:val="21"/>
              </w:rPr>
              <w:t>0</w:t>
            </w:r>
          </w:p>
        </w:tc>
      </w:tr>
      <w:tr w:rsidR="00810D20" w:rsidRPr="00FF0495" w14:paraId="55DA5ED7" w14:textId="77777777" w:rsidTr="005E061A">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7749A7D0"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310</w:t>
            </w:r>
          </w:p>
        </w:tc>
        <w:tc>
          <w:tcPr>
            <w:tcW w:w="3053" w:type="dxa"/>
            <w:tcBorders>
              <w:top w:val="nil"/>
              <w:left w:val="nil"/>
              <w:bottom w:val="single" w:sz="4" w:space="0" w:color="000000"/>
              <w:right w:val="single" w:sz="4" w:space="0" w:color="000000"/>
            </w:tcBorders>
            <w:shd w:val="clear" w:color="FFFFFF" w:fill="FFFFFF"/>
            <w:vAlign w:val="center"/>
            <w:hideMark/>
          </w:tcPr>
          <w:p w14:paraId="5FB7C5D4"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Fluconazol 150mg*</w:t>
            </w:r>
          </w:p>
        </w:tc>
        <w:tc>
          <w:tcPr>
            <w:tcW w:w="958" w:type="dxa"/>
            <w:tcBorders>
              <w:top w:val="nil"/>
              <w:left w:val="nil"/>
              <w:bottom w:val="single" w:sz="4" w:space="0" w:color="000000"/>
              <w:right w:val="single" w:sz="4" w:space="0" w:color="auto"/>
            </w:tcBorders>
            <w:shd w:val="clear" w:color="FFFFFF" w:fill="FFFFFF"/>
            <w:noWrap/>
            <w:vAlign w:val="center"/>
            <w:hideMark/>
          </w:tcPr>
          <w:p w14:paraId="282D4C2E"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Cp</w:t>
            </w:r>
          </w:p>
        </w:tc>
        <w:tc>
          <w:tcPr>
            <w:tcW w:w="988" w:type="dxa"/>
            <w:tcBorders>
              <w:top w:val="single" w:sz="4" w:space="0" w:color="auto"/>
              <w:left w:val="single" w:sz="4" w:space="0" w:color="auto"/>
              <w:bottom w:val="single" w:sz="4" w:space="0" w:color="auto"/>
              <w:right w:val="single" w:sz="4" w:space="0" w:color="auto"/>
            </w:tcBorders>
            <w:shd w:val="clear" w:color="FFFFFF" w:fill="FFFFFF"/>
            <w:vAlign w:val="center"/>
          </w:tcPr>
          <w:p w14:paraId="03DB5C38"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tcPr>
          <w:p w14:paraId="758916A4"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single" w:sz="4" w:space="0" w:color="auto"/>
              <w:left w:val="single" w:sz="4" w:space="0" w:color="auto"/>
              <w:bottom w:val="single" w:sz="4" w:space="0" w:color="auto"/>
              <w:right w:val="single" w:sz="4" w:space="0" w:color="auto"/>
            </w:tcBorders>
            <w:shd w:val="clear" w:color="FFFFFF" w:fill="FFFFFF"/>
            <w:noWrap/>
            <w:vAlign w:val="center"/>
            <w:hideMark/>
          </w:tcPr>
          <w:p w14:paraId="6CD04558" w14:textId="03A1E98A"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33000</w:t>
            </w:r>
          </w:p>
        </w:tc>
        <w:tc>
          <w:tcPr>
            <w:tcW w:w="1417" w:type="dxa"/>
            <w:tcBorders>
              <w:top w:val="nil"/>
              <w:left w:val="single" w:sz="4" w:space="0" w:color="auto"/>
              <w:bottom w:val="single" w:sz="4" w:space="0" w:color="000000"/>
              <w:right w:val="single" w:sz="4" w:space="0" w:color="000000"/>
            </w:tcBorders>
            <w:shd w:val="clear" w:color="auto" w:fill="auto"/>
            <w:vAlign w:val="center"/>
            <w:hideMark/>
          </w:tcPr>
          <w:p w14:paraId="0D01297F"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R$ 1,36</w:t>
            </w:r>
          </w:p>
        </w:tc>
        <w:tc>
          <w:tcPr>
            <w:tcW w:w="1771" w:type="dxa"/>
            <w:tcBorders>
              <w:top w:val="nil"/>
              <w:left w:val="nil"/>
              <w:bottom w:val="single" w:sz="4" w:space="0" w:color="000000"/>
              <w:right w:val="single" w:sz="4" w:space="0" w:color="000000"/>
            </w:tcBorders>
            <w:shd w:val="clear" w:color="auto" w:fill="auto"/>
            <w:vAlign w:val="center"/>
            <w:hideMark/>
          </w:tcPr>
          <w:p w14:paraId="00A1AF9A"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R$ 44.880,00</w:t>
            </w:r>
          </w:p>
        </w:tc>
      </w:tr>
      <w:tr w:rsidR="00810D20" w:rsidRPr="00FF0495" w14:paraId="48C22D4E" w14:textId="77777777" w:rsidTr="005E061A">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35754B47"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311</w:t>
            </w:r>
          </w:p>
        </w:tc>
        <w:tc>
          <w:tcPr>
            <w:tcW w:w="3053" w:type="dxa"/>
            <w:tcBorders>
              <w:top w:val="nil"/>
              <w:left w:val="nil"/>
              <w:bottom w:val="single" w:sz="4" w:space="0" w:color="000000"/>
              <w:right w:val="single" w:sz="4" w:space="0" w:color="000000"/>
            </w:tcBorders>
            <w:shd w:val="clear" w:color="FFFFFF" w:fill="FFFFFF"/>
            <w:vAlign w:val="center"/>
            <w:hideMark/>
          </w:tcPr>
          <w:p w14:paraId="6FD5BAAE"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Furosemida 40mg</w:t>
            </w:r>
          </w:p>
        </w:tc>
        <w:tc>
          <w:tcPr>
            <w:tcW w:w="958" w:type="dxa"/>
            <w:tcBorders>
              <w:top w:val="nil"/>
              <w:left w:val="nil"/>
              <w:bottom w:val="single" w:sz="4" w:space="0" w:color="000000"/>
              <w:right w:val="single" w:sz="4" w:space="0" w:color="auto"/>
            </w:tcBorders>
            <w:shd w:val="clear" w:color="FFFFFF" w:fill="FFFFFF"/>
            <w:noWrap/>
            <w:vAlign w:val="center"/>
            <w:hideMark/>
          </w:tcPr>
          <w:p w14:paraId="7567A7E2"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Cp</w:t>
            </w:r>
          </w:p>
        </w:tc>
        <w:tc>
          <w:tcPr>
            <w:tcW w:w="988" w:type="dxa"/>
            <w:tcBorders>
              <w:top w:val="single" w:sz="4" w:space="0" w:color="auto"/>
              <w:left w:val="single" w:sz="4" w:space="0" w:color="auto"/>
              <w:bottom w:val="single" w:sz="4" w:space="0" w:color="auto"/>
              <w:right w:val="single" w:sz="4" w:space="0" w:color="auto"/>
            </w:tcBorders>
            <w:shd w:val="clear" w:color="FFFFFF" w:fill="FFFFFF"/>
            <w:vAlign w:val="center"/>
          </w:tcPr>
          <w:p w14:paraId="308C6ACA"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tcPr>
          <w:p w14:paraId="718C6DF5"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single" w:sz="4" w:space="0" w:color="auto"/>
              <w:left w:val="single" w:sz="4" w:space="0" w:color="auto"/>
              <w:bottom w:val="single" w:sz="4" w:space="0" w:color="auto"/>
              <w:right w:val="single" w:sz="4" w:space="0" w:color="auto"/>
            </w:tcBorders>
            <w:shd w:val="clear" w:color="FFFFFF" w:fill="FFFFFF"/>
            <w:noWrap/>
            <w:vAlign w:val="center"/>
            <w:hideMark/>
          </w:tcPr>
          <w:p w14:paraId="24A080EA" w14:textId="273684AB"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260000</w:t>
            </w:r>
          </w:p>
        </w:tc>
        <w:tc>
          <w:tcPr>
            <w:tcW w:w="1417" w:type="dxa"/>
            <w:tcBorders>
              <w:top w:val="nil"/>
              <w:left w:val="single" w:sz="4" w:space="0" w:color="auto"/>
              <w:bottom w:val="single" w:sz="4" w:space="0" w:color="000000"/>
              <w:right w:val="single" w:sz="4" w:space="0" w:color="000000"/>
            </w:tcBorders>
            <w:shd w:val="clear" w:color="FFFFFF" w:fill="FFFFFF"/>
            <w:vAlign w:val="center"/>
            <w:hideMark/>
          </w:tcPr>
          <w:p w14:paraId="3C7E5591"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R$ 0,13</w:t>
            </w:r>
          </w:p>
        </w:tc>
        <w:tc>
          <w:tcPr>
            <w:tcW w:w="1771" w:type="dxa"/>
            <w:tcBorders>
              <w:top w:val="nil"/>
              <w:left w:val="nil"/>
              <w:bottom w:val="single" w:sz="4" w:space="0" w:color="000000"/>
              <w:right w:val="single" w:sz="4" w:space="0" w:color="000000"/>
            </w:tcBorders>
            <w:shd w:val="clear" w:color="auto" w:fill="auto"/>
            <w:vAlign w:val="center"/>
            <w:hideMark/>
          </w:tcPr>
          <w:p w14:paraId="55A57D3B"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R$ 33.800,00</w:t>
            </w:r>
          </w:p>
        </w:tc>
      </w:tr>
      <w:tr w:rsidR="00810D20" w:rsidRPr="00FF0495" w14:paraId="0A85819F" w14:textId="77777777" w:rsidTr="005E061A">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5C50E040"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312</w:t>
            </w:r>
          </w:p>
        </w:tc>
        <w:tc>
          <w:tcPr>
            <w:tcW w:w="3053" w:type="dxa"/>
            <w:tcBorders>
              <w:top w:val="nil"/>
              <w:left w:val="nil"/>
              <w:bottom w:val="single" w:sz="4" w:space="0" w:color="000000"/>
              <w:right w:val="single" w:sz="4" w:space="0" w:color="000000"/>
            </w:tcBorders>
            <w:shd w:val="clear" w:color="FFFFFF" w:fill="FFFFFF"/>
            <w:vAlign w:val="center"/>
            <w:hideMark/>
          </w:tcPr>
          <w:p w14:paraId="25B7EC11"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Glibenclamida 5mg</w:t>
            </w:r>
          </w:p>
        </w:tc>
        <w:tc>
          <w:tcPr>
            <w:tcW w:w="958" w:type="dxa"/>
            <w:tcBorders>
              <w:top w:val="nil"/>
              <w:left w:val="nil"/>
              <w:bottom w:val="single" w:sz="4" w:space="0" w:color="000000"/>
              <w:right w:val="single" w:sz="4" w:space="0" w:color="auto"/>
            </w:tcBorders>
            <w:shd w:val="clear" w:color="FFFFFF" w:fill="FFFFFF"/>
            <w:noWrap/>
            <w:vAlign w:val="center"/>
            <w:hideMark/>
          </w:tcPr>
          <w:p w14:paraId="1BE80279"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Cp</w:t>
            </w:r>
          </w:p>
        </w:tc>
        <w:tc>
          <w:tcPr>
            <w:tcW w:w="988" w:type="dxa"/>
            <w:tcBorders>
              <w:top w:val="single" w:sz="4" w:space="0" w:color="auto"/>
              <w:left w:val="single" w:sz="4" w:space="0" w:color="auto"/>
              <w:bottom w:val="single" w:sz="4" w:space="0" w:color="auto"/>
              <w:right w:val="single" w:sz="4" w:space="0" w:color="auto"/>
            </w:tcBorders>
            <w:shd w:val="clear" w:color="FFFFFF" w:fill="FFFFFF"/>
            <w:vAlign w:val="center"/>
          </w:tcPr>
          <w:p w14:paraId="3FBB0F4B"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tcPr>
          <w:p w14:paraId="02CF812D"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single" w:sz="4" w:space="0" w:color="auto"/>
              <w:left w:val="single" w:sz="4" w:space="0" w:color="auto"/>
              <w:bottom w:val="single" w:sz="4" w:space="0" w:color="auto"/>
              <w:right w:val="single" w:sz="4" w:space="0" w:color="auto"/>
            </w:tcBorders>
            <w:shd w:val="clear" w:color="FFFFFF" w:fill="FFFFFF"/>
            <w:noWrap/>
            <w:vAlign w:val="center"/>
            <w:hideMark/>
          </w:tcPr>
          <w:p w14:paraId="2EB39B93" w14:textId="3363480A"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390000</w:t>
            </w:r>
          </w:p>
        </w:tc>
        <w:tc>
          <w:tcPr>
            <w:tcW w:w="1417" w:type="dxa"/>
            <w:tcBorders>
              <w:top w:val="nil"/>
              <w:left w:val="single" w:sz="4" w:space="0" w:color="auto"/>
              <w:bottom w:val="single" w:sz="4" w:space="0" w:color="000000"/>
              <w:right w:val="single" w:sz="4" w:space="0" w:color="000000"/>
            </w:tcBorders>
            <w:shd w:val="clear" w:color="auto" w:fill="auto"/>
            <w:vAlign w:val="center"/>
            <w:hideMark/>
          </w:tcPr>
          <w:p w14:paraId="3B64120C"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R$ 0,09</w:t>
            </w:r>
          </w:p>
        </w:tc>
        <w:tc>
          <w:tcPr>
            <w:tcW w:w="1771" w:type="dxa"/>
            <w:tcBorders>
              <w:top w:val="nil"/>
              <w:left w:val="nil"/>
              <w:bottom w:val="single" w:sz="4" w:space="0" w:color="000000"/>
              <w:right w:val="single" w:sz="4" w:space="0" w:color="000000"/>
            </w:tcBorders>
            <w:shd w:val="clear" w:color="auto" w:fill="auto"/>
            <w:vAlign w:val="center"/>
            <w:hideMark/>
          </w:tcPr>
          <w:p w14:paraId="09152051"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R$ 35.100,00</w:t>
            </w:r>
          </w:p>
        </w:tc>
      </w:tr>
      <w:tr w:rsidR="00810D20" w:rsidRPr="00FF0495" w14:paraId="38688974" w14:textId="77777777" w:rsidTr="005E061A">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3ECA5B19"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313</w:t>
            </w:r>
          </w:p>
        </w:tc>
        <w:tc>
          <w:tcPr>
            <w:tcW w:w="3053" w:type="dxa"/>
            <w:tcBorders>
              <w:top w:val="nil"/>
              <w:left w:val="nil"/>
              <w:bottom w:val="single" w:sz="4" w:space="0" w:color="000000"/>
              <w:right w:val="single" w:sz="4" w:space="0" w:color="000000"/>
            </w:tcBorders>
            <w:shd w:val="clear" w:color="FFFFFF" w:fill="FFFFFF"/>
            <w:vAlign w:val="center"/>
            <w:hideMark/>
          </w:tcPr>
          <w:p w14:paraId="7415999B"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Hidroclorotiazida 25 mg *</w:t>
            </w:r>
          </w:p>
        </w:tc>
        <w:tc>
          <w:tcPr>
            <w:tcW w:w="958" w:type="dxa"/>
            <w:tcBorders>
              <w:top w:val="nil"/>
              <w:left w:val="nil"/>
              <w:bottom w:val="single" w:sz="4" w:space="0" w:color="000000"/>
              <w:right w:val="single" w:sz="4" w:space="0" w:color="auto"/>
            </w:tcBorders>
            <w:shd w:val="clear" w:color="FFFFFF" w:fill="FFFFFF"/>
            <w:noWrap/>
            <w:vAlign w:val="center"/>
            <w:hideMark/>
          </w:tcPr>
          <w:p w14:paraId="7BB2D31B"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Comp</w:t>
            </w:r>
          </w:p>
        </w:tc>
        <w:tc>
          <w:tcPr>
            <w:tcW w:w="988" w:type="dxa"/>
            <w:tcBorders>
              <w:top w:val="single" w:sz="4" w:space="0" w:color="auto"/>
              <w:left w:val="single" w:sz="4" w:space="0" w:color="auto"/>
              <w:bottom w:val="single" w:sz="4" w:space="0" w:color="auto"/>
              <w:right w:val="single" w:sz="4" w:space="0" w:color="auto"/>
            </w:tcBorders>
            <w:shd w:val="clear" w:color="FFFFFF" w:fill="FFFFFF"/>
            <w:vAlign w:val="center"/>
          </w:tcPr>
          <w:p w14:paraId="58ED5987"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tcPr>
          <w:p w14:paraId="7A84E250"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single" w:sz="4" w:space="0" w:color="auto"/>
              <w:left w:val="single" w:sz="4" w:space="0" w:color="auto"/>
              <w:bottom w:val="single" w:sz="4" w:space="0" w:color="auto"/>
              <w:right w:val="single" w:sz="4" w:space="0" w:color="auto"/>
            </w:tcBorders>
            <w:shd w:val="clear" w:color="FFFFFF" w:fill="FFFFFF"/>
            <w:noWrap/>
            <w:vAlign w:val="center"/>
            <w:hideMark/>
          </w:tcPr>
          <w:p w14:paraId="1659A022" w14:textId="6D9B5125"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1040000</w:t>
            </w:r>
          </w:p>
        </w:tc>
        <w:tc>
          <w:tcPr>
            <w:tcW w:w="1417" w:type="dxa"/>
            <w:tcBorders>
              <w:top w:val="nil"/>
              <w:left w:val="single" w:sz="4" w:space="0" w:color="auto"/>
              <w:bottom w:val="single" w:sz="4" w:space="0" w:color="000000"/>
              <w:right w:val="single" w:sz="4" w:space="0" w:color="000000"/>
            </w:tcBorders>
            <w:shd w:val="clear" w:color="FFFFFF" w:fill="FFFFFF"/>
            <w:vAlign w:val="center"/>
            <w:hideMark/>
          </w:tcPr>
          <w:p w14:paraId="0760EC6E"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R$ 0,07</w:t>
            </w:r>
          </w:p>
        </w:tc>
        <w:tc>
          <w:tcPr>
            <w:tcW w:w="1771" w:type="dxa"/>
            <w:tcBorders>
              <w:top w:val="nil"/>
              <w:left w:val="nil"/>
              <w:bottom w:val="single" w:sz="4" w:space="0" w:color="000000"/>
              <w:right w:val="single" w:sz="4" w:space="0" w:color="000000"/>
            </w:tcBorders>
            <w:shd w:val="clear" w:color="auto" w:fill="auto"/>
            <w:vAlign w:val="center"/>
            <w:hideMark/>
          </w:tcPr>
          <w:p w14:paraId="2C5AF4A8"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R$ 72.800,00</w:t>
            </w:r>
          </w:p>
        </w:tc>
      </w:tr>
      <w:tr w:rsidR="00810D20" w:rsidRPr="00FF0495" w14:paraId="2871BEFF" w14:textId="77777777" w:rsidTr="005E061A">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1D6DF85E"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314</w:t>
            </w:r>
          </w:p>
        </w:tc>
        <w:tc>
          <w:tcPr>
            <w:tcW w:w="3053" w:type="dxa"/>
            <w:tcBorders>
              <w:top w:val="nil"/>
              <w:left w:val="nil"/>
              <w:bottom w:val="single" w:sz="4" w:space="0" w:color="000000"/>
              <w:right w:val="single" w:sz="4" w:space="0" w:color="000000"/>
            </w:tcBorders>
            <w:shd w:val="clear" w:color="FFFFFF" w:fill="FFFFFF"/>
            <w:vAlign w:val="center"/>
            <w:hideMark/>
          </w:tcPr>
          <w:p w14:paraId="1EDDDDBB"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Ibuprofeno 200 mg</w:t>
            </w:r>
          </w:p>
        </w:tc>
        <w:tc>
          <w:tcPr>
            <w:tcW w:w="958" w:type="dxa"/>
            <w:tcBorders>
              <w:top w:val="nil"/>
              <w:left w:val="nil"/>
              <w:bottom w:val="single" w:sz="4" w:space="0" w:color="000000"/>
              <w:right w:val="single" w:sz="4" w:space="0" w:color="auto"/>
            </w:tcBorders>
            <w:shd w:val="clear" w:color="FFFFFF" w:fill="FFFFFF"/>
            <w:noWrap/>
            <w:vAlign w:val="center"/>
            <w:hideMark/>
          </w:tcPr>
          <w:p w14:paraId="40900F86"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Comp</w:t>
            </w:r>
          </w:p>
        </w:tc>
        <w:tc>
          <w:tcPr>
            <w:tcW w:w="988" w:type="dxa"/>
            <w:tcBorders>
              <w:top w:val="single" w:sz="4" w:space="0" w:color="auto"/>
              <w:left w:val="single" w:sz="4" w:space="0" w:color="auto"/>
              <w:bottom w:val="single" w:sz="4" w:space="0" w:color="auto"/>
              <w:right w:val="single" w:sz="4" w:space="0" w:color="auto"/>
            </w:tcBorders>
            <w:shd w:val="clear" w:color="FFFFFF" w:fill="FFFFFF"/>
            <w:vAlign w:val="center"/>
          </w:tcPr>
          <w:p w14:paraId="55F2757A"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tcPr>
          <w:p w14:paraId="1563CC62"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single" w:sz="4" w:space="0" w:color="auto"/>
              <w:left w:val="single" w:sz="4" w:space="0" w:color="auto"/>
              <w:bottom w:val="single" w:sz="4" w:space="0" w:color="auto"/>
              <w:right w:val="single" w:sz="4" w:space="0" w:color="auto"/>
            </w:tcBorders>
            <w:shd w:val="clear" w:color="FFFFFF" w:fill="FFFFFF"/>
            <w:noWrap/>
            <w:vAlign w:val="center"/>
            <w:hideMark/>
          </w:tcPr>
          <w:p w14:paraId="71B0512E" w14:textId="56EB212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6500</w:t>
            </w:r>
          </w:p>
        </w:tc>
        <w:tc>
          <w:tcPr>
            <w:tcW w:w="1417" w:type="dxa"/>
            <w:tcBorders>
              <w:top w:val="nil"/>
              <w:left w:val="single" w:sz="4" w:space="0" w:color="auto"/>
              <w:bottom w:val="single" w:sz="4" w:space="0" w:color="000000"/>
              <w:right w:val="single" w:sz="4" w:space="0" w:color="000000"/>
            </w:tcBorders>
            <w:shd w:val="clear" w:color="FFFFFF" w:fill="FFFFFF"/>
            <w:vAlign w:val="center"/>
            <w:hideMark/>
          </w:tcPr>
          <w:p w14:paraId="1427592F"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R$ 0,64</w:t>
            </w:r>
          </w:p>
        </w:tc>
        <w:tc>
          <w:tcPr>
            <w:tcW w:w="1771" w:type="dxa"/>
            <w:tcBorders>
              <w:top w:val="nil"/>
              <w:left w:val="nil"/>
              <w:bottom w:val="single" w:sz="4" w:space="0" w:color="000000"/>
              <w:right w:val="single" w:sz="4" w:space="0" w:color="000000"/>
            </w:tcBorders>
            <w:shd w:val="clear" w:color="auto" w:fill="auto"/>
            <w:vAlign w:val="center"/>
            <w:hideMark/>
          </w:tcPr>
          <w:p w14:paraId="44952323"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R$ 4.160,00</w:t>
            </w:r>
          </w:p>
        </w:tc>
      </w:tr>
      <w:tr w:rsidR="00810D20" w:rsidRPr="00FF0495" w14:paraId="5F5791D4" w14:textId="77777777" w:rsidTr="005E061A">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2EB908D7"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315</w:t>
            </w:r>
          </w:p>
        </w:tc>
        <w:tc>
          <w:tcPr>
            <w:tcW w:w="3053" w:type="dxa"/>
            <w:tcBorders>
              <w:top w:val="nil"/>
              <w:left w:val="nil"/>
              <w:bottom w:val="single" w:sz="4" w:space="0" w:color="000000"/>
              <w:right w:val="single" w:sz="4" w:space="0" w:color="000000"/>
            </w:tcBorders>
            <w:shd w:val="clear" w:color="FFFFFF" w:fill="FFFFFF"/>
            <w:vAlign w:val="center"/>
            <w:hideMark/>
          </w:tcPr>
          <w:p w14:paraId="0B94EF88"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Ibuprofeno 300 mg</w:t>
            </w:r>
          </w:p>
        </w:tc>
        <w:tc>
          <w:tcPr>
            <w:tcW w:w="958" w:type="dxa"/>
            <w:tcBorders>
              <w:top w:val="nil"/>
              <w:left w:val="nil"/>
              <w:bottom w:val="single" w:sz="4" w:space="0" w:color="000000"/>
              <w:right w:val="single" w:sz="4" w:space="0" w:color="auto"/>
            </w:tcBorders>
            <w:shd w:val="clear" w:color="FFFFFF" w:fill="FFFFFF"/>
            <w:noWrap/>
            <w:vAlign w:val="center"/>
            <w:hideMark/>
          </w:tcPr>
          <w:p w14:paraId="6BB5FC8F"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Comp</w:t>
            </w:r>
          </w:p>
        </w:tc>
        <w:tc>
          <w:tcPr>
            <w:tcW w:w="988" w:type="dxa"/>
            <w:tcBorders>
              <w:top w:val="single" w:sz="4" w:space="0" w:color="auto"/>
              <w:left w:val="single" w:sz="4" w:space="0" w:color="auto"/>
              <w:bottom w:val="single" w:sz="4" w:space="0" w:color="auto"/>
              <w:right w:val="single" w:sz="4" w:space="0" w:color="auto"/>
            </w:tcBorders>
            <w:shd w:val="clear" w:color="FFFFFF" w:fill="FFFFFF"/>
            <w:vAlign w:val="center"/>
          </w:tcPr>
          <w:p w14:paraId="5B21AE15"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tcPr>
          <w:p w14:paraId="319D9496"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single" w:sz="4" w:space="0" w:color="auto"/>
              <w:left w:val="single" w:sz="4" w:space="0" w:color="auto"/>
              <w:bottom w:val="single" w:sz="4" w:space="0" w:color="auto"/>
              <w:right w:val="single" w:sz="4" w:space="0" w:color="auto"/>
            </w:tcBorders>
            <w:shd w:val="clear" w:color="FFFFFF" w:fill="FFFFFF"/>
            <w:noWrap/>
            <w:vAlign w:val="center"/>
            <w:hideMark/>
          </w:tcPr>
          <w:p w14:paraId="3FA6F714" w14:textId="30A47EB4"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200000</w:t>
            </w:r>
          </w:p>
        </w:tc>
        <w:tc>
          <w:tcPr>
            <w:tcW w:w="1417" w:type="dxa"/>
            <w:tcBorders>
              <w:top w:val="nil"/>
              <w:left w:val="single" w:sz="4" w:space="0" w:color="auto"/>
              <w:bottom w:val="single" w:sz="4" w:space="0" w:color="000000"/>
              <w:right w:val="single" w:sz="4" w:space="0" w:color="000000"/>
            </w:tcBorders>
            <w:shd w:val="clear" w:color="FFFFFF" w:fill="FFFFFF"/>
            <w:vAlign w:val="center"/>
            <w:hideMark/>
          </w:tcPr>
          <w:p w14:paraId="0361A14C"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R$ 0,28</w:t>
            </w:r>
          </w:p>
        </w:tc>
        <w:tc>
          <w:tcPr>
            <w:tcW w:w="1771" w:type="dxa"/>
            <w:tcBorders>
              <w:top w:val="nil"/>
              <w:left w:val="nil"/>
              <w:bottom w:val="single" w:sz="4" w:space="0" w:color="000000"/>
              <w:right w:val="single" w:sz="4" w:space="0" w:color="000000"/>
            </w:tcBorders>
            <w:shd w:val="clear" w:color="FFFFFF" w:fill="FFFFFF"/>
            <w:vAlign w:val="center"/>
            <w:hideMark/>
          </w:tcPr>
          <w:p w14:paraId="53758AB8"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R$ 56.000,00</w:t>
            </w:r>
          </w:p>
        </w:tc>
      </w:tr>
      <w:tr w:rsidR="00810D20" w:rsidRPr="00FF0495" w14:paraId="4E7FAB6C" w14:textId="77777777" w:rsidTr="005E061A">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3D825BD1"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316</w:t>
            </w:r>
          </w:p>
        </w:tc>
        <w:tc>
          <w:tcPr>
            <w:tcW w:w="3053" w:type="dxa"/>
            <w:tcBorders>
              <w:top w:val="nil"/>
              <w:left w:val="nil"/>
              <w:bottom w:val="single" w:sz="4" w:space="0" w:color="000000"/>
              <w:right w:val="single" w:sz="4" w:space="0" w:color="000000"/>
            </w:tcBorders>
            <w:shd w:val="clear" w:color="FFFFFF" w:fill="FFFFFF"/>
            <w:vAlign w:val="center"/>
            <w:hideMark/>
          </w:tcPr>
          <w:p w14:paraId="4D0926AF"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Ibuprofeno 50 mg/ml Susp Oral 30 ml</w:t>
            </w:r>
          </w:p>
        </w:tc>
        <w:tc>
          <w:tcPr>
            <w:tcW w:w="958" w:type="dxa"/>
            <w:tcBorders>
              <w:top w:val="nil"/>
              <w:left w:val="nil"/>
              <w:bottom w:val="single" w:sz="4" w:space="0" w:color="000000"/>
              <w:right w:val="single" w:sz="4" w:space="0" w:color="auto"/>
            </w:tcBorders>
            <w:shd w:val="clear" w:color="FFFFFF" w:fill="FFFFFF"/>
            <w:noWrap/>
            <w:vAlign w:val="center"/>
            <w:hideMark/>
          </w:tcPr>
          <w:p w14:paraId="731DE588"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Fr</w:t>
            </w:r>
          </w:p>
        </w:tc>
        <w:tc>
          <w:tcPr>
            <w:tcW w:w="988" w:type="dxa"/>
            <w:tcBorders>
              <w:top w:val="single" w:sz="4" w:space="0" w:color="auto"/>
              <w:left w:val="single" w:sz="4" w:space="0" w:color="auto"/>
              <w:bottom w:val="single" w:sz="4" w:space="0" w:color="auto"/>
              <w:right w:val="single" w:sz="4" w:space="0" w:color="auto"/>
            </w:tcBorders>
            <w:shd w:val="clear" w:color="FFFFFF" w:fill="FFFFFF"/>
            <w:vAlign w:val="center"/>
          </w:tcPr>
          <w:p w14:paraId="0F173298"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tcPr>
          <w:p w14:paraId="69A9C5FA"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single" w:sz="4" w:space="0" w:color="auto"/>
              <w:left w:val="single" w:sz="4" w:space="0" w:color="auto"/>
              <w:bottom w:val="single" w:sz="4" w:space="0" w:color="auto"/>
              <w:right w:val="single" w:sz="4" w:space="0" w:color="auto"/>
            </w:tcBorders>
            <w:shd w:val="clear" w:color="FFFFFF" w:fill="FFFFFF"/>
            <w:noWrap/>
            <w:vAlign w:val="center"/>
            <w:hideMark/>
          </w:tcPr>
          <w:p w14:paraId="5CFB8A11" w14:textId="055A0621"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5200</w:t>
            </w:r>
          </w:p>
        </w:tc>
        <w:tc>
          <w:tcPr>
            <w:tcW w:w="1417" w:type="dxa"/>
            <w:tcBorders>
              <w:top w:val="nil"/>
              <w:left w:val="single" w:sz="4" w:space="0" w:color="auto"/>
              <w:bottom w:val="single" w:sz="4" w:space="0" w:color="000000"/>
              <w:right w:val="single" w:sz="4" w:space="0" w:color="000000"/>
            </w:tcBorders>
            <w:shd w:val="clear" w:color="FFFFFF" w:fill="FFFFFF"/>
            <w:vAlign w:val="center"/>
            <w:hideMark/>
          </w:tcPr>
          <w:p w14:paraId="38EC8B2A"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R$ 4,24</w:t>
            </w:r>
          </w:p>
        </w:tc>
        <w:tc>
          <w:tcPr>
            <w:tcW w:w="1771" w:type="dxa"/>
            <w:tcBorders>
              <w:top w:val="nil"/>
              <w:left w:val="nil"/>
              <w:bottom w:val="single" w:sz="4" w:space="0" w:color="000000"/>
              <w:right w:val="single" w:sz="4" w:space="0" w:color="000000"/>
            </w:tcBorders>
            <w:shd w:val="clear" w:color="auto" w:fill="auto"/>
            <w:vAlign w:val="center"/>
            <w:hideMark/>
          </w:tcPr>
          <w:p w14:paraId="65A38DB1"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R$ 22.048,00</w:t>
            </w:r>
          </w:p>
        </w:tc>
      </w:tr>
      <w:tr w:rsidR="00810D20" w:rsidRPr="00FF0495" w14:paraId="0BA06A6A" w14:textId="77777777" w:rsidTr="005E061A">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12E02C33"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317</w:t>
            </w:r>
          </w:p>
        </w:tc>
        <w:tc>
          <w:tcPr>
            <w:tcW w:w="3053" w:type="dxa"/>
            <w:tcBorders>
              <w:top w:val="nil"/>
              <w:left w:val="nil"/>
              <w:bottom w:val="single" w:sz="4" w:space="0" w:color="000000"/>
              <w:right w:val="single" w:sz="4" w:space="0" w:color="000000"/>
            </w:tcBorders>
            <w:shd w:val="clear" w:color="FFFFFF" w:fill="FFFFFF"/>
            <w:vAlign w:val="center"/>
            <w:hideMark/>
          </w:tcPr>
          <w:p w14:paraId="3D0C4B76"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Ibuprofeno 600 mg</w:t>
            </w:r>
          </w:p>
        </w:tc>
        <w:tc>
          <w:tcPr>
            <w:tcW w:w="958" w:type="dxa"/>
            <w:tcBorders>
              <w:top w:val="nil"/>
              <w:left w:val="nil"/>
              <w:bottom w:val="single" w:sz="4" w:space="0" w:color="000000"/>
              <w:right w:val="single" w:sz="4" w:space="0" w:color="auto"/>
            </w:tcBorders>
            <w:shd w:val="clear" w:color="FFFFFF" w:fill="FFFFFF"/>
            <w:noWrap/>
            <w:vAlign w:val="center"/>
            <w:hideMark/>
          </w:tcPr>
          <w:p w14:paraId="1BB7CAC8"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Comp</w:t>
            </w:r>
          </w:p>
        </w:tc>
        <w:tc>
          <w:tcPr>
            <w:tcW w:w="988" w:type="dxa"/>
            <w:tcBorders>
              <w:top w:val="single" w:sz="4" w:space="0" w:color="auto"/>
              <w:left w:val="single" w:sz="4" w:space="0" w:color="auto"/>
              <w:bottom w:val="single" w:sz="4" w:space="0" w:color="auto"/>
              <w:right w:val="single" w:sz="4" w:space="0" w:color="auto"/>
            </w:tcBorders>
            <w:shd w:val="clear" w:color="FFFFFF" w:fill="FFFFFF"/>
            <w:vAlign w:val="center"/>
          </w:tcPr>
          <w:p w14:paraId="02471257"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tcPr>
          <w:p w14:paraId="3C90FBFD"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single" w:sz="4" w:space="0" w:color="auto"/>
              <w:left w:val="single" w:sz="4" w:space="0" w:color="auto"/>
              <w:bottom w:val="single" w:sz="4" w:space="0" w:color="auto"/>
              <w:right w:val="single" w:sz="4" w:space="0" w:color="auto"/>
            </w:tcBorders>
            <w:shd w:val="clear" w:color="FFFFFF" w:fill="FFFFFF"/>
            <w:noWrap/>
            <w:vAlign w:val="center"/>
            <w:hideMark/>
          </w:tcPr>
          <w:p w14:paraId="74EB171F" w14:textId="311CE52F"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130000</w:t>
            </w:r>
          </w:p>
        </w:tc>
        <w:tc>
          <w:tcPr>
            <w:tcW w:w="1417" w:type="dxa"/>
            <w:tcBorders>
              <w:top w:val="nil"/>
              <w:left w:val="single" w:sz="4" w:space="0" w:color="auto"/>
              <w:bottom w:val="single" w:sz="4" w:space="0" w:color="000000"/>
              <w:right w:val="single" w:sz="4" w:space="0" w:color="000000"/>
            </w:tcBorders>
            <w:shd w:val="clear" w:color="FFFFFF" w:fill="FFFFFF"/>
            <w:vAlign w:val="center"/>
            <w:hideMark/>
          </w:tcPr>
          <w:p w14:paraId="79E2F080"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R$ 0,32</w:t>
            </w:r>
          </w:p>
        </w:tc>
        <w:tc>
          <w:tcPr>
            <w:tcW w:w="1771" w:type="dxa"/>
            <w:tcBorders>
              <w:top w:val="nil"/>
              <w:left w:val="nil"/>
              <w:bottom w:val="single" w:sz="4" w:space="0" w:color="000000"/>
              <w:right w:val="single" w:sz="4" w:space="0" w:color="000000"/>
            </w:tcBorders>
            <w:shd w:val="clear" w:color="auto" w:fill="auto"/>
            <w:vAlign w:val="center"/>
            <w:hideMark/>
          </w:tcPr>
          <w:p w14:paraId="1231629A"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R$ 41.600,00</w:t>
            </w:r>
          </w:p>
        </w:tc>
      </w:tr>
      <w:tr w:rsidR="00810D20" w:rsidRPr="00FF0495" w14:paraId="7D818E1C" w14:textId="77777777" w:rsidTr="005E061A">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241F2E64"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318</w:t>
            </w:r>
          </w:p>
        </w:tc>
        <w:tc>
          <w:tcPr>
            <w:tcW w:w="3053" w:type="dxa"/>
            <w:tcBorders>
              <w:top w:val="nil"/>
              <w:left w:val="nil"/>
              <w:bottom w:val="single" w:sz="4" w:space="0" w:color="000000"/>
              <w:right w:val="single" w:sz="4" w:space="0" w:color="000000"/>
            </w:tcBorders>
            <w:shd w:val="clear" w:color="FFFFFF" w:fill="FFFFFF"/>
            <w:vAlign w:val="center"/>
            <w:hideMark/>
          </w:tcPr>
          <w:p w14:paraId="5B43698D"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Ivermectina 6mg *</w:t>
            </w:r>
          </w:p>
        </w:tc>
        <w:tc>
          <w:tcPr>
            <w:tcW w:w="958" w:type="dxa"/>
            <w:tcBorders>
              <w:top w:val="nil"/>
              <w:left w:val="nil"/>
              <w:bottom w:val="single" w:sz="4" w:space="0" w:color="000000"/>
              <w:right w:val="single" w:sz="4" w:space="0" w:color="auto"/>
            </w:tcBorders>
            <w:shd w:val="clear" w:color="FFFFFF" w:fill="FFFFFF"/>
            <w:noWrap/>
            <w:vAlign w:val="center"/>
            <w:hideMark/>
          </w:tcPr>
          <w:p w14:paraId="44351B0B"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Comp</w:t>
            </w:r>
          </w:p>
        </w:tc>
        <w:tc>
          <w:tcPr>
            <w:tcW w:w="988" w:type="dxa"/>
            <w:tcBorders>
              <w:top w:val="single" w:sz="4" w:space="0" w:color="auto"/>
              <w:left w:val="single" w:sz="4" w:space="0" w:color="auto"/>
              <w:bottom w:val="single" w:sz="4" w:space="0" w:color="auto"/>
              <w:right w:val="single" w:sz="4" w:space="0" w:color="auto"/>
            </w:tcBorders>
            <w:shd w:val="clear" w:color="FFFFFF" w:fill="FFFFFF"/>
            <w:vAlign w:val="center"/>
          </w:tcPr>
          <w:p w14:paraId="757D8313"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tcPr>
          <w:p w14:paraId="6157656E"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single" w:sz="4" w:space="0" w:color="auto"/>
              <w:left w:val="single" w:sz="4" w:space="0" w:color="auto"/>
              <w:bottom w:val="single" w:sz="4" w:space="0" w:color="auto"/>
              <w:right w:val="single" w:sz="4" w:space="0" w:color="auto"/>
            </w:tcBorders>
            <w:shd w:val="clear" w:color="FFFFFF" w:fill="FFFFFF"/>
            <w:noWrap/>
            <w:vAlign w:val="center"/>
            <w:hideMark/>
          </w:tcPr>
          <w:p w14:paraId="445B4026" w14:textId="211FF06E"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65000</w:t>
            </w:r>
          </w:p>
        </w:tc>
        <w:tc>
          <w:tcPr>
            <w:tcW w:w="1417" w:type="dxa"/>
            <w:tcBorders>
              <w:top w:val="nil"/>
              <w:left w:val="single" w:sz="4" w:space="0" w:color="auto"/>
              <w:bottom w:val="single" w:sz="4" w:space="0" w:color="000000"/>
              <w:right w:val="single" w:sz="4" w:space="0" w:color="000000"/>
            </w:tcBorders>
            <w:shd w:val="clear" w:color="FFFFFF" w:fill="FFFFFF"/>
            <w:vAlign w:val="center"/>
            <w:hideMark/>
          </w:tcPr>
          <w:p w14:paraId="7BB8D2C2"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R$ 1,16</w:t>
            </w:r>
          </w:p>
        </w:tc>
        <w:tc>
          <w:tcPr>
            <w:tcW w:w="1771" w:type="dxa"/>
            <w:tcBorders>
              <w:top w:val="nil"/>
              <w:left w:val="nil"/>
              <w:bottom w:val="single" w:sz="4" w:space="0" w:color="000000"/>
              <w:right w:val="single" w:sz="4" w:space="0" w:color="000000"/>
            </w:tcBorders>
            <w:shd w:val="clear" w:color="auto" w:fill="auto"/>
            <w:vAlign w:val="center"/>
            <w:hideMark/>
          </w:tcPr>
          <w:p w14:paraId="7C7A5E53"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R$ 75.400,00</w:t>
            </w:r>
          </w:p>
        </w:tc>
      </w:tr>
      <w:tr w:rsidR="00810D20" w:rsidRPr="00FF0495" w14:paraId="6CD724C2" w14:textId="77777777" w:rsidTr="005E061A">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6E35C107"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319</w:t>
            </w:r>
          </w:p>
        </w:tc>
        <w:tc>
          <w:tcPr>
            <w:tcW w:w="3053" w:type="dxa"/>
            <w:tcBorders>
              <w:top w:val="nil"/>
              <w:left w:val="nil"/>
              <w:bottom w:val="single" w:sz="4" w:space="0" w:color="000000"/>
              <w:right w:val="single" w:sz="4" w:space="0" w:color="000000"/>
            </w:tcBorders>
            <w:shd w:val="clear" w:color="FFFFFF" w:fill="FFFFFF"/>
            <w:vAlign w:val="center"/>
            <w:hideMark/>
          </w:tcPr>
          <w:p w14:paraId="1F3B294C"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Levotiroxina Sódica 100 mcg</w:t>
            </w:r>
          </w:p>
        </w:tc>
        <w:tc>
          <w:tcPr>
            <w:tcW w:w="958" w:type="dxa"/>
            <w:tcBorders>
              <w:top w:val="nil"/>
              <w:left w:val="nil"/>
              <w:bottom w:val="single" w:sz="4" w:space="0" w:color="000000"/>
              <w:right w:val="single" w:sz="4" w:space="0" w:color="auto"/>
            </w:tcBorders>
            <w:shd w:val="clear" w:color="FFFFFF" w:fill="FFFFFF"/>
            <w:noWrap/>
            <w:vAlign w:val="center"/>
            <w:hideMark/>
          </w:tcPr>
          <w:p w14:paraId="3BAC16E9"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Comp</w:t>
            </w:r>
          </w:p>
        </w:tc>
        <w:tc>
          <w:tcPr>
            <w:tcW w:w="988" w:type="dxa"/>
            <w:tcBorders>
              <w:top w:val="single" w:sz="4" w:space="0" w:color="auto"/>
              <w:left w:val="single" w:sz="4" w:space="0" w:color="auto"/>
              <w:bottom w:val="single" w:sz="4" w:space="0" w:color="auto"/>
              <w:right w:val="single" w:sz="4" w:space="0" w:color="auto"/>
            </w:tcBorders>
            <w:shd w:val="clear" w:color="FFFFFF" w:fill="FFFFFF"/>
            <w:vAlign w:val="center"/>
          </w:tcPr>
          <w:p w14:paraId="71A47E09"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tcPr>
          <w:p w14:paraId="1F754311"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single" w:sz="4" w:space="0" w:color="auto"/>
              <w:left w:val="single" w:sz="4" w:space="0" w:color="auto"/>
              <w:bottom w:val="single" w:sz="4" w:space="0" w:color="auto"/>
              <w:right w:val="single" w:sz="4" w:space="0" w:color="auto"/>
            </w:tcBorders>
            <w:shd w:val="clear" w:color="FFFFFF" w:fill="FFFFFF"/>
            <w:noWrap/>
            <w:vAlign w:val="center"/>
            <w:hideMark/>
          </w:tcPr>
          <w:p w14:paraId="53F7BB5D" w14:textId="70DB1303"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6500</w:t>
            </w:r>
          </w:p>
        </w:tc>
        <w:tc>
          <w:tcPr>
            <w:tcW w:w="1417" w:type="dxa"/>
            <w:tcBorders>
              <w:top w:val="nil"/>
              <w:left w:val="single" w:sz="4" w:space="0" w:color="auto"/>
              <w:bottom w:val="single" w:sz="4" w:space="0" w:color="000000"/>
              <w:right w:val="single" w:sz="4" w:space="0" w:color="000000"/>
            </w:tcBorders>
            <w:shd w:val="clear" w:color="auto" w:fill="auto"/>
            <w:vAlign w:val="center"/>
            <w:hideMark/>
          </w:tcPr>
          <w:p w14:paraId="61DBCD01"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R$ 0,65</w:t>
            </w:r>
          </w:p>
        </w:tc>
        <w:tc>
          <w:tcPr>
            <w:tcW w:w="1771" w:type="dxa"/>
            <w:tcBorders>
              <w:top w:val="nil"/>
              <w:left w:val="nil"/>
              <w:bottom w:val="single" w:sz="4" w:space="0" w:color="000000"/>
              <w:right w:val="single" w:sz="4" w:space="0" w:color="000000"/>
            </w:tcBorders>
            <w:shd w:val="clear" w:color="FFFFFF" w:fill="FFFFFF"/>
            <w:vAlign w:val="center"/>
            <w:hideMark/>
          </w:tcPr>
          <w:p w14:paraId="4854809F"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R$ 4.225,00</w:t>
            </w:r>
          </w:p>
        </w:tc>
      </w:tr>
      <w:tr w:rsidR="00810D20" w:rsidRPr="00FF0495" w14:paraId="0C6FBC1E" w14:textId="77777777" w:rsidTr="005E061A">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14AA0DE1"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320</w:t>
            </w:r>
          </w:p>
        </w:tc>
        <w:tc>
          <w:tcPr>
            <w:tcW w:w="3053" w:type="dxa"/>
            <w:tcBorders>
              <w:top w:val="nil"/>
              <w:left w:val="nil"/>
              <w:bottom w:val="single" w:sz="4" w:space="0" w:color="000000"/>
              <w:right w:val="single" w:sz="4" w:space="0" w:color="000000"/>
            </w:tcBorders>
            <w:shd w:val="clear" w:color="FFFFFF" w:fill="FFFFFF"/>
            <w:vAlign w:val="center"/>
            <w:hideMark/>
          </w:tcPr>
          <w:p w14:paraId="5AE33DB0"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Levotiroxina Sódica 25 mcg</w:t>
            </w:r>
          </w:p>
        </w:tc>
        <w:tc>
          <w:tcPr>
            <w:tcW w:w="958" w:type="dxa"/>
            <w:tcBorders>
              <w:top w:val="nil"/>
              <w:left w:val="nil"/>
              <w:bottom w:val="single" w:sz="4" w:space="0" w:color="000000"/>
              <w:right w:val="single" w:sz="4" w:space="0" w:color="auto"/>
            </w:tcBorders>
            <w:shd w:val="clear" w:color="FFFFFF" w:fill="FFFFFF"/>
            <w:noWrap/>
            <w:vAlign w:val="center"/>
            <w:hideMark/>
          </w:tcPr>
          <w:p w14:paraId="5AC277AE"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Comp</w:t>
            </w:r>
          </w:p>
        </w:tc>
        <w:tc>
          <w:tcPr>
            <w:tcW w:w="988" w:type="dxa"/>
            <w:tcBorders>
              <w:top w:val="single" w:sz="4" w:space="0" w:color="auto"/>
              <w:left w:val="single" w:sz="4" w:space="0" w:color="auto"/>
              <w:bottom w:val="single" w:sz="4" w:space="0" w:color="auto"/>
              <w:right w:val="single" w:sz="4" w:space="0" w:color="auto"/>
            </w:tcBorders>
            <w:shd w:val="clear" w:color="FFFFFF" w:fill="FFFFFF"/>
            <w:vAlign w:val="center"/>
          </w:tcPr>
          <w:p w14:paraId="3996664C"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tcPr>
          <w:p w14:paraId="78557686"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single" w:sz="4" w:space="0" w:color="auto"/>
              <w:left w:val="single" w:sz="4" w:space="0" w:color="auto"/>
              <w:bottom w:val="single" w:sz="4" w:space="0" w:color="auto"/>
              <w:right w:val="single" w:sz="4" w:space="0" w:color="auto"/>
            </w:tcBorders>
            <w:shd w:val="clear" w:color="FFFFFF" w:fill="FFFFFF"/>
            <w:noWrap/>
            <w:vAlign w:val="center"/>
            <w:hideMark/>
          </w:tcPr>
          <w:p w14:paraId="717639E1" w14:textId="709AA915"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13000</w:t>
            </w:r>
          </w:p>
        </w:tc>
        <w:tc>
          <w:tcPr>
            <w:tcW w:w="1417" w:type="dxa"/>
            <w:tcBorders>
              <w:top w:val="nil"/>
              <w:left w:val="single" w:sz="4" w:space="0" w:color="auto"/>
              <w:bottom w:val="single" w:sz="4" w:space="0" w:color="000000"/>
              <w:right w:val="single" w:sz="4" w:space="0" w:color="000000"/>
            </w:tcBorders>
            <w:shd w:val="clear" w:color="auto" w:fill="auto"/>
            <w:vAlign w:val="center"/>
            <w:hideMark/>
          </w:tcPr>
          <w:p w14:paraId="5F976D9D"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R$ 0,52</w:t>
            </w:r>
          </w:p>
        </w:tc>
        <w:tc>
          <w:tcPr>
            <w:tcW w:w="1771" w:type="dxa"/>
            <w:tcBorders>
              <w:top w:val="nil"/>
              <w:left w:val="nil"/>
              <w:bottom w:val="single" w:sz="4" w:space="0" w:color="000000"/>
              <w:right w:val="single" w:sz="4" w:space="0" w:color="000000"/>
            </w:tcBorders>
            <w:shd w:val="clear" w:color="FFFFFF" w:fill="FFFFFF"/>
            <w:vAlign w:val="center"/>
            <w:hideMark/>
          </w:tcPr>
          <w:p w14:paraId="4F550A0F"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R$ 6.760,00</w:t>
            </w:r>
          </w:p>
        </w:tc>
      </w:tr>
      <w:tr w:rsidR="00810D20" w:rsidRPr="00FF0495" w14:paraId="5103E211" w14:textId="77777777" w:rsidTr="005E061A">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35907622"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lastRenderedPageBreak/>
              <w:t>321</w:t>
            </w:r>
          </w:p>
        </w:tc>
        <w:tc>
          <w:tcPr>
            <w:tcW w:w="3053" w:type="dxa"/>
            <w:tcBorders>
              <w:top w:val="nil"/>
              <w:left w:val="nil"/>
              <w:bottom w:val="single" w:sz="4" w:space="0" w:color="000000"/>
              <w:right w:val="single" w:sz="4" w:space="0" w:color="000000"/>
            </w:tcBorders>
            <w:shd w:val="clear" w:color="FFFFFF" w:fill="FFFFFF"/>
            <w:vAlign w:val="center"/>
            <w:hideMark/>
          </w:tcPr>
          <w:p w14:paraId="0210C8C7"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Levotiroxina Sódica 50 mcg</w:t>
            </w:r>
          </w:p>
        </w:tc>
        <w:tc>
          <w:tcPr>
            <w:tcW w:w="958" w:type="dxa"/>
            <w:tcBorders>
              <w:top w:val="nil"/>
              <w:left w:val="nil"/>
              <w:bottom w:val="single" w:sz="4" w:space="0" w:color="000000"/>
              <w:right w:val="single" w:sz="4" w:space="0" w:color="auto"/>
            </w:tcBorders>
            <w:shd w:val="clear" w:color="FFFFFF" w:fill="FFFFFF"/>
            <w:noWrap/>
            <w:vAlign w:val="center"/>
            <w:hideMark/>
          </w:tcPr>
          <w:p w14:paraId="58F32646"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Comp</w:t>
            </w:r>
          </w:p>
        </w:tc>
        <w:tc>
          <w:tcPr>
            <w:tcW w:w="988" w:type="dxa"/>
            <w:tcBorders>
              <w:top w:val="single" w:sz="4" w:space="0" w:color="auto"/>
              <w:left w:val="single" w:sz="4" w:space="0" w:color="auto"/>
              <w:bottom w:val="single" w:sz="4" w:space="0" w:color="auto"/>
              <w:right w:val="single" w:sz="4" w:space="0" w:color="auto"/>
            </w:tcBorders>
            <w:shd w:val="clear" w:color="FFFFFF" w:fill="FFFFFF"/>
            <w:vAlign w:val="center"/>
          </w:tcPr>
          <w:p w14:paraId="64A6803C"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tcPr>
          <w:p w14:paraId="79DEB6D0"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single" w:sz="4" w:space="0" w:color="auto"/>
              <w:left w:val="single" w:sz="4" w:space="0" w:color="auto"/>
              <w:bottom w:val="single" w:sz="4" w:space="0" w:color="auto"/>
              <w:right w:val="single" w:sz="4" w:space="0" w:color="auto"/>
            </w:tcBorders>
            <w:shd w:val="clear" w:color="FFFFFF" w:fill="FFFFFF"/>
            <w:noWrap/>
            <w:vAlign w:val="center"/>
            <w:hideMark/>
          </w:tcPr>
          <w:p w14:paraId="03103D2D" w14:textId="01B0E21A"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10000</w:t>
            </w:r>
          </w:p>
        </w:tc>
        <w:tc>
          <w:tcPr>
            <w:tcW w:w="1417" w:type="dxa"/>
            <w:tcBorders>
              <w:top w:val="nil"/>
              <w:left w:val="single" w:sz="4" w:space="0" w:color="auto"/>
              <w:bottom w:val="single" w:sz="4" w:space="0" w:color="000000"/>
              <w:right w:val="single" w:sz="4" w:space="0" w:color="000000"/>
            </w:tcBorders>
            <w:shd w:val="clear" w:color="FFFFFF" w:fill="FFFFFF"/>
            <w:vAlign w:val="center"/>
            <w:hideMark/>
          </w:tcPr>
          <w:p w14:paraId="2107A77D"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R$ 0,69</w:t>
            </w:r>
          </w:p>
        </w:tc>
        <w:tc>
          <w:tcPr>
            <w:tcW w:w="1771" w:type="dxa"/>
            <w:tcBorders>
              <w:top w:val="nil"/>
              <w:left w:val="nil"/>
              <w:bottom w:val="single" w:sz="4" w:space="0" w:color="000000"/>
              <w:right w:val="single" w:sz="4" w:space="0" w:color="000000"/>
            </w:tcBorders>
            <w:shd w:val="clear" w:color="FFFFFF" w:fill="FFFFFF"/>
            <w:vAlign w:val="center"/>
            <w:hideMark/>
          </w:tcPr>
          <w:p w14:paraId="3DB12C79"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R$ 6.900,00</w:t>
            </w:r>
          </w:p>
        </w:tc>
      </w:tr>
      <w:tr w:rsidR="00810D20" w:rsidRPr="00FF0495" w14:paraId="42F99184" w14:textId="77777777" w:rsidTr="005E061A">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1D04844A"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322</w:t>
            </w:r>
          </w:p>
        </w:tc>
        <w:tc>
          <w:tcPr>
            <w:tcW w:w="3053" w:type="dxa"/>
            <w:tcBorders>
              <w:top w:val="nil"/>
              <w:left w:val="nil"/>
              <w:bottom w:val="single" w:sz="4" w:space="0" w:color="000000"/>
              <w:right w:val="single" w:sz="4" w:space="0" w:color="000000"/>
            </w:tcBorders>
            <w:shd w:val="clear" w:color="FFFFFF" w:fill="FFFFFF"/>
            <w:vAlign w:val="center"/>
            <w:hideMark/>
          </w:tcPr>
          <w:p w14:paraId="5153C3C1"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Loratadina 10mg</w:t>
            </w:r>
          </w:p>
        </w:tc>
        <w:tc>
          <w:tcPr>
            <w:tcW w:w="958" w:type="dxa"/>
            <w:tcBorders>
              <w:top w:val="nil"/>
              <w:left w:val="nil"/>
              <w:bottom w:val="single" w:sz="4" w:space="0" w:color="000000"/>
              <w:right w:val="single" w:sz="4" w:space="0" w:color="auto"/>
            </w:tcBorders>
            <w:shd w:val="clear" w:color="FFFFFF" w:fill="FFFFFF"/>
            <w:noWrap/>
            <w:vAlign w:val="center"/>
            <w:hideMark/>
          </w:tcPr>
          <w:p w14:paraId="158997C9"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Cp</w:t>
            </w:r>
          </w:p>
        </w:tc>
        <w:tc>
          <w:tcPr>
            <w:tcW w:w="988" w:type="dxa"/>
            <w:tcBorders>
              <w:top w:val="single" w:sz="4" w:space="0" w:color="auto"/>
              <w:left w:val="single" w:sz="4" w:space="0" w:color="auto"/>
              <w:bottom w:val="single" w:sz="4" w:space="0" w:color="auto"/>
              <w:right w:val="single" w:sz="4" w:space="0" w:color="auto"/>
            </w:tcBorders>
            <w:shd w:val="clear" w:color="FFFFFF" w:fill="FFFFFF"/>
            <w:vAlign w:val="center"/>
          </w:tcPr>
          <w:p w14:paraId="25A89DD3"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tcPr>
          <w:p w14:paraId="7028DD8F"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single" w:sz="4" w:space="0" w:color="auto"/>
              <w:left w:val="single" w:sz="4" w:space="0" w:color="auto"/>
              <w:bottom w:val="single" w:sz="4" w:space="0" w:color="auto"/>
              <w:right w:val="single" w:sz="4" w:space="0" w:color="auto"/>
            </w:tcBorders>
            <w:shd w:val="clear" w:color="FFFFFF" w:fill="FFFFFF"/>
            <w:noWrap/>
            <w:vAlign w:val="center"/>
            <w:hideMark/>
          </w:tcPr>
          <w:p w14:paraId="5A90B73C" w14:textId="701852AE"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39000</w:t>
            </w:r>
          </w:p>
        </w:tc>
        <w:tc>
          <w:tcPr>
            <w:tcW w:w="1417" w:type="dxa"/>
            <w:tcBorders>
              <w:top w:val="nil"/>
              <w:left w:val="single" w:sz="4" w:space="0" w:color="auto"/>
              <w:bottom w:val="single" w:sz="4" w:space="0" w:color="000000"/>
              <w:right w:val="single" w:sz="4" w:space="0" w:color="000000"/>
            </w:tcBorders>
            <w:shd w:val="clear" w:color="FFFFFF" w:fill="FFFFFF"/>
            <w:vAlign w:val="center"/>
            <w:hideMark/>
          </w:tcPr>
          <w:p w14:paraId="7CD261FE"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R$ 0,20</w:t>
            </w:r>
          </w:p>
        </w:tc>
        <w:tc>
          <w:tcPr>
            <w:tcW w:w="1771" w:type="dxa"/>
            <w:tcBorders>
              <w:top w:val="nil"/>
              <w:left w:val="nil"/>
              <w:bottom w:val="single" w:sz="4" w:space="0" w:color="000000"/>
              <w:right w:val="single" w:sz="4" w:space="0" w:color="000000"/>
            </w:tcBorders>
            <w:shd w:val="clear" w:color="FFFFFF" w:fill="FFFFFF"/>
            <w:vAlign w:val="center"/>
            <w:hideMark/>
          </w:tcPr>
          <w:p w14:paraId="2E064E60"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R$ 7.800,00</w:t>
            </w:r>
          </w:p>
        </w:tc>
      </w:tr>
      <w:tr w:rsidR="00810D20" w:rsidRPr="00FF0495" w14:paraId="5CD5B804" w14:textId="77777777" w:rsidTr="005E061A">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7B504A38"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323</w:t>
            </w:r>
          </w:p>
        </w:tc>
        <w:tc>
          <w:tcPr>
            <w:tcW w:w="3053" w:type="dxa"/>
            <w:tcBorders>
              <w:top w:val="nil"/>
              <w:left w:val="nil"/>
              <w:bottom w:val="single" w:sz="4" w:space="0" w:color="000000"/>
              <w:right w:val="single" w:sz="4" w:space="0" w:color="000000"/>
            </w:tcBorders>
            <w:shd w:val="clear" w:color="FFFFFF" w:fill="FFFFFF"/>
            <w:vAlign w:val="center"/>
            <w:hideMark/>
          </w:tcPr>
          <w:p w14:paraId="523C3B4E"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Loratadina 1mg/ml Xpe 100ml</w:t>
            </w:r>
          </w:p>
        </w:tc>
        <w:tc>
          <w:tcPr>
            <w:tcW w:w="958" w:type="dxa"/>
            <w:tcBorders>
              <w:top w:val="nil"/>
              <w:left w:val="nil"/>
              <w:bottom w:val="single" w:sz="4" w:space="0" w:color="000000"/>
              <w:right w:val="single" w:sz="4" w:space="0" w:color="auto"/>
            </w:tcBorders>
            <w:shd w:val="clear" w:color="FFFFFF" w:fill="FFFFFF"/>
            <w:noWrap/>
            <w:vAlign w:val="center"/>
            <w:hideMark/>
          </w:tcPr>
          <w:p w14:paraId="6BBC0E01"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Fr</w:t>
            </w:r>
          </w:p>
        </w:tc>
        <w:tc>
          <w:tcPr>
            <w:tcW w:w="988" w:type="dxa"/>
            <w:tcBorders>
              <w:top w:val="single" w:sz="4" w:space="0" w:color="auto"/>
              <w:left w:val="single" w:sz="4" w:space="0" w:color="auto"/>
              <w:bottom w:val="single" w:sz="4" w:space="0" w:color="auto"/>
              <w:right w:val="single" w:sz="4" w:space="0" w:color="auto"/>
            </w:tcBorders>
            <w:shd w:val="clear" w:color="FFFFFF" w:fill="FFFFFF"/>
            <w:vAlign w:val="center"/>
          </w:tcPr>
          <w:p w14:paraId="428945C9"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tcPr>
          <w:p w14:paraId="32075AD4"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single" w:sz="4" w:space="0" w:color="auto"/>
              <w:left w:val="single" w:sz="4" w:space="0" w:color="auto"/>
              <w:bottom w:val="single" w:sz="4" w:space="0" w:color="auto"/>
              <w:right w:val="single" w:sz="4" w:space="0" w:color="auto"/>
            </w:tcBorders>
            <w:shd w:val="clear" w:color="FFFFFF" w:fill="FFFFFF"/>
            <w:noWrap/>
            <w:vAlign w:val="center"/>
            <w:hideMark/>
          </w:tcPr>
          <w:p w14:paraId="28722112" w14:textId="6AC8BCFE"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1300</w:t>
            </w:r>
          </w:p>
        </w:tc>
        <w:tc>
          <w:tcPr>
            <w:tcW w:w="1417" w:type="dxa"/>
            <w:tcBorders>
              <w:top w:val="nil"/>
              <w:left w:val="single" w:sz="4" w:space="0" w:color="auto"/>
              <w:bottom w:val="single" w:sz="4" w:space="0" w:color="000000"/>
              <w:right w:val="single" w:sz="4" w:space="0" w:color="000000"/>
            </w:tcBorders>
            <w:shd w:val="clear" w:color="FFFFFF" w:fill="FFFFFF"/>
            <w:vAlign w:val="center"/>
            <w:hideMark/>
          </w:tcPr>
          <w:p w14:paraId="3D6B67D0"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R$ 7,51</w:t>
            </w:r>
          </w:p>
        </w:tc>
        <w:tc>
          <w:tcPr>
            <w:tcW w:w="1771" w:type="dxa"/>
            <w:tcBorders>
              <w:top w:val="nil"/>
              <w:left w:val="nil"/>
              <w:bottom w:val="single" w:sz="4" w:space="0" w:color="000000"/>
              <w:right w:val="single" w:sz="4" w:space="0" w:color="000000"/>
            </w:tcBorders>
            <w:shd w:val="clear" w:color="FFFFFF" w:fill="FFFFFF"/>
            <w:vAlign w:val="center"/>
            <w:hideMark/>
          </w:tcPr>
          <w:p w14:paraId="5C7A59D9"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R$ 9.763,00</w:t>
            </w:r>
          </w:p>
        </w:tc>
      </w:tr>
      <w:tr w:rsidR="00810D20" w:rsidRPr="00FF0495" w14:paraId="4F2EF845" w14:textId="77777777" w:rsidTr="005E061A">
        <w:trPr>
          <w:trHeight w:val="855"/>
          <w:jc w:val="center"/>
        </w:trPr>
        <w:tc>
          <w:tcPr>
            <w:tcW w:w="675" w:type="dxa"/>
            <w:tcBorders>
              <w:top w:val="nil"/>
              <w:left w:val="single" w:sz="4" w:space="0" w:color="000000"/>
              <w:bottom w:val="single" w:sz="4" w:space="0" w:color="000000"/>
              <w:right w:val="single" w:sz="4" w:space="0" w:color="000000"/>
            </w:tcBorders>
            <w:shd w:val="clear" w:color="auto" w:fill="D9D9D9" w:themeFill="background1" w:themeFillShade="D9"/>
            <w:vAlign w:val="center"/>
            <w:hideMark/>
          </w:tcPr>
          <w:p w14:paraId="0E0157A9"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324</w:t>
            </w:r>
          </w:p>
        </w:tc>
        <w:tc>
          <w:tcPr>
            <w:tcW w:w="3053" w:type="dxa"/>
            <w:tcBorders>
              <w:top w:val="nil"/>
              <w:left w:val="nil"/>
              <w:bottom w:val="single" w:sz="4" w:space="0" w:color="000000"/>
              <w:right w:val="single" w:sz="4" w:space="0" w:color="000000"/>
            </w:tcBorders>
            <w:shd w:val="clear" w:color="auto" w:fill="D9D9D9" w:themeFill="background1" w:themeFillShade="D9"/>
            <w:vAlign w:val="center"/>
            <w:hideMark/>
          </w:tcPr>
          <w:p w14:paraId="648C9894"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Losartana 50mg</w:t>
            </w:r>
          </w:p>
        </w:tc>
        <w:tc>
          <w:tcPr>
            <w:tcW w:w="958" w:type="dxa"/>
            <w:tcBorders>
              <w:top w:val="nil"/>
              <w:left w:val="nil"/>
              <w:bottom w:val="single" w:sz="4" w:space="0" w:color="000000"/>
              <w:right w:val="single" w:sz="4" w:space="0" w:color="auto"/>
            </w:tcBorders>
            <w:shd w:val="clear" w:color="auto" w:fill="D9D9D9" w:themeFill="background1" w:themeFillShade="D9"/>
            <w:noWrap/>
            <w:vAlign w:val="center"/>
            <w:hideMark/>
          </w:tcPr>
          <w:p w14:paraId="00C649B9"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Cp</w:t>
            </w:r>
          </w:p>
        </w:tc>
        <w:tc>
          <w:tcPr>
            <w:tcW w:w="98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9AB819A"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3DE00F0"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5206FD85" w14:textId="5F3448E9"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900000</w:t>
            </w:r>
          </w:p>
        </w:tc>
        <w:tc>
          <w:tcPr>
            <w:tcW w:w="1417" w:type="dxa"/>
            <w:tcBorders>
              <w:top w:val="nil"/>
              <w:left w:val="single" w:sz="4" w:space="0" w:color="auto"/>
              <w:bottom w:val="single" w:sz="4" w:space="0" w:color="000000"/>
              <w:right w:val="single" w:sz="4" w:space="0" w:color="000000"/>
            </w:tcBorders>
            <w:shd w:val="clear" w:color="auto" w:fill="D9D9D9" w:themeFill="background1" w:themeFillShade="D9"/>
            <w:vAlign w:val="center"/>
            <w:hideMark/>
          </w:tcPr>
          <w:p w14:paraId="7138C3D0"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R$ 0,14</w:t>
            </w:r>
          </w:p>
        </w:tc>
        <w:tc>
          <w:tcPr>
            <w:tcW w:w="1771" w:type="dxa"/>
            <w:tcBorders>
              <w:top w:val="nil"/>
              <w:left w:val="nil"/>
              <w:bottom w:val="single" w:sz="4" w:space="0" w:color="000000"/>
              <w:right w:val="single" w:sz="4" w:space="0" w:color="000000"/>
            </w:tcBorders>
            <w:shd w:val="clear" w:color="auto" w:fill="D9D9D9" w:themeFill="background1" w:themeFillShade="D9"/>
            <w:vAlign w:val="center"/>
            <w:hideMark/>
          </w:tcPr>
          <w:p w14:paraId="29BCE877"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R$ 126.000,00</w:t>
            </w:r>
          </w:p>
        </w:tc>
      </w:tr>
      <w:tr w:rsidR="00810D20" w:rsidRPr="00FF0495" w14:paraId="7303CEA6" w14:textId="77777777" w:rsidTr="005E061A">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57F73D24"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325</w:t>
            </w:r>
          </w:p>
        </w:tc>
        <w:tc>
          <w:tcPr>
            <w:tcW w:w="3053" w:type="dxa"/>
            <w:tcBorders>
              <w:top w:val="nil"/>
              <w:left w:val="nil"/>
              <w:bottom w:val="single" w:sz="4" w:space="0" w:color="000000"/>
              <w:right w:val="single" w:sz="4" w:space="0" w:color="000000"/>
            </w:tcBorders>
            <w:shd w:val="clear" w:color="FFFFFF" w:fill="FFFFFF"/>
            <w:vAlign w:val="center"/>
            <w:hideMark/>
          </w:tcPr>
          <w:p w14:paraId="42F17242"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Metildopa 250 mg</w:t>
            </w:r>
          </w:p>
        </w:tc>
        <w:tc>
          <w:tcPr>
            <w:tcW w:w="958" w:type="dxa"/>
            <w:tcBorders>
              <w:top w:val="nil"/>
              <w:left w:val="nil"/>
              <w:bottom w:val="single" w:sz="4" w:space="0" w:color="000000"/>
              <w:right w:val="single" w:sz="4" w:space="0" w:color="auto"/>
            </w:tcBorders>
            <w:shd w:val="clear" w:color="FFFFFF" w:fill="FFFFFF"/>
            <w:noWrap/>
            <w:vAlign w:val="center"/>
            <w:hideMark/>
          </w:tcPr>
          <w:p w14:paraId="43B92232"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Comp</w:t>
            </w:r>
          </w:p>
        </w:tc>
        <w:tc>
          <w:tcPr>
            <w:tcW w:w="988" w:type="dxa"/>
            <w:tcBorders>
              <w:top w:val="single" w:sz="4" w:space="0" w:color="auto"/>
              <w:left w:val="single" w:sz="4" w:space="0" w:color="auto"/>
              <w:bottom w:val="single" w:sz="4" w:space="0" w:color="auto"/>
              <w:right w:val="single" w:sz="4" w:space="0" w:color="auto"/>
            </w:tcBorders>
            <w:shd w:val="clear" w:color="FFFFFF" w:fill="FFFFFF"/>
            <w:vAlign w:val="center"/>
          </w:tcPr>
          <w:p w14:paraId="25C63F18"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tcPr>
          <w:p w14:paraId="1C45B276"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single" w:sz="4" w:space="0" w:color="auto"/>
              <w:left w:val="single" w:sz="4" w:space="0" w:color="auto"/>
              <w:bottom w:val="single" w:sz="4" w:space="0" w:color="auto"/>
              <w:right w:val="single" w:sz="4" w:space="0" w:color="auto"/>
            </w:tcBorders>
            <w:shd w:val="clear" w:color="FFFFFF" w:fill="FFFFFF"/>
            <w:noWrap/>
            <w:vAlign w:val="center"/>
            <w:hideMark/>
          </w:tcPr>
          <w:p w14:paraId="3061B84C" w14:textId="26D6DF6A"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80000</w:t>
            </w:r>
          </w:p>
        </w:tc>
        <w:tc>
          <w:tcPr>
            <w:tcW w:w="1417" w:type="dxa"/>
            <w:tcBorders>
              <w:top w:val="nil"/>
              <w:left w:val="single" w:sz="4" w:space="0" w:color="auto"/>
              <w:bottom w:val="single" w:sz="4" w:space="0" w:color="000000"/>
              <w:right w:val="single" w:sz="4" w:space="0" w:color="000000"/>
            </w:tcBorders>
            <w:shd w:val="clear" w:color="FFFFFF" w:fill="FFFFFF"/>
            <w:vAlign w:val="center"/>
            <w:hideMark/>
          </w:tcPr>
          <w:p w14:paraId="2FE8172C"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R$ 0,65</w:t>
            </w:r>
          </w:p>
        </w:tc>
        <w:tc>
          <w:tcPr>
            <w:tcW w:w="1771" w:type="dxa"/>
            <w:tcBorders>
              <w:top w:val="nil"/>
              <w:left w:val="nil"/>
              <w:bottom w:val="single" w:sz="4" w:space="0" w:color="000000"/>
              <w:right w:val="single" w:sz="4" w:space="0" w:color="000000"/>
            </w:tcBorders>
            <w:shd w:val="clear" w:color="FFFFFF" w:fill="FFFFFF"/>
            <w:vAlign w:val="center"/>
            <w:hideMark/>
          </w:tcPr>
          <w:p w14:paraId="75CDCB79"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R$ 52.000,00</w:t>
            </w:r>
          </w:p>
        </w:tc>
      </w:tr>
      <w:tr w:rsidR="00810D20" w:rsidRPr="00FF0495" w14:paraId="60B162D1" w14:textId="77777777" w:rsidTr="005E061A">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741BB382"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326</w:t>
            </w:r>
          </w:p>
        </w:tc>
        <w:tc>
          <w:tcPr>
            <w:tcW w:w="3053" w:type="dxa"/>
            <w:tcBorders>
              <w:top w:val="nil"/>
              <w:left w:val="nil"/>
              <w:bottom w:val="single" w:sz="4" w:space="0" w:color="000000"/>
              <w:right w:val="single" w:sz="4" w:space="0" w:color="000000"/>
            </w:tcBorders>
            <w:shd w:val="clear" w:color="FFFFFF" w:fill="FFFFFF"/>
            <w:vAlign w:val="center"/>
            <w:hideMark/>
          </w:tcPr>
          <w:p w14:paraId="65C27025"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Metformina 500mg</w:t>
            </w:r>
          </w:p>
        </w:tc>
        <w:tc>
          <w:tcPr>
            <w:tcW w:w="958" w:type="dxa"/>
            <w:tcBorders>
              <w:top w:val="nil"/>
              <w:left w:val="nil"/>
              <w:bottom w:val="single" w:sz="4" w:space="0" w:color="000000"/>
              <w:right w:val="single" w:sz="4" w:space="0" w:color="auto"/>
            </w:tcBorders>
            <w:shd w:val="clear" w:color="FFFFFF" w:fill="FFFFFF"/>
            <w:noWrap/>
            <w:vAlign w:val="center"/>
            <w:hideMark/>
          </w:tcPr>
          <w:p w14:paraId="6F552743"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Cp</w:t>
            </w:r>
          </w:p>
        </w:tc>
        <w:tc>
          <w:tcPr>
            <w:tcW w:w="988" w:type="dxa"/>
            <w:tcBorders>
              <w:top w:val="single" w:sz="4" w:space="0" w:color="auto"/>
              <w:left w:val="single" w:sz="4" w:space="0" w:color="auto"/>
              <w:bottom w:val="single" w:sz="4" w:space="0" w:color="auto"/>
              <w:right w:val="single" w:sz="4" w:space="0" w:color="auto"/>
            </w:tcBorders>
            <w:shd w:val="clear" w:color="FFFFFF" w:fill="FFFFFF"/>
            <w:vAlign w:val="center"/>
          </w:tcPr>
          <w:p w14:paraId="62301A4C"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tcPr>
          <w:p w14:paraId="6FF4598E"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single" w:sz="4" w:space="0" w:color="auto"/>
              <w:left w:val="single" w:sz="4" w:space="0" w:color="auto"/>
              <w:bottom w:val="single" w:sz="4" w:space="0" w:color="auto"/>
              <w:right w:val="single" w:sz="4" w:space="0" w:color="auto"/>
            </w:tcBorders>
            <w:shd w:val="clear" w:color="FFFFFF" w:fill="FFFFFF"/>
            <w:noWrap/>
            <w:vAlign w:val="center"/>
            <w:hideMark/>
          </w:tcPr>
          <w:p w14:paraId="30D01DCB" w14:textId="38DC2140"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80000</w:t>
            </w:r>
          </w:p>
        </w:tc>
        <w:tc>
          <w:tcPr>
            <w:tcW w:w="1417" w:type="dxa"/>
            <w:tcBorders>
              <w:top w:val="nil"/>
              <w:left w:val="single" w:sz="4" w:space="0" w:color="auto"/>
              <w:bottom w:val="single" w:sz="4" w:space="0" w:color="000000"/>
              <w:right w:val="single" w:sz="4" w:space="0" w:color="000000"/>
            </w:tcBorders>
            <w:shd w:val="clear" w:color="FFFFFF" w:fill="FFFFFF"/>
            <w:vAlign w:val="center"/>
            <w:hideMark/>
          </w:tcPr>
          <w:p w14:paraId="3B13B051"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R$ 0,25</w:t>
            </w:r>
          </w:p>
        </w:tc>
        <w:tc>
          <w:tcPr>
            <w:tcW w:w="1771" w:type="dxa"/>
            <w:tcBorders>
              <w:top w:val="nil"/>
              <w:left w:val="nil"/>
              <w:bottom w:val="single" w:sz="4" w:space="0" w:color="000000"/>
              <w:right w:val="single" w:sz="4" w:space="0" w:color="000000"/>
            </w:tcBorders>
            <w:shd w:val="clear" w:color="FFFFFF" w:fill="FFFFFF"/>
            <w:vAlign w:val="center"/>
            <w:hideMark/>
          </w:tcPr>
          <w:p w14:paraId="7D5FD669"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R$ 20.000,00</w:t>
            </w:r>
          </w:p>
        </w:tc>
      </w:tr>
      <w:tr w:rsidR="00810D20" w:rsidRPr="00FF0495" w14:paraId="649B5401" w14:textId="77777777" w:rsidTr="005E061A">
        <w:trPr>
          <w:trHeight w:val="855"/>
          <w:jc w:val="center"/>
        </w:trPr>
        <w:tc>
          <w:tcPr>
            <w:tcW w:w="675" w:type="dxa"/>
            <w:tcBorders>
              <w:top w:val="nil"/>
              <w:left w:val="single" w:sz="4" w:space="0" w:color="000000"/>
              <w:bottom w:val="single" w:sz="4" w:space="0" w:color="000000"/>
              <w:right w:val="single" w:sz="4" w:space="0" w:color="000000"/>
            </w:tcBorders>
            <w:shd w:val="clear" w:color="auto" w:fill="D9D9D9" w:themeFill="background1" w:themeFillShade="D9"/>
            <w:vAlign w:val="center"/>
            <w:hideMark/>
          </w:tcPr>
          <w:p w14:paraId="1028E2B1"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327</w:t>
            </w:r>
          </w:p>
        </w:tc>
        <w:tc>
          <w:tcPr>
            <w:tcW w:w="3053" w:type="dxa"/>
            <w:tcBorders>
              <w:top w:val="nil"/>
              <w:left w:val="nil"/>
              <w:bottom w:val="single" w:sz="4" w:space="0" w:color="000000"/>
              <w:right w:val="single" w:sz="4" w:space="0" w:color="000000"/>
            </w:tcBorders>
            <w:shd w:val="clear" w:color="auto" w:fill="D9D9D9" w:themeFill="background1" w:themeFillShade="D9"/>
            <w:vAlign w:val="center"/>
            <w:hideMark/>
          </w:tcPr>
          <w:p w14:paraId="0B8D4FF5"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Metformina 850mg</w:t>
            </w:r>
          </w:p>
        </w:tc>
        <w:tc>
          <w:tcPr>
            <w:tcW w:w="958" w:type="dxa"/>
            <w:tcBorders>
              <w:top w:val="nil"/>
              <w:left w:val="nil"/>
              <w:bottom w:val="single" w:sz="4" w:space="0" w:color="000000"/>
              <w:right w:val="single" w:sz="4" w:space="0" w:color="auto"/>
            </w:tcBorders>
            <w:shd w:val="clear" w:color="auto" w:fill="D9D9D9" w:themeFill="background1" w:themeFillShade="D9"/>
            <w:noWrap/>
            <w:vAlign w:val="center"/>
            <w:hideMark/>
          </w:tcPr>
          <w:p w14:paraId="4741318F"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Cp</w:t>
            </w:r>
          </w:p>
        </w:tc>
        <w:tc>
          <w:tcPr>
            <w:tcW w:w="98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21AE4F6"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0D1A1E4"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2B1726B3" w14:textId="0C1C9D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650000</w:t>
            </w:r>
          </w:p>
        </w:tc>
        <w:tc>
          <w:tcPr>
            <w:tcW w:w="1417" w:type="dxa"/>
            <w:tcBorders>
              <w:top w:val="nil"/>
              <w:left w:val="single" w:sz="4" w:space="0" w:color="auto"/>
              <w:bottom w:val="single" w:sz="4" w:space="0" w:color="000000"/>
              <w:right w:val="single" w:sz="4" w:space="0" w:color="000000"/>
            </w:tcBorders>
            <w:shd w:val="clear" w:color="auto" w:fill="D9D9D9" w:themeFill="background1" w:themeFillShade="D9"/>
            <w:vAlign w:val="center"/>
            <w:hideMark/>
          </w:tcPr>
          <w:p w14:paraId="32345C26"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R$ 0,25</w:t>
            </w:r>
          </w:p>
        </w:tc>
        <w:tc>
          <w:tcPr>
            <w:tcW w:w="1771" w:type="dxa"/>
            <w:tcBorders>
              <w:top w:val="nil"/>
              <w:left w:val="nil"/>
              <w:bottom w:val="single" w:sz="4" w:space="0" w:color="000000"/>
              <w:right w:val="single" w:sz="4" w:space="0" w:color="000000"/>
            </w:tcBorders>
            <w:shd w:val="clear" w:color="auto" w:fill="D9D9D9" w:themeFill="background1" w:themeFillShade="D9"/>
            <w:vAlign w:val="center"/>
            <w:hideMark/>
          </w:tcPr>
          <w:p w14:paraId="1DBFDD59"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R$ 162.500,00</w:t>
            </w:r>
          </w:p>
        </w:tc>
      </w:tr>
      <w:tr w:rsidR="00810D20" w:rsidRPr="00FF0495" w14:paraId="48B6A83B" w14:textId="77777777" w:rsidTr="005E061A">
        <w:trPr>
          <w:trHeight w:val="855"/>
          <w:jc w:val="center"/>
        </w:trPr>
        <w:tc>
          <w:tcPr>
            <w:tcW w:w="675" w:type="dxa"/>
            <w:tcBorders>
              <w:top w:val="nil"/>
              <w:left w:val="single" w:sz="4" w:space="0" w:color="000000"/>
              <w:bottom w:val="single" w:sz="4" w:space="0" w:color="000000"/>
              <w:right w:val="single" w:sz="4" w:space="0" w:color="000000"/>
            </w:tcBorders>
            <w:shd w:val="clear" w:color="auto" w:fill="D9D9D9" w:themeFill="background1" w:themeFillShade="D9"/>
            <w:vAlign w:val="center"/>
            <w:hideMark/>
          </w:tcPr>
          <w:p w14:paraId="35F29ECE"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328</w:t>
            </w:r>
          </w:p>
        </w:tc>
        <w:tc>
          <w:tcPr>
            <w:tcW w:w="3053" w:type="dxa"/>
            <w:tcBorders>
              <w:top w:val="nil"/>
              <w:left w:val="nil"/>
              <w:bottom w:val="single" w:sz="4" w:space="0" w:color="000000"/>
              <w:right w:val="single" w:sz="4" w:space="0" w:color="000000"/>
            </w:tcBorders>
            <w:shd w:val="clear" w:color="auto" w:fill="D9D9D9" w:themeFill="background1" w:themeFillShade="D9"/>
            <w:vAlign w:val="center"/>
            <w:hideMark/>
          </w:tcPr>
          <w:p w14:paraId="37C302A7"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Metildopa 500mg</w:t>
            </w:r>
          </w:p>
        </w:tc>
        <w:tc>
          <w:tcPr>
            <w:tcW w:w="958" w:type="dxa"/>
            <w:tcBorders>
              <w:top w:val="nil"/>
              <w:left w:val="nil"/>
              <w:bottom w:val="single" w:sz="4" w:space="0" w:color="000000"/>
              <w:right w:val="single" w:sz="4" w:space="0" w:color="auto"/>
            </w:tcBorders>
            <w:shd w:val="clear" w:color="auto" w:fill="D9D9D9" w:themeFill="background1" w:themeFillShade="D9"/>
            <w:noWrap/>
            <w:vAlign w:val="center"/>
            <w:hideMark/>
          </w:tcPr>
          <w:p w14:paraId="4F4994E3"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Cp</w:t>
            </w:r>
          </w:p>
        </w:tc>
        <w:tc>
          <w:tcPr>
            <w:tcW w:w="98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4C9E1F"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D66ED5F"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54E1A899" w14:textId="453C827E"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78000</w:t>
            </w:r>
          </w:p>
        </w:tc>
        <w:tc>
          <w:tcPr>
            <w:tcW w:w="1417" w:type="dxa"/>
            <w:tcBorders>
              <w:top w:val="nil"/>
              <w:left w:val="single" w:sz="4" w:space="0" w:color="auto"/>
              <w:bottom w:val="single" w:sz="4" w:space="0" w:color="000000"/>
              <w:right w:val="single" w:sz="4" w:space="0" w:color="000000"/>
            </w:tcBorders>
            <w:shd w:val="clear" w:color="auto" w:fill="D9D9D9" w:themeFill="background1" w:themeFillShade="D9"/>
            <w:vAlign w:val="center"/>
            <w:hideMark/>
          </w:tcPr>
          <w:p w14:paraId="700DD124"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R$ 1,63</w:t>
            </w:r>
          </w:p>
        </w:tc>
        <w:tc>
          <w:tcPr>
            <w:tcW w:w="1771" w:type="dxa"/>
            <w:tcBorders>
              <w:top w:val="nil"/>
              <w:left w:val="nil"/>
              <w:bottom w:val="single" w:sz="4" w:space="0" w:color="000000"/>
              <w:right w:val="single" w:sz="4" w:space="0" w:color="000000"/>
            </w:tcBorders>
            <w:shd w:val="clear" w:color="auto" w:fill="D9D9D9" w:themeFill="background1" w:themeFillShade="D9"/>
            <w:vAlign w:val="center"/>
            <w:hideMark/>
          </w:tcPr>
          <w:p w14:paraId="5D1D50EE"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R$ 127.140,00</w:t>
            </w:r>
          </w:p>
        </w:tc>
      </w:tr>
      <w:tr w:rsidR="00810D20" w:rsidRPr="00FF0495" w14:paraId="291068AD" w14:textId="77777777" w:rsidTr="005E061A">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2260BD3F"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329</w:t>
            </w:r>
          </w:p>
        </w:tc>
        <w:tc>
          <w:tcPr>
            <w:tcW w:w="3053" w:type="dxa"/>
            <w:tcBorders>
              <w:top w:val="nil"/>
              <w:left w:val="nil"/>
              <w:bottom w:val="single" w:sz="4" w:space="0" w:color="000000"/>
              <w:right w:val="single" w:sz="4" w:space="0" w:color="000000"/>
            </w:tcBorders>
            <w:shd w:val="clear" w:color="FFFFFF" w:fill="FFFFFF"/>
            <w:vAlign w:val="center"/>
            <w:hideMark/>
          </w:tcPr>
          <w:p w14:paraId="7448DD3F"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Metoclopramida 10 mg</w:t>
            </w:r>
          </w:p>
        </w:tc>
        <w:tc>
          <w:tcPr>
            <w:tcW w:w="958" w:type="dxa"/>
            <w:tcBorders>
              <w:top w:val="nil"/>
              <w:left w:val="nil"/>
              <w:bottom w:val="single" w:sz="4" w:space="0" w:color="000000"/>
              <w:right w:val="single" w:sz="4" w:space="0" w:color="auto"/>
            </w:tcBorders>
            <w:shd w:val="clear" w:color="FFFFFF" w:fill="FFFFFF"/>
            <w:noWrap/>
            <w:vAlign w:val="center"/>
            <w:hideMark/>
          </w:tcPr>
          <w:p w14:paraId="2A5C9F0B"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Comp</w:t>
            </w:r>
          </w:p>
        </w:tc>
        <w:tc>
          <w:tcPr>
            <w:tcW w:w="988" w:type="dxa"/>
            <w:tcBorders>
              <w:top w:val="single" w:sz="4" w:space="0" w:color="auto"/>
              <w:left w:val="single" w:sz="4" w:space="0" w:color="auto"/>
              <w:bottom w:val="single" w:sz="4" w:space="0" w:color="auto"/>
              <w:right w:val="single" w:sz="4" w:space="0" w:color="auto"/>
            </w:tcBorders>
            <w:shd w:val="clear" w:color="FFFFFF" w:fill="FFFFFF"/>
            <w:vAlign w:val="center"/>
          </w:tcPr>
          <w:p w14:paraId="7CAA0F6E"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tcPr>
          <w:p w14:paraId="7DE1CE2B"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single" w:sz="4" w:space="0" w:color="auto"/>
              <w:left w:val="single" w:sz="4" w:space="0" w:color="auto"/>
              <w:bottom w:val="single" w:sz="4" w:space="0" w:color="auto"/>
              <w:right w:val="single" w:sz="4" w:space="0" w:color="auto"/>
            </w:tcBorders>
            <w:shd w:val="clear" w:color="FFFFFF" w:fill="FFFFFF"/>
            <w:noWrap/>
            <w:vAlign w:val="center"/>
            <w:hideMark/>
          </w:tcPr>
          <w:p w14:paraId="3E4E24DD" w14:textId="30AD27EF"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26000</w:t>
            </w:r>
          </w:p>
        </w:tc>
        <w:tc>
          <w:tcPr>
            <w:tcW w:w="1417" w:type="dxa"/>
            <w:tcBorders>
              <w:top w:val="nil"/>
              <w:left w:val="single" w:sz="4" w:space="0" w:color="auto"/>
              <w:bottom w:val="single" w:sz="4" w:space="0" w:color="000000"/>
              <w:right w:val="single" w:sz="4" w:space="0" w:color="000000"/>
            </w:tcBorders>
            <w:shd w:val="clear" w:color="FFFFFF" w:fill="FFFFFF"/>
            <w:vAlign w:val="center"/>
            <w:hideMark/>
          </w:tcPr>
          <w:p w14:paraId="56E91125"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R$ 0,17</w:t>
            </w:r>
          </w:p>
        </w:tc>
        <w:tc>
          <w:tcPr>
            <w:tcW w:w="1771" w:type="dxa"/>
            <w:tcBorders>
              <w:top w:val="nil"/>
              <w:left w:val="nil"/>
              <w:bottom w:val="single" w:sz="4" w:space="0" w:color="000000"/>
              <w:right w:val="single" w:sz="4" w:space="0" w:color="000000"/>
            </w:tcBorders>
            <w:shd w:val="clear" w:color="auto" w:fill="auto"/>
            <w:vAlign w:val="center"/>
            <w:hideMark/>
          </w:tcPr>
          <w:p w14:paraId="464390A2"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R$ 4.420,00</w:t>
            </w:r>
          </w:p>
        </w:tc>
      </w:tr>
      <w:tr w:rsidR="00810D20" w:rsidRPr="00FF0495" w14:paraId="2A4472E5" w14:textId="77777777" w:rsidTr="005E061A">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758C75CF"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330</w:t>
            </w:r>
          </w:p>
        </w:tc>
        <w:tc>
          <w:tcPr>
            <w:tcW w:w="3053" w:type="dxa"/>
            <w:tcBorders>
              <w:top w:val="nil"/>
              <w:left w:val="nil"/>
              <w:bottom w:val="single" w:sz="4" w:space="0" w:color="000000"/>
              <w:right w:val="single" w:sz="4" w:space="0" w:color="000000"/>
            </w:tcBorders>
            <w:shd w:val="clear" w:color="FFFFFF" w:fill="FFFFFF"/>
            <w:vAlign w:val="center"/>
            <w:hideMark/>
          </w:tcPr>
          <w:p w14:paraId="2890728C"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Metoclopramida 4mg/ml 10ml</w:t>
            </w:r>
          </w:p>
        </w:tc>
        <w:tc>
          <w:tcPr>
            <w:tcW w:w="958" w:type="dxa"/>
            <w:tcBorders>
              <w:top w:val="nil"/>
              <w:left w:val="nil"/>
              <w:bottom w:val="single" w:sz="4" w:space="0" w:color="000000"/>
              <w:right w:val="single" w:sz="4" w:space="0" w:color="auto"/>
            </w:tcBorders>
            <w:shd w:val="clear" w:color="FFFFFF" w:fill="FFFFFF"/>
            <w:noWrap/>
            <w:vAlign w:val="center"/>
            <w:hideMark/>
          </w:tcPr>
          <w:p w14:paraId="48873183"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Fr</w:t>
            </w:r>
          </w:p>
        </w:tc>
        <w:tc>
          <w:tcPr>
            <w:tcW w:w="988" w:type="dxa"/>
            <w:tcBorders>
              <w:top w:val="single" w:sz="4" w:space="0" w:color="auto"/>
              <w:left w:val="single" w:sz="4" w:space="0" w:color="auto"/>
              <w:bottom w:val="single" w:sz="4" w:space="0" w:color="auto"/>
              <w:right w:val="single" w:sz="4" w:space="0" w:color="auto"/>
            </w:tcBorders>
            <w:shd w:val="clear" w:color="FFFFFF" w:fill="FFFFFF"/>
            <w:vAlign w:val="center"/>
          </w:tcPr>
          <w:p w14:paraId="72C48748"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tcPr>
          <w:p w14:paraId="0F387470"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single" w:sz="4" w:space="0" w:color="auto"/>
              <w:left w:val="single" w:sz="4" w:space="0" w:color="auto"/>
              <w:bottom w:val="single" w:sz="4" w:space="0" w:color="auto"/>
              <w:right w:val="single" w:sz="4" w:space="0" w:color="auto"/>
            </w:tcBorders>
            <w:shd w:val="clear" w:color="FFFFFF" w:fill="FFFFFF"/>
            <w:noWrap/>
            <w:vAlign w:val="center"/>
            <w:hideMark/>
          </w:tcPr>
          <w:p w14:paraId="05834177" w14:textId="5AAF395C"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650</w:t>
            </w:r>
          </w:p>
        </w:tc>
        <w:tc>
          <w:tcPr>
            <w:tcW w:w="1417" w:type="dxa"/>
            <w:tcBorders>
              <w:top w:val="nil"/>
              <w:left w:val="single" w:sz="4" w:space="0" w:color="auto"/>
              <w:bottom w:val="single" w:sz="4" w:space="0" w:color="000000"/>
              <w:right w:val="single" w:sz="4" w:space="0" w:color="000000"/>
            </w:tcBorders>
            <w:shd w:val="clear" w:color="FFFFFF" w:fill="FFFFFF"/>
            <w:vAlign w:val="center"/>
            <w:hideMark/>
          </w:tcPr>
          <w:p w14:paraId="177321AA"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R$ 3,29</w:t>
            </w:r>
          </w:p>
        </w:tc>
        <w:tc>
          <w:tcPr>
            <w:tcW w:w="1771" w:type="dxa"/>
            <w:tcBorders>
              <w:top w:val="nil"/>
              <w:left w:val="nil"/>
              <w:bottom w:val="single" w:sz="4" w:space="0" w:color="000000"/>
              <w:right w:val="single" w:sz="4" w:space="0" w:color="000000"/>
            </w:tcBorders>
            <w:shd w:val="clear" w:color="FFFFFF" w:fill="FFFFFF"/>
            <w:vAlign w:val="center"/>
            <w:hideMark/>
          </w:tcPr>
          <w:p w14:paraId="36DF2969"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R$ 2.138,50</w:t>
            </w:r>
          </w:p>
        </w:tc>
      </w:tr>
      <w:tr w:rsidR="00810D20" w:rsidRPr="00FF0495" w14:paraId="112B7E47" w14:textId="77777777" w:rsidTr="005E061A">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1EF87530"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331</w:t>
            </w:r>
          </w:p>
        </w:tc>
        <w:tc>
          <w:tcPr>
            <w:tcW w:w="3053" w:type="dxa"/>
            <w:tcBorders>
              <w:top w:val="nil"/>
              <w:left w:val="nil"/>
              <w:bottom w:val="single" w:sz="4" w:space="0" w:color="000000"/>
              <w:right w:val="single" w:sz="4" w:space="0" w:color="000000"/>
            </w:tcBorders>
            <w:shd w:val="clear" w:color="FFFFFF" w:fill="FFFFFF"/>
            <w:vAlign w:val="center"/>
            <w:hideMark/>
          </w:tcPr>
          <w:p w14:paraId="3CB47C8B"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Nifedipina 10mg</w:t>
            </w:r>
          </w:p>
        </w:tc>
        <w:tc>
          <w:tcPr>
            <w:tcW w:w="958" w:type="dxa"/>
            <w:tcBorders>
              <w:top w:val="nil"/>
              <w:left w:val="nil"/>
              <w:bottom w:val="single" w:sz="4" w:space="0" w:color="000000"/>
              <w:right w:val="single" w:sz="4" w:space="0" w:color="auto"/>
            </w:tcBorders>
            <w:shd w:val="clear" w:color="FFFFFF" w:fill="FFFFFF"/>
            <w:noWrap/>
            <w:vAlign w:val="center"/>
            <w:hideMark/>
          </w:tcPr>
          <w:p w14:paraId="731AAC9F"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Cp</w:t>
            </w:r>
          </w:p>
        </w:tc>
        <w:tc>
          <w:tcPr>
            <w:tcW w:w="988" w:type="dxa"/>
            <w:tcBorders>
              <w:top w:val="single" w:sz="4" w:space="0" w:color="auto"/>
              <w:left w:val="single" w:sz="4" w:space="0" w:color="auto"/>
              <w:bottom w:val="single" w:sz="4" w:space="0" w:color="auto"/>
              <w:right w:val="single" w:sz="4" w:space="0" w:color="auto"/>
            </w:tcBorders>
            <w:shd w:val="clear" w:color="FFFFFF" w:fill="FFFFFF"/>
            <w:vAlign w:val="center"/>
          </w:tcPr>
          <w:p w14:paraId="64DCBCF6"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tcPr>
          <w:p w14:paraId="02A3D75F"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single" w:sz="4" w:space="0" w:color="auto"/>
              <w:left w:val="single" w:sz="4" w:space="0" w:color="auto"/>
              <w:bottom w:val="single" w:sz="4" w:space="0" w:color="auto"/>
              <w:right w:val="single" w:sz="4" w:space="0" w:color="auto"/>
            </w:tcBorders>
            <w:shd w:val="clear" w:color="FFFFFF" w:fill="FFFFFF"/>
            <w:noWrap/>
            <w:vAlign w:val="center"/>
            <w:hideMark/>
          </w:tcPr>
          <w:p w14:paraId="615D3E94" w14:textId="03D7A364"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65000</w:t>
            </w:r>
          </w:p>
        </w:tc>
        <w:tc>
          <w:tcPr>
            <w:tcW w:w="1417" w:type="dxa"/>
            <w:tcBorders>
              <w:top w:val="nil"/>
              <w:left w:val="single" w:sz="4" w:space="0" w:color="auto"/>
              <w:bottom w:val="single" w:sz="4" w:space="0" w:color="000000"/>
              <w:right w:val="single" w:sz="4" w:space="0" w:color="000000"/>
            </w:tcBorders>
            <w:shd w:val="clear" w:color="FFFFFF" w:fill="FFFFFF"/>
            <w:vAlign w:val="center"/>
            <w:hideMark/>
          </w:tcPr>
          <w:p w14:paraId="5136A67B"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R$ 0,30</w:t>
            </w:r>
          </w:p>
        </w:tc>
        <w:tc>
          <w:tcPr>
            <w:tcW w:w="1771" w:type="dxa"/>
            <w:tcBorders>
              <w:top w:val="nil"/>
              <w:left w:val="nil"/>
              <w:bottom w:val="single" w:sz="4" w:space="0" w:color="000000"/>
              <w:right w:val="single" w:sz="4" w:space="0" w:color="000000"/>
            </w:tcBorders>
            <w:shd w:val="clear" w:color="auto" w:fill="auto"/>
            <w:vAlign w:val="center"/>
            <w:hideMark/>
          </w:tcPr>
          <w:p w14:paraId="389D9A0C"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R$ 19.500,00</w:t>
            </w:r>
          </w:p>
        </w:tc>
      </w:tr>
      <w:tr w:rsidR="00810D20" w:rsidRPr="00FF0495" w14:paraId="463CABA1" w14:textId="77777777" w:rsidTr="005E061A">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4C981AF2"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332</w:t>
            </w:r>
          </w:p>
        </w:tc>
        <w:tc>
          <w:tcPr>
            <w:tcW w:w="3053" w:type="dxa"/>
            <w:tcBorders>
              <w:top w:val="nil"/>
              <w:left w:val="nil"/>
              <w:bottom w:val="single" w:sz="4" w:space="0" w:color="000000"/>
              <w:right w:val="single" w:sz="4" w:space="0" w:color="000000"/>
            </w:tcBorders>
            <w:shd w:val="clear" w:color="FFFFFF" w:fill="FFFFFF"/>
            <w:vAlign w:val="center"/>
            <w:hideMark/>
          </w:tcPr>
          <w:p w14:paraId="024E95C0"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Nistatina 100.000U/ml Susp 50ml</w:t>
            </w:r>
          </w:p>
        </w:tc>
        <w:tc>
          <w:tcPr>
            <w:tcW w:w="958" w:type="dxa"/>
            <w:tcBorders>
              <w:top w:val="nil"/>
              <w:left w:val="nil"/>
              <w:bottom w:val="single" w:sz="4" w:space="0" w:color="000000"/>
              <w:right w:val="single" w:sz="4" w:space="0" w:color="auto"/>
            </w:tcBorders>
            <w:shd w:val="clear" w:color="FFFFFF" w:fill="FFFFFF"/>
            <w:noWrap/>
            <w:vAlign w:val="center"/>
            <w:hideMark/>
          </w:tcPr>
          <w:p w14:paraId="1BD3A671"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Fr</w:t>
            </w:r>
          </w:p>
        </w:tc>
        <w:tc>
          <w:tcPr>
            <w:tcW w:w="988" w:type="dxa"/>
            <w:tcBorders>
              <w:top w:val="single" w:sz="4" w:space="0" w:color="auto"/>
              <w:left w:val="single" w:sz="4" w:space="0" w:color="auto"/>
              <w:bottom w:val="single" w:sz="4" w:space="0" w:color="auto"/>
              <w:right w:val="single" w:sz="4" w:space="0" w:color="auto"/>
            </w:tcBorders>
            <w:shd w:val="clear" w:color="FFFFFF" w:fill="FFFFFF"/>
            <w:vAlign w:val="center"/>
          </w:tcPr>
          <w:p w14:paraId="4C77B6C0"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tcPr>
          <w:p w14:paraId="66F3A524"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single" w:sz="4" w:space="0" w:color="auto"/>
              <w:left w:val="single" w:sz="4" w:space="0" w:color="auto"/>
              <w:bottom w:val="single" w:sz="4" w:space="0" w:color="auto"/>
              <w:right w:val="single" w:sz="4" w:space="0" w:color="auto"/>
            </w:tcBorders>
            <w:shd w:val="clear" w:color="FFFFFF" w:fill="FFFFFF"/>
            <w:noWrap/>
            <w:vAlign w:val="center"/>
            <w:hideMark/>
          </w:tcPr>
          <w:p w14:paraId="21A4FFAB" w14:textId="628A1926"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1300</w:t>
            </w:r>
          </w:p>
        </w:tc>
        <w:tc>
          <w:tcPr>
            <w:tcW w:w="1417" w:type="dxa"/>
            <w:tcBorders>
              <w:top w:val="nil"/>
              <w:left w:val="single" w:sz="4" w:space="0" w:color="auto"/>
              <w:bottom w:val="single" w:sz="4" w:space="0" w:color="000000"/>
              <w:right w:val="single" w:sz="4" w:space="0" w:color="000000"/>
            </w:tcBorders>
            <w:shd w:val="clear" w:color="FFFFFF" w:fill="FFFFFF"/>
            <w:vAlign w:val="center"/>
            <w:hideMark/>
          </w:tcPr>
          <w:p w14:paraId="51F0F998"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R$ 9,73</w:t>
            </w:r>
          </w:p>
        </w:tc>
        <w:tc>
          <w:tcPr>
            <w:tcW w:w="1771" w:type="dxa"/>
            <w:tcBorders>
              <w:top w:val="nil"/>
              <w:left w:val="nil"/>
              <w:bottom w:val="single" w:sz="4" w:space="0" w:color="000000"/>
              <w:right w:val="single" w:sz="4" w:space="0" w:color="000000"/>
            </w:tcBorders>
            <w:shd w:val="clear" w:color="auto" w:fill="auto"/>
            <w:vAlign w:val="center"/>
            <w:hideMark/>
          </w:tcPr>
          <w:p w14:paraId="24A41815"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R$ 12.649,00</w:t>
            </w:r>
          </w:p>
        </w:tc>
      </w:tr>
      <w:tr w:rsidR="00810D20" w:rsidRPr="00FF0495" w14:paraId="6EBB92D8" w14:textId="77777777" w:rsidTr="005E061A">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20911CB4"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333</w:t>
            </w:r>
          </w:p>
        </w:tc>
        <w:tc>
          <w:tcPr>
            <w:tcW w:w="3053" w:type="dxa"/>
            <w:tcBorders>
              <w:top w:val="nil"/>
              <w:left w:val="nil"/>
              <w:bottom w:val="single" w:sz="4" w:space="0" w:color="000000"/>
              <w:right w:val="single" w:sz="4" w:space="0" w:color="000000"/>
            </w:tcBorders>
            <w:shd w:val="clear" w:color="FFFFFF" w:fill="FFFFFF"/>
            <w:vAlign w:val="center"/>
            <w:hideMark/>
          </w:tcPr>
          <w:p w14:paraId="7A06D75D"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Nitrofurantoína 100mg</w:t>
            </w:r>
          </w:p>
        </w:tc>
        <w:tc>
          <w:tcPr>
            <w:tcW w:w="958" w:type="dxa"/>
            <w:tcBorders>
              <w:top w:val="nil"/>
              <w:left w:val="nil"/>
              <w:bottom w:val="single" w:sz="4" w:space="0" w:color="000000"/>
              <w:right w:val="single" w:sz="4" w:space="0" w:color="auto"/>
            </w:tcBorders>
            <w:shd w:val="clear" w:color="FFFFFF" w:fill="FFFFFF"/>
            <w:noWrap/>
            <w:vAlign w:val="center"/>
            <w:hideMark/>
          </w:tcPr>
          <w:p w14:paraId="738110E7"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Cp</w:t>
            </w:r>
          </w:p>
        </w:tc>
        <w:tc>
          <w:tcPr>
            <w:tcW w:w="988" w:type="dxa"/>
            <w:tcBorders>
              <w:top w:val="single" w:sz="4" w:space="0" w:color="auto"/>
              <w:left w:val="single" w:sz="4" w:space="0" w:color="auto"/>
              <w:bottom w:val="single" w:sz="4" w:space="0" w:color="auto"/>
              <w:right w:val="single" w:sz="4" w:space="0" w:color="auto"/>
            </w:tcBorders>
            <w:shd w:val="clear" w:color="FFFFFF" w:fill="FFFFFF"/>
            <w:vAlign w:val="center"/>
          </w:tcPr>
          <w:p w14:paraId="5AE501CA"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tcPr>
          <w:p w14:paraId="78C5C929"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single" w:sz="4" w:space="0" w:color="auto"/>
              <w:left w:val="single" w:sz="4" w:space="0" w:color="auto"/>
              <w:bottom w:val="single" w:sz="4" w:space="0" w:color="auto"/>
              <w:right w:val="single" w:sz="4" w:space="0" w:color="auto"/>
            </w:tcBorders>
            <w:shd w:val="clear" w:color="FFFFFF" w:fill="FFFFFF"/>
            <w:noWrap/>
            <w:vAlign w:val="center"/>
            <w:hideMark/>
          </w:tcPr>
          <w:p w14:paraId="39727384" w14:textId="2C133ADC"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13000</w:t>
            </w:r>
          </w:p>
        </w:tc>
        <w:tc>
          <w:tcPr>
            <w:tcW w:w="1417" w:type="dxa"/>
            <w:tcBorders>
              <w:top w:val="nil"/>
              <w:left w:val="single" w:sz="4" w:space="0" w:color="auto"/>
              <w:bottom w:val="single" w:sz="4" w:space="0" w:color="000000"/>
              <w:right w:val="single" w:sz="4" w:space="0" w:color="000000"/>
            </w:tcBorders>
            <w:shd w:val="clear" w:color="FFFFFF" w:fill="FFFFFF"/>
            <w:vAlign w:val="center"/>
            <w:hideMark/>
          </w:tcPr>
          <w:p w14:paraId="76C663B2"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R$ 0,35</w:t>
            </w:r>
          </w:p>
        </w:tc>
        <w:tc>
          <w:tcPr>
            <w:tcW w:w="1771" w:type="dxa"/>
            <w:tcBorders>
              <w:top w:val="nil"/>
              <w:left w:val="nil"/>
              <w:bottom w:val="single" w:sz="4" w:space="0" w:color="000000"/>
              <w:right w:val="single" w:sz="4" w:space="0" w:color="000000"/>
            </w:tcBorders>
            <w:shd w:val="clear" w:color="auto" w:fill="auto"/>
            <w:vAlign w:val="center"/>
            <w:hideMark/>
          </w:tcPr>
          <w:p w14:paraId="33EB8E37"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R$ 4.550,00</w:t>
            </w:r>
          </w:p>
        </w:tc>
      </w:tr>
      <w:tr w:rsidR="00810D20" w:rsidRPr="00FF0495" w14:paraId="67BA9720" w14:textId="77777777" w:rsidTr="005E061A">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2CFD5185"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334</w:t>
            </w:r>
          </w:p>
        </w:tc>
        <w:tc>
          <w:tcPr>
            <w:tcW w:w="3053" w:type="dxa"/>
            <w:tcBorders>
              <w:top w:val="nil"/>
              <w:left w:val="nil"/>
              <w:bottom w:val="single" w:sz="4" w:space="0" w:color="000000"/>
              <w:right w:val="single" w:sz="4" w:space="0" w:color="000000"/>
            </w:tcBorders>
            <w:shd w:val="clear" w:color="FFFFFF" w:fill="FFFFFF"/>
            <w:vAlign w:val="center"/>
            <w:hideMark/>
          </w:tcPr>
          <w:p w14:paraId="0D2D2845"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Paracetamol 200 mg/ml Sol Oral 15 ml</w:t>
            </w:r>
          </w:p>
        </w:tc>
        <w:tc>
          <w:tcPr>
            <w:tcW w:w="958" w:type="dxa"/>
            <w:tcBorders>
              <w:top w:val="nil"/>
              <w:left w:val="nil"/>
              <w:bottom w:val="single" w:sz="4" w:space="0" w:color="000000"/>
              <w:right w:val="single" w:sz="4" w:space="0" w:color="auto"/>
            </w:tcBorders>
            <w:shd w:val="clear" w:color="FFFFFF" w:fill="FFFFFF"/>
            <w:noWrap/>
            <w:vAlign w:val="center"/>
            <w:hideMark/>
          </w:tcPr>
          <w:p w14:paraId="186EA773"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Fr</w:t>
            </w:r>
          </w:p>
        </w:tc>
        <w:tc>
          <w:tcPr>
            <w:tcW w:w="988" w:type="dxa"/>
            <w:tcBorders>
              <w:top w:val="single" w:sz="4" w:space="0" w:color="auto"/>
              <w:left w:val="single" w:sz="4" w:space="0" w:color="auto"/>
              <w:bottom w:val="single" w:sz="4" w:space="0" w:color="auto"/>
              <w:right w:val="single" w:sz="4" w:space="0" w:color="auto"/>
            </w:tcBorders>
            <w:shd w:val="clear" w:color="FFFFFF" w:fill="FFFFFF"/>
            <w:vAlign w:val="center"/>
          </w:tcPr>
          <w:p w14:paraId="1159EC0F"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tcPr>
          <w:p w14:paraId="143380DF"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single" w:sz="4" w:space="0" w:color="auto"/>
              <w:left w:val="single" w:sz="4" w:space="0" w:color="auto"/>
              <w:bottom w:val="single" w:sz="4" w:space="0" w:color="auto"/>
              <w:right w:val="single" w:sz="4" w:space="0" w:color="auto"/>
            </w:tcBorders>
            <w:shd w:val="clear" w:color="FFFFFF" w:fill="FFFFFF"/>
            <w:noWrap/>
            <w:vAlign w:val="center"/>
            <w:hideMark/>
          </w:tcPr>
          <w:p w14:paraId="681AAC15" w14:textId="56C30F6C"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3900</w:t>
            </w:r>
          </w:p>
        </w:tc>
        <w:tc>
          <w:tcPr>
            <w:tcW w:w="1417" w:type="dxa"/>
            <w:tcBorders>
              <w:top w:val="nil"/>
              <w:left w:val="single" w:sz="4" w:space="0" w:color="auto"/>
              <w:bottom w:val="single" w:sz="4" w:space="0" w:color="000000"/>
              <w:right w:val="single" w:sz="4" w:space="0" w:color="000000"/>
            </w:tcBorders>
            <w:shd w:val="clear" w:color="auto" w:fill="auto"/>
            <w:vAlign w:val="center"/>
            <w:hideMark/>
          </w:tcPr>
          <w:p w14:paraId="6248A281"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R$ 2,83</w:t>
            </w:r>
          </w:p>
        </w:tc>
        <w:tc>
          <w:tcPr>
            <w:tcW w:w="1771" w:type="dxa"/>
            <w:tcBorders>
              <w:top w:val="nil"/>
              <w:left w:val="nil"/>
              <w:bottom w:val="single" w:sz="4" w:space="0" w:color="000000"/>
              <w:right w:val="single" w:sz="4" w:space="0" w:color="000000"/>
            </w:tcBorders>
            <w:shd w:val="clear" w:color="FFFFFF" w:fill="FFFFFF"/>
            <w:vAlign w:val="center"/>
            <w:hideMark/>
          </w:tcPr>
          <w:p w14:paraId="178F18E4"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R$ 11.037,00</w:t>
            </w:r>
          </w:p>
        </w:tc>
      </w:tr>
      <w:tr w:rsidR="00810D20" w:rsidRPr="00FF0495" w14:paraId="529F11FA" w14:textId="77777777" w:rsidTr="005E061A">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7C449E95"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335</w:t>
            </w:r>
          </w:p>
        </w:tc>
        <w:tc>
          <w:tcPr>
            <w:tcW w:w="3053" w:type="dxa"/>
            <w:tcBorders>
              <w:top w:val="nil"/>
              <w:left w:val="nil"/>
              <w:bottom w:val="single" w:sz="4" w:space="0" w:color="000000"/>
              <w:right w:val="single" w:sz="4" w:space="0" w:color="000000"/>
            </w:tcBorders>
            <w:shd w:val="clear" w:color="FFFFFF" w:fill="FFFFFF"/>
            <w:vAlign w:val="center"/>
            <w:hideMark/>
          </w:tcPr>
          <w:p w14:paraId="6F84B2E9"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Paracetamol 500 mg</w:t>
            </w:r>
          </w:p>
        </w:tc>
        <w:tc>
          <w:tcPr>
            <w:tcW w:w="958" w:type="dxa"/>
            <w:tcBorders>
              <w:top w:val="nil"/>
              <w:left w:val="nil"/>
              <w:bottom w:val="single" w:sz="4" w:space="0" w:color="000000"/>
              <w:right w:val="single" w:sz="4" w:space="0" w:color="auto"/>
            </w:tcBorders>
            <w:shd w:val="clear" w:color="FFFFFF" w:fill="FFFFFF"/>
            <w:noWrap/>
            <w:vAlign w:val="center"/>
            <w:hideMark/>
          </w:tcPr>
          <w:p w14:paraId="50D08D5A"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Comp</w:t>
            </w:r>
          </w:p>
        </w:tc>
        <w:tc>
          <w:tcPr>
            <w:tcW w:w="988" w:type="dxa"/>
            <w:tcBorders>
              <w:top w:val="single" w:sz="4" w:space="0" w:color="auto"/>
              <w:left w:val="single" w:sz="4" w:space="0" w:color="auto"/>
              <w:bottom w:val="single" w:sz="4" w:space="0" w:color="auto"/>
              <w:right w:val="single" w:sz="4" w:space="0" w:color="auto"/>
            </w:tcBorders>
            <w:shd w:val="clear" w:color="FFFFFF" w:fill="FFFFFF"/>
            <w:vAlign w:val="center"/>
          </w:tcPr>
          <w:p w14:paraId="4109CD1F"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tcPr>
          <w:p w14:paraId="37A277CC"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single" w:sz="4" w:space="0" w:color="auto"/>
              <w:left w:val="single" w:sz="4" w:space="0" w:color="auto"/>
              <w:bottom w:val="single" w:sz="4" w:space="0" w:color="auto"/>
              <w:right w:val="single" w:sz="4" w:space="0" w:color="auto"/>
            </w:tcBorders>
            <w:shd w:val="clear" w:color="FFFFFF" w:fill="FFFFFF"/>
            <w:noWrap/>
            <w:vAlign w:val="center"/>
            <w:hideMark/>
          </w:tcPr>
          <w:p w14:paraId="6BCBA782" w14:textId="16E3AE4D"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104000</w:t>
            </w:r>
          </w:p>
        </w:tc>
        <w:tc>
          <w:tcPr>
            <w:tcW w:w="1417" w:type="dxa"/>
            <w:tcBorders>
              <w:top w:val="nil"/>
              <w:left w:val="single" w:sz="4" w:space="0" w:color="auto"/>
              <w:bottom w:val="single" w:sz="4" w:space="0" w:color="000000"/>
              <w:right w:val="single" w:sz="4" w:space="0" w:color="000000"/>
            </w:tcBorders>
            <w:shd w:val="clear" w:color="auto" w:fill="auto"/>
            <w:vAlign w:val="center"/>
            <w:hideMark/>
          </w:tcPr>
          <w:p w14:paraId="7EE6230E"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R$ 0,28</w:t>
            </w:r>
          </w:p>
        </w:tc>
        <w:tc>
          <w:tcPr>
            <w:tcW w:w="1771" w:type="dxa"/>
            <w:tcBorders>
              <w:top w:val="nil"/>
              <w:left w:val="nil"/>
              <w:bottom w:val="single" w:sz="4" w:space="0" w:color="000000"/>
              <w:right w:val="single" w:sz="4" w:space="0" w:color="000000"/>
            </w:tcBorders>
            <w:shd w:val="clear" w:color="FFFFFF" w:fill="FFFFFF"/>
            <w:vAlign w:val="center"/>
            <w:hideMark/>
          </w:tcPr>
          <w:p w14:paraId="5DDBC19A"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R$ 29.120,00</w:t>
            </w:r>
          </w:p>
        </w:tc>
      </w:tr>
      <w:tr w:rsidR="00810D20" w:rsidRPr="00FF0495" w14:paraId="70B0EF82" w14:textId="77777777" w:rsidTr="005E061A">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3B818647"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lastRenderedPageBreak/>
              <w:t>336</w:t>
            </w:r>
          </w:p>
        </w:tc>
        <w:tc>
          <w:tcPr>
            <w:tcW w:w="3053" w:type="dxa"/>
            <w:tcBorders>
              <w:top w:val="nil"/>
              <w:left w:val="nil"/>
              <w:bottom w:val="single" w:sz="4" w:space="0" w:color="000000"/>
              <w:right w:val="single" w:sz="4" w:space="0" w:color="000000"/>
            </w:tcBorders>
            <w:shd w:val="clear" w:color="FFFFFF" w:fill="FFFFFF"/>
            <w:vAlign w:val="center"/>
            <w:hideMark/>
          </w:tcPr>
          <w:p w14:paraId="73091F31"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Prednisolona (Fosfato Sódico) 1 mg/ml Sol Oral 120 ml</w:t>
            </w:r>
          </w:p>
        </w:tc>
        <w:tc>
          <w:tcPr>
            <w:tcW w:w="958" w:type="dxa"/>
            <w:tcBorders>
              <w:top w:val="nil"/>
              <w:left w:val="nil"/>
              <w:bottom w:val="single" w:sz="4" w:space="0" w:color="000000"/>
              <w:right w:val="single" w:sz="4" w:space="0" w:color="auto"/>
            </w:tcBorders>
            <w:shd w:val="clear" w:color="FFFFFF" w:fill="FFFFFF"/>
            <w:noWrap/>
            <w:vAlign w:val="center"/>
            <w:hideMark/>
          </w:tcPr>
          <w:p w14:paraId="3FFE8CFE"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Fr</w:t>
            </w:r>
          </w:p>
        </w:tc>
        <w:tc>
          <w:tcPr>
            <w:tcW w:w="988" w:type="dxa"/>
            <w:tcBorders>
              <w:top w:val="single" w:sz="4" w:space="0" w:color="auto"/>
              <w:left w:val="single" w:sz="4" w:space="0" w:color="auto"/>
              <w:bottom w:val="single" w:sz="4" w:space="0" w:color="auto"/>
              <w:right w:val="single" w:sz="4" w:space="0" w:color="auto"/>
            </w:tcBorders>
            <w:shd w:val="clear" w:color="FFFFFF" w:fill="FFFFFF"/>
            <w:vAlign w:val="center"/>
          </w:tcPr>
          <w:p w14:paraId="469C0E49"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tcPr>
          <w:p w14:paraId="515E16D3"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single" w:sz="4" w:space="0" w:color="auto"/>
              <w:left w:val="single" w:sz="4" w:space="0" w:color="auto"/>
              <w:bottom w:val="single" w:sz="4" w:space="0" w:color="auto"/>
              <w:right w:val="single" w:sz="4" w:space="0" w:color="auto"/>
            </w:tcBorders>
            <w:shd w:val="clear" w:color="FFFFFF" w:fill="FFFFFF"/>
            <w:noWrap/>
            <w:vAlign w:val="center"/>
            <w:hideMark/>
          </w:tcPr>
          <w:p w14:paraId="2373BF39" w14:textId="6EDA8CF2"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1950</w:t>
            </w:r>
          </w:p>
        </w:tc>
        <w:tc>
          <w:tcPr>
            <w:tcW w:w="1417" w:type="dxa"/>
            <w:tcBorders>
              <w:top w:val="nil"/>
              <w:left w:val="single" w:sz="4" w:space="0" w:color="auto"/>
              <w:bottom w:val="single" w:sz="4" w:space="0" w:color="000000"/>
              <w:right w:val="single" w:sz="4" w:space="0" w:color="000000"/>
            </w:tcBorders>
            <w:shd w:val="clear" w:color="FFFFFF" w:fill="FFFFFF"/>
            <w:vAlign w:val="center"/>
            <w:hideMark/>
          </w:tcPr>
          <w:p w14:paraId="2A7BA41B"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R$ 17,48</w:t>
            </w:r>
          </w:p>
        </w:tc>
        <w:tc>
          <w:tcPr>
            <w:tcW w:w="1771" w:type="dxa"/>
            <w:tcBorders>
              <w:top w:val="nil"/>
              <w:left w:val="nil"/>
              <w:bottom w:val="single" w:sz="4" w:space="0" w:color="000000"/>
              <w:right w:val="single" w:sz="4" w:space="0" w:color="000000"/>
            </w:tcBorders>
            <w:shd w:val="clear" w:color="auto" w:fill="auto"/>
            <w:vAlign w:val="center"/>
            <w:hideMark/>
          </w:tcPr>
          <w:p w14:paraId="645374B3"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R$ 34.086,00</w:t>
            </w:r>
          </w:p>
        </w:tc>
      </w:tr>
      <w:tr w:rsidR="00810D20" w:rsidRPr="00FF0495" w14:paraId="5C109638" w14:textId="77777777" w:rsidTr="005E061A">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4EE1516D"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337</w:t>
            </w:r>
          </w:p>
        </w:tc>
        <w:tc>
          <w:tcPr>
            <w:tcW w:w="3053" w:type="dxa"/>
            <w:tcBorders>
              <w:top w:val="nil"/>
              <w:left w:val="nil"/>
              <w:bottom w:val="single" w:sz="4" w:space="0" w:color="000000"/>
              <w:right w:val="single" w:sz="4" w:space="0" w:color="000000"/>
            </w:tcBorders>
            <w:shd w:val="clear" w:color="FFFFFF" w:fill="FFFFFF"/>
            <w:vAlign w:val="center"/>
            <w:hideMark/>
          </w:tcPr>
          <w:p w14:paraId="34FD9E89"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Prednisona 20 mg</w:t>
            </w:r>
          </w:p>
        </w:tc>
        <w:tc>
          <w:tcPr>
            <w:tcW w:w="958" w:type="dxa"/>
            <w:tcBorders>
              <w:top w:val="nil"/>
              <w:left w:val="nil"/>
              <w:bottom w:val="single" w:sz="4" w:space="0" w:color="000000"/>
              <w:right w:val="single" w:sz="4" w:space="0" w:color="auto"/>
            </w:tcBorders>
            <w:shd w:val="clear" w:color="FFFFFF" w:fill="FFFFFF"/>
            <w:noWrap/>
            <w:vAlign w:val="center"/>
            <w:hideMark/>
          </w:tcPr>
          <w:p w14:paraId="00B7C2BE"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Comp</w:t>
            </w:r>
          </w:p>
        </w:tc>
        <w:tc>
          <w:tcPr>
            <w:tcW w:w="988" w:type="dxa"/>
            <w:tcBorders>
              <w:top w:val="single" w:sz="4" w:space="0" w:color="auto"/>
              <w:left w:val="single" w:sz="4" w:space="0" w:color="auto"/>
              <w:bottom w:val="single" w:sz="4" w:space="0" w:color="auto"/>
              <w:right w:val="single" w:sz="4" w:space="0" w:color="auto"/>
            </w:tcBorders>
            <w:shd w:val="clear" w:color="FFFFFF" w:fill="FFFFFF"/>
            <w:vAlign w:val="center"/>
          </w:tcPr>
          <w:p w14:paraId="12E2E33F"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tcPr>
          <w:p w14:paraId="58BB7FDB"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single" w:sz="4" w:space="0" w:color="auto"/>
              <w:left w:val="single" w:sz="4" w:space="0" w:color="auto"/>
              <w:bottom w:val="single" w:sz="4" w:space="0" w:color="auto"/>
              <w:right w:val="single" w:sz="4" w:space="0" w:color="auto"/>
            </w:tcBorders>
            <w:shd w:val="clear" w:color="FFFFFF" w:fill="FFFFFF"/>
            <w:noWrap/>
            <w:vAlign w:val="center"/>
            <w:hideMark/>
          </w:tcPr>
          <w:p w14:paraId="24B6A5C0" w14:textId="219E80AF"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39000</w:t>
            </w:r>
          </w:p>
        </w:tc>
        <w:tc>
          <w:tcPr>
            <w:tcW w:w="1417" w:type="dxa"/>
            <w:tcBorders>
              <w:top w:val="nil"/>
              <w:left w:val="single" w:sz="4" w:space="0" w:color="auto"/>
              <w:bottom w:val="single" w:sz="4" w:space="0" w:color="000000"/>
              <w:right w:val="single" w:sz="4" w:space="0" w:color="000000"/>
            </w:tcBorders>
            <w:shd w:val="clear" w:color="auto" w:fill="auto"/>
            <w:vAlign w:val="center"/>
            <w:hideMark/>
          </w:tcPr>
          <w:p w14:paraId="0E018F78"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R$ 0,41</w:t>
            </w:r>
          </w:p>
        </w:tc>
        <w:tc>
          <w:tcPr>
            <w:tcW w:w="1771" w:type="dxa"/>
            <w:tcBorders>
              <w:top w:val="nil"/>
              <w:left w:val="nil"/>
              <w:bottom w:val="single" w:sz="4" w:space="0" w:color="000000"/>
              <w:right w:val="single" w:sz="4" w:space="0" w:color="000000"/>
            </w:tcBorders>
            <w:shd w:val="clear" w:color="FFFFFF" w:fill="FFFFFF"/>
            <w:vAlign w:val="center"/>
            <w:hideMark/>
          </w:tcPr>
          <w:p w14:paraId="6CE9AFF7"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R$ 15.990,00</w:t>
            </w:r>
          </w:p>
        </w:tc>
      </w:tr>
      <w:tr w:rsidR="00810D20" w:rsidRPr="00FF0495" w14:paraId="78D5C551" w14:textId="77777777" w:rsidTr="005E061A">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035FD1C4"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338</w:t>
            </w:r>
          </w:p>
        </w:tc>
        <w:tc>
          <w:tcPr>
            <w:tcW w:w="3053" w:type="dxa"/>
            <w:tcBorders>
              <w:top w:val="nil"/>
              <w:left w:val="nil"/>
              <w:bottom w:val="single" w:sz="4" w:space="0" w:color="000000"/>
              <w:right w:val="single" w:sz="4" w:space="0" w:color="000000"/>
            </w:tcBorders>
            <w:shd w:val="clear" w:color="FFFFFF" w:fill="FFFFFF"/>
            <w:vAlign w:val="center"/>
            <w:hideMark/>
          </w:tcPr>
          <w:p w14:paraId="0DFF0381"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Prednisona 5 mg</w:t>
            </w:r>
          </w:p>
        </w:tc>
        <w:tc>
          <w:tcPr>
            <w:tcW w:w="958" w:type="dxa"/>
            <w:tcBorders>
              <w:top w:val="nil"/>
              <w:left w:val="nil"/>
              <w:bottom w:val="single" w:sz="4" w:space="0" w:color="000000"/>
              <w:right w:val="single" w:sz="4" w:space="0" w:color="auto"/>
            </w:tcBorders>
            <w:shd w:val="clear" w:color="FFFFFF" w:fill="FFFFFF"/>
            <w:noWrap/>
            <w:vAlign w:val="center"/>
            <w:hideMark/>
          </w:tcPr>
          <w:p w14:paraId="0B36214A"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Comp</w:t>
            </w:r>
          </w:p>
        </w:tc>
        <w:tc>
          <w:tcPr>
            <w:tcW w:w="988" w:type="dxa"/>
            <w:tcBorders>
              <w:top w:val="single" w:sz="4" w:space="0" w:color="auto"/>
              <w:left w:val="single" w:sz="4" w:space="0" w:color="auto"/>
              <w:bottom w:val="single" w:sz="4" w:space="0" w:color="auto"/>
              <w:right w:val="single" w:sz="4" w:space="0" w:color="auto"/>
            </w:tcBorders>
            <w:shd w:val="clear" w:color="FFFFFF" w:fill="FFFFFF"/>
            <w:vAlign w:val="center"/>
          </w:tcPr>
          <w:p w14:paraId="6CD4A07E"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tcPr>
          <w:p w14:paraId="1D3C97A4"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single" w:sz="4" w:space="0" w:color="auto"/>
              <w:left w:val="single" w:sz="4" w:space="0" w:color="auto"/>
              <w:bottom w:val="single" w:sz="4" w:space="0" w:color="auto"/>
              <w:right w:val="single" w:sz="4" w:space="0" w:color="auto"/>
            </w:tcBorders>
            <w:shd w:val="clear" w:color="FFFFFF" w:fill="FFFFFF"/>
            <w:noWrap/>
            <w:vAlign w:val="center"/>
            <w:hideMark/>
          </w:tcPr>
          <w:p w14:paraId="36A7DAEA" w14:textId="2C24DCEF"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62400</w:t>
            </w:r>
          </w:p>
        </w:tc>
        <w:tc>
          <w:tcPr>
            <w:tcW w:w="1417" w:type="dxa"/>
            <w:tcBorders>
              <w:top w:val="nil"/>
              <w:left w:val="single" w:sz="4" w:space="0" w:color="auto"/>
              <w:bottom w:val="single" w:sz="4" w:space="0" w:color="000000"/>
              <w:right w:val="single" w:sz="4" w:space="0" w:color="000000"/>
            </w:tcBorders>
            <w:shd w:val="clear" w:color="FFFFFF" w:fill="FFFFFF"/>
            <w:vAlign w:val="center"/>
            <w:hideMark/>
          </w:tcPr>
          <w:p w14:paraId="60862457"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R$ 0,22</w:t>
            </w:r>
          </w:p>
        </w:tc>
        <w:tc>
          <w:tcPr>
            <w:tcW w:w="1771" w:type="dxa"/>
            <w:tcBorders>
              <w:top w:val="nil"/>
              <w:left w:val="nil"/>
              <w:bottom w:val="single" w:sz="4" w:space="0" w:color="000000"/>
              <w:right w:val="single" w:sz="4" w:space="0" w:color="000000"/>
            </w:tcBorders>
            <w:shd w:val="clear" w:color="auto" w:fill="auto"/>
            <w:vAlign w:val="center"/>
            <w:hideMark/>
          </w:tcPr>
          <w:p w14:paraId="152CF593"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R$ 13.728,00</w:t>
            </w:r>
          </w:p>
        </w:tc>
      </w:tr>
      <w:tr w:rsidR="00810D20" w:rsidRPr="00FF0495" w14:paraId="23AA222D" w14:textId="77777777" w:rsidTr="005E061A">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3BFFA81E"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339</w:t>
            </w:r>
          </w:p>
        </w:tc>
        <w:tc>
          <w:tcPr>
            <w:tcW w:w="3053" w:type="dxa"/>
            <w:tcBorders>
              <w:top w:val="nil"/>
              <w:left w:val="nil"/>
              <w:bottom w:val="single" w:sz="4" w:space="0" w:color="000000"/>
              <w:right w:val="single" w:sz="4" w:space="0" w:color="000000"/>
            </w:tcBorders>
            <w:shd w:val="clear" w:color="FFFFFF" w:fill="FFFFFF"/>
            <w:vAlign w:val="center"/>
            <w:hideMark/>
          </w:tcPr>
          <w:p w14:paraId="59E14BC2"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Permaganato de Potássio 100mg*</w:t>
            </w:r>
          </w:p>
        </w:tc>
        <w:tc>
          <w:tcPr>
            <w:tcW w:w="958" w:type="dxa"/>
            <w:tcBorders>
              <w:top w:val="nil"/>
              <w:left w:val="nil"/>
              <w:bottom w:val="single" w:sz="4" w:space="0" w:color="000000"/>
              <w:right w:val="single" w:sz="4" w:space="0" w:color="auto"/>
            </w:tcBorders>
            <w:shd w:val="clear" w:color="FFFFFF" w:fill="FFFFFF"/>
            <w:noWrap/>
            <w:vAlign w:val="center"/>
            <w:hideMark/>
          </w:tcPr>
          <w:p w14:paraId="3324288B"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Comp</w:t>
            </w:r>
          </w:p>
        </w:tc>
        <w:tc>
          <w:tcPr>
            <w:tcW w:w="988" w:type="dxa"/>
            <w:tcBorders>
              <w:top w:val="single" w:sz="4" w:space="0" w:color="auto"/>
              <w:left w:val="single" w:sz="4" w:space="0" w:color="auto"/>
              <w:bottom w:val="single" w:sz="4" w:space="0" w:color="auto"/>
              <w:right w:val="single" w:sz="4" w:space="0" w:color="auto"/>
            </w:tcBorders>
            <w:shd w:val="clear" w:color="FFFFFF" w:fill="FFFFFF"/>
            <w:vAlign w:val="center"/>
          </w:tcPr>
          <w:p w14:paraId="7A451358"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tcPr>
          <w:p w14:paraId="5A0BBAEE"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single" w:sz="4" w:space="0" w:color="auto"/>
              <w:left w:val="single" w:sz="4" w:space="0" w:color="auto"/>
              <w:bottom w:val="single" w:sz="4" w:space="0" w:color="auto"/>
              <w:right w:val="single" w:sz="4" w:space="0" w:color="auto"/>
            </w:tcBorders>
            <w:shd w:val="clear" w:color="FFFFFF" w:fill="FFFFFF"/>
            <w:noWrap/>
            <w:vAlign w:val="center"/>
            <w:hideMark/>
          </w:tcPr>
          <w:p w14:paraId="0D3438E3" w14:textId="389227C0"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1600</w:t>
            </w:r>
          </w:p>
        </w:tc>
        <w:tc>
          <w:tcPr>
            <w:tcW w:w="1417" w:type="dxa"/>
            <w:tcBorders>
              <w:top w:val="nil"/>
              <w:left w:val="single" w:sz="4" w:space="0" w:color="auto"/>
              <w:bottom w:val="single" w:sz="4" w:space="0" w:color="000000"/>
              <w:right w:val="single" w:sz="4" w:space="0" w:color="000000"/>
            </w:tcBorders>
            <w:shd w:val="clear" w:color="FFFFFF" w:fill="FFFFFF"/>
            <w:vAlign w:val="center"/>
            <w:hideMark/>
          </w:tcPr>
          <w:p w14:paraId="27770E85"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R$ 0,44</w:t>
            </w:r>
          </w:p>
        </w:tc>
        <w:tc>
          <w:tcPr>
            <w:tcW w:w="1771" w:type="dxa"/>
            <w:tcBorders>
              <w:top w:val="nil"/>
              <w:left w:val="nil"/>
              <w:bottom w:val="single" w:sz="4" w:space="0" w:color="000000"/>
              <w:right w:val="single" w:sz="4" w:space="0" w:color="000000"/>
            </w:tcBorders>
            <w:shd w:val="clear" w:color="auto" w:fill="auto"/>
            <w:vAlign w:val="center"/>
            <w:hideMark/>
          </w:tcPr>
          <w:p w14:paraId="1D74C4AF"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R$ 704,00</w:t>
            </w:r>
          </w:p>
        </w:tc>
      </w:tr>
      <w:tr w:rsidR="00810D20" w:rsidRPr="00FF0495" w14:paraId="2512BBF9" w14:textId="77777777" w:rsidTr="005E061A">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50EDDF74"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340</w:t>
            </w:r>
          </w:p>
        </w:tc>
        <w:tc>
          <w:tcPr>
            <w:tcW w:w="3053" w:type="dxa"/>
            <w:tcBorders>
              <w:top w:val="nil"/>
              <w:left w:val="nil"/>
              <w:bottom w:val="single" w:sz="4" w:space="0" w:color="000000"/>
              <w:right w:val="single" w:sz="4" w:space="0" w:color="000000"/>
            </w:tcBorders>
            <w:shd w:val="clear" w:color="FFFFFF" w:fill="FFFFFF"/>
            <w:vAlign w:val="center"/>
            <w:hideMark/>
          </w:tcPr>
          <w:p w14:paraId="50A24D71"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Permetrina 10mg/g Loção 60ml</w:t>
            </w:r>
          </w:p>
        </w:tc>
        <w:tc>
          <w:tcPr>
            <w:tcW w:w="958" w:type="dxa"/>
            <w:tcBorders>
              <w:top w:val="nil"/>
              <w:left w:val="nil"/>
              <w:bottom w:val="single" w:sz="4" w:space="0" w:color="000000"/>
              <w:right w:val="single" w:sz="4" w:space="0" w:color="auto"/>
            </w:tcBorders>
            <w:shd w:val="clear" w:color="FFFFFF" w:fill="FFFFFF"/>
            <w:noWrap/>
            <w:vAlign w:val="center"/>
            <w:hideMark/>
          </w:tcPr>
          <w:p w14:paraId="7D81BBE4"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Fr</w:t>
            </w:r>
          </w:p>
        </w:tc>
        <w:tc>
          <w:tcPr>
            <w:tcW w:w="988" w:type="dxa"/>
            <w:tcBorders>
              <w:top w:val="single" w:sz="4" w:space="0" w:color="auto"/>
              <w:left w:val="single" w:sz="4" w:space="0" w:color="auto"/>
              <w:bottom w:val="single" w:sz="4" w:space="0" w:color="auto"/>
              <w:right w:val="single" w:sz="4" w:space="0" w:color="auto"/>
            </w:tcBorders>
            <w:shd w:val="clear" w:color="FFFFFF" w:fill="FFFFFF"/>
            <w:vAlign w:val="center"/>
          </w:tcPr>
          <w:p w14:paraId="041C1799"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tcPr>
          <w:p w14:paraId="4FD4A548"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single" w:sz="4" w:space="0" w:color="auto"/>
              <w:left w:val="single" w:sz="4" w:space="0" w:color="auto"/>
              <w:bottom w:val="single" w:sz="4" w:space="0" w:color="auto"/>
              <w:right w:val="single" w:sz="4" w:space="0" w:color="auto"/>
            </w:tcBorders>
            <w:shd w:val="clear" w:color="FFFFFF" w:fill="FFFFFF"/>
            <w:noWrap/>
            <w:vAlign w:val="center"/>
            <w:hideMark/>
          </w:tcPr>
          <w:p w14:paraId="751223D8" w14:textId="0F0F0F8F"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1560</w:t>
            </w:r>
          </w:p>
        </w:tc>
        <w:tc>
          <w:tcPr>
            <w:tcW w:w="1417" w:type="dxa"/>
            <w:tcBorders>
              <w:top w:val="nil"/>
              <w:left w:val="single" w:sz="4" w:space="0" w:color="auto"/>
              <w:bottom w:val="single" w:sz="4" w:space="0" w:color="000000"/>
              <w:right w:val="single" w:sz="4" w:space="0" w:color="000000"/>
            </w:tcBorders>
            <w:shd w:val="clear" w:color="FFFFFF" w:fill="FFFFFF"/>
            <w:vAlign w:val="center"/>
            <w:hideMark/>
          </w:tcPr>
          <w:p w14:paraId="53F605C9"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R$ 7,96</w:t>
            </w:r>
          </w:p>
        </w:tc>
        <w:tc>
          <w:tcPr>
            <w:tcW w:w="1771" w:type="dxa"/>
            <w:tcBorders>
              <w:top w:val="nil"/>
              <w:left w:val="nil"/>
              <w:bottom w:val="single" w:sz="4" w:space="0" w:color="000000"/>
              <w:right w:val="single" w:sz="4" w:space="0" w:color="000000"/>
            </w:tcBorders>
            <w:shd w:val="clear" w:color="auto" w:fill="auto"/>
            <w:vAlign w:val="center"/>
            <w:hideMark/>
          </w:tcPr>
          <w:p w14:paraId="2048D4A7"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R$ 12.417,60</w:t>
            </w:r>
          </w:p>
        </w:tc>
      </w:tr>
      <w:tr w:rsidR="00810D20" w:rsidRPr="00FF0495" w14:paraId="2BE37A8B" w14:textId="77777777" w:rsidTr="005E061A">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5AC206DD"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341</w:t>
            </w:r>
          </w:p>
        </w:tc>
        <w:tc>
          <w:tcPr>
            <w:tcW w:w="3053" w:type="dxa"/>
            <w:tcBorders>
              <w:top w:val="nil"/>
              <w:left w:val="nil"/>
              <w:bottom w:val="single" w:sz="4" w:space="0" w:color="000000"/>
              <w:right w:val="single" w:sz="4" w:space="0" w:color="000000"/>
            </w:tcBorders>
            <w:shd w:val="clear" w:color="FFFFFF" w:fill="FFFFFF"/>
            <w:vAlign w:val="center"/>
            <w:hideMark/>
          </w:tcPr>
          <w:p w14:paraId="608E2A18"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Omeprazol 20mg*</w:t>
            </w:r>
          </w:p>
        </w:tc>
        <w:tc>
          <w:tcPr>
            <w:tcW w:w="958" w:type="dxa"/>
            <w:tcBorders>
              <w:top w:val="nil"/>
              <w:left w:val="nil"/>
              <w:bottom w:val="single" w:sz="4" w:space="0" w:color="000000"/>
              <w:right w:val="single" w:sz="4" w:space="0" w:color="auto"/>
            </w:tcBorders>
            <w:shd w:val="clear" w:color="FFFFFF" w:fill="FFFFFF"/>
            <w:noWrap/>
            <w:vAlign w:val="center"/>
            <w:hideMark/>
          </w:tcPr>
          <w:p w14:paraId="48F1C471"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Cp</w:t>
            </w:r>
          </w:p>
        </w:tc>
        <w:tc>
          <w:tcPr>
            <w:tcW w:w="988" w:type="dxa"/>
            <w:tcBorders>
              <w:top w:val="single" w:sz="4" w:space="0" w:color="auto"/>
              <w:left w:val="single" w:sz="4" w:space="0" w:color="auto"/>
              <w:bottom w:val="single" w:sz="4" w:space="0" w:color="auto"/>
              <w:right w:val="single" w:sz="4" w:space="0" w:color="auto"/>
            </w:tcBorders>
            <w:shd w:val="clear" w:color="FFFFFF" w:fill="FFFFFF"/>
            <w:vAlign w:val="center"/>
          </w:tcPr>
          <w:p w14:paraId="61BBB3F0"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tcPr>
          <w:p w14:paraId="3F87A0DB"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single" w:sz="4" w:space="0" w:color="auto"/>
              <w:left w:val="single" w:sz="4" w:space="0" w:color="auto"/>
              <w:bottom w:val="single" w:sz="4" w:space="0" w:color="auto"/>
              <w:right w:val="single" w:sz="4" w:space="0" w:color="auto"/>
            </w:tcBorders>
            <w:shd w:val="clear" w:color="FFFFFF" w:fill="FFFFFF"/>
            <w:noWrap/>
            <w:vAlign w:val="center"/>
            <w:hideMark/>
          </w:tcPr>
          <w:p w14:paraId="7E0A0833" w14:textId="2BD5AE2C"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78000</w:t>
            </w:r>
          </w:p>
        </w:tc>
        <w:tc>
          <w:tcPr>
            <w:tcW w:w="1417" w:type="dxa"/>
            <w:tcBorders>
              <w:top w:val="nil"/>
              <w:left w:val="single" w:sz="4" w:space="0" w:color="auto"/>
              <w:bottom w:val="single" w:sz="4" w:space="0" w:color="000000"/>
              <w:right w:val="single" w:sz="4" w:space="0" w:color="000000"/>
            </w:tcBorders>
            <w:shd w:val="clear" w:color="FFFFFF" w:fill="FFFFFF"/>
            <w:vAlign w:val="center"/>
            <w:hideMark/>
          </w:tcPr>
          <w:p w14:paraId="61E994F8"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R$ 0,14</w:t>
            </w:r>
          </w:p>
        </w:tc>
        <w:tc>
          <w:tcPr>
            <w:tcW w:w="1771" w:type="dxa"/>
            <w:tcBorders>
              <w:top w:val="nil"/>
              <w:left w:val="nil"/>
              <w:bottom w:val="single" w:sz="4" w:space="0" w:color="000000"/>
              <w:right w:val="single" w:sz="4" w:space="0" w:color="000000"/>
            </w:tcBorders>
            <w:shd w:val="clear" w:color="FFFFFF" w:fill="FFFFFF"/>
            <w:vAlign w:val="center"/>
            <w:hideMark/>
          </w:tcPr>
          <w:p w14:paraId="5904E574"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R$ 10.920,00</w:t>
            </w:r>
          </w:p>
        </w:tc>
      </w:tr>
      <w:tr w:rsidR="00810D20" w:rsidRPr="00FF0495" w14:paraId="64CED614" w14:textId="77777777" w:rsidTr="005E061A">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50E0F372"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342</w:t>
            </w:r>
          </w:p>
        </w:tc>
        <w:tc>
          <w:tcPr>
            <w:tcW w:w="3053" w:type="dxa"/>
            <w:tcBorders>
              <w:top w:val="nil"/>
              <w:left w:val="nil"/>
              <w:bottom w:val="single" w:sz="4" w:space="0" w:color="000000"/>
              <w:right w:val="single" w:sz="4" w:space="0" w:color="000000"/>
            </w:tcBorders>
            <w:shd w:val="clear" w:color="FFFFFF" w:fill="FFFFFF"/>
            <w:vAlign w:val="center"/>
            <w:hideMark/>
          </w:tcPr>
          <w:p w14:paraId="60E84B28"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Sinvastatina 20 mg</w:t>
            </w:r>
          </w:p>
        </w:tc>
        <w:tc>
          <w:tcPr>
            <w:tcW w:w="958" w:type="dxa"/>
            <w:tcBorders>
              <w:top w:val="nil"/>
              <w:left w:val="nil"/>
              <w:bottom w:val="single" w:sz="4" w:space="0" w:color="000000"/>
              <w:right w:val="single" w:sz="4" w:space="0" w:color="auto"/>
            </w:tcBorders>
            <w:shd w:val="clear" w:color="FFFFFF" w:fill="FFFFFF"/>
            <w:noWrap/>
            <w:vAlign w:val="center"/>
            <w:hideMark/>
          </w:tcPr>
          <w:p w14:paraId="4A982934"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Comp</w:t>
            </w:r>
          </w:p>
        </w:tc>
        <w:tc>
          <w:tcPr>
            <w:tcW w:w="988" w:type="dxa"/>
            <w:tcBorders>
              <w:top w:val="single" w:sz="4" w:space="0" w:color="auto"/>
              <w:left w:val="single" w:sz="4" w:space="0" w:color="auto"/>
              <w:bottom w:val="single" w:sz="4" w:space="0" w:color="auto"/>
              <w:right w:val="single" w:sz="4" w:space="0" w:color="auto"/>
            </w:tcBorders>
            <w:shd w:val="clear" w:color="FFFFFF" w:fill="FFFFFF"/>
            <w:vAlign w:val="center"/>
          </w:tcPr>
          <w:p w14:paraId="196A1E4B"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tcPr>
          <w:p w14:paraId="2416A0B6"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single" w:sz="4" w:space="0" w:color="auto"/>
              <w:left w:val="single" w:sz="4" w:space="0" w:color="auto"/>
              <w:bottom w:val="single" w:sz="4" w:space="0" w:color="auto"/>
              <w:right w:val="single" w:sz="4" w:space="0" w:color="auto"/>
            </w:tcBorders>
            <w:shd w:val="clear" w:color="FFFFFF" w:fill="FFFFFF"/>
            <w:noWrap/>
            <w:vAlign w:val="center"/>
            <w:hideMark/>
          </w:tcPr>
          <w:p w14:paraId="4A718A67" w14:textId="5132C75A"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390000</w:t>
            </w:r>
          </w:p>
        </w:tc>
        <w:tc>
          <w:tcPr>
            <w:tcW w:w="1417" w:type="dxa"/>
            <w:tcBorders>
              <w:top w:val="nil"/>
              <w:left w:val="single" w:sz="4" w:space="0" w:color="auto"/>
              <w:bottom w:val="single" w:sz="4" w:space="0" w:color="000000"/>
              <w:right w:val="single" w:sz="4" w:space="0" w:color="000000"/>
            </w:tcBorders>
            <w:shd w:val="clear" w:color="FFFFFF" w:fill="FFFFFF"/>
            <w:vAlign w:val="center"/>
            <w:hideMark/>
          </w:tcPr>
          <w:p w14:paraId="00D77B72"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R$ 0,14</w:t>
            </w:r>
          </w:p>
        </w:tc>
        <w:tc>
          <w:tcPr>
            <w:tcW w:w="1771" w:type="dxa"/>
            <w:tcBorders>
              <w:top w:val="nil"/>
              <w:left w:val="nil"/>
              <w:bottom w:val="single" w:sz="4" w:space="0" w:color="000000"/>
              <w:right w:val="single" w:sz="4" w:space="0" w:color="000000"/>
            </w:tcBorders>
            <w:shd w:val="clear" w:color="auto" w:fill="auto"/>
            <w:vAlign w:val="center"/>
            <w:hideMark/>
          </w:tcPr>
          <w:p w14:paraId="65A778B6"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R$ 54.600,00</w:t>
            </w:r>
          </w:p>
        </w:tc>
      </w:tr>
      <w:tr w:rsidR="00810D20" w:rsidRPr="00FF0495" w14:paraId="6BBDF5DF" w14:textId="77777777" w:rsidTr="005E061A">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6DF79B26"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343</w:t>
            </w:r>
          </w:p>
        </w:tc>
        <w:tc>
          <w:tcPr>
            <w:tcW w:w="3053" w:type="dxa"/>
            <w:tcBorders>
              <w:top w:val="nil"/>
              <w:left w:val="nil"/>
              <w:bottom w:val="single" w:sz="4" w:space="0" w:color="000000"/>
              <w:right w:val="single" w:sz="4" w:space="0" w:color="000000"/>
            </w:tcBorders>
            <w:shd w:val="clear" w:color="FFFFFF" w:fill="FFFFFF"/>
            <w:vAlign w:val="center"/>
            <w:hideMark/>
          </w:tcPr>
          <w:p w14:paraId="4F07F17F"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Sulfadiazina de Prata 10mg/g cr derm 50g*</w:t>
            </w:r>
          </w:p>
        </w:tc>
        <w:tc>
          <w:tcPr>
            <w:tcW w:w="958" w:type="dxa"/>
            <w:tcBorders>
              <w:top w:val="nil"/>
              <w:left w:val="nil"/>
              <w:bottom w:val="single" w:sz="4" w:space="0" w:color="000000"/>
              <w:right w:val="single" w:sz="4" w:space="0" w:color="auto"/>
            </w:tcBorders>
            <w:shd w:val="clear" w:color="FFFFFF" w:fill="FFFFFF"/>
            <w:noWrap/>
            <w:vAlign w:val="center"/>
            <w:hideMark/>
          </w:tcPr>
          <w:p w14:paraId="7EC8762A"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Tb</w:t>
            </w:r>
          </w:p>
        </w:tc>
        <w:tc>
          <w:tcPr>
            <w:tcW w:w="988" w:type="dxa"/>
            <w:tcBorders>
              <w:top w:val="single" w:sz="4" w:space="0" w:color="auto"/>
              <w:left w:val="single" w:sz="4" w:space="0" w:color="auto"/>
              <w:bottom w:val="single" w:sz="4" w:space="0" w:color="auto"/>
              <w:right w:val="single" w:sz="4" w:space="0" w:color="auto"/>
            </w:tcBorders>
            <w:shd w:val="clear" w:color="FFFFFF" w:fill="FFFFFF"/>
            <w:vAlign w:val="center"/>
          </w:tcPr>
          <w:p w14:paraId="2F9EC11F"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tcPr>
          <w:p w14:paraId="560BF9A4"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single" w:sz="4" w:space="0" w:color="auto"/>
              <w:left w:val="single" w:sz="4" w:space="0" w:color="auto"/>
              <w:bottom w:val="single" w:sz="4" w:space="0" w:color="auto"/>
              <w:right w:val="single" w:sz="4" w:space="0" w:color="auto"/>
            </w:tcBorders>
            <w:shd w:val="clear" w:color="FFFFFF" w:fill="FFFFFF"/>
            <w:noWrap/>
            <w:vAlign w:val="center"/>
            <w:hideMark/>
          </w:tcPr>
          <w:p w14:paraId="6B6A3213" w14:textId="132037DE"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3300</w:t>
            </w:r>
          </w:p>
        </w:tc>
        <w:tc>
          <w:tcPr>
            <w:tcW w:w="1417" w:type="dxa"/>
            <w:tcBorders>
              <w:top w:val="nil"/>
              <w:left w:val="single" w:sz="4" w:space="0" w:color="auto"/>
              <w:bottom w:val="single" w:sz="4" w:space="0" w:color="000000"/>
              <w:right w:val="single" w:sz="4" w:space="0" w:color="000000"/>
            </w:tcBorders>
            <w:shd w:val="clear" w:color="FFFFFF" w:fill="FFFFFF"/>
            <w:vAlign w:val="center"/>
            <w:hideMark/>
          </w:tcPr>
          <w:p w14:paraId="640FF6D1"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R$ 7,96</w:t>
            </w:r>
          </w:p>
        </w:tc>
        <w:tc>
          <w:tcPr>
            <w:tcW w:w="1771" w:type="dxa"/>
            <w:tcBorders>
              <w:top w:val="nil"/>
              <w:left w:val="nil"/>
              <w:bottom w:val="single" w:sz="4" w:space="0" w:color="000000"/>
              <w:right w:val="single" w:sz="4" w:space="0" w:color="000000"/>
            </w:tcBorders>
            <w:shd w:val="clear" w:color="auto" w:fill="auto"/>
            <w:vAlign w:val="center"/>
            <w:hideMark/>
          </w:tcPr>
          <w:p w14:paraId="537C89C4"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R$ 26.268,00</w:t>
            </w:r>
          </w:p>
        </w:tc>
      </w:tr>
      <w:tr w:rsidR="00810D20" w:rsidRPr="00FF0495" w14:paraId="7712332A" w14:textId="77777777" w:rsidTr="005E061A">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718E6BC3"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344</w:t>
            </w:r>
          </w:p>
        </w:tc>
        <w:tc>
          <w:tcPr>
            <w:tcW w:w="3053" w:type="dxa"/>
            <w:tcBorders>
              <w:top w:val="nil"/>
              <w:left w:val="nil"/>
              <w:bottom w:val="single" w:sz="4" w:space="0" w:color="000000"/>
              <w:right w:val="single" w:sz="4" w:space="0" w:color="000000"/>
            </w:tcBorders>
            <w:shd w:val="clear" w:color="FFFFFF" w:fill="FFFFFF"/>
            <w:vAlign w:val="center"/>
            <w:hideMark/>
          </w:tcPr>
          <w:p w14:paraId="7FC90C80"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Sulfametoxazol; Trimetoprima 400 mg + 80 mg</w:t>
            </w:r>
          </w:p>
        </w:tc>
        <w:tc>
          <w:tcPr>
            <w:tcW w:w="958" w:type="dxa"/>
            <w:tcBorders>
              <w:top w:val="nil"/>
              <w:left w:val="nil"/>
              <w:bottom w:val="single" w:sz="4" w:space="0" w:color="000000"/>
              <w:right w:val="single" w:sz="4" w:space="0" w:color="auto"/>
            </w:tcBorders>
            <w:shd w:val="clear" w:color="FFFFFF" w:fill="FFFFFF"/>
            <w:noWrap/>
            <w:vAlign w:val="center"/>
            <w:hideMark/>
          </w:tcPr>
          <w:p w14:paraId="5EF183A8"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Comp</w:t>
            </w:r>
          </w:p>
        </w:tc>
        <w:tc>
          <w:tcPr>
            <w:tcW w:w="988" w:type="dxa"/>
            <w:tcBorders>
              <w:top w:val="single" w:sz="4" w:space="0" w:color="auto"/>
              <w:left w:val="single" w:sz="4" w:space="0" w:color="auto"/>
              <w:bottom w:val="single" w:sz="4" w:space="0" w:color="auto"/>
              <w:right w:val="single" w:sz="4" w:space="0" w:color="auto"/>
            </w:tcBorders>
            <w:shd w:val="clear" w:color="FFFFFF" w:fill="FFFFFF"/>
            <w:vAlign w:val="center"/>
          </w:tcPr>
          <w:p w14:paraId="1DC7C162"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tcPr>
          <w:p w14:paraId="36830D7D"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single" w:sz="4" w:space="0" w:color="auto"/>
              <w:left w:val="single" w:sz="4" w:space="0" w:color="auto"/>
              <w:bottom w:val="single" w:sz="4" w:space="0" w:color="auto"/>
              <w:right w:val="single" w:sz="4" w:space="0" w:color="auto"/>
            </w:tcBorders>
            <w:shd w:val="clear" w:color="FFFFFF" w:fill="FFFFFF"/>
            <w:noWrap/>
            <w:vAlign w:val="center"/>
            <w:hideMark/>
          </w:tcPr>
          <w:p w14:paraId="7254B94B" w14:textId="2474F90C"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65000</w:t>
            </w:r>
          </w:p>
        </w:tc>
        <w:tc>
          <w:tcPr>
            <w:tcW w:w="1417" w:type="dxa"/>
            <w:tcBorders>
              <w:top w:val="nil"/>
              <w:left w:val="single" w:sz="4" w:space="0" w:color="auto"/>
              <w:bottom w:val="single" w:sz="4" w:space="0" w:color="000000"/>
              <w:right w:val="single" w:sz="4" w:space="0" w:color="000000"/>
            </w:tcBorders>
            <w:shd w:val="clear" w:color="FFFFFF" w:fill="FFFFFF"/>
            <w:vAlign w:val="center"/>
            <w:hideMark/>
          </w:tcPr>
          <w:p w14:paraId="3755565A"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R$ 0,55</w:t>
            </w:r>
          </w:p>
        </w:tc>
        <w:tc>
          <w:tcPr>
            <w:tcW w:w="1771" w:type="dxa"/>
            <w:tcBorders>
              <w:top w:val="nil"/>
              <w:left w:val="nil"/>
              <w:bottom w:val="single" w:sz="4" w:space="0" w:color="000000"/>
              <w:right w:val="single" w:sz="4" w:space="0" w:color="000000"/>
            </w:tcBorders>
            <w:shd w:val="clear" w:color="auto" w:fill="auto"/>
            <w:vAlign w:val="center"/>
            <w:hideMark/>
          </w:tcPr>
          <w:p w14:paraId="5FDE87F2"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R$ 35.750,00</w:t>
            </w:r>
          </w:p>
        </w:tc>
      </w:tr>
      <w:tr w:rsidR="00810D20" w:rsidRPr="00FF0495" w14:paraId="0C6A3B89" w14:textId="77777777" w:rsidTr="005E061A">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1041D3D0"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345</w:t>
            </w:r>
          </w:p>
        </w:tc>
        <w:tc>
          <w:tcPr>
            <w:tcW w:w="3053" w:type="dxa"/>
            <w:tcBorders>
              <w:top w:val="nil"/>
              <w:left w:val="nil"/>
              <w:bottom w:val="single" w:sz="4" w:space="0" w:color="000000"/>
              <w:right w:val="single" w:sz="4" w:space="0" w:color="000000"/>
            </w:tcBorders>
            <w:shd w:val="clear" w:color="FFFFFF" w:fill="FFFFFF"/>
            <w:vAlign w:val="center"/>
            <w:hideMark/>
          </w:tcPr>
          <w:p w14:paraId="48678849"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Sulfametoxazol; Trimetoprima 40 mg/ml + 8 mg/ml Susp Oral 100 ml</w:t>
            </w:r>
          </w:p>
        </w:tc>
        <w:tc>
          <w:tcPr>
            <w:tcW w:w="958" w:type="dxa"/>
            <w:tcBorders>
              <w:top w:val="nil"/>
              <w:left w:val="nil"/>
              <w:bottom w:val="single" w:sz="4" w:space="0" w:color="000000"/>
              <w:right w:val="single" w:sz="4" w:space="0" w:color="auto"/>
            </w:tcBorders>
            <w:shd w:val="clear" w:color="FFFFFF" w:fill="FFFFFF"/>
            <w:noWrap/>
            <w:vAlign w:val="center"/>
            <w:hideMark/>
          </w:tcPr>
          <w:p w14:paraId="46E43B6D"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Fr</w:t>
            </w:r>
          </w:p>
        </w:tc>
        <w:tc>
          <w:tcPr>
            <w:tcW w:w="988" w:type="dxa"/>
            <w:tcBorders>
              <w:top w:val="single" w:sz="4" w:space="0" w:color="auto"/>
              <w:left w:val="single" w:sz="4" w:space="0" w:color="auto"/>
              <w:bottom w:val="single" w:sz="4" w:space="0" w:color="auto"/>
              <w:right w:val="single" w:sz="4" w:space="0" w:color="auto"/>
            </w:tcBorders>
            <w:shd w:val="clear" w:color="FFFFFF" w:fill="FFFFFF"/>
            <w:vAlign w:val="center"/>
          </w:tcPr>
          <w:p w14:paraId="5FC048A9"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tcPr>
          <w:p w14:paraId="6390DCEC"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single" w:sz="4" w:space="0" w:color="auto"/>
              <w:left w:val="single" w:sz="4" w:space="0" w:color="auto"/>
              <w:bottom w:val="single" w:sz="4" w:space="0" w:color="auto"/>
              <w:right w:val="single" w:sz="4" w:space="0" w:color="auto"/>
            </w:tcBorders>
            <w:shd w:val="clear" w:color="FFFFFF" w:fill="FFFFFF"/>
            <w:noWrap/>
            <w:vAlign w:val="center"/>
            <w:hideMark/>
          </w:tcPr>
          <w:p w14:paraId="3CC89572" w14:textId="5CA93CDD"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3900</w:t>
            </w:r>
          </w:p>
        </w:tc>
        <w:tc>
          <w:tcPr>
            <w:tcW w:w="1417" w:type="dxa"/>
            <w:tcBorders>
              <w:top w:val="nil"/>
              <w:left w:val="single" w:sz="4" w:space="0" w:color="auto"/>
              <w:bottom w:val="single" w:sz="4" w:space="0" w:color="000000"/>
              <w:right w:val="single" w:sz="4" w:space="0" w:color="000000"/>
            </w:tcBorders>
            <w:shd w:val="clear" w:color="FFFFFF" w:fill="FFFFFF"/>
            <w:vAlign w:val="center"/>
            <w:hideMark/>
          </w:tcPr>
          <w:p w14:paraId="761A0FE0"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R$ 6,33</w:t>
            </w:r>
          </w:p>
        </w:tc>
        <w:tc>
          <w:tcPr>
            <w:tcW w:w="1771" w:type="dxa"/>
            <w:tcBorders>
              <w:top w:val="nil"/>
              <w:left w:val="nil"/>
              <w:bottom w:val="single" w:sz="4" w:space="0" w:color="000000"/>
              <w:right w:val="single" w:sz="4" w:space="0" w:color="000000"/>
            </w:tcBorders>
            <w:shd w:val="clear" w:color="auto" w:fill="auto"/>
            <w:vAlign w:val="center"/>
            <w:hideMark/>
          </w:tcPr>
          <w:p w14:paraId="60DFFFEE"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R$ 24.687,00</w:t>
            </w:r>
          </w:p>
        </w:tc>
      </w:tr>
      <w:tr w:rsidR="00810D20" w:rsidRPr="00FF0495" w14:paraId="3514F4DA" w14:textId="77777777" w:rsidTr="005E061A">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627AA3BA"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346</w:t>
            </w:r>
          </w:p>
        </w:tc>
        <w:tc>
          <w:tcPr>
            <w:tcW w:w="3053" w:type="dxa"/>
            <w:tcBorders>
              <w:top w:val="nil"/>
              <w:left w:val="nil"/>
              <w:bottom w:val="single" w:sz="4" w:space="0" w:color="000000"/>
              <w:right w:val="single" w:sz="4" w:space="0" w:color="000000"/>
            </w:tcBorders>
            <w:shd w:val="clear" w:color="FFFFFF" w:fill="FFFFFF"/>
            <w:vAlign w:val="center"/>
            <w:hideMark/>
          </w:tcPr>
          <w:p w14:paraId="15E7EFD0"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Sulfato de polimixina B; Lidocaína 12000UI+45,4mg/ml sol 10ml*</w:t>
            </w:r>
          </w:p>
        </w:tc>
        <w:tc>
          <w:tcPr>
            <w:tcW w:w="958" w:type="dxa"/>
            <w:tcBorders>
              <w:top w:val="nil"/>
              <w:left w:val="nil"/>
              <w:bottom w:val="single" w:sz="4" w:space="0" w:color="000000"/>
              <w:right w:val="single" w:sz="4" w:space="0" w:color="auto"/>
            </w:tcBorders>
            <w:shd w:val="clear" w:color="FFFFFF" w:fill="FFFFFF"/>
            <w:noWrap/>
            <w:vAlign w:val="center"/>
            <w:hideMark/>
          </w:tcPr>
          <w:p w14:paraId="7DE7BED9"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Fr</w:t>
            </w:r>
          </w:p>
        </w:tc>
        <w:tc>
          <w:tcPr>
            <w:tcW w:w="988" w:type="dxa"/>
            <w:tcBorders>
              <w:top w:val="single" w:sz="4" w:space="0" w:color="auto"/>
              <w:left w:val="single" w:sz="4" w:space="0" w:color="auto"/>
              <w:bottom w:val="single" w:sz="4" w:space="0" w:color="auto"/>
              <w:right w:val="single" w:sz="4" w:space="0" w:color="auto"/>
            </w:tcBorders>
            <w:shd w:val="clear" w:color="FFFFFF" w:fill="FFFFFF"/>
            <w:vAlign w:val="center"/>
          </w:tcPr>
          <w:p w14:paraId="7E6968F7"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tcPr>
          <w:p w14:paraId="6C3513CE"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single" w:sz="4" w:space="0" w:color="auto"/>
              <w:left w:val="single" w:sz="4" w:space="0" w:color="auto"/>
              <w:bottom w:val="single" w:sz="4" w:space="0" w:color="auto"/>
              <w:right w:val="single" w:sz="4" w:space="0" w:color="auto"/>
            </w:tcBorders>
            <w:shd w:val="clear" w:color="FFFFFF" w:fill="FFFFFF"/>
            <w:noWrap/>
            <w:vAlign w:val="center"/>
            <w:hideMark/>
          </w:tcPr>
          <w:p w14:paraId="3E918531" w14:textId="4778467D"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5200</w:t>
            </w:r>
          </w:p>
        </w:tc>
        <w:tc>
          <w:tcPr>
            <w:tcW w:w="1417" w:type="dxa"/>
            <w:tcBorders>
              <w:top w:val="nil"/>
              <w:left w:val="single" w:sz="4" w:space="0" w:color="auto"/>
              <w:bottom w:val="single" w:sz="4" w:space="0" w:color="000000"/>
              <w:right w:val="single" w:sz="4" w:space="0" w:color="000000"/>
            </w:tcBorders>
            <w:shd w:val="clear" w:color="FFFFFF" w:fill="FFFFFF"/>
            <w:vAlign w:val="center"/>
            <w:hideMark/>
          </w:tcPr>
          <w:p w14:paraId="6FAF741A"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R$ 11,62</w:t>
            </w:r>
          </w:p>
        </w:tc>
        <w:tc>
          <w:tcPr>
            <w:tcW w:w="1771" w:type="dxa"/>
            <w:tcBorders>
              <w:top w:val="nil"/>
              <w:left w:val="nil"/>
              <w:bottom w:val="single" w:sz="4" w:space="0" w:color="000000"/>
              <w:right w:val="single" w:sz="4" w:space="0" w:color="000000"/>
            </w:tcBorders>
            <w:shd w:val="clear" w:color="auto" w:fill="auto"/>
            <w:vAlign w:val="center"/>
            <w:hideMark/>
          </w:tcPr>
          <w:p w14:paraId="3905F857"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R$ 60.424,00</w:t>
            </w:r>
          </w:p>
        </w:tc>
      </w:tr>
      <w:tr w:rsidR="00810D20" w:rsidRPr="00FF0495" w14:paraId="414FD03D" w14:textId="77777777" w:rsidTr="005E061A">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00022179"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347</w:t>
            </w:r>
          </w:p>
        </w:tc>
        <w:tc>
          <w:tcPr>
            <w:tcW w:w="3053" w:type="dxa"/>
            <w:tcBorders>
              <w:top w:val="nil"/>
              <w:left w:val="nil"/>
              <w:bottom w:val="single" w:sz="4" w:space="0" w:color="000000"/>
              <w:right w:val="single" w:sz="4" w:space="0" w:color="000000"/>
            </w:tcBorders>
            <w:shd w:val="clear" w:color="FFFFFF" w:fill="FFFFFF"/>
            <w:vAlign w:val="center"/>
            <w:hideMark/>
          </w:tcPr>
          <w:p w14:paraId="6CCABD00"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Sulfato Ferroso 25 mg/ml Sol Oral 30 ml</w:t>
            </w:r>
          </w:p>
        </w:tc>
        <w:tc>
          <w:tcPr>
            <w:tcW w:w="958" w:type="dxa"/>
            <w:tcBorders>
              <w:top w:val="nil"/>
              <w:left w:val="nil"/>
              <w:bottom w:val="single" w:sz="4" w:space="0" w:color="000000"/>
              <w:right w:val="single" w:sz="4" w:space="0" w:color="auto"/>
            </w:tcBorders>
            <w:shd w:val="clear" w:color="FFFFFF" w:fill="FFFFFF"/>
            <w:noWrap/>
            <w:vAlign w:val="center"/>
            <w:hideMark/>
          </w:tcPr>
          <w:p w14:paraId="38C1A2FC"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Fr</w:t>
            </w:r>
          </w:p>
        </w:tc>
        <w:tc>
          <w:tcPr>
            <w:tcW w:w="988" w:type="dxa"/>
            <w:tcBorders>
              <w:top w:val="single" w:sz="4" w:space="0" w:color="auto"/>
              <w:left w:val="single" w:sz="4" w:space="0" w:color="auto"/>
              <w:bottom w:val="single" w:sz="4" w:space="0" w:color="auto"/>
              <w:right w:val="single" w:sz="4" w:space="0" w:color="auto"/>
            </w:tcBorders>
            <w:shd w:val="clear" w:color="FFFFFF" w:fill="FFFFFF"/>
            <w:vAlign w:val="center"/>
          </w:tcPr>
          <w:p w14:paraId="11F3F19C"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tcPr>
          <w:p w14:paraId="4E63C409"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single" w:sz="4" w:space="0" w:color="auto"/>
              <w:left w:val="single" w:sz="4" w:space="0" w:color="auto"/>
              <w:bottom w:val="single" w:sz="4" w:space="0" w:color="auto"/>
              <w:right w:val="single" w:sz="4" w:space="0" w:color="auto"/>
            </w:tcBorders>
            <w:shd w:val="clear" w:color="FFFFFF" w:fill="FFFFFF"/>
            <w:noWrap/>
            <w:vAlign w:val="center"/>
            <w:hideMark/>
          </w:tcPr>
          <w:p w14:paraId="77967A3B" w14:textId="4B45C35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2600</w:t>
            </w:r>
          </w:p>
        </w:tc>
        <w:tc>
          <w:tcPr>
            <w:tcW w:w="1417" w:type="dxa"/>
            <w:tcBorders>
              <w:top w:val="nil"/>
              <w:left w:val="single" w:sz="4" w:space="0" w:color="auto"/>
              <w:bottom w:val="single" w:sz="4" w:space="0" w:color="000000"/>
              <w:right w:val="single" w:sz="4" w:space="0" w:color="000000"/>
            </w:tcBorders>
            <w:shd w:val="clear" w:color="FFFFFF" w:fill="FFFFFF"/>
            <w:vAlign w:val="center"/>
            <w:hideMark/>
          </w:tcPr>
          <w:p w14:paraId="62DC1DB8"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R$ 4,41</w:t>
            </w:r>
          </w:p>
        </w:tc>
        <w:tc>
          <w:tcPr>
            <w:tcW w:w="1771" w:type="dxa"/>
            <w:tcBorders>
              <w:top w:val="nil"/>
              <w:left w:val="nil"/>
              <w:bottom w:val="single" w:sz="4" w:space="0" w:color="000000"/>
              <w:right w:val="single" w:sz="4" w:space="0" w:color="000000"/>
            </w:tcBorders>
            <w:shd w:val="clear" w:color="auto" w:fill="auto"/>
            <w:vAlign w:val="center"/>
            <w:hideMark/>
          </w:tcPr>
          <w:p w14:paraId="316D1873"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R$ 11.466,00</w:t>
            </w:r>
          </w:p>
        </w:tc>
      </w:tr>
      <w:tr w:rsidR="00810D20" w:rsidRPr="00FF0495" w14:paraId="361471AD" w14:textId="77777777" w:rsidTr="005E061A">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2DF4938C"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348</w:t>
            </w:r>
          </w:p>
        </w:tc>
        <w:tc>
          <w:tcPr>
            <w:tcW w:w="3053" w:type="dxa"/>
            <w:tcBorders>
              <w:top w:val="nil"/>
              <w:left w:val="nil"/>
              <w:bottom w:val="single" w:sz="4" w:space="0" w:color="000000"/>
              <w:right w:val="single" w:sz="4" w:space="0" w:color="000000"/>
            </w:tcBorders>
            <w:shd w:val="clear" w:color="FFFFFF" w:fill="FFFFFF"/>
            <w:vAlign w:val="center"/>
            <w:hideMark/>
          </w:tcPr>
          <w:p w14:paraId="1ACD1E1B"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Sulfato Ferroso 40 mg</w:t>
            </w:r>
          </w:p>
        </w:tc>
        <w:tc>
          <w:tcPr>
            <w:tcW w:w="958" w:type="dxa"/>
            <w:tcBorders>
              <w:top w:val="nil"/>
              <w:left w:val="nil"/>
              <w:bottom w:val="single" w:sz="4" w:space="0" w:color="000000"/>
              <w:right w:val="single" w:sz="4" w:space="0" w:color="auto"/>
            </w:tcBorders>
            <w:shd w:val="clear" w:color="FFFFFF" w:fill="FFFFFF"/>
            <w:noWrap/>
            <w:vAlign w:val="center"/>
            <w:hideMark/>
          </w:tcPr>
          <w:p w14:paraId="4A08A6C8"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Comp</w:t>
            </w:r>
          </w:p>
        </w:tc>
        <w:tc>
          <w:tcPr>
            <w:tcW w:w="988" w:type="dxa"/>
            <w:tcBorders>
              <w:top w:val="single" w:sz="4" w:space="0" w:color="auto"/>
              <w:left w:val="single" w:sz="4" w:space="0" w:color="auto"/>
              <w:bottom w:val="single" w:sz="4" w:space="0" w:color="auto"/>
              <w:right w:val="single" w:sz="4" w:space="0" w:color="auto"/>
            </w:tcBorders>
            <w:shd w:val="clear" w:color="FFFFFF" w:fill="FFFFFF"/>
            <w:vAlign w:val="center"/>
          </w:tcPr>
          <w:p w14:paraId="556C8004"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tcPr>
          <w:p w14:paraId="7B0B0C62"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single" w:sz="4" w:space="0" w:color="auto"/>
              <w:left w:val="single" w:sz="4" w:space="0" w:color="auto"/>
              <w:bottom w:val="single" w:sz="4" w:space="0" w:color="auto"/>
              <w:right w:val="single" w:sz="4" w:space="0" w:color="auto"/>
            </w:tcBorders>
            <w:shd w:val="clear" w:color="FFFFFF" w:fill="FFFFFF"/>
            <w:noWrap/>
            <w:vAlign w:val="center"/>
            <w:hideMark/>
          </w:tcPr>
          <w:p w14:paraId="48F3309B" w14:textId="64646888"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156000</w:t>
            </w:r>
          </w:p>
        </w:tc>
        <w:tc>
          <w:tcPr>
            <w:tcW w:w="1417" w:type="dxa"/>
            <w:tcBorders>
              <w:top w:val="nil"/>
              <w:left w:val="single" w:sz="4" w:space="0" w:color="auto"/>
              <w:bottom w:val="single" w:sz="4" w:space="0" w:color="000000"/>
              <w:right w:val="single" w:sz="4" w:space="0" w:color="000000"/>
            </w:tcBorders>
            <w:shd w:val="clear" w:color="auto" w:fill="auto"/>
            <w:vAlign w:val="center"/>
            <w:hideMark/>
          </w:tcPr>
          <w:p w14:paraId="349C7E01"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R$ 0,12</w:t>
            </w:r>
          </w:p>
        </w:tc>
        <w:tc>
          <w:tcPr>
            <w:tcW w:w="1771" w:type="dxa"/>
            <w:tcBorders>
              <w:top w:val="nil"/>
              <w:left w:val="nil"/>
              <w:bottom w:val="single" w:sz="4" w:space="0" w:color="000000"/>
              <w:right w:val="single" w:sz="4" w:space="0" w:color="000000"/>
            </w:tcBorders>
            <w:shd w:val="clear" w:color="auto" w:fill="auto"/>
            <w:vAlign w:val="center"/>
            <w:hideMark/>
          </w:tcPr>
          <w:p w14:paraId="729AC214"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R$ 18.720,00</w:t>
            </w:r>
          </w:p>
        </w:tc>
      </w:tr>
      <w:tr w:rsidR="00810D20" w:rsidRPr="00FF0495" w14:paraId="0BD0B7E8" w14:textId="77777777" w:rsidTr="005E061A">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4959CFCA"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349</w:t>
            </w:r>
          </w:p>
        </w:tc>
        <w:tc>
          <w:tcPr>
            <w:tcW w:w="3053" w:type="dxa"/>
            <w:tcBorders>
              <w:top w:val="nil"/>
              <w:left w:val="nil"/>
              <w:bottom w:val="single" w:sz="4" w:space="0" w:color="000000"/>
              <w:right w:val="single" w:sz="4" w:space="0" w:color="000000"/>
            </w:tcBorders>
            <w:shd w:val="clear" w:color="FFFFFF" w:fill="FFFFFF"/>
            <w:vAlign w:val="center"/>
            <w:hideMark/>
          </w:tcPr>
          <w:p w14:paraId="15855F56"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Tetraciclina 500mg( Cloridrato)</w:t>
            </w:r>
          </w:p>
        </w:tc>
        <w:tc>
          <w:tcPr>
            <w:tcW w:w="958" w:type="dxa"/>
            <w:tcBorders>
              <w:top w:val="nil"/>
              <w:left w:val="nil"/>
              <w:bottom w:val="single" w:sz="4" w:space="0" w:color="000000"/>
              <w:right w:val="single" w:sz="4" w:space="0" w:color="auto"/>
            </w:tcBorders>
            <w:shd w:val="clear" w:color="FFFFFF" w:fill="FFFFFF"/>
            <w:noWrap/>
            <w:vAlign w:val="center"/>
            <w:hideMark/>
          </w:tcPr>
          <w:p w14:paraId="38A72FBF"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Cp</w:t>
            </w:r>
          </w:p>
        </w:tc>
        <w:tc>
          <w:tcPr>
            <w:tcW w:w="988" w:type="dxa"/>
            <w:tcBorders>
              <w:top w:val="single" w:sz="4" w:space="0" w:color="auto"/>
              <w:left w:val="single" w:sz="4" w:space="0" w:color="auto"/>
              <w:bottom w:val="single" w:sz="4" w:space="0" w:color="auto"/>
              <w:right w:val="single" w:sz="4" w:space="0" w:color="auto"/>
            </w:tcBorders>
            <w:shd w:val="clear" w:color="FFFFFF" w:fill="FFFFFF"/>
            <w:vAlign w:val="center"/>
          </w:tcPr>
          <w:p w14:paraId="1AE2B43D"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tcPr>
          <w:p w14:paraId="476F1300"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single" w:sz="4" w:space="0" w:color="auto"/>
              <w:left w:val="single" w:sz="4" w:space="0" w:color="auto"/>
              <w:bottom w:val="single" w:sz="4" w:space="0" w:color="auto"/>
              <w:right w:val="single" w:sz="4" w:space="0" w:color="auto"/>
            </w:tcBorders>
            <w:shd w:val="clear" w:color="FFFFFF" w:fill="FFFFFF"/>
            <w:noWrap/>
            <w:vAlign w:val="center"/>
            <w:hideMark/>
          </w:tcPr>
          <w:p w14:paraId="00DF937F" w14:textId="71E709C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2600</w:t>
            </w:r>
          </w:p>
        </w:tc>
        <w:tc>
          <w:tcPr>
            <w:tcW w:w="1417" w:type="dxa"/>
            <w:tcBorders>
              <w:top w:val="nil"/>
              <w:left w:val="single" w:sz="4" w:space="0" w:color="auto"/>
              <w:bottom w:val="single" w:sz="4" w:space="0" w:color="000000"/>
              <w:right w:val="single" w:sz="4" w:space="0" w:color="000000"/>
            </w:tcBorders>
            <w:shd w:val="clear" w:color="FFFFFF" w:fill="FFFFFF"/>
            <w:vAlign w:val="center"/>
            <w:hideMark/>
          </w:tcPr>
          <w:p w14:paraId="1C2A3233"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R$ 2,64</w:t>
            </w:r>
          </w:p>
        </w:tc>
        <w:tc>
          <w:tcPr>
            <w:tcW w:w="1771" w:type="dxa"/>
            <w:tcBorders>
              <w:top w:val="nil"/>
              <w:left w:val="nil"/>
              <w:bottom w:val="single" w:sz="4" w:space="0" w:color="000000"/>
              <w:right w:val="single" w:sz="4" w:space="0" w:color="000000"/>
            </w:tcBorders>
            <w:shd w:val="clear" w:color="auto" w:fill="auto"/>
            <w:vAlign w:val="center"/>
            <w:hideMark/>
          </w:tcPr>
          <w:p w14:paraId="19D497D0"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R$ 6.864,00</w:t>
            </w:r>
          </w:p>
        </w:tc>
      </w:tr>
      <w:tr w:rsidR="00810D20" w:rsidRPr="00FF0495" w14:paraId="4922D202" w14:textId="77777777" w:rsidTr="005E061A">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612BF6FD"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350</w:t>
            </w:r>
          </w:p>
        </w:tc>
        <w:tc>
          <w:tcPr>
            <w:tcW w:w="3053" w:type="dxa"/>
            <w:tcBorders>
              <w:top w:val="nil"/>
              <w:left w:val="nil"/>
              <w:bottom w:val="single" w:sz="4" w:space="0" w:color="000000"/>
              <w:right w:val="single" w:sz="4" w:space="0" w:color="000000"/>
            </w:tcBorders>
            <w:shd w:val="clear" w:color="FFFFFF" w:fill="FFFFFF"/>
            <w:vAlign w:val="center"/>
            <w:hideMark/>
          </w:tcPr>
          <w:p w14:paraId="6EAF36D7"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Varfarina Sódica 1 mg</w:t>
            </w:r>
          </w:p>
        </w:tc>
        <w:tc>
          <w:tcPr>
            <w:tcW w:w="958" w:type="dxa"/>
            <w:tcBorders>
              <w:top w:val="nil"/>
              <w:left w:val="nil"/>
              <w:bottom w:val="single" w:sz="4" w:space="0" w:color="000000"/>
              <w:right w:val="single" w:sz="4" w:space="0" w:color="auto"/>
            </w:tcBorders>
            <w:shd w:val="clear" w:color="FFFFFF" w:fill="FFFFFF"/>
            <w:noWrap/>
            <w:vAlign w:val="center"/>
            <w:hideMark/>
          </w:tcPr>
          <w:p w14:paraId="52D7C00E"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Comp</w:t>
            </w:r>
          </w:p>
        </w:tc>
        <w:tc>
          <w:tcPr>
            <w:tcW w:w="988" w:type="dxa"/>
            <w:tcBorders>
              <w:top w:val="single" w:sz="4" w:space="0" w:color="auto"/>
              <w:left w:val="single" w:sz="4" w:space="0" w:color="auto"/>
              <w:bottom w:val="single" w:sz="4" w:space="0" w:color="auto"/>
              <w:right w:val="single" w:sz="4" w:space="0" w:color="auto"/>
            </w:tcBorders>
            <w:shd w:val="clear" w:color="FFFFFF" w:fill="FFFFFF"/>
            <w:vAlign w:val="center"/>
          </w:tcPr>
          <w:p w14:paraId="7A48A6B3"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tcPr>
          <w:p w14:paraId="1AA9D106"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single" w:sz="4" w:space="0" w:color="auto"/>
              <w:left w:val="single" w:sz="4" w:space="0" w:color="auto"/>
              <w:bottom w:val="single" w:sz="4" w:space="0" w:color="auto"/>
              <w:right w:val="single" w:sz="4" w:space="0" w:color="auto"/>
            </w:tcBorders>
            <w:shd w:val="clear" w:color="FFFFFF" w:fill="FFFFFF"/>
            <w:noWrap/>
            <w:vAlign w:val="center"/>
            <w:hideMark/>
          </w:tcPr>
          <w:p w14:paraId="39EFACEE" w14:textId="0B38BCA6"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2600</w:t>
            </w:r>
          </w:p>
        </w:tc>
        <w:tc>
          <w:tcPr>
            <w:tcW w:w="1417" w:type="dxa"/>
            <w:tcBorders>
              <w:top w:val="nil"/>
              <w:left w:val="single" w:sz="4" w:space="0" w:color="auto"/>
              <w:bottom w:val="single" w:sz="4" w:space="0" w:color="000000"/>
              <w:right w:val="single" w:sz="4" w:space="0" w:color="000000"/>
            </w:tcBorders>
            <w:shd w:val="clear" w:color="FFFFFF" w:fill="FFFFFF"/>
            <w:vAlign w:val="center"/>
            <w:hideMark/>
          </w:tcPr>
          <w:p w14:paraId="3ACA0A1E"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R$ 0,30</w:t>
            </w:r>
          </w:p>
        </w:tc>
        <w:tc>
          <w:tcPr>
            <w:tcW w:w="1771" w:type="dxa"/>
            <w:tcBorders>
              <w:top w:val="nil"/>
              <w:left w:val="nil"/>
              <w:bottom w:val="single" w:sz="4" w:space="0" w:color="000000"/>
              <w:right w:val="single" w:sz="4" w:space="0" w:color="000000"/>
            </w:tcBorders>
            <w:shd w:val="clear" w:color="auto" w:fill="auto"/>
            <w:vAlign w:val="center"/>
            <w:hideMark/>
          </w:tcPr>
          <w:p w14:paraId="73F2EAB3"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R$ 780,00</w:t>
            </w:r>
          </w:p>
        </w:tc>
      </w:tr>
      <w:tr w:rsidR="00810D20" w:rsidRPr="00FF0495" w14:paraId="0E76D48E" w14:textId="77777777" w:rsidTr="005E061A">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57DF6FAA"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lastRenderedPageBreak/>
              <w:t>351</w:t>
            </w:r>
          </w:p>
        </w:tc>
        <w:tc>
          <w:tcPr>
            <w:tcW w:w="3053" w:type="dxa"/>
            <w:tcBorders>
              <w:top w:val="nil"/>
              <w:left w:val="nil"/>
              <w:bottom w:val="single" w:sz="4" w:space="0" w:color="000000"/>
              <w:right w:val="single" w:sz="4" w:space="0" w:color="000000"/>
            </w:tcBorders>
            <w:shd w:val="clear" w:color="FFFFFF" w:fill="FFFFFF"/>
            <w:vAlign w:val="center"/>
            <w:hideMark/>
          </w:tcPr>
          <w:p w14:paraId="31CBBDE7"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Varfarina Sódica 5 mg</w:t>
            </w:r>
          </w:p>
        </w:tc>
        <w:tc>
          <w:tcPr>
            <w:tcW w:w="958" w:type="dxa"/>
            <w:tcBorders>
              <w:top w:val="nil"/>
              <w:left w:val="nil"/>
              <w:bottom w:val="single" w:sz="4" w:space="0" w:color="000000"/>
              <w:right w:val="single" w:sz="4" w:space="0" w:color="auto"/>
            </w:tcBorders>
            <w:shd w:val="clear" w:color="FFFFFF" w:fill="FFFFFF"/>
            <w:noWrap/>
            <w:vAlign w:val="center"/>
            <w:hideMark/>
          </w:tcPr>
          <w:p w14:paraId="70410508"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Comp</w:t>
            </w:r>
          </w:p>
        </w:tc>
        <w:tc>
          <w:tcPr>
            <w:tcW w:w="988" w:type="dxa"/>
            <w:tcBorders>
              <w:top w:val="single" w:sz="4" w:space="0" w:color="auto"/>
              <w:left w:val="single" w:sz="4" w:space="0" w:color="auto"/>
              <w:bottom w:val="single" w:sz="4" w:space="0" w:color="auto"/>
              <w:right w:val="single" w:sz="4" w:space="0" w:color="auto"/>
            </w:tcBorders>
            <w:shd w:val="clear" w:color="FFFFFF" w:fill="FFFFFF"/>
            <w:vAlign w:val="center"/>
          </w:tcPr>
          <w:p w14:paraId="5E3EAB38"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tcPr>
          <w:p w14:paraId="31746C72"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single" w:sz="4" w:space="0" w:color="auto"/>
              <w:left w:val="single" w:sz="4" w:space="0" w:color="auto"/>
              <w:bottom w:val="single" w:sz="4" w:space="0" w:color="auto"/>
              <w:right w:val="single" w:sz="4" w:space="0" w:color="auto"/>
            </w:tcBorders>
            <w:shd w:val="clear" w:color="FFFFFF" w:fill="FFFFFF"/>
            <w:noWrap/>
            <w:vAlign w:val="center"/>
            <w:hideMark/>
          </w:tcPr>
          <w:p w14:paraId="096AF401" w14:textId="7FC486CD"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13000</w:t>
            </w:r>
          </w:p>
        </w:tc>
        <w:tc>
          <w:tcPr>
            <w:tcW w:w="1417" w:type="dxa"/>
            <w:tcBorders>
              <w:top w:val="nil"/>
              <w:left w:val="single" w:sz="4" w:space="0" w:color="auto"/>
              <w:bottom w:val="single" w:sz="4" w:space="0" w:color="000000"/>
              <w:right w:val="single" w:sz="4" w:space="0" w:color="000000"/>
            </w:tcBorders>
            <w:shd w:val="clear" w:color="FFFFFF" w:fill="FFFFFF"/>
            <w:vAlign w:val="center"/>
            <w:hideMark/>
          </w:tcPr>
          <w:p w14:paraId="671F73A6"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R$ 0,26</w:t>
            </w:r>
          </w:p>
        </w:tc>
        <w:tc>
          <w:tcPr>
            <w:tcW w:w="1771" w:type="dxa"/>
            <w:tcBorders>
              <w:top w:val="nil"/>
              <w:left w:val="nil"/>
              <w:bottom w:val="single" w:sz="4" w:space="0" w:color="000000"/>
              <w:right w:val="single" w:sz="4" w:space="0" w:color="000000"/>
            </w:tcBorders>
            <w:shd w:val="clear" w:color="FFFFFF" w:fill="FFFFFF"/>
            <w:vAlign w:val="center"/>
            <w:hideMark/>
          </w:tcPr>
          <w:p w14:paraId="3CA4845E"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R$ 3.380,00</w:t>
            </w:r>
          </w:p>
        </w:tc>
      </w:tr>
      <w:tr w:rsidR="00810D20" w:rsidRPr="00FF0495" w14:paraId="5D8FA55E" w14:textId="77777777" w:rsidTr="005E061A">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7FC50D38"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352</w:t>
            </w:r>
          </w:p>
        </w:tc>
        <w:tc>
          <w:tcPr>
            <w:tcW w:w="3053" w:type="dxa"/>
            <w:tcBorders>
              <w:top w:val="nil"/>
              <w:left w:val="nil"/>
              <w:bottom w:val="single" w:sz="4" w:space="0" w:color="000000"/>
              <w:right w:val="single" w:sz="4" w:space="0" w:color="000000"/>
            </w:tcBorders>
            <w:shd w:val="clear" w:color="FFFFFF" w:fill="FFFFFF"/>
            <w:vAlign w:val="center"/>
            <w:hideMark/>
          </w:tcPr>
          <w:p w14:paraId="4599220B"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Verapamil 120 mg</w:t>
            </w:r>
          </w:p>
        </w:tc>
        <w:tc>
          <w:tcPr>
            <w:tcW w:w="958" w:type="dxa"/>
            <w:tcBorders>
              <w:top w:val="nil"/>
              <w:left w:val="nil"/>
              <w:bottom w:val="single" w:sz="4" w:space="0" w:color="000000"/>
              <w:right w:val="single" w:sz="4" w:space="0" w:color="auto"/>
            </w:tcBorders>
            <w:shd w:val="clear" w:color="FFFFFF" w:fill="FFFFFF"/>
            <w:noWrap/>
            <w:vAlign w:val="center"/>
            <w:hideMark/>
          </w:tcPr>
          <w:p w14:paraId="1EBBCDD9"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Comp</w:t>
            </w:r>
          </w:p>
        </w:tc>
        <w:tc>
          <w:tcPr>
            <w:tcW w:w="988" w:type="dxa"/>
            <w:tcBorders>
              <w:top w:val="single" w:sz="4" w:space="0" w:color="auto"/>
              <w:left w:val="single" w:sz="4" w:space="0" w:color="auto"/>
              <w:bottom w:val="single" w:sz="4" w:space="0" w:color="auto"/>
              <w:right w:val="single" w:sz="4" w:space="0" w:color="auto"/>
            </w:tcBorders>
            <w:shd w:val="clear" w:color="FFFFFF" w:fill="FFFFFF"/>
            <w:vAlign w:val="center"/>
          </w:tcPr>
          <w:p w14:paraId="76270F8E"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tcPr>
          <w:p w14:paraId="4147BD4A"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single" w:sz="4" w:space="0" w:color="auto"/>
              <w:left w:val="single" w:sz="4" w:space="0" w:color="auto"/>
              <w:bottom w:val="single" w:sz="4" w:space="0" w:color="auto"/>
              <w:right w:val="single" w:sz="4" w:space="0" w:color="auto"/>
            </w:tcBorders>
            <w:shd w:val="clear" w:color="FFFFFF" w:fill="FFFFFF"/>
            <w:noWrap/>
            <w:vAlign w:val="center"/>
            <w:hideMark/>
          </w:tcPr>
          <w:p w14:paraId="25D4CD1C" w14:textId="5A71228F"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13000</w:t>
            </w:r>
          </w:p>
        </w:tc>
        <w:tc>
          <w:tcPr>
            <w:tcW w:w="1417" w:type="dxa"/>
            <w:tcBorders>
              <w:top w:val="nil"/>
              <w:left w:val="single" w:sz="4" w:space="0" w:color="auto"/>
              <w:bottom w:val="single" w:sz="4" w:space="0" w:color="000000"/>
              <w:right w:val="single" w:sz="4" w:space="0" w:color="000000"/>
            </w:tcBorders>
            <w:shd w:val="clear" w:color="auto" w:fill="auto"/>
            <w:vAlign w:val="center"/>
            <w:hideMark/>
          </w:tcPr>
          <w:p w14:paraId="6FCD6563"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R$ 2,80</w:t>
            </w:r>
          </w:p>
        </w:tc>
        <w:tc>
          <w:tcPr>
            <w:tcW w:w="1771" w:type="dxa"/>
            <w:tcBorders>
              <w:top w:val="nil"/>
              <w:left w:val="nil"/>
              <w:bottom w:val="single" w:sz="4" w:space="0" w:color="000000"/>
              <w:right w:val="single" w:sz="4" w:space="0" w:color="000000"/>
            </w:tcBorders>
            <w:shd w:val="clear" w:color="auto" w:fill="auto"/>
            <w:vAlign w:val="center"/>
            <w:hideMark/>
          </w:tcPr>
          <w:p w14:paraId="35B78C57"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R$ 36.400,00</w:t>
            </w:r>
          </w:p>
        </w:tc>
      </w:tr>
      <w:tr w:rsidR="00810D20" w:rsidRPr="00FF0495" w14:paraId="5B20D5E3" w14:textId="77777777" w:rsidTr="005E061A">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6AC7F717"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353</w:t>
            </w:r>
          </w:p>
        </w:tc>
        <w:tc>
          <w:tcPr>
            <w:tcW w:w="3053" w:type="dxa"/>
            <w:tcBorders>
              <w:top w:val="nil"/>
              <w:left w:val="nil"/>
              <w:bottom w:val="single" w:sz="4" w:space="0" w:color="000000"/>
              <w:right w:val="single" w:sz="4" w:space="0" w:color="000000"/>
            </w:tcBorders>
            <w:shd w:val="clear" w:color="FFFFFF" w:fill="FFFFFF"/>
            <w:vAlign w:val="center"/>
            <w:hideMark/>
          </w:tcPr>
          <w:p w14:paraId="145F156F"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Verapamil 80 mg</w:t>
            </w:r>
          </w:p>
        </w:tc>
        <w:tc>
          <w:tcPr>
            <w:tcW w:w="958" w:type="dxa"/>
            <w:tcBorders>
              <w:top w:val="nil"/>
              <w:left w:val="nil"/>
              <w:bottom w:val="single" w:sz="4" w:space="0" w:color="000000"/>
              <w:right w:val="single" w:sz="4" w:space="0" w:color="auto"/>
            </w:tcBorders>
            <w:shd w:val="clear" w:color="FFFFFF" w:fill="FFFFFF"/>
            <w:noWrap/>
            <w:vAlign w:val="center"/>
            <w:hideMark/>
          </w:tcPr>
          <w:p w14:paraId="1EC60257"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Comp</w:t>
            </w:r>
          </w:p>
        </w:tc>
        <w:tc>
          <w:tcPr>
            <w:tcW w:w="988" w:type="dxa"/>
            <w:tcBorders>
              <w:top w:val="single" w:sz="4" w:space="0" w:color="auto"/>
              <w:left w:val="single" w:sz="4" w:space="0" w:color="auto"/>
              <w:bottom w:val="single" w:sz="4" w:space="0" w:color="auto"/>
              <w:right w:val="single" w:sz="4" w:space="0" w:color="auto"/>
            </w:tcBorders>
            <w:shd w:val="clear" w:color="FFFFFF" w:fill="FFFFFF"/>
            <w:vAlign w:val="center"/>
          </w:tcPr>
          <w:p w14:paraId="58C70A7A"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tcPr>
          <w:p w14:paraId="382C8459"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single" w:sz="4" w:space="0" w:color="auto"/>
              <w:left w:val="single" w:sz="4" w:space="0" w:color="auto"/>
              <w:bottom w:val="single" w:sz="4" w:space="0" w:color="auto"/>
              <w:right w:val="single" w:sz="4" w:space="0" w:color="auto"/>
            </w:tcBorders>
            <w:shd w:val="clear" w:color="FFFFFF" w:fill="FFFFFF"/>
            <w:noWrap/>
            <w:vAlign w:val="center"/>
            <w:hideMark/>
          </w:tcPr>
          <w:p w14:paraId="2D54943B" w14:textId="7835849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65000</w:t>
            </w:r>
          </w:p>
        </w:tc>
        <w:tc>
          <w:tcPr>
            <w:tcW w:w="1417" w:type="dxa"/>
            <w:tcBorders>
              <w:top w:val="nil"/>
              <w:left w:val="single" w:sz="4" w:space="0" w:color="auto"/>
              <w:bottom w:val="single" w:sz="4" w:space="0" w:color="000000"/>
              <w:right w:val="single" w:sz="4" w:space="0" w:color="000000"/>
            </w:tcBorders>
            <w:shd w:val="clear" w:color="FFFFFF" w:fill="FFFFFF"/>
            <w:vAlign w:val="center"/>
            <w:hideMark/>
          </w:tcPr>
          <w:p w14:paraId="20C75FFF"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R$ 0,39</w:t>
            </w:r>
          </w:p>
        </w:tc>
        <w:tc>
          <w:tcPr>
            <w:tcW w:w="1771" w:type="dxa"/>
            <w:tcBorders>
              <w:top w:val="nil"/>
              <w:left w:val="nil"/>
              <w:bottom w:val="single" w:sz="4" w:space="0" w:color="000000"/>
              <w:right w:val="single" w:sz="4" w:space="0" w:color="000000"/>
            </w:tcBorders>
            <w:shd w:val="clear" w:color="auto" w:fill="auto"/>
            <w:vAlign w:val="center"/>
            <w:hideMark/>
          </w:tcPr>
          <w:p w14:paraId="1BBA74D5"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R$ 25.350,00</w:t>
            </w:r>
          </w:p>
        </w:tc>
      </w:tr>
      <w:tr w:rsidR="00810D20" w:rsidRPr="00FF0495" w14:paraId="69CF50D6" w14:textId="77777777" w:rsidTr="005E061A">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15BA3C62"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354</w:t>
            </w:r>
          </w:p>
        </w:tc>
        <w:tc>
          <w:tcPr>
            <w:tcW w:w="3053" w:type="dxa"/>
            <w:tcBorders>
              <w:top w:val="nil"/>
              <w:left w:val="nil"/>
              <w:bottom w:val="single" w:sz="4" w:space="0" w:color="000000"/>
              <w:right w:val="nil"/>
            </w:tcBorders>
            <w:shd w:val="clear" w:color="FFFFFF" w:fill="FFFFFF"/>
            <w:vAlign w:val="center"/>
            <w:hideMark/>
          </w:tcPr>
          <w:p w14:paraId="24AB4A0E"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Acido Valpróico 250mg</w:t>
            </w:r>
          </w:p>
        </w:tc>
        <w:tc>
          <w:tcPr>
            <w:tcW w:w="958" w:type="dxa"/>
            <w:tcBorders>
              <w:top w:val="nil"/>
              <w:left w:val="single" w:sz="4" w:space="0" w:color="000000"/>
              <w:bottom w:val="single" w:sz="4" w:space="0" w:color="000000"/>
              <w:right w:val="nil"/>
            </w:tcBorders>
            <w:shd w:val="clear" w:color="FFFFFF" w:fill="FFFFFF"/>
            <w:noWrap/>
            <w:vAlign w:val="center"/>
            <w:hideMark/>
          </w:tcPr>
          <w:p w14:paraId="5A44B561"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Cáps</w:t>
            </w:r>
          </w:p>
        </w:tc>
        <w:tc>
          <w:tcPr>
            <w:tcW w:w="988" w:type="dxa"/>
            <w:tcBorders>
              <w:top w:val="single" w:sz="4" w:space="0" w:color="auto"/>
              <w:left w:val="single" w:sz="4" w:space="0" w:color="000000"/>
              <w:bottom w:val="single" w:sz="4" w:space="0" w:color="000000"/>
              <w:right w:val="single" w:sz="4" w:space="0" w:color="000000"/>
            </w:tcBorders>
            <w:shd w:val="clear" w:color="FFFFFF" w:fill="FFFFFF"/>
            <w:vAlign w:val="center"/>
          </w:tcPr>
          <w:p w14:paraId="32113F51"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single" w:sz="4" w:space="0" w:color="auto"/>
              <w:left w:val="single" w:sz="4" w:space="0" w:color="000000"/>
              <w:bottom w:val="single" w:sz="4" w:space="0" w:color="000000"/>
              <w:right w:val="single" w:sz="4" w:space="0" w:color="000000"/>
            </w:tcBorders>
            <w:shd w:val="clear" w:color="FFFFFF" w:fill="FFFFFF"/>
            <w:vAlign w:val="center"/>
          </w:tcPr>
          <w:p w14:paraId="4CBC6B08"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single" w:sz="4" w:space="0" w:color="auto"/>
              <w:left w:val="single" w:sz="4" w:space="0" w:color="000000"/>
              <w:bottom w:val="single" w:sz="4" w:space="0" w:color="000000"/>
              <w:right w:val="single" w:sz="4" w:space="0" w:color="000000"/>
            </w:tcBorders>
            <w:shd w:val="clear" w:color="FFFFFF" w:fill="FFFFFF"/>
            <w:noWrap/>
            <w:vAlign w:val="center"/>
            <w:hideMark/>
          </w:tcPr>
          <w:p w14:paraId="18EF3038" w14:textId="1EDE2EF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39000</w:t>
            </w:r>
          </w:p>
        </w:tc>
        <w:tc>
          <w:tcPr>
            <w:tcW w:w="1417" w:type="dxa"/>
            <w:tcBorders>
              <w:top w:val="nil"/>
              <w:left w:val="nil"/>
              <w:bottom w:val="single" w:sz="4" w:space="0" w:color="000000"/>
              <w:right w:val="single" w:sz="4" w:space="0" w:color="000000"/>
            </w:tcBorders>
            <w:shd w:val="clear" w:color="FFFFFF" w:fill="FFFFFF"/>
            <w:vAlign w:val="center"/>
            <w:hideMark/>
          </w:tcPr>
          <w:p w14:paraId="2B198FFD"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R$ 0,77</w:t>
            </w:r>
          </w:p>
        </w:tc>
        <w:tc>
          <w:tcPr>
            <w:tcW w:w="1771" w:type="dxa"/>
            <w:tcBorders>
              <w:top w:val="nil"/>
              <w:left w:val="nil"/>
              <w:bottom w:val="single" w:sz="4" w:space="0" w:color="000000"/>
              <w:right w:val="single" w:sz="4" w:space="0" w:color="000000"/>
            </w:tcBorders>
            <w:shd w:val="clear" w:color="auto" w:fill="auto"/>
            <w:vAlign w:val="center"/>
            <w:hideMark/>
          </w:tcPr>
          <w:p w14:paraId="0EB5A6DE"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R$ 30.030,00</w:t>
            </w:r>
          </w:p>
        </w:tc>
      </w:tr>
      <w:tr w:rsidR="00810D20" w:rsidRPr="00FF0495" w14:paraId="0DEC0001" w14:textId="77777777" w:rsidTr="00810D20">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515D18CD"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355</w:t>
            </w:r>
          </w:p>
        </w:tc>
        <w:tc>
          <w:tcPr>
            <w:tcW w:w="3053" w:type="dxa"/>
            <w:tcBorders>
              <w:top w:val="nil"/>
              <w:left w:val="nil"/>
              <w:bottom w:val="single" w:sz="4" w:space="0" w:color="000000"/>
              <w:right w:val="nil"/>
            </w:tcBorders>
            <w:shd w:val="clear" w:color="FFFFFF" w:fill="FFFFFF"/>
            <w:vAlign w:val="center"/>
            <w:hideMark/>
          </w:tcPr>
          <w:p w14:paraId="7B8D625C"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Acido Valpróico 250mgml fr 100ml*</w:t>
            </w:r>
          </w:p>
        </w:tc>
        <w:tc>
          <w:tcPr>
            <w:tcW w:w="958" w:type="dxa"/>
            <w:tcBorders>
              <w:top w:val="nil"/>
              <w:left w:val="single" w:sz="4" w:space="0" w:color="000000"/>
              <w:bottom w:val="single" w:sz="4" w:space="0" w:color="000000"/>
              <w:right w:val="nil"/>
            </w:tcBorders>
            <w:shd w:val="clear" w:color="FFFFFF" w:fill="FFFFFF"/>
            <w:noWrap/>
            <w:vAlign w:val="center"/>
            <w:hideMark/>
          </w:tcPr>
          <w:p w14:paraId="7A036738"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Frasco</w:t>
            </w:r>
          </w:p>
        </w:tc>
        <w:tc>
          <w:tcPr>
            <w:tcW w:w="988" w:type="dxa"/>
            <w:tcBorders>
              <w:top w:val="nil"/>
              <w:left w:val="single" w:sz="4" w:space="0" w:color="000000"/>
              <w:bottom w:val="single" w:sz="4" w:space="0" w:color="000000"/>
              <w:right w:val="single" w:sz="4" w:space="0" w:color="000000"/>
            </w:tcBorders>
            <w:shd w:val="clear" w:color="FFFFFF" w:fill="FFFFFF"/>
            <w:vAlign w:val="center"/>
          </w:tcPr>
          <w:p w14:paraId="32B85A0B"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nil"/>
              <w:left w:val="single" w:sz="4" w:space="0" w:color="000000"/>
              <w:bottom w:val="single" w:sz="4" w:space="0" w:color="000000"/>
              <w:right w:val="single" w:sz="4" w:space="0" w:color="000000"/>
            </w:tcBorders>
            <w:shd w:val="clear" w:color="FFFFFF" w:fill="FFFFFF"/>
            <w:vAlign w:val="center"/>
          </w:tcPr>
          <w:p w14:paraId="37F76DA9"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nil"/>
              <w:left w:val="single" w:sz="4" w:space="0" w:color="000000"/>
              <w:bottom w:val="single" w:sz="4" w:space="0" w:color="000000"/>
              <w:right w:val="single" w:sz="4" w:space="0" w:color="000000"/>
            </w:tcBorders>
            <w:shd w:val="clear" w:color="FFFFFF" w:fill="FFFFFF"/>
            <w:noWrap/>
            <w:vAlign w:val="center"/>
            <w:hideMark/>
          </w:tcPr>
          <w:p w14:paraId="6F9BBCA9" w14:textId="7362FFAC"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6500</w:t>
            </w:r>
          </w:p>
        </w:tc>
        <w:tc>
          <w:tcPr>
            <w:tcW w:w="1417" w:type="dxa"/>
            <w:tcBorders>
              <w:top w:val="nil"/>
              <w:left w:val="nil"/>
              <w:bottom w:val="single" w:sz="4" w:space="0" w:color="000000"/>
              <w:right w:val="single" w:sz="4" w:space="0" w:color="000000"/>
            </w:tcBorders>
            <w:shd w:val="clear" w:color="FFFFFF" w:fill="FFFFFF"/>
            <w:vAlign w:val="center"/>
            <w:hideMark/>
          </w:tcPr>
          <w:p w14:paraId="44A1A032"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R$ 10,95</w:t>
            </w:r>
          </w:p>
        </w:tc>
        <w:tc>
          <w:tcPr>
            <w:tcW w:w="1771" w:type="dxa"/>
            <w:tcBorders>
              <w:top w:val="nil"/>
              <w:left w:val="nil"/>
              <w:bottom w:val="single" w:sz="4" w:space="0" w:color="000000"/>
              <w:right w:val="single" w:sz="4" w:space="0" w:color="000000"/>
            </w:tcBorders>
            <w:shd w:val="clear" w:color="auto" w:fill="auto"/>
            <w:vAlign w:val="center"/>
            <w:hideMark/>
          </w:tcPr>
          <w:p w14:paraId="078B814C"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R$ 71.175,00</w:t>
            </w:r>
          </w:p>
        </w:tc>
      </w:tr>
      <w:tr w:rsidR="00810D20" w:rsidRPr="00FF0495" w14:paraId="01A6B444" w14:textId="77777777" w:rsidTr="00810D20">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31C8CD1A"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356</w:t>
            </w:r>
          </w:p>
        </w:tc>
        <w:tc>
          <w:tcPr>
            <w:tcW w:w="3053" w:type="dxa"/>
            <w:tcBorders>
              <w:top w:val="nil"/>
              <w:left w:val="nil"/>
              <w:bottom w:val="single" w:sz="4" w:space="0" w:color="000000"/>
              <w:right w:val="nil"/>
            </w:tcBorders>
            <w:shd w:val="clear" w:color="FFFFFF" w:fill="FFFFFF"/>
            <w:vAlign w:val="center"/>
            <w:hideMark/>
          </w:tcPr>
          <w:p w14:paraId="7F7134C2"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Acido Valpróico 500mg</w:t>
            </w:r>
          </w:p>
        </w:tc>
        <w:tc>
          <w:tcPr>
            <w:tcW w:w="958" w:type="dxa"/>
            <w:tcBorders>
              <w:top w:val="nil"/>
              <w:left w:val="single" w:sz="4" w:space="0" w:color="000000"/>
              <w:bottom w:val="single" w:sz="4" w:space="0" w:color="000000"/>
              <w:right w:val="nil"/>
            </w:tcBorders>
            <w:shd w:val="clear" w:color="FFFFFF" w:fill="FFFFFF"/>
            <w:noWrap/>
            <w:vAlign w:val="center"/>
            <w:hideMark/>
          </w:tcPr>
          <w:p w14:paraId="35020045"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Cáps</w:t>
            </w:r>
          </w:p>
        </w:tc>
        <w:tc>
          <w:tcPr>
            <w:tcW w:w="988" w:type="dxa"/>
            <w:tcBorders>
              <w:top w:val="nil"/>
              <w:left w:val="single" w:sz="4" w:space="0" w:color="000000"/>
              <w:bottom w:val="single" w:sz="4" w:space="0" w:color="000000"/>
              <w:right w:val="single" w:sz="4" w:space="0" w:color="000000"/>
            </w:tcBorders>
            <w:shd w:val="clear" w:color="FFFFFF" w:fill="FFFFFF"/>
            <w:vAlign w:val="center"/>
          </w:tcPr>
          <w:p w14:paraId="277367D3"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nil"/>
              <w:left w:val="single" w:sz="4" w:space="0" w:color="000000"/>
              <w:bottom w:val="single" w:sz="4" w:space="0" w:color="000000"/>
              <w:right w:val="single" w:sz="4" w:space="0" w:color="000000"/>
            </w:tcBorders>
            <w:shd w:val="clear" w:color="FFFFFF" w:fill="FFFFFF"/>
            <w:vAlign w:val="center"/>
          </w:tcPr>
          <w:p w14:paraId="0F016445"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nil"/>
              <w:left w:val="single" w:sz="4" w:space="0" w:color="000000"/>
              <w:bottom w:val="single" w:sz="4" w:space="0" w:color="000000"/>
              <w:right w:val="single" w:sz="4" w:space="0" w:color="000000"/>
            </w:tcBorders>
            <w:shd w:val="clear" w:color="FFFFFF" w:fill="FFFFFF"/>
            <w:noWrap/>
            <w:vAlign w:val="center"/>
            <w:hideMark/>
          </w:tcPr>
          <w:p w14:paraId="28D13268" w14:textId="2A36AFC2"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35000</w:t>
            </w:r>
          </w:p>
        </w:tc>
        <w:tc>
          <w:tcPr>
            <w:tcW w:w="1417" w:type="dxa"/>
            <w:tcBorders>
              <w:top w:val="nil"/>
              <w:left w:val="nil"/>
              <w:bottom w:val="single" w:sz="4" w:space="0" w:color="000000"/>
              <w:right w:val="single" w:sz="4" w:space="0" w:color="000000"/>
            </w:tcBorders>
            <w:shd w:val="clear" w:color="FFFFFF" w:fill="FFFFFF"/>
            <w:vAlign w:val="center"/>
            <w:hideMark/>
          </w:tcPr>
          <w:p w14:paraId="7C87835D"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R$ 1,26</w:t>
            </w:r>
          </w:p>
        </w:tc>
        <w:tc>
          <w:tcPr>
            <w:tcW w:w="1771" w:type="dxa"/>
            <w:tcBorders>
              <w:top w:val="nil"/>
              <w:left w:val="nil"/>
              <w:bottom w:val="single" w:sz="4" w:space="0" w:color="000000"/>
              <w:right w:val="single" w:sz="4" w:space="0" w:color="000000"/>
            </w:tcBorders>
            <w:shd w:val="clear" w:color="auto" w:fill="auto"/>
            <w:vAlign w:val="center"/>
            <w:hideMark/>
          </w:tcPr>
          <w:p w14:paraId="75C780D7"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R$ 44.100,00</w:t>
            </w:r>
          </w:p>
        </w:tc>
      </w:tr>
      <w:tr w:rsidR="00810D20" w:rsidRPr="00FF0495" w14:paraId="0D3CE859" w14:textId="77777777" w:rsidTr="00810D20">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735E476D"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357</w:t>
            </w:r>
          </w:p>
        </w:tc>
        <w:tc>
          <w:tcPr>
            <w:tcW w:w="3053" w:type="dxa"/>
            <w:tcBorders>
              <w:top w:val="nil"/>
              <w:left w:val="nil"/>
              <w:bottom w:val="single" w:sz="4" w:space="0" w:color="000000"/>
              <w:right w:val="nil"/>
            </w:tcBorders>
            <w:shd w:val="clear" w:color="FFFFFF" w:fill="FFFFFF"/>
            <w:vAlign w:val="center"/>
            <w:hideMark/>
          </w:tcPr>
          <w:p w14:paraId="02E71FAE"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Alprazolam 0,25mg</w:t>
            </w:r>
          </w:p>
        </w:tc>
        <w:tc>
          <w:tcPr>
            <w:tcW w:w="958" w:type="dxa"/>
            <w:tcBorders>
              <w:top w:val="nil"/>
              <w:left w:val="single" w:sz="4" w:space="0" w:color="000000"/>
              <w:bottom w:val="single" w:sz="4" w:space="0" w:color="000000"/>
              <w:right w:val="nil"/>
            </w:tcBorders>
            <w:shd w:val="clear" w:color="FFFFFF" w:fill="FFFFFF"/>
            <w:noWrap/>
            <w:vAlign w:val="center"/>
            <w:hideMark/>
          </w:tcPr>
          <w:p w14:paraId="77B7179F"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Comp</w:t>
            </w:r>
          </w:p>
        </w:tc>
        <w:tc>
          <w:tcPr>
            <w:tcW w:w="988" w:type="dxa"/>
            <w:tcBorders>
              <w:top w:val="nil"/>
              <w:left w:val="single" w:sz="4" w:space="0" w:color="000000"/>
              <w:bottom w:val="single" w:sz="4" w:space="0" w:color="000000"/>
              <w:right w:val="single" w:sz="4" w:space="0" w:color="000000"/>
            </w:tcBorders>
            <w:shd w:val="clear" w:color="FFFFFF" w:fill="FFFFFF"/>
            <w:vAlign w:val="center"/>
          </w:tcPr>
          <w:p w14:paraId="1679B015"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nil"/>
              <w:left w:val="single" w:sz="4" w:space="0" w:color="000000"/>
              <w:bottom w:val="single" w:sz="4" w:space="0" w:color="000000"/>
              <w:right w:val="single" w:sz="4" w:space="0" w:color="000000"/>
            </w:tcBorders>
            <w:shd w:val="clear" w:color="FFFFFF" w:fill="FFFFFF"/>
            <w:vAlign w:val="center"/>
          </w:tcPr>
          <w:p w14:paraId="4A23FDF1"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nil"/>
              <w:left w:val="single" w:sz="4" w:space="0" w:color="000000"/>
              <w:bottom w:val="single" w:sz="4" w:space="0" w:color="000000"/>
              <w:right w:val="single" w:sz="4" w:space="0" w:color="000000"/>
            </w:tcBorders>
            <w:shd w:val="clear" w:color="FFFFFF" w:fill="FFFFFF"/>
            <w:noWrap/>
            <w:vAlign w:val="center"/>
            <w:hideMark/>
          </w:tcPr>
          <w:p w14:paraId="46121E8F" w14:textId="437066C9"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13000</w:t>
            </w:r>
          </w:p>
        </w:tc>
        <w:tc>
          <w:tcPr>
            <w:tcW w:w="1417" w:type="dxa"/>
            <w:tcBorders>
              <w:top w:val="nil"/>
              <w:left w:val="nil"/>
              <w:bottom w:val="single" w:sz="4" w:space="0" w:color="000000"/>
              <w:right w:val="single" w:sz="4" w:space="0" w:color="000000"/>
            </w:tcBorders>
            <w:shd w:val="clear" w:color="FFFFFF" w:fill="FFFFFF"/>
            <w:vAlign w:val="center"/>
            <w:hideMark/>
          </w:tcPr>
          <w:p w14:paraId="402B1ECE"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R$ 0,15</w:t>
            </w:r>
          </w:p>
        </w:tc>
        <w:tc>
          <w:tcPr>
            <w:tcW w:w="1771" w:type="dxa"/>
            <w:tcBorders>
              <w:top w:val="nil"/>
              <w:left w:val="nil"/>
              <w:bottom w:val="single" w:sz="4" w:space="0" w:color="000000"/>
              <w:right w:val="single" w:sz="4" w:space="0" w:color="000000"/>
            </w:tcBorders>
            <w:shd w:val="clear" w:color="FFFFFF" w:fill="FFFFFF"/>
            <w:vAlign w:val="center"/>
            <w:hideMark/>
          </w:tcPr>
          <w:p w14:paraId="514989EB"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R$ 1.950,00</w:t>
            </w:r>
          </w:p>
        </w:tc>
      </w:tr>
      <w:tr w:rsidR="00810D20" w:rsidRPr="00FF0495" w14:paraId="727AB898" w14:textId="77777777" w:rsidTr="00810D20">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74AA47FD"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358</w:t>
            </w:r>
          </w:p>
        </w:tc>
        <w:tc>
          <w:tcPr>
            <w:tcW w:w="3053" w:type="dxa"/>
            <w:tcBorders>
              <w:top w:val="nil"/>
              <w:left w:val="nil"/>
              <w:bottom w:val="single" w:sz="4" w:space="0" w:color="000000"/>
              <w:right w:val="nil"/>
            </w:tcBorders>
            <w:shd w:val="clear" w:color="FFFFFF" w:fill="FFFFFF"/>
            <w:vAlign w:val="center"/>
            <w:hideMark/>
          </w:tcPr>
          <w:p w14:paraId="4398B4D0"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Alprazolam 1mg</w:t>
            </w:r>
          </w:p>
        </w:tc>
        <w:tc>
          <w:tcPr>
            <w:tcW w:w="958" w:type="dxa"/>
            <w:tcBorders>
              <w:top w:val="nil"/>
              <w:left w:val="single" w:sz="4" w:space="0" w:color="000000"/>
              <w:bottom w:val="single" w:sz="4" w:space="0" w:color="000000"/>
              <w:right w:val="nil"/>
            </w:tcBorders>
            <w:shd w:val="clear" w:color="FFFFFF" w:fill="FFFFFF"/>
            <w:noWrap/>
            <w:vAlign w:val="center"/>
            <w:hideMark/>
          </w:tcPr>
          <w:p w14:paraId="545D6BCC"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Comp</w:t>
            </w:r>
          </w:p>
        </w:tc>
        <w:tc>
          <w:tcPr>
            <w:tcW w:w="988" w:type="dxa"/>
            <w:tcBorders>
              <w:top w:val="nil"/>
              <w:left w:val="single" w:sz="4" w:space="0" w:color="000000"/>
              <w:bottom w:val="single" w:sz="4" w:space="0" w:color="000000"/>
              <w:right w:val="single" w:sz="4" w:space="0" w:color="000000"/>
            </w:tcBorders>
            <w:shd w:val="clear" w:color="FFFFFF" w:fill="FFFFFF"/>
            <w:vAlign w:val="center"/>
          </w:tcPr>
          <w:p w14:paraId="17F0F20F"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nil"/>
              <w:left w:val="single" w:sz="4" w:space="0" w:color="000000"/>
              <w:bottom w:val="single" w:sz="4" w:space="0" w:color="000000"/>
              <w:right w:val="single" w:sz="4" w:space="0" w:color="000000"/>
            </w:tcBorders>
            <w:shd w:val="clear" w:color="FFFFFF" w:fill="FFFFFF"/>
            <w:vAlign w:val="center"/>
          </w:tcPr>
          <w:p w14:paraId="4C97229E"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nil"/>
              <w:left w:val="single" w:sz="4" w:space="0" w:color="000000"/>
              <w:bottom w:val="single" w:sz="4" w:space="0" w:color="000000"/>
              <w:right w:val="single" w:sz="4" w:space="0" w:color="000000"/>
            </w:tcBorders>
            <w:shd w:val="clear" w:color="FFFFFF" w:fill="FFFFFF"/>
            <w:noWrap/>
            <w:vAlign w:val="center"/>
            <w:hideMark/>
          </w:tcPr>
          <w:p w14:paraId="1EFD61F4" w14:textId="61D1E6FB"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19500</w:t>
            </w:r>
          </w:p>
        </w:tc>
        <w:tc>
          <w:tcPr>
            <w:tcW w:w="1417" w:type="dxa"/>
            <w:tcBorders>
              <w:top w:val="nil"/>
              <w:left w:val="nil"/>
              <w:bottom w:val="single" w:sz="4" w:space="0" w:color="000000"/>
              <w:right w:val="single" w:sz="4" w:space="0" w:color="000000"/>
            </w:tcBorders>
            <w:shd w:val="clear" w:color="FFFFFF" w:fill="FFFFFF"/>
            <w:vAlign w:val="center"/>
            <w:hideMark/>
          </w:tcPr>
          <w:p w14:paraId="79A3963E"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R$ 0,15</w:t>
            </w:r>
          </w:p>
        </w:tc>
        <w:tc>
          <w:tcPr>
            <w:tcW w:w="1771" w:type="dxa"/>
            <w:tcBorders>
              <w:top w:val="nil"/>
              <w:left w:val="nil"/>
              <w:bottom w:val="single" w:sz="4" w:space="0" w:color="000000"/>
              <w:right w:val="single" w:sz="4" w:space="0" w:color="000000"/>
            </w:tcBorders>
            <w:shd w:val="clear" w:color="FFFFFF" w:fill="FFFFFF"/>
            <w:vAlign w:val="center"/>
            <w:hideMark/>
          </w:tcPr>
          <w:p w14:paraId="13C7C91A"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R$ 2.925,00</w:t>
            </w:r>
          </w:p>
        </w:tc>
      </w:tr>
      <w:tr w:rsidR="00810D20" w:rsidRPr="00FF0495" w14:paraId="4953F434" w14:textId="77777777" w:rsidTr="00810D20">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69088A5D"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359</w:t>
            </w:r>
          </w:p>
        </w:tc>
        <w:tc>
          <w:tcPr>
            <w:tcW w:w="3053" w:type="dxa"/>
            <w:tcBorders>
              <w:top w:val="nil"/>
              <w:left w:val="nil"/>
              <w:bottom w:val="single" w:sz="4" w:space="0" w:color="000000"/>
              <w:right w:val="nil"/>
            </w:tcBorders>
            <w:shd w:val="clear" w:color="FFFFFF" w:fill="FFFFFF"/>
            <w:vAlign w:val="center"/>
            <w:hideMark/>
          </w:tcPr>
          <w:p w14:paraId="07B10867"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Alprazolam 2mg</w:t>
            </w:r>
          </w:p>
        </w:tc>
        <w:tc>
          <w:tcPr>
            <w:tcW w:w="958" w:type="dxa"/>
            <w:tcBorders>
              <w:top w:val="nil"/>
              <w:left w:val="single" w:sz="4" w:space="0" w:color="000000"/>
              <w:bottom w:val="single" w:sz="4" w:space="0" w:color="000000"/>
              <w:right w:val="nil"/>
            </w:tcBorders>
            <w:shd w:val="clear" w:color="FFFFFF" w:fill="FFFFFF"/>
            <w:noWrap/>
            <w:vAlign w:val="center"/>
            <w:hideMark/>
          </w:tcPr>
          <w:p w14:paraId="2D9BF923"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Comp</w:t>
            </w:r>
          </w:p>
        </w:tc>
        <w:tc>
          <w:tcPr>
            <w:tcW w:w="988" w:type="dxa"/>
            <w:tcBorders>
              <w:top w:val="nil"/>
              <w:left w:val="single" w:sz="4" w:space="0" w:color="000000"/>
              <w:bottom w:val="single" w:sz="4" w:space="0" w:color="000000"/>
              <w:right w:val="single" w:sz="4" w:space="0" w:color="000000"/>
            </w:tcBorders>
            <w:shd w:val="clear" w:color="FFFFFF" w:fill="FFFFFF"/>
            <w:vAlign w:val="center"/>
          </w:tcPr>
          <w:p w14:paraId="665F0AE0"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nil"/>
              <w:left w:val="single" w:sz="4" w:space="0" w:color="000000"/>
              <w:bottom w:val="single" w:sz="4" w:space="0" w:color="000000"/>
              <w:right w:val="single" w:sz="4" w:space="0" w:color="000000"/>
            </w:tcBorders>
            <w:shd w:val="clear" w:color="FFFFFF" w:fill="FFFFFF"/>
            <w:vAlign w:val="center"/>
          </w:tcPr>
          <w:p w14:paraId="7B3C4F65"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nil"/>
              <w:left w:val="single" w:sz="4" w:space="0" w:color="000000"/>
              <w:bottom w:val="single" w:sz="4" w:space="0" w:color="000000"/>
              <w:right w:val="single" w:sz="4" w:space="0" w:color="000000"/>
            </w:tcBorders>
            <w:shd w:val="clear" w:color="FFFFFF" w:fill="FFFFFF"/>
            <w:noWrap/>
            <w:vAlign w:val="center"/>
            <w:hideMark/>
          </w:tcPr>
          <w:p w14:paraId="53B18383" w14:textId="5D17F5C4"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52000</w:t>
            </w:r>
          </w:p>
        </w:tc>
        <w:tc>
          <w:tcPr>
            <w:tcW w:w="1417" w:type="dxa"/>
            <w:tcBorders>
              <w:top w:val="nil"/>
              <w:left w:val="nil"/>
              <w:bottom w:val="single" w:sz="4" w:space="0" w:color="000000"/>
              <w:right w:val="single" w:sz="4" w:space="0" w:color="000000"/>
            </w:tcBorders>
            <w:shd w:val="clear" w:color="FFFFFF" w:fill="FFFFFF"/>
            <w:vAlign w:val="center"/>
            <w:hideMark/>
          </w:tcPr>
          <w:p w14:paraId="5C0F2396"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R$ 0,19</w:t>
            </w:r>
          </w:p>
        </w:tc>
        <w:tc>
          <w:tcPr>
            <w:tcW w:w="1771" w:type="dxa"/>
            <w:tcBorders>
              <w:top w:val="nil"/>
              <w:left w:val="nil"/>
              <w:bottom w:val="single" w:sz="4" w:space="0" w:color="000000"/>
              <w:right w:val="single" w:sz="4" w:space="0" w:color="000000"/>
            </w:tcBorders>
            <w:shd w:val="clear" w:color="FFFFFF" w:fill="FFFFFF"/>
            <w:vAlign w:val="center"/>
            <w:hideMark/>
          </w:tcPr>
          <w:p w14:paraId="4BD51A04"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R$ 9.880,00</w:t>
            </w:r>
          </w:p>
        </w:tc>
      </w:tr>
      <w:tr w:rsidR="00810D20" w:rsidRPr="00FF0495" w14:paraId="43438D42" w14:textId="77777777" w:rsidTr="005E061A">
        <w:trPr>
          <w:trHeight w:val="855"/>
          <w:jc w:val="center"/>
        </w:trPr>
        <w:tc>
          <w:tcPr>
            <w:tcW w:w="675" w:type="dxa"/>
            <w:tcBorders>
              <w:top w:val="nil"/>
              <w:left w:val="single" w:sz="4" w:space="0" w:color="000000"/>
              <w:bottom w:val="single" w:sz="4" w:space="0" w:color="000000"/>
              <w:right w:val="single" w:sz="4" w:space="0" w:color="000000"/>
            </w:tcBorders>
            <w:shd w:val="clear" w:color="auto" w:fill="D9D9D9" w:themeFill="background1" w:themeFillShade="D9"/>
            <w:vAlign w:val="center"/>
            <w:hideMark/>
          </w:tcPr>
          <w:p w14:paraId="34CC462F"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360</w:t>
            </w:r>
          </w:p>
        </w:tc>
        <w:tc>
          <w:tcPr>
            <w:tcW w:w="3053" w:type="dxa"/>
            <w:tcBorders>
              <w:top w:val="nil"/>
              <w:left w:val="nil"/>
              <w:bottom w:val="single" w:sz="4" w:space="0" w:color="000000"/>
              <w:right w:val="nil"/>
            </w:tcBorders>
            <w:shd w:val="clear" w:color="auto" w:fill="D9D9D9" w:themeFill="background1" w:themeFillShade="D9"/>
            <w:vAlign w:val="center"/>
            <w:hideMark/>
          </w:tcPr>
          <w:p w14:paraId="1BAD4401"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Atracúrio Besilato 10mg/ml*</w:t>
            </w:r>
          </w:p>
        </w:tc>
        <w:tc>
          <w:tcPr>
            <w:tcW w:w="958" w:type="dxa"/>
            <w:tcBorders>
              <w:top w:val="nil"/>
              <w:left w:val="single" w:sz="4" w:space="0" w:color="000000"/>
              <w:bottom w:val="single" w:sz="4" w:space="0" w:color="000000"/>
              <w:right w:val="nil"/>
            </w:tcBorders>
            <w:shd w:val="clear" w:color="auto" w:fill="D9D9D9" w:themeFill="background1" w:themeFillShade="D9"/>
            <w:noWrap/>
            <w:vAlign w:val="center"/>
            <w:hideMark/>
          </w:tcPr>
          <w:p w14:paraId="6116A66A"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Amp</w:t>
            </w:r>
          </w:p>
        </w:tc>
        <w:tc>
          <w:tcPr>
            <w:tcW w:w="988" w:type="dxa"/>
            <w:tcBorders>
              <w:top w:val="nil"/>
              <w:left w:val="single" w:sz="4" w:space="0" w:color="000000"/>
              <w:bottom w:val="single" w:sz="4" w:space="0" w:color="000000"/>
              <w:right w:val="single" w:sz="4" w:space="0" w:color="000000"/>
            </w:tcBorders>
            <w:shd w:val="clear" w:color="auto" w:fill="D9D9D9" w:themeFill="background1" w:themeFillShade="D9"/>
            <w:vAlign w:val="center"/>
          </w:tcPr>
          <w:p w14:paraId="656F281E"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nil"/>
              <w:left w:val="single" w:sz="4" w:space="0" w:color="000000"/>
              <w:bottom w:val="single" w:sz="4" w:space="0" w:color="000000"/>
              <w:right w:val="single" w:sz="4" w:space="0" w:color="000000"/>
            </w:tcBorders>
            <w:shd w:val="clear" w:color="auto" w:fill="D9D9D9" w:themeFill="background1" w:themeFillShade="D9"/>
            <w:vAlign w:val="center"/>
          </w:tcPr>
          <w:p w14:paraId="5891216C"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nil"/>
              <w:left w:val="single" w:sz="4" w:space="0" w:color="000000"/>
              <w:bottom w:val="single" w:sz="4" w:space="0" w:color="000000"/>
              <w:right w:val="single" w:sz="4" w:space="0" w:color="000000"/>
            </w:tcBorders>
            <w:shd w:val="clear" w:color="auto" w:fill="D9D9D9" w:themeFill="background1" w:themeFillShade="D9"/>
            <w:noWrap/>
            <w:vAlign w:val="center"/>
            <w:hideMark/>
          </w:tcPr>
          <w:p w14:paraId="3CFB185C" w14:textId="53BEC4CF"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5200</w:t>
            </w:r>
          </w:p>
        </w:tc>
        <w:tc>
          <w:tcPr>
            <w:tcW w:w="1417" w:type="dxa"/>
            <w:tcBorders>
              <w:top w:val="nil"/>
              <w:left w:val="nil"/>
              <w:bottom w:val="single" w:sz="4" w:space="0" w:color="000000"/>
              <w:right w:val="single" w:sz="4" w:space="0" w:color="000000"/>
            </w:tcBorders>
            <w:shd w:val="clear" w:color="auto" w:fill="D9D9D9" w:themeFill="background1" w:themeFillShade="D9"/>
            <w:vAlign w:val="center"/>
            <w:hideMark/>
          </w:tcPr>
          <w:p w14:paraId="07E251D3"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R$ 15,76</w:t>
            </w:r>
          </w:p>
        </w:tc>
        <w:tc>
          <w:tcPr>
            <w:tcW w:w="1771" w:type="dxa"/>
            <w:tcBorders>
              <w:top w:val="nil"/>
              <w:left w:val="nil"/>
              <w:bottom w:val="single" w:sz="4" w:space="0" w:color="000000"/>
              <w:right w:val="single" w:sz="4" w:space="0" w:color="000000"/>
            </w:tcBorders>
            <w:shd w:val="clear" w:color="auto" w:fill="D9D9D9" w:themeFill="background1" w:themeFillShade="D9"/>
            <w:vAlign w:val="center"/>
            <w:hideMark/>
          </w:tcPr>
          <w:p w14:paraId="1069BB4F"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R$ 81.952,00</w:t>
            </w:r>
          </w:p>
        </w:tc>
      </w:tr>
      <w:tr w:rsidR="00810D20" w:rsidRPr="00FF0495" w14:paraId="10C7087E" w14:textId="77777777" w:rsidTr="00810D20">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118EE25D"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361</w:t>
            </w:r>
          </w:p>
        </w:tc>
        <w:tc>
          <w:tcPr>
            <w:tcW w:w="3053" w:type="dxa"/>
            <w:tcBorders>
              <w:top w:val="nil"/>
              <w:left w:val="nil"/>
              <w:bottom w:val="single" w:sz="4" w:space="0" w:color="000000"/>
              <w:right w:val="nil"/>
            </w:tcBorders>
            <w:shd w:val="clear" w:color="FFFFFF" w:fill="FFFFFF"/>
            <w:vAlign w:val="center"/>
            <w:hideMark/>
          </w:tcPr>
          <w:p w14:paraId="318EC4E8"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Amitriptilina 25mg</w:t>
            </w:r>
          </w:p>
        </w:tc>
        <w:tc>
          <w:tcPr>
            <w:tcW w:w="958" w:type="dxa"/>
            <w:tcBorders>
              <w:top w:val="nil"/>
              <w:left w:val="single" w:sz="4" w:space="0" w:color="000000"/>
              <w:bottom w:val="single" w:sz="4" w:space="0" w:color="000000"/>
              <w:right w:val="nil"/>
            </w:tcBorders>
            <w:shd w:val="clear" w:color="FFFFFF" w:fill="FFFFFF"/>
            <w:noWrap/>
            <w:vAlign w:val="center"/>
            <w:hideMark/>
          </w:tcPr>
          <w:p w14:paraId="4D24B7D2"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Comp</w:t>
            </w:r>
          </w:p>
        </w:tc>
        <w:tc>
          <w:tcPr>
            <w:tcW w:w="988" w:type="dxa"/>
            <w:tcBorders>
              <w:top w:val="nil"/>
              <w:left w:val="single" w:sz="4" w:space="0" w:color="000000"/>
              <w:bottom w:val="single" w:sz="4" w:space="0" w:color="000000"/>
              <w:right w:val="single" w:sz="4" w:space="0" w:color="000000"/>
            </w:tcBorders>
            <w:shd w:val="clear" w:color="FFFFFF" w:fill="FFFFFF"/>
            <w:vAlign w:val="center"/>
          </w:tcPr>
          <w:p w14:paraId="128ACADC"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nil"/>
              <w:left w:val="single" w:sz="4" w:space="0" w:color="000000"/>
              <w:bottom w:val="single" w:sz="4" w:space="0" w:color="000000"/>
              <w:right w:val="single" w:sz="4" w:space="0" w:color="000000"/>
            </w:tcBorders>
            <w:shd w:val="clear" w:color="FFFFFF" w:fill="FFFFFF"/>
            <w:vAlign w:val="center"/>
          </w:tcPr>
          <w:p w14:paraId="16104CBC"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nil"/>
              <w:left w:val="single" w:sz="4" w:space="0" w:color="000000"/>
              <w:bottom w:val="single" w:sz="4" w:space="0" w:color="000000"/>
              <w:right w:val="single" w:sz="4" w:space="0" w:color="000000"/>
            </w:tcBorders>
            <w:shd w:val="clear" w:color="FFFFFF" w:fill="FFFFFF"/>
            <w:noWrap/>
            <w:vAlign w:val="center"/>
            <w:hideMark/>
          </w:tcPr>
          <w:p w14:paraId="14ACCE54" w14:textId="52BC1F79"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91000</w:t>
            </w:r>
          </w:p>
        </w:tc>
        <w:tc>
          <w:tcPr>
            <w:tcW w:w="1417" w:type="dxa"/>
            <w:tcBorders>
              <w:top w:val="nil"/>
              <w:left w:val="nil"/>
              <w:bottom w:val="single" w:sz="4" w:space="0" w:color="000000"/>
              <w:right w:val="single" w:sz="4" w:space="0" w:color="000000"/>
            </w:tcBorders>
            <w:shd w:val="clear" w:color="FFFFFF" w:fill="FFFFFF"/>
            <w:vAlign w:val="center"/>
            <w:hideMark/>
          </w:tcPr>
          <w:p w14:paraId="44743A97"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R$ 0,10</w:t>
            </w:r>
          </w:p>
        </w:tc>
        <w:tc>
          <w:tcPr>
            <w:tcW w:w="1771" w:type="dxa"/>
            <w:tcBorders>
              <w:top w:val="nil"/>
              <w:left w:val="nil"/>
              <w:bottom w:val="single" w:sz="4" w:space="0" w:color="000000"/>
              <w:right w:val="single" w:sz="4" w:space="0" w:color="000000"/>
            </w:tcBorders>
            <w:shd w:val="clear" w:color="FFFFFF" w:fill="FFFFFF"/>
            <w:vAlign w:val="center"/>
            <w:hideMark/>
          </w:tcPr>
          <w:p w14:paraId="39F89709"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R$ 9.100,00</w:t>
            </w:r>
          </w:p>
        </w:tc>
      </w:tr>
      <w:tr w:rsidR="00810D20" w:rsidRPr="00FF0495" w14:paraId="34075079" w14:textId="77777777" w:rsidTr="00810D20">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3E9D838B"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362</w:t>
            </w:r>
          </w:p>
        </w:tc>
        <w:tc>
          <w:tcPr>
            <w:tcW w:w="3053" w:type="dxa"/>
            <w:tcBorders>
              <w:top w:val="nil"/>
              <w:left w:val="nil"/>
              <w:bottom w:val="single" w:sz="4" w:space="0" w:color="000000"/>
              <w:right w:val="nil"/>
            </w:tcBorders>
            <w:shd w:val="clear" w:color="FFFFFF" w:fill="FFFFFF"/>
            <w:vAlign w:val="center"/>
            <w:hideMark/>
          </w:tcPr>
          <w:p w14:paraId="3BCC470F"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Biperideno 2mg*</w:t>
            </w:r>
          </w:p>
        </w:tc>
        <w:tc>
          <w:tcPr>
            <w:tcW w:w="958" w:type="dxa"/>
            <w:tcBorders>
              <w:top w:val="nil"/>
              <w:left w:val="single" w:sz="4" w:space="0" w:color="000000"/>
              <w:bottom w:val="single" w:sz="4" w:space="0" w:color="000000"/>
              <w:right w:val="nil"/>
            </w:tcBorders>
            <w:shd w:val="clear" w:color="FFFFFF" w:fill="FFFFFF"/>
            <w:noWrap/>
            <w:vAlign w:val="center"/>
            <w:hideMark/>
          </w:tcPr>
          <w:p w14:paraId="26CEE2F1"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Comp</w:t>
            </w:r>
          </w:p>
        </w:tc>
        <w:tc>
          <w:tcPr>
            <w:tcW w:w="988" w:type="dxa"/>
            <w:tcBorders>
              <w:top w:val="nil"/>
              <w:left w:val="single" w:sz="4" w:space="0" w:color="000000"/>
              <w:bottom w:val="single" w:sz="4" w:space="0" w:color="000000"/>
              <w:right w:val="single" w:sz="4" w:space="0" w:color="000000"/>
            </w:tcBorders>
            <w:shd w:val="clear" w:color="FFFFFF" w:fill="FFFFFF"/>
            <w:vAlign w:val="center"/>
          </w:tcPr>
          <w:p w14:paraId="7D32DF1B"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nil"/>
              <w:left w:val="single" w:sz="4" w:space="0" w:color="000000"/>
              <w:bottom w:val="single" w:sz="4" w:space="0" w:color="000000"/>
              <w:right w:val="single" w:sz="4" w:space="0" w:color="000000"/>
            </w:tcBorders>
            <w:shd w:val="clear" w:color="FFFFFF" w:fill="FFFFFF"/>
            <w:vAlign w:val="center"/>
          </w:tcPr>
          <w:p w14:paraId="1C4F66B6"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nil"/>
              <w:left w:val="single" w:sz="4" w:space="0" w:color="000000"/>
              <w:bottom w:val="single" w:sz="4" w:space="0" w:color="000000"/>
              <w:right w:val="single" w:sz="4" w:space="0" w:color="000000"/>
            </w:tcBorders>
            <w:shd w:val="clear" w:color="FFFFFF" w:fill="FFFFFF"/>
            <w:noWrap/>
            <w:vAlign w:val="center"/>
            <w:hideMark/>
          </w:tcPr>
          <w:p w14:paraId="69E4FEE1" w14:textId="0A5C91BB"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91000</w:t>
            </w:r>
          </w:p>
        </w:tc>
        <w:tc>
          <w:tcPr>
            <w:tcW w:w="1417" w:type="dxa"/>
            <w:tcBorders>
              <w:top w:val="nil"/>
              <w:left w:val="nil"/>
              <w:bottom w:val="single" w:sz="4" w:space="0" w:color="000000"/>
              <w:right w:val="single" w:sz="4" w:space="0" w:color="000000"/>
            </w:tcBorders>
            <w:shd w:val="clear" w:color="FFFFFF" w:fill="FFFFFF"/>
            <w:vAlign w:val="center"/>
            <w:hideMark/>
          </w:tcPr>
          <w:p w14:paraId="1112FAF2"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R$ 0,52</w:t>
            </w:r>
          </w:p>
        </w:tc>
        <w:tc>
          <w:tcPr>
            <w:tcW w:w="1771" w:type="dxa"/>
            <w:tcBorders>
              <w:top w:val="nil"/>
              <w:left w:val="nil"/>
              <w:bottom w:val="single" w:sz="4" w:space="0" w:color="000000"/>
              <w:right w:val="single" w:sz="4" w:space="0" w:color="000000"/>
            </w:tcBorders>
            <w:shd w:val="clear" w:color="auto" w:fill="auto"/>
            <w:vAlign w:val="center"/>
            <w:hideMark/>
          </w:tcPr>
          <w:p w14:paraId="2031DD66"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R$ 47.320,00</w:t>
            </w:r>
          </w:p>
        </w:tc>
      </w:tr>
      <w:tr w:rsidR="00810D20" w:rsidRPr="00FF0495" w14:paraId="3E8718D1" w14:textId="77777777" w:rsidTr="00810D20">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17A6F133"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363</w:t>
            </w:r>
          </w:p>
        </w:tc>
        <w:tc>
          <w:tcPr>
            <w:tcW w:w="3053" w:type="dxa"/>
            <w:tcBorders>
              <w:top w:val="nil"/>
              <w:left w:val="nil"/>
              <w:bottom w:val="single" w:sz="4" w:space="0" w:color="000000"/>
              <w:right w:val="nil"/>
            </w:tcBorders>
            <w:shd w:val="clear" w:color="FFFFFF" w:fill="FFFFFF"/>
            <w:vAlign w:val="center"/>
            <w:hideMark/>
          </w:tcPr>
          <w:p w14:paraId="7A7FF0B0"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Biperideno de 4mg</w:t>
            </w:r>
          </w:p>
        </w:tc>
        <w:tc>
          <w:tcPr>
            <w:tcW w:w="958" w:type="dxa"/>
            <w:tcBorders>
              <w:top w:val="nil"/>
              <w:left w:val="single" w:sz="4" w:space="0" w:color="000000"/>
              <w:bottom w:val="single" w:sz="4" w:space="0" w:color="000000"/>
              <w:right w:val="nil"/>
            </w:tcBorders>
            <w:shd w:val="clear" w:color="FFFFFF" w:fill="FFFFFF"/>
            <w:noWrap/>
            <w:vAlign w:val="center"/>
            <w:hideMark/>
          </w:tcPr>
          <w:p w14:paraId="194194DD"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Comp</w:t>
            </w:r>
          </w:p>
        </w:tc>
        <w:tc>
          <w:tcPr>
            <w:tcW w:w="988" w:type="dxa"/>
            <w:tcBorders>
              <w:top w:val="nil"/>
              <w:left w:val="single" w:sz="4" w:space="0" w:color="000000"/>
              <w:bottom w:val="single" w:sz="4" w:space="0" w:color="000000"/>
              <w:right w:val="single" w:sz="4" w:space="0" w:color="000000"/>
            </w:tcBorders>
            <w:shd w:val="clear" w:color="FFFFFF" w:fill="FFFFFF"/>
            <w:vAlign w:val="center"/>
          </w:tcPr>
          <w:p w14:paraId="316A5C91"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nil"/>
              <w:left w:val="single" w:sz="4" w:space="0" w:color="000000"/>
              <w:bottom w:val="single" w:sz="4" w:space="0" w:color="000000"/>
              <w:right w:val="single" w:sz="4" w:space="0" w:color="000000"/>
            </w:tcBorders>
            <w:shd w:val="clear" w:color="FFFFFF" w:fill="FFFFFF"/>
            <w:vAlign w:val="center"/>
          </w:tcPr>
          <w:p w14:paraId="5D3821E0"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nil"/>
              <w:left w:val="single" w:sz="4" w:space="0" w:color="000000"/>
              <w:bottom w:val="single" w:sz="4" w:space="0" w:color="000000"/>
              <w:right w:val="single" w:sz="4" w:space="0" w:color="000000"/>
            </w:tcBorders>
            <w:shd w:val="clear" w:color="FFFFFF" w:fill="FFFFFF"/>
            <w:noWrap/>
            <w:vAlign w:val="center"/>
            <w:hideMark/>
          </w:tcPr>
          <w:p w14:paraId="03F89EC2" w14:textId="2D241B4D"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26000</w:t>
            </w:r>
          </w:p>
        </w:tc>
        <w:tc>
          <w:tcPr>
            <w:tcW w:w="1417" w:type="dxa"/>
            <w:tcBorders>
              <w:top w:val="nil"/>
              <w:left w:val="nil"/>
              <w:bottom w:val="single" w:sz="4" w:space="0" w:color="000000"/>
              <w:right w:val="single" w:sz="4" w:space="0" w:color="000000"/>
            </w:tcBorders>
            <w:shd w:val="clear" w:color="FFFFFF" w:fill="FFFFFF"/>
            <w:vAlign w:val="center"/>
            <w:hideMark/>
          </w:tcPr>
          <w:p w14:paraId="73EF1BFD"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R$ 1,00</w:t>
            </w:r>
          </w:p>
        </w:tc>
        <w:tc>
          <w:tcPr>
            <w:tcW w:w="1771" w:type="dxa"/>
            <w:tcBorders>
              <w:top w:val="nil"/>
              <w:left w:val="nil"/>
              <w:bottom w:val="single" w:sz="4" w:space="0" w:color="000000"/>
              <w:right w:val="single" w:sz="4" w:space="0" w:color="000000"/>
            </w:tcBorders>
            <w:shd w:val="clear" w:color="auto" w:fill="auto"/>
            <w:vAlign w:val="center"/>
            <w:hideMark/>
          </w:tcPr>
          <w:p w14:paraId="3711BCDC"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R$ 26.000,00</w:t>
            </w:r>
          </w:p>
        </w:tc>
      </w:tr>
      <w:tr w:rsidR="00810D20" w:rsidRPr="00FF0495" w14:paraId="5DF0A05E" w14:textId="77777777" w:rsidTr="00810D20">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5FCFDC0C"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364</w:t>
            </w:r>
          </w:p>
        </w:tc>
        <w:tc>
          <w:tcPr>
            <w:tcW w:w="3053" w:type="dxa"/>
            <w:tcBorders>
              <w:top w:val="nil"/>
              <w:left w:val="nil"/>
              <w:bottom w:val="single" w:sz="4" w:space="0" w:color="000000"/>
              <w:right w:val="nil"/>
            </w:tcBorders>
            <w:shd w:val="clear" w:color="FFFFFF" w:fill="FFFFFF"/>
            <w:vAlign w:val="center"/>
            <w:hideMark/>
          </w:tcPr>
          <w:p w14:paraId="44399532"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Bromazepam 3mg</w:t>
            </w:r>
          </w:p>
        </w:tc>
        <w:tc>
          <w:tcPr>
            <w:tcW w:w="958" w:type="dxa"/>
            <w:tcBorders>
              <w:top w:val="nil"/>
              <w:left w:val="single" w:sz="4" w:space="0" w:color="000000"/>
              <w:bottom w:val="single" w:sz="4" w:space="0" w:color="000000"/>
              <w:right w:val="nil"/>
            </w:tcBorders>
            <w:shd w:val="clear" w:color="FFFFFF" w:fill="FFFFFF"/>
            <w:noWrap/>
            <w:vAlign w:val="center"/>
            <w:hideMark/>
          </w:tcPr>
          <w:p w14:paraId="701D7B06"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Comp</w:t>
            </w:r>
          </w:p>
        </w:tc>
        <w:tc>
          <w:tcPr>
            <w:tcW w:w="988" w:type="dxa"/>
            <w:tcBorders>
              <w:top w:val="nil"/>
              <w:left w:val="single" w:sz="4" w:space="0" w:color="000000"/>
              <w:bottom w:val="single" w:sz="4" w:space="0" w:color="000000"/>
              <w:right w:val="single" w:sz="4" w:space="0" w:color="000000"/>
            </w:tcBorders>
            <w:shd w:val="clear" w:color="FFFFFF" w:fill="FFFFFF"/>
            <w:vAlign w:val="center"/>
          </w:tcPr>
          <w:p w14:paraId="0D3C4EF8"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nil"/>
              <w:left w:val="single" w:sz="4" w:space="0" w:color="000000"/>
              <w:bottom w:val="single" w:sz="4" w:space="0" w:color="000000"/>
              <w:right w:val="single" w:sz="4" w:space="0" w:color="000000"/>
            </w:tcBorders>
            <w:shd w:val="clear" w:color="FFFFFF" w:fill="FFFFFF"/>
            <w:vAlign w:val="center"/>
          </w:tcPr>
          <w:p w14:paraId="237E86E6"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nil"/>
              <w:left w:val="single" w:sz="4" w:space="0" w:color="000000"/>
              <w:bottom w:val="single" w:sz="4" w:space="0" w:color="000000"/>
              <w:right w:val="single" w:sz="4" w:space="0" w:color="000000"/>
            </w:tcBorders>
            <w:shd w:val="clear" w:color="FFFFFF" w:fill="FFFFFF"/>
            <w:noWrap/>
            <w:vAlign w:val="center"/>
            <w:hideMark/>
          </w:tcPr>
          <w:p w14:paraId="3605898B" w14:textId="4D788476"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78000</w:t>
            </w:r>
          </w:p>
        </w:tc>
        <w:tc>
          <w:tcPr>
            <w:tcW w:w="1417" w:type="dxa"/>
            <w:tcBorders>
              <w:top w:val="nil"/>
              <w:left w:val="nil"/>
              <w:bottom w:val="single" w:sz="4" w:space="0" w:color="000000"/>
              <w:right w:val="single" w:sz="4" w:space="0" w:color="000000"/>
            </w:tcBorders>
            <w:shd w:val="clear" w:color="FFFFFF" w:fill="FFFFFF"/>
            <w:vAlign w:val="center"/>
            <w:hideMark/>
          </w:tcPr>
          <w:p w14:paraId="0D7A76C9"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R$ 0,17</w:t>
            </w:r>
          </w:p>
        </w:tc>
        <w:tc>
          <w:tcPr>
            <w:tcW w:w="1771" w:type="dxa"/>
            <w:tcBorders>
              <w:top w:val="nil"/>
              <w:left w:val="nil"/>
              <w:bottom w:val="single" w:sz="4" w:space="0" w:color="000000"/>
              <w:right w:val="single" w:sz="4" w:space="0" w:color="000000"/>
            </w:tcBorders>
            <w:shd w:val="clear" w:color="auto" w:fill="auto"/>
            <w:vAlign w:val="center"/>
            <w:hideMark/>
          </w:tcPr>
          <w:p w14:paraId="2E2BB5F7"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R$ 13.260,00</w:t>
            </w:r>
          </w:p>
        </w:tc>
      </w:tr>
      <w:tr w:rsidR="00810D20" w:rsidRPr="00FF0495" w14:paraId="0C6E870F" w14:textId="77777777" w:rsidTr="00810D20">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7345159B"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365</w:t>
            </w:r>
          </w:p>
        </w:tc>
        <w:tc>
          <w:tcPr>
            <w:tcW w:w="3053" w:type="dxa"/>
            <w:tcBorders>
              <w:top w:val="nil"/>
              <w:left w:val="nil"/>
              <w:bottom w:val="single" w:sz="4" w:space="0" w:color="000000"/>
              <w:right w:val="nil"/>
            </w:tcBorders>
            <w:shd w:val="clear" w:color="FFFFFF" w:fill="FFFFFF"/>
            <w:vAlign w:val="center"/>
            <w:hideMark/>
          </w:tcPr>
          <w:p w14:paraId="3C5AC4E2"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Bromazepam 6mg</w:t>
            </w:r>
          </w:p>
        </w:tc>
        <w:tc>
          <w:tcPr>
            <w:tcW w:w="958" w:type="dxa"/>
            <w:tcBorders>
              <w:top w:val="nil"/>
              <w:left w:val="single" w:sz="4" w:space="0" w:color="000000"/>
              <w:bottom w:val="single" w:sz="4" w:space="0" w:color="000000"/>
              <w:right w:val="nil"/>
            </w:tcBorders>
            <w:shd w:val="clear" w:color="FFFFFF" w:fill="FFFFFF"/>
            <w:noWrap/>
            <w:vAlign w:val="center"/>
            <w:hideMark/>
          </w:tcPr>
          <w:p w14:paraId="013FE966"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Comp</w:t>
            </w:r>
          </w:p>
        </w:tc>
        <w:tc>
          <w:tcPr>
            <w:tcW w:w="988" w:type="dxa"/>
            <w:tcBorders>
              <w:top w:val="nil"/>
              <w:left w:val="single" w:sz="4" w:space="0" w:color="000000"/>
              <w:bottom w:val="single" w:sz="4" w:space="0" w:color="000000"/>
              <w:right w:val="single" w:sz="4" w:space="0" w:color="000000"/>
            </w:tcBorders>
            <w:shd w:val="clear" w:color="FFFFFF" w:fill="FFFFFF"/>
            <w:vAlign w:val="center"/>
          </w:tcPr>
          <w:p w14:paraId="7D56ACB8"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nil"/>
              <w:left w:val="single" w:sz="4" w:space="0" w:color="000000"/>
              <w:bottom w:val="single" w:sz="4" w:space="0" w:color="000000"/>
              <w:right w:val="single" w:sz="4" w:space="0" w:color="000000"/>
            </w:tcBorders>
            <w:shd w:val="clear" w:color="FFFFFF" w:fill="FFFFFF"/>
            <w:vAlign w:val="center"/>
          </w:tcPr>
          <w:p w14:paraId="3FA9591E"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nil"/>
              <w:left w:val="single" w:sz="4" w:space="0" w:color="000000"/>
              <w:bottom w:val="single" w:sz="4" w:space="0" w:color="000000"/>
              <w:right w:val="single" w:sz="4" w:space="0" w:color="000000"/>
            </w:tcBorders>
            <w:shd w:val="clear" w:color="FFFFFF" w:fill="FFFFFF"/>
            <w:noWrap/>
            <w:vAlign w:val="center"/>
            <w:hideMark/>
          </w:tcPr>
          <w:p w14:paraId="0BE992A0" w14:textId="4809EBD6"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32500</w:t>
            </w:r>
          </w:p>
        </w:tc>
        <w:tc>
          <w:tcPr>
            <w:tcW w:w="1417" w:type="dxa"/>
            <w:tcBorders>
              <w:top w:val="nil"/>
              <w:left w:val="nil"/>
              <w:bottom w:val="single" w:sz="4" w:space="0" w:color="000000"/>
              <w:right w:val="single" w:sz="4" w:space="0" w:color="000000"/>
            </w:tcBorders>
            <w:shd w:val="clear" w:color="FFFFFF" w:fill="FFFFFF"/>
            <w:vAlign w:val="center"/>
            <w:hideMark/>
          </w:tcPr>
          <w:p w14:paraId="1AAAA9D1"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R$ 0,27</w:t>
            </w:r>
          </w:p>
        </w:tc>
        <w:tc>
          <w:tcPr>
            <w:tcW w:w="1771" w:type="dxa"/>
            <w:tcBorders>
              <w:top w:val="nil"/>
              <w:left w:val="nil"/>
              <w:bottom w:val="single" w:sz="4" w:space="0" w:color="000000"/>
              <w:right w:val="single" w:sz="4" w:space="0" w:color="000000"/>
            </w:tcBorders>
            <w:shd w:val="clear" w:color="FFFFFF" w:fill="FFFFFF"/>
            <w:vAlign w:val="center"/>
            <w:hideMark/>
          </w:tcPr>
          <w:p w14:paraId="204183EB"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R$ 8.775,00</w:t>
            </w:r>
          </w:p>
        </w:tc>
      </w:tr>
      <w:tr w:rsidR="00810D20" w:rsidRPr="00FF0495" w14:paraId="05AE1544" w14:textId="77777777" w:rsidTr="00810D20">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073FFA85"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lastRenderedPageBreak/>
              <w:t>366</w:t>
            </w:r>
          </w:p>
        </w:tc>
        <w:tc>
          <w:tcPr>
            <w:tcW w:w="3053" w:type="dxa"/>
            <w:tcBorders>
              <w:top w:val="nil"/>
              <w:left w:val="nil"/>
              <w:bottom w:val="single" w:sz="4" w:space="0" w:color="000000"/>
              <w:right w:val="nil"/>
            </w:tcBorders>
            <w:shd w:val="clear" w:color="FFFFFF" w:fill="FFFFFF"/>
            <w:vAlign w:val="center"/>
            <w:hideMark/>
          </w:tcPr>
          <w:p w14:paraId="3C7A74A8"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Carbamazepina 200mg*</w:t>
            </w:r>
          </w:p>
        </w:tc>
        <w:tc>
          <w:tcPr>
            <w:tcW w:w="958" w:type="dxa"/>
            <w:tcBorders>
              <w:top w:val="nil"/>
              <w:left w:val="single" w:sz="4" w:space="0" w:color="000000"/>
              <w:bottom w:val="single" w:sz="4" w:space="0" w:color="000000"/>
              <w:right w:val="nil"/>
            </w:tcBorders>
            <w:shd w:val="clear" w:color="FFFFFF" w:fill="FFFFFF"/>
            <w:noWrap/>
            <w:vAlign w:val="center"/>
            <w:hideMark/>
          </w:tcPr>
          <w:p w14:paraId="40DA12EE"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Comp</w:t>
            </w:r>
          </w:p>
        </w:tc>
        <w:tc>
          <w:tcPr>
            <w:tcW w:w="988" w:type="dxa"/>
            <w:tcBorders>
              <w:top w:val="nil"/>
              <w:left w:val="single" w:sz="4" w:space="0" w:color="000000"/>
              <w:bottom w:val="single" w:sz="4" w:space="0" w:color="000000"/>
              <w:right w:val="single" w:sz="4" w:space="0" w:color="000000"/>
            </w:tcBorders>
            <w:shd w:val="clear" w:color="FFFFFF" w:fill="FFFFFF"/>
            <w:vAlign w:val="center"/>
          </w:tcPr>
          <w:p w14:paraId="37623FCC"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nil"/>
              <w:left w:val="single" w:sz="4" w:space="0" w:color="000000"/>
              <w:bottom w:val="single" w:sz="4" w:space="0" w:color="000000"/>
              <w:right w:val="single" w:sz="4" w:space="0" w:color="000000"/>
            </w:tcBorders>
            <w:shd w:val="clear" w:color="FFFFFF" w:fill="FFFFFF"/>
            <w:vAlign w:val="center"/>
          </w:tcPr>
          <w:p w14:paraId="6D575BA6"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nil"/>
              <w:left w:val="single" w:sz="4" w:space="0" w:color="000000"/>
              <w:bottom w:val="single" w:sz="4" w:space="0" w:color="000000"/>
              <w:right w:val="single" w:sz="4" w:space="0" w:color="000000"/>
            </w:tcBorders>
            <w:shd w:val="clear" w:color="FFFFFF" w:fill="FFFFFF"/>
            <w:noWrap/>
            <w:vAlign w:val="center"/>
            <w:hideMark/>
          </w:tcPr>
          <w:p w14:paraId="091517F8" w14:textId="5ECCAEB6"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200000</w:t>
            </w:r>
          </w:p>
        </w:tc>
        <w:tc>
          <w:tcPr>
            <w:tcW w:w="1417" w:type="dxa"/>
            <w:tcBorders>
              <w:top w:val="nil"/>
              <w:left w:val="nil"/>
              <w:bottom w:val="single" w:sz="4" w:space="0" w:color="000000"/>
              <w:right w:val="single" w:sz="4" w:space="0" w:color="000000"/>
            </w:tcBorders>
            <w:shd w:val="clear" w:color="auto" w:fill="auto"/>
            <w:vAlign w:val="center"/>
            <w:hideMark/>
          </w:tcPr>
          <w:p w14:paraId="094540F7"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R$ 0,37</w:t>
            </w:r>
          </w:p>
        </w:tc>
        <w:tc>
          <w:tcPr>
            <w:tcW w:w="1771" w:type="dxa"/>
            <w:tcBorders>
              <w:top w:val="nil"/>
              <w:left w:val="nil"/>
              <w:bottom w:val="single" w:sz="4" w:space="0" w:color="000000"/>
              <w:right w:val="single" w:sz="4" w:space="0" w:color="000000"/>
            </w:tcBorders>
            <w:shd w:val="clear" w:color="FFFFFF" w:fill="FFFFFF"/>
            <w:vAlign w:val="center"/>
            <w:hideMark/>
          </w:tcPr>
          <w:p w14:paraId="40D9FC3A"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R$ 74.000,00</w:t>
            </w:r>
          </w:p>
        </w:tc>
      </w:tr>
      <w:tr w:rsidR="00810D20" w:rsidRPr="00FF0495" w14:paraId="4288018E" w14:textId="77777777" w:rsidTr="00810D20">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02727D2A"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367</w:t>
            </w:r>
          </w:p>
        </w:tc>
        <w:tc>
          <w:tcPr>
            <w:tcW w:w="3053" w:type="dxa"/>
            <w:tcBorders>
              <w:top w:val="nil"/>
              <w:left w:val="nil"/>
              <w:bottom w:val="single" w:sz="4" w:space="0" w:color="000000"/>
              <w:right w:val="nil"/>
            </w:tcBorders>
            <w:shd w:val="clear" w:color="FFFFFF" w:fill="FFFFFF"/>
            <w:vAlign w:val="center"/>
            <w:hideMark/>
          </w:tcPr>
          <w:p w14:paraId="7D387538"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Carbamazepina 20mg/ml</w:t>
            </w:r>
          </w:p>
        </w:tc>
        <w:tc>
          <w:tcPr>
            <w:tcW w:w="958" w:type="dxa"/>
            <w:tcBorders>
              <w:top w:val="nil"/>
              <w:left w:val="single" w:sz="4" w:space="0" w:color="000000"/>
              <w:bottom w:val="single" w:sz="4" w:space="0" w:color="000000"/>
              <w:right w:val="nil"/>
            </w:tcBorders>
            <w:shd w:val="clear" w:color="FFFFFF" w:fill="FFFFFF"/>
            <w:noWrap/>
            <w:vAlign w:val="center"/>
            <w:hideMark/>
          </w:tcPr>
          <w:p w14:paraId="79F5D1B0"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Frasco</w:t>
            </w:r>
          </w:p>
        </w:tc>
        <w:tc>
          <w:tcPr>
            <w:tcW w:w="988" w:type="dxa"/>
            <w:tcBorders>
              <w:top w:val="nil"/>
              <w:left w:val="single" w:sz="4" w:space="0" w:color="000000"/>
              <w:bottom w:val="single" w:sz="4" w:space="0" w:color="000000"/>
              <w:right w:val="single" w:sz="4" w:space="0" w:color="000000"/>
            </w:tcBorders>
            <w:shd w:val="clear" w:color="FFFFFF" w:fill="FFFFFF"/>
            <w:vAlign w:val="center"/>
          </w:tcPr>
          <w:p w14:paraId="6E915F2A"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nil"/>
              <w:left w:val="single" w:sz="4" w:space="0" w:color="000000"/>
              <w:bottom w:val="single" w:sz="4" w:space="0" w:color="000000"/>
              <w:right w:val="single" w:sz="4" w:space="0" w:color="000000"/>
            </w:tcBorders>
            <w:shd w:val="clear" w:color="FFFFFF" w:fill="FFFFFF"/>
            <w:vAlign w:val="center"/>
          </w:tcPr>
          <w:p w14:paraId="518F5B14"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nil"/>
              <w:left w:val="single" w:sz="4" w:space="0" w:color="000000"/>
              <w:bottom w:val="single" w:sz="4" w:space="0" w:color="000000"/>
              <w:right w:val="single" w:sz="4" w:space="0" w:color="000000"/>
            </w:tcBorders>
            <w:shd w:val="clear" w:color="FFFFFF" w:fill="FFFFFF"/>
            <w:noWrap/>
            <w:vAlign w:val="center"/>
            <w:hideMark/>
          </w:tcPr>
          <w:p w14:paraId="667A56E1" w14:textId="4B63DFD9"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650</w:t>
            </w:r>
          </w:p>
        </w:tc>
        <w:tc>
          <w:tcPr>
            <w:tcW w:w="1417" w:type="dxa"/>
            <w:tcBorders>
              <w:top w:val="nil"/>
              <w:left w:val="nil"/>
              <w:bottom w:val="single" w:sz="4" w:space="0" w:color="000000"/>
              <w:right w:val="single" w:sz="4" w:space="0" w:color="000000"/>
            </w:tcBorders>
            <w:shd w:val="clear" w:color="FFFFFF" w:fill="FFFFFF"/>
            <w:vAlign w:val="center"/>
            <w:hideMark/>
          </w:tcPr>
          <w:p w14:paraId="7E63DF02"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R$ 10,03</w:t>
            </w:r>
          </w:p>
        </w:tc>
        <w:tc>
          <w:tcPr>
            <w:tcW w:w="1771" w:type="dxa"/>
            <w:tcBorders>
              <w:top w:val="nil"/>
              <w:left w:val="nil"/>
              <w:bottom w:val="single" w:sz="4" w:space="0" w:color="000000"/>
              <w:right w:val="single" w:sz="4" w:space="0" w:color="000000"/>
            </w:tcBorders>
            <w:shd w:val="clear" w:color="auto" w:fill="auto"/>
            <w:vAlign w:val="center"/>
            <w:hideMark/>
          </w:tcPr>
          <w:p w14:paraId="586F57CC"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R$ 6.519,50</w:t>
            </w:r>
          </w:p>
        </w:tc>
      </w:tr>
      <w:tr w:rsidR="00810D20" w:rsidRPr="00FF0495" w14:paraId="17F8D11E" w14:textId="77777777" w:rsidTr="00810D20">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76B07342"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368</w:t>
            </w:r>
          </w:p>
        </w:tc>
        <w:tc>
          <w:tcPr>
            <w:tcW w:w="3053" w:type="dxa"/>
            <w:tcBorders>
              <w:top w:val="nil"/>
              <w:left w:val="nil"/>
              <w:bottom w:val="single" w:sz="4" w:space="0" w:color="000000"/>
              <w:right w:val="nil"/>
            </w:tcBorders>
            <w:shd w:val="clear" w:color="FFFFFF" w:fill="FFFFFF"/>
            <w:vAlign w:val="center"/>
            <w:hideMark/>
          </w:tcPr>
          <w:p w14:paraId="6A42A089"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Carbonato de Lítio 300mg</w:t>
            </w:r>
          </w:p>
        </w:tc>
        <w:tc>
          <w:tcPr>
            <w:tcW w:w="958" w:type="dxa"/>
            <w:tcBorders>
              <w:top w:val="nil"/>
              <w:left w:val="single" w:sz="4" w:space="0" w:color="000000"/>
              <w:bottom w:val="single" w:sz="4" w:space="0" w:color="000000"/>
              <w:right w:val="nil"/>
            </w:tcBorders>
            <w:shd w:val="clear" w:color="FFFFFF" w:fill="FFFFFF"/>
            <w:noWrap/>
            <w:vAlign w:val="center"/>
            <w:hideMark/>
          </w:tcPr>
          <w:p w14:paraId="1915A7D3"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comp</w:t>
            </w:r>
          </w:p>
        </w:tc>
        <w:tc>
          <w:tcPr>
            <w:tcW w:w="988" w:type="dxa"/>
            <w:tcBorders>
              <w:top w:val="nil"/>
              <w:left w:val="single" w:sz="4" w:space="0" w:color="000000"/>
              <w:bottom w:val="single" w:sz="4" w:space="0" w:color="000000"/>
              <w:right w:val="single" w:sz="4" w:space="0" w:color="000000"/>
            </w:tcBorders>
            <w:shd w:val="clear" w:color="FFFFFF" w:fill="FFFFFF"/>
            <w:vAlign w:val="center"/>
          </w:tcPr>
          <w:p w14:paraId="517B22C5"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nil"/>
              <w:left w:val="single" w:sz="4" w:space="0" w:color="000000"/>
              <w:bottom w:val="single" w:sz="4" w:space="0" w:color="000000"/>
              <w:right w:val="single" w:sz="4" w:space="0" w:color="000000"/>
            </w:tcBorders>
            <w:shd w:val="clear" w:color="FFFFFF" w:fill="FFFFFF"/>
            <w:vAlign w:val="center"/>
          </w:tcPr>
          <w:p w14:paraId="0DA3D28C"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nil"/>
              <w:left w:val="single" w:sz="4" w:space="0" w:color="000000"/>
              <w:bottom w:val="single" w:sz="4" w:space="0" w:color="000000"/>
              <w:right w:val="single" w:sz="4" w:space="0" w:color="000000"/>
            </w:tcBorders>
            <w:shd w:val="clear" w:color="FFFFFF" w:fill="FFFFFF"/>
            <w:noWrap/>
            <w:vAlign w:val="center"/>
            <w:hideMark/>
          </w:tcPr>
          <w:p w14:paraId="6ED40D63" w14:textId="03A5E08A"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26000</w:t>
            </w:r>
          </w:p>
        </w:tc>
        <w:tc>
          <w:tcPr>
            <w:tcW w:w="1417" w:type="dxa"/>
            <w:tcBorders>
              <w:top w:val="nil"/>
              <w:left w:val="nil"/>
              <w:bottom w:val="single" w:sz="4" w:space="0" w:color="000000"/>
              <w:right w:val="single" w:sz="4" w:space="0" w:color="000000"/>
            </w:tcBorders>
            <w:shd w:val="clear" w:color="FFFFFF" w:fill="FFFFFF"/>
            <w:vAlign w:val="center"/>
            <w:hideMark/>
          </w:tcPr>
          <w:p w14:paraId="58127098"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R$ 0,45</w:t>
            </w:r>
          </w:p>
        </w:tc>
        <w:tc>
          <w:tcPr>
            <w:tcW w:w="1771" w:type="dxa"/>
            <w:tcBorders>
              <w:top w:val="nil"/>
              <w:left w:val="nil"/>
              <w:bottom w:val="single" w:sz="4" w:space="0" w:color="000000"/>
              <w:right w:val="single" w:sz="4" w:space="0" w:color="000000"/>
            </w:tcBorders>
            <w:shd w:val="clear" w:color="auto" w:fill="auto"/>
            <w:vAlign w:val="center"/>
            <w:hideMark/>
          </w:tcPr>
          <w:p w14:paraId="56766B22"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R$ 11.700,00</w:t>
            </w:r>
          </w:p>
        </w:tc>
      </w:tr>
      <w:tr w:rsidR="00810D20" w:rsidRPr="00FF0495" w14:paraId="43A418B5" w14:textId="77777777" w:rsidTr="00810D20">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3F7B369A"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369</w:t>
            </w:r>
          </w:p>
        </w:tc>
        <w:tc>
          <w:tcPr>
            <w:tcW w:w="3053" w:type="dxa"/>
            <w:tcBorders>
              <w:top w:val="nil"/>
              <w:left w:val="nil"/>
              <w:bottom w:val="single" w:sz="4" w:space="0" w:color="000000"/>
              <w:right w:val="nil"/>
            </w:tcBorders>
            <w:shd w:val="clear" w:color="FFFFFF" w:fill="FFFFFF"/>
            <w:vAlign w:val="center"/>
            <w:hideMark/>
          </w:tcPr>
          <w:p w14:paraId="74EA8F74"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Cetamina, Cloridrato de 500mg/10ml*</w:t>
            </w:r>
          </w:p>
        </w:tc>
        <w:tc>
          <w:tcPr>
            <w:tcW w:w="958" w:type="dxa"/>
            <w:tcBorders>
              <w:top w:val="nil"/>
              <w:left w:val="single" w:sz="4" w:space="0" w:color="000000"/>
              <w:bottom w:val="single" w:sz="4" w:space="0" w:color="000000"/>
              <w:right w:val="nil"/>
            </w:tcBorders>
            <w:shd w:val="clear" w:color="FFFFFF" w:fill="FFFFFF"/>
            <w:noWrap/>
            <w:vAlign w:val="center"/>
            <w:hideMark/>
          </w:tcPr>
          <w:p w14:paraId="658E495A"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Amp</w:t>
            </w:r>
          </w:p>
        </w:tc>
        <w:tc>
          <w:tcPr>
            <w:tcW w:w="988" w:type="dxa"/>
            <w:tcBorders>
              <w:top w:val="nil"/>
              <w:left w:val="single" w:sz="4" w:space="0" w:color="000000"/>
              <w:bottom w:val="single" w:sz="4" w:space="0" w:color="000000"/>
              <w:right w:val="single" w:sz="4" w:space="0" w:color="000000"/>
            </w:tcBorders>
            <w:shd w:val="clear" w:color="FFFFFF" w:fill="FFFFFF"/>
            <w:vAlign w:val="center"/>
          </w:tcPr>
          <w:p w14:paraId="04EC6ABD"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nil"/>
              <w:left w:val="single" w:sz="4" w:space="0" w:color="000000"/>
              <w:bottom w:val="single" w:sz="4" w:space="0" w:color="000000"/>
              <w:right w:val="single" w:sz="4" w:space="0" w:color="000000"/>
            </w:tcBorders>
            <w:shd w:val="clear" w:color="FFFFFF" w:fill="FFFFFF"/>
            <w:vAlign w:val="center"/>
          </w:tcPr>
          <w:p w14:paraId="4AE537A6"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nil"/>
              <w:left w:val="single" w:sz="4" w:space="0" w:color="000000"/>
              <w:bottom w:val="single" w:sz="4" w:space="0" w:color="000000"/>
              <w:right w:val="single" w:sz="4" w:space="0" w:color="000000"/>
            </w:tcBorders>
            <w:shd w:val="clear" w:color="FFFFFF" w:fill="FFFFFF"/>
            <w:noWrap/>
            <w:vAlign w:val="center"/>
            <w:hideMark/>
          </w:tcPr>
          <w:p w14:paraId="1EA0F769" w14:textId="60D0F21D"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650</w:t>
            </w:r>
          </w:p>
        </w:tc>
        <w:tc>
          <w:tcPr>
            <w:tcW w:w="1417" w:type="dxa"/>
            <w:tcBorders>
              <w:top w:val="nil"/>
              <w:left w:val="nil"/>
              <w:bottom w:val="single" w:sz="4" w:space="0" w:color="000000"/>
              <w:right w:val="single" w:sz="4" w:space="0" w:color="000000"/>
            </w:tcBorders>
            <w:shd w:val="clear" w:color="FFFFFF" w:fill="FFFFFF"/>
            <w:vAlign w:val="center"/>
            <w:hideMark/>
          </w:tcPr>
          <w:p w14:paraId="20403856"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R$ 107,82</w:t>
            </w:r>
          </w:p>
        </w:tc>
        <w:tc>
          <w:tcPr>
            <w:tcW w:w="1771" w:type="dxa"/>
            <w:tcBorders>
              <w:top w:val="nil"/>
              <w:left w:val="nil"/>
              <w:bottom w:val="single" w:sz="4" w:space="0" w:color="000000"/>
              <w:right w:val="single" w:sz="4" w:space="0" w:color="000000"/>
            </w:tcBorders>
            <w:shd w:val="clear" w:color="auto" w:fill="auto"/>
            <w:vAlign w:val="center"/>
            <w:hideMark/>
          </w:tcPr>
          <w:p w14:paraId="5ABDEFC4"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R$ 70.083,00</w:t>
            </w:r>
          </w:p>
        </w:tc>
      </w:tr>
      <w:tr w:rsidR="00810D20" w:rsidRPr="00FF0495" w14:paraId="5BF5B750" w14:textId="77777777" w:rsidTr="00810D20">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09549DD1"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370</w:t>
            </w:r>
          </w:p>
        </w:tc>
        <w:tc>
          <w:tcPr>
            <w:tcW w:w="3053" w:type="dxa"/>
            <w:tcBorders>
              <w:top w:val="nil"/>
              <w:left w:val="nil"/>
              <w:bottom w:val="single" w:sz="4" w:space="0" w:color="000000"/>
              <w:right w:val="nil"/>
            </w:tcBorders>
            <w:shd w:val="clear" w:color="FFFFFF" w:fill="FFFFFF"/>
            <w:vAlign w:val="center"/>
            <w:hideMark/>
          </w:tcPr>
          <w:p w14:paraId="0E370809"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Citalopram 20mg</w:t>
            </w:r>
          </w:p>
        </w:tc>
        <w:tc>
          <w:tcPr>
            <w:tcW w:w="958" w:type="dxa"/>
            <w:tcBorders>
              <w:top w:val="nil"/>
              <w:left w:val="single" w:sz="4" w:space="0" w:color="000000"/>
              <w:bottom w:val="single" w:sz="4" w:space="0" w:color="000000"/>
              <w:right w:val="nil"/>
            </w:tcBorders>
            <w:shd w:val="clear" w:color="FFFFFF" w:fill="FFFFFF"/>
            <w:noWrap/>
            <w:vAlign w:val="center"/>
            <w:hideMark/>
          </w:tcPr>
          <w:p w14:paraId="703C0214"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Comp</w:t>
            </w:r>
          </w:p>
        </w:tc>
        <w:tc>
          <w:tcPr>
            <w:tcW w:w="988" w:type="dxa"/>
            <w:tcBorders>
              <w:top w:val="nil"/>
              <w:left w:val="single" w:sz="4" w:space="0" w:color="000000"/>
              <w:bottom w:val="single" w:sz="4" w:space="0" w:color="000000"/>
              <w:right w:val="single" w:sz="4" w:space="0" w:color="000000"/>
            </w:tcBorders>
            <w:shd w:val="clear" w:color="FFFFFF" w:fill="FFFFFF"/>
            <w:vAlign w:val="center"/>
          </w:tcPr>
          <w:p w14:paraId="0F50E649"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nil"/>
              <w:left w:val="single" w:sz="4" w:space="0" w:color="000000"/>
              <w:bottom w:val="single" w:sz="4" w:space="0" w:color="000000"/>
              <w:right w:val="single" w:sz="4" w:space="0" w:color="000000"/>
            </w:tcBorders>
            <w:shd w:val="clear" w:color="FFFFFF" w:fill="FFFFFF"/>
            <w:vAlign w:val="center"/>
          </w:tcPr>
          <w:p w14:paraId="21694474"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nil"/>
              <w:left w:val="single" w:sz="4" w:space="0" w:color="000000"/>
              <w:bottom w:val="single" w:sz="4" w:space="0" w:color="000000"/>
              <w:right w:val="single" w:sz="4" w:space="0" w:color="000000"/>
            </w:tcBorders>
            <w:shd w:val="clear" w:color="FFFFFF" w:fill="FFFFFF"/>
            <w:noWrap/>
            <w:vAlign w:val="center"/>
            <w:hideMark/>
          </w:tcPr>
          <w:p w14:paraId="4928BE0A" w14:textId="5694B179"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45500</w:t>
            </w:r>
          </w:p>
        </w:tc>
        <w:tc>
          <w:tcPr>
            <w:tcW w:w="1417" w:type="dxa"/>
            <w:tcBorders>
              <w:top w:val="nil"/>
              <w:left w:val="nil"/>
              <w:bottom w:val="single" w:sz="4" w:space="0" w:color="000000"/>
              <w:right w:val="single" w:sz="4" w:space="0" w:color="000000"/>
            </w:tcBorders>
            <w:shd w:val="clear" w:color="FFFFFF" w:fill="FFFFFF"/>
            <w:vAlign w:val="center"/>
            <w:hideMark/>
          </w:tcPr>
          <w:p w14:paraId="3B0F5A61"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R$ 0,33</w:t>
            </w:r>
          </w:p>
        </w:tc>
        <w:tc>
          <w:tcPr>
            <w:tcW w:w="1771" w:type="dxa"/>
            <w:tcBorders>
              <w:top w:val="nil"/>
              <w:left w:val="nil"/>
              <w:bottom w:val="single" w:sz="4" w:space="0" w:color="000000"/>
              <w:right w:val="single" w:sz="4" w:space="0" w:color="000000"/>
            </w:tcBorders>
            <w:shd w:val="clear" w:color="FFFFFF" w:fill="FFFFFF"/>
            <w:vAlign w:val="center"/>
            <w:hideMark/>
          </w:tcPr>
          <w:p w14:paraId="570AFF6C"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R$ 15.015,00</w:t>
            </w:r>
          </w:p>
        </w:tc>
      </w:tr>
      <w:tr w:rsidR="00810D20" w:rsidRPr="00FF0495" w14:paraId="4B8151CC" w14:textId="77777777" w:rsidTr="00810D20">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7C86532C"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371</w:t>
            </w:r>
          </w:p>
        </w:tc>
        <w:tc>
          <w:tcPr>
            <w:tcW w:w="3053" w:type="dxa"/>
            <w:tcBorders>
              <w:top w:val="nil"/>
              <w:left w:val="nil"/>
              <w:bottom w:val="single" w:sz="4" w:space="0" w:color="000000"/>
              <w:right w:val="nil"/>
            </w:tcBorders>
            <w:shd w:val="clear" w:color="FFFFFF" w:fill="FFFFFF"/>
            <w:vAlign w:val="center"/>
            <w:hideMark/>
          </w:tcPr>
          <w:p w14:paraId="4831BA64"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Codeína + paracetamol 30+500mg *</w:t>
            </w:r>
          </w:p>
        </w:tc>
        <w:tc>
          <w:tcPr>
            <w:tcW w:w="958" w:type="dxa"/>
            <w:tcBorders>
              <w:top w:val="nil"/>
              <w:left w:val="single" w:sz="4" w:space="0" w:color="000000"/>
              <w:bottom w:val="single" w:sz="4" w:space="0" w:color="000000"/>
              <w:right w:val="nil"/>
            </w:tcBorders>
            <w:shd w:val="clear" w:color="FFFFFF" w:fill="FFFFFF"/>
            <w:noWrap/>
            <w:vAlign w:val="center"/>
            <w:hideMark/>
          </w:tcPr>
          <w:p w14:paraId="36C86E76"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Comp</w:t>
            </w:r>
          </w:p>
        </w:tc>
        <w:tc>
          <w:tcPr>
            <w:tcW w:w="988" w:type="dxa"/>
            <w:tcBorders>
              <w:top w:val="nil"/>
              <w:left w:val="single" w:sz="4" w:space="0" w:color="000000"/>
              <w:bottom w:val="single" w:sz="4" w:space="0" w:color="000000"/>
              <w:right w:val="single" w:sz="4" w:space="0" w:color="000000"/>
            </w:tcBorders>
            <w:shd w:val="clear" w:color="FFFFFF" w:fill="FFFFFF"/>
            <w:vAlign w:val="center"/>
          </w:tcPr>
          <w:p w14:paraId="4F08D869"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nil"/>
              <w:left w:val="single" w:sz="4" w:space="0" w:color="000000"/>
              <w:bottom w:val="single" w:sz="4" w:space="0" w:color="000000"/>
              <w:right w:val="single" w:sz="4" w:space="0" w:color="000000"/>
            </w:tcBorders>
            <w:shd w:val="clear" w:color="FFFFFF" w:fill="FFFFFF"/>
            <w:vAlign w:val="center"/>
          </w:tcPr>
          <w:p w14:paraId="1C7D5364"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nil"/>
              <w:left w:val="single" w:sz="4" w:space="0" w:color="000000"/>
              <w:bottom w:val="single" w:sz="4" w:space="0" w:color="000000"/>
              <w:right w:val="single" w:sz="4" w:space="0" w:color="000000"/>
            </w:tcBorders>
            <w:shd w:val="clear" w:color="FFFFFF" w:fill="FFFFFF"/>
            <w:noWrap/>
            <w:vAlign w:val="center"/>
            <w:hideMark/>
          </w:tcPr>
          <w:p w14:paraId="4242806E" w14:textId="5E73D348"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32500</w:t>
            </w:r>
          </w:p>
        </w:tc>
        <w:tc>
          <w:tcPr>
            <w:tcW w:w="1417" w:type="dxa"/>
            <w:tcBorders>
              <w:top w:val="nil"/>
              <w:left w:val="nil"/>
              <w:bottom w:val="single" w:sz="4" w:space="0" w:color="000000"/>
              <w:right w:val="single" w:sz="4" w:space="0" w:color="000000"/>
            </w:tcBorders>
            <w:shd w:val="clear" w:color="FFFFFF" w:fill="FFFFFF"/>
            <w:vAlign w:val="center"/>
            <w:hideMark/>
          </w:tcPr>
          <w:p w14:paraId="0C45D474"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R$ 0,79</w:t>
            </w:r>
          </w:p>
        </w:tc>
        <w:tc>
          <w:tcPr>
            <w:tcW w:w="1771" w:type="dxa"/>
            <w:tcBorders>
              <w:top w:val="nil"/>
              <w:left w:val="nil"/>
              <w:bottom w:val="single" w:sz="4" w:space="0" w:color="000000"/>
              <w:right w:val="single" w:sz="4" w:space="0" w:color="000000"/>
            </w:tcBorders>
            <w:shd w:val="clear" w:color="FFFFFF" w:fill="FFFFFF"/>
            <w:vAlign w:val="center"/>
            <w:hideMark/>
          </w:tcPr>
          <w:p w14:paraId="6DF42D78"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R$ 25.675,00</w:t>
            </w:r>
          </w:p>
        </w:tc>
      </w:tr>
      <w:tr w:rsidR="00810D20" w:rsidRPr="00FF0495" w14:paraId="4758D15F" w14:textId="77777777" w:rsidTr="00810D20">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3B2BED08"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372</w:t>
            </w:r>
          </w:p>
        </w:tc>
        <w:tc>
          <w:tcPr>
            <w:tcW w:w="3053" w:type="dxa"/>
            <w:tcBorders>
              <w:top w:val="nil"/>
              <w:left w:val="nil"/>
              <w:bottom w:val="single" w:sz="4" w:space="0" w:color="000000"/>
              <w:right w:val="nil"/>
            </w:tcBorders>
            <w:shd w:val="clear" w:color="FFFFFF" w:fill="FFFFFF"/>
            <w:vAlign w:val="center"/>
            <w:hideMark/>
          </w:tcPr>
          <w:p w14:paraId="1F31114B"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Clobazan 10mg</w:t>
            </w:r>
          </w:p>
        </w:tc>
        <w:tc>
          <w:tcPr>
            <w:tcW w:w="958" w:type="dxa"/>
            <w:tcBorders>
              <w:top w:val="nil"/>
              <w:left w:val="single" w:sz="4" w:space="0" w:color="000000"/>
              <w:bottom w:val="single" w:sz="4" w:space="0" w:color="000000"/>
              <w:right w:val="nil"/>
            </w:tcBorders>
            <w:shd w:val="clear" w:color="FFFFFF" w:fill="FFFFFF"/>
            <w:noWrap/>
            <w:vAlign w:val="center"/>
            <w:hideMark/>
          </w:tcPr>
          <w:p w14:paraId="3871255E"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Comp</w:t>
            </w:r>
          </w:p>
        </w:tc>
        <w:tc>
          <w:tcPr>
            <w:tcW w:w="988" w:type="dxa"/>
            <w:tcBorders>
              <w:top w:val="nil"/>
              <w:left w:val="single" w:sz="4" w:space="0" w:color="000000"/>
              <w:bottom w:val="single" w:sz="4" w:space="0" w:color="000000"/>
              <w:right w:val="single" w:sz="4" w:space="0" w:color="000000"/>
            </w:tcBorders>
            <w:shd w:val="clear" w:color="FFFFFF" w:fill="FFFFFF"/>
            <w:vAlign w:val="center"/>
          </w:tcPr>
          <w:p w14:paraId="735DE8B6"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nil"/>
              <w:left w:val="single" w:sz="4" w:space="0" w:color="000000"/>
              <w:bottom w:val="single" w:sz="4" w:space="0" w:color="000000"/>
              <w:right w:val="single" w:sz="4" w:space="0" w:color="000000"/>
            </w:tcBorders>
            <w:shd w:val="clear" w:color="FFFFFF" w:fill="FFFFFF"/>
            <w:vAlign w:val="center"/>
          </w:tcPr>
          <w:p w14:paraId="62A205D7"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nil"/>
              <w:left w:val="single" w:sz="4" w:space="0" w:color="000000"/>
              <w:bottom w:val="single" w:sz="4" w:space="0" w:color="000000"/>
              <w:right w:val="single" w:sz="4" w:space="0" w:color="000000"/>
            </w:tcBorders>
            <w:shd w:val="clear" w:color="FFFFFF" w:fill="FFFFFF"/>
            <w:noWrap/>
            <w:vAlign w:val="center"/>
            <w:hideMark/>
          </w:tcPr>
          <w:p w14:paraId="67B346AF" w14:textId="0EF4DBD4"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7800</w:t>
            </w:r>
          </w:p>
        </w:tc>
        <w:tc>
          <w:tcPr>
            <w:tcW w:w="1417" w:type="dxa"/>
            <w:tcBorders>
              <w:top w:val="nil"/>
              <w:left w:val="nil"/>
              <w:bottom w:val="single" w:sz="4" w:space="0" w:color="000000"/>
              <w:right w:val="single" w:sz="4" w:space="0" w:color="000000"/>
            </w:tcBorders>
            <w:shd w:val="clear" w:color="FFFFFF" w:fill="FFFFFF"/>
            <w:vAlign w:val="center"/>
            <w:hideMark/>
          </w:tcPr>
          <w:p w14:paraId="63ABA8F9"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R$ 1,00</w:t>
            </w:r>
          </w:p>
        </w:tc>
        <w:tc>
          <w:tcPr>
            <w:tcW w:w="1771" w:type="dxa"/>
            <w:tcBorders>
              <w:top w:val="nil"/>
              <w:left w:val="nil"/>
              <w:bottom w:val="single" w:sz="4" w:space="0" w:color="000000"/>
              <w:right w:val="single" w:sz="4" w:space="0" w:color="000000"/>
            </w:tcBorders>
            <w:shd w:val="clear" w:color="auto" w:fill="auto"/>
            <w:vAlign w:val="center"/>
            <w:hideMark/>
          </w:tcPr>
          <w:p w14:paraId="4B7E4CE5"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R$ 7.800,00</w:t>
            </w:r>
          </w:p>
        </w:tc>
      </w:tr>
      <w:tr w:rsidR="00810D20" w:rsidRPr="00FF0495" w14:paraId="62AFD0EE" w14:textId="77777777" w:rsidTr="00810D20">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3564FDBB"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373</w:t>
            </w:r>
          </w:p>
        </w:tc>
        <w:tc>
          <w:tcPr>
            <w:tcW w:w="3053" w:type="dxa"/>
            <w:tcBorders>
              <w:top w:val="nil"/>
              <w:left w:val="nil"/>
              <w:bottom w:val="single" w:sz="4" w:space="0" w:color="000000"/>
              <w:right w:val="nil"/>
            </w:tcBorders>
            <w:shd w:val="clear" w:color="FFFFFF" w:fill="FFFFFF"/>
            <w:vAlign w:val="center"/>
            <w:hideMark/>
          </w:tcPr>
          <w:p w14:paraId="7E66CF10"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Clomipramina 10mg</w:t>
            </w:r>
          </w:p>
        </w:tc>
        <w:tc>
          <w:tcPr>
            <w:tcW w:w="958" w:type="dxa"/>
            <w:tcBorders>
              <w:top w:val="nil"/>
              <w:left w:val="single" w:sz="4" w:space="0" w:color="000000"/>
              <w:bottom w:val="single" w:sz="4" w:space="0" w:color="000000"/>
              <w:right w:val="nil"/>
            </w:tcBorders>
            <w:shd w:val="clear" w:color="FFFFFF" w:fill="FFFFFF"/>
            <w:noWrap/>
            <w:vAlign w:val="center"/>
            <w:hideMark/>
          </w:tcPr>
          <w:p w14:paraId="49229ABD"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Comp</w:t>
            </w:r>
          </w:p>
        </w:tc>
        <w:tc>
          <w:tcPr>
            <w:tcW w:w="988" w:type="dxa"/>
            <w:tcBorders>
              <w:top w:val="nil"/>
              <w:left w:val="single" w:sz="4" w:space="0" w:color="000000"/>
              <w:bottom w:val="single" w:sz="4" w:space="0" w:color="000000"/>
              <w:right w:val="single" w:sz="4" w:space="0" w:color="000000"/>
            </w:tcBorders>
            <w:shd w:val="clear" w:color="FFFFFF" w:fill="FFFFFF"/>
            <w:vAlign w:val="center"/>
          </w:tcPr>
          <w:p w14:paraId="73303C65"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nil"/>
              <w:left w:val="single" w:sz="4" w:space="0" w:color="000000"/>
              <w:bottom w:val="single" w:sz="4" w:space="0" w:color="000000"/>
              <w:right w:val="single" w:sz="4" w:space="0" w:color="000000"/>
            </w:tcBorders>
            <w:shd w:val="clear" w:color="FFFFFF" w:fill="FFFFFF"/>
            <w:vAlign w:val="center"/>
          </w:tcPr>
          <w:p w14:paraId="79895B35"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nil"/>
              <w:left w:val="single" w:sz="4" w:space="0" w:color="000000"/>
              <w:bottom w:val="single" w:sz="4" w:space="0" w:color="000000"/>
              <w:right w:val="single" w:sz="4" w:space="0" w:color="000000"/>
            </w:tcBorders>
            <w:shd w:val="clear" w:color="FFFFFF" w:fill="FFFFFF"/>
            <w:noWrap/>
            <w:vAlign w:val="center"/>
            <w:hideMark/>
          </w:tcPr>
          <w:p w14:paraId="4F971D4D" w14:textId="7CC70149"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13000</w:t>
            </w:r>
          </w:p>
        </w:tc>
        <w:tc>
          <w:tcPr>
            <w:tcW w:w="1417" w:type="dxa"/>
            <w:tcBorders>
              <w:top w:val="nil"/>
              <w:left w:val="nil"/>
              <w:bottom w:val="single" w:sz="4" w:space="0" w:color="000000"/>
              <w:right w:val="single" w:sz="4" w:space="0" w:color="000000"/>
            </w:tcBorders>
            <w:shd w:val="clear" w:color="FFFFFF" w:fill="FFFFFF"/>
            <w:vAlign w:val="center"/>
            <w:hideMark/>
          </w:tcPr>
          <w:p w14:paraId="734BE83D"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R$ 0,94</w:t>
            </w:r>
          </w:p>
        </w:tc>
        <w:tc>
          <w:tcPr>
            <w:tcW w:w="1771" w:type="dxa"/>
            <w:tcBorders>
              <w:top w:val="nil"/>
              <w:left w:val="nil"/>
              <w:bottom w:val="single" w:sz="4" w:space="0" w:color="000000"/>
              <w:right w:val="single" w:sz="4" w:space="0" w:color="000000"/>
            </w:tcBorders>
            <w:shd w:val="clear" w:color="auto" w:fill="auto"/>
            <w:vAlign w:val="center"/>
            <w:hideMark/>
          </w:tcPr>
          <w:p w14:paraId="42196120"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R$ 12.220,00</w:t>
            </w:r>
          </w:p>
        </w:tc>
      </w:tr>
      <w:tr w:rsidR="00810D20" w:rsidRPr="00FF0495" w14:paraId="676C6A29" w14:textId="77777777" w:rsidTr="00810D20">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0DEF1F2B"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374</w:t>
            </w:r>
          </w:p>
        </w:tc>
        <w:tc>
          <w:tcPr>
            <w:tcW w:w="3053" w:type="dxa"/>
            <w:tcBorders>
              <w:top w:val="nil"/>
              <w:left w:val="nil"/>
              <w:bottom w:val="single" w:sz="4" w:space="0" w:color="000000"/>
              <w:right w:val="nil"/>
            </w:tcBorders>
            <w:shd w:val="clear" w:color="FFFFFF" w:fill="FFFFFF"/>
            <w:vAlign w:val="center"/>
            <w:hideMark/>
          </w:tcPr>
          <w:p w14:paraId="298B6CE5"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Clomipramina 25mg</w:t>
            </w:r>
          </w:p>
        </w:tc>
        <w:tc>
          <w:tcPr>
            <w:tcW w:w="958" w:type="dxa"/>
            <w:tcBorders>
              <w:top w:val="nil"/>
              <w:left w:val="single" w:sz="4" w:space="0" w:color="000000"/>
              <w:bottom w:val="single" w:sz="4" w:space="0" w:color="000000"/>
              <w:right w:val="nil"/>
            </w:tcBorders>
            <w:shd w:val="clear" w:color="FFFFFF" w:fill="FFFFFF"/>
            <w:noWrap/>
            <w:vAlign w:val="center"/>
            <w:hideMark/>
          </w:tcPr>
          <w:p w14:paraId="64DD507A"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Comp</w:t>
            </w:r>
          </w:p>
        </w:tc>
        <w:tc>
          <w:tcPr>
            <w:tcW w:w="988" w:type="dxa"/>
            <w:tcBorders>
              <w:top w:val="nil"/>
              <w:left w:val="single" w:sz="4" w:space="0" w:color="000000"/>
              <w:bottom w:val="single" w:sz="4" w:space="0" w:color="000000"/>
              <w:right w:val="single" w:sz="4" w:space="0" w:color="000000"/>
            </w:tcBorders>
            <w:shd w:val="clear" w:color="FFFFFF" w:fill="FFFFFF"/>
            <w:vAlign w:val="center"/>
          </w:tcPr>
          <w:p w14:paraId="73BE0C01"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nil"/>
              <w:left w:val="single" w:sz="4" w:space="0" w:color="000000"/>
              <w:bottom w:val="single" w:sz="4" w:space="0" w:color="000000"/>
              <w:right w:val="single" w:sz="4" w:space="0" w:color="000000"/>
            </w:tcBorders>
            <w:shd w:val="clear" w:color="FFFFFF" w:fill="FFFFFF"/>
            <w:vAlign w:val="center"/>
          </w:tcPr>
          <w:p w14:paraId="44907C65"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nil"/>
              <w:left w:val="single" w:sz="4" w:space="0" w:color="000000"/>
              <w:bottom w:val="single" w:sz="4" w:space="0" w:color="000000"/>
              <w:right w:val="single" w:sz="4" w:space="0" w:color="000000"/>
            </w:tcBorders>
            <w:shd w:val="clear" w:color="FFFFFF" w:fill="FFFFFF"/>
            <w:noWrap/>
            <w:vAlign w:val="center"/>
            <w:hideMark/>
          </w:tcPr>
          <w:p w14:paraId="19653682" w14:textId="257CECAD"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6500</w:t>
            </w:r>
          </w:p>
        </w:tc>
        <w:tc>
          <w:tcPr>
            <w:tcW w:w="1417" w:type="dxa"/>
            <w:tcBorders>
              <w:top w:val="nil"/>
              <w:left w:val="nil"/>
              <w:bottom w:val="single" w:sz="4" w:space="0" w:color="000000"/>
              <w:right w:val="single" w:sz="4" w:space="0" w:color="000000"/>
            </w:tcBorders>
            <w:shd w:val="clear" w:color="FFFFFF" w:fill="FFFFFF"/>
            <w:vAlign w:val="center"/>
            <w:hideMark/>
          </w:tcPr>
          <w:p w14:paraId="5AE8D910"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R$ 1,03</w:t>
            </w:r>
          </w:p>
        </w:tc>
        <w:tc>
          <w:tcPr>
            <w:tcW w:w="1771" w:type="dxa"/>
            <w:tcBorders>
              <w:top w:val="nil"/>
              <w:left w:val="nil"/>
              <w:bottom w:val="single" w:sz="4" w:space="0" w:color="000000"/>
              <w:right w:val="single" w:sz="4" w:space="0" w:color="000000"/>
            </w:tcBorders>
            <w:shd w:val="clear" w:color="FFFFFF" w:fill="FFFFFF"/>
            <w:vAlign w:val="center"/>
            <w:hideMark/>
          </w:tcPr>
          <w:p w14:paraId="31DC31BA"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R$ 6.695,00</w:t>
            </w:r>
          </w:p>
        </w:tc>
      </w:tr>
      <w:tr w:rsidR="00810D20" w:rsidRPr="00FF0495" w14:paraId="2B48C6CB" w14:textId="77777777" w:rsidTr="00810D20">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45318C92"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375</w:t>
            </w:r>
          </w:p>
        </w:tc>
        <w:tc>
          <w:tcPr>
            <w:tcW w:w="3053" w:type="dxa"/>
            <w:tcBorders>
              <w:top w:val="nil"/>
              <w:left w:val="nil"/>
              <w:bottom w:val="single" w:sz="4" w:space="0" w:color="000000"/>
              <w:right w:val="nil"/>
            </w:tcBorders>
            <w:shd w:val="clear" w:color="FFFFFF" w:fill="FFFFFF"/>
            <w:vAlign w:val="center"/>
            <w:hideMark/>
          </w:tcPr>
          <w:p w14:paraId="18EAA98A"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Clomipramina 75 mg</w:t>
            </w:r>
          </w:p>
        </w:tc>
        <w:tc>
          <w:tcPr>
            <w:tcW w:w="958" w:type="dxa"/>
            <w:tcBorders>
              <w:top w:val="nil"/>
              <w:left w:val="single" w:sz="4" w:space="0" w:color="000000"/>
              <w:bottom w:val="single" w:sz="4" w:space="0" w:color="000000"/>
              <w:right w:val="nil"/>
            </w:tcBorders>
            <w:shd w:val="clear" w:color="FFFFFF" w:fill="FFFFFF"/>
            <w:noWrap/>
            <w:vAlign w:val="center"/>
            <w:hideMark/>
          </w:tcPr>
          <w:p w14:paraId="7D76C734"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Comp</w:t>
            </w:r>
          </w:p>
        </w:tc>
        <w:tc>
          <w:tcPr>
            <w:tcW w:w="988" w:type="dxa"/>
            <w:tcBorders>
              <w:top w:val="nil"/>
              <w:left w:val="single" w:sz="4" w:space="0" w:color="000000"/>
              <w:bottom w:val="single" w:sz="4" w:space="0" w:color="000000"/>
              <w:right w:val="single" w:sz="4" w:space="0" w:color="000000"/>
            </w:tcBorders>
            <w:shd w:val="clear" w:color="FFFFFF" w:fill="FFFFFF"/>
            <w:vAlign w:val="center"/>
          </w:tcPr>
          <w:p w14:paraId="02568C65"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nil"/>
              <w:left w:val="single" w:sz="4" w:space="0" w:color="000000"/>
              <w:bottom w:val="single" w:sz="4" w:space="0" w:color="000000"/>
              <w:right w:val="single" w:sz="4" w:space="0" w:color="000000"/>
            </w:tcBorders>
            <w:shd w:val="clear" w:color="FFFFFF" w:fill="FFFFFF"/>
            <w:vAlign w:val="center"/>
          </w:tcPr>
          <w:p w14:paraId="1DFC5A3F"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nil"/>
              <w:left w:val="single" w:sz="4" w:space="0" w:color="000000"/>
              <w:bottom w:val="single" w:sz="4" w:space="0" w:color="000000"/>
              <w:right w:val="single" w:sz="4" w:space="0" w:color="000000"/>
            </w:tcBorders>
            <w:shd w:val="clear" w:color="FFFFFF" w:fill="FFFFFF"/>
            <w:noWrap/>
            <w:vAlign w:val="center"/>
            <w:hideMark/>
          </w:tcPr>
          <w:p w14:paraId="50C51F4F" w14:textId="7600F678"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6500</w:t>
            </w:r>
          </w:p>
        </w:tc>
        <w:tc>
          <w:tcPr>
            <w:tcW w:w="1417" w:type="dxa"/>
            <w:tcBorders>
              <w:top w:val="nil"/>
              <w:left w:val="nil"/>
              <w:bottom w:val="single" w:sz="4" w:space="0" w:color="000000"/>
              <w:right w:val="single" w:sz="4" w:space="0" w:color="000000"/>
            </w:tcBorders>
            <w:shd w:val="clear" w:color="FFFFFF" w:fill="FFFFFF"/>
            <w:vAlign w:val="center"/>
            <w:hideMark/>
          </w:tcPr>
          <w:p w14:paraId="354EF8A2"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R$ 1,31</w:t>
            </w:r>
          </w:p>
        </w:tc>
        <w:tc>
          <w:tcPr>
            <w:tcW w:w="1771" w:type="dxa"/>
            <w:tcBorders>
              <w:top w:val="nil"/>
              <w:left w:val="nil"/>
              <w:bottom w:val="single" w:sz="4" w:space="0" w:color="000000"/>
              <w:right w:val="single" w:sz="4" w:space="0" w:color="000000"/>
            </w:tcBorders>
            <w:shd w:val="clear" w:color="auto" w:fill="auto"/>
            <w:vAlign w:val="center"/>
            <w:hideMark/>
          </w:tcPr>
          <w:p w14:paraId="31A53E03"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R$ 8.515,00</w:t>
            </w:r>
          </w:p>
        </w:tc>
      </w:tr>
      <w:tr w:rsidR="00810D20" w:rsidRPr="00FF0495" w14:paraId="635BE946" w14:textId="77777777" w:rsidTr="00810D20">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21FF1B16"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376</w:t>
            </w:r>
          </w:p>
        </w:tc>
        <w:tc>
          <w:tcPr>
            <w:tcW w:w="3053" w:type="dxa"/>
            <w:tcBorders>
              <w:top w:val="nil"/>
              <w:left w:val="nil"/>
              <w:bottom w:val="single" w:sz="4" w:space="0" w:color="000000"/>
              <w:right w:val="nil"/>
            </w:tcBorders>
            <w:shd w:val="clear" w:color="FFFFFF" w:fill="FFFFFF"/>
            <w:vAlign w:val="center"/>
            <w:hideMark/>
          </w:tcPr>
          <w:p w14:paraId="52BEDD74"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Clonazepam 2mg</w:t>
            </w:r>
          </w:p>
        </w:tc>
        <w:tc>
          <w:tcPr>
            <w:tcW w:w="958" w:type="dxa"/>
            <w:tcBorders>
              <w:top w:val="nil"/>
              <w:left w:val="single" w:sz="4" w:space="0" w:color="000000"/>
              <w:bottom w:val="single" w:sz="4" w:space="0" w:color="000000"/>
              <w:right w:val="nil"/>
            </w:tcBorders>
            <w:shd w:val="clear" w:color="FFFFFF" w:fill="FFFFFF"/>
            <w:noWrap/>
            <w:vAlign w:val="center"/>
            <w:hideMark/>
          </w:tcPr>
          <w:p w14:paraId="7F428966"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Comp</w:t>
            </w:r>
          </w:p>
        </w:tc>
        <w:tc>
          <w:tcPr>
            <w:tcW w:w="988" w:type="dxa"/>
            <w:tcBorders>
              <w:top w:val="nil"/>
              <w:left w:val="single" w:sz="4" w:space="0" w:color="000000"/>
              <w:bottom w:val="single" w:sz="4" w:space="0" w:color="000000"/>
              <w:right w:val="single" w:sz="4" w:space="0" w:color="000000"/>
            </w:tcBorders>
            <w:shd w:val="clear" w:color="FFFFFF" w:fill="FFFFFF"/>
            <w:vAlign w:val="center"/>
          </w:tcPr>
          <w:p w14:paraId="444418CE"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nil"/>
              <w:left w:val="single" w:sz="4" w:space="0" w:color="000000"/>
              <w:bottom w:val="single" w:sz="4" w:space="0" w:color="000000"/>
              <w:right w:val="single" w:sz="4" w:space="0" w:color="000000"/>
            </w:tcBorders>
            <w:shd w:val="clear" w:color="FFFFFF" w:fill="FFFFFF"/>
            <w:vAlign w:val="center"/>
          </w:tcPr>
          <w:p w14:paraId="40200543"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nil"/>
              <w:left w:val="single" w:sz="4" w:space="0" w:color="000000"/>
              <w:bottom w:val="single" w:sz="4" w:space="0" w:color="000000"/>
              <w:right w:val="single" w:sz="4" w:space="0" w:color="000000"/>
            </w:tcBorders>
            <w:shd w:val="clear" w:color="FFFFFF" w:fill="FFFFFF"/>
            <w:noWrap/>
            <w:vAlign w:val="center"/>
            <w:hideMark/>
          </w:tcPr>
          <w:p w14:paraId="369DFB3A" w14:textId="751EF814"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260000</w:t>
            </w:r>
          </w:p>
        </w:tc>
        <w:tc>
          <w:tcPr>
            <w:tcW w:w="1417" w:type="dxa"/>
            <w:tcBorders>
              <w:top w:val="nil"/>
              <w:left w:val="nil"/>
              <w:bottom w:val="single" w:sz="4" w:space="0" w:color="000000"/>
              <w:right w:val="single" w:sz="4" w:space="0" w:color="000000"/>
            </w:tcBorders>
            <w:shd w:val="clear" w:color="FFFFFF" w:fill="FFFFFF"/>
            <w:vAlign w:val="center"/>
            <w:hideMark/>
          </w:tcPr>
          <w:p w14:paraId="65BBAC92"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R$ 0,08</w:t>
            </w:r>
          </w:p>
        </w:tc>
        <w:tc>
          <w:tcPr>
            <w:tcW w:w="1771" w:type="dxa"/>
            <w:tcBorders>
              <w:top w:val="nil"/>
              <w:left w:val="nil"/>
              <w:bottom w:val="single" w:sz="4" w:space="0" w:color="000000"/>
              <w:right w:val="single" w:sz="4" w:space="0" w:color="000000"/>
            </w:tcBorders>
            <w:shd w:val="clear" w:color="auto" w:fill="auto"/>
            <w:vAlign w:val="center"/>
            <w:hideMark/>
          </w:tcPr>
          <w:p w14:paraId="6BD84856"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R$ 20.800,00</w:t>
            </w:r>
          </w:p>
        </w:tc>
      </w:tr>
      <w:tr w:rsidR="00810D20" w:rsidRPr="00FF0495" w14:paraId="2A2E06FA" w14:textId="77777777" w:rsidTr="00810D20">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58112122"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377</w:t>
            </w:r>
          </w:p>
        </w:tc>
        <w:tc>
          <w:tcPr>
            <w:tcW w:w="3053" w:type="dxa"/>
            <w:tcBorders>
              <w:top w:val="nil"/>
              <w:left w:val="nil"/>
              <w:bottom w:val="single" w:sz="4" w:space="0" w:color="000000"/>
              <w:right w:val="nil"/>
            </w:tcBorders>
            <w:shd w:val="clear" w:color="FFFFFF" w:fill="FFFFFF"/>
            <w:vAlign w:val="center"/>
            <w:hideMark/>
          </w:tcPr>
          <w:p w14:paraId="2430F51D"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Clonazepam 2,5/ml gts</w:t>
            </w:r>
          </w:p>
        </w:tc>
        <w:tc>
          <w:tcPr>
            <w:tcW w:w="958" w:type="dxa"/>
            <w:tcBorders>
              <w:top w:val="nil"/>
              <w:left w:val="single" w:sz="4" w:space="0" w:color="000000"/>
              <w:bottom w:val="single" w:sz="4" w:space="0" w:color="000000"/>
              <w:right w:val="nil"/>
            </w:tcBorders>
            <w:shd w:val="clear" w:color="FFFFFF" w:fill="FFFFFF"/>
            <w:noWrap/>
            <w:vAlign w:val="center"/>
            <w:hideMark/>
          </w:tcPr>
          <w:p w14:paraId="05381243"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Frasco</w:t>
            </w:r>
          </w:p>
        </w:tc>
        <w:tc>
          <w:tcPr>
            <w:tcW w:w="988" w:type="dxa"/>
            <w:tcBorders>
              <w:top w:val="nil"/>
              <w:left w:val="single" w:sz="4" w:space="0" w:color="000000"/>
              <w:bottom w:val="single" w:sz="4" w:space="0" w:color="000000"/>
              <w:right w:val="single" w:sz="4" w:space="0" w:color="000000"/>
            </w:tcBorders>
            <w:shd w:val="clear" w:color="FFFFFF" w:fill="FFFFFF"/>
            <w:vAlign w:val="center"/>
          </w:tcPr>
          <w:p w14:paraId="3F61E4B1"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nil"/>
              <w:left w:val="single" w:sz="4" w:space="0" w:color="000000"/>
              <w:bottom w:val="single" w:sz="4" w:space="0" w:color="000000"/>
              <w:right w:val="single" w:sz="4" w:space="0" w:color="000000"/>
            </w:tcBorders>
            <w:shd w:val="clear" w:color="FFFFFF" w:fill="FFFFFF"/>
            <w:vAlign w:val="center"/>
          </w:tcPr>
          <w:p w14:paraId="0E0C0EAA"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nil"/>
              <w:left w:val="single" w:sz="4" w:space="0" w:color="000000"/>
              <w:bottom w:val="single" w:sz="4" w:space="0" w:color="000000"/>
              <w:right w:val="single" w:sz="4" w:space="0" w:color="000000"/>
            </w:tcBorders>
            <w:shd w:val="clear" w:color="FFFFFF" w:fill="FFFFFF"/>
            <w:noWrap/>
            <w:vAlign w:val="center"/>
            <w:hideMark/>
          </w:tcPr>
          <w:p w14:paraId="532134B5" w14:textId="2776A7B2"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1950</w:t>
            </w:r>
          </w:p>
        </w:tc>
        <w:tc>
          <w:tcPr>
            <w:tcW w:w="1417" w:type="dxa"/>
            <w:tcBorders>
              <w:top w:val="nil"/>
              <w:left w:val="nil"/>
              <w:bottom w:val="single" w:sz="4" w:space="0" w:color="000000"/>
              <w:right w:val="single" w:sz="4" w:space="0" w:color="000000"/>
            </w:tcBorders>
            <w:shd w:val="clear" w:color="FFFFFF" w:fill="FFFFFF"/>
            <w:vAlign w:val="center"/>
            <w:hideMark/>
          </w:tcPr>
          <w:p w14:paraId="3BEFEF94"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R$ 3,94</w:t>
            </w:r>
          </w:p>
        </w:tc>
        <w:tc>
          <w:tcPr>
            <w:tcW w:w="1771" w:type="dxa"/>
            <w:tcBorders>
              <w:top w:val="nil"/>
              <w:left w:val="nil"/>
              <w:bottom w:val="single" w:sz="4" w:space="0" w:color="000000"/>
              <w:right w:val="single" w:sz="4" w:space="0" w:color="000000"/>
            </w:tcBorders>
            <w:shd w:val="clear" w:color="auto" w:fill="auto"/>
            <w:vAlign w:val="center"/>
            <w:hideMark/>
          </w:tcPr>
          <w:p w14:paraId="7EC6C2D9"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R$ 7.683,00</w:t>
            </w:r>
          </w:p>
        </w:tc>
      </w:tr>
      <w:tr w:rsidR="00810D20" w:rsidRPr="00FF0495" w14:paraId="067C3A27" w14:textId="77777777" w:rsidTr="005E061A">
        <w:trPr>
          <w:trHeight w:val="855"/>
          <w:jc w:val="center"/>
        </w:trPr>
        <w:tc>
          <w:tcPr>
            <w:tcW w:w="675" w:type="dxa"/>
            <w:tcBorders>
              <w:top w:val="nil"/>
              <w:left w:val="single" w:sz="4" w:space="0" w:color="000000"/>
              <w:bottom w:val="single" w:sz="4" w:space="0" w:color="000000"/>
              <w:right w:val="single" w:sz="4" w:space="0" w:color="000000"/>
            </w:tcBorders>
            <w:shd w:val="clear" w:color="auto" w:fill="D9D9D9" w:themeFill="background1" w:themeFillShade="D9"/>
            <w:vAlign w:val="center"/>
            <w:hideMark/>
          </w:tcPr>
          <w:p w14:paraId="42CE804F"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378</w:t>
            </w:r>
          </w:p>
        </w:tc>
        <w:tc>
          <w:tcPr>
            <w:tcW w:w="3053" w:type="dxa"/>
            <w:tcBorders>
              <w:top w:val="nil"/>
              <w:left w:val="nil"/>
              <w:bottom w:val="single" w:sz="4" w:space="0" w:color="000000"/>
              <w:right w:val="nil"/>
            </w:tcBorders>
            <w:shd w:val="clear" w:color="auto" w:fill="D9D9D9" w:themeFill="background1" w:themeFillShade="D9"/>
            <w:vAlign w:val="center"/>
            <w:hideMark/>
          </w:tcPr>
          <w:p w14:paraId="071D283A"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Cloxazolam  2mg</w:t>
            </w:r>
          </w:p>
        </w:tc>
        <w:tc>
          <w:tcPr>
            <w:tcW w:w="958" w:type="dxa"/>
            <w:tcBorders>
              <w:top w:val="nil"/>
              <w:left w:val="single" w:sz="4" w:space="0" w:color="000000"/>
              <w:bottom w:val="single" w:sz="4" w:space="0" w:color="000000"/>
              <w:right w:val="nil"/>
            </w:tcBorders>
            <w:shd w:val="clear" w:color="auto" w:fill="D9D9D9" w:themeFill="background1" w:themeFillShade="D9"/>
            <w:noWrap/>
            <w:vAlign w:val="center"/>
            <w:hideMark/>
          </w:tcPr>
          <w:p w14:paraId="049CDE2A"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Comp</w:t>
            </w:r>
          </w:p>
        </w:tc>
        <w:tc>
          <w:tcPr>
            <w:tcW w:w="988" w:type="dxa"/>
            <w:tcBorders>
              <w:top w:val="nil"/>
              <w:left w:val="single" w:sz="4" w:space="0" w:color="000000"/>
              <w:bottom w:val="single" w:sz="4" w:space="0" w:color="000000"/>
              <w:right w:val="single" w:sz="4" w:space="0" w:color="000000"/>
            </w:tcBorders>
            <w:shd w:val="clear" w:color="auto" w:fill="D9D9D9" w:themeFill="background1" w:themeFillShade="D9"/>
            <w:vAlign w:val="center"/>
          </w:tcPr>
          <w:p w14:paraId="74CD6663"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nil"/>
              <w:left w:val="single" w:sz="4" w:space="0" w:color="000000"/>
              <w:bottom w:val="single" w:sz="4" w:space="0" w:color="000000"/>
              <w:right w:val="single" w:sz="4" w:space="0" w:color="000000"/>
            </w:tcBorders>
            <w:shd w:val="clear" w:color="auto" w:fill="D9D9D9" w:themeFill="background1" w:themeFillShade="D9"/>
            <w:vAlign w:val="center"/>
          </w:tcPr>
          <w:p w14:paraId="044C5101"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nil"/>
              <w:left w:val="single" w:sz="4" w:space="0" w:color="000000"/>
              <w:bottom w:val="single" w:sz="4" w:space="0" w:color="000000"/>
              <w:right w:val="single" w:sz="4" w:space="0" w:color="000000"/>
            </w:tcBorders>
            <w:shd w:val="clear" w:color="auto" w:fill="D9D9D9" w:themeFill="background1" w:themeFillShade="D9"/>
            <w:noWrap/>
            <w:vAlign w:val="center"/>
            <w:hideMark/>
          </w:tcPr>
          <w:p w14:paraId="1103A15D" w14:textId="7F9B4FAB"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65000</w:t>
            </w:r>
          </w:p>
        </w:tc>
        <w:tc>
          <w:tcPr>
            <w:tcW w:w="1417" w:type="dxa"/>
            <w:tcBorders>
              <w:top w:val="nil"/>
              <w:left w:val="nil"/>
              <w:bottom w:val="single" w:sz="4" w:space="0" w:color="000000"/>
              <w:right w:val="single" w:sz="4" w:space="0" w:color="000000"/>
            </w:tcBorders>
            <w:shd w:val="clear" w:color="auto" w:fill="D9D9D9" w:themeFill="background1" w:themeFillShade="D9"/>
            <w:vAlign w:val="center"/>
            <w:hideMark/>
          </w:tcPr>
          <w:p w14:paraId="535237CA"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R$ 1,54</w:t>
            </w:r>
          </w:p>
        </w:tc>
        <w:tc>
          <w:tcPr>
            <w:tcW w:w="1771" w:type="dxa"/>
            <w:tcBorders>
              <w:top w:val="nil"/>
              <w:left w:val="nil"/>
              <w:bottom w:val="single" w:sz="4" w:space="0" w:color="000000"/>
              <w:right w:val="single" w:sz="4" w:space="0" w:color="000000"/>
            </w:tcBorders>
            <w:shd w:val="clear" w:color="auto" w:fill="D9D9D9" w:themeFill="background1" w:themeFillShade="D9"/>
            <w:vAlign w:val="center"/>
            <w:hideMark/>
          </w:tcPr>
          <w:p w14:paraId="14331368"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R$ 100.100,00</w:t>
            </w:r>
          </w:p>
        </w:tc>
      </w:tr>
      <w:tr w:rsidR="00810D20" w:rsidRPr="00FF0495" w14:paraId="1C19AABF" w14:textId="77777777" w:rsidTr="00810D20">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66CF9493"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379</w:t>
            </w:r>
          </w:p>
        </w:tc>
        <w:tc>
          <w:tcPr>
            <w:tcW w:w="3053" w:type="dxa"/>
            <w:tcBorders>
              <w:top w:val="nil"/>
              <w:left w:val="nil"/>
              <w:bottom w:val="single" w:sz="4" w:space="0" w:color="000000"/>
              <w:right w:val="nil"/>
            </w:tcBorders>
            <w:shd w:val="clear" w:color="FFFFFF" w:fill="FFFFFF"/>
            <w:vAlign w:val="center"/>
            <w:hideMark/>
          </w:tcPr>
          <w:p w14:paraId="4483C443"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Clorpromazina 25mg</w:t>
            </w:r>
          </w:p>
        </w:tc>
        <w:tc>
          <w:tcPr>
            <w:tcW w:w="958" w:type="dxa"/>
            <w:tcBorders>
              <w:top w:val="nil"/>
              <w:left w:val="single" w:sz="4" w:space="0" w:color="000000"/>
              <w:bottom w:val="single" w:sz="4" w:space="0" w:color="000000"/>
              <w:right w:val="nil"/>
            </w:tcBorders>
            <w:shd w:val="clear" w:color="FFFFFF" w:fill="FFFFFF"/>
            <w:noWrap/>
            <w:vAlign w:val="center"/>
            <w:hideMark/>
          </w:tcPr>
          <w:p w14:paraId="0E0D17A8"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Comp</w:t>
            </w:r>
          </w:p>
        </w:tc>
        <w:tc>
          <w:tcPr>
            <w:tcW w:w="988" w:type="dxa"/>
            <w:tcBorders>
              <w:top w:val="nil"/>
              <w:left w:val="single" w:sz="4" w:space="0" w:color="000000"/>
              <w:bottom w:val="single" w:sz="4" w:space="0" w:color="000000"/>
              <w:right w:val="single" w:sz="4" w:space="0" w:color="000000"/>
            </w:tcBorders>
            <w:shd w:val="clear" w:color="FFFFFF" w:fill="FFFFFF"/>
            <w:vAlign w:val="center"/>
          </w:tcPr>
          <w:p w14:paraId="078D2E22"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nil"/>
              <w:left w:val="single" w:sz="4" w:space="0" w:color="000000"/>
              <w:bottom w:val="single" w:sz="4" w:space="0" w:color="000000"/>
              <w:right w:val="single" w:sz="4" w:space="0" w:color="000000"/>
            </w:tcBorders>
            <w:shd w:val="clear" w:color="FFFFFF" w:fill="FFFFFF"/>
            <w:vAlign w:val="center"/>
          </w:tcPr>
          <w:p w14:paraId="7EAC6D6E"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nil"/>
              <w:left w:val="single" w:sz="4" w:space="0" w:color="000000"/>
              <w:bottom w:val="single" w:sz="4" w:space="0" w:color="000000"/>
              <w:right w:val="single" w:sz="4" w:space="0" w:color="000000"/>
            </w:tcBorders>
            <w:shd w:val="clear" w:color="FFFFFF" w:fill="FFFFFF"/>
            <w:noWrap/>
            <w:vAlign w:val="center"/>
            <w:hideMark/>
          </w:tcPr>
          <w:p w14:paraId="27514F4A" w14:textId="7ECC4CD4"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13400</w:t>
            </w:r>
          </w:p>
        </w:tc>
        <w:tc>
          <w:tcPr>
            <w:tcW w:w="1417" w:type="dxa"/>
            <w:tcBorders>
              <w:top w:val="nil"/>
              <w:left w:val="nil"/>
              <w:bottom w:val="single" w:sz="4" w:space="0" w:color="000000"/>
              <w:right w:val="single" w:sz="4" w:space="0" w:color="000000"/>
            </w:tcBorders>
            <w:shd w:val="clear" w:color="FFFFFF" w:fill="FFFFFF"/>
            <w:vAlign w:val="center"/>
            <w:hideMark/>
          </w:tcPr>
          <w:p w14:paraId="755B99C1"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R$ 0,50</w:t>
            </w:r>
          </w:p>
        </w:tc>
        <w:tc>
          <w:tcPr>
            <w:tcW w:w="1771" w:type="dxa"/>
            <w:tcBorders>
              <w:top w:val="nil"/>
              <w:left w:val="nil"/>
              <w:bottom w:val="single" w:sz="4" w:space="0" w:color="000000"/>
              <w:right w:val="single" w:sz="4" w:space="0" w:color="000000"/>
            </w:tcBorders>
            <w:shd w:val="clear" w:color="auto" w:fill="auto"/>
            <w:vAlign w:val="center"/>
            <w:hideMark/>
          </w:tcPr>
          <w:p w14:paraId="56267314"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R$ 6.700,00</w:t>
            </w:r>
          </w:p>
        </w:tc>
      </w:tr>
      <w:tr w:rsidR="00810D20" w:rsidRPr="00FF0495" w14:paraId="08839A00" w14:textId="77777777" w:rsidTr="00810D20">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1FB82B1E"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380</w:t>
            </w:r>
          </w:p>
        </w:tc>
        <w:tc>
          <w:tcPr>
            <w:tcW w:w="3053" w:type="dxa"/>
            <w:tcBorders>
              <w:top w:val="nil"/>
              <w:left w:val="nil"/>
              <w:bottom w:val="single" w:sz="4" w:space="0" w:color="000000"/>
              <w:right w:val="nil"/>
            </w:tcBorders>
            <w:shd w:val="clear" w:color="FFFFFF" w:fill="FFFFFF"/>
            <w:vAlign w:val="center"/>
            <w:hideMark/>
          </w:tcPr>
          <w:p w14:paraId="775AED8B"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Clorpromazina 100mg *</w:t>
            </w:r>
          </w:p>
        </w:tc>
        <w:tc>
          <w:tcPr>
            <w:tcW w:w="958" w:type="dxa"/>
            <w:tcBorders>
              <w:top w:val="nil"/>
              <w:left w:val="single" w:sz="4" w:space="0" w:color="000000"/>
              <w:bottom w:val="single" w:sz="4" w:space="0" w:color="000000"/>
              <w:right w:val="nil"/>
            </w:tcBorders>
            <w:shd w:val="clear" w:color="FFFFFF" w:fill="FFFFFF"/>
            <w:noWrap/>
            <w:vAlign w:val="center"/>
            <w:hideMark/>
          </w:tcPr>
          <w:p w14:paraId="7657F0EB"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Comp</w:t>
            </w:r>
          </w:p>
        </w:tc>
        <w:tc>
          <w:tcPr>
            <w:tcW w:w="988" w:type="dxa"/>
            <w:tcBorders>
              <w:top w:val="nil"/>
              <w:left w:val="single" w:sz="4" w:space="0" w:color="000000"/>
              <w:bottom w:val="single" w:sz="4" w:space="0" w:color="000000"/>
              <w:right w:val="single" w:sz="4" w:space="0" w:color="000000"/>
            </w:tcBorders>
            <w:shd w:val="clear" w:color="FFFFFF" w:fill="FFFFFF"/>
            <w:vAlign w:val="center"/>
          </w:tcPr>
          <w:p w14:paraId="10048EA6"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nil"/>
              <w:left w:val="single" w:sz="4" w:space="0" w:color="000000"/>
              <w:bottom w:val="single" w:sz="4" w:space="0" w:color="000000"/>
              <w:right w:val="single" w:sz="4" w:space="0" w:color="000000"/>
            </w:tcBorders>
            <w:shd w:val="clear" w:color="FFFFFF" w:fill="FFFFFF"/>
            <w:vAlign w:val="center"/>
          </w:tcPr>
          <w:p w14:paraId="669665D6"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nil"/>
              <w:left w:val="single" w:sz="4" w:space="0" w:color="000000"/>
              <w:bottom w:val="single" w:sz="4" w:space="0" w:color="000000"/>
              <w:right w:val="single" w:sz="4" w:space="0" w:color="000000"/>
            </w:tcBorders>
            <w:shd w:val="clear" w:color="FFFFFF" w:fill="FFFFFF"/>
            <w:noWrap/>
            <w:vAlign w:val="center"/>
            <w:hideMark/>
          </w:tcPr>
          <w:p w14:paraId="26C2584A" w14:textId="37EEFE16"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26000</w:t>
            </w:r>
          </w:p>
        </w:tc>
        <w:tc>
          <w:tcPr>
            <w:tcW w:w="1417" w:type="dxa"/>
            <w:tcBorders>
              <w:top w:val="nil"/>
              <w:left w:val="nil"/>
              <w:bottom w:val="single" w:sz="4" w:space="0" w:color="000000"/>
              <w:right w:val="single" w:sz="4" w:space="0" w:color="000000"/>
            </w:tcBorders>
            <w:shd w:val="clear" w:color="FFFFFF" w:fill="FFFFFF"/>
            <w:vAlign w:val="center"/>
            <w:hideMark/>
          </w:tcPr>
          <w:p w14:paraId="08C1DE89"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R$ 0,77</w:t>
            </w:r>
          </w:p>
        </w:tc>
        <w:tc>
          <w:tcPr>
            <w:tcW w:w="1771" w:type="dxa"/>
            <w:tcBorders>
              <w:top w:val="nil"/>
              <w:left w:val="nil"/>
              <w:bottom w:val="single" w:sz="4" w:space="0" w:color="000000"/>
              <w:right w:val="single" w:sz="4" w:space="0" w:color="000000"/>
            </w:tcBorders>
            <w:shd w:val="clear" w:color="FFFFFF" w:fill="FFFFFF"/>
            <w:vAlign w:val="center"/>
            <w:hideMark/>
          </w:tcPr>
          <w:p w14:paraId="1082E478"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R$ 20.020,00</w:t>
            </w:r>
          </w:p>
        </w:tc>
      </w:tr>
      <w:tr w:rsidR="00810D20" w:rsidRPr="00FF0495" w14:paraId="45E92E5A" w14:textId="77777777" w:rsidTr="00810D20">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3BB7B3A3"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lastRenderedPageBreak/>
              <w:t>381</w:t>
            </w:r>
          </w:p>
        </w:tc>
        <w:tc>
          <w:tcPr>
            <w:tcW w:w="3053" w:type="dxa"/>
            <w:tcBorders>
              <w:top w:val="nil"/>
              <w:left w:val="nil"/>
              <w:bottom w:val="single" w:sz="4" w:space="0" w:color="000000"/>
              <w:right w:val="nil"/>
            </w:tcBorders>
            <w:shd w:val="clear" w:color="FFFFFF" w:fill="FFFFFF"/>
            <w:vAlign w:val="center"/>
            <w:hideMark/>
          </w:tcPr>
          <w:p w14:paraId="1173528D"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Clorpromazina 40mg 20ml*</w:t>
            </w:r>
          </w:p>
        </w:tc>
        <w:tc>
          <w:tcPr>
            <w:tcW w:w="958" w:type="dxa"/>
            <w:tcBorders>
              <w:top w:val="nil"/>
              <w:left w:val="single" w:sz="4" w:space="0" w:color="000000"/>
              <w:bottom w:val="single" w:sz="4" w:space="0" w:color="000000"/>
              <w:right w:val="nil"/>
            </w:tcBorders>
            <w:shd w:val="clear" w:color="FFFFFF" w:fill="FFFFFF"/>
            <w:noWrap/>
            <w:vAlign w:val="center"/>
            <w:hideMark/>
          </w:tcPr>
          <w:p w14:paraId="1032B900"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Frasco</w:t>
            </w:r>
          </w:p>
        </w:tc>
        <w:tc>
          <w:tcPr>
            <w:tcW w:w="988" w:type="dxa"/>
            <w:tcBorders>
              <w:top w:val="nil"/>
              <w:left w:val="single" w:sz="4" w:space="0" w:color="000000"/>
              <w:bottom w:val="single" w:sz="4" w:space="0" w:color="000000"/>
              <w:right w:val="single" w:sz="4" w:space="0" w:color="000000"/>
            </w:tcBorders>
            <w:shd w:val="clear" w:color="FFFFFF" w:fill="FFFFFF"/>
            <w:vAlign w:val="center"/>
          </w:tcPr>
          <w:p w14:paraId="6CE49CA5"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nil"/>
              <w:left w:val="single" w:sz="4" w:space="0" w:color="000000"/>
              <w:bottom w:val="single" w:sz="4" w:space="0" w:color="000000"/>
              <w:right w:val="single" w:sz="4" w:space="0" w:color="000000"/>
            </w:tcBorders>
            <w:shd w:val="clear" w:color="FFFFFF" w:fill="FFFFFF"/>
            <w:vAlign w:val="center"/>
          </w:tcPr>
          <w:p w14:paraId="167560DD"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nil"/>
              <w:left w:val="single" w:sz="4" w:space="0" w:color="000000"/>
              <w:bottom w:val="single" w:sz="4" w:space="0" w:color="000000"/>
              <w:right w:val="single" w:sz="4" w:space="0" w:color="000000"/>
            </w:tcBorders>
            <w:shd w:val="clear" w:color="FFFFFF" w:fill="FFFFFF"/>
            <w:noWrap/>
            <w:vAlign w:val="center"/>
            <w:hideMark/>
          </w:tcPr>
          <w:p w14:paraId="04EFFD4F" w14:textId="32CDA666"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300</w:t>
            </w:r>
          </w:p>
        </w:tc>
        <w:tc>
          <w:tcPr>
            <w:tcW w:w="1417" w:type="dxa"/>
            <w:tcBorders>
              <w:top w:val="nil"/>
              <w:left w:val="nil"/>
              <w:bottom w:val="single" w:sz="4" w:space="0" w:color="000000"/>
              <w:right w:val="single" w:sz="4" w:space="0" w:color="000000"/>
            </w:tcBorders>
            <w:shd w:val="clear" w:color="FFFFFF" w:fill="FFFFFF"/>
            <w:vAlign w:val="center"/>
            <w:hideMark/>
          </w:tcPr>
          <w:p w14:paraId="05D57E0B"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R$ 11,95</w:t>
            </w:r>
          </w:p>
        </w:tc>
        <w:tc>
          <w:tcPr>
            <w:tcW w:w="1771" w:type="dxa"/>
            <w:tcBorders>
              <w:top w:val="nil"/>
              <w:left w:val="nil"/>
              <w:bottom w:val="single" w:sz="4" w:space="0" w:color="000000"/>
              <w:right w:val="single" w:sz="4" w:space="0" w:color="000000"/>
            </w:tcBorders>
            <w:shd w:val="clear" w:color="FFFFFF" w:fill="FFFFFF"/>
            <w:vAlign w:val="center"/>
            <w:hideMark/>
          </w:tcPr>
          <w:p w14:paraId="6A512444"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R$ 3.585,00</w:t>
            </w:r>
          </w:p>
        </w:tc>
      </w:tr>
      <w:tr w:rsidR="00810D20" w:rsidRPr="00FF0495" w14:paraId="6CE81A95" w14:textId="77777777" w:rsidTr="00810D20">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1DA410E2"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382</w:t>
            </w:r>
          </w:p>
        </w:tc>
        <w:tc>
          <w:tcPr>
            <w:tcW w:w="3053" w:type="dxa"/>
            <w:tcBorders>
              <w:top w:val="nil"/>
              <w:left w:val="nil"/>
              <w:bottom w:val="single" w:sz="4" w:space="0" w:color="000000"/>
              <w:right w:val="nil"/>
            </w:tcBorders>
            <w:shd w:val="clear" w:color="FFFFFF" w:fill="FFFFFF"/>
            <w:vAlign w:val="center"/>
            <w:hideMark/>
          </w:tcPr>
          <w:p w14:paraId="3A286DF1"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Diazepam 10mg</w:t>
            </w:r>
          </w:p>
        </w:tc>
        <w:tc>
          <w:tcPr>
            <w:tcW w:w="958" w:type="dxa"/>
            <w:tcBorders>
              <w:top w:val="nil"/>
              <w:left w:val="single" w:sz="4" w:space="0" w:color="000000"/>
              <w:bottom w:val="single" w:sz="4" w:space="0" w:color="000000"/>
              <w:right w:val="nil"/>
            </w:tcBorders>
            <w:shd w:val="clear" w:color="FFFFFF" w:fill="FFFFFF"/>
            <w:noWrap/>
            <w:vAlign w:val="center"/>
            <w:hideMark/>
          </w:tcPr>
          <w:p w14:paraId="3C0E8719"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Comp</w:t>
            </w:r>
          </w:p>
        </w:tc>
        <w:tc>
          <w:tcPr>
            <w:tcW w:w="988" w:type="dxa"/>
            <w:tcBorders>
              <w:top w:val="nil"/>
              <w:left w:val="single" w:sz="4" w:space="0" w:color="000000"/>
              <w:bottom w:val="single" w:sz="4" w:space="0" w:color="000000"/>
              <w:right w:val="single" w:sz="4" w:space="0" w:color="000000"/>
            </w:tcBorders>
            <w:shd w:val="clear" w:color="FFFFFF" w:fill="FFFFFF"/>
            <w:vAlign w:val="center"/>
          </w:tcPr>
          <w:p w14:paraId="3C5B07C6"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nil"/>
              <w:left w:val="single" w:sz="4" w:space="0" w:color="000000"/>
              <w:bottom w:val="single" w:sz="4" w:space="0" w:color="000000"/>
              <w:right w:val="single" w:sz="4" w:space="0" w:color="000000"/>
            </w:tcBorders>
            <w:shd w:val="clear" w:color="FFFFFF" w:fill="FFFFFF"/>
            <w:vAlign w:val="center"/>
          </w:tcPr>
          <w:p w14:paraId="3161BD13"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nil"/>
              <w:left w:val="single" w:sz="4" w:space="0" w:color="000000"/>
              <w:bottom w:val="single" w:sz="4" w:space="0" w:color="000000"/>
              <w:right w:val="single" w:sz="4" w:space="0" w:color="000000"/>
            </w:tcBorders>
            <w:shd w:val="clear" w:color="FFFFFF" w:fill="FFFFFF"/>
            <w:noWrap/>
            <w:vAlign w:val="center"/>
            <w:hideMark/>
          </w:tcPr>
          <w:p w14:paraId="1461AE0A" w14:textId="3011AE8A"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91000</w:t>
            </w:r>
          </w:p>
        </w:tc>
        <w:tc>
          <w:tcPr>
            <w:tcW w:w="1417" w:type="dxa"/>
            <w:tcBorders>
              <w:top w:val="nil"/>
              <w:left w:val="nil"/>
              <w:bottom w:val="single" w:sz="4" w:space="0" w:color="000000"/>
              <w:right w:val="single" w:sz="4" w:space="0" w:color="000000"/>
            </w:tcBorders>
            <w:shd w:val="clear" w:color="FFFFFF" w:fill="FFFFFF"/>
            <w:vAlign w:val="center"/>
            <w:hideMark/>
          </w:tcPr>
          <w:p w14:paraId="025E74F4"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R$ 0,12</w:t>
            </w:r>
          </w:p>
        </w:tc>
        <w:tc>
          <w:tcPr>
            <w:tcW w:w="1771" w:type="dxa"/>
            <w:tcBorders>
              <w:top w:val="nil"/>
              <w:left w:val="nil"/>
              <w:bottom w:val="single" w:sz="4" w:space="0" w:color="000000"/>
              <w:right w:val="single" w:sz="4" w:space="0" w:color="000000"/>
            </w:tcBorders>
            <w:shd w:val="clear" w:color="auto" w:fill="auto"/>
            <w:vAlign w:val="center"/>
            <w:hideMark/>
          </w:tcPr>
          <w:p w14:paraId="7CB95468"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R$ 10.920,00</w:t>
            </w:r>
          </w:p>
        </w:tc>
      </w:tr>
      <w:tr w:rsidR="00810D20" w:rsidRPr="00FF0495" w14:paraId="7DC52CC9" w14:textId="77777777" w:rsidTr="00810D20">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1F50C030"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383</w:t>
            </w:r>
          </w:p>
        </w:tc>
        <w:tc>
          <w:tcPr>
            <w:tcW w:w="3053" w:type="dxa"/>
            <w:tcBorders>
              <w:top w:val="nil"/>
              <w:left w:val="nil"/>
              <w:bottom w:val="single" w:sz="4" w:space="0" w:color="000000"/>
              <w:right w:val="nil"/>
            </w:tcBorders>
            <w:shd w:val="clear" w:color="FFFFFF" w:fill="FFFFFF"/>
            <w:vAlign w:val="center"/>
            <w:hideMark/>
          </w:tcPr>
          <w:p w14:paraId="77E9C73A"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Diazepam 5mg</w:t>
            </w:r>
          </w:p>
        </w:tc>
        <w:tc>
          <w:tcPr>
            <w:tcW w:w="958" w:type="dxa"/>
            <w:tcBorders>
              <w:top w:val="nil"/>
              <w:left w:val="single" w:sz="4" w:space="0" w:color="000000"/>
              <w:bottom w:val="single" w:sz="4" w:space="0" w:color="000000"/>
              <w:right w:val="nil"/>
            </w:tcBorders>
            <w:shd w:val="clear" w:color="FFFFFF" w:fill="FFFFFF"/>
            <w:noWrap/>
            <w:vAlign w:val="center"/>
            <w:hideMark/>
          </w:tcPr>
          <w:p w14:paraId="5E8CFB72"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Comp</w:t>
            </w:r>
          </w:p>
        </w:tc>
        <w:tc>
          <w:tcPr>
            <w:tcW w:w="988" w:type="dxa"/>
            <w:tcBorders>
              <w:top w:val="nil"/>
              <w:left w:val="single" w:sz="4" w:space="0" w:color="000000"/>
              <w:bottom w:val="single" w:sz="4" w:space="0" w:color="000000"/>
              <w:right w:val="single" w:sz="4" w:space="0" w:color="000000"/>
            </w:tcBorders>
            <w:shd w:val="clear" w:color="FFFFFF" w:fill="FFFFFF"/>
            <w:vAlign w:val="center"/>
          </w:tcPr>
          <w:p w14:paraId="16D66B95"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nil"/>
              <w:left w:val="single" w:sz="4" w:space="0" w:color="000000"/>
              <w:bottom w:val="single" w:sz="4" w:space="0" w:color="000000"/>
              <w:right w:val="single" w:sz="4" w:space="0" w:color="000000"/>
            </w:tcBorders>
            <w:shd w:val="clear" w:color="FFFFFF" w:fill="FFFFFF"/>
            <w:vAlign w:val="center"/>
          </w:tcPr>
          <w:p w14:paraId="334D93B1"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nil"/>
              <w:left w:val="single" w:sz="4" w:space="0" w:color="000000"/>
              <w:bottom w:val="single" w:sz="4" w:space="0" w:color="000000"/>
              <w:right w:val="single" w:sz="4" w:space="0" w:color="000000"/>
            </w:tcBorders>
            <w:shd w:val="clear" w:color="FFFFFF" w:fill="FFFFFF"/>
            <w:noWrap/>
            <w:vAlign w:val="center"/>
            <w:hideMark/>
          </w:tcPr>
          <w:p w14:paraId="61973C86" w14:textId="0D9F4CAF"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58500</w:t>
            </w:r>
          </w:p>
        </w:tc>
        <w:tc>
          <w:tcPr>
            <w:tcW w:w="1417" w:type="dxa"/>
            <w:tcBorders>
              <w:top w:val="nil"/>
              <w:left w:val="nil"/>
              <w:bottom w:val="single" w:sz="4" w:space="0" w:color="000000"/>
              <w:right w:val="single" w:sz="4" w:space="0" w:color="000000"/>
            </w:tcBorders>
            <w:shd w:val="clear" w:color="FFFFFF" w:fill="FFFFFF"/>
            <w:vAlign w:val="center"/>
            <w:hideMark/>
          </w:tcPr>
          <w:p w14:paraId="01F9C10B"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R$ 0,11</w:t>
            </w:r>
          </w:p>
        </w:tc>
        <w:tc>
          <w:tcPr>
            <w:tcW w:w="1771" w:type="dxa"/>
            <w:tcBorders>
              <w:top w:val="nil"/>
              <w:left w:val="nil"/>
              <w:bottom w:val="single" w:sz="4" w:space="0" w:color="000000"/>
              <w:right w:val="single" w:sz="4" w:space="0" w:color="000000"/>
            </w:tcBorders>
            <w:shd w:val="clear" w:color="auto" w:fill="auto"/>
            <w:vAlign w:val="center"/>
            <w:hideMark/>
          </w:tcPr>
          <w:p w14:paraId="656F66BC"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R$ 6.435,00</w:t>
            </w:r>
          </w:p>
        </w:tc>
      </w:tr>
      <w:tr w:rsidR="00810D20" w:rsidRPr="00FF0495" w14:paraId="38EC3C1A" w14:textId="77777777" w:rsidTr="00810D20">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105420D8"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384</w:t>
            </w:r>
          </w:p>
        </w:tc>
        <w:tc>
          <w:tcPr>
            <w:tcW w:w="3053" w:type="dxa"/>
            <w:tcBorders>
              <w:top w:val="nil"/>
              <w:left w:val="nil"/>
              <w:bottom w:val="single" w:sz="4" w:space="0" w:color="000000"/>
              <w:right w:val="nil"/>
            </w:tcBorders>
            <w:shd w:val="clear" w:color="FFFFFF" w:fill="FFFFFF"/>
            <w:vAlign w:val="center"/>
            <w:hideMark/>
          </w:tcPr>
          <w:p w14:paraId="067CC1D5"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Divalproato de sódio 250mg</w:t>
            </w:r>
          </w:p>
        </w:tc>
        <w:tc>
          <w:tcPr>
            <w:tcW w:w="958" w:type="dxa"/>
            <w:tcBorders>
              <w:top w:val="nil"/>
              <w:left w:val="single" w:sz="4" w:space="0" w:color="000000"/>
              <w:bottom w:val="single" w:sz="4" w:space="0" w:color="000000"/>
              <w:right w:val="nil"/>
            </w:tcBorders>
            <w:shd w:val="clear" w:color="FFFFFF" w:fill="FFFFFF"/>
            <w:noWrap/>
            <w:vAlign w:val="center"/>
            <w:hideMark/>
          </w:tcPr>
          <w:p w14:paraId="7B24C72A"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Comp</w:t>
            </w:r>
          </w:p>
        </w:tc>
        <w:tc>
          <w:tcPr>
            <w:tcW w:w="988" w:type="dxa"/>
            <w:tcBorders>
              <w:top w:val="nil"/>
              <w:left w:val="single" w:sz="4" w:space="0" w:color="000000"/>
              <w:bottom w:val="single" w:sz="4" w:space="0" w:color="000000"/>
              <w:right w:val="single" w:sz="4" w:space="0" w:color="000000"/>
            </w:tcBorders>
            <w:shd w:val="clear" w:color="FFFFFF" w:fill="FFFFFF"/>
            <w:vAlign w:val="center"/>
          </w:tcPr>
          <w:p w14:paraId="3B406E79"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nil"/>
              <w:left w:val="single" w:sz="4" w:space="0" w:color="000000"/>
              <w:bottom w:val="single" w:sz="4" w:space="0" w:color="000000"/>
              <w:right w:val="single" w:sz="4" w:space="0" w:color="000000"/>
            </w:tcBorders>
            <w:shd w:val="clear" w:color="FFFFFF" w:fill="FFFFFF"/>
            <w:vAlign w:val="center"/>
          </w:tcPr>
          <w:p w14:paraId="08A57D8F"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nil"/>
              <w:left w:val="single" w:sz="4" w:space="0" w:color="000000"/>
              <w:bottom w:val="single" w:sz="4" w:space="0" w:color="000000"/>
              <w:right w:val="single" w:sz="4" w:space="0" w:color="000000"/>
            </w:tcBorders>
            <w:shd w:val="clear" w:color="FFFFFF" w:fill="FFFFFF"/>
            <w:noWrap/>
            <w:vAlign w:val="center"/>
            <w:hideMark/>
          </w:tcPr>
          <w:p w14:paraId="4CF99EB4" w14:textId="4227B708"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13000</w:t>
            </w:r>
          </w:p>
        </w:tc>
        <w:tc>
          <w:tcPr>
            <w:tcW w:w="1417" w:type="dxa"/>
            <w:tcBorders>
              <w:top w:val="nil"/>
              <w:left w:val="nil"/>
              <w:bottom w:val="single" w:sz="4" w:space="0" w:color="000000"/>
              <w:right w:val="single" w:sz="4" w:space="0" w:color="000000"/>
            </w:tcBorders>
            <w:shd w:val="clear" w:color="FFFFFF" w:fill="FFFFFF"/>
            <w:vAlign w:val="center"/>
            <w:hideMark/>
          </w:tcPr>
          <w:p w14:paraId="1F4A3064"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R$ 1,33</w:t>
            </w:r>
          </w:p>
        </w:tc>
        <w:tc>
          <w:tcPr>
            <w:tcW w:w="1771" w:type="dxa"/>
            <w:tcBorders>
              <w:top w:val="nil"/>
              <w:left w:val="nil"/>
              <w:bottom w:val="single" w:sz="4" w:space="0" w:color="000000"/>
              <w:right w:val="single" w:sz="4" w:space="0" w:color="000000"/>
            </w:tcBorders>
            <w:shd w:val="clear" w:color="auto" w:fill="auto"/>
            <w:vAlign w:val="center"/>
            <w:hideMark/>
          </w:tcPr>
          <w:p w14:paraId="7C2F2D5D"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R$ 17.290,00</w:t>
            </w:r>
          </w:p>
        </w:tc>
      </w:tr>
      <w:tr w:rsidR="00810D20" w:rsidRPr="00FF0495" w14:paraId="7FE4CE89" w14:textId="77777777" w:rsidTr="00810D20">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59CA79E6"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385</w:t>
            </w:r>
          </w:p>
        </w:tc>
        <w:tc>
          <w:tcPr>
            <w:tcW w:w="3053" w:type="dxa"/>
            <w:tcBorders>
              <w:top w:val="nil"/>
              <w:left w:val="nil"/>
              <w:bottom w:val="single" w:sz="4" w:space="0" w:color="000000"/>
              <w:right w:val="nil"/>
            </w:tcBorders>
            <w:shd w:val="clear" w:color="FFFFFF" w:fill="FFFFFF"/>
            <w:vAlign w:val="center"/>
            <w:hideMark/>
          </w:tcPr>
          <w:p w14:paraId="47B35F32"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Divalproato de sódio 500mg</w:t>
            </w:r>
          </w:p>
        </w:tc>
        <w:tc>
          <w:tcPr>
            <w:tcW w:w="958" w:type="dxa"/>
            <w:tcBorders>
              <w:top w:val="nil"/>
              <w:left w:val="single" w:sz="4" w:space="0" w:color="000000"/>
              <w:bottom w:val="single" w:sz="4" w:space="0" w:color="000000"/>
              <w:right w:val="nil"/>
            </w:tcBorders>
            <w:shd w:val="clear" w:color="FFFFFF" w:fill="FFFFFF"/>
            <w:noWrap/>
            <w:vAlign w:val="center"/>
            <w:hideMark/>
          </w:tcPr>
          <w:p w14:paraId="4757D78E"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Comp</w:t>
            </w:r>
          </w:p>
        </w:tc>
        <w:tc>
          <w:tcPr>
            <w:tcW w:w="988" w:type="dxa"/>
            <w:tcBorders>
              <w:top w:val="nil"/>
              <w:left w:val="single" w:sz="4" w:space="0" w:color="000000"/>
              <w:bottom w:val="single" w:sz="4" w:space="0" w:color="000000"/>
              <w:right w:val="single" w:sz="4" w:space="0" w:color="000000"/>
            </w:tcBorders>
            <w:shd w:val="clear" w:color="FFFFFF" w:fill="FFFFFF"/>
            <w:vAlign w:val="center"/>
          </w:tcPr>
          <w:p w14:paraId="3430B6AD"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nil"/>
              <w:left w:val="single" w:sz="4" w:space="0" w:color="000000"/>
              <w:bottom w:val="single" w:sz="4" w:space="0" w:color="000000"/>
              <w:right w:val="single" w:sz="4" w:space="0" w:color="000000"/>
            </w:tcBorders>
            <w:shd w:val="clear" w:color="FFFFFF" w:fill="FFFFFF"/>
            <w:vAlign w:val="center"/>
          </w:tcPr>
          <w:p w14:paraId="421CE3B5"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nil"/>
              <w:left w:val="single" w:sz="4" w:space="0" w:color="000000"/>
              <w:bottom w:val="single" w:sz="4" w:space="0" w:color="000000"/>
              <w:right w:val="single" w:sz="4" w:space="0" w:color="000000"/>
            </w:tcBorders>
            <w:shd w:val="clear" w:color="FFFFFF" w:fill="FFFFFF"/>
            <w:noWrap/>
            <w:vAlign w:val="center"/>
            <w:hideMark/>
          </w:tcPr>
          <w:p w14:paraId="0FF54CFD" w14:textId="4FCE8DA5"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13000</w:t>
            </w:r>
          </w:p>
        </w:tc>
        <w:tc>
          <w:tcPr>
            <w:tcW w:w="1417" w:type="dxa"/>
            <w:tcBorders>
              <w:top w:val="nil"/>
              <w:left w:val="nil"/>
              <w:bottom w:val="single" w:sz="4" w:space="0" w:color="000000"/>
              <w:right w:val="single" w:sz="4" w:space="0" w:color="000000"/>
            </w:tcBorders>
            <w:shd w:val="clear" w:color="FFFFFF" w:fill="FFFFFF"/>
            <w:vAlign w:val="center"/>
            <w:hideMark/>
          </w:tcPr>
          <w:p w14:paraId="509736B0"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R$ 1,93</w:t>
            </w:r>
          </w:p>
        </w:tc>
        <w:tc>
          <w:tcPr>
            <w:tcW w:w="1771" w:type="dxa"/>
            <w:tcBorders>
              <w:top w:val="nil"/>
              <w:left w:val="nil"/>
              <w:bottom w:val="single" w:sz="4" w:space="0" w:color="000000"/>
              <w:right w:val="single" w:sz="4" w:space="0" w:color="000000"/>
            </w:tcBorders>
            <w:shd w:val="clear" w:color="auto" w:fill="auto"/>
            <w:vAlign w:val="center"/>
            <w:hideMark/>
          </w:tcPr>
          <w:p w14:paraId="5419E14B"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R$ 25.090,00</w:t>
            </w:r>
          </w:p>
        </w:tc>
      </w:tr>
      <w:tr w:rsidR="00810D20" w:rsidRPr="00FF0495" w14:paraId="487F6B32" w14:textId="77777777" w:rsidTr="00810D20">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07D46B3D"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386</w:t>
            </w:r>
          </w:p>
        </w:tc>
        <w:tc>
          <w:tcPr>
            <w:tcW w:w="3053" w:type="dxa"/>
            <w:tcBorders>
              <w:top w:val="nil"/>
              <w:left w:val="nil"/>
              <w:bottom w:val="single" w:sz="4" w:space="0" w:color="000000"/>
              <w:right w:val="nil"/>
            </w:tcBorders>
            <w:shd w:val="clear" w:color="FFFFFF" w:fill="FFFFFF"/>
            <w:vAlign w:val="center"/>
            <w:hideMark/>
          </w:tcPr>
          <w:p w14:paraId="7B22B43C"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Fenitoína 100mg</w:t>
            </w:r>
          </w:p>
        </w:tc>
        <w:tc>
          <w:tcPr>
            <w:tcW w:w="958" w:type="dxa"/>
            <w:tcBorders>
              <w:top w:val="nil"/>
              <w:left w:val="single" w:sz="4" w:space="0" w:color="000000"/>
              <w:bottom w:val="single" w:sz="4" w:space="0" w:color="000000"/>
              <w:right w:val="nil"/>
            </w:tcBorders>
            <w:shd w:val="clear" w:color="FFFFFF" w:fill="FFFFFF"/>
            <w:noWrap/>
            <w:vAlign w:val="center"/>
            <w:hideMark/>
          </w:tcPr>
          <w:p w14:paraId="7D696106"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Comp</w:t>
            </w:r>
          </w:p>
        </w:tc>
        <w:tc>
          <w:tcPr>
            <w:tcW w:w="988" w:type="dxa"/>
            <w:tcBorders>
              <w:top w:val="nil"/>
              <w:left w:val="single" w:sz="4" w:space="0" w:color="000000"/>
              <w:bottom w:val="single" w:sz="4" w:space="0" w:color="000000"/>
              <w:right w:val="single" w:sz="4" w:space="0" w:color="000000"/>
            </w:tcBorders>
            <w:shd w:val="clear" w:color="FFFFFF" w:fill="FFFFFF"/>
            <w:vAlign w:val="center"/>
          </w:tcPr>
          <w:p w14:paraId="7127892C"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nil"/>
              <w:left w:val="single" w:sz="4" w:space="0" w:color="000000"/>
              <w:bottom w:val="single" w:sz="4" w:space="0" w:color="000000"/>
              <w:right w:val="single" w:sz="4" w:space="0" w:color="000000"/>
            </w:tcBorders>
            <w:shd w:val="clear" w:color="FFFFFF" w:fill="FFFFFF"/>
            <w:vAlign w:val="center"/>
          </w:tcPr>
          <w:p w14:paraId="03039074"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nil"/>
              <w:left w:val="single" w:sz="4" w:space="0" w:color="000000"/>
              <w:bottom w:val="single" w:sz="4" w:space="0" w:color="000000"/>
              <w:right w:val="single" w:sz="4" w:space="0" w:color="000000"/>
            </w:tcBorders>
            <w:shd w:val="clear" w:color="FFFFFF" w:fill="FFFFFF"/>
            <w:noWrap/>
            <w:vAlign w:val="center"/>
            <w:hideMark/>
          </w:tcPr>
          <w:p w14:paraId="4EBC0D81" w14:textId="69587EC1"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65000</w:t>
            </w:r>
          </w:p>
        </w:tc>
        <w:tc>
          <w:tcPr>
            <w:tcW w:w="1417" w:type="dxa"/>
            <w:tcBorders>
              <w:top w:val="nil"/>
              <w:left w:val="nil"/>
              <w:bottom w:val="single" w:sz="4" w:space="0" w:color="000000"/>
              <w:right w:val="single" w:sz="4" w:space="0" w:color="000000"/>
            </w:tcBorders>
            <w:shd w:val="clear" w:color="FFFFFF" w:fill="FFFFFF"/>
            <w:vAlign w:val="center"/>
            <w:hideMark/>
          </w:tcPr>
          <w:p w14:paraId="1F5EDE1D"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R$ 0,29</w:t>
            </w:r>
          </w:p>
        </w:tc>
        <w:tc>
          <w:tcPr>
            <w:tcW w:w="1771" w:type="dxa"/>
            <w:tcBorders>
              <w:top w:val="nil"/>
              <w:left w:val="nil"/>
              <w:bottom w:val="single" w:sz="4" w:space="0" w:color="000000"/>
              <w:right w:val="single" w:sz="4" w:space="0" w:color="000000"/>
            </w:tcBorders>
            <w:shd w:val="clear" w:color="auto" w:fill="auto"/>
            <w:vAlign w:val="center"/>
            <w:hideMark/>
          </w:tcPr>
          <w:p w14:paraId="157BC69E"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R$ 18.850,00</w:t>
            </w:r>
          </w:p>
        </w:tc>
      </w:tr>
      <w:tr w:rsidR="00810D20" w:rsidRPr="00FF0495" w14:paraId="3ADE1AB7" w14:textId="77777777" w:rsidTr="00810D20">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5B404829"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387</w:t>
            </w:r>
          </w:p>
        </w:tc>
        <w:tc>
          <w:tcPr>
            <w:tcW w:w="3053" w:type="dxa"/>
            <w:tcBorders>
              <w:top w:val="nil"/>
              <w:left w:val="nil"/>
              <w:bottom w:val="single" w:sz="4" w:space="0" w:color="000000"/>
              <w:right w:val="nil"/>
            </w:tcBorders>
            <w:shd w:val="clear" w:color="FFFFFF" w:fill="FFFFFF"/>
            <w:vAlign w:val="center"/>
            <w:hideMark/>
          </w:tcPr>
          <w:p w14:paraId="4C1D356B"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Fenobarbital 40mg/ml 20ml</w:t>
            </w:r>
          </w:p>
        </w:tc>
        <w:tc>
          <w:tcPr>
            <w:tcW w:w="958" w:type="dxa"/>
            <w:tcBorders>
              <w:top w:val="nil"/>
              <w:left w:val="single" w:sz="4" w:space="0" w:color="000000"/>
              <w:bottom w:val="single" w:sz="4" w:space="0" w:color="000000"/>
              <w:right w:val="nil"/>
            </w:tcBorders>
            <w:shd w:val="clear" w:color="FFFFFF" w:fill="FFFFFF"/>
            <w:noWrap/>
            <w:vAlign w:val="center"/>
            <w:hideMark/>
          </w:tcPr>
          <w:p w14:paraId="179732A0"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Frasco</w:t>
            </w:r>
          </w:p>
        </w:tc>
        <w:tc>
          <w:tcPr>
            <w:tcW w:w="988" w:type="dxa"/>
            <w:tcBorders>
              <w:top w:val="nil"/>
              <w:left w:val="single" w:sz="4" w:space="0" w:color="000000"/>
              <w:bottom w:val="single" w:sz="4" w:space="0" w:color="000000"/>
              <w:right w:val="single" w:sz="4" w:space="0" w:color="000000"/>
            </w:tcBorders>
            <w:shd w:val="clear" w:color="FFFFFF" w:fill="FFFFFF"/>
            <w:vAlign w:val="center"/>
          </w:tcPr>
          <w:p w14:paraId="163D0B6E"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nil"/>
              <w:left w:val="single" w:sz="4" w:space="0" w:color="000000"/>
              <w:bottom w:val="single" w:sz="4" w:space="0" w:color="000000"/>
              <w:right w:val="single" w:sz="4" w:space="0" w:color="000000"/>
            </w:tcBorders>
            <w:shd w:val="clear" w:color="FFFFFF" w:fill="FFFFFF"/>
            <w:vAlign w:val="center"/>
          </w:tcPr>
          <w:p w14:paraId="597D64E5"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nil"/>
              <w:left w:val="single" w:sz="4" w:space="0" w:color="000000"/>
              <w:bottom w:val="single" w:sz="4" w:space="0" w:color="000000"/>
              <w:right w:val="single" w:sz="4" w:space="0" w:color="000000"/>
            </w:tcBorders>
            <w:shd w:val="clear" w:color="FFFFFF" w:fill="FFFFFF"/>
            <w:noWrap/>
            <w:vAlign w:val="center"/>
            <w:hideMark/>
          </w:tcPr>
          <w:p w14:paraId="1E7DD50E" w14:textId="3AC9598E"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520</w:t>
            </w:r>
          </w:p>
        </w:tc>
        <w:tc>
          <w:tcPr>
            <w:tcW w:w="1417" w:type="dxa"/>
            <w:tcBorders>
              <w:top w:val="nil"/>
              <w:left w:val="nil"/>
              <w:bottom w:val="single" w:sz="4" w:space="0" w:color="000000"/>
              <w:right w:val="single" w:sz="4" w:space="0" w:color="000000"/>
            </w:tcBorders>
            <w:shd w:val="clear" w:color="FFFFFF" w:fill="FFFFFF"/>
            <w:vAlign w:val="center"/>
            <w:hideMark/>
          </w:tcPr>
          <w:p w14:paraId="5C634503"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R$ 7,76</w:t>
            </w:r>
          </w:p>
        </w:tc>
        <w:tc>
          <w:tcPr>
            <w:tcW w:w="1771" w:type="dxa"/>
            <w:tcBorders>
              <w:top w:val="nil"/>
              <w:left w:val="nil"/>
              <w:bottom w:val="single" w:sz="4" w:space="0" w:color="000000"/>
              <w:right w:val="single" w:sz="4" w:space="0" w:color="000000"/>
            </w:tcBorders>
            <w:shd w:val="clear" w:color="auto" w:fill="auto"/>
            <w:vAlign w:val="center"/>
            <w:hideMark/>
          </w:tcPr>
          <w:p w14:paraId="675B7681"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R$ 4.035,20</w:t>
            </w:r>
          </w:p>
        </w:tc>
      </w:tr>
      <w:tr w:rsidR="00810D20" w:rsidRPr="00FF0495" w14:paraId="368614CB" w14:textId="77777777" w:rsidTr="00810D20">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75B3AEE0"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388</w:t>
            </w:r>
          </w:p>
        </w:tc>
        <w:tc>
          <w:tcPr>
            <w:tcW w:w="3053" w:type="dxa"/>
            <w:tcBorders>
              <w:top w:val="nil"/>
              <w:left w:val="nil"/>
              <w:bottom w:val="single" w:sz="4" w:space="0" w:color="000000"/>
              <w:right w:val="nil"/>
            </w:tcBorders>
            <w:shd w:val="clear" w:color="FFFFFF" w:fill="FFFFFF"/>
            <w:vAlign w:val="center"/>
            <w:hideMark/>
          </w:tcPr>
          <w:p w14:paraId="0948C3C2"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Fenobarbital 100mg</w:t>
            </w:r>
          </w:p>
        </w:tc>
        <w:tc>
          <w:tcPr>
            <w:tcW w:w="958" w:type="dxa"/>
            <w:tcBorders>
              <w:top w:val="nil"/>
              <w:left w:val="single" w:sz="4" w:space="0" w:color="000000"/>
              <w:bottom w:val="single" w:sz="4" w:space="0" w:color="000000"/>
              <w:right w:val="nil"/>
            </w:tcBorders>
            <w:shd w:val="clear" w:color="FFFFFF" w:fill="FFFFFF"/>
            <w:noWrap/>
            <w:vAlign w:val="center"/>
            <w:hideMark/>
          </w:tcPr>
          <w:p w14:paraId="478AB108"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Comp</w:t>
            </w:r>
          </w:p>
        </w:tc>
        <w:tc>
          <w:tcPr>
            <w:tcW w:w="988" w:type="dxa"/>
            <w:tcBorders>
              <w:top w:val="nil"/>
              <w:left w:val="single" w:sz="4" w:space="0" w:color="000000"/>
              <w:bottom w:val="single" w:sz="4" w:space="0" w:color="000000"/>
              <w:right w:val="single" w:sz="4" w:space="0" w:color="000000"/>
            </w:tcBorders>
            <w:shd w:val="clear" w:color="FFFFFF" w:fill="FFFFFF"/>
            <w:vAlign w:val="center"/>
          </w:tcPr>
          <w:p w14:paraId="071FE075"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nil"/>
              <w:left w:val="single" w:sz="4" w:space="0" w:color="000000"/>
              <w:bottom w:val="single" w:sz="4" w:space="0" w:color="000000"/>
              <w:right w:val="single" w:sz="4" w:space="0" w:color="000000"/>
            </w:tcBorders>
            <w:shd w:val="clear" w:color="FFFFFF" w:fill="FFFFFF"/>
            <w:vAlign w:val="center"/>
          </w:tcPr>
          <w:p w14:paraId="6D2DAF56"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nil"/>
              <w:left w:val="single" w:sz="4" w:space="0" w:color="000000"/>
              <w:bottom w:val="single" w:sz="4" w:space="0" w:color="000000"/>
              <w:right w:val="single" w:sz="4" w:space="0" w:color="000000"/>
            </w:tcBorders>
            <w:shd w:val="clear" w:color="FFFFFF" w:fill="FFFFFF"/>
            <w:noWrap/>
            <w:vAlign w:val="center"/>
            <w:hideMark/>
          </w:tcPr>
          <w:p w14:paraId="2EB66BA8" w14:textId="3A947A89"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78000</w:t>
            </w:r>
          </w:p>
        </w:tc>
        <w:tc>
          <w:tcPr>
            <w:tcW w:w="1417" w:type="dxa"/>
            <w:tcBorders>
              <w:top w:val="nil"/>
              <w:left w:val="nil"/>
              <w:bottom w:val="single" w:sz="4" w:space="0" w:color="000000"/>
              <w:right w:val="single" w:sz="4" w:space="0" w:color="000000"/>
            </w:tcBorders>
            <w:shd w:val="clear" w:color="FFFFFF" w:fill="FFFFFF"/>
            <w:vAlign w:val="center"/>
            <w:hideMark/>
          </w:tcPr>
          <w:p w14:paraId="274CC727"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R$ 0,35</w:t>
            </w:r>
          </w:p>
        </w:tc>
        <w:tc>
          <w:tcPr>
            <w:tcW w:w="1771" w:type="dxa"/>
            <w:tcBorders>
              <w:top w:val="nil"/>
              <w:left w:val="nil"/>
              <w:bottom w:val="single" w:sz="4" w:space="0" w:color="000000"/>
              <w:right w:val="single" w:sz="4" w:space="0" w:color="000000"/>
            </w:tcBorders>
            <w:shd w:val="clear" w:color="auto" w:fill="auto"/>
            <w:vAlign w:val="center"/>
            <w:hideMark/>
          </w:tcPr>
          <w:p w14:paraId="4780E2B5"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R$ 27.300,00</w:t>
            </w:r>
          </w:p>
        </w:tc>
      </w:tr>
      <w:tr w:rsidR="00810D20" w:rsidRPr="00FF0495" w14:paraId="07FC3F64" w14:textId="77777777" w:rsidTr="00810D20">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50D87DD2"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389</w:t>
            </w:r>
          </w:p>
        </w:tc>
        <w:tc>
          <w:tcPr>
            <w:tcW w:w="3053" w:type="dxa"/>
            <w:tcBorders>
              <w:top w:val="nil"/>
              <w:left w:val="nil"/>
              <w:bottom w:val="single" w:sz="4" w:space="0" w:color="000000"/>
              <w:right w:val="nil"/>
            </w:tcBorders>
            <w:shd w:val="clear" w:color="FFFFFF" w:fill="FFFFFF"/>
            <w:vAlign w:val="center"/>
            <w:hideMark/>
          </w:tcPr>
          <w:p w14:paraId="1C5FC578"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Fentalina, citrato 50 mcg/2ml</w:t>
            </w:r>
          </w:p>
        </w:tc>
        <w:tc>
          <w:tcPr>
            <w:tcW w:w="958" w:type="dxa"/>
            <w:tcBorders>
              <w:top w:val="nil"/>
              <w:left w:val="single" w:sz="4" w:space="0" w:color="000000"/>
              <w:bottom w:val="single" w:sz="4" w:space="0" w:color="000000"/>
              <w:right w:val="nil"/>
            </w:tcBorders>
            <w:shd w:val="clear" w:color="FFFFFF" w:fill="FFFFFF"/>
            <w:noWrap/>
            <w:vAlign w:val="center"/>
            <w:hideMark/>
          </w:tcPr>
          <w:p w14:paraId="212760D1"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amp</w:t>
            </w:r>
          </w:p>
        </w:tc>
        <w:tc>
          <w:tcPr>
            <w:tcW w:w="988" w:type="dxa"/>
            <w:tcBorders>
              <w:top w:val="nil"/>
              <w:left w:val="single" w:sz="4" w:space="0" w:color="000000"/>
              <w:bottom w:val="single" w:sz="4" w:space="0" w:color="000000"/>
              <w:right w:val="single" w:sz="4" w:space="0" w:color="000000"/>
            </w:tcBorders>
            <w:shd w:val="clear" w:color="FFFFFF" w:fill="FFFFFF"/>
            <w:vAlign w:val="center"/>
          </w:tcPr>
          <w:p w14:paraId="310C2CBB"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nil"/>
              <w:left w:val="single" w:sz="4" w:space="0" w:color="000000"/>
              <w:bottom w:val="single" w:sz="4" w:space="0" w:color="000000"/>
              <w:right w:val="single" w:sz="4" w:space="0" w:color="000000"/>
            </w:tcBorders>
            <w:shd w:val="clear" w:color="FFFFFF" w:fill="FFFFFF"/>
            <w:vAlign w:val="center"/>
          </w:tcPr>
          <w:p w14:paraId="4C072AAA"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nil"/>
              <w:left w:val="single" w:sz="4" w:space="0" w:color="000000"/>
              <w:bottom w:val="single" w:sz="4" w:space="0" w:color="000000"/>
              <w:right w:val="single" w:sz="4" w:space="0" w:color="000000"/>
            </w:tcBorders>
            <w:shd w:val="clear" w:color="FFFFFF" w:fill="FFFFFF"/>
            <w:noWrap/>
            <w:vAlign w:val="center"/>
            <w:hideMark/>
          </w:tcPr>
          <w:p w14:paraId="7EB9EBB1" w14:textId="0CAC60B8"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2600</w:t>
            </w:r>
          </w:p>
        </w:tc>
        <w:tc>
          <w:tcPr>
            <w:tcW w:w="1417" w:type="dxa"/>
            <w:tcBorders>
              <w:top w:val="nil"/>
              <w:left w:val="nil"/>
              <w:bottom w:val="single" w:sz="4" w:space="0" w:color="000000"/>
              <w:right w:val="single" w:sz="4" w:space="0" w:color="000000"/>
            </w:tcBorders>
            <w:shd w:val="clear" w:color="FFFFFF" w:fill="FFFFFF"/>
            <w:vAlign w:val="center"/>
            <w:hideMark/>
          </w:tcPr>
          <w:p w14:paraId="3D93E73A"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R$ 3,57</w:t>
            </w:r>
          </w:p>
        </w:tc>
        <w:tc>
          <w:tcPr>
            <w:tcW w:w="1771" w:type="dxa"/>
            <w:tcBorders>
              <w:top w:val="nil"/>
              <w:left w:val="nil"/>
              <w:bottom w:val="single" w:sz="4" w:space="0" w:color="000000"/>
              <w:right w:val="single" w:sz="4" w:space="0" w:color="000000"/>
            </w:tcBorders>
            <w:shd w:val="clear" w:color="auto" w:fill="auto"/>
            <w:vAlign w:val="center"/>
            <w:hideMark/>
          </w:tcPr>
          <w:p w14:paraId="6E1A74B5"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R$ 9.282,00</w:t>
            </w:r>
          </w:p>
        </w:tc>
      </w:tr>
      <w:tr w:rsidR="00810D20" w:rsidRPr="00FF0495" w14:paraId="32C9563E" w14:textId="77777777" w:rsidTr="005E061A">
        <w:trPr>
          <w:trHeight w:val="855"/>
          <w:jc w:val="center"/>
        </w:trPr>
        <w:tc>
          <w:tcPr>
            <w:tcW w:w="675" w:type="dxa"/>
            <w:tcBorders>
              <w:top w:val="nil"/>
              <w:left w:val="single" w:sz="4" w:space="0" w:color="000000"/>
              <w:bottom w:val="single" w:sz="4" w:space="0" w:color="000000"/>
              <w:right w:val="single" w:sz="4" w:space="0" w:color="000000"/>
            </w:tcBorders>
            <w:shd w:val="clear" w:color="auto" w:fill="D9D9D9" w:themeFill="background1" w:themeFillShade="D9"/>
            <w:vAlign w:val="center"/>
            <w:hideMark/>
          </w:tcPr>
          <w:p w14:paraId="731887B6"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390</w:t>
            </w:r>
          </w:p>
        </w:tc>
        <w:tc>
          <w:tcPr>
            <w:tcW w:w="3053" w:type="dxa"/>
            <w:tcBorders>
              <w:top w:val="nil"/>
              <w:left w:val="nil"/>
              <w:bottom w:val="single" w:sz="4" w:space="0" w:color="000000"/>
              <w:right w:val="nil"/>
            </w:tcBorders>
            <w:shd w:val="clear" w:color="auto" w:fill="D9D9D9" w:themeFill="background1" w:themeFillShade="D9"/>
            <w:vAlign w:val="center"/>
            <w:hideMark/>
          </w:tcPr>
          <w:p w14:paraId="0F1B4DA7"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Fentalina 50mcg/ml 10ml sol</w:t>
            </w:r>
          </w:p>
        </w:tc>
        <w:tc>
          <w:tcPr>
            <w:tcW w:w="958" w:type="dxa"/>
            <w:tcBorders>
              <w:top w:val="nil"/>
              <w:left w:val="single" w:sz="4" w:space="0" w:color="000000"/>
              <w:bottom w:val="single" w:sz="4" w:space="0" w:color="000000"/>
              <w:right w:val="nil"/>
            </w:tcBorders>
            <w:shd w:val="clear" w:color="auto" w:fill="D9D9D9" w:themeFill="background1" w:themeFillShade="D9"/>
            <w:noWrap/>
            <w:vAlign w:val="center"/>
            <w:hideMark/>
          </w:tcPr>
          <w:p w14:paraId="257EAEF3"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amp</w:t>
            </w:r>
          </w:p>
        </w:tc>
        <w:tc>
          <w:tcPr>
            <w:tcW w:w="988" w:type="dxa"/>
            <w:tcBorders>
              <w:top w:val="nil"/>
              <w:left w:val="single" w:sz="4" w:space="0" w:color="000000"/>
              <w:bottom w:val="single" w:sz="4" w:space="0" w:color="000000"/>
              <w:right w:val="single" w:sz="4" w:space="0" w:color="000000"/>
            </w:tcBorders>
            <w:shd w:val="clear" w:color="auto" w:fill="D9D9D9" w:themeFill="background1" w:themeFillShade="D9"/>
            <w:vAlign w:val="center"/>
          </w:tcPr>
          <w:p w14:paraId="5962380E"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nil"/>
              <w:left w:val="single" w:sz="4" w:space="0" w:color="000000"/>
              <w:bottom w:val="single" w:sz="4" w:space="0" w:color="000000"/>
              <w:right w:val="single" w:sz="4" w:space="0" w:color="000000"/>
            </w:tcBorders>
            <w:shd w:val="clear" w:color="auto" w:fill="D9D9D9" w:themeFill="background1" w:themeFillShade="D9"/>
            <w:vAlign w:val="center"/>
          </w:tcPr>
          <w:p w14:paraId="7BDE2AE9"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nil"/>
              <w:left w:val="single" w:sz="4" w:space="0" w:color="000000"/>
              <w:bottom w:val="single" w:sz="4" w:space="0" w:color="000000"/>
              <w:right w:val="single" w:sz="4" w:space="0" w:color="000000"/>
            </w:tcBorders>
            <w:shd w:val="clear" w:color="auto" w:fill="D9D9D9" w:themeFill="background1" w:themeFillShade="D9"/>
            <w:noWrap/>
            <w:vAlign w:val="center"/>
            <w:hideMark/>
          </w:tcPr>
          <w:p w14:paraId="080A6B5C" w14:textId="49FCA1F6"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13000</w:t>
            </w:r>
          </w:p>
        </w:tc>
        <w:tc>
          <w:tcPr>
            <w:tcW w:w="1417" w:type="dxa"/>
            <w:tcBorders>
              <w:top w:val="nil"/>
              <w:left w:val="nil"/>
              <w:bottom w:val="single" w:sz="4" w:space="0" w:color="000000"/>
              <w:right w:val="single" w:sz="4" w:space="0" w:color="000000"/>
            </w:tcBorders>
            <w:shd w:val="clear" w:color="auto" w:fill="D9D9D9" w:themeFill="background1" w:themeFillShade="D9"/>
            <w:vAlign w:val="center"/>
            <w:hideMark/>
          </w:tcPr>
          <w:p w14:paraId="12C55C0D"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R$ 7,06</w:t>
            </w:r>
          </w:p>
        </w:tc>
        <w:tc>
          <w:tcPr>
            <w:tcW w:w="1771" w:type="dxa"/>
            <w:tcBorders>
              <w:top w:val="nil"/>
              <w:left w:val="nil"/>
              <w:bottom w:val="single" w:sz="4" w:space="0" w:color="000000"/>
              <w:right w:val="single" w:sz="4" w:space="0" w:color="000000"/>
            </w:tcBorders>
            <w:shd w:val="clear" w:color="auto" w:fill="D9D9D9" w:themeFill="background1" w:themeFillShade="D9"/>
            <w:vAlign w:val="center"/>
            <w:hideMark/>
          </w:tcPr>
          <w:p w14:paraId="386917F8"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R$ 91.780,00</w:t>
            </w:r>
          </w:p>
        </w:tc>
      </w:tr>
      <w:tr w:rsidR="00810D20" w:rsidRPr="00FF0495" w14:paraId="6AC7344C" w14:textId="77777777" w:rsidTr="00810D20">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70FE577F"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391</w:t>
            </w:r>
          </w:p>
        </w:tc>
        <w:tc>
          <w:tcPr>
            <w:tcW w:w="3053" w:type="dxa"/>
            <w:tcBorders>
              <w:top w:val="nil"/>
              <w:left w:val="nil"/>
              <w:bottom w:val="single" w:sz="4" w:space="0" w:color="000000"/>
              <w:right w:val="nil"/>
            </w:tcBorders>
            <w:shd w:val="clear" w:color="FFFFFF" w:fill="FFFFFF"/>
            <w:vAlign w:val="center"/>
            <w:hideMark/>
          </w:tcPr>
          <w:p w14:paraId="686F8E35"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Fenobarbital gts*</w:t>
            </w:r>
          </w:p>
        </w:tc>
        <w:tc>
          <w:tcPr>
            <w:tcW w:w="958" w:type="dxa"/>
            <w:tcBorders>
              <w:top w:val="nil"/>
              <w:left w:val="single" w:sz="4" w:space="0" w:color="000000"/>
              <w:bottom w:val="single" w:sz="4" w:space="0" w:color="000000"/>
              <w:right w:val="nil"/>
            </w:tcBorders>
            <w:shd w:val="clear" w:color="FFFFFF" w:fill="FFFFFF"/>
            <w:noWrap/>
            <w:vAlign w:val="center"/>
            <w:hideMark/>
          </w:tcPr>
          <w:p w14:paraId="1AAF76D3"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Fr</w:t>
            </w:r>
          </w:p>
        </w:tc>
        <w:tc>
          <w:tcPr>
            <w:tcW w:w="988" w:type="dxa"/>
            <w:tcBorders>
              <w:top w:val="nil"/>
              <w:left w:val="single" w:sz="4" w:space="0" w:color="000000"/>
              <w:bottom w:val="single" w:sz="4" w:space="0" w:color="000000"/>
              <w:right w:val="single" w:sz="4" w:space="0" w:color="000000"/>
            </w:tcBorders>
            <w:shd w:val="clear" w:color="FFFFFF" w:fill="FFFFFF"/>
            <w:vAlign w:val="center"/>
          </w:tcPr>
          <w:p w14:paraId="2178F257"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nil"/>
              <w:left w:val="single" w:sz="4" w:space="0" w:color="000000"/>
              <w:bottom w:val="single" w:sz="4" w:space="0" w:color="000000"/>
              <w:right w:val="single" w:sz="4" w:space="0" w:color="000000"/>
            </w:tcBorders>
            <w:shd w:val="clear" w:color="FFFFFF" w:fill="FFFFFF"/>
            <w:vAlign w:val="center"/>
          </w:tcPr>
          <w:p w14:paraId="36466132"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nil"/>
              <w:left w:val="single" w:sz="4" w:space="0" w:color="000000"/>
              <w:bottom w:val="single" w:sz="4" w:space="0" w:color="000000"/>
              <w:right w:val="single" w:sz="4" w:space="0" w:color="000000"/>
            </w:tcBorders>
            <w:shd w:val="clear" w:color="FFFFFF" w:fill="FFFFFF"/>
            <w:noWrap/>
            <w:vAlign w:val="center"/>
            <w:hideMark/>
          </w:tcPr>
          <w:p w14:paraId="586E41E3" w14:textId="152136F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400</w:t>
            </w:r>
          </w:p>
        </w:tc>
        <w:tc>
          <w:tcPr>
            <w:tcW w:w="1417" w:type="dxa"/>
            <w:tcBorders>
              <w:top w:val="nil"/>
              <w:left w:val="nil"/>
              <w:bottom w:val="single" w:sz="4" w:space="0" w:color="000000"/>
              <w:right w:val="single" w:sz="4" w:space="0" w:color="000000"/>
            </w:tcBorders>
            <w:shd w:val="clear" w:color="FFFFFF" w:fill="FFFFFF"/>
            <w:vAlign w:val="center"/>
            <w:hideMark/>
          </w:tcPr>
          <w:p w14:paraId="18E27503"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R$ 11,30</w:t>
            </w:r>
          </w:p>
        </w:tc>
        <w:tc>
          <w:tcPr>
            <w:tcW w:w="1771" w:type="dxa"/>
            <w:tcBorders>
              <w:top w:val="nil"/>
              <w:left w:val="nil"/>
              <w:bottom w:val="single" w:sz="4" w:space="0" w:color="000000"/>
              <w:right w:val="single" w:sz="4" w:space="0" w:color="000000"/>
            </w:tcBorders>
            <w:shd w:val="clear" w:color="FFFFFF" w:fill="FFFFFF"/>
            <w:vAlign w:val="center"/>
            <w:hideMark/>
          </w:tcPr>
          <w:p w14:paraId="42AFBBDF"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R$ 4.520,00</w:t>
            </w:r>
          </w:p>
        </w:tc>
      </w:tr>
      <w:tr w:rsidR="00810D20" w:rsidRPr="00FF0495" w14:paraId="35497911" w14:textId="77777777" w:rsidTr="00810D20">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772E4317"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392</w:t>
            </w:r>
          </w:p>
        </w:tc>
        <w:tc>
          <w:tcPr>
            <w:tcW w:w="3053" w:type="dxa"/>
            <w:tcBorders>
              <w:top w:val="nil"/>
              <w:left w:val="nil"/>
              <w:bottom w:val="single" w:sz="4" w:space="0" w:color="000000"/>
              <w:right w:val="nil"/>
            </w:tcBorders>
            <w:shd w:val="clear" w:color="FFFFFF" w:fill="FFFFFF"/>
            <w:vAlign w:val="center"/>
            <w:hideMark/>
          </w:tcPr>
          <w:p w14:paraId="44D0B062"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Fluoxetina 20mg</w:t>
            </w:r>
          </w:p>
        </w:tc>
        <w:tc>
          <w:tcPr>
            <w:tcW w:w="958" w:type="dxa"/>
            <w:tcBorders>
              <w:top w:val="nil"/>
              <w:left w:val="single" w:sz="4" w:space="0" w:color="000000"/>
              <w:bottom w:val="single" w:sz="4" w:space="0" w:color="000000"/>
              <w:right w:val="nil"/>
            </w:tcBorders>
            <w:shd w:val="clear" w:color="FFFFFF" w:fill="FFFFFF"/>
            <w:noWrap/>
            <w:vAlign w:val="center"/>
            <w:hideMark/>
          </w:tcPr>
          <w:p w14:paraId="150B7027"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Cap</w:t>
            </w:r>
          </w:p>
        </w:tc>
        <w:tc>
          <w:tcPr>
            <w:tcW w:w="988" w:type="dxa"/>
            <w:tcBorders>
              <w:top w:val="nil"/>
              <w:left w:val="single" w:sz="4" w:space="0" w:color="000000"/>
              <w:bottom w:val="single" w:sz="4" w:space="0" w:color="000000"/>
              <w:right w:val="single" w:sz="4" w:space="0" w:color="000000"/>
            </w:tcBorders>
            <w:shd w:val="clear" w:color="FFFFFF" w:fill="FFFFFF"/>
            <w:vAlign w:val="center"/>
          </w:tcPr>
          <w:p w14:paraId="68D502BE"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nil"/>
              <w:left w:val="single" w:sz="4" w:space="0" w:color="000000"/>
              <w:bottom w:val="single" w:sz="4" w:space="0" w:color="000000"/>
              <w:right w:val="single" w:sz="4" w:space="0" w:color="000000"/>
            </w:tcBorders>
            <w:shd w:val="clear" w:color="FFFFFF" w:fill="FFFFFF"/>
            <w:vAlign w:val="center"/>
          </w:tcPr>
          <w:p w14:paraId="6782C2FE"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nil"/>
              <w:left w:val="single" w:sz="4" w:space="0" w:color="000000"/>
              <w:bottom w:val="single" w:sz="4" w:space="0" w:color="000000"/>
              <w:right w:val="single" w:sz="4" w:space="0" w:color="000000"/>
            </w:tcBorders>
            <w:shd w:val="clear" w:color="FFFFFF" w:fill="FFFFFF"/>
            <w:noWrap/>
            <w:vAlign w:val="center"/>
            <w:hideMark/>
          </w:tcPr>
          <w:p w14:paraId="72DA45C2" w14:textId="450B8F3C"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260000</w:t>
            </w:r>
          </w:p>
        </w:tc>
        <w:tc>
          <w:tcPr>
            <w:tcW w:w="1417" w:type="dxa"/>
            <w:tcBorders>
              <w:top w:val="nil"/>
              <w:left w:val="nil"/>
              <w:bottom w:val="single" w:sz="4" w:space="0" w:color="000000"/>
              <w:right w:val="single" w:sz="4" w:space="0" w:color="000000"/>
            </w:tcBorders>
            <w:shd w:val="clear" w:color="FFFFFF" w:fill="FFFFFF"/>
            <w:vAlign w:val="center"/>
            <w:hideMark/>
          </w:tcPr>
          <w:p w14:paraId="3AB30928"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R$ 0,18</w:t>
            </w:r>
          </w:p>
        </w:tc>
        <w:tc>
          <w:tcPr>
            <w:tcW w:w="1771" w:type="dxa"/>
            <w:tcBorders>
              <w:top w:val="nil"/>
              <w:left w:val="nil"/>
              <w:bottom w:val="single" w:sz="4" w:space="0" w:color="000000"/>
              <w:right w:val="single" w:sz="4" w:space="0" w:color="000000"/>
            </w:tcBorders>
            <w:shd w:val="clear" w:color="auto" w:fill="auto"/>
            <w:vAlign w:val="center"/>
            <w:hideMark/>
          </w:tcPr>
          <w:p w14:paraId="017309BE"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R$ 46.800,00</w:t>
            </w:r>
          </w:p>
        </w:tc>
      </w:tr>
      <w:tr w:rsidR="00810D20" w:rsidRPr="00FF0495" w14:paraId="262CE898" w14:textId="77777777" w:rsidTr="00810D20">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5EB6601C"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393</w:t>
            </w:r>
          </w:p>
        </w:tc>
        <w:tc>
          <w:tcPr>
            <w:tcW w:w="3053" w:type="dxa"/>
            <w:tcBorders>
              <w:top w:val="nil"/>
              <w:left w:val="nil"/>
              <w:bottom w:val="single" w:sz="4" w:space="0" w:color="000000"/>
              <w:right w:val="nil"/>
            </w:tcBorders>
            <w:shd w:val="clear" w:color="FFFFFF" w:fill="FFFFFF"/>
            <w:vAlign w:val="center"/>
            <w:hideMark/>
          </w:tcPr>
          <w:p w14:paraId="1591FCD6"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Gabapentina 300mg</w:t>
            </w:r>
          </w:p>
        </w:tc>
        <w:tc>
          <w:tcPr>
            <w:tcW w:w="958" w:type="dxa"/>
            <w:tcBorders>
              <w:top w:val="nil"/>
              <w:left w:val="single" w:sz="4" w:space="0" w:color="000000"/>
              <w:bottom w:val="single" w:sz="4" w:space="0" w:color="000000"/>
              <w:right w:val="nil"/>
            </w:tcBorders>
            <w:shd w:val="clear" w:color="FFFFFF" w:fill="FFFFFF"/>
            <w:noWrap/>
            <w:vAlign w:val="center"/>
            <w:hideMark/>
          </w:tcPr>
          <w:p w14:paraId="1C9D53B1"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Com</w:t>
            </w:r>
          </w:p>
        </w:tc>
        <w:tc>
          <w:tcPr>
            <w:tcW w:w="988" w:type="dxa"/>
            <w:tcBorders>
              <w:top w:val="nil"/>
              <w:left w:val="single" w:sz="4" w:space="0" w:color="000000"/>
              <w:bottom w:val="single" w:sz="4" w:space="0" w:color="000000"/>
              <w:right w:val="single" w:sz="4" w:space="0" w:color="000000"/>
            </w:tcBorders>
            <w:shd w:val="clear" w:color="FFFFFF" w:fill="FFFFFF"/>
            <w:vAlign w:val="center"/>
          </w:tcPr>
          <w:p w14:paraId="2F8D587D"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nil"/>
              <w:left w:val="single" w:sz="4" w:space="0" w:color="000000"/>
              <w:bottom w:val="single" w:sz="4" w:space="0" w:color="000000"/>
              <w:right w:val="single" w:sz="4" w:space="0" w:color="000000"/>
            </w:tcBorders>
            <w:shd w:val="clear" w:color="FFFFFF" w:fill="FFFFFF"/>
            <w:vAlign w:val="center"/>
          </w:tcPr>
          <w:p w14:paraId="19AECD02"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nil"/>
              <w:left w:val="single" w:sz="4" w:space="0" w:color="000000"/>
              <w:bottom w:val="single" w:sz="4" w:space="0" w:color="000000"/>
              <w:right w:val="single" w:sz="4" w:space="0" w:color="000000"/>
            </w:tcBorders>
            <w:shd w:val="clear" w:color="FFFFFF" w:fill="FFFFFF"/>
            <w:noWrap/>
            <w:vAlign w:val="center"/>
            <w:hideMark/>
          </w:tcPr>
          <w:p w14:paraId="5AA07EBF" w14:textId="1E7F6E15"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13000</w:t>
            </w:r>
          </w:p>
        </w:tc>
        <w:tc>
          <w:tcPr>
            <w:tcW w:w="1417" w:type="dxa"/>
            <w:tcBorders>
              <w:top w:val="nil"/>
              <w:left w:val="nil"/>
              <w:bottom w:val="single" w:sz="4" w:space="0" w:color="000000"/>
              <w:right w:val="single" w:sz="4" w:space="0" w:color="000000"/>
            </w:tcBorders>
            <w:shd w:val="clear" w:color="FFFFFF" w:fill="FFFFFF"/>
            <w:vAlign w:val="center"/>
            <w:hideMark/>
          </w:tcPr>
          <w:p w14:paraId="5A2B503C"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R$ 0,80</w:t>
            </w:r>
          </w:p>
        </w:tc>
        <w:tc>
          <w:tcPr>
            <w:tcW w:w="1771" w:type="dxa"/>
            <w:tcBorders>
              <w:top w:val="nil"/>
              <w:left w:val="nil"/>
              <w:bottom w:val="single" w:sz="4" w:space="0" w:color="000000"/>
              <w:right w:val="single" w:sz="4" w:space="0" w:color="000000"/>
            </w:tcBorders>
            <w:shd w:val="clear" w:color="auto" w:fill="auto"/>
            <w:vAlign w:val="center"/>
            <w:hideMark/>
          </w:tcPr>
          <w:p w14:paraId="4AB1E863"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R$ 10.400,00</w:t>
            </w:r>
          </w:p>
        </w:tc>
      </w:tr>
      <w:tr w:rsidR="00810D20" w:rsidRPr="00FF0495" w14:paraId="2D3DAE02" w14:textId="77777777" w:rsidTr="00810D20">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23E3E5C3"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394</w:t>
            </w:r>
          </w:p>
        </w:tc>
        <w:tc>
          <w:tcPr>
            <w:tcW w:w="3053" w:type="dxa"/>
            <w:tcBorders>
              <w:top w:val="nil"/>
              <w:left w:val="nil"/>
              <w:bottom w:val="single" w:sz="4" w:space="0" w:color="000000"/>
              <w:right w:val="nil"/>
            </w:tcBorders>
            <w:shd w:val="clear" w:color="FFFFFF" w:fill="FFFFFF"/>
            <w:vAlign w:val="center"/>
            <w:hideMark/>
          </w:tcPr>
          <w:p w14:paraId="78F23BCF"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Haloperidol1mg</w:t>
            </w:r>
          </w:p>
        </w:tc>
        <w:tc>
          <w:tcPr>
            <w:tcW w:w="958" w:type="dxa"/>
            <w:tcBorders>
              <w:top w:val="nil"/>
              <w:left w:val="single" w:sz="4" w:space="0" w:color="000000"/>
              <w:bottom w:val="single" w:sz="4" w:space="0" w:color="000000"/>
              <w:right w:val="nil"/>
            </w:tcBorders>
            <w:shd w:val="clear" w:color="FFFFFF" w:fill="FFFFFF"/>
            <w:noWrap/>
            <w:vAlign w:val="center"/>
            <w:hideMark/>
          </w:tcPr>
          <w:p w14:paraId="7FED6975"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Comp</w:t>
            </w:r>
          </w:p>
        </w:tc>
        <w:tc>
          <w:tcPr>
            <w:tcW w:w="988" w:type="dxa"/>
            <w:tcBorders>
              <w:top w:val="nil"/>
              <w:left w:val="single" w:sz="4" w:space="0" w:color="000000"/>
              <w:bottom w:val="single" w:sz="4" w:space="0" w:color="000000"/>
              <w:right w:val="single" w:sz="4" w:space="0" w:color="000000"/>
            </w:tcBorders>
            <w:shd w:val="clear" w:color="FFFFFF" w:fill="FFFFFF"/>
            <w:vAlign w:val="center"/>
          </w:tcPr>
          <w:p w14:paraId="7938D49D"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nil"/>
              <w:left w:val="single" w:sz="4" w:space="0" w:color="000000"/>
              <w:bottom w:val="single" w:sz="4" w:space="0" w:color="000000"/>
              <w:right w:val="single" w:sz="4" w:space="0" w:color="000000"/>
            </w:tcBorders>
            <w:shd w:val="clear" w:color="FFFFFF" w:fill="FFFFFF"/>
            <w:vAlign w:val="center"/>
          </w:tcPr>
          <w:p w14:paraId="0B6D8323"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nil"/>
              <w:left w:val="single" w:sz="4" w:space="0" w:color="000000"/>
              <w:bottom w:val="single" w:sz="4" w:space="0" w:color="000000"/>
              <w:right w:val="single" w:sz="4" w:space="0" w:color="000000"/>
            </w:tcBorders>
            <w:shd w:val="clear" w:color="FFFFFF" w:fill="FFFFFF"/>
            <w:noWrap/>
            <w:vAlign w:val="center"/>
            <w:hideMark/>
          </w:tcPr>
          <w:p w14:paraId="51F3B80C" w14:textId="61FB941A"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19500</w:t>
            </w:r>
          </w:p>
        </w:tc>
        <w:tc>
          <w:tcPr>
            <w:tcW w:w="1417" w:type="dxa"/>
            <w:tcBorders>
              <w:top w:val="nil"/>
              <w:left w:val="nil"/>
              <w:bottom w:val="single" w:sz="4" w:space="0" w:color="000000"/>
              <w:right w:val="single" w:sz="4" w:space="0" w:color="000000"/>
            </w:tcBorders>
            <w:shd w:val="clear" w:color="FFFFFF" w:fill="FFFFFF"/>
            <w:vAlign w:val="center"/>
            <w:hideMark/>
          </w:tcPr>
          <w:p w14:paraId="0DE878A8"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R$ 0,32</w:t>
            </w:r>
          </w:p>
        </w:tc>
        <w:tc>
          <w:tcPr>
            <w:tcW w:w="1771" w:type="dxa"/>
            <w:tcBorders>
              <w:top w:val="nil"/>
              <w:left w:val="nil"/>
              <w:bottom w:val="single" w:sz="4" w:space="0" w:color="000000"/>
              <w:right w:val="single" w:sz="4" w:space="0" w:color="000000"/>
            </w:tcBorders>
            <w:shd w:val="clear" w:color="auto" w:fill="auto"/>
            <w:vAlign w:val="center"/>
            <w:hideMark/>
          </w:tcPr>
          <w:p w14:paraId="2A6985C5"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R$ 6.240,00</w:t>
            </w:r>
          </w:p>
        </w:tc>
      </w:tr>
      <w:tr w:rsidR="00810D20" w:rsidRPr="00FF0495" w14:paraId="137A2067" w14:textId="77777777" w:rsidTr="00810D20">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32495B98"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395</w:t>
            </w:r>
          </w:p>
        </w:tc>
        <w:tc>
          <w:tcPr>
            <w:tcW w:w="3053" w:type="dxa"/>
            <w:tcBorders>
              <w:top w:val="nil"/>
              <w:left w:val="nil"/>
              <w:bottom w:val="single" w:sz="4" w:space="0" w:color="000000"/>
              <w:right w:val="nil"/>
            </w:tcBorders>
            <w:shd w:val="clear" w:color="FFFFFF" w:fill="FFFFFF"/>
            <w:vAlign w:val="center"/>
            <w:hideMark/>
          </w:tcPr>
          <w:p w14:paraId="434B9A07"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Haloperidol 2mg/ml 20ml</w:t>
            </w:r>
          </w:p>
        </w:tc>
        <w:tc>
          <w:tcPr>
            <w:tcW w:w="958" w:type="dxa"/>
            <w:tcBorders>
              <w:top w:val="nil"/>
              <w:left w:val="single" w:sz="4" w:space="0" w:color="000000"/>
              <w:bottom w:val="single" w:sz="4" w:space="0" w:color="000000"/>
              <w:right w:val="nil"/>
            </w:tcBorders>
            <w:shd w:val="clear" w:color="FFFFFF" w:fill="FFFFFF"/>
            <w:noWrap/>
            <w:vAlign w:val="center"/>
            <w:hideMark/>
          </w:tcPr>
          <w:p w14:paraId="4660E725"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Frasco</w:t>
            </w:r>
          </w:p>
        </w:tc>
        <w:tc>
          <w:tcPr>
            <w:tcW w:w="988" w:type="dxa"/>
            <w:tcBorders>
              <w:top w:val="nil"/>
              <w:left w:val="single" w:sz="4" w:space="0" w:color="000000"/>
              <w:bottom w:val="single" w:sz="4" w:space="0" w:color="000000"/>
              <w:right w:val="single" w:sz="4" w:space="0" w:color="000000"/>
            </w:tcBorders>
            <w:shd w:val="clear" w:color="FFFFFF" w:fill="FFFFFF"/>
            <w:vAlign w:val="center"/>
          </w:tcPr>
          <w:p w14:paraId="32172E71"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nil"/>
              <w:left w:val="single" w:sz="4" w:space="0" w:color="000000"/>
              <w:bottom w:val="single" w:sz="4" w:space="0" w:color="000000"/>
              <w:right w:val="single" w:sz="4" w:space="0" w:color="000000"/>
            </w:tcBorders>
            <w:shd w:val="clear" w:color="FFFFFF" w:fill="FFFFFF"/>
            <w:vAlign w:val="center"/>
          </w:tcPr>
          <w:p w14:paraId="2CA7B269"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nil"/>
              <w:left w:val="single" w:sz="4" w:space="0" w:color="000000"/>
              <w:bottom w:val="single" w:sz="4" w:space="0" w:color="000000"/>
              <w:right w:val="single" w:sz="4" w:space="0" w:color="000000"/>
            </w:tcBorders>
            <w:shd w:val="clear" w:color="FFFFFF" w:fill="FFFFFF"/>
            <w:noWrap/>
            <w:vAlign w:val="center"/>
            <w:hideMark/>
          </w:tcPr>
          <w:p w14:paraId="0E903FCD" w14:textId="034C9974"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520</w:t>
            </w:r>
          </w:p>
        </w:tc>
        <w:tc>
          <w:tcPr>
            <w:tcW w:w="1417" w:type="dxa"/>
            <w:tcBorders>
              <w:top w:val="nil"/>
              <w:left w:val="nil"/>
              <w:bottom w:val="single" w:sz="4" w:space="0" w:color="000000"/>
              <w:right w:val="single" w:sz="4" w:space="0" w:color="000000"/>
            </w:tcBorders>
            <w:shd w:val="clear" w:color="auto" w:fill="auto"/>
            <w:vAlign w:val="center"/>
            <w:hideMark/>
          </w:tcPr>
          <w:p w14:paraId="4EEC4847"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R$ 8,36</w:t>
            </w:r>
          </w:p>
        </w:tc>
        <w:tc>
          <w:tcPr>
            <w:tcW w:w="1771" w:type="dxa"/>
            <w:tcBorders>
              <w:top w:val="nil"/>
              <w:left w:val="nil"/>
              <w:bottom w:val="single" w:sz="4" w:space="0" w:color="000000"/>
              <w:right w:val="single" w:sz="4" w:space="0" w:color="000000"/>
            </w:tcBorders>
            <w:shd w:val="clear" w:color="auto" w:fill="auto"/>
            <w:vAlign w:val="center"/>
            <w:hideMark/>
          </w:tcPr>
          <w:p w14:paraId="599DBD75"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R$ 4.347,20</w:t>
            </w:r>
          </w:p>
        </w:tc>
      </w:tr>
      <w:tr w:rsidR="00810D20" w:rsidRPr="00FF0495" w14:paraId="47F46338" w14:textId="77777777" w:rsidTr="00810D20">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4F39BC4D"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lastRenderedPageBreak/>
              <w:t>396</w:t>
            </w:r>
          </w:p>
        </w:tc>
        <w:tc>
          <w:tcPr>
            <w:tcW w:w="3053" w:type="dxa"/>
            <w:tcBorders>
              <w:top w:val="nil"/>
              <w:left w:val="nil"/>
              <w:bottom w:val="single" w:sz="4" w:space="0" w:color="000000"/>
              <w:right w:val="nil"/>
            </w:tcBorders>
            <w:shd w:val="clear" w:color="FFFFFF" w:fill="FFFFFF"/>
            <w:vAlign w:val="center"/>
            <w:hideMark/>
          </w:tcPr>
          <w:p w14:paraId="74F9A83E"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Haloperidol 5mg*</w:t>
            </w:r>
          </w:p>
        </w:tc>
        <w:tc>
          <w:tcPr>
            <w:tcW w:w="958" w:type="dxa"/>
            <w:tcBorders>
              <w:top w:val="nil"/>
              <w:left w:val="single" w:sz="4" w:space="0" w:color="000000"/>
              <w:bottom w:val="single" w:sz="4" w:space="0" w:color="000000"/>
              <w:right w:val="nil"/>
            </w:tcBorders>
            <w:shd w:val="clear" w:color="FFFFFF" w:fill="FFFFFF"/>
            <w:noWrap/>
            <w:vAlign w:val="center"/>
            <w:hideMark/>
          </w:tcPr>
          <w:p w14:paraId="28B83D4C"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Comp</w:t>
            </w:r>
          </w:p>
        </w:tc>
        <w:tc>
          <w:tcPr>
            <w:tcW w:w="988" w:type="dxa"/>
            <w:tcBorders>
              <w:top w:val="nil"/>
              <w:left w:val="single" w:sz="4" w:space="0" w:color="000000"/>
              <w:bottom w:val="single" w:sz="4" w:space="0" w:color="000000"/>
              <w:right w:val="single" w:sz="4" w:space="0" w:color="000000"/>
            </w:tcBorders>
            <w:shd w:val="clear" w:color="FFFFFF" w:fill="FFFFFF"/>
            <w:vAlign w:val="center"/>
          </w:tcPr>
          <w:p w14:paraId="22B1AFD3"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nil"/>
              <w:left w:val="single" w:sz="4" w:space="0" w:color="000000"/>
              <w:bottom w:val="single" w:sz="4" w:space="0" w:color="000000"/>
              <w:right w:val="single" w:sz="4" w:space="0" w:color="000000"/>
            </w:tcBorders>
            <w:shd w:val="clear" w:color="FFFFFF" w:fill="FFFFFF"/>
            <w:vAlign w:val="center"/>
          </w:tcPr>
          <w:p w14:paraId="5CED448F"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nil"/>
              <w:left w:val="single" w:sz="4" w:space="0" w:color="000000"/>
              <w:bottom w:val="single" w:sz="4" w:space="0" w:color="000000"/>
              <w:right w:val="single" w:sz="4" w:space="0" w:color="000000"/>
            </w:tcBorders>
            <w:shd w:val="clear" w:color="FFFFFF" w:fill="FFFFFF"/>
            <w:noWrap/>
            <w:vAlign w:val="center"/>
            <w:hideMark/>
          </w:tcPr>
          <w:p w14:paraId="3F14604E" w14:textId="387433A0"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91000</w:t>
            </w:r>
          </w:p>
        </w:tc>
        <w:tc>
          <w:tcPr>
            <w:tcW w:w="1417" w:type="dxa"/>
            <w:tcBorders>
              <w:top w:val="nil"/>
              <w:left w:val="nil"/>
              <w:bottom w:val="single" w:sz="4" w:space="0" w:color="000000"/>
              <w:right w:val="single" w:sz="4" w:space="0" w:color="000000"/>
            </w:tcBorders>
            <w:shd w:val="clear" w:color="FFFFFF" w:fill="FFFFFF"/>
            <w:vAlign w:val="center"/>
            <w:hideMark/>
          </w:tcPr>
          <w:p w14:paraId="0BBF660F"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R$ 0,40</w:t>
            </w:r>
          </w:p>
        </w:tc>
        <w:tc>
          <w:tcPr>
            <w:tcW w:w="1771" w:type="dxa"/>
            <w:tcBorders>
              <w:top w:val="nil"/>
              <w:left w:val="nil"/>
              <w:bottom w:val="single" w:sz="4" w:space="0" w:color="000000"/>
              <w:right w:val="single" w:sz="4" w:space="0" w:color="000000"/>
            </w:tcBorders>
            <w:shd w:val="clear" w:color="auto" w:fill="auto"/>
            <w:vAlign w:val="center"/>
            <w:hideMark/>
          </w:tcPr>
          <w:p w14:paraId="48BAF922"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R$ 36.400,00</w:t>
            </w:r>
          </w:p>
        </w:tc>
      </w:tr>
      <w:tr w:rsidR="00810D20" w:rsidRPr="00FF0495" w14:paraId="1418D660" w14:textId="77777777" w:rsidTr="00810D20">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058F3B55"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397</w:t>
            </w:r>
          </w:p>
        </w:tc>
        <w:tc>
          <w:tcPr>
            <w:tcW w:w="3053" w:type="dxa"/>
            <w:tcBorders>
              <w:top w:val="nil"/>
              <w:left w:val="nil"/>
              <w:bottom w:val="single" w:sz="4" w:space="0" w:color="000000"/>
              <w:right w:val="nil"/>
            </w:tcBorders>
            <w:shd w:val="clear" w:color="FFFFFF" w:fill="FFFFFF"/>
            <w:vAlign w:val="center"/>
            <w:hideMark/>
          </w:tcPr>
          <w:p w14:paraId="62E3D324"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Haloperidol 5mg/ml sol  inj 1ml*</w:t>
            </w:r>
          </w:p>
        </w:tc>
        <w:tc>
          <w:tcPr>
            <w:tcW w:w="958" w:type="dxa"/>
            <w:tcBorders>
              <w:top w:val="nil"/>
              <w:left w:val="single" w:sz="4" w:space="0" w:color="000000"/>
              <w:bottom w:val="single" w:sz="4" w:space="0" w:color="000000"/>
              <w:right w:val="nil"/>
            </w:tcBorders>
            <w:shd w:val="clear" w:color="FFFFFF" w:fill="FFFFFF"/>
            <w:noWrap/>
            <w:vAlign w:val="center"/>
            <w:hideMark/>
          </w:tcPr>
          <w:p w14:paraId="5927ECCF"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Amp</w:t>
            </w:r>
          </w:p>
        </w:tc>
        <w:tc>
          <w:tcPr>
            <w:tcW w:w="988" w:type="dxa"/>
            <w:tcBorders>
              <w:top w:val="nil"/>
              <w:left w:val="single" w:sz="4" w:space="0" w:color="000000"/>
              <w:bottom w:val="single" w:sz="4" w:space="0" w:color="000000"/>
              <w:right w:val="single" w:sz="4" w:space="0" w:color="000000"/>
            </w:tcBorders>
            <w:shd w:val="clear" w:color="FFFFFF" w:fill="FFFFFF"/>
            <w:vAlign w:val="center"/>
          </w:tcPr>
          <w:p w14:paraId="0B5A912C"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nil"/>
              <w:left w:val="single" w:sz="4" w:space="0" w:color="000000"/>
              <w:bottom w:val="single" w:sz="4" w:space="0" w:color="000000"/>
              <w:right w:val="single" w:sz="4" w:space="0" w:color="000000"/>
            </w:tcBorders>
            <w:shd w:val="clear" w:color="FFFFFF" w:fill="FFFFFF"/>
            <w:vAlign w:val="center"/>
          </w:tcPr>
          <w:p w14:paraId="6D64A67F"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nil"/>
              <w:left w:val="single" w:sz="4" w:space="0" w:color="000000"/>
              <w:bottom w:val="single" w:sz="4" w:space="0" w:color="000000"/>
              <w:right w:val="single" w:sz="4" w:space="0" w:color="000000"/>
            </w:tcBorders>
            <w:shd w:val="clear" w:color="FFFFFF" w:fill="FFFFFF"/>
            <w:noWrap/>
            <w:vAlign w:val="center"/>
            <w:hideMark/>
          </w:tcPr>
          <w:p w14:paraId="6BB4AE25" w14:textId="156C0E13"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1040</w:t>
            </w:r>
          </w:p>
        </w:tc>
        <w:tc>
          <w:tcPr>
            <w:tcW w:w="1417" w:type="dxa"/>
            <w:tcBorders>
              <w:top w:val="nil"/>
              <w:left w:val="nil"/>
              <w:bottom w:val="single" w:sz="4" w:space="0" w:color="000000"/>
              <w:right w:val="single" w:sz="4" w:space="0" w:color="000000"/>
            </w:tcBorders>
            <w:shd w:val="clear" w:color="auto" w:fill="auto"/>
            <w:vAlign w:val="center"/>
            <w:hideMark/>
          </w:tcPr>
          <w:p w14:paraId="0D899F54"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R$ 4,29</w:t>
            </w:r>
          </w:p>
        </w:tc>
        <w:tc>
          <w:tcPr>
            <w:tcW w:w="1771" w:type="dxa"/>
            <w:tcBorders>
              <w:top w:val="nil"/>
              <w:left w:val="nil"/>
              <w:bottom w:val="single" w:sz="4" w:space="0" w:color="000000"/>
              <w:right w:val="single" w:sz="4" w:space="0" w:color="000000"/>
            </w:tcBorders>
            <w:shd w:val="clear" w:color="auto" w:fill="auto"/>
            <w:vAlign w:val="center"/>
            <w:hideMark/>
          </w:tcPr>
          <w:p w14:paraId="73B223EB"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R$ 4.461,60</w:t>
            </w:r>
          </w:p>
        </w:tc>
      </w:tr>
      <w:tr w:rsidR="00810D20" w:rsidRPr="00FF0495" w14:paraId="5153EE4D" w14:textId="77777777" w:rsidTr="00810D20">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17E4D8D9"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398</w:t>
            </w:r>
          </w:p>
        </w:tc>
        <w:tc>
          <w:tcPr>
            <w:tcW w:w="3053" w:type="dxa"/>
            <w:tcBorders>
              <w:top w:val="nil"/>
              <w:left w:val="nil"/>
              <w:bottom w:val="single" w:sz="4" w:space="0" w:color="000000"/>
              <w:right w:val="nil"/>
            </w:tcBorders>
            <w:shd w:val="clear" w:color="FFFFFF" w:fill="FFFFFF"/>
            <w:vAlign w:val="center"/>
            <w:hideMark/>
          </w:tcPr>
          <w:p w14:paraId="415FCA9C"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Haloperidol decanoato 70,52 mg/m*</w:t>
            </w:r>
          </w:p>
        </w:tc>
        <w:tc>
          <w:tcPr>
            <w:tcW w:w="958" w:type="dxa"/>
            <w:tcBorders>
              <w:top w:val="nil"/>
              <w:left w:val="single" w:sz="4" w:space="0" w:color="000000"/>
              <w:bottom w:val="single" w:sz="4" w:space="0" w:color="000000"/>
              <w:right w:val="nil"/>
            </w:tcBorders>
            <w:shd w:val="clear" w:color="FFFFFF" w:fill="FFFFFF"/>
            <w:noWrap/>
            <w:vAlign w:val="center"/>
            <w:hideMark/>
          </w:tcPr>
          <w:p w14:paraId="12EC8AFB"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Amp</w:t>
            </w:r>
          </w:p>
        </w:tc>
        <w:tc>
          <w:tcPr>
            <w:tcW w:w="988" w:type="dxa"/>
            <w:tcBorders>
              <w:top w:val="nil"/>
              <w:left w:val="single" w:sz="4" w:space="0" w:color="000000"/>
              <w:bottom w:val="single" w:sz="4" w:space="0" w:color="000000"/>
              <w:right w:val="single" w:sz="4" w:space="0" w:color="000000"/>
            </w:tcBorders>
            <w:shd w:val="clear" w:color="FFFFFF" w:fill="FFFFFF"/>
            <w:vAlign w:val="center"/>
          </w:tcPr>
          <w:p w14:paraId="44ECF2B8"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nil"/>
              <w:left w:val="single" w:sz="4" w:space="0" w:color="000000"/>
              <w:bottom w:val="single" w:sz="4" w:space="0" w:color="000000"/>
              <w:right w:val="single" w:sz="4" w:space="0" w:color="000000"/>
            </w:tcBorders>
            <w:shd w:val="clear" w:color="FFFFFF" w:fill="FFFFFF"/>
            <w:vAlign w:val="center"/>
          </w:tcPr>
          <w:p w14:paraId="42396818"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nil"/>
              <w:left w:val="single" w:sz="4" w:space="0" w:color="000000"/>
              <w:bottom w:val="single" w:sz="4" w:space="0" w:color="000000"/>
              <w:right w:val="single" w:sz="4" w:space="0" w:color="000000"/>
            </w:tcBorders>
            <w:shd w:val="clear" w:color="FFFFFF" w:fill="FFFFFF"/>
            <w:noWrap/>
            <w:vAlign w:val="center"/>
            <w:hideMark/>
          </w:tcPr>
          <w:p w14:paraId="179C7D87" w14:textId="49544DCC"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3900</w:t>
            </w:r>
          </w:p>
        </w:tc>
        <w:tc>
          <w:tcPr>
            <w:tcW w:w="1417" w:type="dxa"/>
            <w:tcBorders>
              <w:top w:val="nil"/>
              <w:left w:val="nil"/>
              <w:bottom w:val="single" w:sz="4" w:space="0" w:color="000000"/>
              <w:right w:val="single" w:sz="4" w:space="0" w:color="000000"/>
            </w:tcBorders>
            <w:shd w:val="clear" w:color="FFFFFF" w:fill="FFFFFF"/>
            <w:vAlign w:val="center"/>
            <w:hideMark/>
          </w:tcPr>
          <w:p w14:paraId="69885C50"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R$ 12,09</w:t>
            </w:r>
          </w:p>
        </w:tc>
        <w:tc>
          <w:tcPr>
            <w:tcW w:w="1771" w:type="dxa"/>
            <w:tcBorders>
              <w:top w:val="nil"/>
              <w:left w:val="nil"/>
              <w:bottom w:val="single" w:sz="4" w:space="0" w:color="000000"/>
              <w:right w:val="single" w:sz="4" w:space="0" w:color="000000"/>
            </w:tcBorders>
            <w:shd w:val="clear" w:color="auto" w:fill="auto"/>
            <w:vAlign w:val="center"/>
            <w:hideMark/>
          </w:tcPr>
          <w:p w14:paraId="2F4A52B6"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R$ 47.151,00</w:t>
            </w:r>
          </w:p>
        </w:tc>
      </w:tr>
      <w:tr w:rsidR="00810D20" w:rsidRPr="00FF0495" w14:paraId="2AB08731" w14:textId="77777777" w:rsidTr="00810D20">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1BE9E62D"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399</w:t>
            </w:r>
          </w:p>
        </w:tc>
        <w:tc>
          <w:tcPr>
            <w:tcW w:w="3053" w:type="dxa"/>
            <w:tcBorders>
              <w:top w:val="nil"/>
              <w:left w:val="nil"/>
              <w:bottom w:val="single" w:sz="4" w:space="0" w:color="000000"/>
              <w:right w:val="nil"/>
            </w:tcBorders>
            <w:shd w:val="clear" w:color="FFFFFF" w:fill="FFFFFF"/>
            <w:vAlign w:val="center"/>
            <w:hideMark/>
          </w:tcPr>
          <w:p w14:paraId="77301CE4"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Imipramina 25mg  comp*</w:t>
            </w:r>
          </w:p>
        </w:tc>
        <w:tc>
          <w:tcPr>
            <w:tcW w:w="958" w:type="dxa"/>
            <w:tcBorders>
              <w:top w:val="nil"/>
              <w:left w:val="single" w:sz="4" w:space="0" w:color="000000"/>
              <w:bottom w:val="single" w:sz="4" w:space="0" w:color="000000"/>
              <w:right w:val="nil"/>
            </w:tcBorders>
            <w:shd w:val="clear" w:color="FFFFFF" w:fill="FFFFFF"/>
            <w:noWrap/>
            <w:vAlign w:val="center"/>
            <w:hideMark/>
          </w:tcPr>
          <w:p w14:paraId="0BD16126"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Com</w:t>
            </w:r>
          </w:p>
        </w:tc>
        <w:tc>
          <w:tcPr>
            <w:tcW w:w="988" w:type="dxa"/>
            <w:tcBorders>
              <w:top w:val="nil"/>
              <w:left w:val="single" w:sz="4" w:space="0" w:color="000000"/>
              <w:bottom w:val="single" w:sz="4" w:space="0" w:color="000000"/>
              <w:right w:val="single" w:sz="4" w:space="0" w:color="000000"/>
            </w:tcBorders>
            <w:shd w:val="clear" w:color="FFFFFF" w:fill="FFFFFF"/>
            <w:vAlign w:val="center"/>
          </w:tcPr>
          <w:p w14:paraId="14755F08"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nil"/>
              <w:left w:val="single" w:sz="4" w:space="0" w:color="000000"/>
              <w:bottom w:val="single" w:sz="4" w:space="0" w:color="000000"/>
              <w:right w:val="single" w:sz="4" w:space="0" w:color="000000"/>
            </w:tcBorders>
            <w:shd w:val="clear" w:color="FFFFFF" w:fill="FFFFFF"/>
            <w:vAlign w:val="center"/>
          </w:tcPr>
          <w:p w14:paraId="5C469613"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nil"/>
              <w:left w:val="single" w:sz="4" w:space="0" w:color="000000"/>
              <w:bottom w:val="single" w:sz="4" w:space="0" w:color="000000"/>
              <w:right w:val="single" w:sz="4" w:space="0" w:color="000000"/>
            </w:tcBorders>
            <w:shd w:val="clear" w:color="FFFFFF" w:fill="FFFFFF"/>
            <w:noWrap/>
            <w:vAlign w:val="center"/>
            <w:hideMark/>
          </w:tcPr>
          <w:p w14:paraId="7A88AE44" w14:textId="2F5B4A85"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10400</w:t>
            </w:r>
          </w:p>
        </w:tc>
        <w:tc>
          <w:tcPr>
            <w:tcW w:w="1417" w:type="dxa"/>
            <w:tcBorders>
              <w:top w:val="nil"/>
              <w:left w:val="nil"/>
              <w:bottom w:val="single" w:sz="4" w:space="0" w:color="000000"/>
              <w:right w:val="single" w:sz="4" w:space="0" w:color="000000"/>
            </w:tcBorders>
            <w:shd w:val="clear" w:color="auto" w:fill="auto"/>
            <w:vAlign w:val="center"/>
            <w:hideMark/>
          </w:tcPr>
          <w:p w14:paraId="68926122"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R$ 0,72</w:t>
            </w:r>
          </w:p>
        </w:tc>
        <w:tc>
          <w:tcPr>
            <w:tcW w:w="1771" w:type="dxa"/>
            <w:tcBorders>
              <w:top w:val="nil"/>
              <w:left w:val="nil"/>
              <w:bottom w:val="single" w:sz="4" w:space="0" w:color="000000"/>
              <w:right w:val="single" w:sz="4" w:space="0" w:color="000000"/>
            </w:tcBorders>
            <w:shd w:val="clear" w:color="auto" w:fill="auto"/>
            <w:vAlign w:val="center"/>
            <w:hideMark/>
          </w:tcPr>
          <w:p w14:paraId="52A54E0F"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R$ 7.488,00</w:t>
            </w:r>
          </w:p>
        </w:tc>
      </w:tr>
      <w:tr w:rsidR="00810D20" w:rsidRPr="00FF0495" w14:paraId="3C5EE838" w14:textId="77777777" w:rsidTr="00810D20">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513F324D"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400</w:t>
            </w:r>
          </w:p>
        </w:tc>
        <w:tc>
          <w:tcPr>
            <w:tcW w:w="3053" w:type="dxa"/>
            <w:tcBorders>
              <w:top w:val="nil"/>
              <w:left w:val="nil"/>
              <w:bottom w:val="single" w:sz="4" w:space="0" w:color="000000"/>
              <w:right w:val="nil"/>
            </w:tcBorders>
            <w:shd w:val="clear" w:color="FFFFFF" w:fill="FFFFFF"/>
            <w:vAlign w:val="center"/>
            <w:hideMark/>
          </w:tcPr>
          <w:p w14:paraId="0079831A"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Levomepromazina 25 mg</w:t>
            </w:r>
          </w:p>
        </w:tc>
        <w:tc>
          <w:tcPr>
            <w:tcW w:w="958" w:type="dxa"/>
            <w:tcBorders>
              <w:top w:val="nil"/>
              <w:left w:val="single" w:sz="4" w:space="0" w:color="000000"/>
              <w:bottom w:val="single" w:sz="4" w:space="0" w:color="000000"/>
              <w:right w:val="nil"/>
            </w:tcBorders>
            <w:shd w:val="clear" w:color="FFFFFF" w:fill="FFFFFF"/>
            <w:noWrap/>
            <w:vAlign w:val="center"/>
            <w:hideMark/>
          </w:tcPr>
          <w:p w14:paraId="50A728BA"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com</w:t>
            </w:r>
          </w:p>
        </w:tc>
        <w:tc>
          <w:tcPr>
            <w:tcW w:w="988" w:type="dxa"/>
            <w:tcBorders>
              <w:top w:val="nil"/>
              <w:left w:val="single" w:sz="4" w:space="0" w:color="000000"/>
              <w:bottom w:val="single" w:sz="4" w:space="0" w:color="000000"/>
              <w:right w:val="single" w:sz="4" w:space="0" w:color="000000"/>
            </w:tcBorders>
            <w:shd w:val="clear" w:color="FFFFFF" w:fill="FFFFFF"/>
            <w:vAlign w:val="center"/>
          </w:tcPr>
          <w:p w14:paraId="1A79650A"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nil"/>
              <w:left w:val="single" w:sz="4" w:space="0" w:color="000000"/>
              <w:bottom w:val="single" w:sz="4" w:space="0" w:color="000000"/>
              <w:right w:val="single" w:sz="4" w:space="0" w:color="000000"/>
            </w:tcBorders>
            <w:shd w:val="clear" w:color="FFFFFF" w:fill="FFFFFF"/>
            <w:vAlign w:val="center"/>
          </w:tcPr>
          <w:p w14:paraId="3F10D395"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nil"/>
              <w:left w:val="single" w:sz="4" w:space="0" w:color="000000"/>
              <w:bottom w:val="single" w:sz="4" w:space="0" w:color="000000"/>
              <w:right w:val="single" w:sz="4" w:space="0" w:color="000000"/>
            </w:tcBorders>
            <w:shd w:val="clear" w:color="FFFFFF" w:fill="FFFFFF"/>
            <w:noWrap/>
            <w:vAlign w:val="center"/>
            <w:hideMark/>
          </w:tcPr>
          <w:p w14:paraId="37D24ED3" w14:textId="1AF834DD"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7800</w:t>
            </w:r>
          </w:p>
        </w:tc>
        <w:tc>
          <w:tcPr>
            <w:tcW w:w="1417" w:type="dxa"/>
            <w:tcBorders>
              <w:top w:val="nil"/>
              <w:left w:val="nil"/>
              <w:bottom w:val="single" w:sz="4" w:space="0" w:color="000000"/>
              <w:right w:val="single" w:sz="4" w:space="0" w:color="000000"/>
            </w:tcBorders>
            <w:shd w:val="clear" w:color="auto" w:fill="auto"/>
            <w:vAlign w:val="center"/>
            <w:hideMark/>
          </w:tcPr>
          <w:p w14:paraId="1A26BF22"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R$ 1,10</w:t>
            </w:r>
          </w:p>
        </w:tc>
        <w:tc>
          <w:tcPr>
            <w:tcW w:w="1771" w:type="dxa"/>
            <w:tcBorders>
              <w:top w:val="nil"/>
              <w:left w:val="nil"/>
              <w:bottom w:val="single" w:sz="4" w:space="0" w:color="000000"/>
              <w:right w:val="single" w:sz="4" w:space="0" w:color="000000"/>
            </w:tcBorders>
            <w:shd w:val="clear" w:color="auto" w:fill="auto"/>
            <w:vAlign w:val="center"/>
            <w:hideMark/>
          </w:tcPr>
          <w:p w14:paraId="5B7F43F5"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R$ 8.580,00</w:t>
            </w:r>
          </w:p>
        </w:tc>
      </w:tr>
      <w:tr w:rsidR="00810D20" w:rsidRPr="00FF0495" w14:paraId="12933ABE" w14:textId="77777777" w:rsidTr="00810D20">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1FFF7A7F"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401</w:t>
            </w:r>
          </w:p>
        </w:tc>
        <w:tc>
          <w:tcPr>
            <w:tcW w:w="3053" w:type="dxa"/>
            <w:tcBorders>
              <w:top w:val="nil"/>
              <w:left w:val="nil"/>
              <w:bottom w:val="single" w:sz="4" w:space="0" w:color="000000"/>
              <w:right w:val="nil"/>
            </w:tcBorders>
            <w:shd w:val="clear" w:color="FFFFFF" w:fill="FFFFFF"/>
            <w:vAlign w:val="center"/>
            <w:hideMark/>
          </w:tcPr>
          <w:p w14:paraId="270B1EEC"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Levomepromazina 100mg</w:t>
            </w:r>
          </w:p>
        </w:tc>
        <w:tc>
          <w:tcPr>
            <w:tcW w:w="958" w:type="dxa"/>
            <w:tcBorders>
              <w:top w:val="nil"/>
              <w:left w:val="single" w:sz="4" w:space="0" w:color="000000"/>
              <w:bottom w:val="single" w:sz="4" w:space="0" w:color="000000"/>
              <w:right w:val="nil"/>
            </w:tcBorders>
            <w:shd w:val="clear" w:color="FFFFFF" w:fill="FFFFFF"/>
            <w:noWrap/>
            <w:vAlign w:val="center"/>
            <w:hideMark/>
          </w:tcPr>
          <w:p w14:paraId="70AE13D4"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Comp</w:t>
            </w:r>
          </w:p>
        </w:tc>
        <w:tc>
          <w:tcPr>
            <w:tcW w:w="988" w:type="dxa"/>
            <w:tcBorders>
              <w:top w:val="nil"/>
              <w:left w:val="single" w:sz="4" w:space="0" w:color="000000"/>
              <w:bottom w:val="single" w:sz="4" w:space="0" w:color="000000"/>
              <w:right w:val="single" w:sz="4" w:space="0" w:color="000000"/>
            </w:tcBorders>
            <w:shd w:val="clear" w:color="FFFFFF" w:fill="FFFFFF"/>
            <w:vAlign w:val="center"/>
          </w:tcPr>
          <w:p w14:paraId="50E03E7F"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nil"/>
              <w:left w:val="single" w:sz="4" w:space="0" w:color="000000"/>
              <w:bottom w:val="single" w:sz="4" w:space="0" w:color="000000"/>
              <w:right w:val="single" w:sz="4" w:space="0" w:color="000000"/>
            </w:tcBorders>
            <w:shd w:val="clear" w:color="FFFFFF" w:fill="FFFFFF"/>
            <w:vAlign w:val="center"/>
          </w:tcPr>
          <w:p w14:paraId="0D19DA77"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nil"/>
              <w:left w:val="single" w:sz="4" w:space="0" w:color="000000"/>
              <w:bottom w:val="single" w:sz="4" w:space="0" w:color="000000"/>
              <w:right w:val="single" w:sz="4" w:space="0" w:color="000000"/>
            </w:tcBorders>
            <w:shd w:val="clear" w:color="FFFFFF" w:fill="FFFFFF"/>
            <w:noWrap/>
            <w:vAlign w:val="center"/>
            <w:hideMark/>
          </w:tcPr>
          <w:p w14:paraId="613BB2E3" w14:textId="0391D80B"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10400</w:t>
            </w:r>
          </w:p>
        </w:tc>
        <w:tc>
          <w:tcPr>
            <w:tcW w:w="1417" w:type="dxa"/>
            <w:tcBorders>
              <w:top w:val="nil"/>
              <w:left w:val="nil"/>
              <w:bottom w:val="single" w:sz="4" w:space="0" w:color="000000"/>
              <w:right w:val="single" w:sz="4" w:space="0" w:color="000000"/>
            </w:tcBorders>
            <w:shd w:val="clear" w:color="FFFFFF" w:fill="FFFFFF"/>
            <w:vAlign w:val="center"/>
            <w:hideMark/>
          </w:tcPr>
          <w:p w14:paraId="4A4A8681"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R$ 2,46</w:t>
            </w:r>
          </w:p>
        </w:tc>
        <w:tc>
          <w:tcPr>
            <w:tcW w:w="1771" w:type="dxa"/>
            <w:tcBorders>
              <w:top w:val="nil"/>
              <w:left w:val="nil"/>
              <w:bottom w:val="single" w:sz="4" w:space="0" w:color="000000"/>
              <w:right w:val="single" w:sz="4" w:space="0" w:color="000000"/>
            </w:tcBorders>
            <w:shd w:val="clear" w:color="auto" w:fill="auto"/>
            <w:vAlign w:val="center"/>
            <w:hideMark/>
          </w:tcPr>
          <w:p w14:paraId="2816ED1D"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R$ 25.584,00</w:t>
            </w:r>
          </w:p>
        </w:tc>
      </w:tr>
      <w:tr w:rsidR="00810D20" w:rsidRPr="00FF0495" w14:paraId="4CB0075A" w14:textId="77777777" w:rsidTr="00810D20">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35415042"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402</w:t>
            </w:r>
          </w:p>
        </w:tc>
        <w:tc>
          <w:tcPr>
            <w:tcW w:w="3053" w:type="dxa"/>
            <w:tcBorders>
              <w:top w:val="nil"/>
              <w:left w:val="nil"/>
              <w:bottom w:val="single" w:sz="4" w:space="0" w:color="000000"/>
              <w:right w:val="nil"/>
            </w:tcBorders>
            <w:shd w:val="clear" w:color="FFFFFF" w:fill="FFFFFF"/>
            <w:vAlign w:val="center"/>
            <w:hideMark/>
          </w:tcPr>
          <w:p w14:paraId="25B0C786"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Levomepromazina 1% 20ml</w:t>
            </w:r>
          </w:p>
        </w:tc>
        <w:tc>
          <w:tcPr>
            <w:tcW w:w="958" w:type="dxa"/>
            <w:tcBorders>
              <w:top w:val="nil"/>
              <w:left w:val="single" w:sz="4" w:space="0" w:color="000000"/>
              <w:bottom w:val="single" w:sz="4" w:space="0" w:color="000000"/>
              <w:right w:val="nil"/>
            </w:tcBorders>
            <w:shd w:val="clear" w:color="FFFFFF" w:fill="FFFFFF"/>
            <w:noWrap/>
            <w:vAlign w:val="center"/>
            <w:hideMark/>
          </w:tcPr>
          <w:p w14:paraId="09E32777"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Frasco</w:t>
            </w:r>
          </w:p>
        </w:tc>
        <w:tc>
          <w:tcPr>
            <w:tcW w:w="988" w:type="dxa"/>
            <w:tcBorders>
              <w:top w:val="nil"/>
              <w:left w:val="single" w:sz="4" w:space="0" w:color="000000"/>
              <w:bottom w:val="single" w:sz="4" w:space="0" w:color="000000"/>
              <w:right w:val="single" w:sz="4" w:space="0" w:color="000000"/>
            </w:tcBorders>
            <w:shd w:val="clear" w:color="FFFFFF" w:fill="FFFFFF"/>
            <w:vAlign w:val="center"/>
          </w:tcPr>
          <w:p w14:paraId="00A1F7E5"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nil"/>
              <w:left w:val="single" w:sz="4" w:space="0" w:color="000000"/>
              <w:bottom w:val="single" w:sz="4" w:space="0" w:color="000000"/>
              <w:right w:val="single" w:sz="4" w:space="0" w:color="000000"/>
            </w:tcBorders>
            <w:shd w:val="clear" w:color="FFFFFF" w:fill="FFFFFF"/>
            <w:vAlign w:val="center"/>
          </w:tcPr>
          <w:p w14:paraId="0608FCC3"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nil"/>
              <w:left w:val="single" w:sz="4" w:space="0" w:color="000000"/>
              <w:bottom w:val="single" w:sz="4" w:space="0" w:color="000000"/>
              <w:right w:val="single" w:sz="4" w:space="0" w:color="000000"/>
            </w:tcBorders>
            <w:shd w:val="clear" w:color="FFFFFF" w:fill="FFFFFF"/>
            <w:noWrap/>
            <w:vAlign w:val="center"/>
            <w:hideMark/>
          </w:tcPr>
          <w:p w14:paraId="6A6DB427" w14:textId="33DED11C"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260</w:t>
            </w:r>
          </w:p>
        </w:tc>
        <w:tc>
          <w:tcPr>
            <w:tcW w:w="1417" w:type="dxa"/>
            <w:tcBorders>
              <w:top w:val="nil"/>
              <w:left w:val="nil"/>
              <w:bottom w:val="single" w:sz="4" w:space="0" w:color="000000"/>
              <w:right w:val="single" w:sz="4" w:space="0" w:color="000000"/>
            </w:tcBorders>
            <w:shd w:val="clear" w:color="FFFFFF" w:fill="FFFFFF"/>
            <w:vAlign w:val="center"/>
            <w:hideMark/>
          </w:tcPr>
          <w:p w14:paraId="0DA537A7"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R$ 11,51</w:t>
            </w:r>
          </w:p>
        </w:tc>
        <w:tc>
          <w:tcPr>
            <w:tcW w:w="1771" w:type="dxa"/>
            <w:tcBorders>
              <w:top w:val="nil"/>
              <w:left w:val="nil"/>
              <w:bottom w:val="single" w:sz="4" w:space="0" w:color="000000"/>
              <w:right w:val="single" w:sz="4" w:space="0" w:color="000000"/>
            </w:tcBorders>
            <w:shd w:val="clear" w:color="auto" w:fill="auto"/>
            <w:vAlign w:val="center"/>
            <w:hideMark/>
          </w:tcPr>
          <w:p w14:paraId="1654C255"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R$ 2.992,60</w:t>
            </w:r>
          </w:p>
        </w:tc>
      </w:tr>
      <w:tr w:rsidR="00810D20" w:rsidRPr="00FF0495" w14:paraId="26E2E51D" w14:textId="77777777" w:rsidTr="00810D20">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1816E4AF"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403</w:t>
            </w:r>
          </w:p>
        </w:tc>
        <w:tc>
          <w:tcPr>
            <w:tcW w:w="3053" w:type="dxa"/>
            <w:tcBorders>
              <w:top w:val="nil"/>
              <w:left w:val="nil"/>
              <w:bottom w:val="single" w:sz="4" w:space="0" w:color="000000"/>
              <w:right w:val="nil"/>
            </w:tcBorders>
            <w:shd w:val="clear" w:color="FFFFFF" w:fill="FFFFFF"/>
            <w:vAlign w:val="center"/>
            <w:hideMark/>
          </w:tcPr>
          <w:p w14:paraId="414FD103"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Levomepromazazina 4% 20ml*</w:t>
            </w:r>
          </w:p>
        </w:tc>
        <w:tc>
          <w:tcPr>
            <w:tcW w:w="958" w:type="dxa"/>
            <w:tcBorders>
              <w:top w:val="nil"/>
              <w:left w:val="single" w:sz="4" w:space="0" w:color="000000"/>
              <w:bottom w:val="single" w:sz="4" w:space="0" w:color="000000"/>
              <w:right w:val="nil"/>
            </w:tcBorders>
            <w:shd w:val="clear" w:color="FFFFFF" w:fill="FFFFFF"/>
            <w:noWrap/>
            <w:vAlign w:val="center"/>
            <w:hideMark/>
          </w:tcPr>
          <w:p w14:paraId="2E1225D9"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Frasco</w:t>
            </w:r>
          </w:p>
        </w:tc>
        <w:tc>
          <w:tcPr>
            <w:tcW w:w="988" w:type="dxa"/>
            <w:tcBorders>
              <w:top w:val="nil"/>
              <w:left w:val="single" w:sz="4" w:space="0" w:color="000000"/>
              <w:bottom w:val="single" w:sz="4" w:space="0" w:color="000000"/>
              <w:right w:val="single" w:sz="4" w:space="0" w:color="000000"/>
            </w:tcBorders>
            <w:shd w:val="clear" w:color="FFFFFF" w:fill="FFFFFF"/>
            <w:vAlign w:val="center"/>
          </w:tcPr>
          <w:p w14:paraId="4F47EC97"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nil"/>
              <w:left w:val="single" w:sz="4" w:space="0" w:color="000000"/>
              <w:bottom w:val="single" w:sz="4" w:space="0" w:color="000000"/>
              <w:right w:val="single" w:sz="4" w:space="0" w:color="000000"/>
            </w:tcBorders>
            <w:shd w:val="clear" w:color="FFFFFF" w:fill="FFFFFF"/>
            <w:vAlign w:val="center"/>
          </w:tcPr>
          <w:p w14:paraId="14B4F5C4"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nil"/>
              <w:left w:val="single" w:sz="4" w:space="0" w:color="000000"/>
              <w:bottom w:val="single" w:sz="4" w:space="0" w:color="000000"/>
              <w:right w:val="single" w:sz="4" w:space="0" w:color="000000"/>
            </w:tcBorders>
            <w:shd w:val="clear" w:color="FFFFFF" w:fill="FFFFFF"/>
            <w:noWrap/>
            <w:vAlign w:val="center"/>
            <w:hideMark/>
          </w:tcPr>
          <w:p w14:paraId="0942D3CC" w14:textId="21D5734C"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325</w:t>
            </w:r>
          </w:p>
        </w:tc>
        <w:tc>
          <w:tcPr>
            <w:tcW w:w="1417" w:type="dxa"/>
            <w:tcBorders>
              <w:top w:val="nil"/>
              <w:left w:val="nil"/>
              <w:bottom w:val="single" w:sz="4" w:space="0" w:color="000000"/>
              <w:right w:val="single" w:sz="4" w:space="0" w:color="000000"/>
            </w:tcBorders>
            <w:shd w:val="clear" w:color="FFFFFF" w:fill="FFFFFF"/>
            <w:vAlign w:val="center"/>
            <w:hideMark/>
          </w:tcPr>
          <w:p w14:paraId="63C3E40B"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R$ 16,00</w:t>
            </w:r>
          </w:p>
        </w:tc>
        <w:tc>
          <w:tcPr>
            <w:tcW w:w="1771" w:type="dxa"/>
            <w:tcBorders>
              <w:top w:val="nil"/>
              <w:left w:val="nil"/>
              <w:bottom w:val="single" w:sz="4" w:space="0" w:color="000000"/>
              <w:right w:val="single" w:sz="4" w:space="0" w:color="000000"/>
            </w:tcBorders>
            <w:shd w:val="clear" w:color="auto" w:fill="auto"/>
            <w:vAlign w:val="center"/>
            <w:hideMark/>
          </w:tcPr>
          <w:p w14:paraId="6D1056E8"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R$ 5.200,00</w:t>
            </w:r>
          </w:p>
        </w:tc>
      </w:tr>
      <w:tr w:rsidR="00810D20" w:rsidRPr="00FF0495" w14:paraId="3D679BE0" w14:textId="77777777" w:rsidTr="00810D20">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697C537D"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404</w:t>
            </w:r>
          </w:p>
        </w:tc>
        <w:tc>
          <w:tcPr>
            <w:tcW w:w="3053" w:type="dxa"/>
            <w:tcBorders>
              <w:top w:val="nil"/>
              <w:left w:val="nil"/>
              <w:bottom w:val="single" w:sz="4" w:space="0" w:color="000000"/>
              <w:right w:val="nil"/>
            </w:tcBorders>
            <w:shd w:val="clear" w:color="FFFFFF" w:fill="FFFFFF"/>
            <w:vAlign w:val="center"/>
            <w:hideMark/>
          </w:tcPr>
          <w:p w14:paraId="619BC6F6"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Lorazepam 2mg</w:t>
            </w:r>
          </w:p>
        </w:tc>
        <w:tc>
          <w:tcPr>
            <w:tcW w:w="958" w:type="dxa"/>
            <w:tcBorders>
              <w:top w:val="nil"/>
              <w:left w:val="single" w:sz="4" w:space="0" w:color="000000"/>
              <w:bottom w:val="single" w:sz="4" w:space="0" w:color="000000"/>
              <w:right w:val="nil"/>
            </w:tcBorders>
            <w:shd w:val="clear" w:color="FFFFFF" w:fill="FFFFFF"/>
            <w:noWrap/>
            <w:vAlign w:val="center"/>
            <w:hideMark/>
          </w:tcPr>
          <w:p w14:paraId="302CC26E"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Comp</w:t>
            </w:r>
          </w:p>
        </w:tc>
        <w:tc>
          <w:tcPr>
            <w:tcW w:w="988" w:type="dxa"/>
            <w:tcBorders>
              <w:top w:val="nil"/>
              <w:left w:val="single" w:sz="4" w:space="0" w:color="000000"/>
              <w:bottom w:val="single" w:sz="4" w:space="0" w:color="000000"/>
              <w:right w:val="single" w:sz="4" w:space="0" w:color="000000"/>
            </w:tcBorders>
            <w:shd w:val="clear" w:color="FFFFFF" w:fill="FFFFFF"/>
            <w:vAlign w:val="center"/>
          </w:tcPr>
          <w:p w14:paraId="2828B8D9"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nil"/>
              <w:left w:val="single" w:sz="4" w:space="0" w:color="000000"/>
              <w:bottom w:val="single" w:sz="4" w:space="0" w:color="000000"/>
              <w:right w:val="single" w:sz="4" w:space="0" w:color="000000"/>
            </w:tcBorders>
            <w:shd w:val="clear" w:color="FFFFFF" w:fill="FFFFFF"/>
            <w:vAlign w:val="center"/>
          </w:tcPr>
          <w:p w14:paraId="5F21DF98"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nil"/>
              <w:left w:val="single" w:sz="4" w:space="0" w:color="000000"/>
              <w:bottom w:val="single" w:sz="4" w:space="0" w:color="000000"/>
              <w:right w:val="single" w:sz="4" w:space="0" w:color="000000"/>
            </w:tcBorders>
            <w:shd w:val="clear" w:color="FFFFFF" w:fill="FFFFFF"/>
            <w:noWrap/>
            <w:vAlign w:val="center"/>
            <w:hideMark/>
          </w:tcPr>
          <w:p w14:paraId="402BC17D" w14:textId="7D451ACB"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19500</w:t>
            </w:r>
          </w:p>
        </w:tc>
        <w:tc>
          <w:tcPr>
            <w:tcW w:w="1417" w:type="dxa"/>
            <w:tcBorders>
              <w:top w:val="nil"/>
              <w:left w:val="nil"/>
              <w:bottom w:val="single" w:sz="4" w:space="0" w:color="000000"/>
              <w:right w:val="single" w:sz="4" w:space="0" w:color="000000"/>
            </w:tcBorders>
            <w:shd w:val="clear" w:color="FFFFFF" w:fill="FFFFFF"/>
            <w:vAlign w:val="center"/>
            <w:hideMark/>
          </w:tcPr>
          <w:p w14:paraId="69AAB5D8"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R$ 0,21</w:t>
            </w:r>
          </w:p>
        </w:tc>
        <w:tc>
          <w:tcPr>
            <w:tcW w:w="1771" w:type="dxa"/>
            <w:tcBorders>
              <w:top w:val="nil"/>
              <w:left w:val="nil"/>
              <w:bottom w:val="single" w:sz="4" w:space="0" w:color="000000"/>
              <w:right w:val="single" w:sz="4" w:space="0" w:color="000000"/>
            </w:tcBorders>
            <w:shd w:val="clear" w:color="auto" w:fill="auto"/>
            <w:vAlign w:val="center"/>
            <w:hideMark/>
          </w:tcPr>
          <w:p w14:paraId="550F0CB7"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R$ 4.095,00</w:t>
            </w:r>
          </w:p>
        </w:tc>
      </w:tr>
      <w:tr w:rsidR="00810D20" w:rsidRPr="00FF0495" w14:paraId="7243B4BE" w14:textId="77777777" w:rsidTr="00810D20">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4AD3C095"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405</w:t>
            </w:r>
          </w:p>
        </w:tc>
        <w:tc>
          <w:tcPr>
            <w:tcW w:w="3053" w:type="dxa"/>
            <w:tcBorders>
              <w:top w:val="nil"/>
              <w:left w:val="nil"/>
              <w:bottom w:val="single" w:sz="4" w:space="0" w:color="000000"/>
              <w:right w:val="nil"/>
            </w:tcBorders>
            <w:shd w:val="clear" w:color="FFFFFF" w:fill="FFFFFF"/>
            <w:vAlign w:val="center"/>
            <w:hideMark/>
          </w:tcPr>
          <w:p w14:paraId="388FF6A9"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Naloxona 0,4mg/ml sol inj 1ml*</w:t>
            </w:r>
          </w:p>
        </w:tc>
        <w:tc>
          <w:tcPr>
            <w:tcW w:w="958" w:type="dxa"/>
            <w:tcBorders>
              <w:top w:val="nil"/>
              <w:left w:val="single" w:sz="4" w:space="0" w:color="000000"/>
              <w:bottom w:val="single" w:sz="4" w:space="0" w:color="000000"/>
              <w:right w:val="nil"/>
            </w:tcBorders>
            <w:shd w:val="clear" w:color="FFFFFF" w:fill="FFFFFF"/>
            <w:noWrap/>
            <w:vAlign w:val="center"/>
            <w:hideMark/>
          </w:tcPr>
          <w:p w14:paraId="05F685C5"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Amp</w:t>
            </w:r>
          </w:p>
        </w:tc>
        <w:tc>
          <w:tcPr>
            <w:tcW w:w="988" w:type="dxa"/>
            <w:tcBorders>
              <w:top w:val="nil"/>
              <w:left w:val="single" w:sz="4" w:space="0" w:color="000000"/>
              <w:bottom w:val="single" w:sz="4" w:space="0" w:color="000000"/>
              <w:right w:val="single" w:sz="4" w:space="0" w:color="000000"/>
            </w:tcBorders>
            <w:shd w:val="clear" w:color="FFFFFF" w:fill="FFFFFF"/>
            <w:vAlign w:val="center"/>
          </w:tcPr>
          <w:p w14:paraId="1127D28E"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nil"/>
              <w:left w:val="single" w:sz="4" w:space="0" w:color="000000"/>
              <w:bottom w:val="single" w:sz="4" w:space="0" w:color="000000"/>
              <w:right w:val="single" w:sz="4" w:space="0" w:color="000000"/>
            </w:tcBorders>
            <w:shd w:val="clear" w:color="FFFFFF" w:fill="FFFFFF"/>
            <w:vAlign w:val="center"/>
          </w:tcPr>
          <w:p w14:paraId="59A53121"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nil"/>
              <w:left w:val="single" w:sz="4" w:space="0" w:color="000000"/>
              <w:bottom w:val="single" w:sz="4" w:space="0" w:color="000000"/>
              <w:right w:val="single" w:sz="4" w:space="0" w:color="000000"/>
            </w:tcBorders>
            <w:shd w:val="clear" w:color="FFFFFF" w:fill="FFFFFF"/>
            <w:noWrap/>
            <w:vAlign w:val="center"/>
            <w:hideMark/>
          </w:tcPr>
          <w:p w14:paraId="5D7677E8" w14:textId="318BC22E"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325</w:t>
            </w:r>
          </w:p>
        </w:tc>
        <w:tc>
          <w:tcPr>
            <w:tcW w:w="1417" w:type="dxa"/>
            <w:tcBorders>
              <w:top w:val="nil"/>
              <w:left w:val="nil"/>
              <w:bottom w:val="single" w:sz="4" w:space="0" w:color="000000"/>
              <w:right w:val="single" w:sz="4" w:space="0" w:color="000000"/>
            </w:tcBorders>
            <w:shd w:val="clear" w:color="FFFFFF" w:fill="FFFFFF"/>
            <w:vAlign w:val="center"/>
            <w:hideMark/>
          </w:tcPr>
          <w:p w14:paraId="24E2F8F7"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R$ 13,05</w:t>
            </w:r>
          </w:p>
        </w:tc>
        <w:tc>
          <w:tcPr>
            <w:tcW w:w="1771" w:type="dxa"/>
            <w:tcBorders>
              <w:top w:val="nil"/>
              <w:left w:val="nil"/>
              <w:bottom w:val="single" w:sz="4" w:space="0" w:color="000000"/>
              <w:right w:val="single" w:sz="4" w:space="0" w:color="000000"/>
            </w:tcBorders>
            <w:shd w:val="clear" w:color="auto" w:fill="auto"/>
            <w:vAlign w:val="center"/>
            <w:hideMark/>
          </w:tcPr>
          <w:p w14:paraId="3275F4F9"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R$ 4.241,25</w:t>
            </w:r>
          </w:p>
        </w:tc>
      </w:tr>
      <w:tr w:rsidR="00810D20" w:rsidRPr="00FF0495" w14:paraId="44AE79C5" w14:textId="77777777" w:rsidTr="00810D20">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2A79D762"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406</w:t>
            </w:r>
          </w:p>
        </w:tc>
        <w:tc>
          <w:tcPr>
            <w:tcW w:w="3053" w:type="dxa"/>
            <w:tcBorders>
              <w:top w:val="nil"/>
              <w:left w:val="nil"/>
              <w:bottom w:val="single" w:sz="4" w:space="0" w:color="000000"/>
              <w:right w:val="nil"/>
            </w:tcBorders>
            <w:shd w:val="clear" w:color="FFFFFF" w:fill="FFFFFF"/>
            <w:vAlign w:val="center"/>
            <w:hideMark/>
          </w:tcPr>
          <w:p w14:paraId="1F4895E8"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Midazolam 5mg/ml 3ml</w:t>
            </w:r>
          </w:p>
        </w:tc>
        <w:tc>
          <w:tcPr>
            <w:tcW w:w="958" w:type="dxa"/>
            <w:tcBorders>
              <w:top w:val="nil"/>
              <w:left w:val="single" w:sz="4" w:space="0" w:color="000000"/>
              <w:bottom w:val="single" w:sz="4" w:space="0" w:color="000000"/>
              <w:right w:val="nil"/>
            </w:tcBorders>
            <w:shd w:val="clear" w:color="FFFFFF" w:fill="FFFFFF"/>
            <w:noWrap/>
            <w:vAlign w:val="center"/>
            <w:hideMark/>
          </w:tcPr>
          <w:p w14:paraId="3EABADD0"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Amp</w:t>
            </w:r>
          </w:p>
        </w:tc>
        <w:tc>
          <w:tcPr>
            <w:tcW w:w="988" w:type="dxa"/>
            <w:tcBorders>
              <w:top w:val="nil"/>
              <w:left w:val="single" w:sz="4" w:space="0" w:color="000000"/>
              <w:bottom w:val="single" w:sz="4" w:space="0" w:color="000000"/>
              <w:right w:val="single" w:sz="4" w:space="0" w:color="000000"/>
            </w:tcBorders>
            <w:shd w:val="clear" w:color="FFFFFF" w:fill="FFFFFF"/>
            <w:vAlign w:val="center"/>
          </w:tcPr>
          <w:p w14:paraId="0EDA5E45"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nil"/>
              <w:left w:val="single" w:sz="4" w:space="0" w:color="000000"/>
              <w:bottom w:val="single" w:sz="4" w:space="0" w:color="000000"/>
              <w:right w:val="single" w:sz="4" w:space="0" w:color="000000"/>
            </w:tcBorders>
            <w:shd w:val="clear" w:color="FFFFFF" w:fill="FFFFFF"/>
            <w:vAlign w:val="center"/>
          </w:tcPr>
          <w:p w14:paraId="00461969"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nil"/>
              <w:left w:val="single" w:sz="4" w:space="0" w:color="000000"/>
              <w:bottom w:val="single" w:sz="4" w:space="0" w:color="000000"/>
              <w:right w:val="single" w:sz="4" w:space="0" w:color="000000"/>
            </w:tcBorders>
            <w:shd w:val="clear" w:color="FFFFFF" w:fill="FFFFFF"/>
            <w:noWrap/>
            <w:vAlign w:val="center"/>
            <w:hideMark/>
          </w:tcPr>
          <w:p w14:paraId="5B37D7CE" w14:textId="315AB7B3"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5200</w:t>
            </w:r>
          </w:p>
        </w:tc>
        <w:tc>
          <w:tcPr>
            <w:tcW w:w="1417" w:type="dxa"/>
            <w:tcBorders>
              <w:top w:val="nil"/>
              <w:left w:val="nil"/>
              <w:bottom w:val="single" w:sz="4" w:space="0" w:color="000000"/>
              <w:right w:val="single" w:sz="4" w:space="0" w:color="000000"/>
            </w:tcBorders>
            <w:shd w:val="clear" w:color="FFFFFF" w:fill="FFFFFF"/>
            <w:vAlign w:val="center"/>
            <w:hideMark/>
          </w:tcPr>
          <w:p w14:paraId="085EF279"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R$ 6,32</w:t>
            </w:r>
          </w:p>
        </w:tc>
        <w:tc>
          <w:tcPr>
            <w:tcW w:w="1771" w:type="dxa"/>
            <w:tcBorders>
              <w:top w:val="nil"/>
              <w:left w:val="nil"/>
              <w:bottom w:val="single" w:sz="4" w:space="0" w:color="000000"/>
              <w:right w:val="single" w:sz="4" w:space="0" w:color="000000"/>
            </w:tcBorders>
            <w:shd w:val="clear" w:color="auto" w:fill="auto"/>
            <w:vAlign w:val="center"/>
            <w:hideMark/>
          </w:tcPr>
          <w:p w14:paraId="3D88D05E"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R$ 32.864,00</w:t>
            </w:r>
          </w:p>
        </w:tc>
      </w:tr>
      <w:tr w:rsidR="00810D20" w:rsidRPr="00FF0495" w14:paraId="106F3E27" w14:textId="77777777" w:rsidTr="00810D20">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74824950"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407</w:t>
            </w:r>
          </w:p>
        </w:tc>
        <w:tc>
          <w:tcPr>
            <w:tcW w:w="3053" w:type="dxa"/>
            <w:tcBorders>
              <w:top w:val="nil"/>
              <w:left w:val="nil"/>
              <w:bottom w:val="single" w:sz="4" w:space="0" w:color="000000"/>
              <w:right w:val="nil"/>
            </w:tcBorders>
            <w:shd w:val="clear" w:color="FFFFFF" w:fill="FFFFFF"/>
            <w:vAlign w:val="center"/>
            <w:hideMark/>
          </w:tcPr>
          <w:p w14:paraId="45437E98"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Midazololam 5mg/ml 10ml*</w:t>
            </w:r>
          </w:p>
        </w:tc>
        <w:tc>
          <w:tcPr>
            <w:tcW w:w="958" w:type="dxa"/>
            <w:tcBorders>
              <w:top w:val="nil"/>
              <w:left w:val="single" w:sz="4" w:space="0" w:color="000000"/>
              <w:bottom w:val="single" w:sz="4" w:space="0" w:color="000000"/>
              <w:right w:val="nil"/>
            </w:tcBorders>
            <w:shd w:val="clear" w:color="FFFFFF" w:fill="FFFFFF"/>
            <w:noWrap/>
            <w:vAlign w:val="center"/>
            <w:hideMark/>
          </w:tcPr>
          <w:p w14:paraId="495C62DD"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Amp</w:t>
            </w:r>
          </w:p>
        </w:tc>
        <w:tc>
          <w:tcPr>
            <w:tcW w:w="988" w:type="dxa"/>
            <w:tcBorders>
              <w:top w:val="nil"/>
              <w:left w:val="single" w:sz="4" w:space="0" w:color="000000"/>
              <w:bottom w:val="single" w:sz="4" w:space="0" w:color="000000"/>
              <w:right w:val="single" w:sz="4" w:space="0" w:color="000000"/>
            </w:tcBorders>
            <w:shd w:val="clear" w:color="FFFFFF" w:fill="FFFFFF"/>
            <w:vAlign w:val="center"/>
          </w:tcPr>
          <w:p w14:paraId="63B8D4EE"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nil"/>
              <w:left w:val="single" w:sz="4" w:space="0" w:color="000000"/>
              <w:bottom w:val="single" w:sz="4" w:space="0" w:color="000000"/>
              <w:right w:val="single" w:sz="4" w:space="0" w:color="000000"/>
            </w:tcBorders>
            <w:shd w:val="clear" w:color="FFFFFF" w:fill="FFFFFF"/>
            <w:vAlign w:val="center"/>
          </w:tcPr>
          <w:p w14:paraId="49E4EB48"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nil"/>
              <w:left w:val="single" w:sz="4" w:space="0" w:color="000000"/>
              <w:bottom w:val="single" w:sz="4" w:space="0" w:color="000000"/>
              <w:right w:val="single" w:sz="4" w:space="0" w:color="000000"/>
            </w:tcBorders>
            <w:shd w:val="clear" w:color="FFFFFF" w:fill="FFFFFF"/>
            <w:noWrap/>
            <w:vAlign w:val="center"/>
            <w:hideMark/>
          </w:tcPr>
          <w:p w14:paraId="7849835C" w14:textId="1C497A48"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13000</w:t>
            </w:r>
          </w:p>
        </w:tc>
        <w:tc>
          <w:tcPr>
            <w:tcW w:w="1417" w:type="dxa"/>
            <w:tcBorders>
              <w:top w:val="nil"/>
              <w:left w:val="nil"/>
              <w:bottom w:val="single" w:sz="4" w:space="0" w:color="000000"/>
              <w:right w:val="single" w:sz="4" w:space="0" w:color="000000"/>
            </w:tcBorders>
            <w:shd w:val="clear" w:color="FFFFFF" w:fill="FFFFFF"/>
            <w:vAlign w:val="center"/>
            <w:hideMark/>
          </w:tcPr>
          <w:p w14:paraId="374160C6"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R$ 6,00</w:t>
            </w:r>
          </w:p>
        </w:tc>
        <w:tc>
          <w:tcPr>
            <w:tcW w:w="1771" w:type="dxa"/>
            <w:tcBorders>
              <w:top w:val="nil"/>
              <w:left w:val="nil"/>
              <w:bottom w:val="single" w:sz="4" w:space="0" w:color="000000"/>
              <w:right w:val="single" w:sz="4" w:space="0" w:color="000000"/>
            </w:tcBorders>
            <w:shd w:val="clear" w:color="auto" w:fill="auto"/>
            <w:vAlign w:val="center"/>
            <w:hideMark/>
          </w:tcPr>
          <w:p w14:paraId="622A6B9D"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R$ 78.000,00</w:t>
            </w:r>
          </w:p>
        </w:tc>
      </w:tr>
      <w:tr w:rsidR="00810D20" w:rsidRPr="00FF0495" w14:paraId="0AF0BBA5" w14:textId="77777777" w:rsidTr="00810D20">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16B02906"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408</w:t>
            </w:r>
          </w:p>
        </w:tc>
        <w:tc>
          <w:tcPr>
            <w:tcW w:w="3053" w:type="dxa"/>
            <w:tcBorders>
              <w:top w:val="nil"/>
              <w:left w:val="nil"/>
              <w:bottom w:val="single" w:sz="4" w:space="0" w:color="000000"/>
              <w:right w:val="nil"/>
            </w:tcBorders>
            <w:shd w:val="clear" w:color="FFFFFF" w:fill="FFFFFF"/>
            <w:vAlign w:val="center"/>
            <w:hideMark/>
          </w:tcPr>
          <w:p w14:paraId="7F229043"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Nortripitilina 10mg</w:t>
            </w:r>
          </w:p>
        </w:tc>
        <w:tc>
          <w:tcPr>
            <w:tcW w:w="958" w:type="dxa"/>
            <w:tcBorders>
              <w:top w:val="nil"/>
              <w:left w:val="single" w:sz="4" w:space="0" w:color="000000"/>
              <w:bottom w:val="single" w:sz="4" w:space="0" w:color="000000"/>
              <w:right w:val="nil"/>
            </w:tcBorders>
            <w:shd w:val="clear" w:color="FFFFFF" w:fill="FFFFFF"/>
            <w:noWrap/>
            <w:vAlign w:val="center"/>
            <w:hideMark/>
          </w:tcPr>
          <w:p w14:paraId="6C05464F"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Comp</w:t>
            </w:r>
          </w:p>
        </w:tc>
        <w:tc>
          <w:tcPr>
            <w:tcW w:w="988" w:type="dxa"/>
            <w:tcBorders>
              <w:top w:val="nil"/>
              <w:left w:val="single" w:sz="4" w:space="0" w:color="000000"/>
              <w:bottom w:val="single" w:sz="4" w:space="0" w:color="000000"/>
              <w:right w:val="single" w:sz="4" w:space="0" w:color="000000"/>
            </w:tcBorders>
            <w:shd w:val="clear" w:color="FFFFFF" w:fill="FFFFFF"/>
            <w:vAlign w:val="center"/>
          </w:tcPr>
          <w:p w14:paraId="1E234A6E"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nil"/>
              <w:left w:val="single" w:sz="4" w:space="0" w:color="000000"/>
              <w:bottom w:val="single" w:sz="4" w:space="0" w:color="000000"/>
              <w:right w:val="single" w:sz="4" w:space="0" w:color="000000"/>
            </w:tcBorders>
            <w:shd w:val="clear" w:color="FFFFFF" w:fill="FFFFFF"/>
            <w:vAlign w:val="center"/>
          </w:tcPr>
          <w:p w14:paraId="514AB5E4"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nil"/>
              <w:left w:val="single" w:sz="4" w:space="0" w:color="000000"/>
              <w:bottom w:val="single" w:sz="4" w:space="0" w:color="000000"/>
              <w:right w:val="single" w:sz="4" w:space="0" w:color="000000"/>
            </w:tcBorders>
            <w:shd w:val="clear" w:color="FFFFFF" w:fill="FFFFFF"/>
            <w:noWrap/>
            <w:vAlign w:val="center"/>
            <w:hideMark/>
          </w:tcPr>
          <w:p w14:paraId="21673B2A" w14:textId="6E230A30"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9100</w:t>
            </w:r>
          </w:p>
        </w:tc>
        <w:tc>
          <w:tcPr>
            <w:tcW w:w="1417" w:type="dxa"/>
            <w:tcBorders>
              <w:top w:val="nil"/>
              <w:left w:val="nil"/>
              <w:bottom w:val="single" w:sz="4" w:space="0" w:color="000000"/>
              <w:right w:val="single" w:sz="4" w:space="0" w:color="000000"/>
            </w:tcBorders>
            <w:shd w:val="clear" w:color="FFFFFF" w:fill="FFFFFF"/>
            <w:vAlign w:val="center"/>
            <w:hideMark/>
          </w:tcPr>
          <w:p w14:paraId="1055747B"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R$ 1,25</w:t>
            </w:r>
          </w:p>
        </w:tc>
        <w:tc>
          <w:tcPr>
            <w:tcW w:w="1771" w:type="dxa"/>
            <w:tcBorders>
              <w:top w:val="nil"/>
              <w:left w:val="nil"/>
              <w:bottom w:val="single" w:sz="4" w:space="0" w:color="000000"/>
              <w:right w:val="single" w:sz="4" w:space="0" w:color="000000"/>
            </w:tcBorders>
            <w:shd w:val="clear" w:color="auto" w:fill="auto"/>
            <w:vAlign w:val="center"/>
            <w:hideMark/>
          </w:tcPr>
          <w:p w14:paraId="39624B55"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R$ 11.375,00</w:t>
            </w:r>
          </w:p>
        </w:tc>
      </w:tr>
      <w:tr w:rsidR="00810D20" w:rsidRPr="00FF0495" w14:paraId="4A9CD64D" w14:textId="77777777" w:rsidTr="00810D20">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505B7285"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409</w:t>
            </w:r>
          </w:p>
        </w:tc>
        <w:tc>
          <w:tcPr>
            <w:tcW w:w="3053" w:type="dxa"/>
            <w:tcBorders>
              <w:top w:val="nil"/>
              <w:left w:val="nil"/>
              <w:bottom w:val="single" w:sz="4" w:space="0" w:color="000000"/>
              <w:right w:val="nil"/>
            </w:tcBorders>
            <w:shd w:val="clear" w:color="FFFFFF" w:fill="FFFFFF"/>
            <w:vAlign w:val="center"/>
            <w:hideMark/>
          </w:tcPr>
          <w:p w14:paraId="5F454064"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Nortripitilina 25mg</w:t>
            </w:r>
          </w:p>
        </w:tc>
        <w:tc>
          <w:tcPr>
            <w:tcW w:w="958" w:type="dxa"/>
            <w:tcBorders>
              <w:top w:val="nil"/>
              <w:left w:val="single" w:sz="4" w:space="0" w:color="000000"/>
              <w:bottom w:val="single" w:sz="4" w:space="0" w:color="000000"/>
              <w:right w:val="nil"/>
            </w:tcBorders>
            <w:shd w:val="clear" w:color="FFFFFF" w:fill="FFFFFF"/>
            <w:noWrap/>
            <w:vAlign w:val="center"/>
            <w:hideMark/>
          </w:tcPr>
          <w:p w14:paraId="7EC421A1"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Comp</w:t>
            </w:r>
          </w:p>
        </w:tc>
        <w:tc>
          <w:tcPr>
            <w:tcW w:w="988" w:type="dxa"/>
            <w:tcBorders>
              <w:top w:val="nil"/>
              <w:left w:val="single" w:sz="4" w:space="0" w:color="000000"/>
              <w:bottom w:val="single" w:sz="4" w:space="0" w:color="000000"/>
              <w:right w:val="single" w:sz="4" w:space="0" w:color="000000"/>
            </w:tcBorders>
            <w:shd w:val="clear" w:color="FFFFFF" w:fill="FFFFFF"/>
            <w:vAlign w:val="center"/>
          </w:tcPr>
          <w:p w14:paraId="374524A5"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nil"/>
              <w:left w:val="single" w:sz="4" w:space="0" w:color="000000"/>
              <w:bottom w:val="single" w:sz="4" w:space="0" w:color="000000"/>
              <w:right w:val="single" w:sz="4" w:space="0" w:color="000000"/>
            </w:tcBorders>
            <w:shd w:val="clear" w:color="FFFFFF" w:fill="FFFFFF"/>
            <w:vAlign w:val="center"/>
          </w:tcPr>
          <w:p w14:paraId="000455CB"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nil"/>
              <w:left w:val="single" w:sz="4" w:space="0" w:color="000000"/>
              <w:bottom w:val="single" w:sz="4" w:space="0" w:color="000000"/>
              <w:right w:val="single" w:sz="4" w:space="0" w:color="000000"/>
            </w:tcBorders>
            <w:shd w:val="clear" w:color="FFFFFF" w:fill="FFFFFF"/>
            <w:noWrap/>
            <w:vAlign w:val="center"/>
            <w:hideMark/>
          </w:tcPr>
          <w:p w14:paraId="454B0D82" w14:textId="3A30DFBE"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13000</w:t>
            </w:r>
          </w:p>
        </w:tc>
        <w:tc>
          <w:tcPr>
            <w:tcW w:w="1417" w:type="dxa"/>
            <w:tcBorders>
              <w:top w:val="nil"/>
              <w:left w:val="nil"/>
              <w:bottom w:val="single" w:sz="4" w:space="0" w:color="000000"/>
              <w:right w:val="single" w:sz="4" w:space="0" w:color="000000"/>
            </w:tcBorders>
            <w:shd w:val="clear" w:color="FFFFFF" w:fill="FFFFFF"/>
            <w:vAlign w:val="center"/>
            <w:hideMark/>
          </w:tcPr>
          <w:p w14:paraId="6B51FCFB"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R$ 0,60</w:t>
            </w:r>
          </w:p>
        </w:tc>
        <w:tc>
          <w:tcPr>
            <w:tcW w:w="1771" w:type="dxa"/>
            <w:tcBorders>
              <w:top w:val="nil"/>
              <w:left w:val="nil"/>
              <w:bottom w:val="single" w:sz="4" w:space="0" w:color="000000"/>
              <w:right w:val="single" w:sz="4" w:space="0" w:color="000000"/>
            </w:tcBorders>
            <w:shd w:val="clear" w:color="auto" w:fill="auto"/>
            <w:vAlign w:val="center"/>
            <w:hideMark/>
          </w:tcPr>
          <w:p w14:paraId="43631156"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R$ 7.800,00</w:t>
            </w:r>
          </w:p>
        </w:tc>
      </w:tr>
      <w:tr w:rsidR="00810D20" w:rsidRPr="00FF0495" w14:paraId="6B025FCC" w14:textId="77777777" w:rsidTr="00810D20">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7DD61B70"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410</w:t>
            </w:r>
          </w:p>
        </w:tc>
        <w:tc>
          <w:tcPr>
            <w:tcW w:w="3053" w:type="dxa"/>
            <w:tcBorders>
              <w:top w:val="nil"/>
              <w:left w:val="nil"/>
              <w:bottom w:val="single" w:sz="4" w:space="0" w:color="000000"/>
              <w:right w:val="nil"/>
            </w:tcBorders>
            <w:shd w:val="clear" w:color="FFFFFF" w:fill="FFFFFF"/>
            <w:vAlign w:val="center"/>
            <w:hideMark/>
          </w:tcPr>
          <w:p w14:paraId="19E7A53B"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Oxcarbamazepina 300mg</w:t>
            </w:r>
          </w:p>
        </w:tc>
        <w:tc>
          <w:tcPr>
            <w:tcW w:w="958" w:type="dxa"/>
            <w:tcBorders>
              <w:top w:val="nil"/>
              <w:left w:val="single" w:sz="4" w:space="0" w:color="000000"/>
              <w:bottom w:val="single" w:sz="4" w:space="0" w:color="000000"/>
              <w:right w:val="nil"/>
            </w:tcBorders>
            <w:shd w:val="clear" w:color="FFFFFF" w:fill="FFFFFF"/>
            <w:noWrap/>
            <w:vAlign w:val="center"/>
            <w:hideMark/>
          </w:tcPr>
          <w:p w14:paraId="66BA808E"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Comp</w:t>
            </w:r>
          </w:p>
        </w:tc>
        <w:tc>
          <w:tcPr>
            <w:tcW w:w="988" w:type="dxa"/>
            <w:tcBorders>
              <w:top w:val="nil"/>
              <w:left w:val="single" w:sz="4" w:space="0" w:color="000000"/>
              <w:bottom w:val="single" w:sz="4" w:space="0" w:color="000000"/>
              <w:right w:val="single" w:sz="4" w:space="0" w:color="000000"/>
            </w:tcBorders>
            <w:shd w:val="clear" w:color="FFFFFF" w:fill="FFFFFF"/>
            <w:vAlign w:val="center"/>
          </w:tcPr>
          <w:p w14:paraId="56F6A70B"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nil"/>
              <w:left w:val="single" w:sz="4" w:space="0" w:color="000000"/>
              <w:bottom w:val="single" w:sz="4" w:space="0" w:color="000000"/>
              <w:right w:val="single" w:sz="4" w:space="0" w:color="000000"/>
            </w:tcBorders>
            <w:shd w:val="clear" w:color="FFFFFF" w:fill="FFFFFF"/>
            <w:vAlign w:val="center"/>
          </w:tcPr>
          <w:p w14:paraId="7F3CB680"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nil"/>
              <w:left w:val="single" w:sz="4" w:space="0" w:color="000000"/>
              <w:bottom w:val="single" w:sz="4" w:space="0" w:color="000000"/>
              <w:right w:val="single" w:sz="4" w:space="0" w:color="000000"/>
            </w:tcBorders>
            <w:shd w:val="clear" w:color="FFFFFF" w:fill="FFFFFF"/>
            <w:noWrap/>
            <w:vAlign w:val="center"/>
            <w:hideMark/>
          </w:tcPr>
          <w:p w14:paraId="1BE2A34D" w14:textId="415BF116"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6500</w:t>
            </w:r>
          </w:p>
        </w:tc>
        <w:tc>
          <w:tcPr>
            <w:tcW w:w="1417" w:type="dxa"/>
            <w:tcBorders>
              <w:top w:val="nil"/>
              <w:left w:val="nil"/>
              <w:bottom w:val="single" w:sz="4" w:space="0" w:color="000000"/>
              <w:right w:val="single" w:sz="4" w:space="0" w:color="000000"/>
            </w:tcBorders>
            <w:shd w:val="clear" w:color="FFFFFF" w:fill="FFFFFF"/>
            <w:vAlign w:val="center"/>
            <w:hideMark/>
          </w:tcPr>
          <w:p w14:paraId="609F8109"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R$ 1,68</w:t>
            </w:r>
          </w:p>
        </w:tc>
        <w:tc>
          <w:tcPr>
            <w:tcW w:w="1771" w:type="dxa"/>
            <w:tcBorders>
              <w:top w:val="nil"/>
              <w:left w:val="nil"/>
              <w:bottom w:val="single" w:sz="4" w:space="0" w:color="000000"/>
              <w:right w:val="single" w:sz="4" w:space="0" w:color="000000"/>
            </w:tcBorders>
            <w:shd w:val="clear" w:color="auto" w:fill="auto"/>
            <w:vAlign w:val="center"/>
            <w:hideMark/>
          </w:tcPr>
          <w:p w14:paraId="62261BB8"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R$ 10.920,00</w:t>
            </w:r>
          </w:p>
        </w:tc>
      </w:tr>
      <w:tr w:rsidR="00810D20" w:rsidRPr="00FF0495" w14:paraId="038DA8B3" w14:textId="77777777" w:rsidTr="00810D20">
        <w:trPr>
          <w:trHeight w:val="536"/>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5521FBE9"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411</w:t>
            </w:r>
          </w:p>
        </w:tc>
        <w:tc>
          <w:tcPr>
            <w:tcW w:w="3053" w:type="dxa"/>
            <w:tcBorders>
              <w:top w:val="nil"/>
              <w:left w:val="nil"/>
              <w:bottom w:val="single" w:sz="4" w:space="0" w:color="000000"/>
              <w:right w:val="nil"/>
            </w:tcBorders>
            <w:shd w:val="clear" w:color="FFFFFF" w:fill="FFFFFF"/>
            <w:vAlign w:val="center"/>
            <w:hideMark/>
          </w:tcPr>
          <w:p w14:paraId="13C9FB94"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Oxcarbamazepina 600mg</w:t>
            </w:r>
          </w:p>
        </w:tc>
        <w:tc>
          <w:tcPr>
            <w:tcW w:w="958" w:type="dxa"/>
            <w:tcBorders>
              <w:top w:val="nil"/>
              <w:left w:val="single" w:sz="4" w:space="0" w:color="000000"/>
              <w:bottom w:val="single" w:sz="4" w:space="0" w:color="000000"/>
              <w:right w:val="nil"/>
            </w:tcBorders>
            <w:shd w:val="clear" w:color="FFFFFF" w:fill="FFFFFF"/>
            <w:noWrap/>
            <w:vAlign w:val="center"/>
            <w:hideMark/>
          </w:tcPr>
          <w:p w14:paraId="46C51FC0"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Comp</w:t>
            </w:r>
          </w:p>
        </w:tc>
        <w:tc>
          <w:tcPr>
            <w:tcW w:w="988" w:type="dxa"/>
            <w:tcBorders>
              <w:top w:val="nil"/>
              <w:left w:val="single" w:sz="4" w:space="0" w:color="000000"/>
              <w:bottom w:val="single" w:sz="4" w:space="0" w:color="000000"/>
              <w:right w:val="single" w:sz="4" w:space="0" w:color="000000"/>
            </w:tcBorders>
            <w:shd w:val="clear" w:color="FFFFFF" w:fill="FFFFFF"/>
            <w:vAlign w:val="center"/>
          </w:tcPr>
          <w:p w14:paraId="144FB69A"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nil"/>
              <w:left w:val="single" w:sz="4" w:space="0" w:color="000000"/>
              <w:bottom w:val="single" w:sz="4" w:space="0" w:color="000000"/>
              <w:right w:val="single" w:sz="4" w:space="0" w:color="000000"/>
            </w:tcBorders>
            <w:shd w:val="clear" w:color="FFFFFF" w:fill="FFFFFF"/>
            <w:vAlign w:val="center"/>
          </w:tcPr>
          <w:p w14:paraId="3FFD43D4"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nil"/>
              <w:left w:val="single" w:sz="4" w:space="0" w:color="000000"/>
              <w:bottom w:val="single" w:sz="4" w:space="0" w:color="000000"/>
              <w:right w:val="single" w:sz="4" w:space="0" w:color="000000"/>
            </w:tcBorders>
            <w:shd w:val="clear" w:color="FFFFFF" w:fill="FFFFFF"/>
            <w:noWrap/>
            <w:vAlign w:val="center"/>
            <w:hideMark/>
          </w:tcPr>
          <w:p w14:paraId="135FF16E" w14:textId="57324E93"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6500</w:t>
            </w:r>
          </w:p>
        </w:tc>
        <w:tc>
          <w:tcPr>
            <w:tcW w:w="1417" w:type="dxa"/>
            <w:tcBorders>
              <w:top w:val="nil"/>
              <w:left w:val="nil"/>
              <w:bottom w:val="single" w:sz="4" w:space="0" w:color="000000"/>
              <w:right w:val="single" w:sz="4" w:space="0" w:color="000000"/>
            </w:tcBorders>
            <w:shd w:val="clear" w:color="FFFFFF" w:fill="FFFFFF"/>
            <w:vAlign w:val="center"/>
            <w:hideMark/>
          </w:tcPr>
          <w:p w14:paraId="62BDB2EB"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R$ 3,21</w:t>
            </w:r>
          </w:p>
        </w:tc>
        <w:tc>
          <w:tcPr>
            <w:tcW w:w="1771" w:type="dxa"/>
            <w:tcBorders>
              <w:top w:val="nil"/>
              <w:left w:val="nil"/>
              <w:bottom w:val="single" w:sz="4" w:space="0" w:color="000000"/>
              <w:right w:val="single" w:sz="4" w:space="0" w:color="000000"/>
            </w:tcBorders>
            <w:shd w:val="clear" w:color="auto" w:fill="auto"/>
            <w:vAlign w:val="center"/>
            <w:hideMark/>
          </w:tcPr>
          <w:p w14:paraId="2285D6C9"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R$ 20.865,00</w:t>
            </w:r>
          </w:p>
        </w:tc>
      </w:tr>
      <w:tr w:rsidR="00810D20" w:rsidRPr="00FF0495" w14:paraId="1F6B66FD" w14:textId="77777777" w:rsidTr="00810D20">
        <w:trPr>
          <w:trHeight w:val="532"/>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6C8DA009"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lastRenderedPageBreak/>
              <w:t>412</w:t>
            </w:r>
          </w:p>
        </w:tc>
        <w:tc>
          <w:tcPr>
            <w:tcW w:w="3053" w:type="dxa"/>
            <w:tcBorders>
              <w:top w:val="nil"/>
              <w:left w:val="nil"/>
              <w:bottom w:val="single" w:sz="4" w:space="0" w:color="000000"/>
              <w:right w:val="nil"/>
            </w:tcBorders>
            <w:shd w:val="clear" w:color="FFFFFF" w:fill="FFFFFF"/>
            <w:vAlign w:val="center"/>
            <w:hideMark/>
          </w:tcPr>
          <w:p w14:paraId="10415E47"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Paroxerina 20mg</w:t>
            </w:r>
          </w:p>
        </w:tc>
        <w:tc>
          <w:tcPr>
            <w:tcW w:w="958" w:type="dxa"/>
            <w:tcBorders>
              <w:top w:val="nil"/>
              <w:left w:val="single" w:sz="4" w:space="0" w:color="000000"/>
              <w:bottom w:val="single" w:sz="4" w:space="0" w:color="000000"/>
              <w:right w:val="nil"/>
            </w:tcBorders>
            <w:shd w:val="clear" w:color="FFFFFF" w:fill="FFFFFF"/>
            <w:noWrap/>
            <w:vAlign w:val="center"/>
            <w:hideMark/>
          </w:tcPr>
          <w:p w14:paraId="36CA7793"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Caps</w:t>
            </w:r>
          </w:p>
        </w:tc>
        <w:tc>
          <w:tcPr>
            <w:tcW w:w="988" w:type="dxa"/>
            <w:tcBorders>
              <w:top w:val="nil"/>
              <w:left w:val="single" w:sz="4" w:space="0" w:color="000000"/>
              <w:bottom w:val="single" w:sz="4" w:space="0" w:color="000000"/>
              <w:right w:val="single" w:sz="4" w:space="0" w:color="000000"/>
            </w:tcBorders>
            <w:shd w:val="clear" w:color="FFFFFF" w:fill="FFFFFF"/>
            <w:vAlign w:val="center"/>
          </w:tcPr>
          <w:p w14:paraId="5D2FAB2E"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nil"/>
              <w:left w:val="single" w:sz="4" w:space="0" w:color="000000"/>
              <w:bottom w:val="single" w:sz="4" w:space="0" w:color="000000"/>
              <w:right w:val="single" w:sz="4" w:space="0" w:color="000000"/>
            </w:tcBorders>
            <w:shd w:val="clear" w:color="FFFFFF" w:fill="FFFFFF"/>
            <w:vAlign w:val="center"/>
          </w:tcPr>
          <w:p w14:paraId="50E5302F"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nil"/>
              <w:left w:val="single" w:sz="4" w:space="0" w:color="000000"/>
              <w:bottom w:val="single" w:sz="4" w:space="0" w:color="000000"/>
              <w:right w:val="single" w:sz="4" w:space="0" w:color="000000"/>
            </w:tcBorders>
            <w:shd w:val="clear" w:color="FFFFFF" w:fill="FFFFFF"/>
            <w:noWrap/>
            <w:vAlign w:val="center"/>
            <w:hideMark/>
          </w:tcPr>
          <w:p w14:paraId="105A1B92" w14:textId="722001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13000</w:t>
            </w:r>
          </w:p>
        </w:tc>
        <w:tc>
          <w:tcPr>
            <w:tcW w:w="1417" w:type="dxa"/>
            <w:tcBorders>
              <w:top w:val="nil"/>
              <w:left w:val="nil"/>
              <w:bottom w:val="single" w:sz="4" w:space="0" w:color="000000"/>
              <w:right w:val="single" w:sz="4" w:space="0" w:color="000000"/>
            </w:tcBorders>
            <w:shd w:val="clear" w:color="FFFFFF" w:fill="FFFFFF"/>
            <w:vAlign w:val="center"/>
            <w:hideMark/>
          </w:tcPr>
          <w:p w14:paraId="6BE0695B"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R$ 0,51</w:t>
            </w:r>
          </w:p>
        </w:tc>
        <w:tc>
          <w:tcPr>
            <w:tcW w:w="1771" w:type="dxa"/>
            <w:tcBorders>
              <w:top w:val="nil"/>
              <w:left w:val="nil"/>
              <w:bottom w:val="single" w:sz="4" w:space="0" w:color="000000"/>
              <w:right w:val="single" w:sz="4" w:space="0" w:color="000000"/>
            </w:tcBorders>
            <w:shd w:val="clear" w:color="FFFFFF" w:fill="FFFFFF"/>
            <w:vAlign w:val="center"/>
            <w:hideMark/>
          </w:tcPr>
          <w:p w14:paraId="1B36C68A"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R$ 6.630,00</w:t>
            </w:r>
          </w:p>
        </w:tc>
      </w:tr>
      <w:tr w:rsidR="00810D20" w:rsidRPr="00FF0495" w14:paraId="570A7094" w14:textId="77777777" w:rsidTr="00810D20">
        <w:trPr>
          <w:trHeight w:val="516"/>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765ABCFE"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413</w:t>
            </w:r>
          </w:p>
        </w:tc>
        <w:tc>
          <w:tcPr>
            <w:tcW w:w="3053" w:type="dxa"/>
            <w:tcBorders>
              <w:top w:val="nil"/>
              <w:left w:val="nil"/>
              <w:bottom w:val="single" w:sz="4" w:space="0" w:color="000000"/>
              <w:right w:val="nil"/>
            </w:tcBorders>
            <w:shd w:val="clear" w:color="FFFFFF" w:fill="FFFFFF"/>
            <w:vAlign w:val="center"/>
            <w:hideMark/>
          </w:tcPr>
          <w:p w14:paraId="12114840"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Periciazinha 1% liqui</w:t>
            </w:r>
          </w:p>
        </w:tc>
        <w:tc>
          <w:tcPr>
            <w:tcW w:w="958" w:type="dxa"/>
            <w:tcBorders>
              <w:top w:val="nil"/>
              <w:left w:val="single" w:sz="4" w:space="0" w:color="000000"/>
              <w:bottom w:val="single" w:sz="4" w:space="0" w:color="000000"/>
              <w:right w:val="nil"/>
            </w:tcBorders>
            <w:shd w:val="clear" w:color="FFFFFF" w:fill="FFFFFF"/>
            <w:noWrap/>
            <w:vAlign w:val="center"/>
            <w:hideMark/>
          </w:tcPr>
          <w:p w14:paraId="3C0D68FC"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Frasco</w:t>
            </w:r>
          </w:p>
        </w:tc>
        <w:tc>
          <w:tcPr>
            <w:tcW w:w="988" w:type="dxa"/>
            <w:tcBorders>
              <w:top w:val="nil"/>
              <w:left w:val="single" w:sz="4" w:space="0" w:color="000000"/>
              <w:bottom w:val="single" w:sz="4" w:space="0" w:color="000000"/>
              <w:right w:val="single" w:sz="4" w:space="0" w:color="000000"/>
            </w:tcBorders>
            <w:shd w:val="clear" w:color="FFFFFF" w:fill="FFFFFF"/>
            <w:vAlign w:val="center"/>
          </w:tcPr>
          <w:p w14:paraId="527E6141"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nil"/>
              <w:left w:val="single" w:sz="4" w:space="0" w:color="000000"/>
              <w:bottom w:val="single" w:sz="4" w:space="0" w:color="000000"/>
              <w:right w:val="single" w:sz="4" w:space="0" w:color="000000"/>
            </w:tcBorders>
            <w:shd w:val="clear" w:color="FFFFFF" w:fill="FFFFFF"/>
            <w:vAlign w:val="center"/>
          </w:tcPr>
          <w:p w14:paraId="6F98902D"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nil"/>
              <w:left w:val="single" w:sz="4" w:space="0" w:color="000000"/>
              <w:bottom w:val="single" w:sz="4" w:space="0" w:color="000000"/>
              <w:right w:val="single" w:sz="4" w:space="0" w:color="000000"/>
            </w:tcBorders>
            <w:shd w:val="clear" w:color="FFFFFF" w:fill="FFFFFF"/>
            <w:noWrap/>
            <w:vAlign w:val="center"/>
            <w:hideMark/>
          </w:tcPr>
          <w:p w14:paraId="69816C0D" w14:textId="037661F4"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650</w:t>
            </w:r>
          </w:p>
        </w:tc>
        <w:tc>
          <w:tcPr>
            <w:tcW w:w="1417" w:type="dxa"/>
            <w:tcBorders>
              <w:top w:val="nil"/>
              <w:left w:val="nil"/>
              <w:bottom w:val="single" w:sz="4" w:space="0" w:color="000000"/>
              <w:right w:val="single" w:sz="4" w:space="0" w:color="000000"/>
            </w:tcBorders>
            <w:shd w:val="clear" w:color="FFFFFF" w:fill="FFFFFF"/>
            <w:vAlign w:val="center"/>
            <w:hideMark/>
          </w:tcPr>
          <w:p w14:paraId="251B2D21"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R$ 14,21</w:t>
            </w:r>
          </w:p>
        </w:tc>
        <w:tc>
          <w:tcPr>
            <w:tcW w:w="1771" w:type="dxa"/>
            <w:tcBorders>
              <w:top w:val="nil"/>
              <w:left w:val="nil"/>
              <w:bottom w:val="single" w:sz="4" w:space="0" w:color="000000"/>
              <w:right w:val="single" w:sz="4" w:space="0" w:color="000000"/>
            </w:tcBorders>
            <w:shd w:val="clear" w:color="auto" w:fill="auto"/>
            <w:vAlign w:val="center"/>
            <w:hideMark/>
          </w:tcPr>
          <w:p w14:paraId="1E9F0EE0"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R$ 9.236,50</w:t>
            </w:r>
          </w:p>
        </w:tc>
      </w:tr>
      <w:tr w:rsidR="00810D20" w:rsidRPr="00FF0495" w14:paraId="7CDB34E0" w14:textId="77777777" w:rsidTr="00810D20">
        <w:trPr>
          <w:trHeight w:val="642"/>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468DC95D"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414</w:t>
            </w:r>
          </w:p>
        </w:tc>
        <w:tc>
          <w:tcPr>
            <w:tcW w:w="3053" w:type="dxa"/>
            <w:tcBorders>
              <w:top w:val="nil"/>
              <w:left w:val="nil"/>
              <w:bottom w:val="single" w:sz="4" w:space="0" w:color="000000"/>
              <w:right w:val="nil"/>
            </w:tcBorders>
            <w:shd w:val="clear" w:color="FFFFFF" w:fill="FFFFFF"/>
            <w:vAlign w:val="center"/>
            <w:hideMark/>
          </w:tcPr>
          <w:p w14:paraId="4872C854"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Periciazinha 10mg</w:t>
            </w:r>
          </w:p>
        </w:tc>
        <w:tc>
          <w:tcPr>
            <w:tcW w:w="958" w:type="dxa"/>
            <w:tcBorders>
              <w:top w:val="nil"/>
              <w:left w:val="single" w:sz="4" w:space="0" w:color="000000"/>
              <w:bottom w:val="single" w:sz="4" w:space="0" w:color="000000"/>
              <w:right w:val="nil"/>
            </w:tcBorders>
            <w:shd w:val="clear" w:color="FFFFFF" w:fill="FFFFFF"/>
            <w:noWrap/>
            <w:vAlign w:val="center"/>
            <w:hideMark/>
          </w:tcPr>
          <w:p w14:paraId="767C2CA8"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 xml:space="preserve"> Comp</w:t>
            </w:r>
          </w:p>
        </w:tc>
        <w:tc>
          <w:tcPr>
            <w:tcW w:w="988" w:type="dxa"/>
            <w:tcBorders>
              <w:top w:val="nil"/>
              <w:left w:val="single" w:sz="4" w:space="0" w:color="000000"/>
              <w:bottom w:val="single" w:sz="4" w:space="0" w:color="000000"/>
              <w:right w:val="single" w:sz="4" w:space="0" w:color="000000"/>
            </w:tcBorders>
            <w:shd w:val="clear" w:color="FFFFFF" w:fill="FFFFFF"/>
            <w:vAlign w:val="center"/>
          </w:tcPr>
          <w:p w14:paraId="3DC54120"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nil"/>
              <w:left w:val="single" w:sz="4" w:space="0" w:color="000000"/>
              <w:bottom w:val="single" w:sz="4" w:space="0" w:color="000000"/>
              <w:right w:val="single" w:sz="4" w:space="0" w:color="000000"/>
            </w:tcBorders>
            <w:shd w:val="clear" w:color="FFFFFF" w:fill="FFFFFF"/>
            <w:vAlign w:val="center"/>
          </w:tcPr>
          <w:p w14:paraId="0C903788"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nil"/>
              <w:left w:val="single" w:sz="4" w:space="0" w:color="000000"/>
              <w:bottom w:val="single" w:sz="4" w:space="0" w:color="000000"/>
              <w:right w:val="single" w:sz="4" w:space="0" w:color="000000"/>
            </w:tcBorders>
            <w:shd w:val="clear" w:color="FFFFFF" w:fill="FFFFFF"/>
            <w:noWrap/>
            <w:vAlign w:val="center"/>
            <w:hideMark/>
          </w:tcPr>
          <w:p w14:paraId="14CA29B0" w14:textId="4ADFF393"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7800</w:t>
            </w:r>
          </w:p>
        </w:tc>
        <w:tc>
          <w:tcPr>
            <w:tcW w:w="1417" w:type="dxa"/>
            <w:tcBorders>
              <w:top w:val="nil"/>
              <w:left w:val="nil"/>
              <w:bottom w:val="single" w:sz="4" w:space="0" w:color="000000"/>
              <w:right w:val="single" w:sz="4" w:space="0" w:color="000000"/>
            </w:tcBorders>
            <w:shd w:val="clear" w:color="FFFFFF" w:fill="FFFFFF"/>
            <w:vAlign w:val="center"/>
            <w:hideMark/>
          </w:tcPr>
          <w:p w14:paraId="2AADF3C5"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R$ 0,68</w:t>
            </w:r>
          </w:p>
        </w:tc>
        <w:tc>
          <w:tcPr>
            <w:tcW w:w="1771" w:type="dxa"/>
            <w:tcBorders>
              <w:top w:val="nil"/>
              <w:left w:val="nil"/>
              <w:bottom w:val="single" w:sz="4" w:space="0" w:color="000000"/>
              <w:right w:val="single" w:sz="4" w:space="0" w:color="000000"/>
            </w:tcBorders>
            <w:shd w:val="clear" w:color="auto" w:fill="auto"/>
            <w:vAlign w:val="center"/>
            <w:hideMark/>
          </w:tcPr>
          <w:p w14:paraId="6E6D9432"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R$ 5.304,00</w:t>
            </w:r>
          </w:p>
        </w:tc>
      </w:tr>
      <w:tr w:rsidR="00810D20" w:rsidRPr="00FF0495" w14:paraId="6C425A16" w14:textId="77777777" w:rsidTr="00810D20">
        <w:trPr>
          <w:trHeight w:val="626"/>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0088792E"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415</w:t>
            </w:r>
          </w:p>
        </w:tc>
        <w:tc>
          <w:tcPr>
            <w:tcW w:w="3053" w:type="dxa"/>
            <w:tcBorders>
              <w:top w:val="nil"/>
              <w:left w:val="nil"/>
              <w:bottom w:val="single" w:sz="4" w:space="0" w:color="000000"/>
              <w:right w:val="nil"/>
            </w:tcBorders>
            <w:shd w:val="clear" w:color="FFFFFF" w:fill="FFFFFF"/>
            <w:vAlign w:val="center"/>
            <w:hideMark/>
          </w:tcPr>
          <w:p w14:paraId="0E9D7A4F"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Periciazinha 4%*</w:t>
            </w:r>
          </w:p>
        </w:tc>
        <w:tc>
          <w:tcPr>
            <w:tcW w:w="958" w:type="dxa"/>
            <w:tcBorders>
              <w:top w:val="nil"/>
              <w:left w:val="single" w:sz="4" w:space="0" w:color="000000"/>
              <w:bottom w:val="single" w:sz="4" w:space="0" w:color="000000"/>
              <w:right w:val="nil"/>
            </w:tcBorders>
            <w:shd w:val="clear" w:color="FFFFFF" w:fill="FFFFFF"/>
            <w:noWrap/>
            <w:vAlign w:val="center"/>
            <w:hideMark/>
          </w:tcPr>
          <w:p w14:paraId="4A69DCB3"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Frasco</w:t>
            </w:r>
          </w:p>
        </w:tc>
        <w:tc>
          <w:tcPr>
            <w:tcW w:w="988" w:type="dxa"/>
            <w:tcBorders>
              <w:top w:val="nil"/>
              <w:left w:val="single" w:sz="4" w:space="0" w:color="000000"/>
              <w:bottom w:val="single" w:sz="4" w:space="0" w:color="000000"/>
              <w:right w:val="single" w:sz="4" w:space="0" w:color="000000"/>
            </w:tcBorders>
            <w:shd w:val="clear" w:color="FFFFFF" w:fill="FFFFFF"/>
            <w:vAlign w:val="center"/>
          </w:tcPr>
          <w:p w14:paraId="2D4A7345"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nil"/>
              <w:left w:val="single" w:sz="4" w:space="0" w:color="000000"/>
              <w:bottom w:val="single" w:sz="4" w:space="0" w:color="000000"/>
              <w:right w:val="single" w:sz="4" w:space="0" w:color="000000"/>
            </w:tcBorders>
            <w:shd w:val="clear" w:color="FFFFFF" w:fill="FFFFFF"/>
            <w:vAlign w:val="center"/>
          </w:tcPr>
          <w:p w14:paraId="3D184D40"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nil"/>
              <w:left w:val="single" w:sz="4" w:space="0" w:color="000000"/>
              <w:bottom w:val="single" w:sz="4" w:space="0" w:color="000000"/>
              <w:right w:val="single" w:sz="4" w:space="0" w:color="000000"/>
            </w:tcBorders>
            <w:shd w:val="clear" w:color="FFFFFF" w:fill="FFFFFF"/>
            <w:noWrap/>
            <w:vAlign w:val="center"/>
            <w:hideMark/>
          </w:tcPr>
          <w:p w14:paraId="5A44A69D" w14:textId="13AF09D1"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3300</w:t>
            </w:r>
          </w:p>
        </w:tc>
        <w:tc>
          <w:tcPr>
            <w:tcW w:w="1417" w:type="dxa"/>
            <w:tcBorders>
              <w:top w:val="nil"/>
              <w:left w:val="nil"/>
              <w:bottom w:val="single" w:sz="4" w:space="0" w:color="000000"/>
              <w:right w:val="single" w:sz="4" w:space="0" w:color="000000"/>
            </w:tcBorders>
            <w:shd w:val="clear" w:color="FFFFFF" w:fill="FFFFFF"/>
            <w:vAlign w:val="center"/>
            <w:hideMark/>
          </w:tcPr>
          <w:p w14:paraId="16B8C6A1"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R$ 21,68</w:t>
            </w:r>
          </w:p>
        </w:tc>
        <w:tc>
          <w:tcPr>
            <w:tcW w:w="1771" w:type="dxa"/>
            <w:tcBorders>
              <w:top w:val="nil"/>
              <w:left w:val="nil"/>
              <w:bottom w:val="single" w:sz="4" w:space="0" w:color="000000"/>
              <w:right w:val="single" w:sz="4" w:space="0" w:color="000000"/>
            </w:tcBorders>
            <w:shd w:val="clear" w:color="auto" w:fill="auto"/>
            <w:vAlign w:val="center"/>
            <w:hideMark/>
          </w:tcPr>
          <w:p w14:paraId="49A8D00D"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R$ 71.544,00</w:t>
            </w:r>
          </w:p>
        </w:tc>
      </w:tr>
      <w:tr w:rsidR="00810D20" w:rsidRPr="00FF0495" w14:paraId="29532DBD" w14:textId="77777777" w:rsidTr="00810D20">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4886F640"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416</w:t>
            </w:r>
          </w:p>
        </w:tc>
        <w:tc>
          <w:tcPr>
            <w:tcW w:w="3053" w:type="dxa"/>
            <w:tcBorders>
              <w:top w:val="nil"/>
              <w:left w:val="nil"/>
              <w:bottom w:val="single" w:sz="4" w:space="0" w:color="000000"/>
              <w:right w:val="nil"/>
            </w:tcBorders>
            <w:shd w:val="clear" w:color="FFFFFF" w:fill="FFFFFF"/>
            <w:vAlign w:val="center"/>
            <w:hideMark/>
          </w:tcPr>
          <w:p w14:paraId="7CA1E39E"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Propofol 10mg /ml 20ml*</w:t>
            </w:r>
          </w:p>
        </w:tc>
        <w:tc>
          <w:tcPr>
            <w:tcW w:w="958" w:type="dxa"/>
            <w:tcBorders>
              <w:top w:val="nil"/>
              <w:left w:val="single" w:sz="4" w:space="0" w:color="000000"/>
              <w:bottom w:val="single" w:sz="4" w:space="0" w:color="000000"/>
              <w:right w:val="nil"/>
            </w:tcBorders>
            <w:shd w:val="clear" w:color="FFFFFF" w:fill="FFFFFF"/>
            <w:noWrap/>
            <w:vAlign w:val="center"/>
            <w:hideMark/>
          </w:tcPr>
          <w:p w14:paraId="69A61397"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Amp</w:t>
            </w:r>
          </w:p>
        </w:tc>
        <w:tc>
          <w:tcPr>
            <w:tcW w:w="988" w:type="dxa"/>
            <w:tcBorders>
              <w:top w:val="nil"/>
              <w:left w:val="single" w:sz="4" w:space="0" w:color="000000"/>
              <w:bottom w:val="single" w:sz="4" w:space="0" w:color="000000"/>
              <w:right w:val="single" w:sz="4" w:space="0" w:color="000000"/>
            </w:tcBorders>
            <w:shd w:val="clear" w:color="FFFFFF" w:fill="FFFFFF"/>
            <w:vAlign w:val="center"/>
          </w:tcPr>
          <w:p w14:paraId="32BC0322"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nil"/>
              <w:left w:val="single" w:sz="4" w:space="0" w:color="000000"/>
              <w:bottom w:val="single" w:sz="4" w:space="0" w:color="000000"/>
              <w:right w:val="single" w:sz="4" w:space="0" w:color="000000"/>
            </w:tcBorders>
            <w:shd w:val="clear" w:color="FFFFFF" w:fill="FFFFFF"/>
            <w:vAlign w:val="center"/>
          </w:tcPr>
          <w:p w14:paraId="2121BA98"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nil"/>
              <w:left w:val="single" w:sz="4" w:space="0" w:color="000000"/>
              <w:bottom w:val="single" w:sz="4" w:space="0" w:color="000000"/>
              <w:right w:val="single" w:sz="4" w:space="0" w:color="000000"/>
            </w:tcBorders>
            <w:shd w:val="clear" w:color="FFFFFF" w:fill="FFFFFF"/>
            <w:noWrap/>
            <w:vAlign w:val="center"/>
            <w:hideMark/>
          </w:tcPr>
          <w:p w14:paraId="234A76FA" w14:textId="68585E2C"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2600</w:t>
            </w:r>
          </w:p>
        </w:tc>
        <w:tc>
          <w:tcPr>
            <w:tcW w:w="1417" w:type="dxa"/>
            <w:tcBorders>
              <w:top w:val="nil"/>
              <w:left w:val="nil"/>
              <w:bottom w:val="single" w:sz="4" w:space="0" w:color="000000"/>
              <w:right w:val="single" w:sz="4" w:space="0" w:color="000000"/>
            </w:tcBorders>
            <w:shd w:val="clear" w:color="FFFFFF" w:fill="FFFFFF"/>
            <w:vAlign w:val="center"/>
            <w:hideMark/>
          </w:tcPr>
          <w:p w14:paraId="7AC3169B"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R$ 15,39</w:t>
            </w:r>
          </w:p>
        </w:tc>
        <w:tc>
          <w:tcPr>
            <w:tcW w:w="1771" w:type="dxa"/>
            <w:tcBorders>
              <w:top w:val="nil"/>
              <w:left w:val="nil"/>
              <w:bottom w:val="single" w:sz="4" w:space="0" w:color="000000"/>
              <w:right w:val="single" w:sz="4" w:space="0" w:color="000000"/>
            </w:tcBorders>
            <w:shd w:val="clear" w:color="auto" w:fill="auto"/>
            <w:vAlign w:val="center"/>
            <w:hideMark/>
          </w:tcPr>
          <w:p w14:paraId="29472495"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R$ 40.014,00</w:t>
            </w:r>
          </w:p>
        </w:tc>
      </w:tr>
      <w:tr w:rsidR="00810D20" w:rsidRPr="00FF0495" w14:paraId="3DA99151" w14:textId="77777777" w:rsidTr="00810D20">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770E7BAE"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417</w:t>
            </w:r>
          </w:p>
        </w:tc>
        <w:tc>
          <w:tcPr>
            <w:tcW w:w="3053" w:type="dxa"/>
            <w:tcBorders>
              <w:top w:val="nil"/>
              <w:left w:val="nil"/>
              <w:bottom w:val="single" w:sz="4" w:space="0" w:color="000000"/>
              <w:right w:val="nil"/>
            </w:tcBorders>
            <w:shd w:val="clear" w:color="FFFFFF" w:fill="FFFFFF"/>
            <w:vAlign w:val="center"/>
            <w:hideMark/>
          </w:tcPr>
          <w:p w14:paraId="01ABC21E"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Pipotiazina , palmitato 25mg/ml sol inj 4ml*</w:t>
            </w:r>
          </w:p>
        </w:tc>
        <w:tc>
          <w:tcPr>
            <w:tcW w:w="958" w:type="dxa"/>
            <w:tcBorders>
              <w:top w:val="nil"/>
              <w:left w:val="single" w:sz="4" w:space="0" w:color="000000"/>
              <w:bottom w:val="single" w:sz="4" w:space="0" w:color="000000"/>
              <w:right w:val="nil"/>
            </w:tcBorders>
            <w:shd w:val="clear" w:color="FFFFFF" w:fill="FFFFFF"/>
            <w:noWrap/>
            <w:vAlign w:val="center"/>
            <w:hideMark/>
          </w:tcPr>
          <w:p w14:paraId="3542AEC6"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Amp</w:t>
            </w:r>
          </w:p>
        </w:tc>
        <w:tc>
          <w:tcPr>
            <w:tcW w:w="988" w:type="dxa"/>
            <w:tcBorders>
              <w:top w:val="nil"/>
              <w:left w:val="single" w:sz="4" w:space="0" w:color="000000"/>
              <w:bottom w:val="single" w:sz="4" w:space="0" w:color="000000"/>
              <w:right w:val="single" w:sz="4" w:space="0" w:color="000000"/>
            </w:tcBorders>
            <w:shd w:val="clear" w:color="FFFFFF" w:fill="FFFFFF"/>
            <w:vAlign w:val="center"/>
          </w:tcPr>
          <w:p w14:paraId="7971C474"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nil"/>
              <w:left w:val="single" w:sz="4" w:space="0" w:color="000000"/>
              <w:bottom w:val="single" w:sz="4" w:space="0" w:color="000000"/>
              <w:right w:val="single" w:sz="4" w:space="0" w:color="000000"/>
            </w:tcBorders>
            <w:shd w:val="clear" w:color="FFFFFF" w:fill="FFFFFF"/>
            <w:vAlign w:val="center"/>
          </w:tcPr>
          <w:p w14:paraId="6B5875CF"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nil"/>
              <w:left w:val="single" w:sz="4" w:space="0" w:color="000000"/>
              <w:bottom w:val="single" w:sz="4" w:space="0" w:color="000000"/>
              <w:right w:val="single" w:sz="4" w:space="0" w:color="000000"/>
            </w:tcBorders>
            <w:shd w:val="clear" w:color="FFFFFF" w:fill="FFFFFF"/>
            <w:noWrap/>
            <w:vAlign w:val="center"/>
            <w:hideMark/>
          </w:tcPr>
          <w:p w14:paraId="5A37AC69" w14:textId="26000F52"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130</w:t>
            </w:r>
          </w:p>
        </w:tc>
        <w:tc>
          <w:tcPr>
            <w:tcW w:w="1417" w:type="dxa"/>
            <w:tcBorders>
              <w:top w:val="nil"/>
              <w:left w:val="nil"/>
              <w:bottom w:val="single" w:sz="4" w:space="0" w:color="000000"/>
              <w:right w:val="single" w:sz="4" w:space="0" w:color="000000"/>
            </w:tcBorders>
            <w:shd w:val="clear" w:color="FFFFFF" w:fill="FFFFFF"/>
            <w:vAlign w:val="center"/>
            <w:hideMark/>
          </w:tcPr>
          <w:p w14:paraId="24DE17C1"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R$ 26,77</w:t>
            </w:r>
          </w:p>
        </w:tc>
        <w:tc>
          <w:tcPr>
            <w:tcW w:w="1771" w:type="dxa"/>
            <w:tcBorders>
              <w:top w:val="nil"/>
              <w:left w:val="nil"/>
              <w:bottom w:val="single" w:sz="4" w:space="0" w:color="000000"/>
              <w:right w:val="single" w:sz="4" w:space="0" w:color="000000"/>
            </w:tcBorders>
            <w:shd w:val="clear" w:color="auto" w:fill="auto"/>
            <w:vAlign w:val="center"/>
            <w:hideMark/>
          </w:tcPr>
          <w:p w14:paraId="77421842"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R$ 3.480,10</w:t>
            </w:r>
          </w:p>
        </w:tc>
      </w:tr>
      <w:tr w:rsidR="00810D20" w:rsidRPr="00FF0495" w14:paraId="18E777BC" w14:textId="77777777" w:rsidTr="00810D20">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2D389549"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418</w:t>
            </w:r>
          </w:p>
        </w:tc>
        <w:tc>
          <w:tcPr>
            <w:tcW w:w="3053" w:type="dxa"/>
            <w:tcBorders>
              <w:top w:val="nil"/>
              <w:left w:val="nil"/>
              <w:bottom w:val="single" w:sz="4" w:space="0" w:color="000000"/>
              <w:right w:val="nil"/>
            </w:tcBorders>
            <w:shd w:val="clear" w:color="FFFFFF" w:fill="FFFFFF"/>
            <w:vAlign w:val="center"/>
            <w:hideMark/>
          </w:tcPr>
          <w:p w14:paraId="6EC3E895"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Proximetacaína 0,5% fr/amp*</w:t>
            </w:r>
          </w:p>
        </w:tc>
        <w:tc>
          <w:tcPr>
            <w:tcW w:w="958" w:type="dxa"/>
            <w:tcBorders>
              <w:top w:val="nil"/>
              <w:left w:val="single" w:sz="4" w:space="0" w:color="000000"/>
              <w:bottom w:val="single" w:sz="4" w:space="0" w:color="000000"/>
              <w:right w:val="nil"/>
            </w:tcBorders>
            <w:shd w:val="clear" w:color="FFFFFF" w:fill="FFFFFF"/>
            <w:noWrap/>
            <w:vAlign w:val="center"/>
            <w:hideMark/>
          </w:tcPr>
          <w:p w14:paraId="6CBE9EE0"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Amp</w:t>
            </w:r>
          </w:p>
        </w:tc>
        <w:tc>
          <w:tcPr>
            <w:tcW w:w="988" w:type="dxa"/>
            <w:tcBorders>
              <w:top w:val="nil"/>
              <w:left w:val="single" w:sz="4" w:space="0" w:color="000000"/>
              <w:bottom w:val="single" w:sz="4" w:space="0" w:color="000000"/>
              <w:right w:val="single" w:sz="4" w:space="0" w:color="000000"/>
            </w:tcBorders>
            <w:shd w:val="clear" w:color="FFFFFF" w:fill="FFFFFF"/>
            <w:vAlign w:val="center"/>
          </w:tcPr>
          <w:p w14:paraId="0D266F2A"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nil"/>
              <w:left w:val="single" w:sz="4" w:space="0" w:color="000000"/>
              <w:bottom w:val="single" w:sz="4" w:space="0" w:color="000000"/>
              <w:right w:val="single" w:sz="4" w:space="0" w:color="000000"/>
            </w:tcBorders>
            <w:shd w:val="clear" w:color="FFFFFF" w:fill="FFFFFF"/>
            <w:vAlign w:val="center"/>
          </w:tcPr>
          <w:p w14:paraId="603D822C"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nil"/>
              <w:left w:val="single" w:sz="4" w:space="0" w:color="000000"/>
              <w:bottom w:val="single" w:sz="4" w:space="0" w:color="000000"/>
              <w:right w:val="single" w:sz="4" w:space="0" w:color="000000"/>
            </w:tcBorders>
            <w:shd w:val="clear" w:color="FFFFFF" w:fill="FFFFFF"/>
            <w:noWrap/>
            <w:vAlign w:val="center"/>
            <w:hideMark/>
          </w:tcPr>
          <w:p w14:paraId="67E1F63A" w14:textId="3BAC68CE"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325</w:t>
            </w:r>
          </w:p>
        </w:tc>
        <w:tc>
          <w:tcPr>
            <w:tcW w:w="1417" w:type="dxa"/>
            <w:tcBorders>
              <w:top w:val="nil"/>
              <w:left w:val="nil"/>
              <w:bottom w:val="single" w:sz="4" w:space="0" w:color="000000"/>
              <w:right w:val="single" w:sz="4" w:space="0" w:color="000000"/>
            </w:tcBorders>
            <w:shd w:val="clear" w:color="FFFFFF" w:fill="FFFFFF"/>
            <w:vAlign w:val="center"/>
            <w:hideMark/>
          </w:tcPr>
          <w:p w14:paraId="62AFFCD7"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R$ 11,73</w:t>
            </w:r>
          </w:p>
        </w:tc>
        <w:tc>
          <w:tcPr>
            <w:tcW w:w="1771" w:type="dxa"/>
            <w:tcBorders>
              <w:top w:val="nil"/>
              <w:left w:val="nil"/>
              <w:bottom w:val="single" w:sz="4" w:space="0" w:color="000000"/>
              <w:right w:val="single" w:sz="4" w:space="0" w:color="000000"/>
            </w:tcBorders>
            <w:shd w:val="clear" w:color="auto" w:fill="auto"/>
            <w:vAlign w:val="center"/>
            <w:hideMark/>
          </w:tcPr>
          <w:p w14:paraId="1483A1EB"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R$ 3.812,25</w:t>
            </w:r>
          </w:p>
        </w:tc>
      </w:tr>
      <w:tr w:rsidR="00810D20" w:rsidRPr="00FF0495" w14:paraId="18F70B29" w14:textId="77777777" w:rsidTr="00810D20">
        <w:trPr>
          <w:trHeight w:val="562"/>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02E92617"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419</w:t>
            </w:r>
          </w:p>
        </w:tc>
        <w:tc>
          <w:tcPr>
            <w:tcW w:w="3053" w:type="dxa"/>
            <w:tcBorders>
              <w:top w:val="nil"/>
              <w:left w:val="nil"/>
              <w:bottom w:val="single" w:sz="4" w:space="0" w:color="000000"/>
              <w:right w:val="nil"/>
            </w:tcBorders>
            <w:shd w:val="clear" w:color="FFFFFF" w:fill="FFFFFF"/>
            <w:vAlign w:val="center"/>
            <w:hideMark/>
          </w:tcPr>
          <w:p w14:paraId="4566FC13"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Risperidona 1mg</w:t>
            </w:r>
          </w:p>
        </w:tc>
        <w:tc>
          <w:tcPr>
            <w:tcW w:w="958" w:type="dxa"/>
            <w:tcBorders>
              <w:top w:val="nil"/>
              <w:left w:val="single" w:sz="4" w:space="0" w:color="000000"/>
              <w:bottom w:val="single" w:sz="4" w:space="0" w:color="000000"/>
              <w:right w:val="nil"/>
            </w:tcBorders>
            <w:shd w:val="clear" w:color="FFFFFF" w:fill="FFFFFF"/>
            <w:noWrap/>
            <w:vAlign w:val="center"/>
            <w:hideMark/>
          </w:tcPr>
          <w:p w14:paraId="1AE135D4"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Comp</w:t>
            </w:r>
          </w:p>
        </w:tc>
        <w:tc>
          <w:tcPr>
            <w:tcW w:w="988" w:type="dxa"/>
            <w:tcBorders>
              <w:top w:val="nil"/>
              <w:left w:val="single" w:sz="4" w:space="0" w:color="000000"/>
              <w:bottom w:val="single" w:sz="4" w:space="0" w:color="000000"/>
              <w:right w:val="single" w:sz="4" w:space="0" w:color="000000"/>
            </w:tcBorders>
            <w:shd w:val="clear" w:color="FFFFFF" w:fill="FFFFFF"/>
            <w:vAlign w:val="center"/>
          </w:tcPr>
          <w:p w14:paraId="494D6F2A"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nil"/>
              <w:left w:val="single" w:sz="4" w:space="0" w:color="000000"/>
              <w:bottom w:val="single" w:sz="4" w:space="0" w:color="000000"/>
              <w:right w:val="single" w:sz="4" w:space="0" w:color="000000"/>
            </w:tcBorders>
            <w:shd w:val="clear" w:color="FFFFFF" w:fill="FFFFFF"/>
            <w:vAlign w:val="center"/>
          </w:tcPr>
          <w:p w14:paraId="4DB19385"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nil"/>
              <w:left w:val="single" w:sz="4" w:space="0" w:color="000000"/>
              <w:bottom w:val="single" w:sz="4" w:space="0" w:color="000000"/>
              <w:right w:val="single" w:sz="4" w:space="0" w:color="000000"/>
            </w:tcBorders>
            <w:shd w:val="clear" w:color="FFFFFF" w:fill="FFFFFF"/>
            <w:noWrap/>
            <w:vAlign w:val="center"/>
            <w:hideMark/>
          </w:tcPr>
          <w:p w14:paraId="4CDAD716" w14:textId="32B7BBEF"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39000</w:t>
            </w:r>
          </w:p>
        </w:tc>
        <w:tc>
          <w:tcPr>
            <w:tcW w:w="1417" w:type="dxa"/>
            <w:tcBorders>
              <w:top w:val="nil"/>
              <w:left w:val="nil"/>
              <w:bottom w:val="single" w:sz="4" w:space="0" w:color="000000"/>
              <w:right w:val="single" w:sz="4" w:space="0" w:color="000000"/>
            </w:tcBorders>
            <w:shd w:val="clear" w:color="auto" w:fill="auto"/>
            <w:vAlign w:val="center"/>
            <w:hideMark/>
          </w:tcPr>
          <w:p w14:paraId="027A555E"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R$ 0,26</w:t>
            </w:r>
          </w:p>
        </w:tc>
        <w:tc>
          <w:tcPr>
            <w:tcW w:w="1771" w:type="dxa"/>
            <w:tcBorders>
              <w:top w:val="nil"/>
              <w:left w:val="nil"/>
              <w:bottom w:val="single" w:sz="4" w:space="0" w:color="000000"/>
              <w:right w:val="single" w:sz="4" w:space="0" w:color="000000"/>
            </w:tcBorders>
            <w:shd w:val="clear" w:color="FFFFFF" w:fill="FFFFFF"/>
            <w:vAlign w:val="center"/>
            <w:hideMark/>
          </w:tcPr>
          <w:p w14:paraId="2A29999E"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R$ 10.140,00</w:t>
            </w:r>
          </w:p>
        </w:tc>
      </w:tr>
      <w:tr w:rsidR="00810D20" w:rsidRPr="00FF0495" w14:paraId="4EA50E90" w14:textId="77777777" w:rsidTr="00810D20">
        <w:trPr>
          <w:trHeight w:val="688"/>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5873D652"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420</w:t>
            </w:r>
          </w:p>
        </w:tc>
        <w:tc>
          <w:tcPr>
            <w:tcW w:w="3053" w:type="dxa"/>
            <w:tcBorders>
              <w:top w:val="nil"/>
              <w:left w:val="nil"/>
              <w:bottom w:val="single" w:sz="4" w:space="0" w:color="000000"/>
              <w:right w:val="nil"/>
            </w:tcBorders>
            <w:shd w:val="clear" w:color="FFFFFF" w:fill="FFFFFF"/>
            <w:vAlign w:val="center"/>
            <w:hideMark/>
          </w:tcPr>
          <w:p w14:paraId="6EF1EAFE"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Risperidona 2mg</w:t>
            </w:r>
          </w:p>
        </w:tc>
        <w:tc>
          <w:tcPr>
            <w:tcW w:w="958" w:type="dxa"/>
            <w:tcBorders>
              <w:top w:val="nil"/>
              <w:left w:val="single" w:sz="4" w:space="0" w:color="000000"/>
              <w:bottom w:val="single" w:sz="4" w:space="0" w:color="000000"/>
              <w:right w:val="nil"/>
            </w:tcBorders>
            <w:shd w:val="clear" w:color="FFFFFF" w:fill="FFFFFF"/>
            <w:noWrap/>
            <w:vAlign w:val="center"/>
            <w:hideMark/>
          </w:tcPr>
          <w:p w14:paraId="51D0FEFE"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Comp</w:t>
            </w:r>
          </w:p>
        </w:tc>
        <w:tc>
          <w:tcPr>
            <w:tcW w:w="988" w:type="dxa"/>
            <w:tcBorders>
              <w:top w:val="nil"/>
              <w:left w:val="single" w:sz="4" w:space="0" w:color="000000"/>
              <w:bottom w:val="single" w:sz="4" w:space="0" w:color="000000"/>
              <w:right w:val="single" w:sz="4" w:space="0" w:color="000000"/>
            </w:tcBorders>
            <w:shd w:val="clear" w:color="FFFFFF" w:fill="FFFFFF"/>
            <w:vAlign w:val="center"/>
          </w:tcPr>
          <w:p w14:paraId="51A40FDE"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nil"/>
              <w:left w:val="single" w:sz="4" w:space="0" w:color="000000"/>
              <w:bottom w:val="single" w:sz="4" w:space="0" w:color="000000"/>
              <w:right w:val="single" w:sz="4" w:space="0" w:color="000000"/>
            </w:tcBorders>
            <w:shd w:val="clear" w:color="FFFFFF" w:fill="FFFFFF"/>
            <w:vAlign w:val="center"/>
          </w:tcPr>
          <w:p w14:paraId="1A00CA52"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nil"/>
              <w:left w:val="single" w:sz="4" w:space="0" w:color="000000"/>
              <w:bottom w:val="single" w:sz="4" w:space="0" w:color="000000"/>
              <w:right w:val="single" w:sz="4" w:space="0" w:color="000000"/>
            </w:tcBorders>
            <w:shd w:val="clear" w:color="FFFFFF" w:fill="FFFFFF"/>
            <w:noWrap/>
            <w:vAlign w:val="center"/>
            <w:hideMark/>
          </w:tcPr>
          <w:p w14:paraId="59D345B1" w14:textId="30752B09"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32500</w:t>
            </w:r>
          </w:p>
        </w:tc>
        <w:tc>
          <w:tcPr>
            <w:tcW w:w="1417" w:type="dxa"/>
            <w:tcBorders>
              <w:top w:val="nil"/>
              <w:left w:val="nil"/>
              <w:bottom w:val="single" w:sz="4" w:space="0" w:color="000000"/>
              <w:right w:val="single" w:sz="4" w:space="0" w:color="000000"/>
            </w:tcBorders>
            <w:shd w:val="clear" w:color="auto" w:fill="auto"/>
            <w:vAlign w:val="center"/>
            <w:hideMark/>
          </w:tcPr>
          <w:p w14:paraId="192574F7"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R$ 0,29</w:t>
            </w:r>
          </w:p>
        </w:tc>
        <w:tc>
          <w:tcPr>
            <w:tcW w:w="1771" w:type="dxa"/>
            <w:tcBorders>
              <w:top w:val="nil"/>
              <w:left w:val="nil"/>
              <w:bottom w:val="single" w:sz="4" w:space="0" w:color="000000"/>
              <w:right w:val="single" w:sz="4" w:space="0" w:color="000000"/>
            </w:tcBorders>
            <w:shd w:val="clear" w:color="FFFFFF" w:fill="FFFFFF"/>
            <w:vAlign w:val="center"/>
            <w:hideMark/>
          </w:tcPr>
          <w:p w14:paraId="4D04DD27"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R$ 9.425,00</w:t>
            </w:r>
          </w:p>
        </w:tc>
      </w:tr>
      <w:tr w:rsidR="00810D20" w:rsidRPr="00FF0495" w14:paraId="10E9AF81" w14:textId="77777777" w:rsidTr="00810D20">
        <w:trPr>
          <w:trHeight w:val="828"/>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2D2C8BA5"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421</w:t>
            </w:r>
          </w:p>
        </w:tc>
        <w:tc>
          <w:tcPr>
            <w:tcW w:w="3053" w:type="dxa"/>
            <w:tcBorders>
              <w:top w:val="nil"/>
              <w:left w:val="nil"/>
              <w:bottom w:val="single" w:sz="4" w:space="0" w:color="000000"/>
              <w:right w:val="nil"/>
            </w:tcBorders>
            <w:shd w:val="clear" w:color="FFFFFF" w:fill="FFFFFF"/>
            <w:vAlign w:val="center"/>
            <w:hideMark/>
          </w:tcPr>
          <w:p w14:paraId="20F610E9"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Roncurônio, brometo 50mg 10mg/ml*</w:t>
            </w:r>
          </w:p>
        </w:tc>
        <w:tc>
          <w:tcPr>
            <w:tcW w:w="958" w:type="dxa"/>
            <w:tcBorders>
              <w:top w:val="nil"/>
              <w:left w:val="single" w:sz="4" w:space="0" w:color="000000"/>
              <w:bottom w:val="single" w:sz="4" w:space="0" w:color="000000"/>
              <w:right w:val="nil"/>
            </w:tcBorders>
            <w:shd w:val="clear" w:color="FFFFFF" w:fill="FFFFFF"/>
            <w:noWrap/>
            <w:vAlign w:val="center"/>
            <w:hideMark/>
          </w:tcPr>
          <w:p w14:paraId="1AF37790"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Amp</w:t>
            </w:r>
          </w:p>
        </w:tc>
        <w:tc>
          <w:tcPr>
            <w:tcW w:w="988" w:type="dxa"/>
            <w:tcBorders>
              <w:top w:val="nil"/>
              <w:left w:val="single" w:sz="4" w:space="0" w:color="000000"/>
              <w:bottom w:val="single" w:sz="4" w:space="0" w:color="000000"/>
              <w:right w:val="single" w:sz="4" w:space="0" w:color="000000"/>
            </w:tcBorders>
            <w:shd w:val="clear" w:color="FFFFFF" w:fill="FFFFFF"/>
            <w:vAlign w:val="center"/>
          </w:tcPr>
          <w:p w14:paraId="3C9EE0F0"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nil"/>
              <w:left w:val="single" w:sz="4" w:space="0" w:color="000000"/>
              <w:bottom w:val="single" w:sz="4" w:space="0" w:color="000000"/>
              <w:right w:val="single" w:sz="4" w:space="0" w:color="000000"/>
            </w:tcBorders>
            <w:shd w:val="clear" w:color="FFFFFF" w:fill="FFFFFF"/>
            <w:vAlign w:val="center"/>
          </w:tcPr>
          <w:p w14:paraId="5DE12C3A"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nil"/>
              <w:left w:val="single" w:sz="4" w:space="0" w:color="000000"/>
              <w:bottom w:val="single" w:sz="4" w:space="0" w:color="000000"/>
              <w:right w:val="single" w:sz="4" w:space="0" w:color="000000"/>
            </w:tcBorders>
            <w:shd w:val="clear" w:color="FFFFFF" w:fill="FFFFFF"/>
            <w:noWrap/>
            <w:vAlign w:val="center"/>
            <w:hideMark/>
          </w:tcPr>
          <w:p w14:paraId="093E9CA4" w14:textId="2B5E5B4C"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1300</w:t>
            </w:r>
          </w:p>
        </w:tc>
        <w:tc>
          <w:tcPr>
            <w:tcW w:w="1417" w:type="dxa"/>
            <w:tcBorders>
              <w:top w:val="nil"/>
              <w:left w:val="nil"/>
              <w:bottom w:val="single" w:sz="4" w:space="0" w:color="000000"/>
              <w:right w:val="single" w:sz="4" w:space="0" w:color="000000"/>
            </w:tcBorders>
            <w:shd w:val="clear" w:color="FFFFFF" w:fill="FFFFFF"/>
            <w:vAlign w:val="center"/>
            <w:hideMark/>
          </w:tcPr>
          <w:p w14:paraId="420C0470"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R$ 24,64</w:t>
            </w:r>
          </w:p>
        </w:tc>
        <w:tc>
          <w:tcPr>
            <w:tcW w:w="1771" w:type="dxa"/>
            <w:tcBorders>
              <w:top w:val="nil"/>
              <w:left w:val="nil"/>
              <w:bottom w:val="single" w:sz="4" w:space="0" w:color="000000"/>
              <w:right w:val="single" w:sz="4" w:space="0" w:color="000000"/>
            </w:tcBorders>
            <w:shd w:val="clear" w:color="auto" w:fill="auto"/>
            <w:vAlign w:val="center"/>
            <w:hideMark/>
          </w:tcPr>
          <w:p w14:paraId="621313C1"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R$ 32.032,00</w:t>
            </w:r>
          </w:p>
        </w:tc>
      </w:tr>
      <w:tr w:rsidR="00810D20" w:rsidRPr="00FF0495" w14:paraId="6630782D" w14:textId="77777777" w:rsidTr="00810D20">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6FFE99EA"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422</w:t>
            </w:r>
          </w:p>
        </w:tc>
        <w:tc>
          <w:tcPr>
            <w:tcW w:w="3053" w:type="dxa"/>
            <w:tcBorders>
              <w:top w:val="nil"/>
              <w:left w:val="nil"/>
              <w:bottom w:val="single" w:sz="4" w:space="0" w:color="000000"/>
              <w:right w:val="nil"/>
            </w:tcBorders>
            <w:shd w:val="clear" w:color="FFFFFF" w:fill="FFFFFF"/>
            <w:vAlign w:val="center"/>
            <w:hideMark/>
          </w:tcPr>
          <w:p w14:paraId="15638CBD"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Risperidona 1mg /ml*</w:t>
            </w:r>
          </w:p>
        </w:tc>
        <w:tc>
          <w:tcPr>
            <w:tcW w:w="958" w:type="dxa"/>
            <w:tcBorders>
              <w:top w:val="nil"/>
              <w:left w:val="single" w:sz="4" w:space="0" w:color="000000"/>
              <w:bottom w:val="single" w:sz="4" w:space="0" w:color="000000"/>
              <w:right w:val="nil"/>
            </w:tcBorders>
            <w:shd w:val="clear" w:color="FFFFFF" w:fill="FFFFFF"/>
            <w:noWrap/>
            <w:vAlign w:val="center"/>
            <w:hideMark/>
          </w:tcPr>
          <w:p w14:paraId="271AE356"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FRASCO</w:t>
            </w:r>
          </w:p>
        </w:tc>
        <w:tc>
          <w:tcPr>
            <w:tcW w:w="988" w:type="dxa"/>
            <w:tcBorders>
              <w:top w:val="nil"/>
              <w:left w:val="single" w:sz="4" w:space="0" w:color="000000"/>
              <w:bottom w:val="single" w:sz="4" w:space="0" w:color="000000"/>
              <w:right w:val="single" w:sz="4" w:space="0" w:color="000000"/>
            </w:tcBorders>
            <w:shd w:val="clear" w:color="FFFFFF" w:fill="FFFFFF"/>
            <w:vAlign w:val="center"/>
          </w:tcPr>
          <w:p w14:paraId="3D19204C"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nil"/>
              <w:left w:val="single" w:sz="4" w:space="0" w:color="000000"/>
              <w:bottom w:val="single" w:sz="4" w:space="0" w:color="000000"/>
              <w:right w:val="single" w:sz="4" w:space="0" w:color="000000"/>
            </w:tcBorders>
            <w:shd w:val="clear" w:color="FFFFFF" w:fill="FFFFFF"/>
            <w:vAlign w:val="center"/>
          </w:tcPr>
          <w:p w14:paraId="6FB19D2E"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nil"/>
              <w:left w:val="single" w:sz="4" w:space="0" w:color="000000"/>
              <w:bottom w:val="single" w:sz="4" w:space="0" w:color="000000"/>
              <w:right w:val="single" w:sz="4" w:space="0" w:color="000000"/>
            </w:tcBorders>
            <w:shd w:val="clear" w:color="FFFFFF" w:fill="FFFFFF"/>
            <w:noWrap/>
            <w:vAlign w:val="center"/>
            <w:hideMark/>
          </w:tcPr>
          <w:p w14:paraId="4D902851" w14:textId="226AA110"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910</w:t>
            </w:r>
          </w:p>
        </w:tc>
        <w:tc>
          <w:tcPr>
            <w:tcW w:w="1417" w:type="dxa"/>
            <w:tcBorders>
              <w:top w:val="nil"/>
              <w:left w:val="nil"/>
              <w:bottom w:val="single" w:sz="4" w:space="0" w:color="000000"/>
              <w:right w:val="single" w:sz="4" w:space="0" w:color="000000"/>
            </w:tcBorders>
            <w:shd w:val="clear" w:color="FFFFFF" w:fill="FFFFFF"/>
            <w:vAlign w:val="center"/>
            <w:hideMark/>
          </w:tcPr>
          <w:p w14:paraId="2E678F9B"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R$ 23,44</w:t>
            </w:r>
          </w:p>
        </w:tc>
        <w:tc>
          <w:tcPr>
            <w:tcW w:w="1771" w:type="dxa"/>
            <w:tcBorders>
              <w:top w:val="nil"/>
              <w:left w:val="nil"/>
              <w:bottom w:val="single" w:sz="4" w:space="0" w:color="000000"/>
              <w:right w:val="single" w:sz="4" w:space="0" w:color="000000"/>
            </w:tcBorders>
            <w:shd w:val="clear" w:color="auto" w:fill="auto"/>
            <w:vAlign w:val="center"/>
            <w:hideMark/>
          </w:tcPr>
          <w:p w14:paraId="55FD0187"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R$ 21.330,40</w:t>
            </w:r>
          </w:p>
        </w:tc>
      </w:tr>
      <w:tr w:rsidR="00810D20" w:rsidRPr="00FF0495" w14:paraId="79D3D7DA" w14:textId="77777777" w:rsidTr="00810D20">
        <w:trPr>
          <w:trHeight w:val="718"/>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6C7F31E8"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423</w:t>
            </w:r>
          </w:p>
        </w:tc>
        <w:tc>
          <w:tcPr>
            <w:tcW w:w="3053" w:type="dxa"/>
            <w:tcBorders>
              <w:top w:val="nil"/>
              <w:left w:val="nil"/>
              <w:bottom w:val="single" w:sz="4" w:space="0" w:color="000000"/>
              <w:right w:val="nil"/>
            </w:tcBorders>
            <w:shd w:val="clear" w:color="auto" w:fill="auto"/>
            <w:vAlign w:val="center"/>
            <w:hideMark/>
          </w:tcPr>
          <w:p w14:paraId="66AA9022"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Sertralina 25 mg *</w:t>
            </w:r>
          </w:p>
        </w:tc>
        <w:tc>
          <w:tcPr>
            <w:tcW w:w="958" w:type="dxa"/>
            <w:tcBorders>
              <w:top w:val="nil"/>
              <w:left w:val="single" w:sz="4" w:space="0" w:color="000000"/>
              <w:bottom w:val="single" w:sz="4" w:space="0" w:color="000000"/>
              <w:right w:val="nil"/>
            </w:tcBorders>
            <w:shd w:val="clear" w:color="auto" w:fill="auto"/>
            <w:noWrap/>
            <w:vAlign w:val="center"/>
            <w:hideMark/>
          </w:tcPr>
          <w:p w14:paraId="3868561F"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Comp</w:t>
            </w:r>
          </w:p>
        </w:tc>
        <w:tc>
          <w:tcPr>
            <w:tcW w:w="988" w:type="dxa"/>
            <w:tcBorders>
              <w:top w:val="nil"/>
              <w:left w:val="single" w:sz="4" w:space="0" w:color="000000"/>
              <w:bottom w:val="single" w:sz="4" w:space="0" w:color="000000"/>
              <w:right w:val="single" w:sz="4" w:space="0" w:color="000000"/>
            </w:tcBorders>
            <w:vAlign w:val="center"/>
          </w:tcPr>
          <w:p w14:paraId="6E7197AF"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nil"/>
              <w:left w:val="single" w:sz="4" w:space="0" w:color="000000"/>
              <w:bottom w:val="single" w:sz="4" w:space="0" w:color="000000"/>
              <w:right w:val="single" w:sz="4" w:space="0" w:color="000000"/>
            </w:tcBorders>
            <w:vAlign w:val="center"/>
          </w:tcPr>
          <w:p w14:paraId="58BC3D11"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nil"/>
              <w:left w:val="single" w:sz="4" w:space="0" w:color="000000"/>
              <w:bottom w:val="single" w:sz="4" w:space="0" w:color="000000"/>
              <w:right w:val="single" w:sz="4" w:space="0" w:color="000000"/>
            </w:tcBorders>
            <w:shd w:val="clear" w:color="auto" w:fill="auto"/>
            <w:noWrap/>
            <w:vAlign w:val="center"/>
            <w:hideMark/>
          </w:tcPr>
          <w:p w14:paraId="15BCC113" w14:textId="0BE7DAA9"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13000</w:t>
            </w:r>
          </w:p>
        </w:tc>
        <w:tc>
          <w:tcPr>
            <w:tcW w:w="1417" w:type="dxa"/>
            <w:tcBorders>
              <w:top w:val="nil"/>
              <w:left w:val="nil"/>
              <w:bottom w:val="single" w:sz="4" w:space="0" w:color="000000"/>
              <w:right w:val="single" w:sz="4" w:space="0" w:color="000000"/>
            </w:tcBorders>
            <w:shd w:val="clear" w:color="FFFFFF" w:fill="FFFFFF"/>
            <w:vAlign w:val="center"/>
            <w:hideMark/>
          </w:tcPr>
          <w:p w14:paraId="0547B944"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R$ 0,55</w:t>
            </w:r>
          </w:p>
        </w:tc>
        <w:tc>
          <w:tcPr>
            <w:tcW w:w="1771" w:type="dxa"/>
            <w:tcBorders>
              <w:top w:val="nil"/>
              <w:left w:val="nil"/>
              <w:bottom w:val="single" w:sz="4" w:space="0" w:color="000000"/>
              <w:right w:val="single" w:sz="4" w:space="0" w:color="000000"/>
            </w:tcBorders>
            <w:shd w:val="clear" w:color="auto" w:fill="auto"/>
            <w:vAlign w:val="center"/>
            <w:hideMark/>
          </w:tcPr>
          <w:p w14:paraId="2B9B247F"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R$ 7.150,00</w:t>
            </w:r>
          </w:p>
        </w:tc>
      </w:tr>
      <w:tr w:rsidR="00810D20" w:rsidRPr="00FF0495" w14:paraId="699DF5D3" w14:textId="77777777" w:rsidTr="00810D20">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4F0CBD7B"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424</w:t>
            </w:r>
          </w:p>
        </w:tc>
        <w:tc>
          <w:tcPr>
            <w:tcW w:w="3053" w:type="dxa"/>
            <w:tcBorders>
              <w:top w:val="nil"/>
              <w:left w:val="nil"/>
              <w:bottom w:val="single" w:sz="4" w:space="0" w:color="000000"/>
              <w:right w:val="nil"/>
            </w:tcBorders>
            <w:shd w:val="clear" w:color="auto" w:fill="auto"/>
            <w:vAlign w:val="center"/>
            <w:hideMark/>
          </w:tcPr>
          <w:p w14:paraId="36CDF81E"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Suxametônio, cloreto de 100mg iv/im*</w:t>
            </w:r>
          </w:p>
        </w:tc>
        <w:tc>
          <w:tcPr>
            <w:tcW w:w="958" w:type="dxa"/>
            <w:tcBorders>
              <w:top w:val="nil"/>
              <w:left w:val="single" w:sz="4" w:space="0" w:color="000000"/>
              <w:bottom w:val="single" w:sz="4" w:space="0" w:color="000000"/>
              <w:right w:val="nil"/>
            </w:tcBorders>
            <w:shd w:val="clear" w:color="auto" w:fill="auto"/>
            <w:noWrap/>
            <w:vAlign w:val="center"/>
            <w:hideMark/>
          </w:tcPr>
          <w:p w14:paraId="16B467F9"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Amp</w:t>
            </w:r>
          </w:p>
        </w:tc>
        <w:tc>
          <w:tcPr>
            <w:tcW w:w="988" w:type="dxa"/>
            <w:tcBorders>
              <w:top w:val="nil"/>
              <w:left w:val="single" w:sz="4" w:space="0" w:color="000000"/>
              <w:bottom w:val="single" w:sz="4" w:space="0" w:color="000000"/>
              <w:right w:val="single" w:sz="4" w:space="0" w:color="000000"/>
            </w:tcBorders>
            <w:vAlign w:val="center"/>
          </w:tcPr>
          <w:p w14:paraId="0537E2BD"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nil"/>
              <w:left w:val="single" w:sz="4" w:space="0" w:color="000000"/>
              <w:bottom w:val="single" w:sz="4" w:space="0" w:color="000000"/>
              <w:right w:val="single" w:sz="4" w:space="0" w:color="000000"/>
            </w:tcBorders>
            <w:vAlign w:val="center"/>
          </w:tcPr>
          <w:p w14:paraId="606200D7"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nil"/>
              <w:left w:val="single" w:sz="4" w:space="0" w:color="000000"/>
              <w:bottom w:val="single" w:sz="4" w:space="0" w:color="000000"/>
              <w:right w:val="single" w:sz="4" w:space="0" w:color="000000"/>
            </w:tcBorders>
            <w:shd w:val="clear" w:color="auto" w:fill="auto"/>
            <w:noWrap/>
            <w:vAlign w:val="center"/>
            <w:hideMark/>
          </w:tcPr>
          <w:p w14:paraId="22058377" w14:textId="487F8D71"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1300</w:t>
            </w:r>
          </w:p>
        </w:tc>
        <w:tc>
          <w:tcPr>
            <w:tcW w:w="1417" w:type="dxa"/>
            <w:tcBorders>
              <w:top w:val="nil"/>
              <w:left w:val="nil"/>
              <w:bottom w:val="single" w:sz="4" w:space="0" w:color="000000"/>
              <w:right w:val="single" w:sz="4" w:space="0" w:color="000000"/>
            </w:tcBorders>
            <w:shd w:val="clear" w:color="FFFFFF" w:fill="FFFFFF"/>
            <w:vAlign w:val="center"/>
            <w:hideMark/>
          </w:tcPr>
          <w:p w14:paraId="48913510"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R$ 29,85</w:t>
            </w:r>
          </w:p>
        </w:tc>
        <w:tc>
          <w:tcPr>
            <w:tcW w:w="1771" w:type="dxa"/>
            <w:tcBorders>
              <w:top w:val="nil"/>
              <w:left w:val="nil"/>
              <w:bottom w:val="single" w:sz="4" w:space="0" w:color="000000"/>
              <w:right w:val="single" w:sz="4" w:space="0" w:color="000000"/>
            </w:tcBorders>
            <w:shd w:val="clear" w:color="auto" w:fill="auto"/>
            <w:vAlign w:val="center"/>
            <w:hideMark/>
          </w:tcPr>
          <w:p w14:paraId="05AD6F92"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R$ 38.805,00</w:t>
            </w:r>
          </w:p>
        </w:tc>
      </w:tr>
      <w:tr w:rsidR="00810D20" w:rsidRPr="00FF0495" w14:paraId="28543BD3" w14:textId="77777777" w:rsidTr="00810D20">
        <w:trPr>
          <w:trHeight w:val="551"/>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6BEC8BEC"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425</w:t>
            </w:r>
          </w:p>
        </w:tc>
        <w:tc>
          <w:tcPr>
            <w:tcW w:w="3053" w:type="dxa"/>
            <w:tcBorders>
              <w:top w:val="nil"/>
              <w:left w:val="nil"/>
              <w:bottom w:val="single" w:sz="4" w:space="0" w:color="000000"/>
              <w:right w:val="nil"/>
            </w:tcBorders>
            <w:shd w:val="clear" w:color="auto" w:fill="auto"/>
            <w:vAlign w:val="center"/>
            <w:hideMark/>
          </w:tcPr>
          <w:p w14:paraId="6CC0C8A1"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Sertralina 50mg</w:t>
            </w:r>
          </w:p>
        </w:tc>
        <w:tc>
          <w:tcPr>
            <w:tcW w:w="958" w:type="dxa"/>
            <w:tcBorders>
              <w:top w:val="nil"/>
              <w:left w:val="single" w:sz="4" w:space="0" w:color="000000"/>
              <w:bottom w:val="single" w:sz="4" w:space="0" w:color="000000"/>
              <w:right w:val="nil"/>
            </w:tcBorders>
            <w:shd w:val="clear" w:color="auto" w:fill="auto"/>
            <w:noWrap/>
            <w:vAlign w:val="center"/>
            <w:hideMark/>
          </w:tcPr>
          <w:p w14:paraId="3ADDB7E8"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Comp</w:t>
            </w:r>
          </w:p>
        </w:tc>
        <w:tc>
          <w:tcPr>
            <w:tcW w:w="988" w:type="dxa"/>
            <w:tcBorders>
              <w:top w:val="nil"/>
              <w:left w:val="single" w:sz="4" w:space="0" w:color="000000"/>
              <w:bottom w:val="single" w:sz="4" w:space="0" w:color="000000"/>
              <w:right w:val="single" w:sz="4" w:space="0" w:color="000000"/>
            </w:tcBorders>
            <w:vAlign w:val="center"/>
          </w:tcPr>
          <w:p w14:paraId="09E24185"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nil"/>
              <w:left w:val="single" w:sz="4" w:space="0" w:color="000000"/>
              <w:bottom w:val="single" w:sz="4" w:space="0" w:color="000000"/>
              <w:right w:val="single" w:sz="4" w:space="0" w:color="000000"/>
            </w:tcBorders>
            <w:vAlign w:val="center"/>
          </w:tcPr>
          <w:p w14:paraId="336F926C"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nil"/>
              <w:left w:val="single" w:sz="4" w:space="0" w:color="000000"/>
              <w:bottom w:val="single" w:sz="4" w:space="0" w:color="000000"/>
              <w:right w:val="single" w:sz="4" w:space="0" w:color="000000"/>
            </w:tcBorders>
            <w:shd w:val="clear" w:color="auto" w:fill="auto"/>
            <w:noWrap/>
            <w:vAlign w:val="center"/>
            <w:hideMark/>
          </w:tcPr>
          <w:p w14:paraId="66E51D04" w14:textId="2AC71B50"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6500</w:t>
            </w:r>
          </w:p>
        </w:tc>
        <w:tc>
          <w:tcPr>
            <w:tcW w:w="1417" w:type="dxa"/>
            <w:tcBorders>
              <w:top w:val="nil"/>
              <w:left w:val="nil"/>
              <w:bottom w:val="single" w:sz="4" w:space="0" w:color="000000"/>
              <w:right w:val="single" w:sz="4" w:space="0" w:color="000000"/>
            </w:tcBorders>
            <w:shd w:val="clear" w:color="FFFFFF" w:fill="FFFFFF"/>
            <w:vAlign w:val="center"/>
            <w:hideMark/>
          </w:tcPr>
          <w:p w14:paraId="7E970535"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R$ 0,29</w:t>
            </w:r>
          </w:p>
        </w:tc>
        <w:tc>
          <w:tcPr>
            <w:tcW w:w="1771" w:type="dxa"/>
            <w:tcBorders>
              <w:top w:val="nil"/>
              <w:left w:val="nil"/>
              <w:bottom w:val="single" w:sz="4" w:space="0" w:color="000000"/>
              <w:right w:val="single" w:sz="4" w:space="0" w:color="000000"/>
            </w:tcBorders>
            <w:shd w:val="clear" w:color="FFFFFF" w:fill="FFFFFF"/>
            <w:vAlign w:val="center"/>
            <w:hideMark/>
          </w:tcPr>
          <w:p w14:paraId="02AFAB88"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R$ 1.885,00</w:t>
            </w:r>
          </w:p>
        </w:tc>
      </w:tr>
      <w:tr w:rsidR="00810D20" w:rsidRPr="00FF0495" w14:paraId="32475346" w14:textId="77777777" w:rsidTr="00810D20">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4287E911"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426</w:t>
            </w:r>
          </w:p>
        </w:tc>
        <w:tc>
          <w:tcPr>
            <w:tcW w:w="3053" w:type="dxa"/>
            <w:tcBorders>
              <w:top w:val="nil"/>
              <w:left w:val="nil"/>
              <w:bottom w:val="single" w:sz="4" w:space="0" w:color="000000"/>
              <w:right w:val="nil"/>
            </w:tcBorders>
            <w:shd w:val="clear" w:color="auto" w:fill="auto"/>
            <w:vAlign w:val="center"/>
            <w:hideMark/>
          </w:tcPr>
          <w:p w14:paraId="730512BB"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Zolpidem hemitartarado 10mg</w:t>
            </w:r>
          </w:p>
        </w:tc>
        <w:tc>
          <w:tcPr>
            <w:tcW w:w="958" w:type="dxa"/>
            <w:tcBorders>
              <w:top w:val="nil"/>
              <w:left w:val="single" w:sz="4" w:space="0" w:color="000000"/>
              <w:bottom w:val="single" w:sz="4" w:space="0" w:color="000000"/>
              <w:right w:val="nil"/>
            </w:tcBorders>
            <w:shd w:val="clear" w:color="auto" w:fill="auto"/>
            <w:noWrap/>
            <w:vAlign w:val="center"/>
            <w:hideMark/>
          </w:tcPr>
          <w:p w14:paraId="24AC7CCE"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Comp</w:t>
            </w:r>
          </w:p>
        </w:tc>
        <w:tc>
          <w:tcPr>
            <w:tcW w:w="988" w:type="dxa"/>
            <w:tcBorders>
              <w:top w:val="nil"/>
              <w:left w:val="single" w:sz="4" w:space="0" w:color="000000"/>
              <w:bottom w:val="single" w:sz="4" w:space="0" w:color="000000"/>
              <w:right w:val="single" w:sz="4" w:space="0" w:color="000000"/>
            </w:tcBorders>
            <w:vAlign w:val="center"/>
          </w:tcPr>
          <w:p w14:paraId="17743B9B"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nil"/>
              <w:left w:val="single" w:sz="4" w:space="0" w:color="000000"/>
              <w:bottom w:val="single" w:sz="4" w:space="0" w:color="000000"/>
              <w:right w:val="single" w:sz="4" w:space="0" w:color="000000"/>
            </w:tcBorders>
            <w:vAlign w:val="center"/>
          </w:tcPr>
          <w:p w14:paraId="70CECEAB"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nil"/>
              <w:left w:val="single" w:sz="4" w:space="0" w:color="000000"/>
              <w:bottom w:val="single" w:sz="4" w:space="0" w:color="000000"/>
              <w:right w:val="single" w:sz="4" w:space="0" w:color="000000"/>
            </w:tcBorders>
            <w:shd w:val="clear" w:color="auto" w:fill="auto"/>
            <w:noWrap/>
            <w:vAlign w:val="center"/>
            <w:hideMark/>
          </w:tcPr>
          <w:p w14:paraId="083CC1D5" w14:textId="5A51023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39000</w:t>
            </w:r>
          </w:p>
        </w:tc>
        <w:tc>
          <w:tcPr>
            <w:tcW w:w="1417" w:type="dxa"/>
            <w:tcBorders>
              <w:top w:val="nil"/>
              <w:left w:val="nil"/>
              <w:bottom w:val="single" w:sz="4" w:space="0" w:color="000000"/>
              <w:right w:val="single" w:sz="4" w:space="0" w:color="000000"/>
            </w:tcBorders>
            <w:shd w:val="clear" w:color="FFFFFF" w:fill="FFFFFF"/>
            <w:vAlign w:val="center"/>
            <w:hideMark/>
          </w:tcPr>
          <w:p w14:paraId="1DE4B770"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R$ 0,51</w:t>
            </w:r>
          </w:p>
        </w:tc>
        <w:tc>
          <w:tcPr>
            <w:tcW w:w="1771" w:type="dxa"/>
            <w:tcBorders>
              <w:top w:val="nil"/>
              <w:left w:val="nil"/>
              <w:bottom w:val="single" w:sz="4" w:space="0" w:color="000000"/>
              <w:right w:val="single" w:sz="4" w:space="0" w:color="000000"/>
            </w:tcBorders>
            <w:shd w:val="clear" w:color="FFFFFF" w:fill="FFFFFF"/>
            <w:vAlign w:val="center"/>
            <w:hideMark/>
          </w:tcPr>
          <w:p w14:paraId="6A5DF9DC"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R$ 19.890,00</w:t>
            </w:r>
          </w:p>
        </w:tc>
      </w:tr>
      <w:tr w:rsidR="00810D20" w:rsidRPr="00FF0495" w14:paraId="0FA546C4" w14:textId="77777777" w:rsidTr="00810D20">
        <w:trPr>
          <w:trHeight w:val="532"/>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755282E9"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427</w:t>
            </w:r>
          </w:p>
        </w:tc>
        <w:tc>
          <w:tcPr>
            <w:tcW w:w="3053" w:type="dxa"/>
            <w:tcBorders>
              <w:top w:val="nil"/>
              <w:left w:val="nil"/>
              <w:bottom w:val="single" w:sz="4" w:space="0" w:color="000000"/>
              <w:right w:val="nil"/>
            </w:tcBorders>
            <w:shd w:val="clear" w:color="auto" w:fill="auto"/>
            <w:vAlign w:val="center"/>
            <w:hideMark/>
          </w:tcPr>
          <w:p w14:paraId="797526B8"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Topiramato 25 mg</w:t>
            </w:r>
          </w:p>
        </w:tc>
        <w:tc>
          <w:tcPr>
            <w:tcW w:w="958" w:type="dxa"/>
            <w:tcBorders>
              <w:top w:val="nil"/>
              <w:left w:val="single" w:sz="4" w:space="0" w:color="000000"/>
              <w:bottom w:val="single" w:sz="4" w:space="0" w:color="000000"/>
              <w:right w:val="nil"/>
            </w:tcBorders>
            <w:shd w:val="clear" w:color="auto" w:fill="auto"/>
            <w:noWrap/>
            <w:vAlign w:val="center"/>
            <w:hideMark/>
          </w:tcPr>
          <w:p w14:paraId="1E5B4746"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Comp</w:t>
            </w:r>
          </w:p>
        </w:tc>
        <w:tc>
          <w:tcPr>
            <w:tcW w:w="988" w:type="dxa"/>
            <w:tcBorders>
              <w:top w:val="nil"/>
              <w:left w:val="single" w:sz="4" w:space="0" w:color="000000"/>
              <w:bottom w:val="single" w:sz="4" w:space="0" w:color="000000"/>
              <w:right w:val="single" w:sz="4" w:space="0" w:color="000000"/>
            </w:tcBorders>
            <w:vAlign w:val="center"/>
          </w:tcPr>
          <w:p w14:paraId="0BA777A7"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nil"/>
              <w:left w:val="single" w:sz="4" w:space="0" w:color="000000"/>
              <w:bottom w:val="single" w:sz="4" w:space="0" w:color="000000"/>
              <w:right w:val="single" w:sz="4" w:space="0" w:color="000000"/>
            </w:tcBorders>
            <w:vAlign w:val="center"/>
          </w:tcPr>
          <w:p w14:paraId="273FF55A"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nil"/>
              <w:left w:val="single" w:sz="4" w:space="0" w:color="000000"/>
              <w:bottom w:val="single" w:sz="4" w:space="0" w:color="000000"/>
              <w:right w:val="single" w:sz="4" w:space="0" w:color="000000"/>
            </w:tcBorders>
            <w:shd w:val="clear" w:color="auto" w:fill="auto"/>
            <w:noWrap/>
            <w:vAlign w:val="center"/>
            <w:hideMark/>
          </w:tcPr>
          <w:p w14:paraId="2ECA0798" w14:textId="48DB7C64"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26000</w:t>
            </w:r>
          </w:p>
        </w:tc>
        <w:tc>
          <w:tcPr>
            <w:tcW w:w="1417" w:type="dxa"/>
            <w:tcBorders>
              <w:top w:val="nil"/>
              <w:left w:val="nil"/>
              <w:bottom w:val="single" w:sz="4" w:space="0" w:color="000000"/>
              <w:right w:val="single" w:sz="4" w:space="0" w:color="000000"/>
            </w:tcBorders>
            <w:shd w:val="clear" w:color="FFFFFF" w:fill="FFFFFF"/>
            <w:vAlign w:val="center"/>
            <w:hideMark/>
          </w:tcPr>
          <w:p w14:paraId="179230C8"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R$ 0,30</w:t>
            </w:r>
          </w:p>
        </w:tc>
        <w:tc>
          <w:tcPr>
            <w:tcW w:w="1771" w:type="dxa"/>
            <w:tcBorders>
              <w:top w:val="nil"/>
              <w:left w:val="nil"/>
              <w:bottom w:val="single" w:sz="4" w:space="0" w:color="000000"/>
              <w:right w:val="single" w:sz="4" w:space="0" w:color="000000"/>
            </w:tcBorders>
            <w:shd w:val="clear" w:color="FFFFFF" w:fill="FFFFFF"/>
            <w:vAlign w:val="center"/>
            <w:hideMark/>
          </w:tcPr>
          <w:p w14:paraId="5E6624F9"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R$ 7.800,00</w:t>
            </w:r>
          </w:p>
        </w:tc>
      </w:tr>
      <w:tr w:rsidR="00810D20" w:rsidRPr="00FF0495" w14:paraId="14A311F4" w14:textId="77777777" w:rsidTr="00810D20">
        <w:trPr>
          <w:trHeight w:val="554"/>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52988CAB"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428</w:t>
            </w:r>
          </w:p>
        </w:tc>
        <w:tc>
          <w:tcPr>
            <w:tcW w:w="3053" w:type="dxa"/>
            <w:tcBorders>
              <w:top w:val="nil"/>
              <w:left w:val="nil"/>
              <w:bottom w:val="single" w:sz="4" w:space="0" w:color="000000"/>
              <w:right w:val="nil"/>
            </w:tcBorders>
            <w:shd w:val="clear" w:color="auto" w:fill="auto"/>
            <w:vAlign w:val="center"/>
            <w:hideMark/>
          </w:tcPr>
          <w:p w14:paraId="41595031"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Topiramato 50mg</w:t>
            </w:r>
          </w:p>
        </w:tc>
        <w:tc>
          <w:tcPr>
            <w:tcW w:w="958" w:type="dxa"/>
            <w:tcBorders>
              <w:top w:val="nil"/>
              <w:left w:val="single" w:sz="4" w:space="0" w:color="000000"/>
              <w:bottom w:val="single" w:sz="4" w:space="0" w:color="000000"/>
              <w:right w:val="nil"/>
            </w:tcBorders>
            <w:shd w:val="clear" w:color="auto" w:fill="auto"/>
            <w:noWrap/>
            <w:vAlign w:val="center"/>
            <w:hideMark/>
          </w:tcPr>
          <w:p w14:paraId="1A663A00"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Comp</w:t>
            </w:r>
          </w:p>
        </w:tc>
        <w:tc>
          <w:tcPr>
            <w:tcW w:w="988" w:type="dxa"/>
            <w:tcBorders>
              <w:top w:val="nil"/>
              <w:left w:val="single" w:sz="4" w:space="0" w:color="000000"/>
              <w:bottom w:val="single" w:sz="4" w:space="0" w:color="000000"/>
              <w:right w:val="single" w:sz="4" w:space="0" w:color="000000"/>
            </w:tcBorders>
            <w:vAlign w:val="center"/>
          </w:tcPr>
          <w:p w14:paraId="22924B70"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nil"/>
              <w:left w:val="single" w:sz="4" w:space="0" w:color="000000"/>
              <w:bottom w:val="single" w:sz="4" w:space="0" w:color="000000"/>
              <w:right w:val="single" w:sz="4" w:space="0" w:color="000000"/>
            </w:tcBorders>
            <w:vAlign w:val="center"/>
          </w:tcPr>
          <w:p w14:paraId="2C75C3A6"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nil"/>
              <w:left w:val="single" w:sz="4" w:space="0" w:color="000000"/>
              <w:bottom w:val="single" w:sz="4" w:space="0" w:color="000000"/>
              <w:right w:val="single" w:sz="4" w:space="0" w:color="000000"/>
            </w:tcBorders>
            <w:shd w:val="clear" w:color="auto" w:fill="auto"/>
            <w:noWrap/>
            <w:vAlign w:val="center"/>
            <w:hideMark/>
          </w:tcPr>
          <w:p w14:paraId="5ECBCF71" w14:textId="5BB43C2F"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13000</w:t>
            </w:r>
          </w:p>
        </w:tc>
        <w:tc>
          <w:tcPr>
            <w:tcW w:w="1417" w:type="dxa"/>
            <w:tcBorders>
              <w:top w:val="nil"/>
              <w:left w:val="nil"/>
              <w:bottom w:val="single" w:sz="4" w:space="0" w:color="000000"/>
              <w:right w:val="single" w:sz="4" w:space="0" w:color="000000"/>
            </w:tcBorders>
            <w:shd w:val="clear" w:color="FFFFFF" w:fill="FFFFFF"/>
            <w:vAlign w:val="center"/>
            <w:hideMark/>
          </w:tcPr>
          <w:p w14:paraId="4BE1F9CB"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R$ 0,40</w:t>
            </w:r>
          </w:p>
        </w:tc>
        <w:tc>
          <w:tcPr>
            <w:tcW w:w="1771" w:type="dxa"/>
            <w:tcBorders>
              <w:top w:val="nil"/>
              <w:left w:val="nil"/>
              <w:bottom w:val="single" w:sz="4" w:space="0" w:color="000000"/>
              <w:right w:val="single" w:sz="4" w:space="0" w:color="000000"/>
            </w:tcBorders>
            <w:shd w:val="clear" w:color="FFFFFF" w:fill="FFFFFF"/>
            <w:vAlign w:val="center"/>
            <w:hideMark/>
          </w:tcPr>
          <w:p w14:paraId="3738AF1F"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R$ 5.200,00</w:t>
            </w:r>
          </w:p>
        </w:tc>
      </w:tr>
      <w:tr w:rsidR="00810D20" w:rsidRPr="00FF0495" w14:paraId="7EC755B0" w14:textId="77777777" w:rsidTr="00810D20">
        <w:trPr>
          <w:trHeight w:val="562"/>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4EF48160"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429</w:t>
            </w:r>
          </w:p>
        </w:tc>
        <w:tc>
          <w:tcPr>
            <w:tcW w:w="3053" w:type="dxa"/>
            <w:tcBorders>
              <w:top w:val="nil"/>
              <w:left w:val="nil"/>
              <w:bottom w:val="single" w:sz="4" w:space="0" w:color="000000"/>
              <w:right w:val="nil"/>
            </w:tcBorders>
            <w:shd w:val="clear" w:color="auto" w:fill="auto"/>
            <w:vAlign w:val="center"/>
            <w:hideMark/>
          </w:tcPr>
          <w:p w14:paraId="15142182"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Topiramato 100mg</w:t>
            </w:r>
          </w:p>
        </w:tc>
        <w:tc>
          <w:tcPr>
            <w:tcW w:w="958" w:type="dxa"/>
            <w:tcBorders>
              <w:top w:val="nil"/>
              <w:left w:val="single" w:sz="4" w:space="0" w:color="000000"/>
              <w:bottom w:val="single" w:sz="4" w:space="0" w:color="000000"/>
              <w:right w:val="nil"/>
            </w:tcBorders>
            <w:shd w:val="clear" w:color="auto" w:fill="auto"/>
            <w:noWrap/>
            <w:vAlign w:val="center"/>
            <w:hideMark/>
          </w:tcPr>
          <w:p w14:paraId="405645B4"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Comp</w:t>
            </w:r>
          </w:p>
        </w:tc>
        <w:tc>
          <w:tcPr>
            <w:tcW w:w="988" w:type="dxa"/>
            <w:tcBorders>
              <w:top w:val="nil"/>
              <w:left w:val="single" w:sz="4" w:space="0" w:color="000000"/>
              <w:bottom w:val="single" w:sz="4" w:space="0" w:color="000000"/>
              <w:right w:val="single" w:sz="4" w:space="0" w:color="000000"/>
            </w:tcBorders>
            <w:vAlign w:val="center"/>
          </w:tcPr>
          <w:p w14:paraId="70BAA86F"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nil"/>
              <w:left w:val="single" w:sz="4" w:space="0" w:color="000000"/>
              <w:bottom w:val="single" w:sz="4" w:space="0" w:color="000000"/>
              <w:right w:val="single" w:sz="4" w:space="0" w:color="000000"/>
            </w:tcBorders>
            <w:vAlign w:val="center"/>
          </w:tcPr>
          <w:p w14:paraId="63329F44"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nil"/>
              <w:left w:val="single" w:sz="4" w:space="0" w:color="000000"/>
              <w:bottom w:val="single" w:sz="4" w:space="0" w:color="000000"/>
              <w:right w:val="single" w:sz="4" w:space="0" w:color="000000"/>
            </w:tcBorders>
            <w:shd w:val="clear" w:color="auto" w:fill="auto"/>
            <w:noWrap/>
            <w:vAlign w:val="center"/>
            <w:hideMark/>
          </w:tcPr>
          <w:p w14:paraId="48BCDD30" w14:textId="3CDF7259"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13000</w:t>
            </w:r>
          </w:p>
        </w:tc>
        <w:tc>
          <w:tcPr>
            <w:tcW w:w="1417" w:type="dxa"/>
            <w:tcBorders>
              <w:top w:val="nil"/>
              <w:left w:val="nil"/>
              <w:bottom w:val="single" w:sz="4" w:space="0" w:color="000000"/>
              <w:right w:val="single" w:sz="4" w:space="0" w:color="000000"/>
            </w:tcBorders>
            <w:shd w:val="clear" w:color="FFFFFF" w:fill="FFFFFF"/>
            <w:vAlign w:val="center"/>
            <w:hideMark/>
          </w:tcPr>
          <w:p w14:paraId="107E4944"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R$ 0,72</w:t>
            </w:r>
          </w:p>
        </w:tc>
        <w:tc>
          <w:tcPr>
            <w:tcW w:w="1771" w:type="dxa"/>
            <w:tcBorders>
              <w:top w:val="nil"/>
              <w:left w:val="nil"/>
              <w:bottom w:val="single" w:sz="4" w:space="0" w:color="000000"/>
              <w:right w:val="single" w:sz="4" w:space="0" w:color="000000"/>
            </w:tcBorders>
            <w:shd w:val="clear" w:color="auto" w:fill="auto"/>
            <w:vAlign w:val="center"/>
            <w:hideMark/>
          </w:tcPr>
          <w:p w14:paraId="57CD6C79"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R$ 9.360,00</w:t>
            </w:r>
          </w:p>
        </w:tc>
      </w:tr>
      <w:tr w:rsidR="00810D20" w:rsidRPr="00FF0495" w14:paraId="12547C5E" w14:textId="77777777" w:rsidTr="00810D20">
        <w:trPr>
          <w:trHeight w:val="414"/>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402F4B2E"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430</w:t>
            </w:r>
          </w:p>
        </w:tc>
        <w:tc>
          <w:tcPr>
            <w:tcW w:w="3053" w:type="dxa"/>
            <w:tcBorders>
              <w:top w:val="nil"/>
              <w:left w:val="nil"/>
              <w:bottom w:val="single" w:sz="4" w:space="0" w:color="000000"/>
              <w:right w:val="nil"/>
            </w:tcBorders>
            <w:shd w:val="clear" w:color="auto" w:fill="auto"/>
            <w:vAlign w:val="center"/>
            <w:hideMark/>
          </w:tcPr>
          <w:p w14:paraId="7164027E"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Tramadol 50mg</w:t>
            </w:r>
          </w:p>
        </w:tc>
        <w:tc>
          <w:tcPr>
            <w:tcW w:w="958" w:type="dxa"/>
            <w:tcBorders>
              <w:top w:val="nil"/>
              <w:left w:val="single" w:sz="4" w:space="0" w:color="000000"/>
              <w:bottom w:val="single" w:sz="4" w:space="0" w:color="000000"/>
              <w:right w:val="nil"/>
            </w:tcBorders>
            <w:shd w:val="clear" w:color="auto" w:fill="auto"/>
            <w:noWrap/>
            <w:vAlign w:val="center"/>
            <w:hideMark/>
          </w:tcPr>
          <w:p w14:paraId="24C0935C"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comp</w:t>
            </w:r>
          </w:p>
        </w:tc>
        <w:tc>
          <w:tcPr>
            <w:tcW w:w="988" w:type="dxa"/>
            <w:tcBorders>
              <w:top w:val="nil"/>
              <w:left w:val="single" w:sz="4" w:space="0" w:color="000000"/>
              <w:bottom w:val="single" w:sz="4" w:space="0" w:color="000000"/>
              <w:right w:val="single" w:sz="4" w:space="0" w:color="000000"/>
            </w:tcBorders>
            <w:vAlign w:val="center"/>
          </w:tcPr>
          <w:p w14:paraId="040828E6"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nil"/>
              <w:left w:val="single" w:sz="4" w:space="0" w:color="000000"/>
              <w:bottom w:val="single" w:sz="4" w:space="0" w:color="000000"/>
              <w:right w:val="single" w:sz="4" w:space="0" w:color="000000"/>
            </w:tcBorders>
            <w:vAlign w:val="center"/>
          </w:tcPr>
          <w:p w14:paraId="41EA35FC"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nil"/>
              <w:left w:val="single" w:sz="4" w:space="0" w:color="000000"/>
              <w:bottom w:val="single" w:sz="4" w:space="0" w:color="000000"/>
              <w:right w:val="single" w:sz="4" w:space="0" w:color="000000"/>
            </w:tcBorders>
            <w:shd w:val="clear" w:color="auto" w:fill="auto"/>
            <w:noWrap/>
            <w:vAlign w:val="center"/>
            <w:hideMark/>
          </w:tcPr>
          <w:p w14:paraId="0AE2065E" w14:textId="2814D2DD"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6500</w:t>
            </w:r>
          </w:p>
        </w:tc>
        <w:tc>
          <w:tcPr>
            <w:tcW w:w="1417" w:type="dxa"/>
            <w:tcBorders>
              <w:top w:val="nil"/>
              <w:left w:val="nil"/>
              <w:bottom w:val="single" w:sz="4" w:space="0" w:color="000000"/>
              <w:right w:val="single" w:sz="4" w:space="0" w:color="000000"/>
            </w:tcBorders>
            <w:shd w:val="clear" w:color="FFFFFF" w:fill="FFFFFF"/>
            <w:vAlign w:val="center"/>
            <w:hideMark/>
          </w:tcPr>
          <w:p w14:paraId="1C1B04BD"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R$ 0,34</w:t>
            </w:r>
          </w:p>
        </w:tc>
        <w:tc>
          <w:tcPr>
            <w:tcW w:w="1771" w:type="dxa"/>
            <w:tcBorders>
              <w:top w:val="nil"/>
              <w:left w:val="nil"/>
              <w:bottom w:val="single" w:sz="4" w:space="0" w:color="000000"/>
              <w:right w:val="single" w:sz="4" w:space="0" w:color="000000"/>
            </w:tcBorders>
            <w:shd w:val="clear" w:color="FFFFFF" w:fill="FFFFFF"/>
            <w:vAlign w:val="center"/>
            <w:hideMark/>
          </w:tcPr>
          <w:p w14:paraId="5391902A"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R$ 2.210,00</w:t>
            </w:r>
          </w:p>
        </w:tc>
      </w:tr>
      <w:tr w:rsidR="00810D20" w:rsidRPr="00FF0495" w14:paraId="697104FF" w14:textId="77777777" w:rsidTr="00810D20">
        <w:trPr>
          <w:trHeight w:val="855"/>
          <w:jc w:val="center"/>
        </w:trPr>
        <w:tc>
          <w:tcPr>
            <w:tcW w:w="675" w:type="dxa"/>
            <w:tcBorders>
              <w:top w:val="nil"/>
              <w:left w:val="single" w:sz="4" w:space="0" w:color="000000"/>
              <w:bottom w:val="single" w:sz="4" w:space="0" w:color="000000"/>
              <w:right w:val="single" w:sz="4" w:space="0" w:color="000000"/>
            </w:tcBorders>
            <w:shd w:val="clear" w:color="auto" w:fill="auto"/>
            <w:vAlign w:val="center"/>
            <w:hideMark/>
          </w:tcPr>
          <w:p w14:paraId="4E33E535"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lastRenderedPageBreak/>
              <w:t>431</w:t>
            </w:r>
          </w:p>
        </w:tc>
        <w:tc>
          <w:tcPr>
            <w:tcW w:w="3053" w:type="dxa"/>
            <w:tcBorders>
              <w:top w:val="nil"/>
              <w:left w:val="nil"/>
              <w:bottom w:val="single" w:sz="4" w:space="0" w:color="000000"/>
              <w:right w:val="nil"/>
            </w:tcBorders>
            <w:shd w:val="clear" w:color="auto" w:fill="auto"/>
            <w:vAlign w:val="center"/>
            <w:hideMark/>
          </w:tcPr>
          <w:p w14:paraId="37ED11E6"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Tramadol injetável*50mg/ml 1ml</w:t>
            </w:r>
          </w:p>
        </w:tc>
        <w:tc>
          <w:tcPr>
            <w:tcW w:w="958" w:type="dxa"/>
            <w:tcBorders>
              <w:top w:val="nil"/>
              <w:left w:val="single" w:sz="4" w:space="0" w:color="000000"/>
              <w:bottom w:val="single" w:sz="4" w:space="0" w:color="000000"/>
              <w:right w:val="nil"/>
            </w:tcBorders>
            <w:shd w:val="clear" w:color="auto" w:fill="auto"/>
            <w:noWrap/>
            <w:vAlign w:val="center"/>
            <w:hideMark/>
          </w:tcPr>
          <w:p w14:paraId="1CD470C2"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Amp</w:t>
            </w:r>
          </w:p>
        </w:tc>
        <w:tc>
          <w:tcPr>
            <w:tcW w:w="988" w:type="dxa"/>
            <w:tcBorders>
              <w:top w:val="nil"/>
              <w:left w:val="single" w:sz="4" w:space="0" w:color="000000"/>
              <w:bottom w:val="single" w:sz="4" w:space="0" w:color="000000"/>
              <w:right w:val="single" w:sz="4" w:space="0" w:color="000000"/>
            </w:tcBorders>
            <w:vAlign w:val="center"/>
          </w:tcPr>
          <w:p w14:paraId="0465215E"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993" w:type="dxa"/>
            <w:tcBorders>
              <w:top w:val="nil"/>
              <w:left w:val="single" w:sz="4" w:space="0" w:color="000000"/>
              <w:bottom w:val="single" w:sz="4" w:space="0" w:color="000000"/>
              <w:right w:val="single" w:sz="4" w:space="0" w:color="000000"/>
            </w:tcBorders>
            <w:vAlign w:val="center"/>
          </w:tcPr>
          <w:p w14:paraId="36E515B6" w14:textId="77777777" w:rsidR="00810D20" w:rsidRPr="00FF0495" w:rsidRDefault="00810D20" w:rsidP="00810D20">
            <w:pPr>
              <w:jc w:val="center"/>
              <w:rPr>
                <w:rFonts w:ascii="Times New Roman" w:eastAsia="Times New Roman" w:hAnsi="Times New Roman" w:cs="Times New Roman"/>
                <w:color w:val="000000"/>
                <w:sz w:val="21"/>
                <w:szCs w:val="21"/>
              </w:rPr>
            </w:pPr>
          </w:p>
        </w:tc>
        <w:tc>
          <w:tcPr>
            <w:tcW w:w="1134" w:type="dxa"/>
            <w:tcBorders>
              <w:top w:val="nil"/>
              <w:left w:val="single" w:sz="4" w:space="0" w:color="000000"/>
              <w:bottom w:val="single" w:sz="4" w:space="0" w:color="000000"/>
              <w:right w:val="single" w:sz="4" w:space="0" w:color="000000"/>
            </w:tcBorders>
            <w:shd w:val="clear" w:color="auto" w:fill="auto"/>
            <w:noWrap/>
            <w:vAlign w:val="center"/>
            <w:hideMark/>
          </w:tcPr>
          <w:p w14:paraId="1CF691E7" w14:textId="5125EC3F"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26000</w:t>
            </w:r>
          </w:p>
        </w:tc>
        <w:tc>
          <w:tcPr>
            <w:tcW w:w="1417" w:type="dxa"/>
            <w:tcBorders>
              <w:top w:val="nil"/>
              <w:left w:val="nil"/>
              <w:bottom w:val="single" w:sz="4" w:space="0" w:color="000000"/>
              <w:right w:val="single" w:sz="4" w:space="0" w:color="000000"/>
            </w:tcBorders>
            <w:shd w:val="clear" w:color="FFFFFF" w:fill="FFFFFF"/>
            <w:vAlign w:val="center"/>
            <w:hideMark/>
          </w:tcPr>
          <w:p w14:paraId="3A481313"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R$ 2,52</w:t>
            </w:r>
          </w:p>
        </w:tc>
        <w:tc>
          <w:tcPr>
            <w:tcW w:w="1771" w:type="dxa"/>
            <w:tcBorders>
              <w:top w:val="nil"/>
              <w:left w:val="nil"/>
              <w:bottom w:val="single" w:sz="4" w:space="0" w:color="000000"/>
              <w:right w:val="single" w:sz="4" w:space="0" w:color="000000"/>
            </w:tcBorders>
            <w:shd w:val="clear" w:color="auto" w:fill="auto"/>
            <w:vAlign w:val="center"/>
            <w:hideMark/>
          </w:tcPr>
          <w:p w14:paraId="7A1096AB" w14:textId="77777777" w:rsidR="00810D20" w:rsidRPr="00FF0495" w:rsidRDefault="00810D20" w:rsidP="00200E6F">
            <w:pPr>
              <w:jc w:val="center"/>
              <w:rPr>
                <w:rFonts w:ascii="Times New Roman" w:eastAsia="Times New Roman" w:hAnsi="Times New Roman" w:cs="Times New Roman"/>
                <w:color w:val="000000"/>
                <w:sz w:val="21"/>
                <w:szCs w:val="21"/>
              </w:rPr>
            </w:pPr>
            <w:r w:rsidRPr="00FF0495">
              <w:rPr>
                <w:rFonts w:ascii="Times New Roman" w:eastAsia="Times New Roman" w:hAnsi="Times New Roman" w:cs="Times New Roman"/>
                <w:color w:val="000000"/>
                <w:sz w:val="21"/>
                <w:szCs w:val="21"/>
              </w:rPr>
              <w:t>R$ 65.520,00</w:t>
            </w:r>
          </w:p>
        </w:tc>
      </w:tr>
      <w:tr w:rsidR="00810D20" w:rsidRPr="00FF0495" w14:paraId="3D75B75C" w14:textId="77777777" w:rsidTr="00810D20">
        <w:trPr>
          <w:trHeight w:val="555"/>
          <w:jc w:val="center"/>
        </w:trPr>
        <w:tc>
          <w:tcPr>
            <w:tcW w:w="675" w:type="dxa"/>
            <w:tcBorders>
              <w:top w:val="nil"/>
              <w:left w:val="nil"/>
              <w:bottom w:val="nil"/>
              <w:right w:val="nil"/>
            </w:tcBorders>
            <w:shd w:val="clear" w:color="FFFFFF" w:fill="FFFFFF"/>
            <w:noWrap/>
            <w:vAlign w:val="center"/>
            <w:hideMark/>
          </w:tcPr>
          <w:p w14:paraId="2FD9939D" w14:textId="77777777" w:rsidR="00810D20" w:rsidRPr="00FF0495" w:rsidRDefault="00810D20" w:rsidP="00200E6F">
            <w:pPr>
              <w:jc w:val="center"/>
              <w:rPr>
                <w:rFonts w:ascii="Times New Roman" w:eastAsia="Times New Roman" w:hAnsi="Times New Roman" w:cs="Times New Roman"/>
                <w:b/>
                <w:bCs/>
                <w:color w:val="000000"/>
                <w:sz w:val="21"/>
                <w:szCs w:val="21"/>
              </w:rPr>
            </w:pPr>
            <w:r w:rsidRPr="00FF0495">
              <w:rPr>
                <w:rFonts w:ascii="Times New Roman" w:eastAsia="Times New Roman" w:hAnsi="Times New Roman" w:cs="Times New Roman"/>
                <w:b/>
                <w:bCs/>
                <w:color w:val="000000"/>
                <w:sz w:val="21"/>
                <w:szCs w:val="21"/>
              </w:rPr>
              <w:t> </w:t>
            </w:r>
          </w:p>
        </w:tc>
        <w:tc>
          <w:tcPr>
            <w:tcW w:w="3053" w:type="dxa"/>
            <w:tcBorders>
              <w:top w:val="nil"/>
              <w:left w:val="nil"/>
              <w:bottom w:val="nil"/>
              <w:right w:val="nil"/>
            </w:tcBorders>
            <w:shd w:val="clear" w:color="auto" w:fill="auto"/>
            <w:vAlign w:val="bottom"/>
            <w:hideMark/>
          </w:tcPr>
          <w:p w14:paraId="4900B3DE" w14:textId="77777777" w:rsidR="00810D20" w:rsidRPr="00FF0495" w:rsidRDefault="00810D20" w:rsidP="00200E6F">
            <w:pPr>
              <w:jc w:val="center"/>
              <w:rPr>
                <w:rFonts w:ascii="Times New Roman" w:eastAsia="Times New Roman" w:hAnsi="Times New Roman" w:cs="Times New Roman"/>
                <w:b/>
                <w:bCs/>
                <w:color w:val="000000"/>
                <w:sz w:val="21"/>
                <w:szCs w:val="21"/>
              </w:rPr>
            </w:pPr>
          </w:p>
        </w:tc>
        <w:tc>
          <w:tcPr>
            <w:tcW w:w="958" w:type="dxa"/>
            <w:tcBorders>
              <w:top w:val="nil"/>
              <w:left w:val="nil"/>
              <w:bottom w:val="nil"/>
              <w:right w:val="nil"/>
            </w:tcBorders>
            <w:shd w:val="clear" w:color="auto" w:fill="auto"/>
            <w:noWrap/>
            <w:vAlign w:val="center"/>
            <w:hideMark/>
          </w:tcPr>
          <w:p w14:paraId="3B013094" w14:textId="77777777" w:rsidR="00810D20" w:rsidRPr="00FF0495" w:rsidRDefault="00810D20" w:rsidP="00200E6F">
            <w:pPr>
              <w:rPr>
                <w:rFonts w:ascii="Times New Roman" w:eastAsia="Times New Roman" w:hAnsi="Times New Roman" w:cs="Times New Roman"/>
                <w:sz w:val="21"/>
                <w:szCs w:val="21"/>
              </w:rPr>
            </w:pPr>
          </w:p>
        </w:tc>
        <w:tc>
          <w:tcPr>
            <w:tcW w:w="988" w:type="dxa"/>
            <w:tcBorders>
              <w:top w:val="nil"/>
              <w:left w:val="nil"/>
              <w:bottom w:val="nil"/>
              <w:right w:val="nil"/>
            </w:tcBorders>
            <w:vAlign w:val="center"/>
          </w:tcPr>
          <w:p w14:paraId="269CBAC7" w14:textId="77777777" w:rsidR="00810D20" w:rsidRPr="00FF0495" w:rsidRDefault="00810D20" w:rsidP="00810D20">
            <w:pPr>
              <w:jc w:val="center"/>
              <w:rPr>
                <w:rFonts w:ascii="Times New Roman" w:eastAsia="Times New Roman" w:hAnsi="Times New Roman" w:cs="Times New Roman"/>
                <w:sz w:val="21"/>
                <w:szCs w:val="21"/>
              </w:rPr>
            </w:pPr>
          </w:p>
        </w:tc>
        <w:tc>
          <w:tcPr>
            <w:tcW w:w="993" w:type="dxa"/>
            <w:tcBorders>
              <w:top w:val="nil"/>
              <w:left w:val="nil"/>
              <w:bottom w:val="nil"/>
              <w:right w:val="nil"/>
            </w:tcBorders>
            <w:vAlign w:val="center"/>
          </w:tcPr>
          <w:p w14:paraId="5366E10B" w14:textId="77777777" w:rsidR="00810D20" w:rsidRPr="00FF0495" w:rsidRDefault="00810D20" w:rsidP="00810D20">
            <w:pPr>
              <w:jc w:val="center"/>
              <w:rPr>
                <w:rFonts w:ascii="Times New Roman" w:eastAsia="Times New Roman" w:hAnsi="Times New Roman" w:cs="Times New Roman"/>
                <w:sz w:val="21"/>
                <w:szCs w:val="21"/>
              </w:rPr>
            </w:pPr>
          </w:p>
        </w:tc>
        <w:tc>
          <w:tcPr>
            <w:tcW w:w="1134" w:type="dxa"/>
            <w:tcBorders>
              <w:top w:val="nil"/>
              <w:left w:val="nil"/>
              <w:bottom w:val="nil"/>
              <w:right w:val="nil"/>
            </w:tcBorders>
            <w:shd w:val="clear" w:color="auto" w:fill="auto"/>
            <w:noWrap/>
            <w:vAlign w:val="center"/>
            <w:hideMark/>
          </w:tcPr>
          <w:p w14:paraId="37B16AF1" w14:textId="0D7EC561" w:rsidR="00810D20" w:rsidRPr="00FF0495" w:rsidRDefault="00810D20" w:rsidP="00200E6F">
            <w:pPr>
              <w:rPr>
                <w:rFonts w:ascii="Times New Roman" w:eastAsia="Times New Roman" w:hAnsi="Times New Roman" w:cs="Times New Roman"/>
                <w:sz w:val="21"/>
                <w:szCs w:val="21"/>
              </w:rPr>
            </w:pPr>
          </w:p>
        </w:tc>
        <w:tc>
          <w:tcPr>
            <w:tcW w:w="1417" w:type="dxa"/>
            <w:tcBorders>
              <w:top w:val="nil"/>
              <w:left w:val="nil"/>
              <w:bottom w:val="nil"/>
              <w:right w:val="nil"/>
            </w:tcBorders>
            <w:shd w:val="clear" w:color="auto" w:fill="auto"/>
            <w:noWrap/>
            <w:vAlign w:val="center"/>
            <w:hideMark/>
          </w:tcPr>
          <w:p w14:paraId="2C607CD7" w14:textId="77777777" w:rsidR="00810D20" w:rsidRPr="00FF0495" w:rsidRDefault="00810D20" w:rsidP="00200E6F">
            <w:pPr>
              <w:jc w:val="center"/>
              <w:rPr>
                <w:rFonts w:ascii="Times New Roman" w:eastAsia="Times New Roman" w:hAnsi="Times New Roman" w:cs="Times New Roman"/>
                <w:sz w:val="21"/>
                <w:szCs w:val="21"/>
              </w:rPr>
            </w:pPr>
          </w:p>
        </w:tc>
        <w:tc>
          <w:tcPr>
            <w:tcW w:w="1771" w:type="dxa"/>
            <w:tcBorders>
              <w:top w:val="nil"/>
              <w:left w:val="single" w:sz="4" w:space="0" w:color="000000"/>
              <w:bottom w:val="single" w:sz="4" w:space="0" w:color="000000"/>
              <w:right w:val="single" w:sz="4" w:space="0" w:color="000000"/>
            </w:tcBorders>
            <w:shd w:val="clear" w:color="FFFFFF" w:fill="FFFFFF"/>
            <w:noWrap/>
            <w:vAlign w:val="center"/>
            <w:hideMark/>
          </w:tcPr>
          <w:p w14:paraId="0CA1FD0E" w14:textId="77777777" w:rsidR="00810D20" w:rsidRPr="00FF0495" w:rsidRDefault="00810D20" w:rsidP="00200E6F">
            <w:pPr>
              <w:jc w:val="center"/>
              <w:rPr>
                <w:rFonts w:ascii="Times New Roman" w:eastAsia="Times New Roman" w:hAnsi="Times New Roman" w:cs="Times New Roman"/>
                <w:b/>
                <w:bCs/>
                <w:color w:val="000000"/>
                <w:sz w:val="21"/>
                <w:szCs w:val="21"/>
              </w:rPr>
            </w:pPr>
            <w:r w:rsidRPr="00FF0495">
              <w:rPr>
                <w:rFonts w:ascii="Times New Roman" w:eastAsia="Times New Roman" w:hAnsi="Times New Roman" w:cs="Times New Roman"/>
                <w:b/>
                <w:bCs/>
                <w:color w:val="000000"/>
                <w:sz w:val="21"/>
                <w:szCs w:val="21"/>
              </w:rPr>
              <w:t>R$ 10.790.004,61</w:t>
            </w:r>
          </w:p>
        </w:tc>
      </w:tr>
    </w:tbl>
    <w:p w14:paraId="72E0D84E" w14:textId="77777777" w:rsidR="006868D4" w:rsidRPr="00FF0495" w:rsidRDefault="006868D4" w:rsidP="006868D4">
      <w:pPr>
        <w:pStyle w:val="LO-normal0"/>
        <w:rPr>
          <w:rFonts w:cs="Times New Roman"/>
        </w:rPr>
      </w:pPr>
    </w:p>
    <w:p w14:paraId="7FD10608" w14:textId="77777777" w:rsidR="00A44110" w:rsidRPr="00FF0495" w:rsidRDefault="00A44110" w:rsidP="00F81D7E">
      <w:pPr>
        <w:pStyle w:val="Corpodetexto"/>
        <w:spacing w:before="0" w:beforeAutospacing="0" w:after="0" w:afterAutospacing="0"/>
        <w:rPr>
          <w:rFonts w:eastAsia="Lucida Sans Unicode"/>
          <w:b/>
        </w:rPr>
      </w:pPr>
    </w:p>
    <w:p w14:paraId="70D9A794" w14:textId="77777777" w:rsidR="006868D4" w:rsidRPr="00FF0495" w:rsidRDefault="006868D4" w:rsidP="00F81D7E">
      <w:pPr>
        <w:pStyle w:val="Corpodetexto"/>
        <w:spacing w:before="0" w:beforeAutospacing="0" w:after="0" w:afterAutospacing="0"/>
      </w:pPr>
      <w:r w:rsidRPr="00FF0495">
        <w:rPr>
          <w:rFonts w:eastAsia="Lucida Sans Unicode"/>
          <w:b/>
        </w:rPr>
        <w:t xml:space="preserve">1 </w:t>
      </w:r>
      <w:r w:rsidRPr="00FF0495">
        <w:rPr>
          <w:rFonts w:eastAsia="Lucida Sans Unicode"/>
          <w:b/>
          <w:color w:val="000000"/>
        </w:rPr>
        <w:t xml:space="preserve">– </w:t>
      </w:r>
      <w:r w:rsidRPr="00FF0495">
        <w:rPr>
          <w:b/>
          <w:u w:val="single"/>
        </w:rPr>
        <w:t>PREÇO GLOBAL ESTIMADO</w:t>
      </w:r>
    </w:p>
    <w:p w14:paraId="68FED19F" w14:textId="77777777" w:rsidR="006868D4" w:rsidRPr="00FF0495" w:rsidRDefault="006868D4" w:rsidP="00F81D7E">
      <w:pPr>
        <w:pStyle w:val="Corpodetexto"/>
        <w:spacing w:before="0" w:beforeAutospacing="0" w:after="0" w:afterAutospacing="0"/>
      </w:pPr>
      <w:r w:rsidRPr="00FF0495">
        <w:rPr>
          <w:rFonts w:eastAsia="Lucida Sans Unicode"/>
        </w:rPr>
        <w:t xml:space="preserve">1.1 </w:t>
      </w:r>
      <w:r w:rsidRPr="00FF0495">
        <w:rPr>
          <w:rFonts w:eastAsia="Lucida Sans Unicode"/>
          <w:color w:val="000000"/>
        </w:rPr>
        <w:t>–</w:t>
      </w:r>
      <w:r w:rsidRPr="00FF0495">
        <w:t xml:space="preserve"> O preço total</w:t>
      </w:r>
      <w:r w:rsidRPr="00FF0495">
        <w:rPr>
          <w:color w:val="FF0000"/>
        </w:rPr>
        <w:t xml:space="preserve"> </w:t>
      </w:r>
      <w:r w:rsidRPr="00FF0495">
        <w:t>ofertado é R$ __________ (por extenso)</w:t>
      </w:r>
    </w:p>
    <w:p w14:paraId="12BCC084" w14:textId="77777777" w:rsidR="006868D4" w:rsidRPr="00FF0495" w:rsidRDefault="006868D4" w:rsidP="00F81D7E">
      <w:pPr>
        <w:pStyle w:val="Corpodetexto"/>
        <w:spacing w:before="0" w:beforeAutospacing="0" w:after="0" w:afterAutospacing="0"/>
      </w:pPr>
      <w:r w:rsidRPr="00FF0495">
        <w:rPr>
          <w:rFonts w:eastAsia="Lucida Sans Unicode"/>
        </w:rPr>
        <w:t xml:space="preserve">1.2 </w:t>
      </w:r>
      <w:r w:rsidRPr="00FF0495">
        <w:rPr>
          <w:rFonts w:eastAsia="Lucida Sans Unicode"/>
          <w:color w:val="000000"/>
        </w:rPr>
        <w:t>–</w:t>
      </w:r>
      <w:r w:rsidRPr="00FF0495">
        <w:t xml:space="preserve"> O preço ofertado inclui todas as despesas com encargos fiscais, comerciais, sociais e demais pertinentes ao objeto da licitação.</w:t>
      </w:r>
    </w:p>
    <w:p w14:paraId="6E32562D" w14:textId="77777777" w:rsidR="006868D4" w:rsidRPr="00FF0495" w:rsidRDefault="006868D4" w:rsidP="00F81D7E">
      <w:pPr>
        <w:pStyle w:val="Corpodetexto"/>
        <w:spacing w:before="0" w:beforeAutospacing="0"/>
        <w:jc w:val="both"/>
      </w:pPr>
      <w:r w:rsidRPr="00FF0495">
        <w:rPr>
          <w:rFonts w:eastAsia="Lucida Sans Unicode"/>
        </w:rPr>
        <w:t xml:space="preserve">1.3 </w:t>
      </w:r>
      <w:r w:rsidRPr="00FF0495">
        <w:rPr>
          <w:rFonts w:eastAsia="Lucida Sans Unicode"/>
          <w:color w:val="000000"/>
        </w:rPr>
        <w:t>–</w:t>
      </w:r>
      <w:r w:rsidRPr="00FF0495">
        <w:t xml:space="preserve"> O prazo de validade da proposta é de 90 (noventa) dias.</w:t>
      </w:r>
    </w:p>
    <w:p w14:paraId="1C20EE77" w14:textId="77777777" w:rsidR="006868D4" w:rsidRPr="00FF0495" w:rsidRDefault="006868D4" w:rsidP="00F81D7E">
      <w:pPr>
        <w:pStyle w:val="Corpodetexto"/>
        <w:spacing w:before="0" w:beforeAutospacing="0" w:after="0"/>
      </w:pPr>
      <w:r w:rsidRPr="00FF0495">
        <w:rPr>
          <w:rFonts w:eastAsia="Lucida Sans Unicode"/>
          <w:b/>
          <w:u w:val="single"/>
        </w:rPr>
        <w:t>Dados</w:t>
      </w:r>
      <w:r w:rsidRPr="00FF0495">
        <w:rPr>
          <w:b/>
          <w:u w:val="single"/>
        </w:rPr>
        <w:t xml:space="preserve"> bancários:</w:t>
      </w:r>
    </w:p>
    <w:p w14:paraId="3BB90263" w14:textId="77777777" w:rsidR="000E6DC2" w:rsidRPr="00FF0495" w:rsidRDefault="006868D4" w:rsidP="00F81D7E">
      <w:pPr>
        <w:pStyle w:val="Corpodetexto"/>
        <w:spacing w:before="0" w:beforeAutospacing="0" w:after="0"/>
        <w:rPr>
          <w:rFonts w:eastAsia="Lucida Sans Unicode"/>
          <w:b/>
        </w:rPr>
      </w:pPr>
      <w:r w:rsidRPr="00FF0495">
        <w:rPr>
          <w:rFonts w:eastAsia="Lucida Sans Unicode"/>
          <w:b/>
        </w:rPr>
        <w:t>Banco:</w:t>
      </w:r>
    </w:p>
    <w:p w14:paraId="78AF0D01" w14:textId="439D5533" w:rsidR="006868D4" w:rsidRPr="00FF0495" w:rsidRDefault="006868D4" w:rsidP="00F81D7E">
      <w:pPr>
        <w:pStyle w:val="Corpodetexto"/>
        <w:spacing w:before="0" w:beforeAutospacing="0" w:after="0"/>
        <w:rPr>
          <w:rFonts w:eastAsia="Lucida Sans Unicode"/>
          <w:b/>
        </w:rPr>
      </w:pPr>
      <w:r w:rsidRPr="00FF0495">
        <w:rPr>
          <w:rFonts w:eastAsia="Lucida Sans Unicode"/>
          <w:b/>
        </w:rPr>
        <w:t>Conta</w:t>
      </w:r>
      <w:r w:rsidRPr="00FF0495">
        <w:rPr>
          <w:b/>
        </w:rPr>
        <w:t xml:space="preserve"> corrente:</w:t>
      </w:r>
    </w:p>
    <w:p w14:paraId="6E92D61F" w14:textId="77777777" w:rsidR="006868D4" w:rsidRPr="00FF0495" w:rsidRDefault="006868D4" w:rsidP="00F81D7E">
      <w:pPr>
        <w:pStyle w:val="Corpodetexto"/>
        <w:spacing w:before="0" w:beforeAutospacing="0" w:after="0"/>
      </w:pPr>
      <w:r w:rsidRPr="00FF0495">
        <w:rPr>
          <w:rFonts w:eastAsia="Lucida Sans Unicode"/>
          <w:b/>
        </w:rPr>
        <w:t>Agência:</w:t>
      </w:r>
    </w:p>
    <w:p w14:paraId="122D5FB9" w14:textId="5EF1885A" w:rsidR="006868D4" w:rsidRPr="00FF0495" w:rsidRDefault="006868D4" w:rsidP="00F81D7E">
      <w:pPr>
        <w:pStyle w:val="Corpodetexto"/>
        <w:spacing w:before="0" w:beforeAutospacing="0" w:after="0"/>
        <w:jc w:val="center"/>
      </w:pPr>
      <w:r w:rsidRPr="00FF0495">
        <w:rPr>
          <w:rFonts w:eastAsia="Lucida Sans Unicode"/>
          <w:b/>
        </w:rPr>
        <w:t>___________________,</w:t>
      </w:r>
      <w:r w:rsidRPr="00FF0495">
        <w:rPr>
          <w:b/>
        </w:rPr>
        <w:t xml:space="preserve"> ______ de ____________ de 202</w:t>
      </w:r>
      <w:r w:rsidR="003B3D4D" w:rsidRPr="00FF0495">
        <w:rPr>
          <w:b/>
        </w:rPr>
        <w:t>5</w:t>
      </w:r>
      <w:r w:rsidRPr="00FF0495">
        <w:rPr>
          <w:rFonts w:eastAsia="Lucida Sans Unicode"/>
          <w:b/>
        </w:rPr>
        <w:t>.</w:t>
      </w:r>
    </w:p>
    <w:p w14:paraId="71BDE471" w14:textId="77777777" w:rsidR="006868D4" w:rsidRPr="00FF0495" w:rsidRDefault="006868D4" w:rsidP="00F81D7E">
      <w:pPr>
        <w:pStyle w:val="Corpodetexto"/>
        <w:spacing w:before="0" w:beforeAutospacing="0" w:after="0"/>
        <w:jc w:val="center"/>
      </w:pPr>
      <w:r w:rsidRPr="00FF0495">
        <w:rPr>
          <w:rFonts w:eastAsia="Lucida Sans Unicode"/>
          <w:b/>
        </w:rPr>
        <w:t>(Local</w:t>
      </w:r>
      <w:r w:rsidRPr="00FF0495">
        <w:rPr>
          <w:b/>
        </w:rPr>
        <w:t xml:space="preserve"> e data)</w:t>
      </w:r>
      <w:r w:rsidRPr="00FF0495">
        <w:rPr>
          <w:b/>
        </w:rPr>
        <w:tab/>
      </w:r>
    </w:p>
    <w:p w14:paraId="1CF1B1A6" w14:textId="77777777" w:rsidR="006868D4" w:rsidRPr="00FF0495" w:rsidRDefault="006868D4" w:rsidP="00F81D7E">
      <w:pPr>
        <w:pStyle w:val="LO-normal0"/>
        <w:jc w:val="center"/>
        <w:rPr>
          <w:rFonts w:cs="Times New Roman"/>
        </w:rPr>
      </w:pPr>
      <w:r w:rsidRPr="00FF0495">
        <w:rPr>
          <w:rFonts w:eastAsia="Lucida Sans Unicode" w:cs="Times New Roman"/>
          <w:b/>
        </w:rPr>
        <w:t>_______________________________</w:t>
      </w:r>
    </w:p>
    <w:p w14:paraId="7F38E4AC" w14:textId="77777777" w:rsidR="006868D4" w:rsidRPr="00FF0495" w:rsidRDefault="006868D4" w:rsidP="00F81D7E">
      <w:pPr>
        <w:pStyle w:val="LO-normal0"/>
        <w:jc w:val="center"/>
        <w:rPr>
          <w:rFonts w:eastAsia="Lucida Sans Unicode" w:cs="Times New Roman"/>
          <w:b/>
        </w:rPr>
      </w:pPr>
      <w:r w:rsidRPr="00FF0495">
        <w:rPr>
          <w:rFonts w:eastAsia="Lucida Sans Unicode" w:cs="Times New Roman"/>
          <w:b/>
        </w:rPr>
        <w:t>Assinar</w:t>
      </w:r>
      <w:r w:rsidRPr="00FF0495">
        <w:rPr>
          <w:rFonts w:eastAsia="Times New Roman" w:cs="Times New Roman"/>
          <w:b/>
        </w:rPr>
        <w:t xml:space="preserve"> </w:t>
      </w:r>
      <w:r w:rsidRPr="00FF0495">
        <w:rPr>
          <w:rFonts w:cs="Times New Roman"/>
          <w:b/>
        </w:rPr>
        <w:t>e carimbar</w:t>
      </w:r>
      <w:r w:rsidRPr="00FF0495">
        <w:rPr>
          <w:rFonts w:eastAsia="Lucida Sans Unicode" w:cs="Times New Roman"/>
          <w:b/>
        </w:rPr>
        <w:t xml:space="preserve"> (Carimbo da empresa)</w:t>
      </w:r>
    </w:p>
    <w:p w14:paraId="3FF126F9" w14:textId="77777777" w:rsidR="00637D68" w:rsidRPr="00FF0495" w:rsidRDefault="00637D68" w:rsidP="00F81D7E">
      <w:pPr>
        <w:pStyle w:val="LO-normal0"/>
        <w:jc w:val="center"/>
        <w:rPr>
          <w:rFonts w:eastAsia="Lucida Sans Unicode" w:cs="Times New Roman"/>
          <w:b/>
        </w:rPr>
      </w:pPr>
    </w:p>
    <w:p w14:paraId="77E2072D" w14:textId="77777777" w:rsidR="005E061A" w:rsidRPr="00FF0495" w:rsidRDefault="005E061A" w:rsidP="00F81D7E">
      <w:pPr>
        <w:pStyle w:val="LO-normal0"/>
        <w:jc w:val="center"/>
        <w:rPr>
          <w:rFonts w:eastAsia="Lucida Sans Unicode" w:cs="Times New Roman"/>
          <w:b/>
        </w:rPr>
      </w:pPr>
    </w:p>
    <w:p w14:paraId="353A46B4" w14:textId="77777777" w:rsidR="005E061A" w:rsidRPr="00FF0495" w:rsidRDefault="005E061A" w:rsidP="00F81D7E">
      <w:pPr>
        <w:pStyle w:val="LO-normal0"/>
        <w:jc w:val="center"/>
        <w:rPr>
          <w:rFonts w:eastAsia="Lucida Sans Unicode" w:cs="Times New Roman"/>
          <w:b/>
        </w:rPr>
      </w:pPr>
    </w:p>
    <w:p w14:paraId="17B73CE3" w14:textId="77777777" w:rsidR="005E061A" w:rsidRPr="00FF0495" w:rsidRDefault="005E061A" w:rsidP="00F81D7E">
      <w:pPr>
        <w:pStyle w:val="LO-normal0"/>
        <w:jc w:val="center"/>
        <w:rPr>
          <w:rFonts w:eastAsia="Lucida Sans Unicode" w:cs="Times New Roman"/>
          <w:b/>
        </w:rPr>
      </w:pPr>
    </w:p>
    <w:p w14:paraId="6BA78D9B" w14:textId="77777777" w:rsidR="005E061A" w:rsidRPr="00FF0495" w:rsidRDefault="005E061A" w:rsidP="00F81D7E">
      <w:pPr>
        <w:pStyle w:val="LO-normal0"/>
        <w:jc w:val="center"/>
        <w:rPr>
          <w:rFonts w:eastAsia="Lucida Sans Unicode" w:cs="Times New Roman"/>
          <w:b/>
        </w:rPr>
      </w:pPr>
    </w:p>
    <w:p w14:paraId="15F0558B" w14:textId="77777777" w:rsidR="005E061A" w:rsidRPr="00FF0495" w:rsidRDefault="005E061A" w:rsidP="00F81D7E">
      <w:pPr>
        <w:pStyle w:val="LO-normal0"/>
        <w:jc w:val="center"/>
        <w:rPr>
          <w:rFonts w:eastAsia="Lucida Sans Unicode" w:cs="Times New Roman"/>
          <w:b/>
        </w:rPr>
      </w:pPr>
    </w:p>
    <w:p w14:paraId="400E6E11" w14:textId="77777777" w:rsidR="005E061A" w:rsidRPr="00FF0495" w:rsidRDefault="005E061A" w:rsidP="00F81D7E">
      <w:pPr>
        <w:pStyle w:val="LO-normal0"/>
        <w:jc w:val="center"/>
        <w:rPr>
          <w:rFonts w:eastAsia="Lucida Sans Unicode" w:cs="Times New Roman"/>
          <w:b/>
        </w:rPr>
      </w:pPr>
    </w:p>
    <w:p w14:paraId="04A16157" w14:textId="77777777" w:rsidR="005E061A" w:rsidRPr="00FF0495" w:rsidRDefault="005E061A" w:rsidP="00F81D7E">
      <w:pPr>
        <w:pStyle w:val="LO-normal0"/>
        <w:jc w:val="center"/>
        <w:rPr>
          <w:rFonts w:eastAsia="Lucida Sans Unicode" w:cs="Times New Roman"/>
          <w:b/>
        </w:rPr>
      </w:pPr>
    </w:p>
    <w:p w14:paraId="3E1FEDF1" w14:textId="77777777" w:rsidR="005E061A" w:rsidRPr="00FF0495" w:rsidRDefault="005E061A" w:rsidP="00F81D7E">
      <w:pPr>
        <w:pStyle w:val="LO-normal0"/>
        <w:jc w:val="center"/>
        <w:rPr>
          <w:rFonts w:eastAsia="Lucida Sans Unicode" w:cs="Times New Roman"/>
          <w:b/>
        </w:rPr>
      </w:pPr>
    </w:p>
    <w:p w14:paraId="69F81E40" w14:textId="77777777" w:rsidR="005E061A" w:rsidRPr="00FF0495" w:rsidRDefault="005E061A" w:rsidP="00F81D7E">
      <w:pPr>
        <w:pStyle w:val="LO-normal0"/>
        <w:jc w:val="center"/>
        <w:rPr>
          <w:rFonts w:eastAsia="Lucida Sans Unicode" w:cs="Times New Roman"/>
          <w:b/>
        </w:rPr>
      </w:pPr>
    </w:p>
    <w:p w14:paraId="6EAD6612" w14:textId="77777777" w:rsidR="005E061A" w:rsidRPr="00FF0495" w:rsidRDefault="005E061A" w:rsidP="00F81D7E">
      <w:pPr>
        <w:pStyle w:val="LO-normal0"/>
        <w:jc w:val="center"/>
        <w:rPr>
          <w:rFonts w:eastAsia="Lucida Sans Unicode" w:cs="Times New Roman"/>
          <w:b/>
        </w:rPr>
      </w:pPr>
    </w:p>
    <w:p w14:paraId="08C4CEFA" w14:textId="77777777" w:rsidR="003B3D4D" w:rsidRPr="00FF0495" w:rsidRDefault="003B3D4D" w:rsidP="00F81D7E">
      <w:pPr>
        <w:pStyle w:val="LO-normal0"/>
        <w:jc w:val="center"/>
        <w:rPr>
          <w:rFonts w:eastAsia="Lucida Sans Unicode" w:cs="Times New Roman"/>
          <w:b/>
        </w:rPr>
      </w:pPr>
    </w:p>
    <w:p w14:paraId="76B200AD" w14:textId="7A0F4AD6" w:rsidR="00D631CB" w:rsidRDefault="006868D4" w:rsidP="00244A5A">
      <w:pPr>
        <w:pStyle w:val="LO-normal0"/>
        <w:rPr>
          <w:rFonts w:eastAsia="Lucida Sans Unicode" w:cs="Times New Roman"/>
          <w:i/>
          <w:iCs/>
        </w:rPr>
      </w:pPr>
      <w:r w:rsidRPr="00FF0495">
        <w:rPr>
          <w:rFonts w:eastAsia="Lucida Sans Unicode" w:cs="Times New Roman"/>
          <w:i/>
          <w:iCs/>
        </w:rPr>
        <w:t>A proposta em epígrafe deverá ser apresentada em papel timbrado da licitante, estar assinada pelo representante legal da empresa.</w:t>
      </w:r>
      <w:bookmarkEnd w:id="63"/>
    </w:p>
    <w:p w14:paraId="0D31C52A" w14:textId="77777777" w:rsidR="005E061A" w:rsidRDefault="005E061A" w:rsidP="00244A5A">
      <w:pPr>
        <w:pStyle w:val="LO-normal0"/>
        <w:rPr>
          <w:rFonts w:eastAsia="Lucida Sans Unicode" w:cs="Times New Roman"/>
          <w:i/>
          <w:iCs/>
        </w:rPr>
      </w:pPr>
    </w:p>
    <w:p w14:paraId="5A77BF0E" w14:textId="77777777" w:rsidR="005E061A" w:rsidRDefault="005E061A" w:rsidP="00244A5A">
      <w:pPr>
        <w:pStyle w:val="LO-normal0"/>
        <w:rPr>
          <w:rFonts w:eastAsia="Lucida Sans Unicode" w:cs="Times New Roman"/>
          <w:i/>
          <w:iCs/>
        </w:rPr>
      </w:pPr>
    </w:p>
    <w:p w14:paraId="3EE95EFE" w14:textId="77777777" w:rsidR="005E061A" w:rsidRDefault="005E061A" w:rsidP="00244A5A">
      <w:pPr>
        <w:pStyle w:val="LO-normal0"/>
        <w:rPr>
          <w:rFonts w:eastAsia="Lucida Sans Unicode" w:cs="Times New Roman"/>
          <w:i/>
          <w:iCs/>
        </w:rPr>
      </w:pPr>
    </w:p>
    <w:p w14:paraId="6A83F869" w14:textId="77777777" w:rsidR="005E061A" w:rsidRDefault="005E061A" w:rsidP="00244A5A">
      <w:pPr>
        <w:pStyle w:val="LO-normal0"/>
        <w:rPr>
          <w:rFonts w:eastAsia="Lucida Sans Unicode" w:cs="Times New Roman"/>
          <w:iCs/>
        </w:rPr>
      </w:pPr>
    </w:p>
    <w:p w14:paraId="63DDCDE7" w14:textId="77777777" w:rsidR="005E061A" w:rsidRPr="005E061A" w:rsidRDefault="005E061A" w:rsidP="00244A5A">
      <w:pPr>
        <w:pStyle w:val="LO-normal0"/>
        <w:rPr>
          <w:rFonts w:cs="Times New Roman"/>
          <w:b/>
        </w:rPr>
      </w:pPr>
    </w:p>
    <w:sectPr w:rsidR="005E061A" w:rsidRPr="005E061A" w:rsidSect="00823FB4">
      <w:footerReference w:type="default" r:id="rId113"/>
      <w:headerReference w:type="first" r:id="rId114"/>
      <w:pgSz w:w="11906" w:h="16838" w:code="9"/>
      <w:pgMar w:top="2269" w:right="1134" w:bottom="993"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89A2BDF" w14:textId="77777777" w:rsidR="000E27CB" w:rsidRDefault="000E27CB">
      <w:r>
        <w:separator/>
      </w:r>
    </w:p>
  </w:endnote>
  <w:endnote w:type="continuationSeparator" w:id="0">
    <w:p w14:paraId="534EB7CD" w14:textId="77777777" w:rsidR="000E27CB" w:rsidRDefault="000E27CB">
      <w:r>
        <w:continuationSeparator/>
      </w:r>
    </w:p>
  </w:endnote>
  <w:endnote w:type="continuationNotice" w:id="1">
    <w:p w14:paraId="0466FADD" w14:textId="77777777" w:rsidR="000E27CB" w:rsidRDefault="000E27C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Liberation Serif">
    <w:altName w:val="Times New Roman"/>
    <w:panose1 w:val="02020603050405020304"/>
    <w:charset w:val="00"/>
    <w:family w:val="roman"/>
    <w:pitch w:val="variable"/>
    <w:sig w:usb0="E0000AFF" w:usb1="500078FF" w:usb2="00000021" w:usb3="00000000" w:csb0="000001BF" w:csb1="00000000"/>
  </w:font>
  <w:font w:name="Mangal">
    <w:panose1 w:val="00000400000000000000"/>
    <w:charset w:val="01"/>
    <w:family w:val="roman"/>
    <w:notTrueType/>
    <w:pitch w:val="variable"/>
    <w:sig w:usb0="00002000" w:usb1="00000000" w:usb2="00000000" w:usb3="00000000" w:csb0="00000000" w:csb1="00000000"/>
  </w:font>
  <w:font w:name="1">
    <w:altName w:val="Cambria"/>
    <w:panose1 w:val="00000000000000000000"/>
    <w:charset w:val="00"/>
    <w:family w:val="roman"/>
    <w:notTrueType/>
    <w:pitch w:val="default"/>
  </w:font>
  <w:font w:name="3">
    <w:altName w:val="Cambria"/>
    <w:panose1 w:val="00000000000000000000"/>
    <w:charset w:val="00"/>
    <w:family w:val="roman"/>
    <w:notTrueType/>
    <w:pitch w:val="default"/>
  </w:font>
  <w:font w:name="Palatino Linotype">
    <w:panose1 w:val="02040502050505030304"/>
    <w:charset w:val="00"/>
    <w:family w:val="roman"/>
    <w:pitch w:val="variable"/>
    <w:sig w:usb0="E0000287" w:usb1="40000013"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NSimSun">
    <w:panose1 w:val="02010609030101010101"/>
    <w:charset w:val="86"/>
    <w:family w:val="modern"/>
    <w:pitch w:val="fixed"/>
    <w:sig w:usb0="00000203" w:usb1="288F0000" w:usb2="00000016" w:usb3="00000000" w:csb0="00040001" w:csb1="00000000"/>
  </w:font>
  <w:font w:name="Lucida Sans">
    <w:altName w:val="Lucida Sans Unicode"/>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Lucida Sans Unicode">
    <w:panose1 w:val="020B0602030504020204"/>
    <w:charset w:val="00"/>
    <w:family w:val="swiss"/>
    <w:pitch w:val="variable"/>
    <w:sig w:usb0="80000AFF" w:usb1="0000396B" w:usb2="00000000" w:usb3="00000000" w:csb0="000000B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SimSun, 宋体">
    <w:charset w:val="00"/>
    <w:family w:val="auto"/>
    <w:pitch w:val="variable"/>
  </w:font>
  <w:font w:name="Mangal, 'Liberation Mono'">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Arial MT">
    <w:altName w:val="Arial"/>
    <w:charset w:val="01"/>
    <w:family w:val="swiss"/>
    <w:pitch w:val="variable"/>
  </w:font>
  <w:font w:name="DejaVu Sans">
    <w:panose1 w:val="020B0603030804020204"/>
    <w:charset w:val="00"/>
    <w:family w:val="swiss"/>
    <w:pitch w:val="variable"/>
    <w:sig w:usb0="E7002EFF" w:usb1="D200FDFF" w:usb2="0A246029" w:usb3="00000000" w:csb0="000001FF" w:csb1="00000000"/>
  </w:font>
  <w:font w:name="Microsoft Sans Serif">
    <w:panose1 w:val="020B0604020202020204"/>
    <w:charset w:val="00"/>
    <w:family w:val="swiss"/>
    <w:pitch w:val="variable"/>
    <w:sig w:usb0="E5002EFF" w:usb1="C000605B" w:usb2="00000029" w:usb3="00000000" w:csb0="000101FF" w:csb1="00000000"/>
  </w:font>
  <w:font w:name="Amiri">
    <w:panose1 w:val="00000500000000000000"/>
    <w:charset w:val="00"/>
    <w:family w:val="auto"/>
    <w:pitch w:val="variable"/>
    <w:sig w:usb0="A000206F" w:usb1="82002043" w:usb2="00000008" w:usb3="00000000" w:csb0="000000D3" w:csb1="00000000"/>
  </w:font>
  <w:font w:name="Zurich BT">
    <w:panose1 w:val="00000000000000000000"/>
    <w:charset w:val="00"/>
    <w:family w:val="roman"/>
    <w:notTrueType/>
    <w:pitch w:val="default"/>
  </w:font>
  <w:font w:name="Liberation Sans">
    <w:altName w:val="Arial"/>
    <w:panose1 w:val="020B0604020202020204"/>
    <w:charset w:val="00"/>
    <w:family w:val="swiss"/>
    <w:pitch w:val="variable"/>
    <w:sig w:usb0="E0000AFF" w:usb1="500078FF" w:usb2="00000021" w:usb3="00000000" w:csb0="000001BF" w:csb1="00000000"/>
  </w:font>
  <w:font w:name="Arial1">
    <w:altName w:val="Times New Roman"/>
    <w:panose1 w:val="00000000000000000000"/>
    <w:charset w:val="00"/>
    <w:family w:val="roman"/>
    <w:notTrueType/>
    <w:pitch w:val="default"/>
  </w:font>
  <w:font w:name="Trebuchet MS">
    <w:panose1 w:val="020B0603020202020204"/>
    <w:charset w:val="00"/>
    <w:family w:val="swiss"/>
    <w:pitch w:val="variable"/>
    <w:sig w:usb0="00000687" w:usb1="00000000" w:usb2="00000000" w:usb3="00000000" w:csb0="0000009F" w:csb1="00000000"/>
  </w:font>
  <w:font w:name="Browallia New">
    <w:altName w:val="Arial"/>
    <w:charset w:val="00"/>
    <w:family w:val="swiss"/>
    <w:pitch w:val="variable"/>
    <w:sig w:usb0="81000003" w:usb1="00000000" w:usb2="00000000" w:usb3="00000000" w:csb0="0001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BA0ACE" w14:textId="6530D996" w:rsidR="000E27CB" w:rsidRDefault="000E27CB">
    <w:pPr>
      <w:pStyle w:val="Corpodetexto"/>
      <w:spacing w:line="14" w:lineRule="auto"/>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2B5549B" w14:textId="77777777" w:rsidR="000E27CB" w:rsidRDefault="000E27CB">
    <w:pPr>
      <w:pStyle w:val="Corpodetexto"/>
      <w:spacing w:line="14" w:lineRule="auto"/>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1FDDC78" w14:textId="77777777" w:rsidR="000E27CB" w:rsidRDefault="000E27CB" w:rsidP="00267CBB">
    <w:pPr>
      <w:pStyle w:val="Rodap"/>
    </w:pPr>
    <w:r>
      <w:rPr>
        <w:rStyle w:val="Fontepargpadro4"/>
        <w:rFonts w:ascii="Trebuchet MS" w:eastAsia="Lucida Sans Unicode" w:hAnsi="Trebuchet MS"/>
        <w:sz w:val="16"/>
        <w:szCs w:val="16"/>
      </w:rPr>
      <w:tab/>
    </w:r>
  </w:p>
  <w:p w14:paraId="7E6308F2" w14:textId="1D1EDD1D" w:rsidR="000E27CB" w:rsidRPr="00267CBB" w:rsidRDefault="000E27CB" w:rsidP="00267CBB">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B88C378" w14:textId="77777777" w:rsidR="000E27CB" w:rsidRDefault="000E27CB">
      <w:r>
        <w:separator/>
      </w:r>
    </w:p>
  </w:footnote>
  <w:footnote w:type="continuationSeparator" w:id="0">
    <w:p w14:paraId="05A9DC2C" w14:textId="77777777" w:rsidR="000E27CB" w:rsidRDefault="000E27CB">
      <w:r>
        <w:continuationSeparator/>
      </w:r>
    </w:p>
  </w:footnote>
  <w:footnote w:type="continuationNotice" w:id="1">
    <w:p w14:paraId="4D8ACA57" w14:textId="77777777" w:rsidR="000E27CB" w:rsidRDefault="000E27C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C68299D" w14:textId="49F6E6C0" w:rsidR="000E27CB" w:rsidRDefault="000E27CB">
    <w:pPr>
      <w:pStyle w:val="Cabealho"/>
    </w:pPr>
    <w:r>
      <w:rPr>
        <w:noProof/>
      </w:rPr>
      <mc:AlternateContent>
        <mc:Choice Requires="wpg">
          <w:drawing>
            <wp:anchor distT="0" distB="0" distL="114300" distR="114300" simplePos="0" relativeHeight="251661824" behindDoc="0" locked="0" layoutInCell="1" allowOverlap="1" wp14:anchorId="1FFF2EF1" wp14:editId="552726CB">
              <wp:simplePos x="0" y="0"/>
              <wp:positionH relativeFrom="column">
                <wp:posOffset>-358941</wp:posOffset>
              </wp:positionH>
              <wp:positionV relativeFrom="paragraph">
                <wp:posOffset>276</wp:posOffset>
              </wp:positionV>
              <wp:extent cx="6957061" cy="1028700"/>
              <wp:effectExtent l="0" t="0" r="15240" b="0"/>
              <wp:wrapNone/>
              <wp:docPr id="13" name="Grupo 13"/>
              <wp:cNvGraphicFramePr/>
              <a:graphic xmlns:a="http://schemas.openxmlformats.org/drawingml/2006/main">
                <a:graphicData uri="http://schemas.microsoft.com/office/word/2010/wordprocessingGroup">
                  <wpg:wgp>
                    <wpg:cNvGrpSpPr/>
                    <wpg:grpSpPr>
                      <a:xfrm>
                        <a:off x="0" y="0"/>
                        <a:ext cx="6957061" cy="1028700"/>
                        <a:chOff x="0" y="0"/>
                        <a:chExt cx="6957061" cy="1028700"/>
                      </a:xfrm>
                    </wpg:grpSpPr>
                    <wpg:grpSp>
                      <wpg:cNvPr id="5" name="Grupo 5"/>
                      <wpg:cNvGrpSpPr>
                        <a:grpSpLocks/>
                      </wpg:cNvGrpSpPr>
                      <wpg:grpSpPr bwMode="auto">
                        <a:xfrm>
                          <a:off x="0" y="0"/>
                          <a:ext cx="5441319" cy="1028700"/>
                          <a:chOff x="0" y="1"/>
                          <a:chExt cx="5223313" cy="706838"/>
                        </a:xfrm>
                      </wpg:grpSpPr>
                      <wps:wsp>
                        <wps:cNvPr id="6" name="Caixa de Texto 2"/>
                        <wps:cNvSpPr txBox="1">
                          <a:spLocks noChangeArrowheads="1"/>
                        </wps:cNvSpPr>
                        <wps:spPr bwMode="auto">
                          <a:xfrm>
                            <a:off x="0" y="1"/>
                            <a:ext cx="4931181" cy="70683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20FAFB5" w14:textId="77777777" w:rsidR="000E27CB" w:rsidRDefault="000E27CB" w:rsidP="008B4815">
                              <w:r w:rsidRPr="008507B9">
                                <w:rPr>
                                  <w:noProof/>
                                </w:rPr>
                                <w:drawing>
                                  <wp:inline distT="0" distB="0" distL="0" distR="0" wp14:anchorId="5ED4AF35" wp14:editId="20527938">
                                    <wp:extent cx="847725" cy="777729"/>
                                    <wp:effectExtent l="0" t="0" r="0" b="3810"/>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2076" cy="781721"/>
                                            </a:xfrm>
                                            <a:prstGeom prst="rect">
                                              <a:avLst/>
                                            </a:prstGeom>
                                            <a:noFill/>
                                            <a:ln>
                                              <a:noFill/>
                                            </a:ln>
                                          </pic:spPr>
                                        </pic:pic>
                                      </a:graphicData>
                                    </a:graphic>
                                  </wp:inline>
                                </w:drawing>
                              </w:r>
                              <w:r>
                                <w:tab/>
                              </w:r>
                              <w:r>
                                <w:tab/>
                              </w:r>
                              <w:r>
                                <w:tab/>
                              </w:r>
                              <w:r>
                                <w:tab/>
                              </w:r>
                              <w:r>
                                <w:tab/>
                              </w:r>
                              <w:r>
                                <w:tab/>
                              </w:r>
                              <w:r>
                                <w:tab/>
                              </w:r>
                              <w:r>
                                <w:tab/>
                              </w:r>
                              <w:r>
                                <w:tab/>
                              </w:r>
                            </w:p>
                          </w:txbxContent>
                        </wps:txbx>
                        <wps:bodyPr rot="0" vert="horz" wrap="square" lIns="91440" tIns="45720" rIns="91440" bIns="45720" anchor="t" anchorCtr="0" upright="1">
                          <a:noAutofit/>
                        </wps:bodyPr>
                      </wps:wsp>
                      <wps:wsp>
                        <wps:cNvPr id="7" name="Caixa de texto 6"/>
                        <wps:cNvSpPr txBox="1">
                          <a:spLocks noChangeArrowheads="1"/>
                        </wps:cNvSpPr>
                        <wps:spPr bwMode="auto">
                          <a:xfrm>
                            <a:off x="901606" y="34839"/>
                            <a:ext cx="4321707" cy="672000"/>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17012194" w14:textId="77777777" w:rsidR="000E27CB" w:rsidRDefault="000E27CB" w:rsidP="008B4815">
                              <w:pPr>
                                <w:rPr>
                                  <w:b/>
                                  <w:sz w:val="28"/>
                                  <w:szCs w:val="28"/>
                                </w:rPr>
                              </w:pPr>
                              <w:r w:rsidRPr="0051166C">
                                <w:rPr>
                                  <w:b/>
                                  <w:sz w:val="28"/>
                                  <w:szCs w:val="28"/>
                                </w:rPr>
                                <w:t>ESTADO DO RIO DE JANEIRO</w:t>
                              </w:r>
                            </w:p>
                            <w:p w14:paraId="2171E224" w14:textId="77777777" w:rsidR="000E27CB" w:rsidRPr="00467B2D" w:rsidRDefault="000E27CB" w:rsidP="008B4815">
                              <w:pPr>
                                <w:rPr>
                                  <w:rFonts w:ascii="Arial" w:hAnsi="Arial" w:cs="Arial"/>
                                  <w:b/>
                                  <w:sz w:val="22"/>
                                  <w:szCs w:val="22"/>
                                </w:rPr>
                              </w:pPr>
                              <w:r w:rsidRPr="00467B2D">
                                <w:rPr>
                                  <w:rFonts w:ascii="Arial" w:hAnsi="Arial" w:cs="Arial"/>
                                  <w:b/>
                                  <w:sz w:val="22"/>
                                  <w:szCs w:val="22"/>
                                </w:rPr>
                                <w:t>PREFEITURA MUNICIPAL DE SILVA JARDIM</w:t>
                              </w:r>
                            </w:p>
                            <w:p w14:paraId="28FD3B79" w14:textId="77777777" w:rsidR="000E27CB" w:rsidRPr="00467B2D" w:rsidRDefault="000E27CB" w:rsidP="008B4815">
                              <w:pPr>
                                <w:tabs>
                                  <w:tab w:val="center" w:pos="7863"/>
                                  <w:tab w:val="center" w:pos="8112"/>
                                  <w:tab w:val="center" w:pos="8295"/>
                                  <w:tab w:val="right" w:pos="12115"/>
                                  <w:tab w:val="right" w:pos="12364"/>
                                  <w:tab w:val="right" w:pos="12547"/>
                                </w:tabs>
                                <w:jc w:val="both"/>
                                <w:rPr>
                                  <w:rFonts w:ascii="Arial" w:hAnsi="Arial" w:cs="Arial"/>
                                  <w:b/>
                                  <w:sz w:val="22"/>
                                  <w:szCs w:val="22"/>
                                </w:rPr>
                              </w:pPr>
                              <w:r w:rsidRPr="00467B2D">
                                <w:rPr>
                                  <w:rFonts w:ascii="Arial" w:hAnsi="Arial" w:cs="Arial"/>
                                  <w:b/>
                                  <w:sz w:val="22"/>
                                  <w:szCs w:val="22"/>
                                </w:rPr>
                                <w:t>SEC. MUN. DE LICITAÇÃO, COMPRAS E CONTRATOS</w:t>
                              </w:r>
                            </w:p>
                            <w:p w14:paraId="15DF53DF" w14:textId="77777777" w:rsidR="000E27CB" w:rsidRPr="00E02B19" w:rsidRDefault="000E27CB" w:rsidP="008B4815">
                              <w:pPr>
                                <w:tabs>
                                  <w:tab w:val="center" w:pos="7971"/>
                                  <w:tab w:val="center" w:pos="8112"/>
                                  <w:tab w:val="center" w:pos="8295"/>
                                  <w:tab w:val="right" w:pos="12223"/>
                                  <w:tab w:val="right" w:pos="12364"/>
                                  <w:tab w:val="right" w:pos="12547"/>
                                </w:tabs>
                                <w:jc w:val="both"/>
                                <w:rPr>
                                  <w:rFonts w:ascii="Arial" w:hAnsi="Arial" w:cs="Arial"/>
                                  <w:color w:val="000000" w:themeColor="text1"/>
                                </w:rPr>
                              </w:pPr>
                              <w:r w:rsidRPr="00E02B19">
                                <w:rPr>
                                  <w:rFonts w:ascii="Arial" w:hAnsi="Arial" w:cs="Arial"/>
                                  <w:color w:val="000000" w:themeColor="text1"/>
                                  <w:sz w:val="18"/>
                                  <w:szCs w:val="18"/>
                                </w:rPr>
                                <w:t>Rua Luiz Gomes. 46, Centro, Silva Jardim/RJ, CEP: 28.820-000</w:t>
                              </w:r>
                            </w:p>
                            <w:p w14:paraId="33A14D5B" w14:textId="77777777" w:rsidR="000E27CB" w:rsidRDefault="000E27CB" w:rsidP="008B4815">
                              <w:pPr>
                                <w:tabs>
                                  <w:tab w:val="center" w:pos="8079"/>
                                  <w:tab w:val="center" w:pos="8112"/>
                                  <w:tab w:val="center" w:pos="8295"/>
                                  <w:tab w:val="right" w:pos="12331"/>
                                  <w:tab w:val="right" w:pos="12364"/>
                                  <w:tab w:val="right" w:pos="12547"/>
                                </w:tabs>
                                <w:jc w:val="both"/>
                              </w:pPr>
                              <w:r>
                                <w:rPr>
                                  <w:rFonts w:ascii="Arial" w:hAnsi="Arial" w:cs="Arial"/>
                                  <w:color w:val="000000" w:themeColor="text1"/>
                                  <w:sz w:val="18"/>
                                  <w:szCs w:val="18"/>
                                </w:rPr>
                                <w:t>Telefone</w:t>
                              </w:r>
                              <w:r w:rsidRPr="00E02B19">
                                <w:rPr>
                                  <w:rFonts w:ascii="Arial" w:hAnsi="Arial" w:cs="Arial"/>
                                  <w:color w:val="000000" w:themeColor="text1"/>
                                  <w:sz w:val="18"/>
                                  <w:szCs w:val="18"/>
                                </w:rPr>
                                <w:t>.: (22</w:t>
                              </w:r>
                              <w:r>
                                <w:rPr>
                                  <w:rFonts w:ascii="Arial" w:hAnsi="Arial" w:cs="Arial"/>
                                  <w:color w:val="000000" w:themeColor="text1"/>
                                  <w:sz w:val="18"/>
                                  <w:szCs w:val="18"/>
                                </w:rPr>
                                <w:t xml:space="preserve">) 2668-7315 / 2668-7316  </w:t>
                              </w:r>
                              <w:r w:rsidRPr="00E02B19">
                                <w:rPr>
                                  <w:rFonts w:ascii="Arial" w:hAnsi="Arial" w:cs="Arial"/>
                                  <w:color w:val="000000" w:themeColor="text1"/>
                                  <w:sz w:val="18"/>
                                  <w:szCs w:val="18"/>
                                </w:rPr>
                                <w:t xml:space="preserve">e-mail: </w:t>
                              </w:r>
                              <w:r w:rsidRPr="00AB237E">
                                <w:rPr>
                                  <w:rFonts w:ascii="Arial" w:hAnsi="Arial" w:cs="Arial"/>
                                  <w:color w:val="000000" w:themeColor="text1"/>
                                  <w:sz w:val="18"/>
                                  <w:szCs w:val="18"/>
                                </w:rPr>
                                <w:t>semlicc@silvajardim.rj.gov.br</w:t>
                              </w:r>
                            </w:p>
                            <w:p w14:paraId="4E217081" w14:textId="77777777" w:rsidR="000E27CB" w:rsidRDefault="000E27CB" w:rsidP="008B4815"/>
                            <w:p w14:paraId="73E5D389" w14:textId="77777777" w:rsidR="000E27CB" w:rsidRDefault="000E27CB" w:rsidP="008B4815"/>
                            <w:p w14:paraId="52F12455" w14:textId="77777777" w:rsidR="000E27CB" w:rsidRDefault="000E27CB" w:rsidP="008B4815"/>
                            <w:p w14:paraId="080BAA92" w14:textId="77777777" w:rsidR="000E27CB" w:rsidRDefault="000E27CB" w:rsidP="008B4815"/>
                            <w:p w14:paraId="429B66C6" w14:textId="77777777" w:rsidR="000E27CB" w:rsidRDefault="000E27CB" w:rsidP="008B4815"/>
                            <w:p w14:paraId="5EC29B8F" w14:textId="77777777" w:rsidR="000E27CB" w:rsidRPr="0051166C" w:rsidRDefault="000E27CB" w:rsidP="008B4815"/>
                            <w:p w14:paraId="6AD6B0C9" w14:textId="77777777" w:rsidR="000E27CB" w:rsidRDefault="000E27CB" w:rsidP="008B4815"/>
                          </w:txbxContent>
                        </wps:txbx>
                        <wps:bodyPr rot="0" vert="horz" wrap="square" lIns="91440" tIns="45720" rIns="91440" bIns="45720" anchor="t" anchorCtr="0" upright="1">
                          <a:noAutofit/>
                        </wps:bodyPr>
                      </wps:wsp>
                    </wpg:grpSp>
                    <wps:wsp>
                      <wps:cNvPr id="8" name="Caixa de texto 7"/>
                      <wps:cNvSpPr txBox="1">
                        <a:spLocks noChangeArrowheads="1"/>
                      </wps:cNvSpPr>
                      <wps:spPr bwMode="auto">
                        <a:xfrm>
                          <a:off x="5136624" y="100734"/>
                          <a:ext cx="1820437" cy="654640"/>
                        </a:xfrm>
                        <a:prstGeom prst="rect">
                          <a:avLst/>
                        </a:prstGeom>
                        <a:solidFill>
                          <a:srgbClr val="FFFFFF"/>
                        </a:solidFill>
                        <a:ln w="6350">
                          <a:solidFill>
                            <a:srgbClr val="000000"/>
                          </a:solidFill>
                          <a:miter lim="800000"/>
                          <a:headEnd/>
                          <a:tailEnd/>
                        </a:ln>
                      </wps:spPr>
                      <wps:txbx>
                        <w:txbxContent>
                          <w:p w14:paraId="4949082E" w14:textId="0A872432" w:rsidR="000E27CB" w:rsidRPr="00DF6011" w:rsidRDefault="000E27CB" w:rsidP="008B4815">
                            <w:pPr>
                              <w:spacing w:line="480" w:lineRule="auto"/>
                              <w:rPr>
                                <w:rFonts w:ascii="Times New Roman" w:hAnsi="Times New Roman" w:cs="Times New Roman"/>
                                <w:color w:val="FFFFFF" w:themeColor="background1"/>
                                <w:u w:val="single"/>
                              </w:rPr>
                            </w:pPr>
                            <w:r w:rsidRPr="00DF6011">
                              <w:rPr>
                                <w:rFonts w:ascii="Times New Roman" w:hAnsi="Times New Roman" w:cs="Times New Roman"/>
                              </w:rPr>
                              <w:t>Processo nº</w:t>
                            </w:r>
                            <w:r>
                              <w:rPr>
                                <w:rFonts w:ascii="Times New Roman" w:hAnsi="Times New Roman" w:cs="Times New Roman"/>
                              </w:rPr>
                              <w:t xml:space="preserve"> 780</w:t>
                            </w:r>
                            <w:r w:rsidRPr="00DF6011">
                              <w:rPr>
                                <w:rFonts w:ascii="Times New Roman" w:hAnsi="Times New Roman" w:cs="Times New Roman"/>
                              </w:rPr>
                              <w:t>/</w:t>
                            </w:r>
                            <w:r>
                              <w:rPr>
                                <w:rFonts w:ascii="Times New Roman" w:hAnsi="Times New Roman" w:cs="Times New Roman"/>
                              </w:rPr>
                              <w:t>2025</w:t>
                            </w:r>
                            <w:r w:rsidRPr="00DF6011">
                              <w:rPr>
                                <w:rFonts w:ascii="Times New Roman" w:hAnsi="Times New Roman" w:cs="Times New Roman"/>
                                <w:color w:val="FFFFFF" w:themeColor="background1"/>
                                <w:u w:val="single"/>
                              </w:rPr>
                              <w:t>/</w:t>
                            </w:r>
                          </w:p>
                          <w:p w14:paraId="11CB9B9D" w14:textId="77777777" w:rsidR="000E27CB" w:rsidRPr="00DF6011" w:rsidRDefault="000E27CB" w:rsidP="008B4815">
                            <w:pPr>
                              <w:spacing w:line="480" w:lineRule="auto"/>
                              <w:rPr>
                                <w:rFonts w:ascii="Times New Roman" w:hAnsi="Times New Roman" w:cs="Times New Roman"/>
                              </w:rPr>
                            </w:pPr>
                            <w:r w:rsidRPr="00DF6011">
                              <w:rPr>
                                <w:rFonts w:ascii="Times New Roman" w:hAnsi="Times New Roman" w:cs="Times New Roman"/>
                              </w:rPr>
                              <w:t xml:space="preserve">Rubrica___ Fls. </w:t>
                            </w:r>
                            <w:r w:rsidRPr="00DF6011">
                              <w:rPr>
                                <w:rFonts w:ascii="Times New Roman" w:hAnsi="Times New Roman" w:cs="Times New Roman"/>
                              </w:rPr>
                              <w:fldChar w:fldCharType="begin"/>
                            </w:r>
                            <w:r w:rsidRPr="00DF6011">
                              <w:rPr>
                                <w:rFonts w:ascii="Times New Roman" w:hAnsi="Times New Roman" w:cs="Times New Roman"/>
                              </w:rPr>
                              <w:instrText xml:space="preserve"> IF </w:instrText>
                            </w:r>
                            <w:r w:rsidRPr="00DF6011">
                              <w:rPr>
                                <w:rFonts w:ascii="Times New Roman" w:hAnsi="Times New Roman" w:cs="Times New Roman"/>
                              </w:rPr>
                              <w:fldChar w:fldCharType="begin"/>
                            </w:r>
                            <w:r w:rsidRPr="00DF6011">
                              <w:rPr>
                                <w:rFonts w:ascii="Times New Roman" w:hAnsi="Times New Roman" w:cs="Times New Roman"/>
                              </w:rPr>
                              <w:instrText xml:space="preserve"> =MOD( </w:instrText>
                            </w:r>
                            <w:r w:rsidRPr="00DF6011">
                              <w:rPr>
                                <w:rFonts w:ascii="Times New Roman" w:hAnsi="Times New Roman" w:cs="Times New Roman"/>
                              </w:rPr>
                              <w:fldChar w:fldCharType="begin"/>
                            </w:r>
                            <w:r w:rsidRPr="00DF6011">
                              <w:rPr>
                                <w:rFonts w:ascii="Times New Roman" w:hAnsi="Times New Roman" w:cs="Times New Roman"/>
                              </w:rPr>
                              <w:instrText xml:space="preserve"> PAGE </w:instrText>
                            </w:r>
                            <w:r w:rsidRPr="00DF6011">
                              <w:rPr>
                                <w:rFonts w:ascii="Times New Roman" w:hAnsi="Times New Roman" w:cs="Times New Roman"/>
                              </w:rPr>
                              <w:fldChar w:fldCharType="separate"/>
                            </w:r>
                            <w:r w:rsidR="00454370">
                              <w:rPr>
                                <w:rFonts w:ascii="Times New Roman" w:hAnsi="Times New Roman" w:cs="Times New Roman"/>
                                <w:noProof/>
                              </w:rPr>
                              <w:instrText>32</w:instrText>
                            </w:r>
                            <w:r w:rsidRPr="00DF6011">
                              <w:rPr>
                                <w:rFonts w:ascii="Times New Roman" w:hAnsi="Times New Roman" w:cs="Times New Roman"/>
                              </w:rPr>
                              <w:fldChar w:fldCharType="end"/>
                            </w:r>
                            <w:r w:rsidRPr="00DF6011">
                              <w:rPr>
                                <w:rFonts w:ascii="Times New Roman" w:hAnsi="Times New Roman" w:cs="Times New Roman"/>
                              </w:rPr>
                              <w:instrText xml:space="preserve">,2) </w:instrText>
                            </w:r>
                            <w:r w:rsidRPr="00DF6011">
                              <w:rPr>
                                <w:rFonts w:ascii="Times New Roman" w:hAnsi="Times New Roman" w:cs="Times New Roman"/>
                              </w:rPr>
                              <w:fldChar w:fldCharType="separate"/>
                            </w:r>
                            <w:r w:rsidR="00454370">
                              <w:rPr>
                                <w:rFonts w:ascii="Times New Roman" w:hAnsi="Times New Roman" w:cs="Times New Roman"/>
                                <w:b/>
                                <w:noProof/>
                              </w:rPr>
                              <w:instrText>!Erro de sintaxe, )</w:instrText>
                            </w:r>
                            <w:r w:rsidRPr="00DF6011">
                              <w:rPr>
                                <w:rFonts w:ascii="Times New Roman" w:hAnsi="Times New Roman" w:cs="Times New Roman"/>
                              </w:rPr>
                              <w:fldChar w:fldCharType="end"/>
                            </w:r>
                            <w:r w:rsidRPr="00DF6011">
                              <w:rPr>
                                <w:rFonts w:ascii="Times New Roman" w:hAnsi="Times New Roman" w:cs="Times New Roman"/>
                              </w:rPr>
                              <w:instrText xml:space="preserve"> = 0 </w:instrText>
                            </w:r>
                            <w:r w:rsidRPr="00DF6011">
                              <w:rPr>
                                <w:rFonts w:ascii="Times New Roman" w:hAnsi="Times New Roman" w:cs="Times New Roman"/>
                              </w:rPr>
                              <w:br/>
                              <w:instrText>"</w:instrText>
                            </w:r>
                            <w:r w:rsidRPr="00DF6011">
                              <w:rPr>
                                <w:rFonts w:ascii="Times New Roman" w:hAnsi="Times New Roman" w:cs="Times New Roman"/>
                              </w:rPr>
                              <w:fldChar w:fldCharType="begin"/>
                            </w:r>
                            <w:r w:rsidRPr="00DF6011">
                              <w:rPr>
                                <w:rFonts w:ascii="Times New Roman" w:hAnsi="Times New Roman" w:cs="Times New Roman"/>
                              </w:rPr>
                              <w:instrText xml:space="preserve"> =INT( ( </w:instrText>
                            </w:r>
                            <w:r w:rsidRPr="00DF6011">
                              <w:rPr>
                                <w:rFonts w:ascii="Times New Roman" w:hAnsi="Times New Roman" w:cs="Times New Roman"/>
                              </w:rPr>
                              <w:fldChar w:fldCharType="begin"/>
                            </w:r>
                            <w:r w:rsidRPr="00DF6011">
                              <w:rPr>
                                <w:rFonts w:ascii="Times New Roman" w:hAnsi="Times New Roman" w:cs="Times New Roman"/>
                              </w:rPr>
                              <w:instrText xml:space="preserve"> PAGE </w:instrText>
                            </w:r>
                            <w:r w:rsidRPr="00DF6011">
                              <w:rPr>
                                <w:rFonts w:ascii="Times New Roman" w:hAnsi="Times New Roman" w:cs="Times New Roman"/>
                              </w:rPr>
                              <w:fldChar w:fldCharType="end"/>
                            </w:r>
                            <w:r w:rsidRPr="00DF6011">
                              <w:rPr>
                                <w:rFonts w:ascii="Times New Roman" w:hAnsi="Times New Roman" w:cs="Times New Roman"/>
                              </w:rPr>
                              <w:instrText xml:space="preserve"> + 1 ) / 2 ) + 0 </w:instrText>
                            </w:r>
                            <w:r w:rsidRPr="00DF6011">
                              <w:rPr>
                                <w:rFonts w:ascii="Times New Roman" w:hAnsi="Times New Roman" w:cs="Times New Roman"/>
                              </w:rPr>
                              <w:fldChar w:fldCharType="end"/>
                            </w:r>
                            <w:r w:rsidRPr="00DF6011">
                              <w:rPr>
                                <w:rFonts w:ascii="Times New Roman" w:hAnsi="Times New Roman" w:cs="Times New Roman"/>
                              </w:rPr>
                              <w:instrText>"</w:instrText>
                            </w:r>
                          </w:p>
                          <w:p w14:paraId="4B1D93C7" w14:textId="6E7D28A0" w:rsidR="000E27CB" w:rsidRPr="00DF6011" w:rsidRDefault="000E27CB" w:rsidP="008B4815">
                            <w:pPr>
                              <w:spacing w:line="480" w:lineRule="auto"/>
                              <w:rPr>
                                <w:rFonts w:ascii="Times New Roman" w:hAnsi="Times New Roman" w:cs="Times New Roman"/>
                              </w:rPr>
                            </w:pPr>
                            <w:r w:rsidRPr="00DF6011">
                              <w:rPr>
                                <w:rFonts w:ascii="Times New Roman" w:hAnsi="Times New Roman" w:cs="Times New Roman"/>
                              </w:rPr>
                              <w:instrText>"</w:instrText>
                            </w:r>
                            <w:r w:rsidRPr="00DF6011">
                              <w:rPr>
                                <w:rFonts w:ascii="Times New Roman" w:hAnsi="Times New Roman" w:cs="Times New Roman"/>
                              </w:rPr>
                              <w:fldChar w:fldCharType="begin"/>
                            </w:r>
                            <w:r w:rsidRPr="00DF6011">
                              <w:rPr>
                                <w:rFonts w:ascii="Times New Roman" w:hAnsi="Times New Roman" w:cs="Times New Roman"/>
                              </w:rPr>
                              <w:instrText xml:space="preserve"> =INT( ( </w:instrText>
                            </w:r>
                            <w:r w:rsidRPr="00DF6011">
                              <w:rPr>
                                <w:rFonts w:ascii="Times New Roman" w:hAnsi="Times New Roman" w:cs="Times New Roman"/>
                              </w:rPr>
                              <w:fldChar w:fldCharType="begin"/>
                            </w:r>
                            <w:r w:rsidRPr="00DF6011">
                              <w:rPr>
                                <w:rFonts w:ascii="Times New Roman" w:hAnsi="Times New Roman" w:cs="Times New Roman"/>
                              </w:rPr>
                              <w:instrText xml:space="preserve"> PAGE </w:instrText>
                            </w:r>
                            <w:r w:rsidRPr="00DF6011">
                              <w:rPr>
                                <w:rFonts w:ascii="Times New Roman" w:hAnsi="Times New Roman" w:cs="Times New Roman"/>
                              </w:rPr>
                              <w:fldChar w:fldCharType="separate"/>
                            </w:r>
                            <w:r w:rsidR="00454370">
                              <w:rPr>
                                <w:rFonts w:ascii="Times New Roman" w:hAnsi="Times New Roman" w:cs="Times New Roman"/>
                                <w:noProof/>
                              </w:rPr>
                              <w:instrText>32</w:instrText>
                            </w:r>
                            <w:r w:rsidRPr="00DF6011">
                              <w:rPr>
                                <w:rFonts w:ascii="Times New Roman" w:hAnsi="Times New Roman" w:cs="Times New Roman"/>
                              </w:rPr>
                              <w:fldChar w:fldCharType="end"/>
                            </w:r>
                            <w:r w:rsidRPr="00DF6011">
                              <w:rPr>
                                <w:rFonts w:ascii="Times New Roman" w:hAnsi="Times New Roman" w:cs="Times New Roman"/>
                              </w:rPr>
                              <w:instrText xml:space="preserve"> + 1 ) / 2 ) + </w:instrText>
                            </w:r>
                            <w:r>
                              <w:rPr>
                                <w:rFonts w:ascii="Times New Roman" w:hAnsi="Times New Roman" w:cs="Times New Roman"/>
                              </w:rPr>
                              <w:instrText>953</w:instrText>
                            </w:r>
                            <w:r w:rsidRPr="00DF6011">
                              <w:rPr>
                                <w:rFonts w:ascii="Times New Roman" w:hAnsi="Times New Roman" w:cs="Times New Roman"/>
                              </w:rPr>
                              <w:instrText xml:space="preserve"> </w:instrText>
                            </w:r>
                            <w:r w:rsidRPr="00DF6011">
                              <w:rPr>
                                <w:rFonts w:ascii="Times New Roman" w:hAnsi="Times New Roman" w:cs="Times New Roman"/>
                              </w:rPr>
                              <w:fldChar w:fldCharType="separate"/>
                            </w:r>
                            <w:r w:rsidR="00454370">
                              <w:rPr>
                                <w:rFonts w:ascii="Times New Roman" w:hAnsi="Times New Roman" w:cs="Times New Roman"/>
                                <w:noProof/>
                              </w:rPr>
                              <w:instrText>969</w:instrText>
                            </w:r>
                            <w:r w:rsidRPr="00DF6011">
                              <w:rPr>
                                <w:rFonts w:ascii="Times New Roman" w:hAnsi="Times New Roman" w:cs="Times New Roman"/>
                              </w:rPr>
                              <w:fldChar w:fldCharType="end"/>
                            </w:r>
                            <w:r w:rsidRPr="00DF6011">
                              <w:rPr>
                                <w:rFonts w:ascii="Times New Roman" w:hAnsi="Times New Roman" w:cs="Times New Roman"/>
                              </w:rPr>
                              <w:instrText>v"</w:instrText>
                            </w:r>
                          </w:p>
                          <w:p w14:paraId="48BB068B" w14:textId="77777777" w:rsidR="000E27CB" w:rsidRPr="00DF6011" w:rsidRDefault="000E27CB" w:rsidP="008B4815">
                            <w:pPr>
                              <w:spacing w:line="480" w:lineRule="auto"/>
                              <w:rPr>
                                <w:rFonts w:ascii="Times New Roman" w:hAnsi="Times New Roman" w:cs="Times New Roman"/>
                              </w:rPr>
                            </w:pPr>
                            <w:r w:rsidRPr="00DF6011">
                              <w:rPr>
                                <w:rFonts w:ascii="Times New Roman" w:hAnsi="Times New Roman" w:cs="Times New Roman"/>
                              </w:rPr>
                              <w:fldChar w:fldCharType="separate"/>
                            </w:r>
                            <w:r w:rsidR="00454370">
                              <w:rPr>
                                <w:rFonts w:ascii="Times New Roman" w:hAnsi="Times New Roman" w:cs="Times New Roman"/>
                                <w:noProof/>
                              </w:rPr>
                              <w:t>969</w:t>
                            </w:r>
                            <w:r w:rsidR="00454370" w:rsidRPr="00DF6011">
                              <w:rPr>
                                <w:rFonts w:ascii="Times New Roman" w:hAnsi="Times New Roman" w:cs="Times New Roman"/>
                                <w:noProof/>
                              </w:rPr>
                              <w:t>v</w:t>
                            </w:r>
                            <w:r w:rsidRPr="00DF6011">
                              <w:rPr>
                                <w:rFonts w:ascii="Times New Roman" w:hAnsi="Times New Roman" w:cs="Times New Roman"/>
                              </w:rPr>
                              <w:fldChar w:fldCharType="end"/>
                            </w:r>
                          </w:p>
                        </w:txbxContent>
                      </wps:txbx>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1FFF2EF1" id="Grupo 13" o:spid="_x0000_s1026" style="position:absolute;margin-left:-28.25pt;margin-top:0;width:547.8pt;height:81pt;z-index:251661824;mso-width-relative:margin;mso-height-relative:margin" coordsize="69570,102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">
              <v:group id="Grupo 5" o:spid="_x0000_s1027" style="position:absolute;width:54413;height:10287" coordorigin="" coordsize="52233,706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PdmDKMQAAADaAAAA&#10;DwAAAAAAAAAAAAAAAACqAgAAZHJzL2Rvd25yZXYueG1sUEsFBgAAAAAEAAQA+gAAAJsDAAAAAA==&#10;">
                <v:shapetype id="_x0000_t202" coordsize="21600,21600" o:spt="202" path="m,l,21600r21600,l21600,xe">
                  <v:stroke joinstyle="miter"/>
                  <v:path gradientshapeok="t" o:connecttype="rect"/>
                </v:shapetype>
                <v:shape id="Caixa de Texto 2" o:spid="_x0000_s1028" type="#_x0000_t202" style="position:absolute;width:49311;height:70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qcLu8IA&#10;AADaAAAADwAAAGRycy9kb3ducmV2LnhtbESP3YrCMBSE7wXfIZwFb8SmylrdrlFWQfHWnwc4bY5t&#10;2eakNFlb394sCF4OM/MNs9r0phZ3al1lWcE0ikEQ51ZXXCi4XvaTJQjnkTXWlknBgxxs1sPBClNt&#10;Oz7R/ewLESDsUlRQet+kUrq8JIMusg1x8G62NeiDbAupW+wC3NRyFseJNFhxWCixoV1J+e/5zyi4&#10;Hbvx/KvLDv66OH0mW6wWmX0oNfrof75BeOr9O/xqH7WCBP6vhBsg10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Wpwu7wgAAANoAAAAPAAAAAAAAAAAAAAAAAJgCAABkcnMvZG93&#10;bnJldi54bWxQSwUGAAAAAAQABAD1AAAAhwMAAAAA&#10;" stroked="f">
                  <v:textbox>
                    <w:txbxContent>
                      <w:p w14:paraId="720FAFB5" w14:textId="77777777" w:rsidR="000E27CB" w:rsidRDefault="000E27CB" w:rsidP="008B4815">
                        <w:r w:rsidRPr="008507B9">
                          <w:rPr>
                            <w:noProof/>
                          </w:rPr>
                          <w:drawing>
                            <wp:inline distT="0" distB="0" distL="0" distR="0" wp14:anchorId="5ED4AF35" wp14:editId="20527938">
                              <wp:extent cx="847725" cy="777729"/>
                              <wp:effectExtent l="0" t="0" r="0" b="3810"/>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2076" cy="781721"/>
                                      </a:xfrm>
                                      <a:prstGeom prst="rect">
                                        <a:avLst/>
                                      </a:prstGeom>
                                      <a:noFill/>
                                      <a:ln>
                                        <a:noFill/>
                                      </a:ln>
                                    </pic:spPr>
                                  </pic:pic>
                                </a:graphicData>
                              </a:graphic>
                            </wp:inline>
                          </w:drawing>
                        </w:r>
                        <w:r>
                          <w:tab/>
                        </w:r>
                        <w:r>
                          <w:tab/>
                        </w:r>
                        <w:r>
                          <w:tab/>
                        </w:r>
                        <w:r>
                          <w:tab/>
                        </w:r>
                        <w:r>
                          <w:tab/>
                        </w:r>
                        <w:r>
                          <w:tab/>
                        </w:r>
                        <w:r>
                          <w:tab/>
                        </w:r>
                        <w:r>
                          <w:tab/>
                        </w:r>
                        <w:r>
                          <w:tab/>
                        </w:r>
                      </w:p>
                    </w:txbxContent>
                  </v:textbox>
                </v:shape>
                <v:shape id="Caixa de texto 6" o:spid="_x0000_s1029" type="#_x0000_t202" style="position:absolute;left:9016;top:348;width:43217;height:6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LoGQ78A&#10;AADaAAAADwAAAGRycy9kb3ducmV2LnhtbESPzYoCMRCE74LvEFrwphmXRWU0igjCnhb8PTeTdjI4&#10;6QxJ1NGnN4Lgsaiqr6j5srW1uJEPlWMFo2EGgrhwuuJSwWG/GUxBhIissXZMCh4UYLnoduaYa3fn&#10;Ld12sRQJwiFHBSbGJpcyFIYshqFriJN3dt5iTNKXUnu8J7it5U+WjaXFitOCwYbWhorL7moVnEr7&#10;PB1HjTfa1r/8/3zsD65Sqt9rVzMQkdr4DX/af1rBBN5X0g2Qixc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AugZDvwAAANoAAAAPAAAAAAAAAAAAAAAAAJgCAABkcnMvZG93bnJl&#10;di54bWxQSwUGAAAAAAQABAD1AAAAhAMAAAAA&#10;" stroked="f" strokeweight=".5pt">
                  <v:textbox>
                    <w:txbxContent>
                      <w:p w14:paraId="17012194" w14:textId="77777777" w:rsidR="000E27CB" w:rsidRDefault="000E27CB" w:rsidP="008B4815">
                        <w:pPr>
                          <w:rPr>
                            <w:b/>
                            <w:sz w:val="28"/>
                            <w:szCs w:val="28"/>
                          </w:rPr>
                        </w:pPr>
                        <w:r w:rsidRPr="0051166C">
                          <w:rPr>
                            <w:b/>
                            <w:sz w:val="28"/>
                            <w:szCs w:val="28"/>
                          </w:rPr>
                          <w:t>ESTADO DO RIO DE JANEIRO</w:t>
                        </w:r>
                      </w:p>
                      <w:p w14:paraId="2171E224" w14:textId="77777777" w:rsidR="000E27CB" w:rsidRPr="00467B2D" w:rsidRDefault="000E27CB" w:rsidP="008B4815">
                        <w:pPr>
                          <w:rPr>
                            <w:rFonts w:ascii="Arial" w:hAnsi="Arial" w:cs="Arial"/>
                            <w:b/>
                            <w:sz w:val="22"/>
                            <w:szCs w:val="22"/>
                          </w:rPr>
                        </w:pPr>
                        <w:r w:rsidRPr="00467B2D">
                          <w:rPr>
                            <w:rFonts w:ascii="Arial" w:hAnsi="Arial" w:cs="Arial"/>
                            <w:b/>
                            <w:sz w:val="22"/>
                            <w:szCs w:val="22"/>
                          </w:rPr>
                          <w:t>PREFEITURA MUNICIPAL DE SILVA JARDIM</w:t>
                        </w:r>
                      </w:p>
                      <w:p w14:paraId="28FD3B79" w14:textId="77777777" w:rsidR="000E27CB" w:rsidRPr="00467B2D" w:rsidRDefault="000E27CB" w:rsidP="008B4815">
                        <w:pPr>
                          <w:tabs>
                            <w:tab w:val="center" w:pos="7863"/>
                            <w:tab w:val="center" w:pos="8112"/>
                            <w:tab w:val="center" w:pos="8295"/>
                            <w:tab w:val="right" w:pos="12115"/>
                            <w:tab w:val="right" w:pos="12364"/>
                            <w:tab w:val="right" w:pos="12547"/>
                          </w:tabs>
                          <w:jc w:val="both"/>
                          <w:rPr>
                            <w:rFonts w:ascii="Arial" w:hAnsi="Arial" w:cs="Arial"/>
                            <w:b/>
                            <w:sz w:val="22"/>
                            <w:szCs w:val="22"/>
                          </w:rPr>
                        </w:pPr>
                        <w:r w:rsidRPr="00467B2D">
                          <w:rPr>
                            <w:rFonts w:ascii="Arial" w:hAnsi="Arial" w:cs="Arial"/>
                            <w:b/>
                            <w:sz w:val="22"/>
                            <w:szCs w:val="22"/>
                          </w:rPr>
                          <w:t>SEC. MUN. DE LICITAÇÃO, COMPRAS E CONTRATOS</w:t>
                        </w:r>
                      </w:p>
                      <w:p w14:paraId="15DF53DF" w14:textId="77777777" w:rsidR="000E27CB" w:rsidRPr="00E02B19" w:rsidRDefault="000E27CB" w:rsidP="008B4815">
                        <w:pPr>
                          <w:tabs>
                            <w:tab w:val="center" w:pos="7971"/>
                            <w:tab w:val="center" w:pos="8112"/>
                            <w:tab w:val="center" w:pos="8295"/>
                            <w:tab w:val="right" w:pos="12223"/>
                            <w:tab w:val="right" w:pos="12364"/>
                            <w:tab w:val="right" w:pos="12547"/>
                          </w:tabs>
                          <w:jc w:val="both"/>
                          <w:rPr>
                            <w:rFonts w:ascii="Arial" w:hAnsi="Arial" w:cs="Arial"/>
                            <w:color w:val="000000" w:themeColor="text1"/>
                          </w:rPr>
                        </w:pPr>
                        <w:r w:rsidRPr="00E02B19">
                          <w:rPr>
                            <w:rFonts w:ascii="Arial" w:hAnsi="Arial" w:cs="Arial"/>
                            <w:color w:val="000000" w:themeColor="text1"/>
                            <w:sz w:val="18"/>
                            <w:szCs w:val="18"/>
                          </w:rPr>
                          <w:t>Rua Luiz Gomes. 46, Centro, Silva Jardim/RJ, CEP: 28.820-000</w:t>
                        </w:r>
                      </w:p>
                      <w:p w14:paraId="33A14D5B" w14:textId="77777777" w:rsidR="000E27CB" w:rsidRDefault="000E27CB" w:rsidP="008B4815">
                        <w:pPr>
                          <w:tabs>
                            <w:tab w:val="center" w:pos="8079"/>
                            <w:tab w:val="center" w:pos="8112"/>
                            <w:tab w:val="center" w:pos="8295"/>
                            <w:tab w:val="right" w:pos="12331"/>
                            <w:tab w:val="right" w:pos="12364"/>
                            <w:tab w:val="right" w:pos="12547"/>
                          </w:tabs>
                          <w:jc w:val="both"/>
                        </w:pPr>
                        <w:r>
                          <w:rPr>
                            <w:rFonts w:ascii="Arial" w:hAnsi="Arial" w:cs="Arial"/>
                            <w:color w:val="000000" w:themeColor="text1"/>
                            <w:sz w:val="18"/>
                            <w:szCs w:val="18"/>
                          </w:rPr>
                          <w:t>Telefone</w:t>
                        </w:r>
                        <w:r w:rsidRPr="00E02B19">
                          <w:rPr>
                            <w:rFonts w:ascii="Arial" w:hAnsi="Arial" w:cs="Arial"/>
                            <w:color w:val="000000" w:themeColor="text1"/>
                            <w:sz w:val="18"/>
                            <w:szCs w:val="18"/>
                          </w:rPr>
                          <w:t>.: (22</w:t>
                        </w:r>
                        <w:r>
                          <w:rPr>
                            <w:rFonts w:ascii="Arial" w:hAnsi="Arial" w:cs="Arial"/>
                            <w:color w:val="000000" w:themeColor="text1"/>
                            <w:sz w:val="18"/>
                            <w:szCs w:val="18"/>
                          </w:rPr>
                          <w:t xml:space="preserve">) 2668-7315 / 2668-7316  </w:t>
                        </w:r>
                        <w:r w:rsidRPr="00E02B19">
                          <w:rPr>
                            <w:rFonts w:ascii="Arial" w:hAnsi="Arial" w:cs="Arial"/>
                            <w:color w:val="000000" w:themeColor="text1"/>
                            <w:sz w:val="18"/>
                            <w:szCs w:val="18"/>
                          </w:rPr>
                          <w:t xml:space="preserve">e-mail: </w:t>
                        </w:r>
                        <w:r w:rsidRPr="00AB237E">
                          <w:rPr>
                            <w:rFonts w:ascii="Arial" w:hAnsi="Arial" w:cs="Arial"/>
                            <w:color w:val="000000" w:themeColor="text1"/>
                            <w:sz w:val="18"/>
                            <w:szCs w:val="18"/>
                          </w:rPr>
                          <w:t>semlicc@silvajardim.rj.gov.br</w:t>
                        </w:r>
                      </w:p>
                      <w:p w14:paraId="4E217081" w14:textId="77777777" w:rsidR="000E27CB" w:rsidRDefault="000E27CB" w:rsidP="008B4815"/>
                      <w:p w14:paraId="73E5D389" w14:textId="77777777" w:rsidR="000E27CB" w:rsidRDefault="000E27CB" w:rsidP="008B4815"/>
                      <w:p w14:paraId="52F12455" w14:textId="77777777" w:rsidR="000E27CB" w:rsidRDefault="000E27CB" w:rsidP="008B4815"/>
                      <w:p w14:paraId="080BAA92" w14:textId="77777777" w:rsidR="000E27CB" w:rsidRDefault="000E27CB" w:rsidP="008B4815"/>
                      <w:p w14:paraId="429B66C6" w14:textId="77777777" w:rsidR="000E27CB" w:rsidRDefault="000E27CB" w:rsidP="008B4815"/>
                      <w:p w14:paraId="5EC29B8F" w14:textId="77777777" w:rsidR="000E27CB" w:rsidRPr="0051166C" w:rsidRDefault="000E27CB" w:rsidP="008B4815"/>
                      <w:p w14:paraId="6AD6B0C9" w14:textId="77777777" w:rsidR="000E27CB" w:rsidRDefault="000E27CB" w:rsidP="008B4815"/>
                    </w:txbxContent>
                  </v:textbox>
                </v:shape>
              </v:group>
              <v:shape id="Caixa de texto 7" o:spid="_x0000_s1030" type="#_x0000_t202" style="position:absolute;left:51366;top:1007;width:18204;height:654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" strokeweight=".5pt">
                <v:textbox>
                  <w:txbxContent>
                    <w:p w14:paraId="4949082E" w14:textId="0A872432" w:rsidR="000E27CB" w:rsidRPr="00DF6011" w:rsidRDefault="000E27CB" w:rsidP="008B4815">
                      <w:pPr>
                        <w:spacing w:line="480" w:lineRule="auto"/>
                        <w:rPr>
                          <w:rFonts w:ascii="Times New Roman" w:hAnsi="Times New Roman" w:cs="Times New Roman"/>
                          <w:color w:val="FFFFFF" w:themeColor="background1"/>
                          <w:u w:val="single"/>
                        </w:rPr>
                      </w:pPr>
                      <w:r w:rsidRPr="00DF6011">
                        <w:rPr>
                          <w:rFonts w:ascii="Times New Roman" w:hAnsi="Times New Roman" w:cs="Times New Roman"/>
                        </w:rPr>
                        <w:t>Processo nº</w:t>
                      </w:r>
                      <w:r>
                        <w:rPr>
                          <w:rFonts w:ascii="Times New Roman" w:hAnsi="Times New Roman" w:cs="Times New Roman"/>
                        </w:rPr>
                        <w:t xml:space="preserve"> 780</w:t>
                      </w:r>
                      <w:r w:rsidRPr="00DF6011">
                        <w:rPr>
                          <w:rFonts w:ascii="Times New Roman" w:hAnsi="Times New Roman" w:cs="Times New Roman"/>
                        </w:rPr>
                        <w:t>/</w:t>
                      </w:r>
                      <w:r>
                        <w:rPr>
                          <w:rFonts w:ascii="Times New Roman" w:hAnsi="Times New Roman" w:cs="Times New Roman"/>
                        </w:rPr>
                        <w:t>2025</w:t>
                      </w:r>
                      <w:r w:rsidRPr="00DF6011">
                        <w:rPr>
                          <w:rFonts w:ascii="Times New Roman" w:hAnsi="Times New Roman" w:cs="Times New Roman"/>
                          <w:color w:val="FFFFFF" w:themeColor="background1"/>
                          <w:u w:val="single"/>
                        </w:rPr>
                        <w:t>/</w:t>
                      </w:r>
                    </w:p>
                    <w:p w14:paraId="11CB9B9D" w14:textId="77777777" w:rsidR="000E27CB" w:rsidRPr="00DF6011" w:rsidRDefault="000E27CB" w:rsidP="008B4815">
                      <w:pPr>
                        <w:spacing w:line="480" w:lineRule="auto"/>
                        <w:rPr>
                          <w:rFonts w:ascii="Times New Roman" w:hAnsi="Times New Roman" w:cs="Times New Roman"/>
                        </w:rPr>
                      </w:pPr>
                      <w:r w:rsidRPr="00DF6011">
                        <w:rPr>
                          <w:rFonts w:ascii="Times New Roman" w:hAnsi="Times New Roman" w:cs="Times New Roman"/>
                        </w:rPr>
                        <w:t xml:space="preserve">Rubrica___ Fls. </w:t>
                      </w:r>
                      <w:r w:rsidRPr="00DF6011">
                        <w:rPr>
                          <w:rFonts w:ascii="Times New Roman" w:hAnsi="Times New Roman" w:cs="Times New Roman"/>
                        </w:rPr>
                        <w:fldChar w:fldCharType="begin"/>
                      </w:r>
                      <w:r w:rsidRPr="00DF6011">
                        <w:rPr>
                          <w:rFonts w:ascii="Times New Roman" w:hAnsi="Times New Roman" w:cs="Times New Roman"/>
                        </w:rPr>
                        <w:instrText xml:space="preserve"> IF </w:instrText>
                      </w:r>
                      <w:r w:rsidRPr="00DF6011">
                        <w:rPr>
                          <w:rFonts w:ascii="Times New Roman" w:hAnsi="Times New Roman" w:cs="Times New Roman"/>
                        </w:rPr>
                        <w:fldChar w:fldCharType="begin"/>
                      </w:r>
                      <w:r w:rsidRPr="00DF6011">
                        <w:rPr>
                          <w:rFonts w:ascii="Times New Roman" w:hAnsi="Times New Roman" w:cs="Times New Roman"/>
                        </w:rPr>
                        <w:instrText xml:space="preserve"> =MOD( </w:instrText>
                      </w:r>
                      <w:r w:rsidRPr="00DF6011">
                        <w:rPr>
                          <w:rFonts w:ascii="Times New Roman" w:hAnsi="Times New Roman" w:cs="Times New Roman"/>
                        </w:rPr>
                        <w:fldChar w:fldCharType="begin"/>
                      </w:r>
                      <w:r w:rsidRPr="00DF6011">
                        <w:rPr>
                          <w:rFonts w:ascii="Times New Roman" w:hAnsi="Times New Roman" w:cs="Times New Roman"/>
                        </w:rPr>
                        <w:instrText xml:space="preserve"> PAGE </w:instrText>
                      </w:r>
                      <w:r w:rsidRPr="00DF6011">
                        <w:rPr>
                          <w:rFonts w:ascii="Times New Roman" w:hAnsi="Times New Roman" w:cs="Times New Roman"/>
                        </w:rPr>
                        <w:fldChar w:fldCharType="separate"/>
                      </w:r>
                      <w:r w:rsidR="00454370">
                        <w:rPr>
                          <w:rFonts w:ascii="Times New Roman" w:hAnsi="Times New Roman" w:cs="Times New Roman"/>
                          <w:noProof/>
                        </w:rPr>
                        <w:instrText>32</w:instrText>
                      </w:r>
                      <w:r w:rsidRPr="00DF6011">
                        <w:rPr>
                          <w:rFonts w:ascii="Times New Roman" w:hAnsi="Times New Roman" w:cs="Times New Roman"/>
                        </w:rPr>
                        <w:fldChar w:fldCharType="end"/>
                      </w:r>
                      <w:r w:rsidRPr="00DF6011">
                        <w:rPr>
                          <w:rFonts w:ascii="Times New Roman" w:hAnsi="Times New Roman" w:cs="Times New Roman"/>
                        </w:rPr>
                        <w:instrText xml:space="preserve">,2) </w:instrText>
                      </w:r>
                      <w:r w:rsidRPr="00DF6011">
                        <w:rPr>
                          <w:rFonts w:ascii="Times New Roman" w:hAnsi="Times New Roman" w:cs="Times New Roman"/>
                        </w:rPr>
                        <w:fldChar w:fldCharType="separate"/>
                      </w:r>
                      <w:r w:rsidR="00454370">
                        <w:rPr>
                          <w:rFonts w:ascii="Times New Roman" w:hAnsi="Times New Roman" w:cs="Times New Roman"/>
                          <w:b/>
                          <w:noProof/>
                        </w:rPr>
                        <w:instrText>!Erro de sintaxe, )</w:instrText>
                      </w:r>
                      <w:r w:rsidRPr="00DF6011">
                        <w:rPr>
                          <w:rFonts w:ascii="Times New Roman" w:hAnsi="Times New Roman" w:cs="Times New Roman"/>
                        </w:rPr>
                        <w:fldChar w:fldCharType="end"/>
                      </w:r>
                      <w:r w:rsidRPr="00DF6011">
                        <w:rPr>
                          <w:rFonts w:ascii="Times New Roman" w:hAnsi="Times New Roman" w:cs="Times New Roman"/>
                        </w:rPr>
                        <w:instrText xml:space="preserve"> = 0 </w:instrText>
                      </w:r>
                      <w:r w:rsidRPr="00DF6011">
                        <w:rPr>
                          <w:rFonts w:ascii="Times New Roman" w:hAnsi="Times New Roman" w:cs="Times New Roman"/>
                        </w:rPr>
                        <w:br/>
                        <w:instrText>"</w:instrText>
                      </w:r>
                      <w:r w:rsidRPr="00DF6011">
                        <w:rPr>
                          <w:rFonts w:ascii="Times New Roman" w:hAnsi="Times New Roman" w:cs="Times New Roman"/>
                        </w:rPr>
                        <w:fldChar w:fldCharType="begin"/>
                      </w:r>
                      <w:r w:rsidRPr="00DF6011">
                        <w:rPr>
                          <w:rFonts w:ascii="Times New Roman" w:hAnsi="Times New Roman" w:cs="Times New Roman"/>
                        </w:rPr>
                        <w:instrText xml:space="preserve"> =INT( ( </w:instrText>
                      </w:r>
                      <w:r w:rsidRPr="00DF6011">
                        <w:rPr>
                          <w:rFonts w:ascii="Times New Roman" w:hAnsi="Times New Roman" w:cs="Times New Roman"/>
                        </w:rPr>
                        <w:fldChar w:fldCharType="begin"/>
                      </w:r>
                      <w:r w:rsidRPr="00DF6011">
                        <w:rPr>
                          <w:rFonts w:ascii="Times New Roman" w:hAnsi="Times New Roman" w:cs="Times New Roman"/>
                        </w:rPr>
                        <w:instrText xml:space="preserve"> PAGE </w:instrText>
                      </w:r>
                      <w:r w:rsidRPr="00DF6011">
                        <w:rPr>
                          <w:rFonts w:ascii="Times New Roman" w:hAnsi="Times New Roman" w:cs="Times New Roman"/>
                        </w:rPr>
                        <w:fldChar w:fldCharType="end"/>
                      </w:r>
                      <w:r w:rsidRPr="00DF6011">
                        <w:rPr>
                          <w:rFonts w:ascii="Times New Roman" w:hAnsi="Times New Roman" w:cs="Times New Roman"/>
                        </w:rPr>
                        <w:instrText xml:space="preserve"> + 1 ) / 2 ) + 0 </w:instrText>
                      </w:r>
                      <w:r w:rsidRPr="00DF6011">
                        <w:rPr>
                          <w:rFonts w:ascii="Times New Roman" w:hAnsi="Times New Roman" w:cs="Times New Roman"/>
                        </w:rPr>
                        <w:fldChar w:fldCharType="end"/>
                      </w:r>
                      <w:r w:rsidRPr="00DF6011">
                        <w:rPr>
                          <w:rFonts w:ascii="Times New Roman" w:hAnsi="Times New Roman" w:cs="Times New Roman"/>
                        </w:rPr>
                        <w:instrText>"</w:instrText>
                      </w:r>
                    </w:p>
                    <w:p w14:paraId="4B1D93C7" w14:textId="6E7D28A0" w:rsidR="000E27CB" w:rsidRPr="00DF6011" w:rsidRDefault="000E27CB" w:rsidP="008B4815">
                      <w:pPr>
                        <w:spacing w:line="480" w:lineRule="auto"/>
                        <w:rPr>
                          <w:rFonts w:ascii="Times New Roman" w:hAnsi="Times New Roman" w:cs="Times New Roman"/>
                        </w:rPr>
                      </w:pPr>
                      <w:r w:rsidRPr="00DF6011">
                        <w:rPr>
                          <w:rFonts w:ascii="Times New Roman" w:hAnsi="Times New Roman" w:cs="Times New Roman"/>
                        </w:rPr>
                        <w:instrText>"</w:instrText>
                      </w:r>
                      <w:r w:rsidRPr="00DF6011">
                        <w:rPr>
                          <w:rFonts w:ascii="Times New Roman" w:hAnsi="Times New Roman" w:cs="Times New Roman"/>
                        </w:rPr>
                        <w:fldChar w:fldCharType="begin"/>
                      </w:r>
                      <w:r w:rsidRPr="00DF6011">
                        <w:rPr>
                          <w:rFonts w:ascii="Times New Roman" w:hAnsi="Times New Roman" w:cs="Times New Roman"/>
                        </w:rPr>
                        <w:instrText xml:space="preserve"> =INT( ( </w:instrText>
                      </w:r>
                      <w:r w:rsidRPr="00DF6011">
                        <w:rPr>
                          <w:rFonts w:ascii="Times New Roman" w:hAnsi="Times New Roman" w:cs="Times New Roman"/>
                        </w:rPr>
                        <w:fldChar w:fldCharType="begin"/>
                      </w:r>
                      <w:r w:rsidRPr="00DF6011">
                        <w:rPr>
                          <w:rFonts w:ascii="Times New Roman" w:hAnsi="Times New Roman" w:cs="Times New Roman"/>
                        </w:rPr>
                        <w:instrText xml:space="preserve"> PAGE </w:instrText>
                      </w:r>
                      <w:r w:rsidRPr="00DF6011">
                        <w:rPr>
                          <w:rFonts w:ascii="Times New Roman" w:hAnsi="Times New Roman" w:cs="Times New Roman"/>
                        </w:rPr>
                        <w:fldChar w:fldCharType="separate"/>
                      </w:r>
                      <w:r w:rsidR="00454370">
                        <w:rPr>
                          <w:rFonts w:ascii="Times New Roman" w:hAnsi="Times New Roman" w:cs="Times New Roman"/>
                          <w:noProof/>
                        </w:rPr>
                        <w:instrText>32</w:instrText>
                      </w:r>
                      <w:r w:rsidRPr="00DF6011">
                        <w:rPr>
                          <w:rFonts w:ascii="Times New Roman" w:hAnsi="Times New Roman" w:cs="Times New Roman"/>
                        </w:rPr>
                        <w:fldChar w:fldCharType="end"/>
                      </w:r>
                      <w:r w:rsidRPr="00DF6011">
                        <w:rPr>
                          <w:rFonts w:ascii="Times New Roman" w:hAnsi="Times New Roman" w:cs="Times New Roman"/>
                        </w:rPr>
                        <w:instrText xml:space="preserve"> + 1 ) / 2 ) + </w:instrText>
                      </w:r>
                      <w:r>
                        <w:rPr>
                          <w:rFonts w:ascii="Times New Roman" w:hAnsi="Times New Roman" w:cs="Times New Roman"/>
                        </w:rPr>
                        <w:instrText>953</w:instrText>
                      </w:r>
                      <w:r w:rsidRPr="00DF6011">
                        <w:rPr>
                          <w:rFonts w:ascii="Times New Roman" w:hAnsi="Times New Roman" w:cs="Times New Roman"/>
                        </w:rPr>
                        <w:instrText xml:space="preserve"> </w:instrText>
                      </w:r>
                      <w:r w:rsidRPr="00DF6011">
                        <w:rPr>
                          <w:rFonts w:ascii="Times New Roman" w:hAnsi="Times New Roman" w:cs="Times New Roman"/>
                        </w:rPr>
                        <w:fldChar w:fldCharType="separate"/>
                      </w:r>
                      <w:r w:rsidR="00454370">
                        <w:rPr>
                          <w:rFonts w:ascii="Times New Roman" w:hAnsi="Times New Roman" w:cs="Times New Roman"/>
                          <w:noProof/>
                        </w:rPr>
                        <w:instrText>969</w:instrText>
                      </w:r>
                      <w:r w:rsidRPr="00DF6011">
                        <w:rPr>
                          <w:rFonts w:ascii="Times New Roman" w:hAnsi="Times New Roman" w:cs="Times New Roman"/>
                        </w:rPr>
                        <w:fldChar w:fldCharType="end"/>
                      </w:r>
                      <w:r w:rsidRPr="00DF6011">
                        <w:rPr>
                          <w:rFonts w:ascii="Times New Roman" w:hAnsi="Times New Roman" w:cs="Times New Roman"/>
                        </w:rPr>
                        <w:instrText>v"</w:instrText>
                      </w:r>
                    </w:p>
                    <w:p w14:paraId="48BB068B" w14:textId="77777777" w:rsidR="000E27CB" w:rsidRPr="00DF6011" w:rsidRDefault="000E27CB" w:rsidP="008B4815">
                      <w:pPr>
                        <w:spacing w:line="480" w:lineRule="auto"/>
                        <w:rPr>
                          <w:rFonts w:ascii="Times New Roman" w:hAnsi="Times New Roman" w:cs="Times New Roman"/>
                        </w:rPr>
                      </w:pPr>
                      <w:r w:rsidRPr="00DF6011">
                        <w:rPr>
                          <w:rFonts w:ascii="Times New Roman" w:hAnsi="Times New Roman" w:cs="Times New Roman"/>
                        </w:rPr>
                        <w:fldChar w:fldCharType="separate"/>
                      </w:r>
                      <w:r w:rsidR="00454370">
                        <w:rPr>
                          <w:rFonts w:ascii="Times New Roman" w:hAnsi="Times New Roman" w:cs="Times New Roman"/>
                          <w:noProof/>
                        </w:rPr>
                        <w:t>969</w:t>
                      </w:r>
                      <w:r w:rsidR="00454370" w:rsidRPr="00DF6011">
                        <w:rPr>
                          <w:rFonts w:ascii="Times New Roman" w:hAnsi="Times New Roman" w:cs="Times New Roman"/>
                          <w:noProof/>
                        </w:rPr>
                        <w:t>v</w:t>
                      </w:r>
                      <w:r w:rsidRPr="00DF6011">
                        <w:rPr>
                          <w:rFonts w:ascii="Times New Roman" w:hAnsi="Times New Roman" w:cs="Times New Roman"/>
                        </w:rPr>
                        <w:fldChar w:fldCharType="end"/>
                      </w:r>
                    </w:p>
                  </w:txbxContent>
                </v:textbox>
              </v:shape>
            </v:group>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1CAE9CC" w14:textId="361D4293" w:rsidR="000E27CB" w:rsidRDefault="000E27CB">
    <w:pPr>
      <w:pStyle w:val="Corpodetexto"/>
      <w:spacing w:line="14" w:lineRule="auto"/>
    </w:pPr>
    <w:r>
      <w:rPr>
        <w:noProof/>
      </w:rPr>
      <mc:AlternateContent>
        <mc:Choice Requires="wpg">
          <w:drawing>
            <wp:anchor distT="0" distB="0" distL="114300" distR="114300" simplePos="0" relativeHeight="251659776" behindDoc="0" locked="0" layoutInCell="1" allowOverlap="1" wp14:anchorId="1B8FD387" wp14:editId="0CF7EE65">
              <wp:simplePos x="0" y="0"/>
              <wp:positionH relativeFrom="column">
                <wp:posOffset>-386135</wp:posOffset>
              </wp:positionH>
              <wp:positionV relativeFrom="paragraph">
                <wp:posOffset>-15627</wp:posOffset>
              </wp:positionV>
              <wp:extent cx="6972300" cy="1028700"/>
              <wp:effectExtent l="0" t="0" r="0" b="0"/>
              <wp:wrapNone/>
              <wp:docPr id="12" name="Grupo 12"/>
              <wp:cNvGraphicFramePr/>
              <a:graphic xmlns:a="http://schemas.openxmlformats.org/drawingml/2006/main">
                <a:graphicData uri="http://schemas.microsoft.com/office/word/2010/wordprocessingGroup">
                  <wpg:wgp>
                    <wpg:cNvGrpSpPr/>
                    <wpg:grpSpPr>
                      <a:xfrm>
                        <a:off x="0" y="0"/>
                        <a:ext cx="6972300" cy="1028700"/>
                        <a:chOff x="0" y="0"/>
                        <a:chExt cx="6972300" cy="1028700"/>
                      </a:xfrm>
                    </wpg:grpSpPr>
                    <wpg:grpSp>
                      <wpg:cNvPr id="19" name="Grupo 19"/>
                      <wpg:cNvGrpSpPr>
                        <a:grpSpLocks/>
                      </wpg:cNvGrpSpPr>
                      <wpg:grpSpPr bwMode="auto">
                        <a:xfrm>
                          <a:off x="0" y="0"/>
                          <a:ext cx="6972300" cy="1028700"/>
                          <a:chOff x="0" y="1"/>
                          <a:chExt cx="6692955" cy="706838"/>
                        </a:xfrm>
                      </wpg:grpSpPr>
                      <wps:wsp>
                        <wps:cNvPr id="20" name="Caixa de Texto 2"/>
                        <wps:cNvSpPr txBox="1">
                          <a:spLocks noChangeArrowheads="1"/>
                        </wps:cNvSpPr>
                        <wps:spPr bwMode="auto">
                          <a:xfrm>
                            <a:off x="0" y="1"/>
                            <a:ext cx="6692955" cy="70683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4958553" w14:textId="77777777" w:rsidR="000E27CB" w:rsidRDefault="000E27CB" w:rsidP="008B4815">
                              <w:r w:rsidRPr="008507B9">
                                <w:rPr>
                                  <w:noProof/>
                                </w:rPr>
                                <w:drawing>
                                  <wp:inline distT="0" distB="0" distL="0" distR="0" wp14:anchorId="57289B71" wp14:editId="4BE0132B">
                                    <wp:extent cx="847725" cy="777729"/>
                                    <wp:effectExtent l="0" t="0" r="0" b="3810"/>
                                    <wp:docPr id="303" name="Imagem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2076" cy="781721"/>
                                            </a:xfrm>
                                            <a:prstGeom prst="rect">
                                              <a:avLst/>
                                            </a:prstGeom>
                                            <a:noFill/>
                                            <a:ln>
                                              <a:noFill/>
                                            </a:ln>
                                          </pic:spPr>
                                        </pic:pic>
                                      </a:graphicData>
                                    </a:graphic>
                                  </wp:inline>
                                </w:drawing>
                              </w:r>
                              <w:r>
                                <w:tab/>
                              </w:r>
                              <w:r>
                                <w:tab/>
                              </w:r>
                              <w:r>
                                <w:tab/>
                              </w:r>
                              <w:r>
                                <w:tab/>
                              </w:r>
                              <w:r>
                                <w:tab/>
                              </w:r>
                              <w:r>
                                <w:tab/>
                              </w:r>
                              <w:r>
                                <w:tab/>
                              </w:r>
                              <w:r>
                                <w:tab/>
                              </w:r>
                              <w:r>
                                <w:tab/>
                              </w:r>
                            </w:p>
                          </w:txbxContent>
                        </wps:txbx>
                        <wps:bodyPr rot="0" vert="horz" wrap="square" lIns="91440" tIns="45720" rIns="91440" bIns="45720" anchor="t" anchorCtr="0" upright="1">
                          <a:noAutofit/>
                        </wps:bodyPr>
                      </wps:wsp>
                      <wps:wsp>
                        <wps:cNvPr id="21" name="Caixa de texto 6"/>
                        <wps:cNvSpPr txBox="1">
                          <a:spLocks noChangeArrowheads="1"/>
                        </wps:cNvSpPr>
                        <wps:spPr bwMode="auto">
                          <a:xfrm>
                            <a:off x="901606" y="34839"/>
                            <a:ext cx="4321707" cy="672000"/>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6E4C3FA5" w14:textId="77777777" w:rsidR="000E27CB" w:rsidRDefault="000E27CB" w:rsidP="008B4815">
                              <w:pPr>
                                <w:rPr>
                                  <w:b/>
                                  <w:sz w:val="28"/>
                                  <w:szCs w:val="28"/>
                                </w:rPr>
                              </w:pPr>
                              <w:r w:rsidRPr="0051166C">
                                <w:rPr>
                                  <w:b/>
                                  <w:sz w:val="28"/>
                                  <w:szCs w:val="28"/>
                                </w:rPr>
                                <w:t>ESTADO DO RIO DE JANEIRO</w:t>
                              </w:r>
                            </w:p>
                            <w:p w14:paraId="7E3293C6" w14:textId="77777777" w:rsidR="000E27CB" w:rsidRPr="00467B2D" w:rsidRDefault="000E27CB" w:rsidP="008B4815">
                              <w:pPr>
                                <w:rPr>
                                  <w:rFonts w:ascii="Arial" w:hAnsi="Arial" w:cs="Arial"/>
                                  <w:b/>
                                  <w:sz w:val="22"/>
                                  <w:szCs w:val="22"/>
                                </w:rPr>
                              </w:pPr>
                              <w:r w:rsidRPr="00467B2D">
                                <w:rPr>
                                  <w:rFonts w:ascii="Arial" w:hAnsi="Arial" w:cs="Arial"/>
                                  <w:b/>
                                  <w:sz w:val="22"/>
                                  <w:szCs w:val="22"/>
                                </w:rPr>
                                <w:t>PREFEITURA MUNICIPAL DE SILVA JARDIM</w:t>
                              </w:r>
                            </w:p>
                            <w:p w14:paraId="755C166D" w14:textId="77777777" w:rsidR="000E27CB" w:rsidRPr="00467B2D" w:rsidRDefault="000E27CB" w:rsidP="008B4815">
                              <w:pPr>
                                <w:pStyle w:val="Cabealho"/>
                                <w:tabs>
                                  <w:tab w:val="center" w:pos="7863"/>
                                  <w:tab w:val="center" w:pos="8112"/>
                                  <w:tab w:val="center" w:pos="8295"/>
                                  <w:tab w:val="right" w:pos="12115"/>
                                  <w:tab w:val="right" w:pos="12364"/>
                                  <w:tab w:val="right" w:pos="12547"/>
                                </w:tabs>
                                <w:jc w:val="both"/>
                                <w:rPr>
                                  <w:rFonts w:ascii="Arial" w:hAnsi="Arial" w:cs="Arial"/>
                                  <w:b/>
                                  <w:sz w:val="22"/>
                                  <w:szCs w:val="22"/>
                                </w:rPr>
                              </w:pPr>
                              <w:r w:rsidRPr="00467B2D">
                                <w:rPr>
                                  <w:rFonts w:ascii="Arial" w:hAnsi="Arial" w:cs="Arial"/>
                                  <w:b/>
                                  <w:sz w:val="22"/>
                                  <w:szCs w:val="22"/>
                                </w:rPr>
                                <w:t>SEC. MUN. DE LICITAÇÃO, COMPRAS E CONTRATOS</w:t>
                              </w:r>
                            </w:p>
                            <w:p w14:paraId="68D54B68" w14:textId="77777777" w:rsidR="000E27CB" w:rsidRPr="00E02B19" w:rsidRDefault="000E27CB" w:rsidP="008B4815">
                              <w:pPr>
                                <w:pStyle w:val="Cabealho"/>
                                <w:tabs>
                                  <w:tab w:val="center" w:pos="7971"/>
                                  <w:tab w:val="center" w:pos="8112"/>
                                  <w:tab w:val="center" w:pos="8295"/>
                                  <w:tab w:val="right" w:pos="12223"/>
                                  <w:tab w:val="right" w:pos="12364"/>
                                  <w:tab w:val="right" w:pos="12547"/>
                                </w:tabs>
                                <w:jc w:val="both"/>
                                <w:rPr>
                                  <w:rFonts w:ascii="Arial" w:hAnsi="Arial" w:cs="Arial"/>
                                  <w:color w:val="000000" w:themeColor="text1"/>
                                </w:rPr>
                              </w:pPr>
                              <w:r w:rsidRPr="00E02B19">
                                <w:rPr>
                                  <w:rFonts w:ascii="Arial" w:hAnsi="Arial" w:cs="Arial"/>
                                  <w:color w:val="000000" w:themeColor="text1"/>
                                  <w:sz w:val="18"/>
                                  <w:szCs w:val="18"/>
                                </w:rPr>
                                <w:t>Rua Luiz Gomes. 46, Centro, Silva Jardim/RJ, CEP: 28.820-000</w:t>
                              </w:r>
                            </w:p>
                            <w:p w14:paraId="59BABFB4" w14:textId="77777777" w:rsidR="000E27CB" w:rsidRDefault="000E27CB" w:rsidP="008B4815">
                              <w:pPr>
                                <w:pStyle w:val="Cabealho"/>
                                <w:tabs>
                                  <w:tab w:val="center" w:pos="8079"/>
                                  <w:tab w:val="center" w:pos="8112"/>
                                  <w:tab w:val="center" w:pos="8295"/>
                                  <w:tab w:val="right" w:pos="12331"/>
                                  <w:tab w:val="right" w:pos="12364"/>
                                  <w:tab w:val="right" w:pos="12547"/>
                                </w:tabs>
                                <w:jc w:val="both"/>
                              </w:pPr>
                              <w:r>
                                <w:rPr>
                                  <w:rFonts w:ascii="Arial" w:hAnsi="Arial" w:cs="Arial"/>
                                  <w:color w:val="000000" w:themeColor="text1"/>
                                  <w:sz w:val="18"/>
                                  <w:szCs w:val="18"/>
                                </w:rPr>
                                <w:t>Telefone</w:t>
                              </w:r>
                              <w:r w:rsidRPr="00E02B19">
                                <w:rPr>
                                  <w:rFonts w:ascii="Arial" w:hAnsi="Arial" w:cs="Arial"/>
                                  <w:color w:val="000000" w:themeColor="text1"/>
                                  <w:sz w:val="18"/>
                                  <w:szCs w:val="18"/>
                                </w:rPr>
                                <w:t>.: (22</w:t>
                              </w:r>
                              <w:r>
                                <w:rPr>
                                  <w:rFonts w:ascii="Arial" w:hAnsi="Arial" w:cs="Arial"/>
                                  <w:color w:val="000000" w:themeColor="text1"/>
                                  <w:sz w:val="18"/>
                                  <w:szCs w:val="18"/>
                                </w:rPr>
                                <w:t xml:space="preserve">) 2668-7315 / 2668-7316  </w:t>
                              </w:r>
                              <w:r w:rsidRPr="00E02B19">
                                <w:rPr>
                                  <w:rFonts w:ascii="Arial" w:hAnsi="Arial" w:cs="Arial"/>
                                  <w:color w:val="000000" w:themeColor="text1"/>
                                  <w:sz w:val="18"/>
                                  <w:szCs w:val="18"/>
                                </w:rPr>
                                <w:t xml:space="preserve">e-mail: </w:t>
                              </w:r>
                              <w:r w:rsidRPr="00AB237E">
                                <w:rPr>
                                  <w:rFonts w:ascii="Arial" w:hAnsi="Arial" w:cs="Arial"/>
                                  <w:color w:val="000000" w:themeColor="text1"/>
                                  <w:sz w:val="18"/>
                                  <w:szCs w:val="18"/>
                                </w:rPr>
                                <w:t>semlicc@silvajardim.rj.gov.br</w:t>
                              </w:r>
                            </w:p>
                            <w:p w14:paraId="6C593DF2" w14:textId="77777777" w:rsidR="000E27CB" w:rsidRDefault="000E27CB" w:rsidP="008B4815"/>
                            <w:p w14:paraId="36AA59C9" w14:textId="77777777" w:rsidR="000E27CB" w:rsidRDefault="000E27CB" w:rsidP="008B4815"/>
                            <w:p w14:paraId="40434B03" w14:textId="77777777" w:rsidR="000E27CB" w:rsidRDefault="000E27CB" w:rsidP="008B4815"/>
                            <w:p w14:paraId="70A18781" w14:textId="77777777" w:rsidR="000E27CB" w:rsidRDefault="000E27CB" w:rsidP="008B4815"/>
                            <w:p w14:paraId="7FD862C2" w14:textId="77777777" w:rsidR="000E27CB" w:rsidRDefault="000E27CB" w:rsidP="008B4815"/>
                            <w:p w14:paraId="2B51B945" w14:textId="77777777" w:rsidR="000E27CB" w:rsidRPr="0051166C" w:rsidRDefault="000E27CB" w:rsidP="008B4815"/>
                            <w:p w14:paraId="793D4B3A" w14:textId="77777777" w:rsidR="000E27CB" w:rsidRDefault="000E27CB" w:rsidP="008B4815"/>
                          </w:txbxContent>
                        </wps:txbx>
                        <wps:bodyPr rot="0" vert="horz" wrap="square" lIns="91440" tIns="45720" rIns="91440" bIns="45720" anchor="t" anchorCtr="0" upright="1">
                          <a:noAutofit/>
                        </wps:bodyPr>
                      </wps:wsp>
                    </wpg:grpSp>
                    <wps:wsp>
                      <wps:cNvPr id="9" name="Caixa de texto 7"/>
                      <wps:cNvSpPr txBox="1">
                        <a:spLocks noChangeArrowheads="1"/>
                      </wps:cNvSpPr>
                      <wps:spPr bwMode="auto">
                        <a:xfrm>
                          <a:off x="5010614" y="126342"/>
                          <a:ext cx="1820437" cy="668790"/>
                        </a:xfrm>
                        <a:prstGeom prst="rect">
                          <a:avLst/>
                        </a:prstGeom>
                        <a:solidFill>
                          <a:srgbClr val="FFFFFF"/>
                        </a:solidFill>
                        <a:ln w="6350">
                          <a:solidFill>
                            <a:srgbClr val="000000"/>
                          </a:solidFill>
                          <a:miter lim="800000"/>
                          <a:headEnd/>
                          <a:tailEnd/>
                        </a:ln>
                      </wps:spPr>
                      <wps:txbx>
                        <w:txbxContent>
                          <w:p w14:paraId="3F7BF4FE" w14:textId="51D1C098" w:rsidR="000E27CB" w:rsidRDefault="000E27CB" w:rsidP="008B4815">
                            <w:pPr>
                              <w:pStyle w:val="Contedodatabela"/>
                              <w:spacing w:line="480" w:lineRule="auto"/>
                              <w:rPr>
                                <w:rFonts w:cs="Times New Roman"/>
                                <w:color w:val="FFFFFF" w:themeColor="background1"/>
                                <w:u w:val="single"/>
                              </w:rPr>
                            </w:pPr>
                            <w:r w:rsidRPr="00CA13F9">
                              <w:rPr>
                                <w:rFonts w:cs="Times New Roman"/>
                              </w:rPr>
                              <w:t>Processo nº</w:t>
                            </w:r>
                            <w:r>
                              <w:rPr>
                                <w:rFonts w:cs="Times New Roman"/>
                              </w:rPr>
                              <w:t xml:space="preserve"> 780/2025</w:t>
                            </w:r>
                            <w:r w:rsidRPr="00EF2FDD">
                              <w:rPr>
                                <w:rFonts w:cs="Times New Roman"/>
                                <w:color w:val="FFFFFF" w:themeColor="background1"/>
                                <w:u w:val="single"/>
                              </w:rPr>
                              <w:t>/</w:t>
                            </w:r>
                          </w:p>
                          <w:p w14:paraId="1172971B" w14:textId="77777777" w:rsidR="000E27CB" w:rsidRDefault="000E27CB" w:rsidP="008B4815">
                            <w:pPr>
                              <w:pStyle w:val="Contedodatabela"/>
                              <w:spacing w:line="480" w:lineRule="auto"/>
                              <w:rPr>
                                <w:rFonts w:cs="Times New Roman"/>
                              </w:rPr>
                            </w:pPr>
                            <w:r>
                              <w:rPr>
                                <w:rFonts w:cs="Times New Roman"/>
                              </w:rPr>
                              <w:t xml:space="preserve">Rubrica___ Fls. </w:t>
                            </w:r>
                            <w:r>
                              <w:rPr>
                                <w:rFonts w:cs="Times New Roman"/>
                              </w:rPr>
                              <w:fldChar w:fldCharType="begin"/>
                            </w:r>
                            <w:r>
                              <w:rPr>
                                <w:rFonts w:cs="Times New Roman"/>
                              </w:rPr>
                              <w:instrText xml:space="preserve"> IF </w:instrText>
                            </w:r>
                            <w:r>
                              <w:rPr>
                                <w:rFonts w:cs="Times New Roman"/>
                              </w:rPr>
                              <w:fldChar w:fldCharType="begin"/>
                            </w:r>
                            <w:r>
                              <w:rPr>
                                <w:rFonts w:cs="Times New Roman"/>
                              </w:rPr>
                              <w:instrText xml:space="preserve"> =MOD( </w:instrText>
                            </w:r>
                            <w:r>
                              <w:rPr>
                                <w:rFonts w:cs="Times New Roman"/>
                              </w:rPr>
                              <w:fldChar w:fldCharType="begin"/>
                            </w:r>
                            <w:r>
                              <w:rPr>
                                <w:rFonts w:cs="Times New Roman"/>
                              </w:rPr>
                              <w:instrText xml:space="preserve"> PAGE </w:instrText>
                            </w:r>
                            <w:r>
                              <w:rPr>
                                <w:rFonts w:cs="Times New Roman"/>
                              </w:rPr>
                              <w:fldChar w:fldCharType="separate"/>
                            </w:r>
                            <w:r w:rsidR="00454370">
                              <w:rPr>
                                <w:rFonts w:cs="Times New Roman"/>
                                <w:noProof/>
                              </w:rPr>
                              <w:instrText>29</w:instrText>
                            </w:r>
                            <w:r>
                              <w:rPr>
                                <w:rFonts w:cs="Times New Roman"/>
                              </w:rPr>
                              <w:fldChar w:fldCharType="end"/>
                            </w:r>
                            <w:r>
                              <w:rPr>
                                <w:rFonts w:cs="Times New Roman"/>
                              </w:rPr>
                              <w:instrText xml:space="preserve">,2) </w:instrText>
                            </w:r>
                            <w:r>
                              <w:rPr>
                                <w:rFonts w:cs="Times New Roman"/>
                              </w:rPr>
                              <w:fldChar w:fldCharType="separate"/>
                            </w:r>
                            <w:r w:rsidR="00454370">
                              <w:rPr>
                                <w:rFonts w:cs="Times New Roman"/>
                                <w:b/>
                                <w:noProof/>
                              </w:rPr>
                              <w:instrText>!Erro de sintaxe, )</w:instrText>
                            </w:r>
                            <w:r>
                              <w:rPr>
                                <w:rFonts w:cs="Times New Roman"/>
                              </w:rPr>
                              <w:fldChar w:fldCharType="end"/>
                            </w:r>
                            <w:r>
                              <w:rPr>
                                <w:rFonts w:cs="Times New Roman"/>
                              </w:rPr>
                              <w:instrText xml:space="preserve"> = 0 </w:instrText>
                            </w:r>
                            <w:r>
                              <w:rPr>
                                <w:rFonts w:cs="Times New Roman"/>
                              </w:rPr>
                              <w:br/>
                              <w:instrText>"</w:instrText>
                            </w:r>
                            <w:r>
                              <w:rPr>
                                <w:rFonts w:cs="Times New Roman"/>
                              </w:rPr>
                              <w:fldChar w:fldCharType="begin"/>
                            </w:r>
                            <w:r>
                              <w:rPr>
                                <w:rFonts w:cs="Times New Roman"/>
                              </w:rPr>
                              <w:instrText xml:space="preserve"> =INT( ( </w:instrText>
                            </w:r>
                            <w:r>
                              <w:rPr>
                                <w:rFonts w:cs="Times New Roman"/>
                              </w:rPr>
                              <w:fldChar w:fldCharType="begin"/>
                            </w:r>
                            <w:r>
                              <w:rPr>
                                <w:rFonts w:cs="Times New Roman"/>
                              </w:rPr>
                              <w:instrText xml:space="preserve"> PAGE </w:instrText>
                            </w:r>
                            <w:r>
                              <w:rPr>
                                <w:rFonts w:cs="Times New Roman"/>
                              </w:rPr>
                              <w:fldChar w:fldCharType="end"/>
                            </w:r>
                            <w:r>
                              <w:rPr>
                                <w:rFonts w:cs="Times New Roman"/>
                              </w:rPr>
                              <w:instrText xml:space="preserve"> + 1 ) / 2 ) + 0 </w:instrText>
                            </w:r>
                            <w:r>
                              <w:rPr>
                                <w:rFonts w:cs="Times New Roman"/>
                              </w:rPr>
                              <w:fldChar w:fldCharType="end"/>
                            </w:r>
                            <w:r>
                              <w:rPr>
                                <w:rFonts w:cs="Times New Roman"/>
                              </w:rPr>
                              <w:instrText>"</w:instrText>
                            </w:r>
                          </w:p>
                          <w:p w14:paraId="741BB0AF" w14:textId="2232B9AD" w:rsidR="000E27CB" w:rsidRDefault="000E27CB" w:rsidP="008B4815">
                            <w:pPr>
                              <w:pStyle w:val="Contedodatabela"/>
                              <w:spacing w:line="480" w:lineRule="auto"/>
                              <w:rPr>
                                <w:rFonts w:cs="Times New Roman"/>
                              </w:rPr>
                            </w:pPr>
                            <w:r>
                              <w:rPr>
                                <w:rFonts w:cs="Times New Roman"/>
                              </w:rPr>
                              <w:instrText>"</w:instrText>
                            </w:r>
                            <w:r>
                              <w:rPr>
                                <w:rFonts w:cs="Times New Roman"/>
                              </w:rPr>
                              <w:fldChar w:fldCharType="begin"/>
                            </w:r>
                            <w:r>
                              <w:rPr>
                                <w:rFonts w:cs="Times New Roman"/>
                              </w:rPr>
                              <w:instrText xml:space="preserve"> =INT( ( </w:instrText>
                            </w:r>
                            <w:r>
                              <w:rPr>
                                <w:rFonts w:cs="Times New Roman"/>
                              </w:rPr>
                              <w:fldChar w:fldCharType="begin"/>
                            </w:r>
                            <w:r>
                              <w:rPr>
                                <w:rFonts w:cs="Times New Roman"/>
                              </w:rPr>
                              <w:instrText xml:space="preserve"> PAGE </w:instrText>
                            </w:r>
                            <w:r>
                              <w:rPr>
                                <w:rFonts w:cs="Times New Roman"/>
                              </w:rPr>
                              <w:fldChar w:fldCharType="separate"/>
                            </w:r>
                            <w:r w:rsidR="00454370">
                              <w:rPr>
                                <w:rFonts w:cs="Times New Roman"/>
                                <w:noProof/>
                              </w:rPr>
                              <w:instrText>29</w:instrText>
                            </w:r>
                            <w:r>
                              <w:rPr>
                                <w:rFonts w:cs="Times New Roman"/>
                              </w:rPr>
                              <w:fldChar w:fldCharType="end"/>
                            </w:r>
                            <w:r>
                              <w:rPr>
                                <w:rFonts w:cs="Times New Roman"/>
                              </w:rPr>
                              <w:instrText xml:space="preserve"> + 1 ) / 2 ) + 953 </w:instrText>
                            </w:r>
                            <w:r>
                              <w:rPr>
                                <w:rFonts w:cs="Times New Roman"/>
                              </w:rPr>
                              <w:fldChar w:fldCharType="separate"/>
                            </w:r>
                            <w:r w:rsidR="00454370">
                              <w:rPr>
                                <w:rFonts w:cs="Times New Roman"/>
                                <w:noProof/>
                              </w:rPr>
                              <w:instrText>968</w:instrText>
                            </w:r>
                            <w:r>
                              <w:rPr>
                                <w:rFonts w:cs="Times New Roman"/>
                              </w:rPr>
                              <w:fldChar w:fldCharType="end"/>
                            </w:r>
                            <w:r>
                              <w:rPr>
                                <w:rFonts w:cs="Times New Roman"/>
                              </w:rPr>
                              <w:instrText>"</w:instrText>
                            </w:r>
                          </w:p>
                          <w:p w14:paraId="65562D85" w14:textId="77777777" w:rsidR="000E27CB" w:rsidRPr="00A96D06" w:rsidRDefault="000E27CB" w:rsidP="008B4815">
                            <w:pPr>
                              <w:pStyle w:val="Contedodatabela"/>
                              <w:spacing w:line="480" w:lineRule="auto"/>
                              <w:rPr>
                                <w:rFonts w:cs="Times New Roman"/>
                              </w:rPr>
                            </w:pPr>
                            <w:r>
                              <w:rPr>
                                <w:rFonts w:cs="Times New Roman"/>
                              </w:rPr>
                              <w:fldChar w:fldCharType="separate"/>
                            </w:r>
                            <w:r w:rsidR="00454370">
                              <w:rPr>
                                <w:rFonts w:cs="Times New Roman"/>
                                <w:noProof/>
                              </w:rPr>
                              <w:t>968</w:t>
                            </w:r>
                            <w:r>
                              <w:rPr>
                                <w:rFonts w:cs="Times New Roman"/>
                              </w:rPr>
                              <w:fldChar w:fldCharType="end"/>
                            </w:r>
                          </w:p>
                        </w:txbxContent>
                      </wps:txbx>
                      <wps:bodyPr rot="0" vert="horz" wrap="square" lIns="91440" tIns="45720" rIns="91440" bIns="45720" anchor="t" anchorCtr="0" upright="1">
                        <a:noAutofit/>
                      </wps:bodyPr>
                    </wps:wsp>
                  </wpg:wgp>
                </a:graphicData>
              </a:graphic>
              <wp14:sizeRelV relativeFrom="margin">
                <wp14:pctHeight>0</wp14:pctHeight>
              </wp14:sizeRelV>
            </wp:anchor>
          </w:drawing>
        </mc:Choice>
        <mc:Fallback>
          <w:pict>
            <v:group w14:anchorId="1B8FD387" id="Grupo 12" o:spid="_x0000_s1031" style="position:absolute;margin-left:-30.4pt;margin-top:-1.25pt;width:549pt;height:81pt;z-index:251659776;mso-height-relative:margin" coordsize="69723,102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">
              <v:group id="Grupo 19" o:spid="_x0000_s1032" style="position:absolute;width:69723;height:10287" coordorigin="" coordsize="66929,706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fAdrh8EAAADbAAAADwAA&#10;AAAAAAAAAAAAAACqAgAAZHJzL2Rvd25yZXYueG1sUEsFBgAAAAAEAAQA+gAAAJgDAAAAAA==&#10;">
                <v:shapetype id="_x0000_t202" coordsize="21600,21600" o:spt="202" path="m,l,21600r21600,l21600,xe">
                  <v:stroke joinstyle="miter"/>
                  <v:path gradientshapeok="t" o:connecttype="rect"/>
                </v:shapetype>
                <v:shape id="Caixa de Texto 2" o:spid="_x0000_s1033" type="#_x0000_t202" style="position:absolute;width:66929;height:70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w0xwLwA&#10;AADbAAAADwAAAGRycy9kb3ducmV2LnhtbERPSwrCMBDdC94hjOBGNFX8VqOooLj1c4CxGdtiMylN&#10;tPX2ZiG4fLz/atOYQrypcrllBcNBBII4sTrnVMHteujPQTiPrLGwTAo+5GCzbrdWGGtb85neF5+K&#10;EMIuRgWZ92UspUsyMugGtiQO3MNWBn2AVSp1hXUIN4UcRdFUGsw5NGRY0j6j5Hl5GQWPU92bLOr7&#10;0d9m5/F0h/nsbj9KdTvNdgnCU+P/4p/7pBWMwvrwJfwAuf4C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BDDTHAvAAAANsAAAAPAAAAAAAAAAAAAAAAAJgCAABkcnMvZG93bnJldi54&#10;bWxQSwUGAAAAAAQABAD1AAAAgQMAAAAA&#10;" stroked="f">
                  <v:textbox>
                    <w:txbxContent>
                      <w:p w14:paraId="64958553" w14:textId="77777777" w:rsidR="000E27CB" w:rsidRDefault="000E27CB" w:rsidP="008B4815">
                        <w:r w:rsidRPr="008507B9">
                          <w:rPr>
                            <w:noProof/>
                          </w:rPr>
                          <w:drawing>
                            <wp:inline distT="0" distB="0" distL="0" distR="0" wp14:anchorId="57289B71" wp14:editId="4BE0132B">
                              <wp:extent cx="847725" cy="777729"/>
                              <wp:effectExtent l="0" t="0" r="0" b="3810"/>
                              <wp:docPr id="303" name="Imagem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2076" cy="781721"/>
                                      </a:xfrm>
                                      <a:prstGeom prst="rect">
                                        <a:avLst/>
                                      </a:prstGeom>
                                      <a:noFill/>
                                      <a:ln>
                                        <a:noFill/>
                                      </a:ln>
                                    </pic:spPr>
                                  </pic:pic>
                                </a:graphicData>
                              </a:graphic>
                            </wp:inline>
                          </w:drawing>
                        </w:r>
                        <w:r>
                          <w:tab/>
                        </w:r>
                        <w:r>
                          <w:tab/>
                        </w:r>
                        <w:r>
                          <w:tab/>
                        </w:r>
                        <w:r>
                          <w:tab/>
                        </w:r>
                        <w:r>
                          <w:tab/>
                        </w:r>
                        <w:r>
                          <w:tab/>
                        </w:r>
                        <w:r>
                          <w:tab/>
                        </w:r>
                        <w:r>
                          <w:tab/>
                        </w:r>
                        <w:r>
                          <w:tab/>
                        </w:r>
                      </w:p>
                    </w:txbxContent>
                  </v:textbox>
                </v:shape>
                <v:shape id="Caixa de texto 6" o:spid="_x0000_s1034" type="#_x0000_t202" style="position:absolute;left:9016;top:348;width:43217;height:6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aOWn8EA&#10;AADbAAAADwAAAGRycy9kb3ducmV2LnhtbESPT4vCMBTE78J+h/AWvGnaIrJUYxFhwZPgn/X8aN42&#10;ZZuXkmS1+umNIHgcZuY3zLIabCcu5EPrWEE+zUAQ10633Cg4Hb8nXyBCRNbYOSYFNwpQrT5GSyy1&#10;u/KeLofYiAThUKICE2NfShlqQxbD1PXEyft13mJM0jdSe7wmuO1kkWVzabHltGCwp42h+u/wbxWc&#10;G3s//+S9N9p2M97db8eTa5Uafw7rBYhIQ3yHX+2tVlDk8PySfoBcP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Wjlp/BAAAA2wAAAA8AAAAAAAAAAAAAAAAAmAIAAGRycy9kb3du&#10;cmV2LnhtbFBLBQYAAAAABAAEAPUAAACGAwAAAAA=&#10;" stroked="f" strokeweight=".5pt">
                  <v:textbox>
                    <w:txbxContent>
                      <w:p w14:paraId="6E4C3FA5" w14:textId="77777777" w:rsidR="000E27CB" w:rsidRDefault="000E27CB" w:rsidP="008B4815">
                        <w:pPr>
                          <w:rPr>
                            <w:b/>
                            <w:sz w:val="28"/>
                            <w:szCs w:val="28"/>
                          </w:rPr>
                        </w:pPr>
                        <w:r w:rsidRPr="0051166C">
                          <w:rPr>
                            <w:b/>
                            <w:sz w:val="28"/>
                            <w:szCs w:val="28"/>
                          </w:rPr>
                          <w:t>ESTADO DO RIO DE JANEIRO</w:t>
                        </w:r>
                      </w:p>
                      <w:p w14:paraId="7E3293C6" w14:textId="77777777" w:rsidR="000E27CB" w:rsidRPr="00467B2D" w:rsidRDefault="000E27CB" w:rsidP="008B4815">
                        <w:pPr>
                          <w:rPr>
                            <w:rFonts w:ascii="Arial" w:hAnsi="Arial" w:cs="Arial"/>
                            <w:b/>
                            <w:sz w:val="22"/>
                            <w:szCs w:val="22"/>
                          </w:rPr>
                        </w:pPr>
                        <w:r w:rsidRPr="00467B2D">
                          <w:rPr>
                            <w:rFonts w:ascii="Arial" w:hAnsi="Arial" w:cs="Arial"/>
                            <w:b/>
                            <w:sz w:val="22"/>
                            <w:szCs w:val="22"/>
                          </w:rPr>
                          <w:t>PREFEITURA MUNICIPAL DE SILVA JARDIM</w:t>
                        </w:r>
                      </w:p>
                      <w:p w14:paraId="755C166D" w14:textId="77777777" w:rsidR="000E27CB" w:rsidRPr="00467B2D" w:rsidRDefault="000E27CB" w:rsidP="008B4815">
                        <w:pPr>
                          <w:pStyle w:val="Cabealho"/>
                          <w:tabs>
                            <w:tab w:val="center" w:pos="7863"/>
                            <w:tab w:val="center" w:pos="8112"/>
                            <w:tab w:val="center" w:pos="8295"/>
                            <w:tab w:val="right" w:pos="12115"/>
                            <w:tab w:val="right" w:pos="12364"/>
                            <w:tab w:val="right" w:pos="12547"/>
                          </w:tabs>
                          <w:jc w:val="both"/>
                          <w:rPr>
                            <w:rFonts w:ascii="Arial" w:hAnsi="Arial" w:cs="Arial"/>
                            <w:b/>
                            <w:sz w:val="22"/>
                            <w:szCs w:val="22"/>
                          </w:rPr>
                        </w:pPr>
                        <w:r w:rsidRPr="00467B2D">
                          <w:rPr>
                            <w:rFonts w:ascii="Arial" w:hAnsi="Arial" w:cs="Arial"/>
                            <w:b/>
                            <w:sz w:val="22"/>
                            <w:szCs w:val="22"/>
                          </w:rPr>
                          <w:t>SEC. MUN. DE LICITAÇÃO, COMPRAS E CONTRATOS</w:t>
                        </w:r>
                      </w:p>
                      <w:p w14:paraId="68D54B68" w14:textId="77777777" w:rsidR="000E27CB" w:rsidRPr="00E02B19" w:rsidRDefault="000E27CB" w:rsidP="008B4815">
                        <w:pPr>
                          <w:pStyle w:val="Cabealho"/>
                          <w:tabs>
                            <w:tab w:val="center" w:pos="7971"/>
                            <w:tab w:val="center" w:pos="8112"/>
                            <w:tab w:val="center" w:pos="8295"/>
                            <w:tab w:val="right" w:pos="12223"/>
                            <w:tab w:val="right" w:pos="12364"/>
                            <w:tab w:val="right" w:pos="12547"/>
                          </w:tabs>
                          <w:jc w:val="both"/>
                          <w:rPr>
                            <w:rFonts w:ascii="Arial" w:hAnsi="Arial" w:cs="Arial"/>
                            <w:color w:val="000000" w:themeColor="text1"/>
                          </w:rPr>
                        </w:pPr>
                        <w:r w:rsidRPr="00E02B19">
                          <w:rPr>
                            <w:rFonts w:ascii="Arial" w:hAnsi="Arial" w:cs="Arial"/>
                            <w:color w:val="000000" w:themeColor="text1"/>
                            <w:sz w:val="18"/>
                            <w:szCs w:val="18"/>
                          </w:rPr>
                          <w:t>Rua Luiz Gomes. 46, Centro, Silva Jardim/RJ, CEP: 28.820-000</w:t>
                        </w:r>
                      </w:p>
                      <w:p w14:paraId="59BABFB4" w14:textId="77777777" w:rsidR="000E27CB" w:rsidRDefault="000E27CB" w:rsidP="008B4815">
                        <w:pPr>
                          <w:pStyle w:val="Cabealho"/>
                          <w:tabs>
                            <w:tab w:val="center" w:pos="8079"/>
                            <w:tab w:val="center" w:pos="8112"/>
                            <w:tab w:val="center" w:pos="8295"/>
                            <w:tab w:val="right" w:pos="12331"/>
                            <w:tab w:val="right" w:pos="12364"/>
                            <w:tab w:val="right" w:pos="12547"/>
                          </w:tabs>
                          <w:jc w:val="both"/>
                        </w:pPr>
                        <w:r>
                          <w:rPr>
                            <w:rFonts w:ascii="Arial" w:hAnsi="Arial" w:cs="Arial"/>
                            <w:color w:val="000000" w:themeColor="text1"/>
                            <w:sz w:val="18"/>
                            <w:szCs w:val="18"/>
                          </w:rPr>
                          <w:t>Telefone</w:t>
                        </w:r>
                        <w:r w:rsidRPr="00E02B19">
                          <w:rPr>
                            <w:rFonts w:ascii="Arial" w:hAnsi="Arial" w:cs="Arial"/>
                            <w:color w:val="000000" w:themeColor="text1"/>
                            <w:sz w:val="18"/>
                            <w:szCs w:val="18"/>
                          </w:rPr>
                          <w:t>.: (22</w:t>
                        </w:r>
                        <w:r>
                          <w:rPr>
                            <w:rFonts w:ascii="Arial" w:hAnsi="Arial" w:cs="Arial"/>
                            <w:color w:val="000000" w:themeColor="text1"/>
                            <w:sz w:val="18"/>
                            <w:szCs w:val="18"/>
                          </w:rPr>
                          <w:t xml:space="preserve">) 2668-7315 / 2668-7316  </w:t>
                        </w:r>
                        <w:r w:rsidRPr="00E02B19">
                          <w:rPr>
                            <w:rFonts w:ascii="Arial" w:hAnsi="Arial" w:cs="Arial"/>
                            <w:color w:val="000000" w:themeColor="text1"/>
                            <w:sz w:val="18"/>
                            <w:szCs w:val="18"/>
                          </w:rPr>
                          <w:t xml:space="preserve">e-mail: </w:t>
                        </w:r>
                        <w:r w:rsidRPr="00AB237E">
                          <w:rPr>
                            <w:rFonts w:ascii="Arial" w:hAnsi="Arial" w:cs="Arial"/>
                            <w:color w:val="000000" w:themeColor="text1"/>
                            <w:sz w:val="18"/>
                            <w:szCs w:val="18"/>
                          </w:rPr>
                          <w:t>semlicc@silvajardim.rj.gov.br</w:t>
                        </w:r>
                      </w:p>
                      <w:p w14:paraId="6C593DF2" w14:textId="77777777" w:rsidR="000E27CB" w:rsidRDefault="000E27CB" w:rsidP="008B4815"/>
                      <w:p w14:paraId="36AA59C9" w14:textId="77777777" w:rsidR="000E27CB" w:rsidRDefault="000E27CB" w:rsidP="008B4815"/>
                      <w:p w14:paraId="40434B03" w14:textId="77777777" w:rsidR="000E27CB" w:rsidRDefault="000E27CB" w:rsidP="008B4815"/>
                      <w:p w14:paraId="70A18781" w14:textId="77777777" w:rsidR="000E27CB" w:rsidRDefault="000E27CB" w:rsidP="008B4815"/>
                      <w:p w14:paraId="7FD862C2" w14:textId="77777777" w:rsidR="000E27CB" w:rsidRDefault="000E27CB" w:rsidP="008B4815"/>
                      <w:p w14:paraId="2B51B945" w14:textId="77777777" w:rsidR="000E27CB" w:rsidRPr="0051166C" w:rsidRDefault="000E27CB" w:rsidP="008B4815"/>
                      <w:p w14:paraId="793D4B3A" w14:textId="77777777" w:rsidR="000E27CB" w:rsidRDefault="000E27CB" w:rsidP="008B4815"/>
                    </w:txbxContent>
                  </v:textbox>
                </v:shape>
              </v:group>
              <v:shape id="Caixa de texto 7" o:spid="_x0000_s1035" type="#_x0000_t202" style="position:absolute;left:50106;top:1263;width:18204;height:66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X9uPcEA&#10;AADaAAAADwAAAGRycy9kb3ducmV2LnhtbESPQWuDQBSE74X+h+UVeqtrIkhis0pSKEhvNV5ye7gv&#10;KnXfyu4m2n/fLRR6HGbmG+ZQrWYSd3J+tKxgk6QgiDurR+4VtOf3lx0IH5A1TpZJwTd5qMrHhwMW&#10;2i78Sfcm9CJC2BeoYAhhLqT03UAGfWJn4uhdrTMYonS91A6XCDeT3KZpLg2OHBcGnOltoO6ruRkF&#10;dX4KF2r1h862mV1a2bnr5JV6flqPryACreE//NeutYI9/F6JN0CW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F/bj3BAAAA2gAAAA8AAAAAAAAAAAAAAAAAmAIAAGRycy9kb3du&#10;cmV2LnhtbFBLBQYAAAAABAAEAPUAAACGAwAAAAA=&#10;" strokeweight=".5pt">
                <v:textbox>
                  <w:txbxContent>
                    <w:p w14:paraId="3F7BF4FE" w14:textId="51D1C098" w:rsidR="000E27CB" w:rsidRDefault="000E27CB" w:rsidP="008B4815">
                      <w:pPr>
                        <w:pStyle w:val="Contedodatabela"/>
                        <w:spacing w:line="480" w:lineRule="auto"/>
                        <w:rPr>
                          <w:rFonts w:cs="Times New Roman"/>
                          <w:color w:val="FFFFFF" w:themeColor="background1"/>
                          <w:u w:val="single"/>
                        </w:rPr>
                      </w:pPr>
                      <w:r w:rsidRPr="00CA13F9">
                        <w:rPr>
                          <w:rFonts w:cs="Times New Roman"/>
                        </w:rPr>
                        <w:t>Processo nº</w:t>
                      </w:r>
                      <w:r>
                        <w:rPr>
                          <w:rFonts w:cs="Times New Roman"/>
                        </w:rPr>
                        <w:t xml:space="preserve"> 780/2025</w:t>
                      </w:r>
                      <w:r w:rsidRPr="00EF2FDD">
                        <w:rPr>
                          <w:rFonts w:cs="Times New Roman"/>
                          <w:color w:val="FFFFFF" w:themeColor="background1"/>
                          <w:u w:val="single"/>
                        </w:rPr>
                        <w:t>/</w:t>
                      </w:r>
                    </w:p>
                    <w:p w14:paraId="1172971B" w14:textId="77777777" w:rsidR="000E27CB" w:rsidRDefault="000E27CB" w:rsidP="008B4815">
                      <w:pPr>
                        <w:pStyle w:val="Contedodatabela"/>
                        <w:spacing w:line="480" w:lineRule="auto"/>
                        <w:rPr>
                          <w:rFonts w:cs="Times New Roman"/>
                        </w:rPr>
                      </w:pPr>
                      <w:r>
                        <w:rPr>
                          <w:rFonts w:cs="Times New Roman"/>
                        </w:rPr>
                        <w:t xml:space="preserve">Rubrica___ Fls. </w:t>
                      </w:r>
                      <w:r>
                        <w:rPr>
                          <w:rFonts w:cs="Times New Roman"/>
                        </w:rPr>
                        <w:fldChar w:fldCharType="begin"/>
                      </w:r>
                      <w:r>
                        <w:rPr>
                          <w:rFonts w:cs="Times New Roman"/>
                        </w:rPr>
                        <w:instrText xml:space="preserve"> IF </w:instrText>
                      </w:r>
                      <w:r>
                        <w:rPr>
                          <w:rFonts w:cs="Times New Roman"/>
                        </w:rPr>
                        <w:fldChar w:fldCharType="begin"/>
                      </w:r>
                      <w:r>
                        <w:rPr>
                          <w:rFonts w:cs="Times New Roman"/>
                        </w:rPr>
                        <w:instrText xml:space="preserve"> =MOD( </w:instrText>
                      </w:r>
                      <w:r>
                        <w:rPr>
                          <w:rFonts w:cs="Times New Roman"/>
                        </w:rPr>
                        <w:fldChar w:fldCharType="begin"/>
                      </w:r>
                      <w:r>
                        <w:rPr>
                          <w:rFonts w:cs="Times New Roman"/>
                        </w:rPr>
                        <w:instrText xml:space="preserve"> PAGE </w:instrText>
                      </w:r>
                      <w:r>
                        <w:rPr>
                          <w:rFonts w:cs="Times New Roman"/>
                        </w:rPr>
                        <w:fldChar w:fldCharType="separate"/>
                      </w:r>
                      <w:r w:rsidR="00454370">
                        <w:rPr>
                          <w:rFonts w:cs="Times New Roman"/>
                          <w:noProof/>
                        </w:rPr>
                        <w:instrText>29</w:instrText>
                      </w:r>
                      <w:r>
                        <w:rPr>
                          <w:rFonts w:cs="Times New Roman"/>
                        </w:rPr>
                        <w:fldChar w:fldCharType="end"/>
                      </w:r>
                      <w:r>
                        <w:rPr>
                          <w:rFonts w:cs="Times New Roman"/>
                        </w:rPr>
                        <w:instrText xml:space="preserve">,2) </w:instrText>
                      </w:r>
                      <w:r>
                        <w:rPr>
                          <w:rFonts w:cs="Times New Roman"/>
                        </w:rPr>
                        <w:fldChar w:fldCharType="separate"/>
                      </w:r>
                      <w:r w:rsidR="00454370">
                        <w:rPr>
                          <w:rFonts w:cs="Times New Roman"/>
                          <w:b/>
                          <w:noProof/>
                        </w:rPr>
                        <w:instrText>!Erro de sintaxe, )</w:instrText>
                      </w:r>
                      <w:r>
                        <w:rPr>
                          <w:rFonts w:cs="Times New Roman"/>
                        </w:rPr>
                        <w:fldChar w:fldCharType="end"/>
                      </w:r>
                      <w:r>
                        <w:rPr>
                          <w:rFonts w:cs="Times New Roman"/>
                        </w:rPr>
                        <w:instrText xml:space="preserve"> = 0 </w:instrText>
                      </w:r>
                      <w:r>
                        <w:rPr>
                          <w:rFonts w:cs="Times New Roman"/>
                        </w:rPr>
                        <w:br/>
                        <w:instrText>"</w:instrText>
                      </w:r>
                      <w:r>
                        <w:rPr>
                          <w:rFonts w:cs="Times New Roman"/>
                        </w:rPr>
                        <w:fldChar w:fldCharType="begin"/>
                      </w:r>
                      <w:r>
                        <w:rPr>
                          <w:rFonts w:cs="Times New Roman"/>
                        </w:rPr>
                        <w:instrText xml:space="preserve"> =INT( ( </w:instrText>
                      </w:r>
                      <w:r>
                        <w:rPr>
                          <w:rFonts w:cs="Times New Roman"/>
                        </w:rPr>
                        <w:fldChar w:fldCharType="begin"/>
                      </w:r>
                      <w:r>
                        <w:rPr>
                          <w:rFonts w:cs="Times New Roman"/>
                        </w:rPr>
                        <w:instrText xml:space="preserve"> PAGE </w:instrText>
                      </w:r>
                      <w:r>
                        <w:rPr>
                          <w:rFonts w:cs="Times New Roman"/>
                        </w:rPr>
                        <w:fldChar w:fldCharType="end"/>
                      </w:r>
                      <w:r>
                        <w:rPr>
                          <w:rFonts w:cs="Times New Roman"/>
                        </w:rPr>
                        <w:instrText xml:space="preserve"> + 1 ) / 2 ) + 0 </w:instrText>
                      </w:r>
                      <w:r>
                        <w:rPr>
                          <w:rFonts w:cs="Times New Roman"/>
                        </w:rPr>
                        <w:fldChar w:fldCharType="end"/>
                      </w:r>
                      <w:r>
                        <w:rPr>
                          <w:rFonts w:cs="Times New Roman"/>
                        </w:rPr>
                        <w:instrText>"</w:instrText>
                      </w:r>
                    </w:p>
                    <w:p w14:paraId="741BB0AF" w14:textId="2232B9AD" w:rsidR="000E27CB" w:rsidRDefault="000E27CB" w:rsidP="008B4815">
                      <w:pPr>
                        <w:pStyle w:val="Contedodatabela"/>
                        <w:spacing w:line="480" w:lineRule="auto"/>
                        <w:rPr>
                          <w:rFonts w:cs="Times New Roman"/>
                        </w:rPr>
                      </w:pPr>
                      <w:r>
                        <w:rPr>
                          <w:rFonts w:cs="Times New Roman"/>
                        </w:rPr>
                        <w:instrText>"</w:instrText>
                      </w:r>
                      <w:r>
                        <w:rPr>
                          <w:rFonts w:cs="Times New Roman"/>
                        </w:rPr>
                        <w:fldChar w:fldCharType="begin"/>
                      </w:r>
                      <w:r>
                        <w:rPr>
                          <w:rFonts w:cs="Times New Roman"/>
                        </w:rPr>
                        <w:instrText xml:space="preserve"> =INT( ( </w:instrText>
                      </w:r>
                      <w:r>
                        <w:rPr>
                          <w:rFonts w:cs="Times New Roman"/>
                        </w:rPr>
                        <w:fldChar w:fldCharType="begin"/>
                      </w:r>
                      <w:r>
                        <w:rPr>
                          <w:rFonts w:cs="Times New Roman"/>
                        </w:rPr>
                        <w:instrText xml:space="preserve"> PAGE </w:instrText>
                      </w:r>
                      <w:r>
                        <w:rPr>
                          <w:rFonts w:cs="Times New Roman"/>
                        </w:rPr>
                        <w:fldChar w:fldCharType="separate"/>
                      </w:r>
                      <w:r w:rsidR="00454370">
                        <w:rPr>
                          <w:rFonts w:cs="Times New Roman"/>
                          <w:noProof/>
                        </w:rPr>
                        <w:instrText>29</w:instrText>
                      </w:r>
                      <w:r>
                        <w:rPr>
                          <w:rFonts w:cs="Times New Roman"/>
                        </w:rPr>
                        <w:fldChar w:fldCharType="end"/>
                      </w:r>
                      <w:r>
                        <w:rPr>
                          <w:rFonts w:cs="Times New Roman"/>
                        </w:rPr>
                        <w:instrText xml:space="preserve"> + 1 ) / 2 ) + 953 </w:instrText>
                      </w:r>
                      <w:r>
                        <w:rPr>
                          <w:rFonts w:cs="Times New Roman"/>
                        </w:rPr>
                        <w:fldChar w:fldCharType="separate"/>
                      </w:r>
                      <w:r w:rsidR="00454370">
                        <w:rPr>
                          <w:rFonts w:cs="Times New Roman"/>
                          <w:noProof/>
                        </w:rPr>
                        <w:instrText>968</w:instrText>
                      </w:r>
                      <w:r>
                        <w:rPr>
                          <w:rFonts w:cs="Times New Roman"/>
                        </w:rPr>
                        <w:fldChar w:fldCharType="end"/>
                      </w:r>
                      <w:r>
                        <w:rPr>
                          <w:rFonts w:cs="Times New Roman"/>
                        </w:rPr>
                        <w:instrText>"</w:instrText>
                      </w:r>
                    </w:p>
                    <w:p w14:paraId="65562D85" w14:textId="77777777" w:rsidR="000E27CB" w:rsidRPr="00A96D06" w:rsidRDefault="000E27CB" w:rsidP="008B4815">
                      <w:pPr>
                        <w:pStyle w:val="Contedodatabela"/>
                        <w:spacing w:line="480" w:lineRule="auto"/>
                        <w:rPr>
                          <w:rFonts w:cs="Times New Roman"/>
                        </w:rPr>
                      </w:pPr>
                      <w:r>
                        <w:rPr>
                          <w:rFonts w:cs="Times New Roman"/>
                        </w:rPr>
                        <w:fldChar w:fldCharType="separate"/>
                      </w:r>
                      <w:r w:rsidR="00454370">
                        <w:rPr>
                          <w:rFonts w:cs="Times New Roman"/>
                          <w:noProof/>
                        </w:rPr>
                        <w:t>968</w:t>
                      </w:r>
                      <w:r>
                        <w:rPr>
                          <w:rFonts w:cs="Times New Roman"/>
                        </w:rPr>
                        <w:fldChar w:fldCharType="end"/>
                      </w:r>
                    </w:p>
                  </w:txbxContent>
                </v:textbox>
              </v:shape>
            </v:group>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45A0E2A" w14:textId="2055194D" w:rsidR="000E27CB" w:rsidRDefault="000E27CB" w:rsidP="006002AB">
    <w:r>
      <w:rPr>
        <w:noProof/>
      </w:rPr>
      <mc:AlternateContent>
        <mc:Choice Requires="wpg">
          <w:drawing>
            <wp:anchor distT="0" distB="0" distL="114300" distR="114300" simplePos="0" relativeHeight="251657728" behindDoc="0" locked="0" layoutInCell="1" allowOverlap="1" wp14:anchorId="7BB85059" wp14:editId="22507ADF">
              <wp:simplePos x="0" y="0"/>
              <wp:positionH relativeFrom="margin">
                <wp:align>center</wp:align>
              </wp:positionH>
              <wp:positionV relativeFrom="paragraph">
                <wp:posOffset>-188595</wp:posOffset>
              </wp:positionV>
              <wp:extent cx="6972300" cy="1028700"/>
              <wp:effectExtent l="0" t="0" r="0" b="0"/>
              <wp:wrapNone/>
              <wp:docPr id="1" name="Grupo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72300" cy="1028700"/>
                        <a:chOff x="0" y="1"/>
                        <a:chExt cx="6692955" cy="706838"/>
                      </a:xfrm>
                    </wpg:grpSpPr>
                    <wps:wsp>
                      <wps:cNvPr id="2" name="Caixa de Texto 2"/>
                      <wps:cNvSpPr txBox="1">
                        <a:spLocks noChangeArrowheads="1"/>
                      </wps:cNvSpPr>
                      <wps:spPr bwMode="auto">
                        <a:xfrm>
                          <a:off x="0" y="1"/>
                          <a:ext cx="6692955" cy="70683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195A941" w14:textId="77777777" w:rsidR="000E27CB" w:rsidRDefault="000E27CB" w:rsidP="00A362E5">
                            <w:r w:rsidRPr="008507B9">
                              <w:rPr>
                                <w:noProof/>
                              </w:rPr>
                              <w:drawing>
                                <wp:inline distT="0" distB="0" distL="0" distR="0" wp14:anchorId="158B0E83" wp14:editId="12B880A6">
                                  <wp:extent cx="847725" cy="777729"/>
                                  <wp:effectExtent l="0" t="0" r="0" b="3810"/>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2076" cy="781721"/>
                                          </a:xfrm>
                                          <a:prstGeom prst="rect">
                                            <a:avLst/>
                                          </a:prstGeom>
                                          <a:noFill/>
                                          <a:ln>
                                            <a:noFill/>
                                          </a:ln>
                                        </pic:spPr>
                                      </pic:pic>
                                    </a:graphicData>
                                  </a:graphic>
                                </wp:inline>
                              </w:drawing>
                            </w:r>
                            <w:r>
                              <w:tab/>
                            </w:r>
                            <w:r>
                              <w:tab/>
                            </w:r>
                            <w:r>
                              <w:tab/>
                            </w:r>
                            <w:r>
                              <w:tab/>
                            </w:r>
                            <w:r>
                              <w:tab/>
                            </w:r>
                            <w:r>
                              <w:tab/>
                            </w:r>
                            <w:r>
                              <w:tab/>
                            </w:r>
                            <w:r>
                              <w:tab/>
                            </w:r>
                            <w:r>
                              <w:tab/>
                            </w:r>
                          </w:p>
                        </w:txbxContent>
                      </wps:txbx>
                      <wps:bodyPr rot="0" vert="horz" wrap="square" lIns="91440" tIns="45720" rIns="91440" bIns="45720" anchor="t" anchorCtr="0" upright="1">
                        <a:noAutofit/>
                      </wps:bodyPr>
                    </wps:wsp>
                    <wps:wsp>
                      <wps:cNvPr id="3" name="Caixa de texto 6"/>
                      <wps:cNvSpPr txBox="1">
                        <a:spLocks noChangeArrowheads="1"/>
                      </wps:cNvSpPr>
                      <wps:spPr bwMode="auto">
                        <a:xfrm>
                          <a:off x="901606" y="34839"/>
                          <a:ext cx="4321707" cy="672000"/>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4B2C179A" w14:textId="77777777" w:rsidR="000E27CB" w:rsidRDefault="000E27CB" w:rsidP="00A362E5">
                            <w:pPr>
                              <w:rPr>
                                <w:b/>
                                <w:sz w:val="28"/>
                                <w:szCs w:val="28"/>
                              </w:rPr>
                            </w:pPr>
                            <w:r w:rsidRPr="0051166C">
                              <w:rPr>
                                <w:b/>
                                <w:sz w:val="28"/>
                                <w:szCs w:val="28"/>
                              </w:rPr>
                              <w:t>ESTADO DO RIO DE JANEIRO</w:t>
                            </w:r>
                          </w:p>
                          <w:p w14:paraId="75924ABB" w14:textId="77777777" w:rsidR="000E27CB" w:rsidRPr="00467B2D" w:rsidRDefault="000E27CB" w:rsidP="00A362E5">
                            <w:pPr>
                              <w:rPr>
                                <w:rFonts w:ascii="Arial" w:hAnsi="Arial" w:cs="Arial"/>
                                <w:b/>
                                <w:sz w:val="22"/>
                                <w:szCs w:val="22"/>
                              </w:rPr>
                            </w:pPr>
                            <w:r w:rsidRPr="00467B2D">
                              <w:rPr>
                                <w:rFonts w:ascii="Arial" w:hAnsi="Arial" w:cs="Arial"/>
                                <w:b/>
                                <w:sz w:val="22"/>
                                <w:szCs w:val="22"/>
                              </w:rPr>
                              <w:t>PREFEITURA MUNICIPAL DE SILVA JARDIM</w:t>
                            </w:r>
                          </w:p>
                          <w:p w14:paraId="0849D555" w14:textId="77777777" w:rsidR="000E27CB" w:rsidRPr="00467B2D" w:rsidRDefault="000E27CB" w:rsidP="00A362E5">
                            <w:pPr>
                              <w:pStyle w:val="Cabealho"/>
                              <w:tabs>
                                <w:tab w:val="center" w:pos="7863"/>
                                <w:tab w:val="center" w:pos="8112"/>
                                <w:tab w:val="center" w:pos="8295"/>
                                <w:tab w:val="right" w:pos="12115"/>
                                <w:tab w:val="right" w:pos="12364"/>
                                <w:tab w:val="right" w:pos="12547"/>
                              </w:tabs>
                              <w:jc w:val="both"/>
                              <w:rPr>
                                <w:rFonts w:ascii="Arial" w:hAnsi="Arial" w:cs="Arial"/>
                                <w:b/>
                                <w:sz w:val="22"/>
                                <w:szCs w:val="22"/>
                              </w:rPr>
                            </w:pPr>
                            <w:r w:rsidRPr="00467B2D">
                              <w:rPr>
                                <w:rFonts w:ascii="Arial" w:hAnsi="Arial" w:cs="Arial"/>
                                <w:b/>
                                <w:sz w:val="22"/>
                                <w:szCs w:val="22"/>
                              </w:rPr>
                              <w:t>SEC. MUN. DE LICITAÇÃO, COMPRAS E CONTRATOS</w:t>
                            </w:r>
                          </w:p>
                          <w:p w14:paraId="1389D8DA" w14:textId="77777777" w:rsidR="000E27CB" w:rsidRPr="00E02B19" w:rsidRDefault="000E27CB" w:rsidP="00A362E5">
                            <w:pPr>
                              <w:pStyle w:val="Cabealho"/>
                              <w:tabs>
                                <w:tab w:val="center" w:pos="7971"/>
                                <w:tab w:val="center" w:pos="8112"/>
                                <w:tab w:val="center" w:pos="8295"/>
                                <w:tab w:val="right" w:pos="12223"/>
                                <w:tab w:val="right" w:pos="12364"/>
                                <w:tab w:val="right" w:pos="12547"/>
                              </w:tabs>
                              <w:jc w:val="both"/>
                              <w:rPr>
                                <w:rFonts w:ascii="Arial" w:hAnsi="Arial" w:cs="Arial"/>
                                <w:color w:val="000000" w:themeColor="text1"/>
                              </w:rPr>
                            </w:pPr>
                            <w:r w:rsidRPr="00E02B19">
                              <w:rPr>
                                <w:rFonts w:ascii="Arial" w:hAnsi="Arial" w:cs="Arial"/>
                                <w:color w:val="000000" w:themeColor="text1"/>
                                <w:sz w:val="18"/>
                                <w:szCs w:val="18"/>
                              </w:rPr>
                              <w:t>Rua Luiz Gomes. 46, Centro, Silva Jardim/RJ, CEP: 28.820-000</w:t>
                            </w:r>
                          </w:p>
                          <w:p w14:paraId="2A50D4CD" w14:textId="77777777" w:rsidR="000E27CB" w:rsidRPr="00E02B19" w:rsidRDefault="000E27CB" w:rsidP="00A362E5">
                            <w:pPr>
                              <w:pStyle w:val="Cabealho"/>
                              <w:tabs>
                                <w:tab w:val="center" w:pos="8079"/>
                                <w:tab w:val="center" w:pos="8112"/>
                                <w:tab w:val="center" w:pos="8295"/>
                                <w:tab w:val="right" w:pos="12331"/>
                                <w:tab w:val="right" w:pos="12364"/>
                                <w:tab w:val="right" w:pos="12547"/>
                              </w:tabs>
                              <w:jc w:val="both"/>
                              <w:rPr>
                                <w:rFonts w:ascii="Arial" w:hAnsi="Arial" w:cs="Arial"/>
                                <w:color w:val="000000" w:themeColor="text1"/>
                                <w:sz w:val="18"/>
                                <w:szCs w:val="18"/>
                              </w:rPr>
                            </w:pPr>
                            <w:r>
                              <w:rPr>
                                <w:rFonts w:ascii="Arial" w:hAnsi="Arial" w:cs="Arial"/>
                                <w:color w:val="000000" w:themeColor="text1"/>
                                <w:sz w:val="18"/>
                                <w:szCs w:val="18"/>
                              </w:rPr>
                              <w:t>Telefone</w:t>
                            </w:r>
                            <w:r w:rsidRPr="00E02B19">
                              <w:rPr>
                                <w:rFonts w:ascii="Arial" w:hAnsi="Arial" w:cs="Arial"/>
                                <w:color w:val="000000" w:themeColor="text1"/>
                                <w:sz w:val="18"/>
                                <w:szCs w:val="18"/>
                              </w:rPr>
                              <w:t>.: (22) 2668-7315 / 2668-7316         e-mail: pmsj.licitacao@gmail.com</w:t>
                            </w:r>
                          </w:p>
                          <w:p w14:paraId="7A007963" w14:textId="77777777" w:rsidR="000E27CB" w:rsidRDefault="000E27CB" w:rsidP="00A362E5"/>
                          <w:p w14:paraId="7F3DBEA7" w14:textId="77777777" w:rsidR="000E27CB" w:rsidRDefault="000E27CB" w:rsidP="00A362E5"/>
                          <w:p w14:paraId="7EC7F7E3" w14:textId="77777777" w:rsidR="000E27CB" w:rsidRDefault="000E27CB" w:rsidP="00A362E5"/>
                          <w:p w14:paraId="587DBCF8" w14:textId="77777777" w:rsidR="000E27CB" w:rsidRDefault="000E27CB" w:rsidP="00A362E5"/>
                          <w:p w14:paraId="6AC75985" w14:textId="77777777" w:rsidR="000E27CB" w:rsidRDefault="000E27CB" w:rsidP="00A362E5"/>
                          <w:p w14:paraId="7CC244F0" w14:textId="77777777" w:rsidR="000E27CB" w:rsidRDefault="000E27CB" w:rsidP="00A362E5"/>
                          <w:p w14:paraId="43DBB4AE" w14:textId="77777777" w:rsidR="000E27CB" w:rsidRPr="0051166C" w:rsidRDefault="000E27CB" w:rsidP="00A362E5"/>
                          <w:p w14:paraId="5EAF5D09" w14:textId="77777777" w:rsidR="000E27CB" w:rsidRDefault="000E27CB" w:rsidP="00A362E5"/>
                        </w:txbxContent>
                      </wps:txbx>
                      <wps:bodyPr rot="0" vert="horz" wrap="square" lIns="91440" tIns="45720" rIns="91440" bIns="45720" anchor="t" anchorCtr="0" upright="1">
                        <a:noAutofit/>
                      </wps:bodyPr>
                    </wps:wsp>
                    <wps:wsp>
                      <wps:cNvPr id="4" name="Caixa de texto 7"/>
                      <wps:cNvSpPr txBox="1">
                        <a:spLocks noChangeArrowheads="1"/>
                      </wps:cNvSpPr>
                      <wps:spPr bwMode="auto">
                        <a:xfrm>
                          <a:off x="5028861" y="60982"/>
                          <a:ext cx="1581804" cy="530453"/>
                        </a:xfrm>
                        <a:prstGeom prst="rect">
                          <a:avLst/>
                        </a:prstGeom>
                        <a:solidFill>
                          <a:srgbClr val="FFFFFF"/>
                        </a:solidFill>
                        <a:ln w="6350">
                          <a:solidFill>
                            <a:srgbClr val="000000"/>
                          </a:solidFill>
                          <a:miter lim="800000"/>
                          <a:headEnd/>
                          <a:tailEnd/>
                        </a:ln>
                      </wps:spPr>
                      <wps:txbx>
                        <w:txbxContent>
                          <w:p w14:paraId="08911CB5" w14:textId="77777777" w:rsidR="000E27CB" w:rsidRPr="00467B2D" w:rsidRDefault="000E27CB" w:rsidP="00A362E5">
                            <w:pPr>
                              <w:pStyle w:val="Contedodatabela"/>
                              <w:spacing w:line="360" w:lineRule="auto"/>
                            </w:pPr>
                            <w:r w:rsidRPr="00467B2D">
                              <w:rPr>
                                <w:rFonts w:ascii="Browallia New" w:hAnsi="Browallia New" w:cs="Browallia New"/>
                              </w:rPr>
                              <w:t xml:space="preserve">Processo nº </w:t>
                            </w:r>
                            <w:r w:rsidRPr="00467B2D">
                              <w:rPr>
                                <w:rFonts w:cs="Browallia New"/>
                                <w:u w:val="single"/>
                              </w:rPr>
                              <w:t xml:space="preserve"> </w:t>
                            </w:r>
                            <w:r w:rsidRPr="00A84111">
                              <w:rPr>
                                <w:rFonts w:cs="Browallia New"/>
                                <w:color w:val="FF0000"/>
                                <w:u w:val="single"/>
                              </w:rPr>
                              <w:t>2332/24</w:t>
                            </w:r>
                            <w:r w:rsidRPr="00A84111">
                              <w:rPr>
                                <w:rFonts w:cs="Browallia New"/>
                                <w:b/>
                                <w:bCs/>
                                <w:color w:val="FF0000"/>
                                <w:u w:val="single"/>
                              </w:rPr>
                              <w:t xml:space="preserve">            </w:t>
                            </w:r>
                          </w:p>
                          <w:p w14:paraId="4206F796" w14:textId="77777777" w:rsidR="000E27CB" w:rsidRPr="00467B2D" w:rsidRDefault="000E27CB" w:rsidP="00A362E5">
                            <w:r w:rsidRPr="00467B2D">
                              <w:rPr>
                                <w:rFonts w:ascii="Browallia New" w:hAnsi="Browallia New" w:cs="Browallia New"/>
                              </w:rPr>
                              <w:t xml:space="preserve">Rubrica____ Fls.: </w:t>
                            </w:r>
                            <w:r w:rsidRPr="00A84111">
                              <w:rPr>
                                <w:rFonts w:cs="Browallia New"/>
                                <w:b/>
                                <w:bCs/>
                                <w:color w:val="FF0000"/>
                                <w:u w:val="single"/>
                              </w:rPr>
                              <w:fldChar w:fldCharType="begin"/>
                            </w:r>
                            <w:r w:rsidRPr="00A84111">
                              <w:rPr>
                                <w:rFonts w:cs="Browallia New"/>
                                <w:b/>
                                <w:bCs/>
                                <w:color w:val="FF0000"/>
                                <w:u w:val="single"/>
                              </w:rPr>
                              <w:instrText xml:space="preserve"> PAGE </w:instrText>
                            </w:r>
                            <w:r w:rsidRPr="00A84111">
                              <w:rPr>
                                <w:rFonts w:cs="Browallia New"/>
                                <w:b/>
                                <w:bCs/>
                                <w:color w:val="FF0000"/>
                                <w:u w:val="single"/>
                              </w:rPr>
                              <w:fldChar w:fldCharType="separate"/>
                            </w:r>
                            <w:r>
                              <w:rPr>
                                <w:rFonts w:cs="Browallia New"/>
                                <w:b/>
                                <w:bCs/>
                                <w:noProof/>
                                <w:color w:val="FF0000"/>
                                <w:u w:val="single"/>
                              </w:rPr>
                              <w:t>1</w:t>
                            </w:r>
                            <w:r w:rsidRPr="00A84111">
                              <w:rPr>
                                <w:rFonts w:cs="Browallia New"/>
                                <w:b/>
                                <w:bCs/>
                                <w:color w:val="FF0000"/>
                                <w:u w:val="single"/>
                              </w:rPr>
                              <w:fldChar w:fldCharType="end"/>
                            </w:r>
                            <w:r w:rsidRPr="00A84111">
                              <w:rPr>
                                <w:rFonts w:cs="Browallia New"/>
                                <w:b/>
                                <w:bCs/>
                                <w:color w:val="FF0000"/>
                                <w:u w:val="single"/>
                              </w:rPr>
                              <w:t xml:space="preserve">    </w:t>
                            </w:r>
                            <w:r w:rsidRPr="00467B2D">
                              <w:rPr>
                                <w:rFonts w:cs="Browallia New"/>
                                <w:b/>
                                <w:bCs/>
                                <w:u w:val="single"/>
                              </w:rPr>
                              <w:t xml:space="preserve">    </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BB85059" id="Grupo 1" o:spid="_x0000_s1036" style="position:absolute;margin-left:0;margin-top:-14.85pt;width:549pt;height:81pt;z-index:251657728;mso-position-horizontal:center;mso-position-horizontal-relative:margin" coordorigin="" coordsize="66929,70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">
              <v:shapetype id="_x0000_t202" coordsize="21600,21600" o:spt="202" path="m,l,21600r21600,l21600,xe">
                <v:stroke joinstyle="miter"/>
                <v:path gradientshapeok="t" o:connecttype="rect"/>
              </v:shapetype>
              <v:shape id="Caixa de Texto 2" o:spid="_x0000_s1037" type="#_x0000_t202" style="position:absolute;width:66929;height:70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ZwNuMMA&#10;AADaAAAADwAAAGRycy9kb3ducmV2LnhtbESP0WrCQBRE3wv+w3KFvpRmU7GxjW5CLVR8NfUDbrLX&#10;JJi9G7KriX/fFYQ+DjNzhtnkk+nElQbXWlbwFsUgiCurW64VHH9/Xj9AOI+ssbNMCm7kIM9mTxtM&#10;tR35QNfC1yJA2KWooPG+T6V0VUMGXWR74uCd7GDQBznUUg84Brjp5CKOE2mw5bDQYE/fDVXn4mIU&#10;nPbjy/vnWO78cXVYJltsV6W9KfU8n77WIDxN/j/8aO+1ggXcr4QbIL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ZwNuMMAAADaAAAADwAAAAAAAAAAAAAAAACYAgAAZHJzL2Rv&#10;d25yZXYueG1sUEsFBgAAAAAEAAQA9QAAAIgDAAAAAA==&#10;" stroked="f">
                <v:textbox>
                  <w:txbxContent>
                    <w:p w14:paraId="7195A941" w14:textId="77777777" w:rsidR="000E27CB" w:rsidRDefault="000E27CB" w:rsidP="00A362E5">
                      <w:r w:rsidRPr="008507B9">
                        <w:rPr>
                          <w:noProof/>
                        </w:rPr>
                        <w:drawing>
                          <wp:inline distT="0" distB="0" distL="0" distR="0" wp14:anchorId="158B0E83" wp14:editId="12B880A6">
                            <wp:extent cx="847725" cy="777729"/>
                            <wp:effectExtent l="0" t="0" r="0" b="3810"/>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2076" cy="781721"/>
                                    </a:xfrm>
                                    <a:prstGeom prst="rect">
                                      <a:avLst/>
                                    </a:prstGeom>
                                    <a:noFill/>
                                    <a:ln>
                                      <a:noFill/>
                                    </a:ln>
                                  </pic:spPr>
                                </pic:pic>
                              </a:graphicData>
                            </a:graphic>
                          </wp:inline>
                        </w:drawing>
                      </w:r>
                      <w:r>
                        <w:tab/>
                      </w:r>
                      <w:r>
                        <w:tab/>
                      </w:r>
                      <w:r>
                        <w:tab/>
                      </w:r>
                      <w:r>
                        <w:tab/>
                      </w:r>
                      <w:r>
                        <w:tab/>
                      </w:r>
                      <w:r>
                        <w:tab/>
                      </w:r>
                      <w:r>
                        <w:tab/>
                      </w:r>
                      <w:r>
                        <w:tab/>
                      </w:r>
                      <w:r>
                        <w:tab/>
                      </w:r>
                    </w:p>
                  </w:txbxContent>
                </v:textbox>
              </v:shape>
              <v:shape id="Caixa de texto 6" o:spid="_x0000_s1038" type="#_x0000_t202" style="position:absolute;left:9016;top:348;width:43217;height:6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4EAQL8A&#10;AADaAAAADwAAAGRycy9kb3ducmV2LnhtbESPzYoCMRCE74LvEFrwphl3RWQ0igjCnhb8PTeTdjI4&#10;6QxJ1NGnN4Lgsaiqr6j5srW1uJEPlWMFo2EGgrhwuuJSwWG/GUxBhIissXZMCh4UYLnoduaYa3fn&#10;Ld12sRQJwiFHBSbGJpcyFIYshqFriJN3dt5iTNKXUnu8J7it5U+WTaTFitOCwYbWhorL7moVnEr7&#10;PB1HjTfa1mP+fz72B1cp1e+1qxmISG38hj/tP63gF95X0g2Qixc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gQBAvwAAANoAAAAPAAAAAAAAAAAAAAAAAJgCAABkcnMvZG93bnJl&#10;di54bWxQSwUGAAAAAAQABAD1AAAAhAMAAAAA&#10;" stroked="f" strokeweight=".5pt">
                <v:textbox>
                  <w:txbxContent>
                    <w:p w14:paraId="4B2C179A" w14:textId="77777777" w:rsidR="000E27CB" w:rsidRDefault="000E27CB" w:rsidP="00A362E5">
                      <w:pPr>
                        <w:rPr>
                          <w:b/>
                          <w:sz w:val="28"/>
                          <w:szCs w:val="28"/>
                        </w:rPr>
                      </w:pPr>
                      <w:r w:rsidRPr="0051166C">
                        <w:rPr>
                          <w:b/>
                          <w:sz w:val="28"/>
                          <w:szCs w:val="28"/>
                        </w:rPr>
                        <w:t>ESTADO DO RIO DE JANEIRO</w:t>
                      </w:r>
                    </w:p>
                    <w:p w14:paraId="75924ABB" w14:textId="77777777" w:rsidR="000E27CB" w:rsidRPr="00467B2D" w:rsidRDefault="000E27CB" w:rsidP="00A362E5">
                      <w:pPr>
                        <w:rPr>
                          <w:rFonts w:ascii="Arial" w:hAnsi="Arial" w:cs="Arial"/>
                          <w:b/>
                          <w:sz w:val="22"/>
                          <w:szCs w:val="22"/>
                        </w:rPr>
                      </w:pPr>
                      <w:r w:rsidRPr="00467B2D">
                        <w:rPr>
                          <w:rFonts w:ascii="Arial" w:hAnsi="Arial" w:cs="Arial"/>
                          <w:b/>
                          <w:sz w:val="22"/>
                          <w:szCs w:val="22"/>
                        </w:rPr>
                        <w:t>PREFEITURA MUNICIPAL DE SILVA JARDIM</w:t>
                      </w:r>
                    </w:p>
                    <w:p w14:paraId="0849D555" w14:textId="77777777" w:rsidR="000E27CB" w:rsidRPr="00467B2D" w:rsidRDefault="000E27CB" w:rsidP="00A362E5">
                      <w:pPr>
                        <w:pStyle w:val="Cabealho"/>
                        <w:tabs>
                          <w:tab w:val="center" w:pos="7863"/>
                          <w:tab w:val="center" w:pos="8112"/>
                          <w:tab w:val="center" w:pos="8295"/>
                          <w:tab w:val="right" w:pos="12115"/>
                          <w:tab w:val="right" w:pos="12364"/>
                          <w:tab w:val="right" w:pos="12547"/>
                        </w:tabs>
                        <w:jc w:val="both"/>
                        <w:rPr>
                          <w:rFonts w:ascii="Arial" w:hAnsi="Arial" w:cs="Arial"/>
                          <w:b/>
                          <w:sz w:val="22"/>
                          <w:szCs w:val="22"/>
                        </w:rPr>
                      </w:pPr>
                      <w:r w:rsidRPr="00467B2D">
                        <w:rPr>
                          <w:rFonts w:ascii="Arial" w:hAnsi="Arial" w:cs="Arial"/>
                          <w:b/>
                          <w:sz w:val="22"/>
                          <w:szCs w:val="22"/>
                        </w:rPr>
                        <w:t>SEC. MUN. DE LICITAÇÃO, COMPRAS E CONTRATOS</w:t>
                      </w:r>
                    </w:p>
                    <w:p w14:paraId="1389D8DA" w14:textId="77777777" w:rsidR="000E27CB" w:rsidRPr="00E02B19" w:rsidRDefault="000E27CB" w:rsidP="00A362E5">
                      <w:pPr>
                        <w:pStyle w:val="Cabealho"/>
                        <w:tabs>
                          <w:tab w:val="center" w:pos="7971"/>
                          <w:tab w:val="center" w:pos="8112"/>
                          <w:tab w:val="center" w:pos="8295"/>
                          <w:tab w:val="right" w:pos="12223"/>
                          <w:tab w:val="right" w:pos="12364"/>
                          <w:tab w:val="right" w:pos="12547"/>
                        </w:tabs>
                        <w:jc w:val="both"/>
                        <w:rPr>
                          <w:rFonts w:ascii="Arial" w:hAnsi="Arial" w:cs="Arial"/>
                          <w:color w:val="000000" w:themeColor="text1"/>
                        </w:rPr>
                      </w:pPr>
                      <w:r w:rsidRPr="00E02B19">
                        <w:rPr>
                          <w:rFonts w:ascii="Arial" w:hAnsi="Arial" w:cs="Arial"/>
                          <w:color w:val="000000" w:themeColor="text1"/>
                          <w:sz w:val="18"/>
                          <w:szCs w:val="18"/>
                        </w:rPr>
                        <w:t>Rua Luiz Gomes. 46, Centro, Silva Jardim/RJ, CEP: 28.820-000</w:t>
                      </w:r>
                    </w:p>
                    <w:p w14:paraId="2A50D4CD" w14:textId="77777777" w:rsidR="000E27CB" w:rsidRPr="00E02B19" w:rsidRDefault="000E27CB" w:rsidP="00A362E5">
                      <w:pPr>
                        <w:pStyle w:val="Cabealho"/>
                        <w:tabs>
                          <w:tab w:val="center" w:pos="8079"/>
                          <w:tab w:val="center" w:pos="8112"/>
                          <w:tab w:val="center" w:pos="8295"/>
                          <w:tab w:val="right" w:pos="12331"/>
                          <w:tab w:val="right" w:pos="12364"/>
                          <w:tab w:val="right" w:pos="12547"/>
                        </w:tabs>
                        <w:jc w:val="both"/>
                        <w:rPr>
                          <w:rFonts w:ascii="Arial" w:hAnsi="Arial" w:cs="Arial"/>
                          <w:color w:val="000000" w:themeColor="text1"/>
                          <w:sz w:val="18"/>
                          <w:szCs w:val="18"/>
                        </w:rPr>
                      </w:pPr>
                      <w:r>
                        <w:rPr>
                          <w:rFonts w:ascii="Arial" w:hAnsi="Arial" w:cs="Arial"/>
                          <w:color w:val="000000" w:themeColor="text1"/>
                          <w:sz w:val="18"/>
                          <w:szCs w:val="18"/>
                        </w:rPr>
                        <w:t>Telefone</w:t>
                      </w:r>
                      <w:r w:rsidRPr="00E02B19">
                        <w:rPr>
                          <w:rFonts w:ascii="Arial" w:hAnsi="Arial" w:cs="Arial"/>
                          <w:color w:val="000000" w:themeColor="text1"/>
                          <w:sz w:val="18"/>
                          <w:szCs w:val="18"/>
                        </w:rPr>
                        <w:t>.: (22) 2668-7315 / 2668-7316         e-mail: pmsj.licitacao@gmail.com</w:t>
                      </w:r>
                    </w:p>
                    <w:p w14:paraId="7A007963" w14:textId="77777777" w:rsidR="000E27CB" w:rsidRDefault="000E27CB" w:rsidP="00A362E5"/>
                    <w:p w14:paraId="7F3DBEA7" w14:textId="77777777" w:rsidR="000E27CB" w:rsidRDefault="000E27CB" w:rsidP="00A362E5"/>
                    <w:p w14:paraId="7EC7F7E3" w14:textId="77777777" w:rsidR="000E27CB" w:rsidRDefault="000E27CB" w:rsidP="00A362E5"/>
                    <w:p w14:paraId="587DBCF8" w14:textId="77777777" w:rsidR="000E27CB" w:rsidRDefault="000E27CB" w:rsidP="00A362E5"/>
                    <w:p w14:paraId="6AC75985" w14:textId="77777777" w:rsidR="000E27CB" w:rsidRDefault="000E27CB" w:rsidP="00A362E5"/>
                    <w:p w14:paraId="7CC244F0" w14:textId="77777777" w:rsidR="000E27CB" w:rsidRDefault="000E27CB" w:rsidP="00A362E5"/>
                    <w:p w14:paraId="43DBB4AE" w14:textId="77777777" w:rsidR="000E27CB" w:rsidRPr="0051166C" w:rsidRDefault="000E27CB" w:rsidP="00A362E5"/>
                    <w:p w14:paraId="5EAF5D09" w14:textId="77777777" w:rsidR="000E27CB" w:rsidRDefault="000E27CB" w:rsidP="00A362E5"/>
                  </w:txbxContent>
                </v:textbox>
              </v:shape>
              <v:shape id="Caixa de texto 7" o:spid="_x0000_s1039" type="#_x0000_t202" style="position:absolute;left:50288;top:609;width:15818;height:53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37Bo8EA&#10;AADaAAAADwAAAGRycy9kb3ducmV2LnhtbESPQWuDQBSE74H+h+UVeotrYpFgs0pSKEhvtV5ye7gv&#10;KnXfyu4m2n/fLRR6HGbmG+ZYrWYSd3J+tKxgl6QgiDurR+4VtJ9v2wMIH5A1TpZJwTd5qMqHzREL&#10;bRf+oHsTehEh7AtUMIQwF1L6biCDPrEzcfSu1hkMUbpeaodLhJtJ7tM0lwZHjgsDzvQ6UPfV3IyC&#10;Oj+HC7X6XWf7zC6t7Nx18ko9Pa6nFxCB1vAf/mvXWsEz/F6JN0CW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9+waPBAAAA2gAAAA8AAAAAAAAAAAAAAAAAmAIAAGRycy9kb3du&#10;cmV2LnhtbFBLBQYAAAAABAAEAPUAAACGAwAAAAA=&#10;" strokeweight=".5pt">
                <v:textbox>
                  <w:txbxContent>
                    <w:p w14:paraId="08911CB5" w14:textId="77777777" w:rsidR="000E27CB" w:rsidRPr="00467B2D" w:rsidRDefault="000E27CB" w:rsidP="00A362E5">
                      <w:pPr>
                        <w:pStyle w:val="Contedodatabela"/>
                        <w:spacing w:line="360" w:lineRule="auto"/>
                      </w:pPr>
                      <w:r w:rsidRPr="00467B2D">
                        <w:rPr>
                          <w:rFonts w:ascii="Browallia New" w:hAnsi="Browallia New" w:cs="Browallia New"/>
                        </w:rPr>
                        <w:t xml:space="preserve">Processo nº </w:t>
                      </w:r>
                      <w:r w:rsidRPr="00467B2D">
                        <w:rPr>
                          <w:rFonts w:cs="Browallia New"/>
                          <w:u w:val="single"/>
                        </w:rPr>
                        <w:t xml:space="preserve"> </w:t>
                      </w:r>
                      <w:r w:rsidRPr="00A84111">
                        <w:rPr>
                          <w:rFonts w:cs="Browallia New"/>
                          <w:color w:val="FF0000"/>
                          <w:u w:val="single"/>
                        </w:rPr>
                        <w:t>2332/24</w:t>
                      </w:r>
                      <w:r w:rsidRPr="00A84111">
                        <w:rPr>
                          <w:rFonts w:cs="Browallia New"/>
                          <w:b/>
                          <w:bCs/>
                          <w:color w:val="FF0000"/>
                          <w:u w:val="single"/>
                        </w:rPr>
                        <w:t xml:space="preserve">            </w:t>
                      </w:r>
                    </w:p>
                    <w:p w14:paraId="4206F796" w14:textId="77777777" w:rsidR="000E27CB" w:rsidRPr="00467B2D" w:rsidRDefault="000E27CB" w:rsidP="00A362E5">
                      <w:r w:rsidRPr="00467B2D">
                        <w:rPr>
                          <w:rFonts w:ascii="Browallia New" w:hAnsi="Browallia New" w:cs="Browallia New"/>
                        </w:rPr>
                        <w:t xml:space="preserve">Rubrica____ Fls.: </w:t>
                      </w:r>
                      <w:r w:rsidRPr="00A84111">
                        <w:rPr>
                          <w:rFonts w:cs="Browallia New"/>
                          <w:b/>
                          <w:bCs/>
                          <w:color w:val="FF0000"/>
                          <w:u w:val="single"/>
                        </w:rPr>
                        <w:fldChar w:fldCharType="begin"/>
                      </w:r>
                      <w:r w:rsidRPr="00A84111">
                        <w:rPr>
                          <w:rFonts w:cs="Browallia New"/>
                          <w:b/>
                          <w:bCs/>
                          <w:color w:val="FF0000"/>
                          <w:u w:val="single"/>
                        </w:rPr>
                        <w:instrText xml:space="preserve"> PAGE </w:instrText>
                      </w:r>
                      <w:r w:rsidRPr="00A84111">
                        <w:rPr>
                          <w:rFonts w:cs="Browallia New"/>
                          <w:b/>
                          <w:bCs/>
                          <w:color w:val="FF0000"/>
                          <w:u w:val="single"/>
                        </w:rPr>
                        <w:fldChar w:fldCharType="separate"/>
                      </w:r>
                      <w:r>
                        <w:rPr>
                          <w:rFonts w:cs="Browallia New"/>
                          <w:b/>
                          <w:bCs/>
                          <w:noProof/>
                          <w:color w:val="FF0000"/>
                          <w:u w:val="single"/>
                        </w:rPr>
                        <w:t>1</w:t>
                      </w:r>
                      <w:r w:rsidRPr="00A84111">
                        <w:rPr>
                          <w:rFonts w:cs="Browallia New"/>
                          <w:b/>
                          <w:bCs/>
                          <w:color w:val="FF0000"/>
                          <w:u w:val="single"/>
                        </w:rPr>
                        <w:fldChar w:fldCharType="end"/>
                      </w:r>
                      <w:r w:rsidRPr="00A84111">
                        <w:rPr>
                          <w:rFonts w:cs="Browallia New"/>
                          <w:b/>
                          <w:bCs/>
                          <w:color w:val="FF0000"/>
                          <w:u w:val="single"/>
                        </w:rPr>
                        <w:t xml:space="preserve">    </w:t>
                      </w:r>
                      <w:r w:rsidRPr="00467B2D">
                        <w:rPr>
                          <w:rFonts w:cs="Browallia New"/>
                          <w:b/>
                          <w:bCs/>
                          <w:u w:val="single"/>
                        </w:rPr>
                        <w:t xml:space="preserve">    </w:t>
                      </w:r>
                    </w:p>
                  </w:txbxContent>
                </v:textbox>
              </v:shape>
              <w10:wrap anchorx="margin"/>
            </v:group>
          </w:pict>
        </mc:Fallback>
      </mc:AlternateContent>
    </w:r>
    <w:r>
      <w:tab/>
    </w:r>
  </w:p>
  <w:p w14:paraId="7DDE3553" w14:textId="77777777" w:rsidR="000E27CB" w:rsidRDefault="000E27CB" w:rsidP="006002AB"/>
  <w:p w14:paraId="50B0A9B6" w14:textId="77777777" w:rsidR="000E27CB" w:rsidRDefault="000E27CB" w:rsidP="006002AB"/>
  <w:p w14:paraId="246B8F00" w14:textId="77777777" w:rsidR="000E27CB" w:rsidRDefault="000E27CB" w:rsidP="006002AB"/>
  <w:p w14:paraId="4D59AB58" w14:textId="77777777" w:rsidR="000E27CB" w:rsidRDefault="000E27CB" w:rsidP="006002AB"/>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000002"/>
    <w:multiLevelType w:val="singleLevel"/>
    <w:tmpl w:val="173A5C88"/>
    <w:name w:val="WW8Num2"/>
    <w:lvl w:ilvl="0">
      <w:start w:val="1"/>
      <w:numFmt w:val="decimal"/>
      <w:lvlText w:val="%1"/>
      <w:lvlJc w:val="left"/>
      <w:pPr>
        <w:tabs>
          <w:tab w:val="num" w:pos="360"/>
        </w:tabs>
        <w:ind w:left="360" w:hanging="360"/>
      </w:pPr>
      <w:rPr>
        <w:b w:val="0"/>
      </w:rPr>
    </w:lvl>
  </w:abstractNum>
  <w:abstractNum w:abstractNumId="2" w15:restartNumberingAfterBreak="0">
    <w:nsid w:val="03310CD2"/>
    <w:multiLevelType w:val="multilevel"/>
    <w:tmpl w:val="AFC6E8EE"/>
    <w:lvl w:ilvl="0">
      <w:start w:val="1"/>
      <w:numFmt w:val="decimal"/>
      <w:lvlText w:val="%1."/>
      <w:lvlJc w:val="left"/>
      <w:pPr>
        <w:ind w:left="1379" w:hanging="567"/>
      </w:pPr>
      <w:rPr>
        <w:rFonts w:ascii="Times New Roman" w:eastAsia="Calibri" w:hAnsi="Times New Roman" w:cs="Times New Roman" w:hint="default"/>
        <w:b/>
        <w:bCs/>
        <w:i w:val="0"/>
        <w:iCs w:val="0"/>
        <w:spacing w:val="-1"/>
        <w:w w:val="99"/>
        <w:sz w:val="24"/>
        <w:szCs w:val="24"/>
        <w:lang w:val="pt-PT" w:eastAsia="en-US" w:bidi="ar-SA"/>
      </w:rPr>
    </w:lvl>
    <w:lvl w:ilvl="1">
      <w:start w:val="1"/>
      <w:numFmt w:val="decimal"/>
      <w:lvlText w:val="%1.%2."/>
      <w:lvlJc w:val="left"/>
      <w:pPr>
        <w:ind w:left="812" w:hanging="709"/>
      </w:pPr>
      <w:rPr>
        <w:rFonts w:ascii="Times New Roman" w:eastAsia="Calibri" w:hAnsi="Times New Roman" w:cs="Times New Roman" w:hint="default"/>
        <w:b w:val="0"/>
        <w:bCs w:val="0"/>
        <w:i w:val="0"/>
        <w:iCs w:val="0"/>
        <w:spacing w:val="-1"/>
        <w:w w:val="99"/>
        <w:sz w:val="24"/>
        <w:szCs w:val="24"/>
        <w:lang w:val="pt-PT" w:eastAsia="en-US" w:bidi="ar-SA"/>
      </w:rPr>
    </w:lvl>
    <w:lvl w:ilvl="2">
      <w:start w:val="1"/>
      <w:numFmt w:val="decimal"/>
      <w:lvlText w:val="%1.%2.%3."/>
      <w:lvlJc w:val="left"/>
      <w:pPr>
        <w:ind w:left="1096" w:hanging="1133"/>
      </w:pPr>
      <w:rPr>
        <w:rFonts w:ascii="Times New Roman" w:eastAsia="Calibri" w:hAnsi="Times New Roman" w:cs="Times New Roman" w:hint="default"/>
        <w:b w:val="0"/>
        <w:bCs w:val="0"/>
        <w:i w:val="0"/>
        <w:iCs w:val="0"/>
        <w:spacing w:val="-1"/>
        <w:w w:val="99"/>
        <w:sz w:val="24"/>
        <w:szCs w:val="24"/>
        <w:lang w:val="pt-PT" w:eastAsia="en-US" w:bidi="ar-SA"/>
      </w:rPr>
    </w:lvl>
    <w:lvl w:ilvl="3">
      <w:start w:val="1"/>
      <w:numFmt w:val="decimal"/>
      <w:lvlText w:val="%1.%2.%3.%4."/>
      <w:lvlJc w:val="left"/>
      <w:pPr>
        <w:ind w:left="1379" w:hanging="850"/>
      </w:pPr>
      <w:rPr>
        <w:rFonts w:ascii="Times New Roman" w:eastAsia="Calibri" w:hAnsi="Times New Roman" w:cs="Times New Roman" w:hint="default"/>
        <w:b w:val="0"/>
        <w:bCs w:val="0"/>
        <w:i w:val="0"/>
        <w:iCs w:val="0"/>
        <w:spacing w:val="-1"/>
        <w:w w:val="99"/>
        <w:sz w:val="24"/>
        <w:szCs w:val="24"/>
        <w:lang w:val="pt-PT" w:eastAsia="en-US" w:bidi="ar-SA"/>
      </w:rPr>
    </w:lvl>
    <w:lvl w:ilvl="4">
      <w:numFmt w:val="bullet"/>
      <w:lvlText w:val="•"/>
      <w:lvlJc w:val="left"/>
      <w:pPr>
        <w:ind w:left="2220" w:hanging="850"/>
      </w:pPr>
      <w:rPr>
        <w:rFonts w:hint="default"/>
        <w:lang w:val="pt-PT" w:eastAsia="en-US" w:bidi="ar-SA"/>
      </w:rPr>
    </w:lvl>
    <w:lvl w:ilvl="5">
      <w:numFmt w:val="bullet"/>
      <w:lvlText w:val="•"/>
      <w:lvlJc w:val="left"/>
      <w:pPr>
        <w:ind w:left="3724" w:hanging="850"/>
      </w:pPr>
      <w:rPr>
        <w:rFonts w:hint="default"/>
        <w:lang w:val="pt-PT" w:eastAsia="en-US" w:bidi="ar-SA"/>
      </w:rPr>
    </w:lvl>
    <w:lvl w:ilvl="6">
      <w:numFmt w:val="bullet"/>
      <w:lvlText w:val="•"/>
      <w:lvlJc w:val="left"/>
      <w:pPr>
        <w:ind w:left="5228" w:hanging="850"/>
      </w:pPr>
      <w:rPr>
        <w:rFonts w:hint="default"/>
        <w:lang w:val="pt-PT" w:eastAsia="en-US" w:bidi="ar-SA"/>
      </w:rPr>
    </w:lvl>
    <w:lvl w:ilvl="7">
      <w:numFmt w:val="bullet"/>
      <w:lvlText w:val="•"/>
      <w:lvlJc w:val="left"/>
      <w:pPr>
        <w:ind w:left="6732" w:hanging="850"/>
      </w:pPr>
      <w:rPr>
        <w:rFonts w:hint="default"/>
        <w:lang w:val="pt-PT" w:eastAsia="en-US" w:bidi="ar-SA"/>
      </w:rPr>
    </w:lvl>
    <w:lvl w:ilvl="8">
      <w:numFmt w:val="bullet"/>
      <w:lvlText w:val="•"/>
      <w:lvlJc w:val="left"/>
      <w:pPr>
        <w:ind w:left="8236" w:hanging="850"/>
      </w:pPr>
      <w:rPr>
        <w:rFonts w:hint="default"/>
        <w:lang w:val="pt-PT" w:eastAsia="en-US" w:bidi="ar-SA"/>
      </w:rPr>
    </w:lvl>
  </w:abstractNum>
  <w:abstractNum w:abstractNumId="3" w15:restartNumberingAfterBreak="0">
    <w:nsid w:val="05DC7B72"/>
    <w:multiLevelType w:val="multilevel"/>
    <w:tmpl w:val="AA4253E4"/>
    <w:lvl w:ilvl="0">
      <w:start w:val="11"/>
      <w:numFmt w:val="decimal"/>
      <w:lvlText w:val="%1"/>
      <w:lvlJc w:val="left"/>
      <w:pPr>
        <w:ind w:left="1096" w:hanging="1133"/>
      </w:pPr>
      <w:rPr>
        <w:rFonts w:hint="default"/>
        <w:lang w:val="pt-PT" w:eastAsia="en-US" w:bidi="ar-SA"/>
      </w:rPr>
    </w:lvl>
    <w:lvl w:ilvl="1">
      <w:start w:val="3"/>
      <w:numFmt w:val="decimal"/>
      <w:lvlText w:val="%1.%2"/>
      <w:lvlJc w:val="left"/>
      <w:pPr>
        <w:ind w:left="1096" w:hanging="1133"/>
      </w:pPr>
      <w:rPr>
        <w:rFonts w:hint="default"/>
        <w:lang w:val="pt-PT" w:eastAsia="en-US" w:bidi="ar-SA"/>
      </w:rPr>
    </w:lvl>
    <w:lvl w:ilvl="2">
      <w:start w:val="1"/>
      <w:numFmt w:val="upperLetter"/>
      <w:lvlText w:val="%1.%2.%3."/>
      <w:lvlJc w:val="left"/>
      <w:pPr>
        <w:ind w:left="1096" w:hanging="1133"/>
      </w:pPr>
      <w:rPr>
        <w:rFonts w:ascii="Times New Roman" w:eastAsia="Calibri" w:hAnsi="Times New Roman" w:cs="Times New Roman" w:hint="default"/>
        <w:b w:val="0"/>
        <w:bCs w:val="0"/>
        <w:i w:val="0"/>
        <w:iCs w:val="0"/>
        <w:spacing w:val="-1"/>
        <w:w w:val="99"/>
        <w:sz w:val="24"/>
        <w:szCs w:val="24"/>
        <w:lang w:val="pt-PT" w:eastAsia="en-US" w:bidi="ar-SA"/>
      </w:rPr>
    </w:lvl>
    <w:lvl w:ilvl="3">
      <w:numFmt w:val="bullet"/>
      <w:lvlText w:val="•"/>
      <w:lvlJc w:val="left"/>
      <w:pPr>
        <w:ind w:left="4143" w:hanging="1133"/>
      </w:pPr>
      <w:rPr>
        <w:rFonts w:hint="default"/>
        <w:lang w:val="pt-PT" w:eastAsia="en-US" w:bidi="ar-SA"/>
      </w:rPr>
    </w:lvl>
    <w:lvl w:ilvl="4">
      <w:numFmt w:val="bullet"/>
      <w:lvlText w:val="•"/>
      <w:lvlJc w:val="left"/>
      <w:pPr>
        <w:ind w:left="5157" w:hanging="1133"/>
      </w:pPr>
      <w:rPr>
        <w:rFonts w:hint="default"/>
        <w:lang w:val="pt-PT" w:eastAsia="en-US" w:bidi="ar-SA"/>
      </w:rPr>
    </w:lvl>
    <w:lvl w:ilvl="5">
      <w:numFmt w:val="bullet"/>
      <w:lvlText w:val="•"/>
      <w:lvlJc w:val="left"/>
      <w:pPr>
        <w:ind w:left="6172" w:hanging="1133"/>
      </w:pPr>
      <w:rPr>
        <w:rFonts w:hint="default"/>
        <w:lang w:val="pt-PT" w:eastAsia="en-US" w:bidi="ar-SA"/>
      </w:rPr>
    </w:lvl>
    <w:lvl w:ilvl="6">
      <w:numFmt w:val="bullet"/>
      <w:lvlText w:val="•"/>
      <w:lvlJc w:val="left"/>
      <w:pPr>
        <w:ind w:left="7186" w:hanging="1133"/>
      </w:pPr>
      <w:rPr>
        <w:rFonts w:hint="default"/>
        <w:lang w:val="pt-PT" w:eastAsia="en-US" w:bidi="ar-SA"/>
      </w:rPr>
    </w:lvl>
    <w:lvl w:ilvl="7">
      <w:numFmt w:val="bullet"/>
      <w:lvlText w:val="•"/>
      <w:lvlJc w:val="left"/>
      <w:pPr>
        <w:ind w:left="8201" w:hanging="1133"/>
      </w:pPr>
      <w:rPr>
        <w:rFonts w:hint="default"/>
        <w:lang w:val="pt-PT" w:eastAsia="en-US" w:bidi="ar-SA"/>
      </w:rPr>
    </w:lvl>
    <w:lvl w:ilvl="8">
      <w:numFmt w:val="bullet"/>
      <w:lvlText w:val="•"/>
      <w:lvlJc w:val="left"/>
      <w:pPr>
        <w:ind w:left="9215" w:hanging="1133"/>
      </w:pPr>
      <w:rPr>
        <w:rFonts w:hint="default"/>
        <w:lang w:val="pt-PT" w:eastAsia="en-US" w:bidi="ar-SA"/>
      </w:rPr>
    </w:lvl>
  </w:abstractNum>
  <w:abstractNum w:abstractNumId="4" w15:restartNumberingAfterBreak="0">
    <w:nsid w:val="05E37B2B"/>
    <w:multiLevelType w:val="multilevel"/>
    <w:tmpl w:val="1B0AA5DE"/>
    <w:lvl w:ilvl="0">
      <w:start w:val="8"/>
      <w:numFmt w:val="decimal"/>
      <w:lvlText w:val="%1"/>
      <w:lvlJc w:val="left"/>
      <w:pPr>
        <w:ind w:left="1161" w:hanging="349"/>
      </w:pPr>
      <w:rPr>
        <w:rFonts w:hint="default"/>
        <w:lang w:val="pt-PT" w:eastAsia="en-US" w:bidi="ar-SA"/>
      </w:rPr>
    </w:lvl>
    <w:lvl w:ilvl="1">
      <w:start w:val="1"/>
      <w:numFmt w:val="decimal"/>
      <w:lvlText w:val="%1.%2."/>
      <w:lvlJc w:val="left"/>
      <w:pPr>
        <w:ind w:left="1161" w:hanging="349"/>
      </w:pPr>
      <w:rPr>
        <w:rFonts w:ascii="Calibri" w:eastAsia="Calibri" w:hAnsi="Calibri" w:cs="Calibri" w:hint="default"/>
        <w:b w:val="0"/>
        <w:bCs w:val="0"/>
        <w:i w:val="0"/>
        <w:iCs w:val="0"/>
        <w:spacing w:val="-1"/>
        <w:w w:val="99"/>
        <w:sz w:val="24"/>
        <w:szCs w:val="24"/>
        <w:lang w:val="pt-PT" w:eastAsia="en-US" w:bidi="ar-SA"/>
      </w:rPr>
    </w:lvl>
    <w:lvl w:ilvl="2">
      <w:numFmt w:val="bullet"/>
      <w:lvlText w:val="•"/>
      <w:lvlJc w:val="left"/>
      <w:pPr>
        <w:ind w:left="3176" w:hanging="349"/>
      </w:pPr>
      <w:rPr>
        <w:rFonts w:hint="default"/>
        <w:lang w:val="pt-PT" w:eastAsia="en-US" w:bidi="ar-SA"/>
      </w:rPr>
    </w:lvl>
    <w:lvl w:ilvl="3">
      <w:numFmt w:val="bullet"/>
      <w:lvlText w:val="•"/>
      <w:lvlJc w:val="left"/>
      <w:pPr>
        <w:ind w:left="4185" w:hanging="349"/>
      </w:pPr>
      <w:rPr>
        <w:rFonts w:hint="default"/>
        <w:lang w:val="pt-PT" w:eastAsia="en-US" w:bidi="ar-SA"/>
      </w:rPr>
    </w:lvl>
    <w:lvl w:ilvl="4">
      <w:numFmt w:val="bullet"/>
      <w:lvlText w:val="•"/>
      <w:lvlJc w:val="left"/>
      <w:pPr>
        <w:ind w:left="5193" w:hanging="349"/>
      </w:pPr>
      <w:rPr>
        <w:rFonts w:hint="default"/>
        <w:lang w:val="pt-PT" w:eastAsia="en-US" w:bidi="ar-SA"/>
      </w:rPr>
    </w:lvl>
    <w:lvl w:ilvl="5">
      <w:numFmt w:val="bullet"/>
      <w:lvlText w:val="•"/>
      <w:lvlJc w:val="left"/>
      <w:pPr>
        <w:ind w:left="6202" w:hanging="349"/>
      </w:pPr>
      <w:rPr>
        <w:rFonts w:hint="default"/>
        <w:lang w:val="pt-PT" w:eastAsia="en-US" w:bidi="ar-SA"/>
      </w:rPr>
    </w:lvl>
    <w:lvl w:ilvl="6">
      <w:numFmt w:val="bullet"/>
      <w:lvlText w:val="•"/>
      <w:lvlJc w:val="left"/>
      <w:pPr>
        <w:ind w:left="7210" w:hanging="349"/>
      </w:pPr>
      <w:rPr>
        <w:rFonts w:hint="default"/>
        <w:lang w:val="pt-PT" w:eastAsia="en-US" w:bidi="ar-SA"/>
      </w:rPr>
    </w:lvl>
    <w:lvl w:ilvl="7">
      <w:numFmt w:val="bullet"/>
      <w:lvlText w:val="•"/>
      <w:lvlJc w:val="left"/>
      <w:pPr>
        <w:ind w:left="8219" w:hanging="349"/>
      </w:pPr>
      <w:rPr>
        <w:rFonts w:hint="default"/>
        <w:lang w:val="pt-PT" w:eastAsia="en-US" w:bidi="ar-SA"/>
      </w:rPr>
    </w:lvl>
    <w:lvl w:ilvl="8">
      <w:numFmt w:val="bullet"/>
      <w:lvlText w:val="•"/>
      <w:lvlJc w:val="left"/>
      <w:pPr>
        <w:ind w:left="9227" w:hanging="349"/>
      </w:pPr>
      <w:rPr>
        <w:rFonts w:hint="default"/>
        <w:lang w:val="pt-PT" w:eastAsia="en-US" w:bidi="ar-SA"/>
      </w:rPr>
    </w:lvl>
  </w:abstractNum>
  <w:abstractNum w:abstractNumId="5" w15:restartNumberingAfterBreak="0">
    <w:nsid w:val="07FC0DFD"/>
    <w:multiLevelType w:val="multilevel"/>
    <w:tmpl w:val="0B7C019A"/>
    <w:lvl w:ilvl="0">
      <w:start w:val="5"/>
      <w:numFmt w:val="decimal"/>
      <w:lvlText w:val="%1"/>
      <w:lvlJc w:val="left"/>
      <w:pPr>
        <w:ind w:left="1161" w:hanging="349"/>
      </w:pPr>
      <w:rPr>
        <w:rFonts w:hint="default"/>
        <w:lang w:val="pt-PT" w:eastAsia="en-US" w:bidi="ar-SA"/>
      </w:rPr>
    </w:lvl>
    <w:lvl w:ilvl="1">
      <w:start w:val="1"/>
      <w:numFmt w:val="decimal"/>
      <w:lvlText w:val="%1.%2."/>
      <w:lvlJc w:val="left"/>
      <w:pPr>
        <w:ind w:left="1161" w:hanging="349"/>
      </w:pPr>
      <w:rPr>
        <w:rFonts w:ascii="Times New Roman" w:eastAsia="Calibri" w:hAnsi="Times New Roman" w:cs="Times New Roman" w:hint="default"/>
        <w:b w:val="0"/>
        <w:bCs w:val="0"/>
        <w:i w:val="0"/>
        <w:iCs w:val="0"/>
        <w:spacing w:val="-1"/>
        <w:w w:val="99"/>
        <w:sz w:val="24"/>
        <w:szCs w:val="24"/>
        <w:lang w:val="pt-PT" w:eastAsia="en-US" w:bidi="ar-SA"/>
      </w:rPr>
    </w:lvl>
    <w:lvl w:ilvl="2">
      <w:numFmt w:val="bullet"/>
      <w:lvlText w:val="•"/>
      <w:lvlJc w:val="left"/>
      <w:pPr>
        <w:ind w:left="3176" w:hanging="349"/>
      </w:pPr>
      <w:rPr>
        <w:rFonts w:hint="default"/>
        <w:lang w:val="pt-PT" w:eastAsia="en-US" w:bidi="ar-SA"/>
      </w:rPr>
    </w:lvl>
    <w:lvl w:ilvl="3">
      <w:numFmt w:val="bullet"/>
      <w:lvlText w:val="•"/>
      <w:lvlJc w:val="left"/>
      <w:pPr>
        <w:ind w:left="4185" w:hanging="349"/>
      </w:pPr>
      <w:rPr>
        <w:rFonts w:hint="default"/>
        <w:lang w:val="pt-PT" w:eastAsia="en-US" w:bidi="ar-SA"/>
      </w:rPr>
    </w:lvl>
    <w:lvl w:ilvl="4">
      <w:numFmt w:val="bullet"/>
      <w:lvlText w:val="•"/>
      <w:lvlJc w:val="left"/>
      <w:pPr>
        <w:ind w:left="5193" w:hanging="349"/>
      </w:pPr>
      <w:rPr>
        <w:rFonts w:hint="default"/>
        <w:lang w:val="pt-PT" w:eastAsia="en-US" w:bidi="ar-SA"/>
      </w:rPr>
    </w:lvl>
    <w:lvl w:ilvl="5">
      <w:numFmt w:val="bullet"/>
      <w:lvlText w:val="•"/>
      <w:lvlJc w:val="left"/>
      <w:pPr>
        <w:ind w:left="6202" w:hanging="349"/>
      </w:pPr>
      <w:rPr>
        <w:rFonts w:hint="default"/>
        <w:lang w:val="pt-PT" w:eastAsia="en-US" w:bidi="ar-SA"/>
      </w:rPr>
    </w:lvl>
    <w:lvl w:ilvl="6">
      <w:numFmt w:val="bullet"/>
      <w:lvlText w:val="•"/>
      <w:lvlJc w:val="left"/>
      <w:pPr>
        <w:ind w:left="7210" w:hanging="349"/>
      </w:pPr>
      <w:rPr>
        <w:rFonts w:hint="default"/>
        <w:lang w:val="pt-PT" w:eastAsia="en-US" w:bidi="ar-SA"/>
      </w:rPr>
    </w:lvl>
    <w:lvl w:ilvl="7">
      <w:numFmt w:val="bullet"/>
      <w:lvlText w:val="•"/>
      <w:lvlJc w:val="left"/>
      <w:pPr>
        <w:ind w:left="8219" w:hanging="349"/>
      </w:pPr>
      <w:rPr>
        <w:rFonts w:hint="default"/>
        <w:lang w:val="pt-PT" w:eastAsia="en-US" w:bidi="ar-SA"/>
      </w:rPr>
    </w:lvl>
    <w:lvl w:ilvl="8">
      <w:numFmt w:val="bullet"/>
      <w:lvlText w:val="•"/>
      <w:lvlJc w:val="left"/>
      <w:pPr>
        <w:ind w:left="9227" w:hanging="349"/>
      </w:pPr>
      <w:rPr>
        <w:rFonts w:hint="default"/>
        <w:lang w:val="pt-PT" w:eastAsia="en-US" w:bidi="ar-SA"/>
      </w:rPr>
    </w:lvl>
  </w:abstractNum>
  <w:abstractNum w:abstractNumId="6" w15:restartNumberingAfterBreak="0">
    <w:nsid w:val="0872362A"/>
    <w:multiLevelType w:val="hybridMultilevel"/>
    <w:tmpl w:val="94C49AB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09CF03E8"/>
    <w:multiLevelType w:val="multilevel"/>
    <w:tmpl w:val="438A79E8"/>
    <w:lvl w:ilvl="0">
      <w:start w:val="10"/>
      <w:numFmt w:val="decimal"/>
      <w:lvlText w:val="%1"/>
      <w:lvlJc w:val="left"/>
      <w:pPr>
        <w:ind w:left="1262" w:hanging="450"/>
      </w:pPr>
      <w:rPr>
        <w:rFonts w:hint="default"/>
        <w:lang w:val="pt-PT" w:eastAsia="en-US" w:bidi="ar-SA"/>
      </w:rPr>
    </w:lvl>
    <w:lvl w:ilvl="1">
      <w:start w:val="1"/>
      <w:numFmt w:val="decimal"/>
      <w:lvlText w:val="%1.%2."/>
      <w:lvlJc w:val="left"/>
      <w:pPr>
        <w:ind w:left="1262" w:hanging="450"/>
      </w:pPr>
      <w:rPr>
        <w:rFonts w:ascii="Times New Roman" w:eastAsia="Calibri" w:hAnsi="Times New Roman" w:cs="Times New Roman" w:hint="default"/>
        <w:b w:val="0"/>
        <w:bCs w:val="0"/>
        <w:i w:val="0"/>
        <w:iCs w:val="0"/>
        <w:spacing w:val="-1"/>
        <w:w w:val="99"/>
        <w:sz w:val="24"/>
        <w:szCs w:val="24"/>
        <w:lang w:val="pt-PT" w:eastAsia="en-US" w:bidi="ar-SA"/>
      </w:rPr>
    </w:lvl>
    <w:lvl w:ilvl="2">
      <w:numFmt w:val="bullet"/>
      <w:lvlText w:val="•"/>
      <w:lvlJc w:val="left"/>
      <w:pPr>
        <w:ind w:left="3256" w:hanging="450"/>
      </w:pPr>
      <w:rPr>
        <w:rFonts w:hint="default"/>
        <w:lang w:val="pt-PT" w:eastAsia="en-US" w:bidi="ar-SA"/>
      </w:rPr>
    </w:lvl>
    <w:lvl w:ilvl="3">
      <w:numFmt w:val="bullet"/>
      <w:lvlText w:val="•"/>
      <w:lvlJc w:val="left"/>
      <w:pPr>
        <w:ind w:left="4255" w:hanging="450"/>
      </w:pPr>
      <w:rPr>
        <w:rFonts w:hint="default"/>
        <w:lang w:val="pt-PT" w:eastAsia="en-US" w:bidi="ar-SA"/>
      </w:rPr>
    </w:lvl>
    <w:lvl w:ilvl="4">
      <w:numFmt w:val="bullet"/>
      <w:lvlText w:val="•"/>
      <w:lvlJc w:val="left"/>
      <w:pPr>
        <w:ind w:left="5253" w:hanging="450"/>
      </w:pPr>
      <w:rPr>
        <w:rFonts w:hint="default"/>
        <w:lang w:val="pt-PT" w:eastAsia="en-US" w:bidi="ar-SA"/>
      </w:rPr>
    </w:lvl>
    <w:lvl w:ilvl="5">
      <w:numFmt w:val="bullet"/>
      <w:lvlText w:val="•"/>
      <w:lvlJc w:val="left"/>
      <w:pPr>
        <w:ind w:left="6252" w:hanging="450"/>
      </w:pPr>
      <w:rPr>
        <w:rFonts w:hint="default"/>
        <w:lang w:val="pt-PT" w:eastAsia="en-US" w:bidi="ar-SA"/>
      </w:rPr>
    </w:lvl>
    <w:lvl w:ilvl="6">
      <w:numFmt w:val="bullet"/>
      <w:lvlText w:val="•"/>
      <w:lvlJc w:val="left"/>
      <w:pPr>
        <w:ind w:left="7250" w:hanging="450"/>
      </w:pPr>
      <w:rPr>
        <w:rFonts w:hint="default"/>
        <w:lang w:val="pt-PT" w:eastAsia="en-US" w:bidi="ar-SA"/>
      </w:rPr>
    </w:lvl>
    <w:lvl w:ilvl="7">
      <w:numFmt w:val="bullet"/>
      <w:lvlText w:val="•"/>
      <w:lvlJc w:val="left"/>
      <w:pPr>
        <w:ind w:left="8249" w:hanging="450"/>
      </w:pPr>
      <w:rPr>
        <w:rFonts w:hint="default"/>
        <w:lang w:val="pt-PT" w:eastAsia="en-US" w:bidi="ar-SA"/>
      </w:rPr>
    </w:lvl>
    <w:lvl w:ilvl="8">
      <w:numFmt w:val="bullet"/>
      <w:lvlText w:val="•"/>
      <w:lvlJc w:val="left"/>
      <w:pPr>
        <w:ind w:left="9247" w:hanging="450"/>
      </w:pPr>
      <w:rPr>
        <w:rFonts w:hint="default"/>
        <w:lang w:val="pt-PT" w:eastAsia="en-US" w:bidi="ar-SA"/>
      </w:rPr>
    </w:lvl>
  </w:abstractNum>
  <w:abstractNum w:abstractNumId="8" w15:restartNumberingAfterBreak="0">
    <w:nsid w:val="0D0116A6"/>
    <w:multiLevelType w:val="multilevel"/>
    <w:tmpl w:val="0E96D920"/>
    <w:lvl w:ilvl="0">
      <w:start w:val="18"/>
      <w:numFmt w:val="decimal"/>
      <w:lvlText w:val="%1."/>
      <w:lvlJc w:val="left"/>
      <w:pPr>
        <w:ind w:left="480" w:hanging="480"/>
      </w:pPr>
      <w:rPr>
        <w:rFonts w:hint="default"/>
      </w:rPr>
    </w:lvl>
    <w:lvl w:ilvl="1">
      <w:start w:val="1"/>
      <w:numFmt w:val="decimal"/>
      <w:lvlText w:val="%1.%2."/>
      <w:lvlJc w:val="left"/>
      <w:pPr>
        <w:ind w:left="583" w:hanging="480"/>
      </w:pPr>
      <w:rPr>
        <w:rFonts w:hint="default"/>
      </w:rPr>
    </w:lvl>
    <w:lvl w:ilvl="2">
      <w:start w:val="1"/>
      <w:numFmt w:val="decimal"/>
      <w:lvlText w:val="%1.%2.%3."/>
      <w:lvlJc w:val="left"/>
      <w:pPr>
        <w:ind w:left="926" w:hanging="720"/>
      </w:pPr>
      <w:rPr>
        <w:rFonts w:hint="default"/>
      </w:rPr>
    </w:lvl>
    <w:lvl w:ilvl="3">
      <w:start w:val="1"/>
      <w:numFmt w:val="decimal"/>
      <w:lvlText w:val="%1.%2.%3.%4."/>
      <w:lvlJc w:val="left"/>
      <w:pPr>
        <w:ind w:left="1029" w:hanging="720"/>
      </w:pPr>
      <w:rPr>
        <w:rFonts w:hint="default"/>
      </w:rPr>
    </w:lvl>
    <w:lvl w:ilvl="4">
      <w:start w:val="1"/>
      <w:numFmt w:val="decimal"/>
      <w:lvlText w:val="%1.%2.%3.%4.%5."/>
      <w:lvlJc w:val="left"/>
      <w:pPr>
        <w:ind w:left="1492" w:hanging="1080"/>
      </w:pPr>
      <w:rPr>
        <w:rFonts w:hint="default"/>
      </w:rPr>
    </w:lvl>
    <w:lvl w:ilvl="5">
      <w:start w:val="1"/>
      <w:numFmt w:val="decimal"/>
      <w:lvlText w:val="%1.%2.%3.%4.%5.%6."/>
      <w:lvlJc w:val="left"/>
      <w:pPr>
        <w:ind w:left="1595" w:hanging="1080"/>
      </w:pPr>
      <w:rPr>
        <w:rFonts w:hint="default"/>
      </w:rPr>
    </w:lvl>
    <w:lvl w:ilvl="6">
      <w:start w:val="1"/>
      <w:numFmt w:val="decimal"/>
      <w:lvlText w:val="%1.%2.%3.%4.%5.%6.%7."/>
      <w:lvlJc w:val="left"/>
      <w:pPr>
        <w:ind w:left="2058" w:hanging="1440"/>
      </w:pPr>
      <w:rPr>
        <w:rFonts w:hint="default"/>
      </w:rPr>
    </w:lvl>
    <w:lvl w:ilvl="7">
      <w:start w:val="1"/>
      <w:numFmt w:val="decimal"/>
      <w:lvlText w:val="%1.%2.%3.%4.%5.%6.%7.%8."/>
      <w:lvlJc w:val="left"/>
      <w:pPr>
        <w:ind w:left="2161" w:hanging="1440"/>
      </w:pPr>
      <w:rPr>
        <w:rFonts w:hint="default"/>
      </w:rPr>
    </w:lvl>
    <w:lvl w:ilvl="8">
      <w:start w:val="1"/>
      <w:numFmt w:val="decimal"/>
      <w:lvlText w:val="%1.%2.%3.%4.%5.%6.%7.%8.%9."/>
      <w:lvlJc w:val="left"/>
      <w:pPr>
        <w:ind w:left="2624" w:hanging="1800"/>
      </w:pPr>
      <w:rPr>
        <w:rFonts w:hint="default"/>
      </w:rPr>
    </w:lvl>
  </w:abstractNum>
  <w:abstractNum w:abstractNumId="9" w15:restartNumberingAfterBreak="0">
    <w:nsid w:val="12C24F2E"/>
    <w:multiLevelType w:val="hybridMultilevel"/>
    <w:tmpl w:val="5CB062E8"/>
    <w:lvl w:ilvl="0" w:tplc="D3026A20">
      <w:start w:val="1"/>
      <w:numFmt w:val="lowerLetter"/>
      <w:lvlText w:val="%1)"/>
      <w:lvlJc w:val="left"/>
      <w:pPr>
        <w:ind w:left="1521" w:hanging="425"/>
      </w:pPr>
      <w:rPr>
        <w:rFonts w:ascii="Times New Roman" w:eastAsia="Calibri" w:hAnsi="Times New Roman" w:cs="Times New Roman" w:hint="default"/>
        <w:b w:val="0"/>
        <w:bCs w:val="0"/>
        <w:i w:val="0"/>
        <w:iCs w:val="0"/>
        <w:spacing w:val="0"/>
        <w:w w:val="99"/>
        <w:sz w:val="24"/>
        <w:szCs w:val="24"/>
        <w:lang w:val="pt-PT" w:eastAsia="en-US" w:bidi="ar-SA"/>
      </w:rPr>
    </w:lvl>
    <w:lvl w:ilvl="1" w:tplc="6A7ECE5A">
      <w:numFmt w:val="bullet"/>
      <w:lvlText w:val="•"/>
      <w:lvlJc w:val="left"/>
      <w:pPr>
        <w:ind w:left="2492" w:hanging="425"/>
      </w:pPr>
      <w:rPr>
        <w:rFonts w:hint="default"/>
        <w:lang w:val="pt-PT" w:eastAsia="en-US" w:bidi="ar-SA"/>
      </w:rPr>
    </w:lvl>
    <w:lvl w:ilvl="2" w:tplc="C944BA96">
      <w:numFmt w:val="bullet"/>
      <w:lvlText w:val="•"/>
      <w:lvlJc w:val="left"/>
      <w:pPr>
        <w:ind w:left="3464" w:hanging="425"/>
      </w:pPr>
      <w:rPr>
        <w:rFonts w:hint="default"/>
        <w:lang w:val="pt-PT" w:eastAsia="en-US" w:bidi="ar-SA"/>
      </w:rPr>
    </w:lvl>
    <w:lvl w:ilvl="3" w:tplc="B0148C04">
      <w:numFmt w:val="bullet"/>
      <w:lvlText w:val="•"/>
      <w:lvlJc w:val="left"/>
      <w:pPr>
        <w:ind w:left="4437" w:hanging="425"/>
      </w:pPr>
      <w:rPr>
        <w:rFonts w:hint="default"/>
        <w:lang w:val="pt-PT" w:eastAsia="en-US" w:bidi="ar-SA"/>
      </w:rPr>
    </w:lvl>
    <w:lvl w:ilvl="4" w:tplc="1B34D97C">
      <w:numFmt w:val="bullet"/>
      <w:lvlText w:val="•"/>
      <w:lvlJc w:val="left"/>
      <w:pPr>
        <w:ind w:left="5409" w:hanging="425"/>
      </w:pPr>
      <w:rPr>
        <w:rFonts w:hint="default"/>
        <w:lang w:val="pt-PT" w:eastAsia="en-US" w:bidi="ar-SA"/>
      </w:rPr>
    </w:lvl>
    <w:lvl w:ilvl="5" w:tplc="FC38797A">
      <w:numFmt w:val="bullet"/>
      <w:lvlText w:val="•"/>
      <w:lvlJc w:val="left"/>
      <w:pPr>
        <w:ind w:left="6382" w:hanging="425"/>
      </w:pPr>
      <w:rPr>
        <w:rFonts w:hint="default"/>
        <w:lang w:val="pt-PT" w:eastAsia="en-US" w:bidi="ar-SA"/>
      </w:rPr>
    </w:lvl>
    <w:lvl w:ilvl="6" w:tplc="A48E552A">
      <w:numFmt w:val="bullet"/>
      <w:lvlText w:val="•"/>
      <w:lvlJc w:val="left"/>
      <w:pPr>
        <w:ind w:left="7354" w:hanging="425"/>
      </w:pPr>
      <w:rPr>
        <w:rFonts w:hint="default"/>
        <w:lang w:val="pt-PT" w:eastAsia="en-US" w:bidi="ar-SA"/>
      </w:rPr>
    </w:lvl>
    <w:lvl w:ilvl="7" w:tplc="B3B46EFC">
      <w:numFmt w:val="bullet"/>
      <w:lvlText w:val="•"/>
      <w:lvlJc w:val="left"/>
      <w:pPr>
        <w:ind w:left="8327" w:hanging="425"/>
      </w:pPr>
      <w:rPr>
        <w:rFonts w:hint="default"/>
        <w:lang w:val="pt-PT" w:eastAsia="en-US" w:bidi="ar-SA"/>
      </w:rPr>
    </w:lvl>
    <w:lvl w:ilvl="8" w:tplc="2B6408CC">
      <w:numFmt w:val="bullet"/>
      <w:lvlText w:val="•"/>
      <w:lvlJc w:val="left"/>
      <w:pPr>
        <w:ind w:left="9299" w:hanging="425"/>
      </w:pPr>
      <w:rPr>
        <w:rFonts w:hint="default"/>
        <w:lang w:val="pt-PT" w:eastAsia="en-US" w:bidi="ar-SA"/>
      </w:rPr>
    </w:lvl>
  </w:abstractNum>
  <w:abstractNum w:abstractNumId="10" w15:restartNumberingAfterBreak="0">
    <w:nsid w:val="1D0C048B"/>
    <w:multiLevelType w:val="hybridMultilevel"/>
    <w:tmpl w:val="84620F5E"/>
    <w:lvl w:ilvl="0" w:tplc="3F807052">
      <w:start w:val="1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1D5C100D"/>
    <w:multiLevelType w:val="multilevel"/>
    <w:tmpl w:val="65C83EFA"/>
    <w:lvl w:ilvl="0">
      <w:start w:val="1"/>
      <w:numFmt w:val="decimal"/>
      <w:pStyle w:val="Nivel01"/>
      <w:lvlText w:val="%1."/>
      <w:lvlJc w:val="left"/>
      <w:pPr>
        <w:ind w:left="360" w:hanging="360"/>
      </w:pPr>
      <w:rPr>
        <w:b/>
      </w:rPr>
    </w:lvl>
    <w:lvl w:ilvl="1">
      <w:start w:val="1"/>
      <w:numFmt w:val="decimal"/>
      <w:pStyle w:val="Nivel2"/>
      <w:lvlText w:val="%1.%2."/>
      <w:lvlJc w:val="left"/>
      <w:pPr>
        <w:ind w:left="858" w:hanging="432"/>
      </w:pPr>
      <w:rPr>
        <w:rFonts w:ascii="Times New Roman" w:hAnsi="Times New Roman" w:cs="Times New Roman" w:hint="default"/>
        <w:b w:val="0"/>
        <w:i w:val="0"/>
        <w:strike w:val="0"/>
        <w:color w:val="auto"/>
        <w:sz w:val="24"/>
        <w:szCs w:val="24"/>
        <w:u w:val="none"/>
      </w:rPr>
    </w:lvl>
    <w:lvl w:ilvl="2">
      <w:start w:val="1"/>
      <w:numFmt w:val="decimal"/>
      <w:pStyle w:val="Nivel3"/>
      <w:lvlText w:val="%1.%2.%3."/>
      <w:lvlJc w:val="left"/>
      <w:pPr>
        <w:ind w:left="1638" w:hanging="504"/>
      </w:pPr>
      <w:rPr>
        <w:rFonts w:ascii="Times New Roman" w:hAnsi="Times New Roman" w:cs="Times New Roman" w:hint="default"/>
        <w:b w:val="0"/>
        <w:i w:val="0"/>
        <w:strike w:val="0"/>
        <w:color w:val="auto"/>
        <w:sz w:val="24"/>
        <w:szCs w:val="24"/>
      </w:rPr>
    </w:lvl>
    <w:lvl w:ilvl="3">
      <w:start w:val="1"/>
      <w:numFmt w:val="decimal"/>
      <w:pStyle w:val="Nivel4"/>
      <w:lvlText w:val="%1.%2.%3.%4."/>
      <w:lvlJc w:val="left"/>
      <w:pPr>
        <w:ind w:left="2491" w:hanging="648"/>
      </w:pPr>
      <w:rPr>
        <w:rFonts w:ascii="Times New Roman" w:hAnsi="Times New Roman" w:cs="Times New Roman" w:hint="default"/>
        <w:sz w:val="24"/>
        <w:szCs w:val="24"/>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E37495A"/>
    <w:multiLevelType w:val="multilevel"/>
    <w:tmpl w:val="830873D8"/>
    <w:lvl w:ilvl="0">
      <w:start w:val="18"/>
      <w:numFmt w:val="decimal"/>
      <w:lvlText w:val="%1"/>
      <w:lvlJc w:val="left"/>
      <w:pPr>
        <w:ind w:left="480" w:hanging="480"/>
      </w:pPr>
      <w:rPr>
        <w:rFonts w:hint="default"/>
      </w:rPr>
    </w:lvl>
    <w:lvl w:ilvl="1">
      <w:start w:val="9"/>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43F2EFD"/>
    <w:multiLevelType w:val="hybridMultilevel"/>
    <w:tmpl w:val="650AABBE"/>
    <w:lvl w:ilvl="0" w:tplc="066A8086">
      <w:start w:val="1"/>
      <w:numFmt w:val="decimal"/>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2574138A"/>
    <w:multiLevelType w:val="hybridMultilevel"/>
    <w:tmpl w:val="1EA62DDA"/>
    <w:lvl w:ilvl="0" w:tplc="448AF798">
      <w:start w:val="2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25DA44F5"/>
    <w:multiLevelType w:val="multilevel"/>
    <w:tmpl w:val="35BA8B12"/>
    <w:styleLink w:val="WWNum2"/>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6" w15:restartNumberingAfterBreak="0">
    <w:nsid w:val="2D0A1908"/>
    <w:multiLevelType w:val="multilevel"/>
    <w:tmpl w:val="D8BC374A"/>
    <w:lvl w:ilvl="0">
      <w:start w:val="1"/>
      <w:numFmt w:val="decimal"/>
      <w:lvlText w:val="%1"/>
      <w:lvlJc w:val="left"/>
      <w:pPr>
        <w:ind w:left="812" w:hanging="709"/>
      </w:pPr>
      <w:rPr>
        <w:rFonts w:hint="default"/>
        <w:lang w:val="pt-PT" w:eastAsia="en-US" w:bidi="ar-SA"/>
      </w:rPr>
    </w:lvl>
    <w:lvl w:ilvl="1">
      <w:start w:val="1"/>
      <w:numFmt w:val="decimal"/>
      <w:lvlText w:val="%1.%2."/>
      <w:lvlJc w:val="left"/>
      <w:pPr>
        <w:ind w:left="812" w:hanging="709"/>
      </w:pPr>
      <w:rPr>
        <w:rFonts w:ascii="Times New Roman" w:eastAsia="Calibri" w:hAnsi="Times New Roman" w:cs="Times New Roman" w:hint="default"/>
        <w:b w:val="0"/>
        <w:bCs w:val="0"/>
        <w:i w:val="0"/>
        <w:iCs w:val="0"/>
        <w:spacing w:val="-1"/>
        <w:w w:val="99"/>
        <w:sz w:val="24"/>
        <w:szCs w:val="24"/>
        <w:lang w:val="pt-PT" w:eastAsia="en-US" w:bidi="ar-SA"/>
      </w:rPr>
    </w:lvl>
    <w:lvl w:ilvl="2">
      <w:start w:val="1"/>
      <w:numFmt w:val="decimal"/>
      <w:lvlText w:val="%1.%2.%3."/>
      <w:lvlJc w:val="left"/>
      <w:pPr>
        <w:ind w:left="2229" w:hanging="1133"/>
      </w:pPr>
      <w:rPr>
        <w:rFonts w:ascii="Times New Roman" w:eastAsia="Calibri" w:hAnsi="Times New Roman" w:cs="Times New Roman" w:hint="default"/>
        <w:b w:val="0"/>
        <w:bCs w:val="0"/>
        <w:i w:val="0"/>
        <w:iCs w:val="0"/>
        <w:spacing w:val="-1"/>
        <w:w w:val="99"/>
        <w:sz w:val="24"/>
        <w:szCs w:val="24"/>
        <w:lang w:val="pt-PT" w:eastAsia="en-US" w:bidi="ar-SA"/>
      </w:rPr>
    </w:lvl>
    <w:lvl w:ilvl="3">
      <w:numFmt w:val="bullet"/>
      <w:lvlText w:val="•"/>
      <w:lvlJc w:val="left"/>
      <w:pPr>
        <w:ind w:left="4225" w:hanging="1133"/>
      </w:pPr>
      <w:rPr>
        <w:rFonts w:hint="default"/>
        <w:lang w:val="pt-PT" w:eastAsia="en-US" w:bidi="ar-SA"/>
      </w:rPr>
    </w:lvl>
    <w:lvl w:ilvl="4">
      <w:numFmt w:val="bullet"/>
      <w:lvlText w:val="•"/>
      <w:lvlJc w:val="left"/>
      <w:pPr>
        <w:ind w:left="5228" w:hanging="1133"/>
      </w:pPr>
      <w:rPr>
        <w:rFonts w:hint="default"/>
        <w:lang w:val="pt-PT" w:eastAsia="en-US" w:bidi="ar-SA"/>
      </w:rPr>
    </w:lvl>
    <w:lvl w:ilvl="5">
      <w:numFmt w:val="bullet"/>
      <w:lvlText w:val="•"/>
      <w:lvlJc w:val="left"/>
      <w:pPr>
        <w:ind w:left="6230" w:hanging="1133"/>
      </w:pPr>
      <w:rPr>
        <w:rFonts w:hint="default"/>
        <w:lang w:val="pt-PT" w:eastAsia="en-US" w:bidi="ar-SA"/>
      </w:rPr>
    </w:lvl>
    <w:lvl w:ilvl="6">
      <w:numFmt w:val="bullet"/>
      <w:lvlText w:val="•"/>
      <w:lvlJc w:val="left"/>
      <w:pPr>
        <w:ind w:left="7233" w:hanging="1133"/>
      </w:pPr>
      <w:rPr>
        <w:rFonts w:hint="default"/>
        <w:lang w:val="pt-PT" w:eastAsia="en-US" w:bidi="ar-SA"/>
      </w:rPr>
    </w:lvl>
    <w:lvl w:ilvl="7">
      <w:numFmt w:val="bullet"/>
      <w:lvlText w:val="•"/>
      <w:lvlJc w:val="left"/>
      <w:pPr>
        <w:ind w:left="8236" w:hanging="1133"/>
      </w:pPr>
      <w:rPr>
        <w:rFonts w:hint="default"/>
        <w:lang w:val="pt-PT" w:eastAsia="en-US" w:bidi="ar-SA"/>
      </w:rPr>
    </w:lvl>
    <w:lvl w:ilvl="8">
      <w:numFmt w:val="bullet"/>
      <w:lvlText w:val="•"/>
      <w:lvlJc w:val="left"/>
      <w:pPr>
        <w:ind w:left="9238" w:hanging="1133"/>
      </w:pPr>
      <w:rPr>
        <w:rFonts w:hint="default"/>
        <w:lang w:val="pt-PT" w:eastAsia="en-US" w:bidi="ar-SA"/>
      </w:rPr>
    </w:lvl>
  </w:abstractNum>
  <w:abstractNum w:abstractNumId="17" w15:restartNumberingAfterBreak="0">
    <w:nsid w:val="2D2477A5"/>
    <w:multiLevelType w:val="hybridMultilevel"/>
    <w:tmpl w:val="B7944B96"/>
    <w:lvl w:ilvl="0" w:tplc="83C49E7E">
      <w:start w:val="1"/>
      <w:numFmt w:val="upperRoman"/>
      <w:lvlText w:val="%1."/>
      <w:lvlJc w:val="left"/>
      <w:pPr>
        <w:ind w:left="1953" w:hanging="720"/>
      </w:pPr>
      <w:rPr>
        <w:rFonts w:hint="default"/>
      </w:rPr>
    </w:lvl>
    <w:lvl w:ilvl="1" w:tplc="04160019" w:tentative="1">
      <w:start w:val="1"/>
      <w:numFmt w:val="lowerLetter"/>
      <w:lvlText w:val="%2."/>
      <w:lvlJc w:val="left"/>
      <w:pPr>
        <w:ind w:left="2313" w:hanging="360"/>
      </w:pPr>
    </w:lvl>
    <w:lvl w:ilvl="2" w:tplc="0416001B" w:tentative="1">
      <w:start w:val="1"/>
      <w:numFmt w:val="lowerRoman"/>
      <w:lvlText w:val="%3."/>
      <w:lvlJc w:val="right"/>
      <w:pPr>
        <w:ind w:left="3033" w:hanging="180"/>
      </w:pPr>
    </w:lvl>
    <w:lvl w:ilvl="3" w:tplc="0416000F" w:tentative="1">
      <w:start w:val="1"/>
      <w:numFmt w:val="decimal"/>
      <w:lvlText w:val="%4."/>
      <w:lvlJc w:val="left"/>
      <w:pPr>
        <w:ind w:left="3753" w:hanging="360"/>
      </w:pPr>
    </w:lvl>
    <w:lvl w:ilvl="4" w:tplc="04160019" w:tentative="1">
      <w:start w:val="1"/>
      <w:numFmt w:val="lowerLetter"/>
      <w:lvlText w:val="%5."/>
      <w:lvlJc w:val="left"/>
      <w:pPr>
        <w:ind w:left="4473" w:hanging="360"/>
      </w:pPr>
    </w:lvl>
    <w:lvl w:ilvl="5" w:tplc="0416001B" w:tentative="1">
      <w:start w:val="1"/>
      <w:numFmt w:val="lowerRoman"/>
      <w:lvlText w:val="%6."/>
      <w:lvlJc w:val="right"/>
      <w:pPr>
        <w:ind w:left="5193" w:hanging="180"/>
      </w:pPr>
    </w:lvl>
    <w:lvl w:ilvl="6" w:tplc="0416000F" w:tentative="1">
      <w:start w:val="1"/>
      <w:numFmt w:val="decimal"/>
      <w:lvlText w:val="%7."/>
      <w:lvlJc w:val="left"/>
      <w:pPr>
        <w:ind w:left="5913" w:hanging="360"/>
      </w:pPr>
    </w:lvl>
    <w:lvl w:ilvl="7" w:tplc="04160019" w:tentative="1">
      <w:start w:val="1"/>
      <w:numFmt w:val="lowerLetter"/>
      <w:lvlText w:val="%8."/>
      <w:lvlJc w:val="left"/>
      <w:pPr>
        <w:ind w:left="6633" w:hanging="360"/>
      </w:pPr>
    </w:lvl>
    <w:lvl w:ilvl="8" w:tplc="0416001B" w:tentative="1">
      <w:start w:val="1"/>
      <w:numFmt w:val="lowerRoman"/>
      <w:lvlText w:val="%9."/>
      <w:lvlJc w:val="right"/>
      <w:pPr>
        <w:ind w:left="7353" w:hanging="180"/>
      </w:pPr>
    </w:lvl>
  </w:abstractNum>
  <w:abstractNum w:abstractNumId="18" w15:restartNumberingAfterBreak="0">
    <w:nsid w:val="2FD70CFE"/>
    <w:multiLevelType w:val="hybridMultilevel"/>
    <w:tmpl w:val="1C728CE6"/>
    <w:lvl w:ilvl="0" w:tplc="3488BFC2">
      <w:start w:val="1"/>
      <w:numFmt w:val="lowerLetter"/>
      <w:lvlText w:val="%1)"/>
      <w:lvlJc w:val="left"/>
      <w:pPr>
        <w:ind w:left="720" w:hanging="360"/>
      </w:pPr>
      <w:rPr>
        <w:rFonts w:ascii="Liberation Serif" w:hAnsi="Liberation Serif" w:cs="Mangal"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30F2670B"/>
    <w:multiLevelType w:val="hybridMultilevel"/>
    <w:tmpl w:val="201E678A"/>
    <w:lvl w:ilvl="0" w:tplc="3488BFC2">
      <w:start w:val="1"/>
      <w:numFmt w:val="lowerLetter"/>
      <w:lvlText w:val="%1)"/>
      <w:lvlJc w:val="left"/>
      <w:pPr>
        <w:ind w:left="1440" w:hanging="360"/>
      </w:pPr>
      <w:rPr>
        <w:rFonts w:ascii="Liberation Serif" w:hAnsi="Liberation Serif" w:cs="Mangal"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20"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22" w15:restartNumberingAfterBreak="0">
    <w:nsid w:val="3AA476DA"/>
    <w:multiLevelType w:val="hybridMultilevel"/>
    <w:tmpl w:val="D8140AB6"/>
    <w:lvl w:ilvl="0" w:tplc="3488BFC2">
      <w:start w:val="1"/>
      <w:numFmt w:val="lowerLetter"/>
      <w:lvlText w:val="%1)"/>
      <w:lvlJc w:val="left"/>
      <w:pPr>
        <w:ind w:left="720" w:hanging="360"/>
      </w:pPr>
      <w:rPr>
        <w:rFonts w:ascii="Liberation Serif" w:hAnsi="Liberation Serif" w:cs="Mangal"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3C390BC5"/>
    <w:multiLevelType w:val="multilevel"/>
    <w:tmpl w:val="59E405E0"/>
    <w:lvl w:ilvl="0">
      <w:start w:val="1"/>
      <w:numFmt w:val="decimal"/>
      <w:lvlText w:val="%1."/>
      <w:lvlJc w:val="left"/>
      <w:pPr>
        <w:ind w:left="1173" w:hanging="361"/>
      </w:pPr>
      <w:rPr>
        <w:rFonts w:ascii="Calibri" w:eastAsia="Calibri" w:hAnsi="Calibri" w:cs="Calibri" w:hint="default"/>
        <w:b/>
        <w:bCs/>
        <w:i w:val="0"/>
        <w:iCs w:val="0"/>
        <w:spacing w:val="-1"/>
        <w:w w:val="99"/>
        <w:sz w:val="20"/>
        <w:szCs w:val="20"/>
        <w:lang w:val="pt-PT" w:eastAsia="en-US" w:bidi="ar-SA"/>
      </w:rPr>
    </w:lvl>
    <w:lvl w:ilvl="1">
      <w:start w:val="1"/>
      <w:numFmt w:val="decimal"/>
      <w:lvlText w:val="%1.%2."/>
      <w:lvlJc w:val="left"/>
      <w:pPr>
        <w:ind w:left="359" w:hanging="359"/>
      </w:pPr>
      <w:rPr>
        <w:rFonts w:hint="default"/>
        <w:spacing w:val="-1"/>
        <w:w w:val="99"/>
        <w:lang w:val="pt-PT" w:eastAsia="en-US" w:bidi="ar-SA"/>
      </w:rPr>
    </w:lvl>
    <w:lvl w:ilvl="2">
      <w:start w:val="1"/>
      <w:numFmt w:val="decimal"/>
      <w:lvlText w:val="%1.%2.%3."/>
      <w:lvlJc w:val="left"/>
      <w:pPr>
        <w:ind w:left="1379" w:hanging="359"/>
      </w:pPr>
      <w:rPr>
        <w:rFonts w:hint="default"/>
        <w:spacing w:val="-1"/>
        <w:w w:val="99"/>
        <w:lang w:val="pt-PT" w:eastAsia="en-US" w:bidi="ar-SA"/>
      </w:rPr>
    </w:lvl>
    <w:lvl w:ilvl="3">
      <w:numFmt w:val="bullet"/>
      <w:lvlText w:val="•"/>
      <w:lvlJc w:val="left"/>
      <w:pPr>
        <w:ind w:left="1540" w:hanging="359"/>
      </w:pPr>
      <w:rPr>
        <w:rFonts w:hint="default"/>
        <w:lang w:val="pt-PT" w:eastAsia="en-US" w:bidi="ar-SA"/>
      </w:rPr>
    </w:lvl>
    <w:lvl w:ilvl="4">
      <w:numFmt w:val="bullet"/>
      <w:lvlText w:val="•"/>
      <w:lvlJc w:val="left"/>
      <w:pPr>
        <w:ind w:left="1900" w:hanging="359"/>
      </w:pPr>
      <w:rPr>
        <w:rFonts w:hint="default"/>
        <w:lang w:val="pt-PT" w:eastAsia="en-US" w:bidi="ar-SA"/>
      </w:rPr>
    </w:lvl>
    <w:lvl w:ilvl="5">
      <w:numFmt w:val="bullet"/>
      <w:lvlText w:val="•"/>
      <w:lvlJc w:val="left"/>
      <w:pPr>
        <w:ind w:left="3457" w:hanging="359"/>
      </w:pPr>
      <w:rPr>
        <w:rFonts w:hint="default"/>
        <w:lang w:val="pt-PT" w:eastAsia="en-US" w:bidi="ar-SA"/>
      </w:rPr>
    </w:lvl>
    <w:lvl w:ilvl="6">
      <w:numFmt w:val="bullet"/>
      <w:lvlText w:val="•"/>
      <w:lvlJc w:val="left"/>
      <w:pPr>
        <w:ind w:left="5014" w:hanging="359"/>
      </w:pPr>
      <w:rPr>
        <w:rFonts w:hint="default"/>
        <w:lang w:val="pt-PT" w:eastAsia="en-US" w:bidi="ar-SA"/>
      </w:rPr>
    </w:lvl>
    <w:lvl w:ilvl="7">
      <w:numFmt w:val="bullet"/>
      <w:lvlText w:val="•"/>
      <w:lvlJc w:val="left"/>
      <w:pPr>
        <w:ind w:left="6572" w:hanging="359"/>
      </w:pPr>
      <w:rPr>
        <w:rFonts w:hint="default"/>
        <w:lang w:val="pt-PT" w:eastAsia="en-US" w:bidi="ar-SA"/>
      </w:rPr>
    </w:lvl>
    <w:lvl w:ilvl="8">
      <w:numFmt w:val="bullet"/>
      <w:lvlText w:val="•"/>
      <w:lvlJc w:val="left"/>
      <w:pPr>
        <w:ind w:left="8129" w:hanging="359"/>
      </w:pPr>
      <w:rPr>
        <w:rFonts w:hint="default"/>
        <w:lang w:val="pt-PT" w:eastAsia="en-US" w:bidi="ar-SA"/>
      </w:rPr>
    </w:lvl>
  </w:abstractNum>
  <w:abstractNum w:abstractNumId="24"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419E7DB9"/>
    <w:multiLevelType w:val="hybridMultilevel"/>
    <w:tmpl w:val="E09C6F12"/>
    <w:lvl w:ilvl="0" w:tplc="8C78623C">
      <w:start w:val="1"/>
      <w:numFmt w:val="upperRoman"/>
      <w:lvlText w:val="%1-"/>
      <w:lvlJc w:val="left"/>
      <w:pPr>
        <w:ind w:left="1080" w:hanging="720"/>
      </w:pPr>
      <w:rPr>
        <w:rFonts w:hint="default"/>
      </w:rPr>
    </w:lvl>
    <w:lvl w:ilvl="1" w:tplc="5CFEDF6E">
      <w:start w:val="1"/>
      <w:numFmt w:val="decimal"/>
      <w:lvlText w:val="%2."/>
      <w:lvlJc w:val="left"/>
      <w:pPr>
        <w:ind w:left="360" w:hanging="36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46795281"/>
    <w:multiLevelType w:val="hybridMultilevel"/>
    <w:tmpl w:val="DEDE82B0"/>
    <w:lvl w:ilvl="0" w:tplc="448AF798">
      <w:start w:val="10"/>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477400B8"/>
    <w:multiLevelType w:val="multilevel"/>
    <w:tmpl w:val="830873D8"/>
    <w:lvl w:ilvl="0">
      <w:start w:val="18"/>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49E9231E"/>
    <w:multiLevelType w:val="multilevel"/>
    <w:tmpl w:val="C164B5B0"/>
    <w:lvl w:ilvl="0">
      <w:start w:val="11"/>
      <w:numFmt w:val="decimal"/>
      <w:lvlText w:val="%1"/>
      <w:lvlJc w:val="left"/>
      <w:pPr>
        <w:ind w:left="1262" w:hanging="450"/>
      </w:pPr>
      <w:rPr>
        <w:rFonts w:hint="default"/>
        <w:lang w:val="pt-PT" w:eastAsia="en-US" w:bidi="ar-SA"/>
      </w:rPr>
    </w:lvl>
    <w:lvl w:ilvl="1">
      <w:start w:val="1"/>
      <w:numFmt w:val="decimal"/>
      <w:lvlText w:val="%1.%2."/>
      <w:lvlJc w:val="left"/>
      <w:pPr>
        <w:ind w:left="1262" w:hanging="450"/>
      </w:pPr>
      <w:rPr>
        <w:rFonts w:ascii="Times New Roman" w:eastAsia="Calibri" w:hAnsi="Times New Roman" w:cs="Times New Roman" w:hint="default"/>
        <w:b w:val="0"/>
        <w:bCs w:val="0"/>
        <w:i w:val="0"/>
        <w:iCs w:val="0"/>
        <w:spacing w:val="-1"/>
        <w:w w:val="99"/>
        <w:sz w:val="24"/>
        <w:szCs w:val="24"/>
        <w:lang w:val="pt-PT" w:eastAsia="en-US" w:bidi="ar-SA"/>
      </w:rPr>
    </w:lvl>
    <w:lvl w:ilvl="2">
      <w:numFmt w:val="bullet"/>
      <w:lvlText w:val="•"/>
      <w:lvlJc w:val="left"/>
      <w:pPr>
        <w:ind w:left="3256" w:hanging="450"/>
      </w:pPr>
      <w:rPr>
        <w:rFonts w:hint="default"/>
        <w:lang w:val="pt-PT" w:eastAsia="en-US" w:bidi="ar-SA"/>
      </w:rPr>
    </w:lvl>
    <w:lvl w:ilvl="3">
      <w:numFmt w:val="bullet"/>
      <w:lvlText w:val="•"/>
      <w:lvlJc w:val="left"/>
      <w:pPr>
        <w:ind w:left="4255" w:hanging="450"/>
      </w:pPr>
      <w:rPr>
        <w:rFonts w:hint="default"/>
        <w:lang w:val="pt-PT" w:eastAsia="en-US" w:bidi="ar-SA"/>
      </w:rPr>
    </w:lvl>
    <w:lvl w:ilvl="4">
      <w:numFmt w:val="bullet"/>
      <w:lvlText w:val="•"/>
      <w:lvlJc w:val="left"/>
      <w:pPr>
        <w:ind w:left="5253" w:hanging="450"/>
      </w:pPr>
      <w:rPr>
        <w:rFonts w:hint="default"/>
        <w:lang w:val="pt-PT" w:eastAsia="en-US" w:bidi="ar-SA"/>
      </w:rPr>
    </w:lvl>
    <w:lvl w:ilvl="5">
      <w:numFmt w:val="bullet"/>
      <w:lvlText w:val="•"/>
      <w:lvlJc w:val="left"/>
      <w:pPr>
        <w:ind w:left="6252" w:hanging="450"/>
      </w:pPr>
      <w:rPr>
        <w:rFonts w:hint="default"/>
        <w:lang w:val="pt-PT" w:eastAsia="en-US" w:bidi="ar-SA"/>
      </w:rPr>
    </w:lvl>
    <w:lvl w:ilvl="6">
      <w:numFmt w:val="bullet"/>
      <w:lvlText w:val="•"/>
      <w:lvlJc w:val="left"/>
      <w:pPr>
        <w:ind w:left="7250" w:hanging="450"/>
      </w:pPr>
      <w:rPr>
        <w:rFonts w:hint="default"/>
        <w:lang w:val="pt-PT" w:eastAsia="en-US" w:bidi="ar-SA"/>
      </w:rPr>
    </w:lvl>
    <w:lvl w:ilvl="7">
      <w:numFmt w:val="bullet"/>
      <w:lvlText w:val="•"/>
      <w:lvlJc w:val="left"/>
      <w:pPr>
        <w:ind w:left="8249" w:hanging="450"/>
      </w:pPr>
      <w:rPr>
        <w:rFonts w:hint="default"/>
        <w:lang w:val="pt-PT" w:eastAsia="en-US" w:bidi="ar-SA"/>
      </w:rPr>
    </w:lvl>
    <w:lvl w:ilvl="8">
      <w:numFmt w:val="bullet"/>
      <w:lvlText w:val="•"/>
      <w:lvlJc w:val="left"/>
      <w:pPr>
        <w:ind w:left="9247" w:hanging="450"/>
      </w:pPr>
      <w:rPr>
        <w:rFonts w:hint="default"/>
        <w:lang w:val="pt-PT" w:eastAsia="en-US" w:bidi="ar-SA"/>
      </w:rPr>
    </w:lvl>
  </w:abstractNum>
  <w:abstractNum w:abstractNumId="29"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0" w15:restartNumberingAfterBreak="0">
    <w:nsid w:val="4EEC79E0"/>
    <w:multiLevelType w:val="hybridMultilevel"/>
    <w:tmpl w:val="97FC4AEE"/>
    <w:lvl w:ilvl="0" w:tplc="EAF0A328">
      <w:start w:val="1"/>
      <w:numFmt w:val="lowerLetter"/>
      <w:lvlText w:val="%1)"/>
      <w:lvlJc w:val="left"/>
      <w:pPr>
        <w:ind w:left="720" w:hanging="360"/>
      </w:pPr>
      <w:rPr>
        <w:rFonts w:ascii="Liberation Serif" w:hAnsi="Liberation Serif" w:cs="Mangal"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4F995C0D"/>
    <w:multiLevelType w:val="multilevel"/>
    <w:tmpl w:val="4C5A7726"/>
    <w:lvl w:ilvl="0">
      <w:start w:val="4"/>
      <w:numFmt w:val="decimal"/>
      <w:lvlText w:val="%1"/>
      <w:lvlJc w:val="left"/>
      <w:pPr>
        <w:ind w:left="1161" w:hanging="349"/>
      </w:pPr>
      <w:rPr>
        <w:rFonts w:hint="default"/>
        <w:lang w:val="pt-PT" w:eastAsia="en-US" w:bidi="ar-SA"/>
      </w:rPr>
    </w:lvl>
    <w:lvl w:ilvl="1">
      <w:start w:val="1"/>
      <w:numFmt w:val="decimal"/>
      <w:lvlText w:val="%1.%2."/>
      <w:lvlJc w:val="left"/>
      <w:pPr>
        <w:ind w:left="1161" w:hanging="349"/>
      </w:pPr>
      <w:rPr>
        <w:rFonts w:ascii="Times New Roman" w:eastAsia="Calibri" w:hAnsi="Times New Roman" w:cs="Times New Roman" w:hint="default"/>
        <w:b w:val="0"/>
        <w:bCs w:val="0"/>
        <w:i w:val="0"/>
        <w:iCs w:val="0"/>
        <w:spacing w:val="-1"/>
        <w:w w:val="99"/>
        <w:sz w:val="24"/>
        <w:szCs w:val="24"/>
        <w:lang w:val="pt-PT" w:eastAsia="en-US" w:bidi="ar-SA"/>
      </w:rPr>
    </w:lvl>
    <w:lvl w:ilvl="2">
      <w:numFmt w:val="bullet"/>
      <w:lvlText w:val="•"/>
      <w:lvlJc w:val="left"/>
      <w:pPr>
        <w:ind w:left="3176" w:hanging="349"/>
      </w:pPr>
      <w:rPr>
        <w:rFonts w:hint="default"/>
        <w:lang w:val="pt-PT" w:eastAsia="en-US" w:bidi="ar-SA"/>
      </w:rPr>
    </w:lvl>
    <w:lvl w:ilvl="3">
      <w:numFmt w:val="bullet"/>
      <w:lvlText w:val="•"/>
      <w:lvlJc w:val="left"/>
      <w:pPr>
        <w:ind w:left="4185" w:hanging="349"/>
      </w:pPr>
      <w:rPr>
        <w:rFonts w:hint="default"/>
        <w:lang w:val="pt-PT" w:eastAsia="en-US" w:bidi="ar-SA"/>
      </w:rPr>
    </w:lvl>
    <w:lvl w:ilvl="4">
      <w:numFmt w:val="bullet"/>
      <w:lvlText w:val="•"/>
      <w:lvlJc w:val="left"/>
      <w:pPr>
        <w:ind w:left="5193" w:hanging="349"/>
      </w:pPr>
      <w:rPr>
        <w:rFonts w:hint="default"/>
        <w:lang w:val="pt-PT" w:eastAsia="en-US" w:bidi="ar-SA"/>
      </w:rPr>
    </w:lvl>
    <w:lvl w:ilvl="5">
      <w:numFmt w:val="bullet"/>
      <w:lvlText w:val="•"/>
      <w:lvlJc w:val="left"/>
      <w:pPr>
        <w:ind w:left="6202" w:hanging="349"/>
      </w:pPr>
      <w:rPr>
        <w:rFonts w:hint="default"/>
        <w:lang w:val="pt-PT" w:eastAsia="en-US" w:bidi="ar-SA"/>
      </w:rPr>
    </w:lvl>
    <w:lvl w:ilvl="6">
      <w:numFmt w:val="bullet"/>
      <w:lvlText w:val="•"/>
      <w:lvlJc w:val="left"/>
      <w:pPr>
        <w:ind w:left="7210" w:hanging="349"/>
      </w:pPr>
      <w:rPr>
        <w:rFonts w:hint="default"/>
        <w:lang w:val="pt-PT" w:eastAsia="en-US" w:bidi="ar-SA"/>
      </w:rPr>
    </w:lvl>
    <w:lvl w:ilvl="7">
      <w:numFmt w:val="bullet"/>
      <w:lvlText w:val="•"/>
      <w:lvlJc w:val="left"/>
      <w:pPr>
        <w:ind w:left="8219" w:hanging="349"/>
      </w:pPr>
      <w:rPr>
        <w:rFonts w:hint="default"/>
        <w:lang w:val="pt-PT" w:eastAsia="en-US" w:bidi="ar-SA"/>
      </w:rPr>
    </w:lvl>
    <w:lvl w:ilvl="8">
      <w:numFmt w:val="bullet"/>
      <w:lvlText w:val="•"/>
      <w:lvlJc w:val="left"/>
      <w:pPr>
        <w:ind w:left="9227" w:hanging="349"/>
      </w:pPr>
      <w:rPr>
        <w:rFonts w:hint="default"/>
        <w:lang w:val="pt-PT" w:eastAsia="en-US" w:bidi="ar-SA"/>
      </w:rPr>
    </w:lvl>
  </w:abstractNum>
  <w:abstractNum w:abstractNumId="32" w15:restartNumberingAfterBreak="0">
    <w:nsid w:val="4FC462D9"/>
    <w:multiLevelType w:val="hybridMultilevel"/>
    <w:tmpl w:val="D720689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52901925"/>
    <w:multiLevelType w:val="multilevel"/>
    <w:tmpl w:val="0D62AC16"/>
    <w:lvl w:ilvl="0">
      <w:start w:val="15"/>
      <w:numFmt w:val="decimal"/>
      <w:lvlText w:val="%1"/>
      <w:lvlJc w:val="left"/>
      <w:pPr>
        <w:ind w:left="1233" w:hanging="421"/>
      </w:pPr>
      <w:rPr>
        <w:rFonts w:hint="default"/>
        <w:lang w:val="pt-PT" w:eastAsia="en-US" w:bidi="ar-SA"/>
      </w:rPr>
    </w:lvl>
    <w:lvl w:ilvl="1">
      <w:start w:val="1"/>
      <w:numFmt w:val="decimal"/>
      <w:lvlText w:val="%1.%2."/>
      <w:lvlJc w:val="left"/>
      <w:pPr>
        <w:ind w:left="1233" w:hanging="421"/>
      </w:pPr>
      <w:rPr>
        <w:rFonts w:ascii="Times New Roman" w:eastAsia="Calibri" w:hAnsi="Times New Roman" w:cs="Times New Roman" w:hint="default"/>
        <w:b w:val="0"/>
        <w:bCs w:val="0"/>
        <w:i w:val="0"/>
        <w:iCs w:val="0"/>
        <w:spacing w:val="-1"/>
        <w:w w:val="99"/>
        <w:sz w:val="24"/>
        <w:szCs w:val="24"/>
        <w:lang w:val="pt-PT" w:eastAsia="en-US" w:bidi="ar-SA"/>
      </w:rPr>
    </w:lvl>
    <w:lvl w:ilvl="2">
      <w:numFmt w:val="bullet"/>
      <w:lvlText w:val="•"/>
      <w:lvlJc w:val="left"/>
      <w:pPr>
        <w:ind w:left="3240" w:hanging="421"/>
      </w:pPr>
      <w:rPr>
        <w:rFonts w:hint="default"/>
        <w:lang w:val="pt-PT" w:eastAsia="en-US" w:bidi="ar-SA"/>
      </w:rPr>
    </w:lvl>
    <w:lvl w:ilvl="3">
      <w:numFmt w:val="bullet"/>
      <w:lvlText w:val="•"/>
      <w:lvlJc w:val="left"/>
      <w:pPr>
        <w:ind w:left="4241" w:hanging="421"/>
      </w:pPr>
      <w:rPr>
        <w:rFonts w:hint="default"/>
        <w:lang w:val="pt-PT" w:eastAsia="en-US" w:bidi="ar-SA"/>
      </w:rPr>
    </w:lvl>
    <w:lvl w:ilvl="4">
      <w:numFmt w:val="bullet"/>
      <w:lvlText w:val="•"/>
      <w:lvlJc w:val="left"/>
      <w:pPr>
        <w:ind w:left="5241" w:hanging="421"/>
      </w:pPr>
      <w:rPr>
        <w:rFonts w:hint="default"/>
        <w:lang w:val="pt-PT" w:eastAsia="en-US" w:bidi="ar-SA"/>
      </w:rPr>
    </w:lvl>
    <w:lvl w:ilvl="5">
      <w:numFmt w:val="bullet"/>
      <w:lvlText w:val="•"/>
      <w:lvlJc w:val="left"/>
      <w:pPr>
        <w:ind w:left="6242" w:hanging="421"/>
      </w:pPr>
      <w:rPr>
        <w:rFonts w:hint="default"/>
        <w:lang w:val="pt-PT" w:eastAsia="en-US" w:bidi="ar-SA"/>
      </w:rPr>
    </w:lvl>
    <w:lvl w:ilvl="6">
      <w:numFmt w:val="bullet"/>
      <w:lvlText w:val="•"/>
      <w:lvlJc w:val="left"/>
      <w:pPr>
        <w:ind w:left="7242" w:hanging="421"/>
      </w:pPr>
      <w:rPr>
        <w:rFonts w:hint="default"/>
        <w:lang w:val="pt-PT" w:eastAsia="en-US" w:bidi="ar-SA"/>
      </w:rPr>
    </w:lvl>
    <w:lvl w:ilvl="7">
      <w:numFmt w:val="bullet"/>
      <w:lvlText w:val="•"/>
      <w:lvlJc w:val="left"/>
      <w:pPr>
        <w:ind w:left="8243" w:hanging="421"/>
      </w:pPr>
      <w:rPr>
        <w:rFonts w:hint="default"/>
        <w:lang w:val="pt-PT" w:eastAsia="en-US" w:bidi="ar-SA"/>
      </w:rPr>
    </w:lvl>
    <w:lvl w:ilvl="8">
      <w:numFmt w:val="bullet"/>
      <w:lvlText w:val="•"/>
      <w:lvlJc w:val="left"/>
      <w:pPr>
        <w:ind w:left="9243" w:hanging="421"/>
      </w:pPr>
      <w:rPr>
        <w:rFonts w:hint="default"/>
        <w:lang w:val="pt-PT" w:eastAsia="en-US" w:bidi="ar-SA"/>
      </w:rPr>
    </w:lvl>
  </w:abstractNum>
  <w:abstractNum w:abstractNumId="34" w15:restartNumberingAfterBreak="0">
    <w:nsid w:val="53F51B78"/>
    <w:multiLevelType w:val="hybridMultilevel"/>
    <w:tmpl w:val="BC2C9D82"/>
    <w:lvl w:ilvl="0" w:tplc="F490F11E">
      <w:start w:val="1"/>
      <w:numFmt w:val="low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35" w15:restartNumberingAfterBreak="0">
    <w:nsid w:val="57117950"/>
    <w:multiLevelType w:val="hybridMultilevel"/>
    <w:tmpl w:val="147889B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5CD4091A"/>
    <w:multiLevelType w:val="hybridMultilevel"/>
    <w:tmpl w:val="D03C3C28"/>
    <w:lvl w:ilvl="0" w:tplc="566CF4CE">
      <w:start w:val="1"/>
      <w:numFmt w:val="lowerLetter"/>
      <w:lvlText w:val="%1)"/>
      <w:lvlJc w:val="left"/>
      <w:pPr>
        <w:ind w:left="720" w:hanging="360"/>
      </w:pPr>
      <w:rPr>
        <w:rFonts w:hint="default"/>
        <w:color w:val="000000"/>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5E9548CF"/>
    <w:multiLevelType w:val="hybridMultilevel"/>
    <w:tmpl w:val="4BF8D37A"/>
    <w:lvl w:ilvl="0" w:tplc="93022FCA">
      <w:start w:val="1"/>
      <w:numFmt w:val="lowerLetter"/>
      <w:lvlText w:val="%1)"/>
      <w:lvlJc w:val="left"/>
      <w:pPr>
        <w:ind w:left="720" w:hanging="360"/>
      </w:pPr>
      <w:rPr>
        <w:rFonts w:ascii="Palatino Linotype" w:hAnsi="Palatino Linotype" w:hint="default"/>
        <w:color w:val="000000"/>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5F7F4BE9"/>
    <w:multiLevelType w:val="multilevel"/>
    <w:tmpl w:val="C7B068F0"/>
    <w:lvl w:ilvl="0">
      <w:start w:val="1"/>
      <w:numFmt w:val="decimal"/>
      <w:lvlText w:val="%1."/>
      <w:lvlJc w:val="left"/>
      <w:pPr>
        <w:ind w:left="1013" w:hanging="201"/>
      </w:pPr>
      <w:rPr>
        <w:rFonts w:ascii="Times New Roman" w:eastAsia="Times New Roman" w:hAnsi="Times New Roman" w:cs="Times New Roman" w:hint="default"/>
        <w:b/>
        <w:bCs/>
        <w:i w:val="0"/>
        <w:iCs w:val="0"/>
        <w:spacing w:val="0"/>
        <w:w w:val="99"/>
        <w:sz w:val="20"/>
        <w:szCs w:val="20"/>
        <w:lang w:val="pt-PT" w:eastAsia="en-US" w:bidi="ar-SA"/>
      </w:rPr>
    </w:lvl>
    <w:lvl w:ilvl="1">
      <w:start w:val="1"/>
      <w:numFmt w:val="decimal"/>
      <w:lvlText w:val="%1.%2."/>
      <w:lvlJc w:val="left"/>
      <w:pPr>
        <w:ind w:left="812" w:hanging="354"/>
      </w:pPr>
      <w:rPr>
        <w:rFonts w:ascii="Times New Roman" w:eastAsia="Calibri" w:hAnsi="Times New Roman" w:cs="Times New Roman" w:hint="default"/>
        <w:b w:val="0"/>
        <w:bCs w:val="0"/>
        <w:i w:val="0"/>
        <w:iCs w:val="0"/>
        <w:spacing w:val="-1"/>
        <w:w w:val="99"/>
        <w:sz w:val="24"/>
        <w:szCs w:val="24"/>
        <w:lang w:val="pt-PT" w:eastAsia="en-US" w:bidi="ar-SA"/>
      </w:rPr>
    </w:lvl>
    <w:lvl w:ilvl="2">
      <w:numFmt w:val="bullet"/>
      <w:lvlText w:val="•"/>
      <w:lvlJc w:val="left"/>
      <w:pPr>
        <w:ind w:left="2156" w:hanging="354"/>
      </w:pPr>
      <w:rPr>
        <w:rFonts w:hint="default"/>
        <w:lang w:val="pt-PT" w:eastAsia="en-US" w:bidi="ar-SA"/>
      </w:rPr>
    </w:lvl>
    <w:lvl w:ilvl="3">
      <w:numFmt w:val="bullet"/>
      <w:lvlText w:val="•"/>
      <w:lvlJc w:val="left"/>
      <w:pPr>
        <w:ind w:left="3292" w:hanging="354"/>
      </w:pPr>
      <w:rPr>
        <w:rFonts w:hint="default"/>
        <w:lang w:val="pt-PT" w:eastAsia="en-US" w:bidi="ar-SA"/>
      </w:rPr>
    </w:lvl>
    <w:lvl w:ilvl="4">
      <w:numFmt w:val="bullet"/>
      <w:lvlText w:val="•"/>
      <w:lvlJc w:val="left"/>
      <w:pPr>
        <w:ind w:left="4428" w:hanging="354"/>
      </w:pPr>
      <w:rPr>
        <w:rFonts w:hint="default"/>
        <w:lang w:val="pt-PT" w:eastAsia="en-US" w:bidi="ar-SA"/>
      </w:rPr>
    </w:lvl>
    <w:lvl w:ilvl="5">
      <w:numFmt w:val="bullet"/>
      <w:lvlText w:val="•"/>
      <w:lvlJc w:val="left"/>
      <w:pPr>
        <w:ind w:left="5564" w:hanging="354"/>
      </w:pPr>
      <w:rPr>
        <w:rFonts w:hint="default"/>
        <w:lang w:val="pt-PT" w:eastAsia="en-US" w:bidi="ar-SA"/>
      </w:rPr>
    </w:lvl>
    <w:lvl w:ilvl="6">
      <w:numFmt w:val="bullet"/>
      <w:lvlText w:val="•"/>
      <w:lvlJc w:val="left"/>
      <w:pPr>
        <w:ind w:left="6700" w:hanging="354"/>
      </w:pPr>
      <w:rPr>
        <w:rFonts w:hint="default"/>
        <w:lang w:val="pt-PT" w:eastAsia="en-US" w:bidi="ar-SA"/>
      </w:rPr>
    </w:lvl>
    <w:lvl w:ilvl="7">
      <w:numFmt w:val="bullet"/>
      <w:lvlText w:val="•"/>
      <w:lvlJc w:val="left"/>
      <w:pPr>
        <w:ind w:left="7836" w:hanging="354"/>
      </w:pPr>
      <w:rPr>
        <w:rFonts w:hint="default"/>
        <w:lang w:val="pt-PT" w:eastAsia="en-US" w:bidi="ar-SA"/>
      </w:rPr>
    </w:lvl>
    <w:lvl w:ilvl="8">
      <w:numFmt w:val="bullet"/>
      <w:lvlText w:val="•"/>
      <w:lvlJc w:val="left"/>
      <w:pPr>
        <w:ind w:left="8972" w:hanging="354"/>
      </w:pPr>
      <w:rPr>
        <w:rFonts w:hint="default"/>
        <w:lang w:val="pt-PT" w:eastAsia="en-US" w:bidi="ar-SA"/>
      </w:rPr>
    </w:lvl>
  </w:abstractNum>
  <w:abstractNum w:abstractNumId="39" w15:restartNumberingAfterBreak="0">
    <w:nsid w:val="5FF043BA"/>
    <w:multiLevelType w:val="hybridMultilevel"/>
    <w:tmpl w:val="417EF932"/>
    <w:lvl w:ilvl="0" w:tplc="742A0340">
      <w:start w:val="1"/>
      <w:numFmt w:val="lowerLetter"/>
      <w:lvlText w:val="%1)"/>
      <w:lvlJc w:val="left"/>
      <w:pPr>
        <w:ind w:left="720" w:hanging="360"/>
      </w:pPr>
      <w:rPr>
        <w:rFonts w:hint="default"/>
        <w:color w:val="000000"/>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62010435"/>
    <w:multiLevelType w:val="multilevel"/>
    <w:tmpl w:val="CF4C4A96"/>
    <w:lvl w:ilvl="0">
      <w:start w:val="13"/>
      <w:numFmt w:val="decimal"/>
      <w:lvlText w:val="%1"/>
      <w:lvlJc w:val="left"/>
      <w:pPr>
        <w:ind w:left="1233" w:hanging="421"/>
      </w:pPr>
      <w:rPr>
        <w:rFonts w:hint="default"/>
        <w:lang w:val="pt-PT" w:eastAsia="en-US" w:bidi="ar-SA"/>
      </w:rPr>
    </w:lvl>
    <w:lvl w:ilvl="1">
      <w:start w:val="1"/>
      <w:numFmt w:val="decimal"/>
      <w:lvlText w:val="%1.%2."/>
      <w:lvlJc w:val="left"/>
      <w:pPr>
        <w:ind w:left="1233" w:hanging="421"/>
      </w:pPr>
      <w:rPr>
        <w:rFonts w:ascii="Times New Roman" w:eastAsia="Calibri" w:hAnsi="Times New Roman" w:cs="Times New Roman" w:hint="default"/>
        <w:b w:val="0"/>
        <w:bCs w:val="0"/>
        <w:i w:val="0"/>
        <w:iCs w:val="0"/>
        <w:spacing w:val="-1"/>
        <w:w w:val="99"/>
        <w:sz w:val="24"/>
        <w:szCs w:val="24"/>
        <w:lang w:val="pt-PT" w:eastAsia="en-US" w:bidi="ar-SA"/>
      </w:rPr>
    </w:lvl>
    <w:lvl w:ilvl="2">
      <w:numFmt w:val="bullet"/>
      <w:lvlText w:val="•"/>
      <w:lvlJc w:val="left"/>
      <w:pPr>
        <w:ind w:left="3240" w:hanging="421"/>
      </w:pPr>
      <w:rPr>
        <w:rFonts w:hint="default"/>
        <w:lang w:val="pt-PT" w:eastAsia="en-US" w:bidi="ar-SA"/>
      </w:rPr>
    </w:lvl>
    <w:lvl w:ilvl="3">
      <w:numFmt w:val="bullet"/>
      <w:lvlText w:val="•"/>
      <w:lvlJc w:val="left"/>
      <w:pPr>
        <w:ind w:left="4241" w:hanging="421"/>
      </w:pPr>
      <w:rPr>
        <w:rFonts w:hint="default"/>
        <w:lang w:val="pt-PT" w:eastAsia="en-US" w:bidi="ar-SA"/>
      </w:rPr>
    </w:lvl>
    <w:lvl w:ilvl="4">
      <w:numFmt w:val="bullet"/>
      <w:lvlText w:val="•"/>
      <w:lvlJc w:val="left"/>
      <w:pPr>
        <w:ind w:left="5241" w:hanging="421"/>
      </w:pPr>
      <w:rPr>
        <w:rFonts w:hint="default"/>
        <w:lang w:val="pt-PT" w:eastAsia="en-US" w:bidi="ar-SA"/>
      </w:rPr>
    </w:lvl>
    <w:lvl w:ilvl="5">
      <w:numFmt w:val="bullet"/>
      <w:lvlText w:val="•"/>
      <w:lvlJc w:val="left"/>
      <w:pPr>
        <w:ind w:left="6242" w:hanging="421"/>
      </w:pPr>
      <w:rPr>
        <w:rFonts w:hint="default"/>
        <w:lang w:val="pt-PT" w:eastAsia="en-US" w:bidi="ar-SA"/>
      </w:rPr>
    </w:lvl>
    <w:lvl w:ilvl="6">
      <w:numFmt w:val="bullet"/>
      <w:lvlText w:val="•"/>
      <w:lvlJc w:val="left"/>
      <w:pPr>
        <w:ind w:left="7242" w:hanging="421"/>
      </w:pPr>
      <w:rPr>
        <w:rFonts w:hint="default"/>
        <w:lang w:val="pt-PT" w:eastAsia="en-US" w:bidi="ar-SA"/>
      </w:rPr>
    </w:lvl>
    <w:lvl w:ilvl="7">
      <w:numFmt w:val="bullet"/>
      <w:lvlText w:val="•"/>
      <w:lvlJc w:val="left"/>
      <w:pPr>
        <w:ind w:left="8243" w:hanging="421"/>
      </w:pPr>
      <w:rPr>
        <w:rFonts w:hint="default"/>
        <w:lang w:val="pt-PT" w:eastAsia="en-US" w:bidi="ar-SA"/>
      </w:rPr>
    </w:lvl>
    <w:lvl w:ilvl="8">
      <w:numFmt w:val="bullet"/>
      <w:lvlText w:val="•"/>
      <w:lvlJc w:val="left"/>
      <w:pPr>
        <w:ind w:left="9243" w:hanging="421"/>
      </w:pPr>
      <w:rPr>
        <w:rFonts w:hint="default"/>
        <w:lang w:val="pt-PT" w:eastAsia="en-US" w:bidi="ar-SA"/>
      </w:rPr>
    </w:lvl>
  </w:abstractNum>
  <w:abstractNum w:abstractNumId="41" w15:restartNumberingAfterBreak="0">
    <w:nsid w:val="623C6F55"/>
    <w:multiLevelType w:val="multilevel"/>
    <w:tmpl w:val="BDC26D52"/>
    <w:lvl w:ilvl="0">
      <w:start w:val="9"/>
      <w:numFmt w:val="decimal"/>
      <w:lvlText w:val="%1"/>
      <w:lvlJc w:val="left"/>
      <w:pPr>
        <w:ind w:left="812" w:hanging="366"/>
      </w:pPr>
      <w:rPr>
        <w:rFonts w:hint="default"/>
        <w:lang w:val="pt-PT" w:eastAsia="en-US" w:bidi="ar-SA"/>
      </w:rPr>
    </w:lvl>
    <w:lvl w:ilvl="1">
      <w:start w:val="1"/>
      <w:numFmt w:val="decimal"/>
      <w:lvlText w:val="%1.%2."/>
      <w:lvlJc w:val="left"/>
      <w:pPr>
        <w:ind w:left="812" w:hanging="366"/>
      </w:pPr>
      <w:rPr>
        <w:rFonts w:ascii="Times New Roman" w:eastAsia="Calibri" w:hAnsi="Times New Roman" w:cs="Times New Roman" w:hint="default"/>
        <w:b w:val="0"/>
        <w:bCs w:val="0"/>
        <w:i w:val="0"/>
        <w:iCs w:val="0"/>
        <w:spacing w:val="-1"/>
        <w:w w:val="99"/>
        <w:sz w:val="24"/>
        <w:szCs w:val="24"/>
        <w:lang w:val="pt-PT" w:eastAsia="en-US" w:bidi="ar-SA"/>
      </w:rPr>
    </w:lvl>
    <w:lvl w:ilvl="2">
      <w:numFmt w:val="bullet"/>
      <w:lvlText w:val="•"/>
      <w:lvlJc w:val="left"/>
      <w:pPr>
        <w:ind w:left="2904" w:hanging="366"/>
      </w:pPr>
      <w:rPr>
        <w:rFonts w:hint="default"/>
        <w:lang w:val="pt-PT" w:eastAsia="en-US" w:bidi="ar-SA"/>
      </w:rPr>
    </w:lvl>
    <w:lvl w:ilvl="3">
      <w:numFmt w:val="bullet"/>
      <w:lvlText w:val="•"/>
      <w:lvlJc w:val="left"/>
      <w:pPr>
        <w:ind w:left="3947" w:hanging="366"/>
      </w:pPr>
      <w:rPr>
        <w:rFonts w:hint="default"/>
        <w:lang w:val="pt-PT" w:eastAsia="en-US" w:bidi="ar-SA"/>
      </w:rPr>
    </w:lvl>
    <w:lvl w:ilvl="4">
      <w:numFmt w:val="bullet"/>
      <w:lvlText w:val="•"/>
      <w:lvlJc w:val="left"/>
      <w:pPr>
        <w:ind w:left="4989" w:hanging="366"/>
      </w:pPr>
      <w:rPr>
        <w:rFonts w:hint="default"/>
        <w:lang w:val="pt-PT" w:eastAsia="en-US" w:bidi="ar-SA"/>
      </w:rPr>
    </w:lvl>
    <w:lvl w:ilvl="5">
      <w:numFmt w:val="bullet"/>
      <w:lvlText w:val="•"/>
      <w:lvlJc w:val="left"/>
      <w:pPr>
        <w:ind w:left="6032" w:hanging="366"/>
      </w:pPr>
      <w:rPr>
        <w:rFonts w:hint="default"/>
        <w:lang w:val="pt-PT" w:eastAsia="en-US" w:bidi="ar-SA"/>
      </w:rPr>
    </w:lvl>
    <w:lvl w:ilvl="6">
      <w:numFmt w:val="bullet"/>
      <w:lvlText w:val="•"/>
      <w:lvlJc w:val="left"/>
      <w:pPr>
        <w:ind w:left="7074" w:hanging="366"/>
      </w:pPr>
      <w:rPr>
        <w:rFonts w:hint="default"/>
        <w:lang w:val="pt-PT" w:eastAsia="en-US" w:bidi="ar-SA"/>
      </w:rPr>
    </w:lvl>
    <w:lvl w:ilvl="7">
      <w:numFmt w:val="bullet"/>
      <w:lvlText w:val="•"/>
      <w:lvlJc w:val="left"/>
      <w:pPr>
        <w:ind w:left="8117" w:hanging="366"/>
      </w:pPr>
      <w:rPr>
        <w:rFonts w:hint="default"/>
        <w:lang w:val="pt-PT" w:eastAsia="en-US" w:bidi="ar-SA"/>
      </w:rPr>
    </w:lvl>
    <w:lvl w:ilvl="8">
      <w:numFmt w:val="bullet"/>
      <w:lvlText w:val="•"/>
      <w:lvlJc w:val="left"/>
      <w:pPr>
        <w:ind w:left="9159" w:hanging="366"/>
      </w:pPr>
      <w:rPr>
        <w:rFonts w:hint="default"/>
        <w:lang w:val="pt-PT" w:eastAsia="en-US" w:bidi="ar-SA"/>
      </w:rPr>
    </w:lvl>
  </w:abstractNum>
  <w:abstractNum w:abstractNumId="42" w15:restartNumberingAfterBreak="0">
    <w:nsid w:val="626F02D6"/>
    <w:multiLevelType w:val="hybridMultilevel"/>
    <w:tmpl w:val="4AB4720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4" w15:restartNumberingAfterBreak="0">
    <w:nsid w:val="68A72B2E"/>
    <w:multiLevelType w:val="multilevel"/>
    <w:tmpl w:val="88B85BAC"/>
    <w:lvl w:ilvl="0">
      <w:start w:val="16"/>
      <w:numFmt w:val="decimal"/>
      <w:lvlText w:val="%1"/>
      <w:lvlJc w:val="left"/>
      <w:pPr>
        <w:ind w:left="812" w:hanging="462"/>
      </w:pPr>
      <w:rPr>
        <w:rFonts w:hint="default"/>
        <w:lang w:val="pt-PT" w:eastAsia="en-US" w:bidi="ar-SA"/>
      </w:rPr>
    </w:lvl>
    <w:lvl w:ilvl="1">
      <w:start w:val="1"/>
      <w:numFmt w:val="decimal"/>
      <w:lvlText w:val="%1.%2."/>
      <w:lvlJc w:val="left"/>
      <w:pPr>
        <w:ind w:left="812" w:hanging="462"/>
      </w:pPr>
      <w:rPr>
        <w:rFonts w:ascii="Times New Roman" w:eastAsia="Calibri" w:hAnsi="Times New Roman" w:cs="Times New Roman" w:hint="default"/>
        <w:b w:val="0"/>
        <w:bCs w:val="0"/>
        <w:i w:val="0"/>
        <w:iCs w:val="0"/>
        <w:spacing w:val="-1"/>
        <w:w w:val="99"/>
        <w:sz w:val="24"/>
        <w:szCs w:val="24"/>
        <w:lang w:val="pt-PT" w:eastAsia="en-US" w:bidi="ar-SA"/>
      </w:rPr>
    </w:lvl>
    <w:lvl w:ilvl="2">
      <w:numFmt w:val="bullet"/>
      <w:lvlText w:val="•"/>
      <w:lvlJc w:val="left"/>
      <w:pPr>
        <w:ind w:left="2904" w:hanging="462"/>
      </w:pPr>
      <w:rPr>
        <w:rFonts w:hint="default"/>
        <w:lang w:val="pt-PT" w:eastAsia="en-US" w:bidi="ar-SA"/>
      </w:rPr>
    </w:lvl>
    <w:lvl w:ilvl="3">
      <w:numFmt w:val="bullet"/>
      <w:lvlText w:val="•"/>
      <w:lvlJc w:val="left"/>
      <w:pPr>
        <w:ind w:left="3947" w:hanging="462"/>
      </w:pPr>
      <w:rPr>
        <w:rFonts w:hint="default"/>
        <w:lang w:val="pt-PT" w:eastAsia="en-US" w:bidi="ar-SA"/>
      </w:rPr>
    </w:lvl>
    <w:lvl w:ilvl="4">
      <w:numFmt w:val="bullet"/>
      <w:lvlText w:val="•"/>
      <w:lvlJc w:val="left"/>
      <w:pPr>
        <w:ind w:left="4989" w:hanging="462"/>
      </w:pPr>
      <w:rPr>
        <w:rFonts w:hint="default"/>
        <w:lang w:val="pt-PT" w:eastAsia="en-US" w:bidi="ar-SA"/>
      </w:rPr>
    </w:lvl>
    <w:lvl w:ilvl="5">
      <w:numFmt w:val="bullet"/>
      <w:lvlText w:val="•"/>
      <w:lvlJc w:val="left"/>
      <w:pPr>
        <w:ind w:left="6032" w:hanging="462"/>
      </w:pPr>
      <w:rPr>
        <w:rFonts w:hint="default"/>
        <w:lang w:val="pt-PT" w:eastAsia="en-US" w:bidi="ar-SA"/>
      </w:rPr>
    </w:lvl>
    <w:lvl w:ilvl="6">
      <w:numFmt w:val="bullet"/>
      <w:lvlText w:val="•"/>
      <w:lvlJc w:val="left"/>
      <w:pPr>
        <w:ind w:left="7074" w:hanging="462"/>
      </w:pPr>
      <w:rPr>
        <w:rFonts w:hint="default"/>
        <w:lang w:val="pt-PT" w:eastAsia="en-US" w:bidi="ar-SA"/>
      </w:rPr>
    </w:lvl>
    <w:lvl w:ilvl="7">
      <w:numFmt w:val="bullet"/>
      <w:lvlText w:val="•"/>
      <w:lvlJc w:val="left"/>
      <w:pPr>
        <w:ind w:left="8117" w:hanging="462"/>
      </w:pPr>
      <w:rPr>
        <w:rFonts w:hint="default"/>
        <w:lang w:val="pt-PT" w:eastAsia="en-US" w:bidi="ar-SA"/>
      </w:rPr>
    </w:lvl>
    <w:lvl w:ilvl="8">
      <w:numFmt w:val="bullet"/>
      <w:lvlText w:val="•"/>
      <w:lvlJc w:val="left"/>
      <w:pPr>
        <w:ind w:left="9159" w:hanging="462"/>
      </w:pPr>
      <w:rPr>
        <w:rFonts w:hint="default"/>
        <w:lang w:val="pt-PT" w:eastAsia="en-US" w:bidi="ar-SA"/>
      </w:rPr>
    </w:lvl>
  </w:abstractNum>
  <w:abstractNum w:abstractNumId="45" w15:restartNumberingAfterBreak="0">
    <w:nsid w:val="69BE6DD9"/>
    <w:multiLevelType w:val="multilevel"/>
    <w:tmpl w:val="2776320C"/>
    <w:lvl w:ilvl="0">
      <w:start w:val="2"/>
      <w:numFmt w:val="decimal"/>
      <w:lvlText w:val="%1"/>
      <w:lvlJc w:val="left"/>
      <w:pPr>
        <w:ind w:left="812" w:hanging="709"/>
      </w:pPr>
      <w:rPr>
        <w:rFonts w:hint="default"/>
        <w:lang w:val="pt-PT" w:eastAsia="en-US" w:bidi="ar-SA"/>
      </w:rPr>
    </w:lvl>
    <w:lvl w:ilvl="1">
      <w:start w:val="1"/>
      <w:numFmt w:val="decimal"/>
      <w:lvlText w:val="%1.%2."/>
      <w:lvlJc w:val="left"/>
      <w:pPr>
        <w:ind w:left="812" w:hanging="709"/>
      </w:pPr>
      <w:rPr>
        <w:rFonts w:ascii="Times New Roman" w:eastAsia="Calibri" w:hAnsi="Times New Roman" w:cs="Times New Roman" w:hint="default"/>
        <w:b w:val="0"/>
        <w:bCs w:val="0"/>
        <w:i w:val="0"/>
        <w:iCs w:val="0"/>
        <w:spacing w:val="-1"/>
        <w:w w:val="99"/>
        <w:sz w:val="24"/>
        <w:szCs w:val="24"/>
        <w:lang w:val="pt-PT" w:eastAsia="en-US" w:bidi="ar-SA"/>
      </w:rPr>
    </w:lvl>
    <w:lvl w:ilvl="2">
      <w:start w:val="1"/>
      <w:numFmt w:val="decimal"/>
      <w:lvlText w:val="%1.%2.%3."/>
      <w:lvlJc w:val="left"/>
      <w:pPr>
        <w:ind w:left="1096" w:hanging="1133"/>
      </w:pPr>
      <w:rPr>
        <w:rFonts w:ascii="Times New Roman" w:eastAsia="Calibri" w:hAnsi="Times New Roman" w:cs="Times New Roman" w:hint="default"/>
        <w:b w:val="0"/>
        <w:bCs w:val="0"/>
        <w:i w:val="0"/>
        <w:iCs w:val="0"/>
        <w:spacing w:val="-1"/>
        <w:w w:val="99"/>
        <w:sz w:val="24"/>
        <w:szCs w:val="24"/>
        <w:lang w:val="pt-PT" w:eastAsia="en-US" w:bidi="ar-SA"/>
      </w:rPr>
    </w:lvl>
    <w:lvl w:ilvl="3">
      <w:numFmt w:val="bullet"/>
      <w:lvlText w:val="•"/>
      <w:lvlJc w:val="left"/>
      <w:pPr>
        <w:ind w:left="3354" w:hanging="1133"/>
      </w:pPr>
      <w:rPr>
        <w:rFonts w:hint="default"/>
        <w:lang w:val="pt-PT" w:eastAsia="en-US" w:bidi="ar-SA"/>
      </w:rPr>
    </w:lvl>
    <w:lvl w:ilvl="4">
      <w:numFmt w:val="bullet"/>
      <w:lvlText w:val="•"/>
      <w:lvlJc w:val="left"/>
      <w:pPr>
        <w:ind w:left="4481" w:hanging="1133"/>
      </w:pPr>
      <w:rPr>
        <w:rFonts w:hint="default"/>
        <w:lang w:val="pt-PT" w:eastAsia="en-US" w:bidi="ar-SA"/>
      </w:rPr>
    </w:lvl>
    <w:lvl w:ilvl="5">
      <w:numFmt w:val="bullet"/>
      <w:lvlText w:val="•"/>
      <w:lvlJc w:val="left"/>
      <w:pPr>
        <w:ind w:left="5608" w:hanging="1133"/>
      </w:pPr>
      <w:rPr>
        <w:rFonts w:hint="default"/>
        <w:lang w:val="pt-PT" w:eastAsia="en-US" w:bidi="ar-SA"/>
      </w:rPr>
    </w:lvl>
    <w:lvl w:ilvl="6">
      <w:numFmt w:val="bullet"/>
      <w:lvlText w:val="•"/>
      <w:lvlJc w:val="left"/>
      <w:pPr>
        <w:ind w:left="6735" w:hanging="1133"/>
      </w:pPr>
      <w:rPr>
        <w:rFonts w:hint="default"/>
        <w:lang w:val="pt-PT" w:eastAsia="en-US" w:bidi="ar-SA"/>
      </w:rPr>
    </w:lvl>
    <w:lvl w:ilvl="7">
      <w:numFmt w:val="bullet"/>
      <w:lvlText w:val="•"/>
      <w:lvlJc w:val="left"/>
      <w:pPr>
        <w:ind w:left="7862" w:hanging="1133"/>
      </w:pPr>
      <w:rPr>
        <w:rFonts w:hint="default"/>
        <w:lang w:val="pt-PT" w:eastAsia="en-US" w:bidi="ar-SA"/>
      </w:rPr>
    </w:lvl>
    <w:lvl w:ilvl="8">
      <w:numFmt w:val="bullet"/>
      <w:lvlText w:val="•"/>
      <w:lvlJc w:val="left"/>
      <w:pPr>
        <w:ind w:left="8990" w:hanging="1133"/>
      </w:pPr>
      <w:rPr>
        <w:rFonts w:hint="default"/>
        <w:lang w:val="pt-PT" w:eastAsia="en-US" w:bidi="ar-SA"/>
      </w:rPr>
    </w:lvl>
  </w:abstractNum>
  <w:abstractNum w:abstractNumId="46" w15:restartNumberingAfterBreak="0">
    <w:nsid w:val="6A812C3A"/>
    <w:multiLevelType w:val="hybridMultilevel"/>
    <w:tmpl w:val="E77C2A04"/>
    <w:lvl w:ilvl="0" w:tplc="A7807720">
      <w:start w:val="1"/>
      <w:numFmt w:val="lowerLetter"/>
      <w:lvlText w:val="%1)"/>
      <w:lvlJc w:val="left"/>
      <w:pPr>
        <w:ind w:left="720" w:hanging="360"/>
      </w:pPr>
      <w:rPr>
        <w:rFonts w:hint="default"/>
        <w:color w:val="000000"/>
        <w:sz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7" w15:restartNumberingAfterBreak="0">
    <w:nsid w:val="6AB86A27"/>
    <w:multiLevelType w:val="multilevel"/>
    <w:tmpl w:val="919C7764"/>
    <w:lvl w:ilvl="0">
      <w:start w:val="11"/>
      <w:numFmt w:val="decimal"/>
      <w:lvlText w:val="%1"/>
      <w:lvlJc w:val="left"/>
      <w:pPr>
        <w:ind w:left="812" w:hanging="709"/>
      </w:pPr>
      <w:rPr>
        <w:rFonts w:hint="default"/>
        <w:lang w:val="pt-PT" w:eastAsia="en-US" w:bidi="ar-SA"/>
      </w:rPr>
    </w:lvl>
    <w:lvl w:ilvl="1">
      <w:start w:val="4"/>
      <w:numFmt w:val="decimal"/>
      <w:lvlText w:val="%1.%2."/>
      <w:lvlJc w:val="left"/>
      <w:pPr>
        <w:ind w:left="812" w:hanging="709"/>
      </w:pPr>
      <w:rPr>
        <w:rFonts w:hint="default"/>
        <w:i w:val="0"/>
        <w:spacing w:val="-1"/>
        <w:w w:val="99"/>
        <w:lang w:val="pt-PT" w:eastAsia="en-US" w:bidi="ar-SA"/>
      </w:rPr>
    </w:lvl>
    <w:lvl w:ilvl="2">
      <w:start w:val="1"/>
      <w:numFmt w:val="lowerLetter"/>
      <w:lvlText w:val="%3)"/>
      <w:lvlJc w:val="left"/>
      <w:pPr>
        <w:ind w:left="1521" w:hanging="425"/>
      </w:pPr>
      <w:rPr>
        <w:rFonts w:ascii="Calibri" w:eastAsia="Calibri" w:hAnsi="Calibri" w:cs="Calibri" w:hint="default"/>
        <w:b w:val="0"/>
        <w:bCs w:val="0"/>
        <w:i w:val="0"/>
        <w:iCs w:val="0"/>
        <w:spacing w:val="0"/>
        <w:w w:val="99"/>
        <w:sz w:val="20"/>
        <w:szCs w:val="20"/>
        <w:lang w:val="pt-PT" w:eastAsia="en-US" w:bidi="ar-SA"/>
      </w:rPr>
    </w:lvl>
    <w:lvl w:ilvl="3">
      <w:numFmt w:val="bullet"/>
      <w:lvlText w:val="•"/>
      <w:lvlJc w:val="left"/>
      <w:pPr>
        <w:ind w:left="3680" w:hanging="425"/>
      </w:pPr>
      <w:rPr>
        <w:rFonts w:hint="default"/>
        <w:lang w:val="pt-PT" w:eastAsia="en-US" w:bidi="ar-SA"/>
      </w:rPr>
    </w:lvl>
    <w:lvl w:ilvl="4">
      <w:numFmt w:val="bullet"/>
      <w:lvlText w:val="•"/>
      <w:lvlJc w:val="left"/>
      <w:pPr>
        <w:ind w:left="4761" w:hanging="425"/>
      </w:pPr>
      <w:rPr>
        <w:rFonts w:hint="default"/>
        <w:lang w:val="pt-PT" w:eastAsia="en-US" w:bidi="ar-SA"/>
      </w:rPr>
    </w:lvl>
    <w:lvl w:ilvl="5">
      <w:numFmt w:val="bullet"/>
      <w:lvlText w:val="•"/>
      <w:lvlJc w:val="left"/>
      <w:pPr>
        <w:ind w:left="5841" w:hanging="425"/>
      </w:pPr>
      <w:rPr>
        <w:rFonts w:hint="default"/>
        <w:lang w:val="pt-PT" w:eastAsia="en-US" w:bidi="ar-SA"/>
      </w:rPr>
    </w:lvl>
    <w:lvl w:ilvl="6">
      <w:numFmt w:val="bullet"/>
      <w:lvlText w:val="•"/>
      <w:lvlJc w:val="left"/>
      <w:pPr>
        <w:ind w:left="6922" w:hanging="425"/>
      </w:pPr>
      <w:rPr>
        <w:rFonts w:hint="default"/>
        <w:lang w:val="pt-PT" w:eastAsia="en-US" w:bidi="ar-SA"/>
      </w:rPr>
    </w:lvl>
    <w:lvl w:ilvl="7">
      <w:numFmt w:val="bullet"/>
      <w:lvlText w:val="•"/>
      <w:lvlJc w:val="left"/>
      <w:pPr>
        <w:ind w:left="8002" w:hanging="425"/>
      </w:pPr>
      <w:rPr>
        <w:rFonts w:hint="default"/>
        <w:lang w:val="pt-PT" w:eastAsia="en-US" w:bidi="ar-SA"/>
      </w:rPr>
    </w:lvl>
    <w:lvl w:ilvl="8">
      <w:numFmt w:val="bullet"/>
      <w:lvlText w:val="•"/>
      <w:lvlJc w:val="left"/>
      <w:pPr>
        <w:ind w:left="9083" w:hanging="425"/>
      </w:pPr>
      <w:rPr>
        <w:rFonts w:hint="default"/>
        <w:lang w:val="pt-PT" w:eastAsia="en-US" w:bidi="ar-SA"/>
      </w:rPr>
    </w:lvl>
  </w:abstractNum>
  <w:abstractNum w:abstractNumId="48" w15:restartNumberingAfterBreak="0">
    <w:nsid w:val="6BD46D68"/>
    <w:multiLevelType w:val="hybridMultilevel"/>
    <w:tmpl w:val="93246C0A"/>
    <w:lvl w:ilvl="0" w:tplc="A7807720">
      <w:start w:val="1"/>
      <w:numFmt w:val="lowerLetter"/>
      <w:lvlText w:val="%1)"/>
      <w:lvlJc w:val="left"/>
      <w:pPr>
        <w:ind w:left="230" w:hanging="360"/>
      </w:pPr>
      <w:rPr>
        <w:rFonts w:hint="default"/>
        <w:color w:val="000000"/>
        <w:sz w:val="20"/>
      </w:rPr>
    </w:lvl>
    <w:lvl w:ilvl="1" w:tplc="04160019" w:tentative="1">
      <w:start w:val="1"/>
      <w:numFmt w:val="lowerLetter"/>
      <w:lvlText w:val="%2."/>
      <w:lvlJc w:val="left"/>
      <w:pPr>
        <w:ind w:left="950" w:hanging="360"/>
      </w:pPr>
    </w:lvl>
    <w:lvl w:ilvl="2" w:tplc="0416001B" w:tentative="1">
      <w:start w:val="1"/>
      <w:numFmt w:val="lowerRoman"/>
      <w:lvlText w:val="%3."/>
      <w:lvlJc w:val="right"/>
      <w:pPr>
        <w:ind w:left="1670" w:hanging="180"/>
      </w:pPr>
    </w:lvl>
    <w:lvl w:ilvl="3" w:tplc="0416000F" w:tentative="1">
      <w:start w:val="1"/>
      <w:numFmt w:val="decimal"/>
      <w:lvlText w:val="%4."/>
      <w:lvlJc w:val="left"/>
      <w:pPr>
        <w:ind w:left="2390" w:hanging="360"/>
      </w:pPr>
    </w:lvl>
    <w:lvl w:ilvl="4" w:tplc="04160019" w:tentative="1">
      <w:start w:val="1"/>
      <w:numFmt w:val="lowerLetter"/>
      <w:lvlText w:val="%5."/>
      <w:lvlJc w:val="left"/>
      <w:pPr>
        <w:ind w:left="3110" w:hanging="360"/>
      </w:pPr>
    </w:lvl>
    <w:lvl w:ilvl="5" w:tplc="0416001B" w:tentative="1">
      <w:start w:val="1"/>
      <w:numFmt w:val="lowerRoman"/>
      <w:lvlText w:val="%6."/>
      <w:lvlJc w:val="right"/>
      <w:pPr>
        <w:ind w:left="3830" w:hanging="180"/>
      </w:pPr>
    </w:lvl>
    <w:lvl w:ilvl="6" w:tplc="0416000F" w:tentative="1">
      <w:start w:val="1"/>
      <w:numFmt w:val="decimal"/>
      <w:lvlText w:val="%7."/>
      <w:lvlJc w:val="left"/>
      <w:pPr>
        <w:ind w:left="4550" w:hanging="360"/>
      </w:pPr>
    </w:lvl>
    <w:lvl w:ilvl="7" w:tplc="04160019" w:tentative="1">
      <w:start w:val="1"/>
      <w:numFmt w:val="lowerLetter"/>
      <w:lvlText w:val="%8."/>
      <w:lvlJc w:val="left"/>
      <w:pPr>
        <w:ind w:left="5270" w:hanging="360"/>
      </w:pPr>
    </w:lvl>
    <w:lvl w:ilvl="8" w:tplc="0416001B" w:tentative="1">
      <w:start w:val="1"/>
      <w:numFmt w:val="lowerRoman"/>
      <w:lvlText w:val="%9."/>
      <w:lvlJc w:val="right"/>
      <w:pPr>
        <w:ind w:left="5990" w:hanging="180"/>
      </w:pPr>
    </w:lvl>
  </w:abstractNum>
  <w:abstractNum w:abstractNumId="49" w15:restartNumberingAfterBreak="0">
    <w:nsid w:val="6F8165B5"/>
    <w:multiLevelType w:val="hybridMultilevel"/>
    <w:tmpl w:val="B84CCE4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0" w15:restartNumberingAfterBreak="0">
    <w:nsid w:val="751C71A4"/>
    <w:multiLevelType w:val="multilevel"/>
    <w:tmpl w:val="4BEAB3B6"/>
    <w:lvl w:ilvl="0">
      <w:start w:val="12"/>
      <w:numFmt w:val="decimal"/>
      <w:lvlText w:val="%1"/>
      <w:lvlJc w:val="left"/>
      <w:pPr>
        <w:ind w:left="812" w:hanging="709"/>
      </w:pPr>
      <w:rPr>
        <w:rFonts w:hint="default"/>
        <w:lang w:val="pt-PT" w:eastAsia="en-US" w:bidi="ar-SA"/>
      </w:rPr>
    </w:lvl>
    <w:lvl w:ilvl="1">
      <w:start w:val="1"/>
      <w:numFmt w:val="decimal"/>
      <w:lvlText w:val="%1.%2."/>
      <w:lvlJc w:val="left"/>
      <w:pPr>
        <w:ind w:left="812" w:hanging="709"/>
      </w:pPr>
      <w:rPr>
        <w:rFonts w:ascii="Times New Roman" w:eastAsia="Calibri" w:hAnsi="Times New Roman" w:cs="Times New Roman" w:hint="default"/>
        <w:b w:val="0"/>
        <w:bCs w:val="0"/>
        <w:i w:val="0"/>
        <w:iCs w:val="0"/>
        <w:spacing w:val="-1"/>
        <w:w w:val="99"/>
        <w:sz w:val="24"/>
        <w:szCs w:val="24"/>
        <w:lang w:val="pt-PT" w:eastAsia="en-US" w:bidi="ar-SA"/>
      </w:rPr>
    </w:lvl>
    <w:lvl w:ilvl="2">
      <w:start w:val="1"/>
      <w:numFmt w:val="upperLetter"/>
      <w:lvlText w:val="%1.%2.%3."/>
      <w:lvlJc w:val="left"/>
      <w:pPr>
        <w:ind w:left="2229" w:hanging="1133"/>
      </w:pPr>
      <w:rPr>
        <w:rFonts w:ascii="Times New Roman" w:eastAsia="Calibri" w:hAnsi="Times New Roman" w:cs="Times New Roman" w:hint="default"/>
        <w:b w:val="0"/>
        <w:bCs w:val="0"/>
        <w:i w:val="0"/>
        <w:iCs w:val="0"/>
        <w:spacing w:val="-1"/>
        <w:w w:val="99"/>
        <w:sz w:val="24"/>
        <w:szCs w:val="24"/>
        <w:lang w:val="pt-PT" w:eastAsia="en-US" w:bidi="ar-SA"/>
      </w:rPr>
    </w:lvl>
    <w:lvl w:ilvl="3">
      <w:start w:val="1"/>
      <w:numFmt w:val="decimal"/>
      <w:lvlText w:val="%1.%2.%3.%4."/>
      <w:lvlJc w:val="left"/>
      <w:pPr>
        <w:ind w:left="1379" w:hanging="850"/>
      </w:pPr>
      <w:rPr>
        <w:rFonts w:ascii="Times New Roman" w:eastAsia="Calibri" w:hAnsi="Times New Roman" w:cs="Times New Roman" w:hint="default"/>
        <w:b w:val="0"/>
        <w:bCs w:val="0"/>
        <w:i w:val="0"/>
        <w:iCs w:val="0"/>
        <w:spacing w:val="-1"/>
        <w:w w:val="99"/>
        <w:sz w:val="24"/>
        <w:szCs w:val="24"/>
        <w:lang w:val="pt-PT" w:eastAsia="en-US" w:bidi="ar-SA"/>
      </w:rPr>
    </w:lvl>
    <w:lvl w:ilvl="4">
      <w:numFmt w:val="bullet"/>
      <w:lvlText w:val="•"/>
      <w:lvlJc w:val="left"/>
      <w:pPr>
        <w:ind w:left="4476" w:hanging="850"/>
      </w:pPr>
      <w:rPr>
        <w:rFonts w:hint="default"/>
        <w:lang w:val="pt-PT" w:eastAsia="en-US" w:bidi="ar-SA"/>
      </w:rPr>
    </w:lvl>
    <w:lvl w:ilvl="5">
      <w:numFmt w:val="bullet"/>
      <w:lvlText w:val="•"/>
      <w:lvlJc w:val="left"/>
      <w:pPr>
        <w:ind w:left="5604" w:hanging="850"/>
      </w:pPr>
      <w:rPr>
        <w:rFonts w:hint="default"/>
        <w:lang w:val="pt-PT" w:eastAsia="en-US" w:bidi="ar-SA"/>
      </w:rPr>
    </w:lvl>
    <w:lvl w:ilvl="6">
      <w:numFmt w:val="bullet"/>
      <w:lvlText w:val="•"/>
      <w:lvlJc w:val="left"/>
      <w:pPr>
        <w:ind w:left="6732" w:hanging="850"/>
      </w:pPr>
      <w:rPr>
        <w:rFonts w:hint="default"/>
        <w:lang w:val="pt-PT" w:eastAsia="en-US" w:bidi="ar-SA"/>
      </w:rPr>
    </w:lvl>
    <w:lvl w:ilvl="7">
      <w:numFmt w:val="bullet"/>
      <w:lvlText w:val="•"/>
      <w:lvlJc w:val="left"/>
      <w:pPr>
        <w:ind w:left="7860" w:hanging="850"/>
      </w:pPr>
      <w:rPr>
        <w:rFonts w:hint="default"/>
        <w:lang w:val="pt-PT" w:eastAsia="en-US" w:bidi="ar-SA"/>
      </w:rPr>
    </w:lvl>
    <w:lvl w:ilvl="8">
      <w:numFmt w:val="bullet"/>
      <w:lvlText w:val="•"/>
      <w:lvlJc w:val="left"/>
      <w:pPr>
        <w:ind w:left="8988" w:hanging="850"/>
      </w:pPr>
      <w:rPr>
        <w:rFonts w:hint="default"/>
        <w:lang w:val="pt-PT" w:eastAsia="en-US" w:bidi="ar-SA"/>
      </w:rPr>
    </w:lvl>
  </w:abstractNum>
  <w:abstractNum w:abstractNumId="51"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52" w15:restartNumberingAfterBreak="0">
    <w:nsid w:val="788C56B7"/>
    <w:multiLevelType w:val="hybridMultilevel"/>
    <w:tmpl w:val="5E184990"/>
    <w:lvl w:ilvl="0" w:tplc="772090FA">
      <w:start w:val="1"/>
      <w:numFmt w:val="lowerLetter"/>
      <w:lvlText w:val="%1)"/>
      <w:lvlJc w:val="left"/>
      <w:pPr>
        <w:ind w:left="765" w:hanging="360"/>
      </w:pPr>
      <w:rPr>
        <w:rFonts w:hint="default"/>
        <w:color w:val="000000"/>
        <w:sz w:val="24"/>
        <w:szCs w:val="24"/>
      </w:rPr>
    </w:lvl>
    <w:lvl w:ilvl="1" w:tplc="04160019" w:tentative="1">
      <w:start w:val="1"/>
      <w:numFmt w:val="lowerLetter"/>
      <w:lvlText w:val="%2."/>
      <w:lvlJc w:val="left"/>
      <w:pPr>
        <w:ind w:left="1485" w:hanging="360"/>
      </w:pPr>
    </w:lvl>
    <w:lvl w:ilvl="2" w:tplc="0416001B" w:tentative="1">
      <w:start w:val="1"/>
      <w:numFmt w:val="lowerRoman"/>
      <w:lvlText w:val="%3."/>
      <w:lvlJc w:val="right"/>
      <w:pPr>
        <w:ind w:left="2205" w:hanging="180"/>
      </w:pPr>
    </w:lvl>
    <w:lvl w:ilvl="3" w:tplc="0416000F" w:tentative="1">
      <w:start w:val="1"/>
      <w:numFmt w:val="decimal"/>
      <w:lvlText w:val="%4."/>
      <w:lvlJc w:val="left"/>
      <w:pPr>
        <w:ind w:left="2925" w:hanging="360"/>
      </w:pPr>
    </w:lvl>
    <w:lvl w:ilvl="4" w:tplc="04160019" w:tentative="1">
      <w:start w:val="1"/>
      <w:numFmt w:val="lowerLetter"/>
      <w:lvlText w:val="%5."/>
      <w:lvlJc w:val="left"/>
      <w:pPr>
        <w:ind w:left="3645" w:hanging="360"/>
      </w:pPr>
    </w:lvl>
    <w:lvl w:ilvl="5" w:tplc="0416001B" w:tentative="1">
      <w:start w:val="1"/>
      <w:numFmt w:val="lowerRoman"/>
      <w:lvlText w:val="%6."/>
      <w:lvlJc w:val="right"/>
      <w:pPr>
        <w:ind w:left="4365" w:hanging="180"/>
      </w:pPr>
    </w:lvl>
    <w:lvl w:ilvl="6" w:tplc="0416000F" w:tentative="1">
      <w:start w:val="1"/>
      <w:numFmt w:val="decimal"/>
      <w:lvlText w:val="%7."/>
      <w:lvlJc w:val="left"/>
      <w:pPr>
        <w:ind w:left="5085" w:hanging="360"/>
      </w:pPr>
    </w:lvl>
    <w:lvl w:ilvl="7" w:tplc="04160019" w:tentative="1">
      <w:start w:val="1"/>
      <w:numFmt w:val="lowerLetter"/>
      <w:lvlText w:val="%8."/>
      <w:lvlJc w:val="left"/>
      <w:pPr>
        <w:ind w:left="5805" w:hanging="360"/>
      </w:pPr>
    </w:lvl>
    <w:lvl w:ilvl="8" w:tplc="0416001B" w:tentative="1">
      <w:start w:val="1"/>
      <w:numFmt w:val="lowerRoman"/>
      <w:lvlText w:val="%9."/>
      <w:lvlJc w:val="right"/>
      <w:pPr>
        <w:ind w:left="6525" w:hanging="180"/>
      </w:pPr>
    </w:lvl>
  </w:abstractNum>
  <w:abstractNum w:abstractNumId="53" w15:restartNumberingAfterBreak="0">
    <w:nsid w:val="7BD15F30"/>
    <w:multiLevelType w:val="hybridMultilevel"/>
    <w:tmpl w:val="18ACD9BA"/>
    <w:lvl w:ilvl="0" w:tplc="37A4F498">
      <w:start w:val="1"/>
      <w:numFmt w:val="lowerRoman"/>
      <w:lvlText w:val="%1."/>
      <w:lvlJc w:val="left"/>
      <w:pPr>
        <w:ind w:left="1096" w:hanging="97"/>
        <w:jc w:val="right"/>
      </w:pPr>
      <w:rPr>
        <w:rFonts w:ascii="Times New Roman" w:eastAsia="Calibri" w:hAnsi="Times New Roman" w:cs="Times New Roman" w:hint="default"/>
        <w:b w:val="0"/>
        <w:bCs w:val="0"/>
        <w:i w:val="0"/>
        <w:iCs w:val="0"/>
        <w:color w:val="auto"/>
        <w:spacing w:val="-1"/>
        <w:w w:val="88"/>
        <w:sz w:val="24"/>
        <w:szCs w:val="24"/>
        <w:lang w:val="pt-PT" w:eastAsia="en-US" w:bidi="ar-SA"/>
      </w:rPr>
    </w:lvl>
    <w:lvl w:ilvl="1" w:tplc="BE16EFBE">
      <w:start w:val="1"/>
      <w:numFmt w:val="decimal"/>
      <w:lvlText w:val="%2."/>
      <w:lvlJc w:val="left"/>
      <w:pPr>
        <w:ind w:left="1379" w:hanging="850"/>
      </w:pPr>
      <w:rPr>
        <w:rFonts w:ascii="Times New Roman" w:eastAsia="Calibri" w:hAnsi="Times New Roman" w:cs="Times New Roman" w:hint="default"/>
        <w:b w:val="0"/>
        <w:bCs w:val="0"/>
        <w:i w:val="0"/>
        <w:iCs w:val="0"/>
        <w:spacing w:val="-1"/>
        <w:w w:val="99"/>
        <w:sz w:val="24"/>
        <w:szCs w:val="24"/>
        <w:lang w:val="pt-PT" w:eastAsia="en-US" w:bidi="ar-SA"/>
      </w:rPr>
    </w:lvl>
    <w:lvl w:ilvl="2" w:tplc="31D657BE">
      <w:numFmt w:val="bullet"/>
      <w:lvlText w:val="•"/>
      <w:lvlJc w:val="left"/>
      <w:pPr>
        <w:ind w:left="2476" w:hanging="850"/>
      </w:pPr>
      <w:rPr>
        <w:rFonts w:hint="default"/>
        <w:lang w:val="pt-PT" w:eastAsia="en-US" w:bidi="ar-SA"/>
      </w:rPr>
    </w:lvl>
    <w:lvl w:ilvl="3" w:tplc="9E76AC38">
      <w:numFmt w:val="bullet"/>
      <w:lvlText w:val="•"/>
      <w:lvlJc w:val="left"/>
      <w:pPr>
        <w:ind w:left="3572" w:hanging="850"/>
      </w:pPr>
      <w:rPr>
        <w:rFonts w:hint="default"/>
        <w:lang w:val="pt-PT" w:eastAsia="en-US" w:bidi="ar-SA"/>
      </w:rPr>
    </w:lvl>
    <w:lvl w:ilvl="4" w:tplc="710446DC">
      <w:numFmt w:val="bullet"/>
      <w:lvlText w:val="•"/>
      <w:lvlJc w:val="left"/>
      <w:pPr>
        <w:ind w:left="4668" w:hanging="850"/>
      </w:pPr>
      <w:rPr>
        <w:rFonts w:hint="default"/>
        <w:lang w:val="pt-PT" w:eastAsia="en-US" w:bidi="ar-SA"/>
      </w:rPr>
    </w:lvl>
    <w:lvl w:ilvl="5" w:tplc="B9626DDE">
      <w:numFmt w:val="bullet"/>
      <w:lvlText w:val="•"/>
      <w:lvlJc w:val="left"/>
      <w:pPr>
        <w:ind w:left="5764" w:hanging="850"/>
      </w:pPr>
      <w:rPr>
        <w:rFonts w:hint="default"/>
        <w:lang w:val="pt-PT" w:eastAsia="en-US" w:bidi="ar-SA"/>
      </w:rPr>
    </w:lvl>
    <w:lvl w:ilvl="6" w:tplc="532ACC1E">
      <w:numFmt w:val="bullet"/>
      <w:lvlText w:val="•"/>
      <w:lvlJc w:val="left"/>
      <w:pPr>
        <w:ind w:left="6860" w:hanging="850"/>
      </w:pPr>
      <w:rPr>
        <w:rFonts w:hint="default"/>
        <w:lang w:val="pt-PT" w:eastAsia="en-US" w:bidi="ar-SA"/>
      </w:rPr>
    </w:lvl>
    <w:lvl w:ilvl="7" w:tplc="1FFAFFB2">
      <w:numFmt w:val="bullet"/>
      <w:lvlText w:val="•"/>
      <w:lvlJc w:val="left"/>
      <w:pPr>
        <w:ind w:left="7956" w:hanging="850"/>
      </w:pPr>
      <w:rPr>
        <w:rFonts w:hint="default"/>
        <w:lang w:val="pt-PT" w:eastAsia="en-US" w:bidi="ar-SA"/>
      </w:rPr>
    </w:lvl>
    <w:lvl w:ilvl="8" w:tplc="D6087576">
      <w:numFmt w:val="bullet"/>
      <w:lvlText w:val="•"/>
      <w:lvlJc w:val="left"/>
      <w:pPr>
        <w:ind w:left="9052" w:hanging="850"/>
      </w:pPr>
      <w:rPr>
        <w:rFonts w:hint="default"/>
        <w:lang w:val="pt-PT" w:eastAsia="en-US" w:bidi="ar-SA"/>
      </w:rPr>
    </w:lvl>
  </w:abstractNum>
  <w:abstractNum w:abstractNumId="54"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5" w15:restartNumberingAfterBreak="0">
    <w:nsid w:val="7DCF3C38"/>
    <w:multiLevelType w:val="hybridMultilevel"/>
    <w:tmpl w:val="27927616"/>
    <w:lvl w:ilvl="0" w:tplc="390AB576">
      <w:start w:val="1"/>
      <w:numFmt w:val="decimal"/>
      <w:lvlText w:val="%1."/>
      <w:lvlJc w:val="left"/>
      <w:pPr>
        <w:ind w:left="720" w:hanging="360"/>
      </w:pPr>
      <w:rPr>
        <w:rFonts w:hint="default"/>
        <w:color w:val="000000"/>
        <w:sz w:val="27"/>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1"/>
  </w:num>
  <w:num w:numId="2">
    <w:abstractNumId w:val="0"/>
  </w:num>
  <w:num w:numId="3">
    <w:abstractNumId w:val="51"/>
  </w:num>
  <w:num w:numId="4">
    <w:abstractNumId w:val="54"/>
  </w:num>
  <w:num w:numId="5">
    <w:abstractNumId w:val="24"/>
  </w:num>
  <w:num w:numId="6">
    <w:abstractNumId w:val="20"/>
  </w:num>
  <w:num w:numId="7">
    <w:abstractNumId w:val="29"/>
  </w:num>
  <w:num w:numId="8">
    <w:abstractNumId w:val="43"/>
  </w:num>
  <w:num w:numId="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1"/>
    <w:lvlOverride w:ilvl="0">
      <w:startOverride w:val="9"/>
    </w:lvlOverride>
    <w:lvlOverride w:ilvl="1">
      <w:startOverride w:val="2"/>
    </w:lvlOverride>
    <w:lvlOverride w:ilvl="2">
      <w:startOverride w:val="1"/>
    </w:lvlOverride>
  </w:num>
  <w:num w:numId="11">
    <w:abstractNumId w:val="34"/>
  </w:num>
  <w:num w:numId="12">
    <w:abstractNumId w:val="44"/>
  </w:num>
  <w:num w:numId="13">
    <w:abstractNumId w:val="33"/>
  </w:num>
  <w:num w:numId="14">
    <w:abstractNumId w:val="40"/>
  </w:num>
  <w:num w:numId="15">
    <w:abstractNumId w:val="50"/>
  </w:num>
  <w:num w:numId="16">
    <w:abstractNumId w:val="47"/>
  </w:num>
  <w:num w:numId="17">
    <w:abstractNumId w:val="3"/>
  </w:num>
  <w:num w:numId="18">
    <w:abstractNumId w:val="9"/>
  </w:num>
  <w:num w:numId="19">
    <w:abstractNumId w:val="53"/>
  </w:num>
  <w:num w:numId="20">
    <w:abstractNumId w:val="28"/>
  </w:num>
  <w:num w:numId="21">
    <w:abstractNumId w:val="7"/>
  </w:num>
  <w:num w:numId="22">
    <w:abstractNumId w:val="41"/>
  </w:num>
  <w:num w:numId="23">
    <w:abstractNumId w:val="4"/>
  </w:num>
  <w:num w:numId="24">
    <w:abstractNumId w:val="5"/>
  </w:num>
  <w:num w:numId="25">
    <w:abstractNumId w:val="31"/>
  </w:num>
  <w:num w:numId="26">
    <w:abstractNumId w:val="45"/>
  </w:num>
  <w:num w:numId="27">
    <w:abstractNumId w:val="16"/>
  </w:num>
  <w:num w:numId="28">
    <w:abstractNumId w:val="38"/>
  </w:num>
  <w:num w:numId="29">
    <w:abstractNumId w:val="23"/>
  </w:num>
  <w:num w:numId="30">
    <w:abstractNumId w:val="17"/>
  </w:num>
  <w:num w:numId="31">
    <w:abstractNumId w:val="2"/>
  </w:num>
  <w:num w:numId="32">
    <w:abstractNumId w:val="8"/>
  </w:num>
  <w:num w:numId="33">
    <w:abstractNumId w:val="15"/>
  </w:num>
  <w:num w:numId="34">
    <w:abstractNumId w:val="52"/>
  </w:num>
  <w:num w:numId="35">
    <w:abstractNumId w:val="48"/>
  </w:num>
  <w:num w:numId="36">
    <w:abstractNumId w:val="18"/>
  </w:num>
  <w:num w:numId="37">
    <w:abstractNumId w:val="49"/>
  </w:num>
  <w:num w:numId="38">
    <w:abstractNumId w:val="22"/>
  </w:num>
  <w:num w:numId="39">
    <w:abstractNumId w:val="46"/>
  </w:num>
  <w:num w:numId="40">
    <w:abstractNumId w:val="35"/>
  </w:num>
  <w:num w:numId="41">
    <w:abstractNumId w:val="19"/>
  </w:num>
  <w:num w:numId="42">
    <w:abstractNumId w:val="32"/>
  </w:num>
  <w:num w:numId="43">
    <w:abstractNumId w:val="30"/>
  </w:num>
  <w:num w:numId="44">
    <w:abstractNumId w:val="36"/>
  </w:num>
  <w:num w:numId="45">
    <w:abstractNumId w:val="37"/>
  </w:num>
  <w:num w:numId="46">
    <w:abstractNumId w:val="1"/>
  </w:num>
  <w:num w:numId="47">
    <w:abstractNumId w:val="55"/>
  </w:num>
  <w:num w:numId="48">
    <w:abstractNumId w:val="10"/>
  </w:num>
  <w:num w:numId="49">
    <w:abstractNumId w:val="27"/>
  </w:num>
  <w:num w:numId="50">
    <w:abstractNumId w:val="12"/>
  </w:num>
  <w:num w:numId="51">
    <w:abstractNumId w:val="42"/>
  </w:num>
  <w:num w:numId="52">
    <w:abstractNumId w:val="6"/>
  </w:num>
  <w:num w:numId="53">
    <w:abstractNumId w:val="39"/>
  </w:num>
  <w:num w:numId="54">
    <w:abstractNumId w:val="25"/>
  </w:num>
  <w:num w:numId="55">
    <w:abstractNumId w:val="13"/>
  </w:num>
  <w:num w:numId="56">
    <w:abstractNumId w:val="26"/>
  </w:num>
  <w:num w:numId="57">
    <w:abstractNumId w:val="14"/>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mirrorMargins/>
  <w:activeWritingStyle w:appName="MSWord" w:lang="pt-BR" w:vendorID="64" w:dllVersion="6" w:nlCheck="1" w:checkStyle="0"/>
  <w:activeWritingStyle w:appName="MSWord" w:lang="pt-BR" w:vendorID="64" w:dllVersion="0" w:nlCheck="1" w:checkStyle="0"/>
  <w:activeWritingStyle w:appName="MSWord" w:lang="pt-BR" w:vendorID="64" w:dllVersion="131078" w:nlCheck="1" w:checkStyle="0"/>
  <w:activeWritingStyle w:appName="MSWord" w:lang="en-US" w:vendorID="64" w:dllVersion="131078" w:nlCheck="1" w:checkStyle="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evenAndOddHeaders/>
  <w:characterSpacingControl w:val="doNotCompress"/>
  <w:hdrShapeDefaults>
    <o:shapedefaults v:ext="edit" spidmax="163841"/>
  </w:hdrShapeDefaults>
  <w:footnotePr>
    <w:footnote w:id="-1"/>
    <w:footnote w:id="0"/>
    <w:footnote w:id="1"/>
  </w:footnotePr>
  <w:endnotePr>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51AB"/>
    <w:rsid w:val="000000EE"/>
    <w:rsid w:val="000001D7"/>
    <w:rsid w:val="00000660"/>
    <w:rsid w:val="0000071E"/>
    <w:rsid w:val="00000E05"/>
    <w:rsid w:val="00001089"/>
    <w:rsid w:val="000010AA"/>
    <w:rsid w:val="000019C6"/>
    <w:rsid w:val="0000236D"/>
    <w:rsid w:val="00003298"/>
    <w:rsid w:val="00003D0F"/>
    <w:rsid w:val="00003F8B"/>
    <w:rsid w:val="00004C47"/>
    <w:rsid w:val="00004D4F"/>
    <w:rsid w:val="00004FCA"/>
    <w:rsid w:val="00005901"/>
    <w:rsid w:val="00005A68"/>
    <w:rsid w:val="00005C75"/>
    <w:rsid w:val="00006179"/>
    <w:rsid w:val="00006180"/>
    <w:rsid w:val="000066C8"/>
    <w:rsid w:val="000069B4"/>
    <w:rsid w:val="00006A6B"/>
    <w:rsid w:val="000070AF"/>
    <w:rsid w:val="000073F3"/>
    <w:rsid w:val="0000756E"/>
    <w:rsid w:val="00007E0D"/>
    <w:rsid w:val="00010C6A"/>
    <w:rsid w:val="00011390"/>
    <w:rsid w:val="000122C1"/>
    <w:rsid w:val="000123D0"/>
    <w:rsid w:val="000124BA"/>
    <w:rsid w:val="00012A11"/>
    <w:rsid w:val="00012CE5"/>
    <w:rsid w:val="00014236"/>
    <w:rsid w:val="0001427F"/>
    <w:rsid w:val="0001451E"/>
    <w:rsid w:val="00014B1F"/>
    <w:rsid w:val="00014E7A"/>
    <w:rsid w:val="00014FC0"/>
    <w:rsid w:val="00015076"/>
    <w:rsid w:val="0001535D"/>
    <w:rsid w:val="00015651"/>
    <w:rsid w:val="000156E9"/>
    <w:rsid w:val="00015783"/>
    <w:rsid w:val="00015A6E"/>
    <w:rsid w:val="00015D4B"/>
    <w:rsid w:val="000163B0"/>
    <w:rsid w:val="00016EDE"/>
    <w:rsid w:val="0001716E"/>
    <w:rsid w:val="000200C5"/>
    <w:rsid w:val="00020C33"/>
    <w:rsid w:val="0002118D"/>
    <w:rsid w:val="000212C9"/>
    <w:rsid w:val="00021486"/>
    <w:rsid w:val="000217FB"/>
    <w:rsid w:val="0002260C"/>
    <w:rsid w:val="0002289A"/>
    <w:rsid w:val="000229B1"/>
    <w:rsid w:val="00022BA7"/>
    <w:rsid w:val="0002306D"/>
    <w:rsid w:val="00023CDD"/>
    <w:rsid w:val="000242C8"/>
    <w:rsid w:val="00025402"/>
    <w:rsid w:val="00025B38"/>
    <w:rsid w:val="00025D5D"/>
    <w:rsid w:val="00025E06"/>
    <w:rsid w:val="00026727"/>
    <w:rsid w:val="00026A9C"/>
    <w:rsid w:val="00026B63"/>
    <w:rsid w:val="00027155"/>
    <w:rsid w:val="000277DE"/>
    <w:rsid w:val="00027855"/>
    <w:rsid w:val="00027933"/>
    <w:rsid w:val="00027963"/>
    <w:rsid w:val="00027A5D"/>
    <w:rsid w:val="000306D3"/>
    <w:rsid w:val="000318BA"/>
    <w:rsid w:val="00031DBE"/>
    <w:rsid w:val="00031E06"/>
    <w:rsid w:val="000321F5"/>
    <w:rsid w:val="000322A8"/>
    <w:rsid w:val="00032EA8"/>
    <w:rsid w:val="00033417"/>
    <w:rsid w:val="000335F5"/>
    <w:rsid w:val="00033DA9"/>
    <w:rsid w:val="00033E86"/>
    <w:rsid w:val="000340B8"/>
    <w:rsid w:val="00034A29"/>
    <w:rsid w:val="00034FD6"/>
    <w:rsid w:val="00035D80"/>
    <w:rsid w:val="00036982"/>
    <w:rsid w:val="00036DDE"/>
    <w:rsid w:val="00036DF4"/>
    <w:rsid w:val="000373BF"/>
    <w:rsid w:val="0003743B"/>
    <w:rsid w:val="00037B74"/>
    <w:rsid w:val="00037C97"/>
    <w:rsid w:val="00037CFD"/>
    <w:rsid w:val="00040217"/>
    <w:rsid w:val="00040633"/>
    <w:rsid w:val="0004076C"/>
    <w:rsid w:val="000408A0"/>
    <w:rsid w:val="00040957"/>
    <w:rsid w:val="00040B9C"/>
    <w:rsid w:val="00040D0F"/>
    <w:rsid w:val="00041176"/>
    <w:rsid w:val="00041517"/>
    <w:rsid w:val="00041B5D"/>
    <w:rsid w:val="0004226B"/>
    <w:rsid w:val="00042328"/>
    <w:rsid w:val="00042708"/>
    <w:rsid w:val="00042714"/>
    <w:rsid w:val="000428E3"/>
    <w:rsid w:val="00042DB9"/>
    <w:rsid w:val="000438B3"/>
    <w:rsid w:val="00044685"/>
    <w:rsid w:val="0004478F"/>
    <w:rsid w:val="00044CF4"/>
    <w:rsid w:val="000452C7"/>
    <w:rsid w:val="0004586D"/>
    <w:rsid w:val="0004587A"/>
    <w:rsid w:val="00045EE0"/>
    <w:rsid w:val="00046151"/>
    <w:rsid w:val="00046722"/>
    <w:rsid w:val="00046DDA"/>
    <w:rsid w:val="00047D73"/>
    <w:rsid w:val="00050015"/>
    <w:rsid w:val="000501A4"/>
    <w:rsid w:val="000502FB"/>
    <w:rsid w:val="00050712"/>
    <w:rsid w:val="00050CA9"/>
    <w:rsid w:val="00050EA0"/>
    <w:rsid w:val="00051312"/>
    <w:rsid w:val="00051782"/>
    <w:rsid w:val="0005180E"/>
    <w:rsid w:val="000518EF"/>
    <w:rsid w:val="000518F5"/>
    <w:rsid w:val="0005193B"/>
    <w:rsid w:val="00051F02"/>
    <w:rsid w:val="00052048"/>
    <w:rsid w:val="000526DD"/>
    <w:rsid w:val="00052F23"/>
    <w:rsid w:val="00053098"/>
    <w:rsid w:val="00053303"/>
    <w:rsid w:val="00053572"/>
    <w:rsid w:val="00053E65"/>
    <w:rsid w:val="00053EF8"/>
    <w:rsid w:val="00055034"/>
    <w:rsid w:val="00055889"/>
    <w:rsid w:val="00055C19"/>
    <w:rsid w:val="00055F99"/>
    <w:rsid w:val="00055FF1"/>
    <w:rsid w:val="00056433"/>
    <w:rsid w:val="000564D1"/>
    <w:rsid w:val="00060256"/>
    <w:rsid w:val="00060414"/>
    <w:rsid w:val="0006065D"/>
    <w:rsid w:val="00060A78"/>
    <w:rsid w:val="00060B91"/>
    <w:rsid w:val="00060E15"/>
    <w:rsid w:val="00060E1B"/>
    <w:rsid w:val="00060F01"/>
    <w:rsid w:val="000610B8"/>
    <w:rsid w:val="00061553"/>
    <w:rsid w:val="00061DA5"/>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69B"/>
    <w:rsid w:val="0007075C"/>
    <w:rsid w:val="000709FF"/>
    <w:rsid w:val="00070EA5"/>
    <w:rsid w:val="00070FD8"/>
    <w:rsid w:val="000725AE"/>
    <w:rsid w:val="00073004"/>
    <w:rsid w:val="00073596"/>
    <w:rsid w:val="00073852"/>
    <w:rsid w:val="00073E63"/>
    <w:rsid w:val="0007625C"/>
    <w:rsid w:val="00076CBC"/>
    <w:rsid w:val="00076DBF"/>
    <w:rsid w:val="0007709E"/>
    <w:rsid w:val="00077127"/>
    <w:rsid w:val="000779C7"/>
    <w:rsid w:val="00077E39"/>
    <w:rsid w:val="00077F21"/>
    <w:rsid w:val="00080710"/>
    <w:rsid w:val="00080B53"/>
    <w:rsid w:val="00080DD9"/>
    <w:rsid w:val="00081098"/>
    <w:rsid w:val="00081282"/>
    <w:rsid w:val="00081E0C"/>
    <w:rsid w:val="0008205E"/>
    <w:rsid w:val="000823C4"/>
    <w:rsid w:val="000826B8"/>
    <w:rsid w:val="0008276E"/>
    <w:rsid w:val="00082DC7"/>
    <w:rsid w:val="000831C8"/>
    <w:rsid w:val="00083E83"/>
    <w:rsid w:val="00084490"/>
    <w:rsid w:val="00084518"/>
    <w:rsid w:val="000850DC"/>
    <w:rsid w:val="000864AB"/>
    <w:rsid w:val="00086963"/>
    <w:rsid w:val="00086BB6"/>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3F0F"/>
    <w:rsid w:val="00094191"/>
    <w:rsid w:val="00094321"/>
    <w:rsid w:val="00094790"/>
    <w:rsid w:val="00094A8E"/>
    <w:rsid w:val="00094D55"/>
    <w:rsid w:val="000967EB"/>
    <w:rsid w:val="00096B41"/>
    <w:rsid w:val="000A0129"/>
    <w:rsid w:val="000A0585"/>
    <w:rsid w:val="000A05E3"/>
    <w:rsid w:val="000A0907"/>
    <w:rsid w:val="000A0BAC"/>
    <w:rsid w:val="000A102A"/>
    <w:rsid w:val="000A179E"/>
    <w:rsid w:val="000A1A7B"/>
    <w:rsid w:val="000A1B88"/>
    <w:rsid w:val="000A1BEE"/>
    <w:rsid w:val="000A1EAC"/>
    <w:rsid w:val="000A2046"/>
    <w:rsid w:val="000A23DA"/>
    <w:rsid w:val="000A2F31"/>
    <w:rsid w:val="000A3D9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26"/>
    <w:rsid w:val="000B1C01"/>
    <w:rsid w:val="000B226F"/>
    <w:rsid w:val="000B283A"/>
    <w:rsid w:val="000B3B09"/>
    <w:rsid w:val="000B3B8F"/>
    <w:rsid w:val="000B49DC"/>
    <w:rsid w:val="000B56AB"/>
    <w:rsid w:val="000B63EB"/>
    <w:rsid w:val="000B654A"/>
    <w:rsid w:val="000B663C"/>
    <w:rsid w:val="000B7B55"/>
    <w:rsid w:val="000C052F"/>
    <w:rsid w:val="000C05F5"/>
    <w:rsid w:val="000C08E9"/>
    <w:rsid w:val="000C0A7A"/>
    <w:rsid w:val="000C123B"/>
    <w:rsid w:val="000C140C"/>
    <w:rsid w:val="000C19BD"/>
    <w:rsid w:val="000C1A8D"/>
    <w:rsid w:val="000C20BD"/>
    <w:rsid w:val="000C21AD"/>
    <w:rsid w:val="000C2C16"/>
    <w:rsid w:val="000C2E00"/>
    <w:rsid w:val="000C32BF"/>
    <w:rsid w:val="000C380A"/>
    <w:rsid w:val="000C3E5F"/>
    <w:rsid w:val="000C40ED"/>
    <w:rsid w:val="000C41CD"/>
    <w:rsid w:val="000C4324"/>
    <w:rsid w:val="000C45FF"/>
    <w:rsid w:val="000C4709"/>
    <w:rsid w:val="000C4759"/>
    <w:rsid w:val="000C47AD"/>
    <w:rsid w:val="000C4C97"/>
    <w:rsid w:val="000C4E94"/>
    <w:rsid w:val="000C5919"/>
    <w:rsid w:val="000C5D14"/>
    <w:rsid w:val="000C6446"/>
    <w:rsid w:val="000C670A"/>
    <w:rsid w:val="000C68C7"/>
    <w:rsid w:val="000C7B49"/>
    <w:rsid w:val="000C7FA6"/>
    <w:rsid w:val="000C7FFC"/>
    <w:rsid w:val="000D017E"/>
    <w:rsid w:val="000D239E"/>
    <w:rsid w:val="000D294B"/>
    <w:rsid w:val="000D2A6B"/>
    <w:rsid w:val="000D2AC3"/>
    <w:rsid w:val="000D2B1C"/>
    <w:rsid w:val="000D348F"/>
    <w:rsid w:val="000D3590"/>
    <w:rsid w:val="000D4159"/>
    <w:rsid w:val="000D4D3E"/>
    <w:rsid w:val="000D55DF"/>
    <w:rsid w:val="000D5774"/>
    <w:rsid w:val="000D5CAD"/>
    <w:rsid w:val="000D6597"/>
    <w:rsid w:val="000D76B8"/>
    <w:rsid w:val="000E071F"/>
    <w:rsid w:val="000E15DC"/>
    <w:rsid w:val="000E1C6E"/>
    <w:rsid w:val="000E20A6"/>
    <w:rsid w:val="000E237A"/>
    <w:rsid w:val="000E238A"/>
    <w:rsid w:val="000E27CB"/>
    <w:rsid w:val="000E2F19"/>
    <w:rsid w:val="000E31D5"/>
    <w:rsid w:val="000E320E"/>
    <w:rsid w:val="000E3CC6"/>
    <w:rsid w:val="000E3D71"/>
    <w:rsid w:val="000E3F86"/>
    <w:rsid w:val="000E42DE"/>
    <w:rsid w:val="000E4C1B"/>
    <w:rsid w:val="000E4F8C"/>
    <w:rsid w:val="000E506B"/>
    <w:rsid w:val="000E5C58"/>
    <w:rsid w:val="000E5ED5"/>
    <w:rsid w:val="000E610F"/>
    <w:rsid w:val="000E611D"/>
    <w:rsid w:val="000E6DC2"/>
    <w:rsid w:val="000E739A"/>
    <w:rsid w:val="000E7EB8"/>
    <w:rsid w:val="000E7F73"/>
    <w:rsid w:val="000F0025"/>
    <w:rsid w:val="000F03F6"/>
    <w:rsid w:val="000F0A2E"/>
    <w:rsid w:val="000F104D"/>
    <w:rsid w:val="000F113C"/>
    <w:rsid w:val="000F1290"/>
    <w:rsid w:val="000F1778"/>
    <w:rsid w:val="000F1C1C"/>
    <w:rsid w:val="000F1CCF"/>
    <w:rsid w:val="000F2B66"/>
    <w:rsid w:val="000F2D6D"/>
    <w:rsid w:val="000F397B"/>
    <w:rsid w:val="000F3C28"/>
    <w:rsid w:val="000F4088"/>
    <w:rsid w:val="000F4F96"/>
    <w:rsid w:val="000F5941"/>
    <w:rsid w:val="000F5A07"/>
    <w:rsid w:val="000F68B7"/>
    <w:rsid w:val="000F791A"/>
    <w:rsid w:val="000F7E38"/>
    <w:rsid w:val="001003FA"/>
    <w:rsid w:val="0010044D"/>
    <w:rsid w:val="0010051D"/>
    <w:rsid w:val="00100606"/>
    <w:rsid w:val="00100990"/>
    <w:rsid w:val="0010099D"/>
    <w:rsid w:val="00100BD1"/>
    <w:rsid w:val="00100D3B"/>
    <w:rsid w:val="00100D91"/>
    <w:rsid w:val="001011D5"/>
    <w:rsid w:val="00101E6A"/>
    <w:rsid w:val="0010236B"/>
    <w:rsid w:val="00102F0D"/>
    <w:rsid w:val="00102F2B"/>
    <w:rsid w:val="00102FBB"/>
    <w:rsid w:val="0010312E"/>
    <w:rsid w:val="00103391"/>
    <w:rsid w:val="00103440"/>
    <w:rsid w:val="00103461"/>
    <w:rsid w:val="00103668"/>
    <w:rsid w:val="00104204"/>
    <w:rsid w:val="00104C11"/>
    <w:rsid w:val="00105071"/>
    <w:rsid w:val="00105707"/>
    <w:rsid w:val="00105BB9"/>
    <w:rsid w:val="00105C7B"/>
    <w:rsid w:val="00106309"/>
    <w:rsid w:val="00106B39"/>
    <w:rsid w:val="00107793"/>
    <w:rsid w:val="001100EC"/>
    <w:rsid w:val="00110305"/>
    <w:rsid w:val="001103FF"/>
    <w:rsid w:val="00110909"/>
    <w:rsid w:val="00111390"/>
    <w:rsid w:val="0011165F"/>
    <w:rsid w:val="001116F8"/>
    <w:rsid w:val="0011189D"/>
    <w:rsid w:val="00111C8B"/>
    <w:rsid w:val="0011261C"/>
    <w:rsid w:val="00112A6A"/>
    <w:rsid w:val="00112ABD"/>
    <w:rsid w:val="00113470"/>
    <w:rsid w:val="0011358D"/>
    <w:rsid w:val="00113EEB"/>
    <w:rsid w:val="0011479B"/>
    <w:rsid w:val="00114C63"/>
    <w:rsid w:val="00115429"/>
    <w:rsid w:val="0011575E"/>
    <w:rsid w:val="00115823"/>
    <w:rsid w:val="00115C30"/>
    <w:rsid w:val="00116179"/>
    <w:rsid w:val="001166DA"/>
    <w:rsid w:val="001169D7"/>
    <w:rsid w:val="00116D83"/>
    <w:rsid w:val="001208D4"/>
    <w:rsid w:val="00120DAD"/>
    <w:rsid w:val="0012102E"/>
    <w:rsid w:val="001219B0"/>
    <w:rsid w:val="00121BF7"/>
    <w:rsid w:val="00121E12"/>
    <w:rsid w:val="00122C50"/>
    <w:rsid w:val="00122CF4"/>
    <w:rsid w:val="00123693"/>
    <w:rsid w:val="001237AB"/>
    <w:rsid w:val="001243BC"/>
    <w:rsid w:val="001245E7"/>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9A8"/>
    <w:rsid w:val="00130BEE"/>
    <w:rsid w:val="001315F2"/>
    <w:rsid w:val="00132214"/>
    <w:rsid w:val="00132231"/>
    <w:rsid w:val="00133148"/>
    <w:rsid w:val="00133A1F"/>
    <w:rsid w:val="001342C0"/>
    <w:rsid w:val="00134694"/>
    <w:rsid w:val="00134FE4"/>
    <w:rsid w:val="00135100"/>
    <w:rsid w:val="0013520A"/>
    <w:rsid w:val="00135710"/>
    <w:rsid w:val="00135CCD"/>
    <w:rsid w:val="00136255"/>
    <w:rsid w:val="00136307"/>
    <w:rsid w:val="00136D43"/>
    <w:rsid w:val="0013709F"/>
    <w:rsid w:val="00137BE7"/>
    <w:rsid w:val="00137F60"/>
    <w:rsid w:val="0014004B"/>
    <w:rsid w:val="001400AB"/>
    <w:rsid w:val="00140584"/>
    <w:rsid w:val="00140A41"/>
    <w:rsid w:val="00140C04"/>
    <w:rsid w:val="00141189"/>
    <w:rsid w:val="001414AC"/>
    <w:rsid w:val="001419CD"/>
    <w:rsid w:val="001419EE"/>
    <w:rsid w:val="00142B67"/>
    <w:rsid w:val="00142C24"/>
    <w:rsid w:val="00142DE6"/>
    <w:rsid w:val="00142FE1"/>
    <w:rsid w:val="0014325E"/>
    <w:rsid w:val="00143367"/>
    <w:rsid w:val="00143845"/>
    <w:rsid w:val="00143DB3"/>
    <w:rsid w:val="00143E29"/>
    <w:rsid w:val="001441A4"/>
    <w:rsid w:val="001443B4"/>
    <w:rsid w:val="00144AB1"/>
    <w:rsid w:val="00144E73"/>
    <w:rsid w:val="00145B3D"/>
    <w:rsid w:val="0014670B"/>
    <w:rsid w:val="001468D3"/>
    <w:rsid w:val="00146B7E"/>
    <w:rsid w:val="00146BDF"/>
    <w:rsid w:val="00147222"/>
    <w:rsid w:val="0014755F"/>
    <w:rsid w:val="00150295"/>
    <w:rsid w:val="001503BE"/>
    <w:rsid w:val="001516EA"/>
    <w:rsid w:val="0015172D"/>
    <w:rsid w:val="00151789"/>
    <w:rsid w:val="00152E21"/>
    <w:rsid w:val="0015394F"/>
    <w:rsid w:val="00153E25"/>
    <w:rsid w:val="00154505"/>
    <w:rsid w:val="00154B86"/>
    <w:rsid w:val="00154BF4"/>
    <w:rsid w:val="00154DE4"/>
    <w:rsid w:val="00155D25"/>
    <w:rsid w:val="001562A8"/>
    <w:rsid w:val="00156349"/>
    <w:rsid w:val="001565DA"/>
    <w:rsid w:val="0015684D"/>
    <w:rsid w:val="00156C74"/>
    <w:rsid w:val="00156E90"/>
    <w:rsid w:val="00157C2A"/>
    <w:rsid w:val="00157D8E"/>
    <w:rsid w:val="00160549"/>
    <w:rsid w:val="00160602"/>
    <w:rsid w:val="001608E4"/>
    <w:rsid w:val="00160BBD"/>
    <w:rsid w:val="00160D9F"/>
    <w:rsid w:val="00160DA4"/>
    <w:rsid w:val="00162645"/>
    <w:rsid w:val="00162A69"/>
    <w:rsid w:val="0016418C"/>
    <w:rsid w:val="00164870"/>
    <w:rsid w:val="001648FB"/>
    <w:rsid w:val="00164CC3"/>
    <w:rsid w:val="00164D3A"/>
    <w:rsid w:val="00164EBC"/>
    <w:rsid w:val="0016553F"/>
    <w:rsid w:val="00165573"/>
    <w:rsid w:val="00165577"/>
    <w:rsid w:val="0016584A"/>
    <w:rsid w:val="0016603C"/>
    <w:rsid w:val="00166516"/>
    <w:rsid w:val="00166820"/>
    <w:rsid w:val="00166F09"/>
    <w:rsid w:val="00167C91"/>
    <w:rsid w:val="00170173"/>
    <w:rsid w:val="00170558"/>
    <w:rsid w:val="001705DE"/>
    <w:rsid w:val="001706E2"/>
    <w:rsid w:val="001708CD"/>
    <w:rsid w:val="00170CE1"/>
    <w:rsid w:val="00170D49"/>
    <w:rsid w:val="00171A80"/>
    <w:rsid w:val="001723DF"/>
    <w:rsid w:val="0017284B"/>
    <w:rsid w:val="00172A0F"/>
    <w:rsid w:val="0017326E"/>
    <w:rsid w:val="0017421E"/>
    <w:rsid w:val="00174843"/>
    <w:rsid w:val="00174CAA"/>
    <w:rsid w:val="00174D48"/>
    <w:rsid w:val="00174E07"/>
    <w:rsid w:val="00174F1B"/>
    <w:rsid w:val="00175089"/>
    <w:rsid w:val="00175662"/>
    <w:rsid w:val="00175687"/>
    <w:rsid w:val="00175B15"/>
    <w:rsid w:val="00175B9C"/>
    <w:rsid w:val="00176D13"/>
    <w:rsid w:val="001772A8"/>
    <w:rsid w:val="001772C8"/>
    <w:rsid w:val="001777C6"/>
    <w:rsid w:val="00177958"/>
    <w:rsid w:val="00177CD5"/>
    <w:rsid w:val="00180391"/>
    <w:rsid w:val="00180B4C"/>
    <w:rsid w:val="0018179A"/>
    <w:rsid w:val="001817D2"/>
    <w:rsid w:val="00181E1F"/>
    <w:rsid w:val="00181F1C"/>
    <w:rsid w:val="0018218A"/>
    <w:rsid w:val="001825A9"/>
    <w:rsid w:val="00182912"/>
    <w:rsid w:val="0018388F"/>
    <w:rsid w:val="00184086"/>
    <w:rsid w:val="001842A6"/>
    <w:rsid w:val="00184618"/>
    <w:rsid w:val="00184919"/>
    <w:rsid w:val="00184E7C"/>
    <w:rsid w:val="00185F3B"/>
    <w:rsid w:val="0018613B"/>
    <w:rsid w:val="001904A8"/>
    <w:rsid w:val="00191087"/>
    <w:rsid w:val="00191140"/>
    <w:rsid w:val="001916AA"/>
    <w:rsid w:val="00191E21"/>
    <w:rsid w:val="00192777"/>
    <w:rsid w:val="001935E5"/>
    <w:rsid w:val="001937C4"/>
    <w:rsid w:val="00194091"/>
    <w:rsid w:val="00194118"/>
    <w:rsid w:val="00194866"/>
    <w:rsid w:val="00194F7C"/>
    <w:rsid w:val="001950E8"/>
    <w:rsid w:val="001959DA"/>
    <w:rsid w:val="00197070"/>
    <w:rsid w:val="001979BA"/>
    <w:rsid w:val="001A009A"/>
    <w:rsid w:val="001A0186"/>
    <w:rsid w:val="001A0A05"/>
    <w:rsid w:val="001A1138"/>
    <w:rsid w:val="001A13FA"/>
    <w:rsid w:val="001A15C2"/>
    <w:rsid w:val="001A1732"/>
    <w:rsid w:val="001A20E8"/>
    <w:rsid w:val="001A2CE9"/>
    <w:rsid w:val="001A3153"/>
    <w:rsid w:val="001A3A05"/>
    <w:rsid w:val="001A3ADF"/>
    <w:rsid w:val="001A3E18"/>
    <w:rsid w:val="001A43DE"/>
    <w:rsid w:val="001A4748"/>
    <w:rsid w:val="001A56B3"/>
    <w:rsid w:val="001A570F"/>
    <w:rsid w:val="001A6234"/>
    <w:rsid w:val="001A67FA"/>
    <w:rsid w:val="001A7EEF"/>
    <w:rsid w:val="001A7F1F"/>
    <w:rsid w:val="001A7FAF"/>
    <w:rsid w:val="001B005B"/>
    <w:rsid w:val="001B1079"/>
    <w:rsid w:val="001B1976"/>
    <w:rsid w:val="001B2538"/>
    <w:rsid w:val="001B2A3F"/>
    <w:rsid w:val="001B2FAE"/>
    <w:rsid w:val="001B3448"/>
    <w:rsid w:val="001B3617"/>
    <w:rsid w:val="001B3DA3"/>
    <w:rsid w:val="001B4796"/>
    <w:rsid w:val="001B4A0C"/>
    <w:rsid w:val="001B53DE"/>
    <w:rsid w:val="001B57D2"/>
    <w:rsid w:val="001B6423"/>
    <w:rsid w:val="001B7184"/>
    <w:rsid w:val="001B7FE6"/>
    <w:rsid w:val="001C11C5"/>
    <w:rsid w:val="001C1FEF"/>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916"/>
    <w:rsid w:val="001D7B52"/>
    <w:rsid w:val="001E053E"/>
    <w:rsid w:val="001E093F"/>
    <w:rsid w:val="001E1335"/>
    <w:rsid w:val="001E137B"/>
    <w:rsid w:val="001E1D6B"/>
    <w:rsid w:val="001E204B"/>
    <w:rsid w:val="001E2495"/>
    <w:rsid w:val="001E2579"/>
    <w:rsid w:val="001E2E97"/>
    <w:rsid w:val="001E3798"/>
    <w:rsid w:val="001E3AAF"/>
    <w:rsid w:val="001E40D3"/>
    <w:rsid w:val="001E52DF"/>
    <w:rsid w:val="001E60BA"/>
    <w:rsid w:val="001E702D"/>
    <w:rsid w:val="001E722B"/>
    <w:rsid w:val="001E7281"/>
    <w:rsid w:val="001E757E"/>
    <w:rsid w:val="001E7652"/>
    <w:rsid w:val="001E7948"/>
    <w:rsid w:val="001E7CE4"/>
    <w:rsid w:val="001F04FF"/>
    <w:rsid w:val="001F0A6E"/>
    <w:rsid w:val="001F0D23"/>
    <w:rsid w:val="001F0E4E"/>
    <w:rsid w:val="001F0F3C"/>
    <w:rsid w:val="001F28BE"/>
    <w:rsid w:val="001F3016"/>
    <w:rsid w:val="001F39FA"/>
    <w:rsid w:val="001F4655"/>
    <w:rsid w:val="001F4C3C"/>
    <w:rsid w:val="001F5154"/>
    <w:rsid w:val="001F66DD"/>
    <w:rsid w:val="001F6A1C"/>
    <w:rsid w:val="001F6AED"/>
    <w:rsid w:val="001F6C44"/>
    <w:rsid w:val="00200097"/>
    <w:rsid w:val="0020019F"/>
    <w:rsid w:val="00200A4B"/>
    <w:rsid w:val="00200E6F"/>
    <w:rsid w:val="002018CC"/>
    <w:rsid w:val="00201BC1"/>
    <w:rsid w:val="00201F24"/>
    <w:rsid w:val="00202234"/>
    <w:rsid w:val="00202A04"/>
    <w:rsid w:val="00202BFE"/>
    <w:rsid w:val="00202DBE"/>
    <w:rsid w:val="00203BD2"/>
    <w:rsid w:val="002044AD"/>
    <w:rsid w:val="00204EF9"/>
    <w:rsid w:val="00205034"/>
    <w:rsid w:val="0020508E"/>
    <w:rsid w:val="00205197"/>
    <w:rsid w:val="0020593D"/>
    <w:rsid w:val="002059A3"/>
    <w:rsid w:val="002059AC"/>
    <w:rsid w:val="00205B37"/>
    <w:rsid w:val="00205C23"/>
    <w:rsid w:val="00205D29"/>
    <w:rsid w:val="00205F6E"/>
    <w:rsid w:val="00206083"/>
    <w:rsid w:val="00206118"/>
    <w:rsid w:val="00206480"/>
    <w:rsid w:val="00207932"/>
    <w:rsid w:val="00207B07"/>
    <w:rsid w:val="00207B98"/>
    <w:rsid w:val="00210001"/>
    <w:rsid w:val="00210338"/>
    <w:rsid w:val="002105DC"/>
    <w:rsid w:val="00210B04"/>
    <w:rsid w:val="0021106D"/>
    <w:rsid w:val="0021162B"/>
    <w:rsid w:val="00211C19"/>
    <w:rsid w:val="00211F6A"/>
    <w:rsid w:val="00212535"/>
    <w:rsid w:val="00213C8A"/>
    <w:rsid w:val="00213E2F"/>
    <w:rsid w:val="00213E32"/>
    <w:rsid w:val="00214276"/>
    <w:rsid w:val="00216492"/>
    <w:rsid w:val="0021698A"/>
    <w:rsid w:val="00216AA5"/>
    <w:rsid w:val="002170BD"/>
    <w:rsid w:val="00217F8C"/>
    <w:rsid w:val="00220307"/>
    <w:rsid w:val="00220365"/>
    <w:rsid w:val="00220815"/>
    <w:rsid w:val="00220CD0"/>
    <w:rsid w:val="00220D79"/>
    <w:rsid w:val="00220FFE"/>
    <w:rsid w:val="00221BA5"/>
    <w:rsid w:val="002226F5"/>
    <w:rsid w:val="00222980"/>
    <w:rsid w:val="002231F7"/>
    <w:rsid w:val="00223218"/>
    <w:rsid w:val="0022333F"/>
    <w:rsid w:val="0022359B"/>
    <w:rsid w:val="00223621"/>
    <w:rsid w:val="002241A2"/>
    <w:rsid w:val="00225EC5"/>
    <w:rsid w:val="00226061"/>
    <w:rsid w:val="0022617E"/>
    <w:rsid w:val="00226320"/>
    <w:rsid w:val="002267BC"/>
    <w:rsid w:val="002273DE"/>
    <w:rsid w:val="00227861"/>
    <w:rsid w:val="00227F96"/>
    <w:rsid w:val="00230C82"/>
    <w:rsid w:val="00231D35"/>
    <w:rsid w:val="00231E9C"/>
    <w:rsid w:val="00232135"/>
    <w:rsid w:val="002322DE"/>
    <w:rsid w:val="0023260A"/>
    <w:rsid w:val="00232E32"/>
    <w:rsid w:val="002333D7"/>
    <w:rsid w:val="002345B4"/>
    <w:rsid w:val="0023489E"/>
    <w:rsid w:val="00235187"/>
    <w:rsid w:val="00236150"/>
    <w:rsid w:val="00236166"/>
    <w:rsid w:val="00236A0C"/>
    <w:rsid w:val="00236EF6"/>
    <w:rsid w:val="0024029E"/>
    <w:rsid w:val="00240611"/>
    <w:rsid w:val="00240B17"/>
    <w:rsid w:val="00240E5B"/>
    <w:rsid w:val="00241680"/>
    <w:rsid w:val="00241D78"/>
    <w:rsid w:val="00241F34"/>
    <w:rsid w:val="002422CC"/>
    <w:rsid w:val="0024276C"/>
    <w:rsid w:val="002430F2"/>
    <w:rsid w:val="00243760"/>
    <w:rsid w:val="00244403"/>
    <w:rsid w:val="00244A5A"/>
    <w:rsid w:val="0024515A"/>
    <w:rsid w:val="0024516A"/>
    <w:rsid w:val="00245337"/>
    <w:rsid w:val="00245410"/>
    <w:rsid w:val="00245538"/>
    <w:rsid w:val="00245B04"/>
    <w:rsid w:val="00245C2C"/>
    <w:rsid w:val="002463C0"/>
    <w:rsid w:val="002463FA"/>
    <w:rsid w:val="00246DAE"/>
    <w:rsid w:val="00247C97"/>
    <w:rsid w:val="00250C01"/>
    <w:rsid w:val="002514FE"/>
    <w:rsid w:val="002521DC"/>
    <w:rsid w:val="00252786"/>
    <w:rsid w:val="00252859"/>
    <w:rsid w:val="00252B43"/>
    <w:rsid w:val="00253319"/>
    <w:rsid w:val="0025376C"/>
    <w:rsid w:val="002538B4"/>
    <w:rsid w:val="002538E3"/>
    <w:rsid w:val="00253C18"/>
    <w:rsid w:val="00253EDB"/>
    <w:rsid w:val="00255593"/>
    <w:rsid w:val="00255907"/>
    <w:rsid w:val="0025592E"/>
    <w:rsid w:val="00255B96"/>
    <w:rsid w:val="00255C24"/>
    <w:rsid w:val="002563DD"/>
    <w:rsid w:val="002564EF"/>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79E"/>
    <w:rsid w:val="0026386A"/>
    <w:rsid w:val="00263A2E"/>
    <w:rsid w:val="0026417F"/>
    <w:rsid w:val="00264555"/>
    <w:rsid w:val="0026552C"/>
    <w:rsid w:val="002656A2"/>
    <w:rsid w:val="00265B35"/>
    <w:rsid w:val="00265F07"/>
    <w:rsid w:val="00265FB6"/>
    <w:rsid w:val="00267125"/>
    <w:rsid w:val="00267178"/>
    <w:rsid w:val="00267993"/>
    <w:rsid w:val="00267B22"/>
    <w:rsid w:val="00267CBB"/>
    <w:rsid w:val="002701DF"/>
    <w:rsid w:val="0027097C"/>
    <w:rsid w:val="002711B5"/>
    <w:rsid w:val="00271CB6"/>
    <w:rsid w:val="002722EA"/>
    <w:rsid w:val="0027248A"/>
    <w:rsid w:val="00272E2D"/>
    <w:rsid w:val="0027301A"/>
    <w:rsid w:val="002735FF"/>
    <w:rsid w:val="00273748"/>
    <w:rsid w:val="0027376C"/>
    <w:rsid w:val="00273809"/>
    <w:rsid w:val="0027381F"/>
    <w:rsid w:val="002744AA"/>
    <w:rsid w:val="00274FAF"/>
    <w:rsid w:val="00276ECC"/>
    <w:rsid w:val="00277FA1"/>
    <w:rsid w:val="0028037D"/>
    <w:rsid w:val="00280846"/>
    <w:rsid w:val="00281E5E"/>
    <w:rsid w:val="002821A0"/>
    <w:rsid w:val="0028299F"/>
    <w:rsid w:val="00282AC5"/>
    <w:rsid w:val="00282DB1"/>
    <w:rsid w:val="002834AF"/>
    <w:rsid w:val="002835A5"/>
    <w:rsid w:val="00283BFE"/>
    <w:rsid w:val="00283D51"/>
    <w:rsid w:val="002840F4"/>
    <w:rsid w:val="0028552D"/>
    <w:rsid w:val="00285709"/>
    <w:rsid w:val="00285733"/>
    <w:rsid w:val="00285983"/>
    <w:rsid w:val="00286AD9"/>
    <w:rsid w:val="00286AF4"/>
    <w:rsid w:val="0028765E"/>
    <w:rsid w:val="0028769B"/>
    <w:rsid w:val="00287BB2"/>
    <w:rsid w:val="00287D22"/>
    <w:rsid w:val="00290164"/>
    <w:rsid w:val="0029037D"/>
    <w:rsid w:val="002906AC"/>
    <w:rsid w:val="00290D32"/>
    <w:rsid w:val="002911C7"/>
    <w:rsid w:val="0029160C"/>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776"/>
    <w:rsid w:val="00295EB3"/>
    <w:rsid w:val="002961D6"/>
    <w:rsid w:val="00296F0D"/>
    <w:rsid w:val="00297E77"/>
    <w:rsid w:val="002A046D"/>
    <w:rsid w:val="002A0D02"/>
    <w:rsid w:val="002A1164"/>
    <w:rsid w:val="002A127F"/>
    <w:rsid w:val="002A17C6"/>
    <w:rsid w:val="002A18C1"/>
    <w:rsid w:val="002A19C7"/>
    <w:rsid w:val="002A1D8D"/>
    <w:rsid w:val="002A2822"/>
    <w:rsid w:val="002A29D0"/>
    <w:rsid w:val="002A3A9F"/>
    <w:rsid w:val="002A3D1E"/>
    <w:rsid w:val="002A4265"/>
    <w:rsid w:val="002A50DF"/>
    <w:rsid w:val="002A51E3"/>
    <w:rsid w:val="002A566E"/>
    <w:rsid w:val="002A5B83"/>
    <w:rsid w:val="002A611E"/>
    <w:rsid w:val="002A7034"/>
    <w:rsid w:val="002A7E55"/>
    <w:rsid w:val="002B0984"/>
    <w:rsid w:val="002B0A65"/>
    <w:rsid w:val="002B0CB2"/>
    <w:rsid w:val="002B0CF8"/>
    <w:rsid w:val="002B138E"/>
    <w:rsid w:val="002B1A68"/>
    <w:rsid w:val="002B210B"/>
    <w:rsid w:val="002B2A87"/>
    <w:rsid w:val="002B2E88"/>
    <w:rsid w:val="002B2EE9"/>
    <w:rsid w:val="002B34DB"/>
    <w:rsid w:val="002B39B4"/>
    <w:rsid w:val="002B3A23"/>
    <w:rsid w:val="002B3ACD"/>
    <w:rsid w:val="002B3F95"/>
    <w:rsid w:val="002B4882"/>
    <w:rsid w:val="002B50AB"/>
    <w:rsid w:val="002B5E72"/>
    <w:rsid w:val="002B60CC"/>
    <w:rsid w:val="002B626F"/>
    <w:rsid w:val="002B64C4"/>
    <w:rsid w:val="002B7727"/>
    <w:rsid w:val="002B7EB0"/>
    <w:rsid w:val="002C006A"/>
    <w:rsid w:val="002C1258"/>
    <w:rsid w:val="002C17A8"/>
    <w:rsid w:val="002C2C44"/>
    <w:rsid w:val="002C4E86"/>
    <w:rsid w:val="002C53B8"/>
    <w:rsid w:val="002C54C1"/>
    <w:rsid w:val="002C5E97"/>
    <w:rsid w:val="002C6278"/>
    <w:rsid w:val="002C661C"/>
    <w:rsid w:val="002C6793"/>
    <w:rsid w:val="002C6ABC"/>
    <w:rsid w:val="002C6E1B"/>
    <w:rsid w:val="002C72B3"/>
    <w:rsid w:val="002C78B4"/>
    <w:rsid w:val="002C7B23"/>
    <w:rsid w:val="002C7FDB"/>
    <w:rsid w:val="002D04FB"/>
    <w:rsid w:val="002D07BF"/>
    <w:rsid w:val="002D07E2"/>
    <w:rsid w:val="002D0AD1"/>
    <w:rsid w:val="002D14AB"/>
    <w:rsid w:val="002D1815"/>
    <w:rsid w:val="002D1B50"/>
    <w:rsid w:val="002D21D8"/>
    <w:rsid w:val="002D381A"/>
    <w:rsid w:val="002D4EF6"/>
    <w:rsid w:val="002D5122"/>
    <w:rsid w:val="002D5A18"/>
    <w:rsid w:val="002D5AAD"/>
    <w:rsid w:val="002D5CA9"/>
    <w:rsid w:val="002D6984"/>
    <w:rsid w:val="002D6BF6"/>
    <w:rsid w:val="002D6C2D"/>
    <w:rsid w:val="002D6CFB"/>
    <w:rsid w:val="002D6DBE"/>
    <w:rsid w:val="002D78B4"/>
    <w:rsid w:val="002D7C8E"/>
    <w:rsid w:val="002E02CC"/>
    <w:rsid w:val="002E1455"/>
    <w:rsid w:val="002E148E"/>
    <w:rsid w:val="002E15A7"/>
    <w:rsid w:val="002E160F"/>
    <w:rsid w:val="002E1E51"/>
    <w:rsid w:val="002E1EE8"/>
    <w:rsid w:val="002E2016"/>
    <w:rsid w:val="002E2043"/>
    <w:rsid w:val="002E2074"/>
    <w:rsid w:val="002E276E"/>
    <w:rsid w:val="002E2B38"/>
    <w:rsid w:val="002E2B74"/>
    <w:rsid w:val="002E2FFE"/>
    <w:rsid w:val="002E3A34"/>
    <w:rsid w:val="002E3B9D"/>
    <w:rsid w:val="002E3EEA"/>
    <w:rsid w:val="002E3F91"/>
    <w:rsid w:val="002E40C5"/>
    <w:rsid w:val="002E421A"/>
    <w:rsid w:val="002E4709"/>
    <w:rsid w:val="002E480D"/>
    <w:rsid w:val="002E5386"/>
    <w:rsid w:val="002E544D"/>
    <w:rsid w:val="002E590E"/>
    <w:rsid w:val="002E5E81"/>
    <w:rsid w:val="002E5F6B"/>
    <w:rsid w:val="002E60B3"/>
    <w:rsid w:val="002E637D"/>
    <w:rsid w:val="002E6499"/>
    <w:rsid w:val="002E649F"/>
    <w:rsid w:val="002E6DA0"/>
    <w:rsid w:val="002E7459"/>
    <w:rsid w:val="002E7544"/>
    <w:rsid w:val="002E7C0B"/>
    <w:rsid w:val="002E7F19"/>
    <w:rsid w:val="002F06A0"/>
    <w:rsid w:val="002F084D"/>
    <w:rsid w:val="002F0A9A"/>
    <w:rsid w:val="002F0D0C"/>
    <w:rsid w:val="002F11CA"/>
    <w:rsid w:val="002F1CE6"/>
    <w:rsid w:val="002F1DAD"/>
    <w:rsid w:val="002F2202"/>
    <w:rsid w:val="002F308B"/>
    <w:rsid w:val="002F3699"/>
    <w:rsid w:val="002F3A33"/>
    <w:rsid w:val="002F3AC5"/>
    <w:rsid w:val="002F3B04"/>
    <w:rsid w:val="002F4811"/>
    <w:rsid w:val="002F48A7"/>
    <w:rsid w:val="002F6672"/>
    <w:rsid w:val="002F6A58"/>
    <w:rsid w:val="002F6AC0"/>
    <w:rsid w:val="002F70BE"/>
    <w:rsid w:val="002F717F"/>
    <w:rsid w:val="002F7EB1"/>
    <w:rsid w:val="00301CAE"/>
    <w:rsid w:val="00302138"/>
    <w:rsid w:val="00302A6E"/>
    <w:rsid w:val="00303864"/>
    <w:rsid w:val="00303DF2"/>
    <w:rsid w:val="00304AEA"/>
    <w:rsid w:val="00304B56"/>
    <w:rsid w:val="003051D8"/>
    <w:rsid w:val="00305F81"/>
    <w:rsid w:val="0030625F"/>
    <w:rsid w:val="00306E80"/>
    <w:rsid w:val="00307DBE"/>
    <w:rsid w:val="00307E70"/>
    <w:rsid w:val="00307EB8"/>
    <w:rsid w:val="003105D9"/>
    <w:rsid w:val="003109E1"/>
    <w:rsid w:val="00310B4A"/>
    <w:rsid w:val="00310D57"/>
    <w:rsid w:val="00311620"/>
    <w:rsid w:val="00311D0A"/>
    <w:rsid w:val="00313147"/>
    <w:rsid w:val="0031358C"/>
    <w:rsid w:val="00313B45"/>
    <w:rsid w:val="00313E32"/>
    <w:rsid w:val="00313F5C"/>
    <w:rsid w:val="003141E8"/>
    <w:rsid w:val="00314264"/>
    <w:rsid w:val="00314319"/>
    <w:rsid w:val="00314CA9"/>
    <w:rsid w:val="003156BC"/>
    <w:rsid w:val="00315A92"/>
    <w:rsid w:val="00315CA8"/>
    <w:rsid w:val="003165FE"/>
    <w:rsid w:val="00316D00"/>
    <w:rsid w:val="0031715D"/>
    <w:rsid w:val="00320345"/>
    <w:rsid w:val="0032192E"/>
    <w:rsid w:val="00321A1D"/>
    <w:rsid w:val="00322A3E"/>
    <w:rsid w:val="00322CB7"/>
    <w:rsid w:val="003238C3"/>
    <w:rsid w:val="00323E6D"/>
    <w:rsid w:val="00324781"/>
    <w:rsid w:val="00324BCD"/>
    <w:rsid w:val="00324F30"/>
    <w:rsid w:val="00325023"/>
    <w:rsid w:val="0032533F"/>
    <w:rsid w:val="00325970"/>
    <w:rsid w:val="00325FD8"/>
    <w:rsid w:val="003265B9"/>
    <w:rsid w:val="003265FC"/>
    <w:rsid w:val="0032701E"/>
    <w:rsid w:val="00327232"/>
    <w:rsid w:val="00327923"/>
    <w:rsid w:val="00327DD2"/>
    <w:rsid w:val="00330864"/>
    <w:rsid w:val="0033103B"/>
    <w:rsid w:val="003310F0"/>
    <w:rsid w:val="00331182"/>
    <w:rsid w:val="003323B5"/>
    <w:rsid w:val="00332811"/>
    <w:rsid w:val="00332AB2"/>
    <w:rsid w:val="00332C60"/>
    <w:rsid w:val="00333B87"/>
    <w:rsid w:val="00333D81"/>
    <w:rsid w:val="003342E1"/>
    <w:rsid w:val="003343F8"/>
    <w:rsid w:val="003350AA"/>
    <w:rsid w:val="00335189"/>
    <w:rsid w:val="0033550F"/>
    <w:rsid w:val="0033678D"/>
    <w:rsid w:val="003367B5"/>
    <w:rsid w:val="0033700F"/>
    <w:rsid w:val="00337355"/>
    <w:rsid w:val="003373DB"/>
    <w:rsid w:val="00337520"/>
    <w:rsid w:val="00337730"/>
    <w:rsid w:val="0033777C"/>
    <w:rsid w:val="0033795C"/>
    <w:rsid w:val="0034018E"/>
    <w:rsid w:val="00340192"/>
    <w:rsid w:val="0034062D"/>
    <w:rsid w:val="00340692"/>
    <w:rsid w:val="00340EE0"/>
    <w:rsid w:val="00340FFA"/>
    <w:rsid w:val="00341018"/>
    <w:rsid w:val="003412B1"/>
    <w:rsid w:val="003415B6"/>
    <w:rsid w:val="00341B71"/>
    <w:rsid w:val="00342322"/>
    <w:rsid w:val="003426BF"/>
    <w:rsid w:val="00342A21"/>
    <w:rsid w:val="00342AA1"/>
    <w:rsid w:val="00342CB9"/>
    <w:rsid w:val="00342EC0"/>
    <w:rsid w:val="00343032"/>
    <w:rsid w:val="00343533"/>
    <w:rsid w:val="00343A5B"/>
    <w:rsid w:val="00343ADA"/>
    <w:rsid w:val="00343C3E"/>
    <w:rsid w:val="00343C73"/>
    <w:rsid w:val="00343DE8"/>
    <w:rsid w:val="00343FE5"/>
    <w:rsid w:val="00344637"/>
    <w:rsid w:val="00344BEF"/>
    <w:rsid w:val="00344C69"/>
    <w:rsid w:val="00344F82"/>
    <w:rsid w:val="00345546"/>
    <w:rsid w:val="00345AA4"/>
    <w:rsid w:val="003466A3"/>
    <w:rsid w:val="00346A80"/>
    <w:rsid w:val="00346C68"/>
    <w:rsid w:val="0034712C"/>
    <w:rsid w:val="0034750F"/>
    <w:rsid w:val="00347519"/>
    <w:rsid w:val="00347598"/>
    <w:rsid w:val="0034783E"/>
    <w:rsid w:val="00350615"/>
    <w:rsid w:val="003509A7"/>
    <w:rsid w:val="00350BED"/>
    <w:rsid w:val="00350E1F"/>
    <w:rsid w:val="003521BE"/>
    <w:rsid w:val="00352541"/>
    <w:rsid w:val="00354B78"/>
    <w:rsid w:val="00355B23"/>
    <w:rsid w:val="00355BB3"/>
    <w:rsid w:val="00355EDF"/>
    <w:rsid w:val="0035658A"/>
    <w:rsid w:val="00357ADD"/>
    <w:rsid w:val="00357CA2"/>
    <w:rsid w:val="00357DC7"/>
    <w:rsid w:val="00360444"/>
    <w:rsid w:val="00360501"/>
    <w:rsid w:val="0036051A"/>
    <w:rsid w:val="003605F6"/>
    <w:rsid w:val="003606BD"/>
    <w:rsid w:val="00361551"/>
    <w:rsid w:val="003618E3"/>
    <w:rsid w:val="00361D6F"/>
    <w:rsid w:val="00362847"/>
    <w:rsid w:val="003629E4"/>
    <w:rsid w:val="003639AA"/>
    <w:rsid w:val="00363E13"/>
    <w:rsid w:val="00363FA2"/>
    <w:rsid w:val="00364141"/>
    <w:rsid w:val="003648BA"/>
    <w:rsid w:val="00364911"/>
    <w:rsid w:val="00364F4B"/>
    <w:rsid w:val="00365C7D"/>
    <w:rsid w:val="00365F02"/>
    <w:rsid w:val="003664F7"/>
    <w:rsid w:val="00366705"/>
    <w:rsid w:val="0036700A"/>
    <w:rsid w:val="003671ED"/>
    <w:rsid w:val="00367ABB"/>
    <w:rsid w:val="00367D72"/>
    <w:rsid w:val="00367EF6"/>
    <w:rsid w:val="00370241"/>
    <w:rsid w:val="003703E0"/>
    <w:rsid w:val="00370FE8"/>
    <w:rsid w:val="0037125D"/>
    <w:rsid w:val="003716C9"/>
    <w:rsid w:val="00371E7E"/>
    <w:rsid w:val="00371EF6"/>
    <w:rsid w:val="00372512"/>
    <w:rsid w:val="00373E09"/>
    <w:rsid w:val="00373F2A"/>
    <w:rsid w:val="00374525"/>
    <w:rsid w:val="00374B6B"/>
    <w:rsid w:val="00374D92"/>
    <w:rsid w:val="003751AD"/>
    <w:rsid w:val="00375A0A"/>
    <w:rsid w:val="00376236"/>
    <w:rsid w:val="003769CC"/>
    <w:rsid w:val="00376A71"/>
    <w:rsid w:val="00377222"/>
    <w:rsid w:val="003778BE"/>
    <w:rsid w:val="003779A2"/>
    <w:rsid w:val="003800AF"/>
    <w:rsid w:val="00380466"/>
    <w:rsid w:val="00380CB3"/>
    <w:rsid w:val="0038139C"/>
    <w:rsid w:val="00381727"/>
    <w:rsid w:val="00381E84"/>
    <w:rsid w:val="003823E1"/>
    <w:rsid w:val="0038245E"/>
    <w:rsid w:val="00382798"/>
    <w:rsid w:val="00383436"/>
    <w:rsid w:val="00383CAA"/>
    <w:rsid w:val="003841F2"/>
    <w:rsid w:val="003842E9"/>
    <w:rsid w:val="00384CB4"/>
    <w:rsid w:val="00384DBB"/>
    <w:rsid w:val="0038519B"/>
    <w:rsid w:val="003854E6"/>
    <w:rsid w:val="003859E2"/>
    <w:rsid w:val="00385B97"/>
    <w:rsid w:val="00386157"/>
    <w:rsid w:val="00386912"/>
    <w:rsid w:val="00386AAC"/>
    <w:rsid w:val="00386ADE"/>
    <w:rsid w:val="00386C8D"/>
    <w:rsid w:val="00386FCA"/>
    <w:rsid w:val="00390D0A"/>
    <w:rsid w:val="00390F03"/>
    <w:rsid w:val="003911FA"/>
    <w:rsid w:val="003915B4"/>
    <w:rsid w:val="00391AB2"/>
    <w:rsid w:val="00391E14"/>
    <w:rsid w:val="00392462"/>
    <w:rsid w:val="003936AA"/>
    <w:rsid w:val="00393C0E"/>
    <w:rsid w:val="003945AA"/>
    <w:rsid w:val="0039545C"/>
    <w:rsid w:val="003959F6"/>
    <w:rsid w:val="003963D1"/>
    <w:rsid w:val="00396DE4"/>
    <w:rsid w:val="00396E8A"/>
    <w:rsid w:val="003979FF"/>
    <w:rsid w:val="00397CB6"/>
    <w:rsid w:val="003A05B0"/>
    <w:rsid w:val="003A0A19"/>
    <w:rsid w:val="003A0AD2"/>
    <w:rsid w:val="003A0B80"/>
    <w:rsid w:val="003A0D0D"/>
    <w:rsid w:val="003A0DE2"/>
    <w:rsid w:val="003A16B8"/>
    <w:rsid w:val="003A1A1A"/>
    <w:rsid w:val="003A1ED1"/>
    <w:rsid w:val="003A2584"/>
    <w:rsid w:val="003A2654"/>
    <w:rsid w:val="003A29A9"/>
    <w:rsid w:val="003A2D48"/>
    <w:rsid w:val="003A2FDC"/>
    <w:rsid w:val="003A3116"/>
    <w:rsid w:val="003A337E"/>
    <w:rsid w:val="003A379C"/>
    <w:rsid w:val="003A3FB0"/>
    <w:rsid w:val="003A44C6"/>
    <w:rsid w:val="003A4E63"/>
    <w:rsid w:val="003A5367"/>
    <w:rsid w:val="003A54A7"/>
    <w:rsid w:val="003A598D"/>
    <w:rsid w:val="003A5D49"/>
    <w:rsid w:val="003A6388"/>
    <w:rsid w:val="003A71A0"/>
    <w:rsid w:val="003A728F"/>
    <w:rsid w:val="003A73C1"/>
    <w:rsid w:val="003A7599"/>
    <w:rsid w:val="003A79B2"/>
    <w:rsid w:val="003A7B29"/>
    <w:rsid w:val="003A7D74"/>
    <w:rsid w:val="003B01FD"/>
    <w:rsid w:val="003B02E0"/>
    <w:rsid w:val="003B09A5"/>
    <w:rsid w:val="003B0A07"/>
    <w:rsid w:val="003B0D27"/>
    <w:rsid w:val="003B2188"/>
    <w:rsid w:val="003B219B"/>
    <w:rsid w:val="003B2ACE"/>
    <w:rsid w:val="003B2B65"/>
    <w:rsid w:val="003B32C1"/>
    <w:rsid w:val="003B3A4B"/>
    <w:rsid w:val="003B3D4D"/>
    <w:rsid w:val="003B3F08"/>
    <w:rsid w:val="003B479C"/>
    <w:rsid w:val="003B47AE"/>
    <w:rsid w:val="003B48C0"/>
    <w:rsid w:val="003B4D7B"/>
    <w:rsid w:val="003B55DE"/>
    <w:rsid w:val="003B5DF2"/>
    <w:rsid w:val="003B6D97"/>
    <w:rsid w:val="003B7226"/>
    <w:rsid w:val="003B74E1"/>
    <w:rsid w:val="003B791E"/>
    <w:rsid w:val="003B7E95"/>
    <w:rsid w:val="003B7EA4"/>
    <w:rsid w:val="003C0A84"/>
    <w:rsid w:val="003C0AA6"/>
    <w:rsid w:val="003C1379"/>
    <w:rsid w:val="003C181E"/>
    <w:rsid w:val="003C2524"/>
    <w:rsid w:val="003C2A40"/>
    <w:rsid w:val="003C32AE"/>
    <w:rsid w:val="003C36DD"/>
    <w:rsid w:val="003C493E"/>
    <w:rsid w:val="003C4C35"/>
    <w:rsid w:val="003C502C"/>
    <w:rsid w:val="003C514E"/>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039"/>
    <w:rsid w:val="003E036D"/>
    <w:rsid w:val="003E0F62"/>
    <w:rsid w:val="003E1085"/>
    <w:rsid w:val="003E26F1"/>
    <w:rsid w:val="003E2DA0"/>
    <w:rsid w:val="003E30C4"/>
    <w:rsid w:val="003E4181"/>
    <w:rsid w:val="003E4493"/>
    <w:rsid w:val="003E4719"/>
    <w:rsid w:val="003E4927"/>
    <w:rsid w:val="003E4D76"/>
    <w:rsid w:val="003E5379"/>
    <w:rsid w:val="003E55B1"/>
    <w:rsid w:val="003E5730"/>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171"/>
    <w:rsid w:val="003F53C8"/>
    <w:rsid w:val="003F579D"/>
    <w:rsid w:val="003F5CD4"/>
    <w:rsid w:val="003F5DDB"/>
    <w:rsid w:val="003F675F"/>
    <w:rsid w:val="003F6883"/>
    <w:rsid w:val="003F6C4D"/>
    <w:rsid w:val="003F6E6A"/>
    <w:rsid w:val="003F6F05"/>
    <w:rsid w:val="003F7C89"/>
    <w:rsid w:val="00400200"/>
    <w:rsid w:val="004011D9"/>
    <w:rsid w:val="00401526"/>
    <w:rsid w:val="00401A9B"/>
    <w:rsid w:val="004021C4"/>
    <w:rsid w:val="004021DF"/>
    <w:rsid w:val="004036E0"/>
    <w:rsid w:val="004037DD"/>
    <w:rsid w:val="00403C5C"/>
    <w:rsid w:val="00403EDC"/>
    <w:rsid w:val="00404065"/>
    <w:rsid w:val="0040443F"/>
    <w:rsid w:val="00404FA6"/>
    <w:rsid w:val="004053E1"/>
    <w:rsid w:val="004055C9"/>
    <w:rsid w:val="00405763"/>
    <w:rsid w:val="00405F05"/>
    <w:rsid w:val="00406952"/>
    <w:rsid w:val="00407603"/>
    <w:rsid w:val="00407680"/>
    <w:rsid w:val="004076F7"/>
    <w:rsid w:val="00407F1C"/>
    <w:rsid w:val="004119BA"/>
    <w:rsid w:val="004122ED"/>
    <w:rsid w:val="00412C7A"/>
    <w:rsid w:val="00413089"/>
    <w:rsid w:val="004130BD"/>
    <w:rsid w:val="00413764"/>
    <w:rsid w:val="00413DFC"/>
    <w:rsid w:val="0041402E"/>
    <w:rsid w:val="00414DDA"/>
    <w:rsid w:val="00414DF1"/>
    <w:rsid w:val="00414E9B"/>
    <w:rsid w:val="0041506F"/>
    <w:rsid w:val="004158AA"/>
    <w:rsid w:val="00415BBA"/>
    <w:rsid w:val="00415D0B"/>
    <w:rsid w:val="00415F27"/>
    <w:rsid w:val="004161A9"/>
    <w:rsid w:val="0041632F"/>
    <w:rsid w:val="00416A59"/>
    <w:rsid w:val="00416D8E"/>
    <w:rsid w:val="00416E4B"/>
    <w:rsid w:val="00416EE0"/>
    <w:rsid w:val="004170DD"/>
    <w:rsid w:val="0041775A"/>
    <w:rsid w:val="00417CA8"/>
    <w:rsid w:val="00420140"/>
    <w:rsid w:val="0042021B"/>
    <w:rsid w:val="004202BA"/>
    <w:rsid w:val="0042080B"/>
    <w:rsid w:val="00421408"/>
    <w:rsid w:val="0042190C"/>
    <w:rsid w:val="00421E20"/>
    <w:rsid w:val="0042247A"/>
    <w:rsid w:val="00422721"/>
    <w:rsid w:val="00422A84"/>
    <w:rsid w:val="00422AD3"/>
    <w:rsid w:val="004230DE"/>
    <w:rsid w:val="00423B4A"/>
    <w:rsid w:val="00423F44"/>
    <w:rsid w:val="004246E7"/>
    <w:rsid w:val="0042495C"/>
    <w:rsid w:val="00424E92"/>
    <w:rsid w:val="00424EA3"/>
    <w:rsid w:val="00425359"/>
    <w:rsid w:val="00425856"/>
    <w:rsid w:val="0042589A"/>
    <w:rsid w:val="00426BA6"/>
    <w:rsid w:val="00427410"/>
    <w:rsid w:val="00427990"/>
    <w:rsid w:val="00427A6C"/>
    <w:rsid w:val="00427FE3"/>
    <w:rsid w:val="004306D1"/>
    <w:rsid w:val="004307A2"/>
    <w:rsid w:val="00430FD9"/>
    <w:rsid w:val="00430FDB"/>
    <w:rsid w:val="00431129"/>
    <w:rsid w:val="0043151B"/>
    <w:rsid w:val="00431629"/>
    <w:rsid w:val="004316D7"/>
    <w:rsid w:val="00431740"/>
    <w:rsid w:val="0043192C"/>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EA4"/>
    <w:rsid w:val="00435EDE"/>
    <w:rsid w:val="004370AA"/>
    <w:rsid w:val="00440D8A"/>
    <w:rsid w:val="00441A6B"/>
    <w:rsid w:val="00441EA1"/>
    <w:rsid w:val="004420FA"/>
    <w:rsid w:val="0044294C"/>
    <w:rsid w:val="00443B3B"/>
    <w:rsid w:val="00443D53"/>
    <w:rsid w:val="00443E2F"/>
    <w:rsid w:val="00445418"/>
    <w:rsid w:val="0044564C"/>
    <w:rsid w:val="00445798"/>
    <w:rsid w:val="00445E62"/>
    <w:rsid w:val="00446AD2"/>
    <w:rsid w:val="00446E40"/>
    <w:rsid w:val="0044725C"/>
    <w:rsid w:val="00447465"/>
    <w:rsid w:val="004479B1"/>
    <w:rsid w:val="00447F3E"/>
    <w:rsid w:val="004505C1"/>
    <w:rsid w:val="004507B8"/>
    <w:rsid w:val="00450CD0"/>
    <w:rsid w:val="00451065"/>
    <w:rsid w:val="0045133B"/>
    <w:rsid w:val="00452011"/>
    <w:rsid w:val="0045254B"/>
    <w:rsid w:val="00452D4A"/>
    <w:rsid w:val="00453647"/>
    <w:rsid w:val="0045384E"/>
    <w:rsid w:val="00453C82"/>
    <w:rsid w:val="00453EC6"/>
    <w:rsid w:val="00454370"/>
    <w:rsid w:val="004546BE"/>
    <w:rsid w:val="004549EA"/>
    <w:rsid w:val="00454CC0"/>
    <w:rsid w:val="00454F2D"/>
    <w:rsid w:val="0045512F"/>
    <w:rsid w:val="0045540E"/>
    <w:rsid w:val="00455494"/>
    <w:rsid w:val="00455950"/>
    <w:rsid w:val="00455AB5"/>
    <w:rsid w:val="00455AE6"/>
    <w:rsid w:val="00455CBE"/>
    <w:rsid w:val="00455EB7"/>
    <w:rsid w:val="00455FD5"/>
    <w:rsid w:val="00456538"/>
    <w:rsid w:val="00457864"/>
    <w:rsid w:val="00457B6F"/>
    <w:rsid w:val="00457CC6"/>
    <w:rsid w:val="004602E1"/>
    <w:rsid w:val="0046036D"/>
    <w:rsid w:val="004604B3"/>
    <w:rsid w:val="004609C2"/>
    <w:rsid w:val="00460C3A"/>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319"/>
    <w:rsid w:val="0046697C"/>
    <w:rsid w:val="00466F3B"/>
    <w:rsid w:val="0046744C"/>
    <w:rsid w:val="00467518"/>
    <w:rsid w:val="004678A5"/>
    <w:rsid w:val="00471425"/>
    <w:rsid w:val="00471443"/>
    <w:rsid w:val="00472103"/>
    <w:rsid w:val="004728ED"/>
    <w:rsid w:val="004737D0"/>
    <w:rsid w:val="004741D9"/>
    <w:rsid w:val="00474F4B"/>
    <w:rsid w:val="00475020"/>
    <w:rsid w:val="004750E0"/>
    <w:rsid w:val="00475ACE"/>
    <w:rsid w:val="00475C7D"/>
    <w:rsid w:val="0047641C"/>
    <w:rsid w:val="00476A57"/>
    <w:rsid w:val="00476AFC"/>
    <w:rsid w:val="00476C51"/>
    <w:rsid w:val="00476CBE"/>
    <w:rsid w:val="004773FC"/>
    <w:rsid w:val="00477623"/>
    <w:rsid w:val="00477C37"/>
    <w:rsid w:val="00480328"/>
    <w:rsid w:val="004804EA"/>
    <w:rsid w:val="0048110E"/>
    <w:rsid w:val="00482163"/>
    <w:rsid w:val="00482AA9"/>
    <w:rsid w:val="004830F4"/>
    <w:rsid w:val="004834FC"/>
    <w:rsid w:val="00483B15"/>
    <w:rsid w:val="00483FB9"/>
    <w:rsid w:val="004845C8"/>
    <w:rsid w:val="004849BE"/>
    <w:rsid w:val="004866B0"/>
    <w:rsid w:val="00486C44"/>
    <w:rsid w:val="004875F1"/>
    <w:rsid w:val="004903FB"/>
    <w:rsid w:val="00490754"/>
    <w:rsid w:val="00491176"/>
    <w:rsid w:val="004913E1"/>
    <w:rsid w:val="004919E4"/>
    <w:rsid w:val="00491F90"/>
    <w:rsid w:val="0049237B"/>
    <w:rsid w:val="00492C93"/>
    <w:rsid w:val="00492E29"/>
    <w:rsid w:val="00493D94"/>
    <w:rsid w:val="004946CD"/>
    <w:rsid w:val="00494AE7"/>
    <w:rsid w:val="00494E37"/>
    <w:rsid w:val="004958BE"/>
    <w:rsid w:val="004959C2"/>
    <w:rsid w:val="00495FC7"/>
    <w:rsid w:val="0049669A"/>
    <w:rsid w:val="00496877"/>
    <w:rsid w:val="00496B3C"/>
    <w:rsid w:val="004974D8"/>
    <w:rsid w:val="004977C7"/>
    <w:rsid w:val="004A03F8"/>
    <w:rsid w:val="004A0EA0"/>
    <w:rsid w:val="004A0EB4"/>
    <w:rsid w:val="004A13C4"/>
    <w:rsid w:val="004A1BC0"/>
    <w:rsid w:val="004A1F98"/>
    <w:rsid w:val="004A21CF"/>
    <w:rsid w:val="004A3794"/>
    <w:rsid w:val="004A4C06"/>
    <w:rsid w:val="004A57D7"/>
    <w:rsid w:val="004A57DB"/>
    <w:rsid w:val="004A57F5"/>
    <w:rsid w:val="004A5D92"/>
    <w:rsid w:val="004A68E6"/>
    <w:rsid w:val="004A6AA4"/>
    <w:rsid w:val="004A7264"/>
    <w:rsid w:val="004A781C"/>
    <w:rsid w:val="004A7BBC"/>
    <w:rsid w:val="004A7DEB"/>
    <w:rsid w:val="004B0381"/>
    <w:rsid w:val="004B05B0"/>
    <w:rsid w:val="004B0CAC"/>
    <w:rsid w:val="004B19B5"/>
    <w:rsid w:val="004B1D7D"/>
    <w:rsid w:val="004B2677"/>
    <w:rsid w:val="004B3088"/>
    <w:rsid w:val="004B32A8"/>
    <w:rsid w:val="004B32F7"/>
    <w:rsid w:val="004B37BA"/>
    <w:rsid w:val="004B3A83"/>
    <w:rsid w:val="004B3E64"/>
    <w:rsid w:val="004B460A"/>
    <w:rsid w:val="004B4F03"/>
    <w:rsid w:val="004B68C4"/>
    <w:rsid w:val="004B6B1E"/>
    <w:rsid w:val="004C0212"/>
    <w:rsid w:val="004C05F9"/>
    <w:rsid w:val="004C0B32"/>
    <w:rsid w:val="004C1573"/>
    <w:rsid w:val="004C1862"/>
    <w:rsid w:val="004C18FD"/>
    <w:rsid w:val="004C2123"/>
    <w:rsid w:val="004C24F8"/>
    <w:rsid w:val="004C2751"/>
    <w:rsid w:val="004C2864"/>
    <w:rsid w:val="004C2BFF"/>
    <w:rsid w:val="004C30A7"/>
    <w:rsid w:val="004C41A0"/>
    <w:rsid w:val="004C4681"/>
    <w:rsid w:val="004C487F"/>
    <w:rsid w:val="004C49F0"/>
    <w:rsid w:val="004C4F8F"/>
    <w:rsid w:val="004C52CE"/>
    <w:rsid w:val="004C5311"/>
    <w:rsid w:val="004C6779"/>
    <w:rsid w:val="004C755A"/>
    <w:rsid w:val="004C77A7"/>
    <w:rsid w:val="004C7856"/>
    <w:rsid w:val="004D067A"/>
    <w:rsid w:val="004D0D16"/>
    <w:rsid w:val="004D133F"/>
    <w:rsid w:val="004D19AF"/>
    <w:rsid w:val="004D2BC8"/>
    <w:rsid w:val="004D31CA"/>
    <w:rsid w:val="004D3268"/>
    <w:rsid w:val="004D374E"/>
    <w:rsid w:val="004D38D3"/>
    <w:rsid w:val="004D3991"/>
    <w:rsid w:val="004D39AE"/>
    <w:rsid w:val="004D4748"/>
    <w:rsid w:val="004D5F2B"/>
    <w:rsid w:val="004D63AE"/>
    <w:rsid w:val="004D6968"/>
    <w:rsid w:val="004D6DCA"/>
    <w:rsid w:val="004D715C"/>
    <w:rsid w:val="004D7205"/>
    <w:rsid w:val="004D7340"/>
    <w:rsid w:val="004D79E0"/>
    <w:rsid w:val="004E003E"/>
    <w:rsid w:val="004E0194"/>
    <w:rsid w:val="004E1286"/>
    <w:rsid w:val="004E1325"/>
    <w:rsid w:val="004E13D4"/>
    <w:rsid w:val="004E1905"/>
    <w:rsid w:val="004E1E6B"/>
    <w:rsid w:val="004E22F7"/>
    <w:rsid w:val="004E2308"/>
    <w:rsid w:val="004E2404"/>
    <w:rsid w:val="004E244E"/>
    <w:rsid w:val="004E25E8"/>
    <w:rsid w:val="004E2628"/>
    <w:rsid w:val="004E26D6"/>
    <w:rsid w:val="004E2A2E"/>
    <w:rsid w:val="004E2F37"/>
    <w:rsid w:val="004E3BF3"/>
    <w:rsid w:val="004E4437"/>
    <w:rsid w:val="004E4A16"/>
    <w:rsid w:val="004E52AA"/>
    <w:rsid w:val="004E54DA"/>
    <w:rsid w:val="004E5811"/>
    <w:rsid w:val="004E58A5"/>
    <w:rsid w:val="004E5A77"/>
    <w:rsid w:val="004E6641"/>
    <w:rsid w:val="004E6F11"/>
    <w:rsid w:val="004E6FA6"/>
    <w:rsid w:val="004E7DB2"/>
    <w:rsid w:val="004EE66A"/>
    <w:rsid w:val="004F0A3B"/>
    <w:rsid w:val="004F0BDB"/>
    <w:rsid w:val="004F0C21"/>
    <w:rsid w:val="004F0E63"/>
    <w:rsid w:val="004F1177"/>
    <w:rsid w:val="004F1294"/>
    <w:rsid w:val="004F16B4"/>
    <w:rsid w:val="004F1A89"/>
    <w:rsid w:val="004F20C3"/>
    <w:rsid w:val="004F2445"/>
    <w:rsid w:val="004F2773"/>
    <w:rsid w:val="004F299C"/>
    <w:rsid w:val="004F2E9D"/>
    <w:rsid w:val="004F3CB0"/>
    <w:rsid w:val="004F45F2"/>
    <w:rsid w:val="004F563A"/>
    <w:rsid w:val="004F56C3"/>
    <w:rsid w:val="004F5DF9"/>
    <w:rsid w:val="004F6042"/>
    <w:rsid w:val="004F65CC"/>
    <w:rsid w:val="004F66B4"/>
    <w:rsid w:val="004F6C38"/>
    <w:rsid w:val="004F737D"/>
    <w:rsid w:val="004F78C6"/>
    <w:rsid w:val="004F7E37"/>
    <w:rsid w:val="0050023E"/>
    <w:rsid w:val="0050032A"/>
    <w:rsid w:val="00500584"/>
    <w:rsid w:val="005009C7"/>
    <w:rsid w:val="005011F0"/>
    <w:rsid w:val="0050139A"/>
    <w:rsid w:val="005014F9"/>
    <w:rsid w:val="00501790"/>
    <w:rsid w:val="0050224C"/>
    <w:rsid w:val="005024BD"/>
    <w:rsid w:val="0050256B"/>
    <w:rsid w:val="0050298B"/>
    <w:rsid w:val="0050340D"/>
    <w:rsid w:val="005037A6"/>
    <w:rsid w:val="00503912"/>
    <w:rsid w:val="00503938"/>
    <w:rsid w:val="0050463D"/>
    <w:rsid w:val="00505A4C"/>
    <w:rsid w:val="00506818"/>
    <w:rsid w:val="00507201"/>
    <w:rsid w:val="005072FA"/>
    <w:rsid w:val="005076BB"/>
    <w:rsid w:val="005076D6"/>
    <w:rsid w:val="005077D1"/>
    <w:rsid w:val="005079D6"/>
    <w:rsid w:val="00507ACD"/>
    <w:rsid w:val="00510383"/>
    <w:rsid w:val="00510394"/>
    <w:rsid w:val="005104ED"/>
    <w:rsid w:val="00510960"/>
    <w:rsid w:val="00510A57"/>
    <w:rsid w:val="0051253C"/>
    <w:rsid w:val="005128F7"/>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D94"/>
    <w:rsid w:val="00520083"/>
    <w:rsid w:val="005201AC"/>
    <w:rsid w:val="00520D64"/>
    <w:rsid w:val="00521DA7"/>
    <w:rsid w:val="00521DFE"/>
    <w:rsid w:val="00522127"/>
    <w:rsid w:val="0052330B"/>
    <w:rsid w:val="00523E99"/>
    <w:rsid w:val="0052410E"/>
    <w:rsid w:val="00524710"/>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2126"/>
    <w:rsid w:val="005323C4"/>
    <w:rsid w:val="00532993"/>
    <w:rsid w:val="00532A04"/>
    <w:rsid w:val="00533750"/>
    <w:rsid w:val="005338DF"/>
    <w:rsid w:val="0053391D"/>
    <w:rsid w:val="00534696"/>
    <w:rsid w:val="005347B6"/>
    <w:rsid w:val="0053498D"/>
    <w:rsid w:val="00534B33"/>
    <w:rsid w:val="00535637"/>
    <w:rsid w:val="005356C1"/>
    <w:rsid w:val="00535A68"/>
    <w:rsid w:val="00536923"/>
    <w:rsid w:val="005374B3"/>
    <w:rsid w:val="00537A7D"/>
    <w:rsid w:val="0054016D"/>
    <w:rsid w:val="005402E7"/>
    <w:rsid w:val="005403AB"/>
    <w:rsid w:val="0054077F"/>
    <w:rsid w:val="00540A4E"/>
    <w:rsid w:val="0054188D"/>
    <w:rsid w:val="00541DB9"/>
    <w:rsid w:val="00542A36"/>
    <w:rsid w:val="005434D7"/>
    <w:rsid w:val="0054384E"/>
    <w:rsid w:val="00544C09"/>
    <w:rsid w:val="00545B8E"/>
    <w:rsid w:val="0054646D"/>
    <w:rsid w:val="00547069"/>
    <w:rsid w:val="005478F0"/>
    <w:rsid w:val="00547C11"/>
    <w:rsid w:val="00547CD9"/>
    <w:rsid w:val="0055011B"/>
    <w:rsid w:val="0055057F"/>
    <w:rsid w:val="005506AB"/>
    <w:rsid w:val="00551646"/>
    <w:rsid w:val="00551CE8"/>
    <w:rsid w:val="00551F75"/>
    <w:rsid w:val="005520B4"/>
    <w:rsid w:val="005522B9"/>
    <w:rsid w:val="00552879"/>
    <w:rsid w:val="00552F78"/>
    <w:rsid w:val="00553389"/>
    <w:rsid w:val="005539FC"/>
    <w:rsid w:val="00553D9A"/>
    <w:rsid w:val="00554D01"/>
    <w:rsid w:val="00554F4E"/>
    <w:rsid w:val="00555496"/>
    <w:rsid w:val="005555D6"/>
    <w:rsid w:val="005559BF"/>
    <w:rsid w:val="00556D01"/>
    <w:rsid w:val="00557403"/>
    <w:rsid w:val="00557405"/>
    <w:rsid w:val="00557B3A"/>
    <w:rsid w:val="00557BD9"/>
    <w:rsid w:val="00560149"/>
    <w:rsid w:val="0056038A"/>
    <w:rsid w:val="0056091A"/>
    <w:rsid w:val="00560B34"/>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4EC2"/>
    <w:rsid w:val="005652D1"/>
    <w:rsid w:val="00565AD2"/>
    <w:rsid w:val="0056638F"/>
    <w:rsid w:val="005663FC"/>
    <w:rsid w:val="00566D73"/>
    <w:rsid w:val="00567C15"/>
    <w:rsid w:val="00570051"/>
    <w:rsid w:val="00570B5A"/>
    <w:rsid w:val="00570DD6"/>
    <w:rsid w:val="0057154B"/>
    <w:rsid w:val="0057249A"/>
    <w:rsid w:val="00572580"/>
    <w:rsid w:val="00572663"/>
    <w:rsid w:val="00572967"/>
    <w:rsid w:val="00572EE5"/>
    <w:rsid w:val="00573B09"/>
    <w:rsid w:val="00573BD8"/>
    <w:rsid w:val="0057447A"/>
    <w:rsid w:val="00575326"/>
    <w:rsid w:val="0057585B"/>
    <w:rsid w:val="00575F9B"/>
    <w:rsid w:val="00575FA2"/>
    <w:rsid w:val="00576256"/>
    <w:rsid w:val="005762B2"/>
    <w:rsid w:val="00576B75"/>
    <w:rsid w:val="00577A77"/>
    <w:rsid w:val="00577B8D"/>
    <w:rsid w:val="005800D8"/>
    <w:rsid w:val="00580625"/>
    <w:rsid w:val="00580C15"/>
    <w:rsid w:val="00581347"/>
    <w:rsid w:val="00581492"/>
    <w:rsid w:val="00581688"/>
    <w:rsid w:val="005817F5"/>
    <w:rsid w:val="00581981"/>
    <w:rsid w:val="005819EE"/>
    <w:rsid w:val="00581D87"/>
    <w:rsid w:val="00581EA5"/>
    <w:rsid w:val="0058251E"/>
    <w:rsid w:val="00582710"/>
    <w:rsid w:val="00584482"/>
    <w:rsid w:val="0058463F"/>
    <w:rsid w:val="005846C9"/>
    <w:rsid w:val="00584FA3"/>
    <w:rsid w:val="00585447"/>
    <w:rsid w:val="00585EEB"/>
    <w:rsid w:val="00586906"/>
    <w:rsid w:val="00586D97"/>
    <w:rsid w:val="005872CC"/>
    <w:rsid w:val="005873EA"/>
    <w:rsid w:val="005873FC"/>
    <w:rsid w:val="005874D0"/>
    <w:rsid w:val="00587A73"/>
    <w:rsid w:val="00590646"/>
    <w:rsid w:val="00590EAF"/>
    <w:rsid w:val="00591709"/>
    <w:rsid w:val="00591ADF"/>
    <w:rsid w:val="00591B9A"/>
    <w:rsid w:val="00592626"/>
    <w:rsid w:val="005926A6"/>
    <w:rsid w:val="00592C40"/>
    <w:rsid w:val="00592FEA"/>
    <w:rsid w:val="00593A7A"/>
    <w:rsid w:val="00593CD6"/>
    <w:rsid w:val="005941CA"/>
    <w:rsid w:val="00594B18"/>
    <w:rsid w:val="0059549E"/>
    <w:rsid w:val="005954DF"/>
    <w:rsid w:val="005957DD"/>
    <w:rsid w:val="00595DA6"/>
    <w:rsid w:val="00596883"/>
    <w:rsid w:val="00596894"/>
    <w:rsid w:val="00596AF1"/>
    <w:rsid w:val="00596C72"/>
    <w:rsid w:val="00597898"/>
    <w:rsid w:val="00597AC2"/>
    <w:rsid w:val="00597CA8"/>
    <w:rsid w:val="005A0202"/>
    <w:rsid w:val="005A0528"/>
    <w:rsid w:val="005A0C51"/>
    <w:rsid w:val="005A13E9"/>
    <w:rsid w:val="005A1DF1"/>
    <w:rsid w:val="005A29E3"/>
    <w:rsid w:val="005A2EA3"/>
    <w:rsid w:val="005A3B20"/>
    <w:rsid w:val="005A3F8A"/>
    <w:rsid w:val="005A445B"/>
    <w:rsid w:val="005A4A17"/>
    <w:rsid w:val="005A4FD6"/>
    <w:rsid w:val="005A507E"/>
    <w:rsid w:val="005A510C"/>
    <w:rsid w:val="005A511F"/>
    <w:rsid w:val="005A5A4F"/>
    <w:rsid w:val="005A5C12"/>
    <w:rsid w:val="005A640F"/>
    <w:rsid w:val="005A6547"/>
    <w:rsid w:val="005A65CD"/>
    <w:rsid w:val="005A6A91"/>
    <w:rsid w:val="005A750C"/>
    <w:rsid w:val="005A7699"/>
    <w:rsid w:val="005B0066"/>
    <w:rsid w:val="005B018E"/>
    <w:rsid w:val="005B046F"/>
    <w:rsid w:val="005B07CB"/>
    <w:rsid w:val="005B09C8"/>
    <w:rsid w:val="005B1254"/>
    <w:rsid w:val="005B12EE"/>
    <w:rsid w:val="005B1C59"/>
    <w:rsid w:val="005B20BB"/>
    <w:rsid w:val="005B3094"/>
    <w:rsid w:val="005B359A"/>
    <w:rsid w:val="005B41F1"/>
    <w:rsid w:val="005B48F0"/>
    <w:rsid w:val="005B4D36"/>
    <w:rsid w:val="005B511B"/>
    <w:rsid w:val="005B5788"/>
    <w:rsid w:val="005B58F0"/>
    <w:rsid w:val="005B5D6A"/>
    <w:rsid w:val="005B654A"/>
    <w:rsid w:val="005B691A"/>
    <w:rsid w:val="005B6D5A"/>
    <w:rsid w:val="005B785F"/>
    <w:rsid w:val="005B79B7"/>
    <w:rsid w:val="005B7C12"/>
    <w:rsid w:val="005C0384"/>
    <w:rsid w:val="005C0A2B"/>
    <w:rsid w:val="005C1511"/>
    <w:rsid w:val="005C1659"/>
    <w:rsid w:val="005C1862"/>
    <w:rsid w:val="005C25B5"/>
    <w:rsid w:val="005C2627"/>
    <w:rsid w:val="005C3069"/>
    <w:rsid w:val="005C3522"/>
    <w:rsid w:val="005C36F8"/>
    <w:rsid w:val="005C3930"/>
    <w:rsid w:val="005C3E02"/>
    <w:rsid w:val="005C434E"/>
    <w:rsid w:val="005C4633"/>
    <w:rsid w:val="005C4DA7"/>
    <w:rsid w:val="005C528C"/>
    <w:rsid w:val="005C52BD"/>
    <w:rsid w:val="005C52D4"/>
    <w:rsid w:val="005C574B"/>
    <w:rsid w:val="005C5BB0"/>
    <w:rsid w:val="005C6AB8"/>
    <w:rsid w:val="005C6B12"/>
    <w:rsid w:val="005C6D5D"/>
    <w:rsid w:val="005C7669"/>
    <w:rsid w:val="005C76D8"/>
    <w:rsid w:val="005C7D37"/>
    <w:rsid w:val="005C7DCE"/>
    <w:rsid w:val="005D0DD1"/>
    <w:rsid w:val="005D0FB4"/>
    <w:rsid w:val="005D11A2"/>
    <w:rsid w:val="005D13A4"/>
    <w:rsid w:val="005D14BE"/>
    <w:rsid w:val="005D177C"/>
    <w:rsid w:val="005D18B5"/>
    <w:rsid w:val="005D1FC2"/>
    <w:rsid w:val="005D2269"/>
    <w:rsid w:val="005D2ACC"/>
    <w:rsid w:val="005D2B55"/>
    <w:rsid w:val="005D3030"/>
    <w:rsid w:val="005D4928"/>
    <w:rsid w:val="005D5B63"/>
    <w:rsid w:val="005D6447"/>
    <w:rsid w:val="005D6671"/>
    <w:rsid w:val="005D71B0"/>
    <w:rsid w:val="005D7E32"/>
    <w:rsid w:val="005E061A"/>
    <w:rsid w:val="005E08E2"/>
    <w:rsid w:val="005E1321"/>
    <w:rsid w:val="005E15FA"/>
    <w:rsid w:val="005E162E"/>
    <w:rsid w:val="005E1631"/>
    <w:rsid w:val="005E1666"/>
    <w:rsid w:val="005E1C1D"/>
    <w:rsid w:val="005E21A3"/>
    <w:rsid w:val="005E233F"/>
    <w:rsid w:val="005E2DD4"/>
    <w:rsid w:val="005E2E3E"/>
    <w:rsid w:val="005E37A0"/>
    <w:rsid w:val="005E39A3"/>
    <w:rsid w:val="005E47F7"/>
    <w:rsid w:val="005E538B"/>
    <w:rsid w:val="005E5528"/>
    <w:rsid w:val="005E587B"/>
    <w:rsid w:val="005E60E9"/>
    <w:rsid w:val="005E6642"/>
    <w:rsid w:val="005E6C5D"/>
    <w:rsid w:val="005E6D43"/>
    <w:rsid w:val="005E7043"/>
    <w:rsid w:val="005E753C"/>
    <w:rsid w:val="005E75AD"/>
    <w:rsid w:val="005F0676"/>
    <w:rsid w:val="005F1E76"/>
    <w:rsid w:val="005F2122"/>
    <w:rsid w:val="005F255F"/>
    <w:rsid w:val="005F2DC9"/>
    <w:rsid w:val="005F333B"/>
    <w:rsid w:val="005F34E6"/>
    <w:rsid w:val="005F37CF"/>
    <w:rsid w:val="005F4215"/>
    <w:rsid w:val="005F50D6"/>
    <w:rsid w:val="005F51D4"/>
    <w:rsid w:val="005F51F9"/>
    <w:rsid w:val="005F6148"/>
    <w:rsid w:val="005F6570"/>
    <w:rsid w:val="005F65EF"/>
    <w:rsid w:val="005F6AE0"/>
    <w:rsid w:val="005F6C70"/>
    <w:rsid w:val="005F6E82"/>
    <w:rsid w:val="005F6F64"/>
    <w:rsid w:val="005F729C"/>
    <w:rsid w:val="005F7566"/>
    <w:rsid w:val="005F76E7"/>
    <w:rsid w:val="005F7AE3"/>
    <w:rsid w:val="005F7B0A"/>
    <w:rsid w:val="005F7B7B"/>
    <w:rsid w:val="005F7EAE"/>
    <w:rsid w:val="0060025A"/>
    <w:rsid w:val="006002AB"/>
    <w:rsid w:val="0060085B"/>
    <w:rsid w:val="00600BC4"/>
    <w:rsid w:val="00600BD2"/>
    <w:rsid w:val="00600C49"/>
    <w:rsid w:val="006010E1"/>
    <w:rsid w:val="00601131"/>
    <w:rsid w:val="00601FBB"/>
    <w:rsid w:val="00602213"/>
    <w:rsid w:val="006026D1"/>
    <w:rsid w:val="00602B5F"/>
    <w:rsid w:val="00603459"/>
    <w:rsid w:val="00604277"/>
    <w:rsid w:val="00604447"/>
    <w:rsid w:val="006048FA"/>
    <w:rsid w:val="00604A07"/>
    <w:rsid w:val="00604CC7"/>
    <w:rsid w:val="00604DC9"/>
    <w:rsid w:val="00604FCF"/>
    <w:rsid w:val="00605362"/>
    <w:rsid w:val="0060537D"/>
    <w:rsid w:val="00605BD9"/>
    <w:rsid w:val="00605C11"/>
    <w:rsid w:val="00605D96"/>
    <w:rsid w:val="00606440"/>
    <w:rsid w:val="006078C2"/>
    <w:rsid w:val="00607A05"/>
    <w:rsid w:val="00607EFD"/>
    <w:rsid w:val="006105A2"/>
    <w:rsid w:val="0061085F"/>
    <w:rsid w:val="00610DDB"/>
    <w:rsid w:val="006113BA"/>
    <w:rsid w:val="00611810"/>
    <w:rsid w:val="0061183E"/>
    <w:rsid w:val="00611899"/>
    <w:rsid w:val="00611A86"/>
    <w:rsid w:val="0061210A"/>
    <w:rsid w:val="006122FD"/>
    <w:rsid w:val="00612352"/>
    <w:rsid w:val="006126A1"/>
    <w:rsid w:val="00612ECF"/>
    <w:rsid w:val="00613538"/>
    <w:rsid w:val="006135AD"/>
    <w:rsid w:val="006136EF"/>
    <w:rsid w:val="0061387E"/>
    <w:rsid w:val="00613B56"/>
    <w:rsid w:val="006142C5"/>
    <w:rsid w:val="00614AA6"/>
    <w:rsid w:val="00614B9F"/>
    <w:rsid w:val="00615222"/>
    <w:rsid w:val="006152C9"/>
    <w:rsid w:val="00615A36"/>
    <w:rsid w:val="00615C9A"/>
    <w:rsid w:val="00616134"/>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7A6"/>
    <w:rsid w:val="006219D6"/>
    <w:rsid w:val="00621B3B"/>
    <w:rsid w:val="0062200C"/>
    <w:rsid w:val="00622B52"/>
    <w:rsid w:val="0062305D"/>
    <w:rsid w:val="00623436"/>
    <w:rsid w:val="00623498"/>
    <w:rsid w:val="006236D8"/>
    <w:rsid w:val="0062403D"/>
    <w:rsid w:val="006243BF"/>
    <w:rsid w:val="00624476"/>
    <w:rsid w:val="00625595"/>
    <w:rsid w:val="00625B6A"/>
    <w:rsid w:val="00625D3B"/>
    <w:rsid w:val="00625DC4"/>
    <w:rsid w:val="006260A4"/>
    <w:rsid w:val="00626502"/>
    <w:rsid w:val="00626594"/>
    <w:rsid w:val="00626903"/>
    <w:rsid w:val="00626F87"/>
    <w:rsid w:val="006272FB"/>
    <w:rsid w:val="0062767A"/>
    <w:rsid w:val="00627C2F"/>
    <w:rsid w:val="00627F57"/>
    <w:rsid w:val="0063029C"/>
    <w:rsid w:val="00630464"/>
    <w:rsid w:val="00630CF2"/>
    <w:rsid w:val="00630F60"/>
    <w:rsid w:val="00631549"/>
    <w:rsid w:val="006316A9"/>
    <w:rsid w:val="00632048"/>
    <w:rsid w:val="0063246D"/>
    <w:rsid w:val="006324BF"/>
    <w:rsid w:val="0063257C"/>
    <w:rsid w:val="006328C5"/>
    <w:rsid w:val="00632D6B"/>
    <w:rsid w:val="006344FE"/>
    <w:rsid w:val="00634856"/>
    <w:rsid w:val="00634891"/>
    <w:rsid w:val="00634E98"/>
    <w:rsid w:val="00635279"/>
    <w:rsid w:val="00635B69"/>
    <w:rsid w:val="00636593"/>
    <w:rsid w:val="00637D68"/>
    <w:rsid w:val="00640298"/>
    <w:rsid w:val="0064056E"/>
    <w:rsid w:val="0064085B"/>
    <w:rsid w:val="00640A36"/>
    <w:rsid w:val="00640D81"/>
    <w:rsid w:val="00640F39"/>
    <w:rsid w:val="00640F57"/>
    <w:rsid w:val="006414FF"/>
    <w:rsid w:val="00641BFD"/>
    <w:rsid w:val="00642224"/>
    <w:rsid w:val="006422EB"/>
    <w:rsid w:val="0064233A"/>
    <w:rsid w:val="006431A0"/>
    <w:rsid w:val="00643CE7"/>
    <w:rsid w:val="006443EF"/>
    <w:rsid w:val="00644475"/>
    <w:rsid w:val="006445F8"/>
    <w:rsid w:val="00644D51"/>
    <w:rsid w:val="00644FDA"/>
    <w:rsid w:val="00645C8E"/>
    <w:rsid w:val="0064607E"/>
    <w:rsid w:val="00646360"/>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C9E"/>
    <w:rsid w:val="006536A3"/>
    <w:rsid w:val="00653C85"/>
    <w:rsid w:val="006540F7"/>
    <w:rsid w:val="006549BF"/>
    <w:rsid w:val="00654A62"/>
    <w:rsid w:val="006553B5"/>
    <w:rsid w:val="0065576A"/>
    <w:rsid w:val="00655AAF"/>
    <w:rsid w:val="00655DFF"/>
    <w:rsid w:val="0065614D"/>
    <w:rsid w:val="00656847"/>
    <w:rsid w:val="00656A30"/>
    <w:rsid w:val="006572C6"/>
    <w:rsid w:val="00657E82"/>
    <w:rsid w:val="00660BF3"/>
    <w:rsid w:val="00660F84"/>
    <w:rsid w:val="00660F89"/>
    <w:rsid w:val="0066135B"/>
    <w:rsid w:val="00661946"/>
    <w:rsid w:val="00663029"/>
    <w:rsid w:val="00663046"/>
    <w:rsid w:val="006637FF"/>
    <w:rsid w:val="006639D3"/>
    <w:rsid w:val="00663F00"/>
    <w:rsid w:val="00664013"/>
    <w:rsid w:val="00664278"/>
    <w:rsid w:val="00664458"/>
    <w:rsid w:val="00664475"/>
    <w:rsid w:val="00664ECD"/>
    <w:rsid w:val="00666099"/>
    <w:rsid w:val="00666139"/>
    <w:rsid w:val="00666E77"/>
    <w:rsid w:val="00667103"/>
    <w:rsid w:val="006673E7"/>
    <w:rsid w:val="006674C2"/>
    <w:rsid w:val="00667559"/>
    <w:rsid w:val="00667C76"/>
    <w:rsid w:val="00670BB3"/>
    <w:rsid w:val="00671932"/>
    <w:rsid w:val="00671E95"/>
    <w:rsid w:val="00672017"/>
    <w:rsid w:val="00672293"/>
    <w:rsid w:val="00672F74"/>
    <w:rsid w:val="006735EB"/>
    <w:rsid w:val="00673847"/>
    <w:rsid w:val="00674840"/>
    <w:rsid w:val="00674964"/>
    <w:rsid w:val="00674C6E"/>
    <w:rsid w:val="00675EF4"/>
    <w:rsid w:val="00676AFD"/>
    <w:rsid w:val="00676F48"/>
    <w:rsid w:val="00677831"/>
    <w:rsid w:val="006779CB"/>
    <w:rsid w:val="00677A77"/>
    <w:rsid w:val="006803C4"/>
    <w:rsid w:val="00680467"/>
    <w:rsid w:val="0068087C"/>
    <w:rsid w:val="00680B7E"/>
    <w:rsid w:val="00681927"/>
    <w:rsid w:val="00681F9B"/>
    <w:rsid w:val="0068204B"/>
    <w:rsid w:val="00682215"/>
    <w:rsid w:val="00683408"/>
    <w:rsid w:val="00683A5D"/>
    <w:rsid w:val="00683B94"/>
    <w:rsid w:val="00683CFC"/>
    <w:rsid w:val="00683F27"/>
    <w:rsid w:val="00684CA4"/>
    <w:rsid w:val="00684E72"/>
    <w:rsid w:val="00685909"/>
    <w:rsid w:val="0068599B"/>
    <w:rsid w:val="006864E8"/>
    <w:rsid w:val="00686692"/>
    <w:rsid w:val="006868D4"/>
    <w:rsid w:val="006869EC"/>
    <w:rsid w:val="006876DE"/>
    <w:rsid w:val="00690011"/>
    <w:rsid w:val="006901E4"/>
    <w:rsid w:val="00690316"/>
    <w:rsid w:val="0069077E"/>
    <w:rsid w:val="00690CAC"/>
    <w:rsid w:val="00691DEF"/>
    <w:rsid w:val="00692178"/>
    <w:rsid w:val="006927AE"/>
    <w:rsid w:val="00692D34"/>
    <w:rsid w:val="00693033"/>
    <w:rsid w:val="00693321"/>
    <w:rsid w:val="006934B6"/>
    <w:rsid w:val="006939A3"/>
    <w:rsid w:val="00693A8E"/>
    <w:rsid w:val="00693FA2"/>
    <w:rsid w:val="00694893"/>
    <w:rsid w:val="00694DD9"/>
    <w:rsid w:val="00695097"/>
    <w:rsid w:val="00695BE6"/>
    <w:rsid w:val="006963BC"/>
    <w:rsid w:val="00696812"/>
    <w:rsid w:val="00697671"/>
    <w:rsid w:val="006A0069"/>
    <w:rsid w:val="006A02A7"/>
    <w:rsid w:val="006A075A"/>
    <w:rsid w:val="006A09BE"/>
    <w:rsid w:val="006A0DCA"/>
    <w:rsid w:val="006A12B1"/>
    <w:rsid w:val="006A1E80"/>
    <w:rsid w:val="006A2935"/>
    <w:rsid w:val="006A3CAE"/>
    <w:rsid w:val="006A4E44"/>
    <w:rsid w:val="006A51E4"/>
    <w:rsid w:val="006A5F42"/>
    <w:rsid w:val="006A5FEA"/>
    <w:rsid w:val="006A6103"/>
    <w:rsid w:val="006A65AD"/>
    <w:rsid w:val="006A6690"/>
    <w:rsid w:val="006A6813"/>
    <w:rsid w:val="006A68C5"/>
    <w:rsid w:val="006A6B84"/>
    <w:rsid w:val="006A71EB"/>
    <w:rsid w:val="006B03C9"/>
    <w:rsid w:val="006B08C6"/>
    <w:rsid w:val="006B0AB0"/>
    <w:rsid w:val="006B0D1C"/>
    <w:rsid w:val="006B10ED"/>
    <w:rsid w:val="006B1342"/>
    <w:rsid w:val="006B156A"/>
    <w:rsid w:val="006B186A"/>
    <w:rsid w:val="006B18A4"/>
    <w:rsid w:val="006B194C"/>
    <w:rsid w:val="006B1A86"/>
    <w:rsid w:val="006B26E3"/>
    <w:rsid w:val="006B3257"/>
    <w:rsid w:val="006B3A27"/>
    <w:rsid w:val="006B4CA3"/>
    <w:rsid w:val="006B51B2"/>
    <w:rsid w:val="006B55EB"/>
    <w:rsid w:val="006B5B2C"/>
    <w:rsid w:val="006B62A5"/>
    <w:rsid w:val="006B694A"/>
    <w:rsid w:val="006B70C1"/>
    <w:rsid w:val="006B75A9"/>
    <w:rsid w:val="006B7B15"/>
    <w:rsid w:val="006B7FB0"/>
    <w:rsid w:val="006C0913"/>
    <w:rsid w:val="006C0D78"/>
    <w:rsid w:val="006C17A0"/>
    <w:rsid w:val="006C17D4"/>
    <w:rsid w:val="006C2CC5"/>
    <w:rsid w:val="006C3C4A"/>
    <w:rsid w:val="006C3E4F"/>
    <w:rsid w:val="006C4642"/>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CFA"/>
    <w:rsid w:val="006D3DD5"/>
    <w:rsid w:val="006D4122"/>
    <w:rsid w:val="006D4135"/>
    <w:rsid w:val="006D425F"/>
    <w:rsid w:val="006D4299"/>
    <w:rsid w:val="006D472D"/>
    <w:rsid w:val="006D4818"/>
    <w:rsid w:val="006D49B7"/>
    <w:rsid w:val="006D4E17"/>
    <w:rsid w:val="006D6610"/>
    <w:rsid w:val="006D70F2"/>
    <w:rsid w:val="006D780E"/>
    <w:rsid w:val="006D7854"/>
    <w:rsid w:val="006D7860"/>
    <w:rsid w:val="006E09F2"/>
    <w:rsid w:val="006E1476"/>
    <w:rsid w:val="006E1990"/>
    <w:rsid w:val="006E1B4C"/>
    <w:rsid w:val="006E1DB8"/>
    <w:rsid w:val="006E1E3F"/>
    <w:rsid w:val="006E29ED"/>
    <w:rsid w:val="006E2D9C"/>
    <w:rsid w:val="006E4C6B"/>
    <w:rsid w:val="006E4F55"/>
    <w:rsid w:val="006E53E9"/>
    <w:rsid w:val="006E54A6"/>
    <w:rsid w:val="006E5777"/>
    <w:rsid w:val="006E6236"/>
    <w:rsid w:val="006E649F"/>
    <w:rsid w:val="006E64F4"/>
    <w:rsid w:val="006E721C"/>
    <w:rsid w:val="006E7556"/>
    <w:rsid w:val="006E786D"/>
    <w:rsid w:val="006F003B"/>
    <w:rsid w:val="006F12DD"/>
    <w:rsid w:val="006F20F5"/>
    <w:rsid w:val="006F2149"/>
    <w:rsid w:val="006F242F"/>
    <w:rsid w:val="006F2599"/>
    <w:rsid w:val="006F26AF"/>
    <w:rsid w:val="006F38DB"/>
    <w:rsid w:val="006F392C"/>
    <w:rsid w:val="006F3EE2"/>
    <w:rsid w:val="006F412D"/>
    <w:rsid w:val="006F42FA"/>
    <w:rsid w:val="006F43B0"/>
    <w:rsid w:val="006F461B"/>
    <w:rsid w:val="006F4798"/>
    <w:rsid w:val="006F480C"/>
    <w:rsid w:val="006F4BEF"/>
    <w:rsid w:val="006F4C61"/>
    <w:rsid w:val="006F52EA"/>
    <w:rsid w:val="006F55FD"/>
    <w:rsid w:val="006F5EB6"/>
    <w:rsid w:val="006F6854"/>
    <w:rsid w:val="006F777E"/>
    <w:rsid w:val="006F78F5"/>
    <w:rsid w:val="006F7AAA"/>
    <w:rsid w:val="006F7CD0"/>
    <w:rsid w:val="0070051E"/>
    <w:rsid w:val="00700CBD"/>
    <w:rsid w:val="00700E41"/>
    <w:rsid w:val="007010B9"/>
    <w:rsid w:val="0070165F"/>
    <w:rsid w:val="00701698"/>
    <w:rsid w:val="0070180C"/>
    <w:rsid w:val="007019A5"/>
    <w:rsid w:val="00701A74"/>
    <w:rsid w:val="00701B88"/>
    <w:rsid w:val="00702125"/>
    <w:rsid w:val="00702245"/>
    <w:rsid w:val="007025B5"/>
    <w:rsid w:val="00702760"/>
    <w:rsid w:val="007028C7"/>
    <w:rsid w:val="007029D6"/>
    <w:rsid w:val="00702D8D"/>
    <w:rsid w:val="00703295"/>
    <w:rsid w:val="0070372D"/>
    <w:rsid w:val="00704462"/>
    <w:rsid w:val="007049A5"/>
    <w:rsid w:val="007055DF"/>
    <w:rsid w:val="007058EE"/>
    <w:rsid w:val="00705D39"/>
    <w:rsid w:val="00705D43"/>
    <w:rsid w:val="007063C9"/>
    <w:rsid w:val="0070653A"/>
    <w:rsid w:val="00706C56"/>
    <w:rsid w:val="00707396"/>
    <w:rsid w:val="0070762A"/>
    <w:rsid w:val="00707F9F"/>
    <w:rsid w:val="007103E1"/>
    <w:rsid w:val="0071058D"/>
    <w:rsid w:val="0071099E"/>
    <w:rsid w:val="00710C7E"/>
    <w:rsid w:val="00710EB3"/>
    <w:rsid w:val="00710F3D"/>
    <w:rsid w:val="00710FFF"/>
    <w:rsid w:val="0071215E"/>
    <w:rsid w:val="007136D9"/>
    <w:rsid w:val="0071391B"/>
    <w:rsid w:val="00713A16"/>
    <w:rsid w:val="00714034"/>
    <w:rsid w:val="007145B4"/>
    <w:rsid w:val="00714968"/>
    <w:rsid w:val="00714A09"/>
    <w:rsid w:val="00715114"/>
    <w:rsid w:val="00715139"/>
    <w:rsid w:val="007159EC"/>
    <w:rsid w:val="007164C4"/>
    <w:rsid w:val="007166B3"/>
    <w:rsid w:val="00716ABD"/>
    <w:rsid w:val="0071708F"/>
    <w:rsid w:val="0071709D"/>
    <w:rsid w:val="00720342"/>
    <w:rsid w:val="00720D71"/>
    <w:rsid w:val="00720EA6"/>
    <w:rsid w:val="007214E3"/>
    <w:rsid w:val="00721F24"/>
    <w:rsid w:val="00722D13"/>
    <w:rsid w:val="00722EB6"/>
    <w:rsid w:val="00723B4F"/>
    <w:rsid w:val="007242A3"/>
    <w:rsid w:val="0072543F"/>
    <w:rsid w:val="007262AF"/>
    <w:rsid w:val="00726919"/>
    <w:rsid w:val="00726924"/>
    <w:rsid w:val="0072717B"/>
    <w:rsid w:val="00727298"/>
    <w:rsid w:val="0072781B"/>
    <w:rsid w:val="007279FE"/>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449"/>
    <w:rsid w:val="007357C5"/>
    <w:rsid w:val="0073590A"/>
    <w:rsid w:val="00735A52"/>
    <w:rsid w:val="00735ABA"/>
    <w:rsid w:val="00735EE1"/>
    <w:rsid w:val="007366D4"/>
    <w:rsid w:val="00736A0B"/>
    <w:rsid w:val="00737779"/>
    <w:rsid w:val="0073777A"/>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092"/>
    <w:rsid w:val="00743477"/>
    <w:rsid w:val="007435AB"/>
    <w:rsid w:val="00744F18"/>
    <w:rsid w:val="00745075"/>
    <w:rsid w:val="0074508F"/>
    <w:rsid w:val="00746073"/>
    <w:rsid w:val="0074686A"/>
    <w:rsid w:val="007468EF"/>
    <w:rsid w:val="00747316"/>
    <w:rsid w:val="00747434"/>
    <w:rsid w:val="0074783D"/>
    <w:rsid w:val="00747CCD"/>
    <w:rsid w:val="00747D2C"/>
    <w:rsid w:val="00750255"/>
    <w:rsid w:val="007504D7"/>
    <w:rsid w:val="007508B8"/>
    <w:rsid w:val="00750A6C"/>
    <w:rsid w:val="00751280"/>
    <w:rsid w:val="00751D83"/>
    <w:rsid w:val="007531D3"/>
    <w:rsid w:val="00754359"/>
    <w:rsid w:val="00754CD2"/>
    <w:rsid w:val="00756457"/>
    <w:rsid w:val="0075654A"/>
    <w:rsid w:val="007569EA"/>
    <w:rsid w:val="00756F76"/>
    <w:rsid w:val="00757201"/>
    <w:rsid w:val="0075748A"/>
    <w:rsid w:val="007579D9"/>
    <w:rsid w:val="00757B14"/>
    <w:rsid w:val="0076011B"/>
    <w:rsid w:val="00760128"/>
    <w:rsid w:val="00760C85"/>
    <w:rsid w:val="00761AF2"/>
    <w:rsid w:val="00761E49"/>
    <w:rsid w:val="007630D8"/>
    <w:rsid w:val="0076316C"/>
    <w:rsid w:val="00763C01"/>
    <w:rsid w:val="00763FAD"/>
    <w:rsid w:val="007643AB"/>
    <w:rsid w:val="00764B79"/>
    <w:rsid w:val="00764F36"/>
    <w:rsid w:val="00764F45"/>
    <w:rsid w:val="007656AF"/>
    <w:rsid w:val="00765733"/>
    <w:rsid w:val="00766275"/>
    <w:rsid w:val="0076696B"/>
    <w:rsid w:val="007672C9"/>
    <w:rsid w:val="007679B9"/>
    <w:rsid w:val="00767A83"/>
    <w:rsid w:val="00767DDE"/>
    <w:rsid w:val="0077067C"/>
    <w:rsid w:val="00770784"/>
    <w:rsid w:val="00771656"/>
    <w:rsid w:val="00771D84"/>
    <w:rsid w:val="00772554"/>
    <w:rsid w:val="007725B4"/>
    <w:rsid w:val="00772D94"/>
    <w:rsid w:val="00772F50"/>
    <w:rsid w:val="00773785"/>
    <w:rsid w:val="0077479B"/>
    <w:rsid w:val="0077505F"/>
    <w:rsid w:val="00775259"/>
    <w:rsid w:val="00775635"/>
    <w:rsid w:val="00775FAB"/>
    <w:rsid w:val="00776216"/>
    <w:rsid w:val="00776236"/>
    <w:rsid w:val="007763D6"/>
    <w:rsid w:val="00776572"/>
    <w:rsid w:val="00777045"/>
    <w:rsid w:val="0077738D"/>
    <w:rsid w:val="007774C2"/>
    <w:rsid w:val="00777ADF"/>
    <w:rsid w:val="00781AD8"/>
    <w:rsid w:val="00781F79"/>
    <w:rsid w:val="00782A77"/>
    <w:rsid w:val="00782B72"/>
    <w:rsid w:val="00784CC4"/>
    <w:rsid w:val="00786098"/>
    <w:rsid w:val="00786EB8"/>
    <w:rsid w:val="00786F52"/>
    <w:rsid w:val="00787D28"/>
    <w:rsid w:val="0079000C"/>
    <w:rsid w:val="00790033"/>
    <w:rsid w:val="00790B29"/>
    <w:rsid w:val="00790B3E"/>
    <w:rsid w:val="00790D7B"/>
    <w:rsid w:val="00790D93"/>
    <w:rsid w:val="0079159D"/>
    <w:rsid w:val="00791CD7"/>
    <w:rsid w:val="00791F2C"/>
    <w:rsid w:val="007923B8"/>
    <w:rsid w:val="00792D22"/>
    <w:rsid w:val="007933DE"/>
    <w:rsid w:val="0079362E"/>
    <w:rsid w:val="007938EF"/>
    <w:rsid w:val="0079430D"/>
    <w:rsid w:val="007953B9"/>
    <w:rsid w:val="0079697B"/>
    <w:rsid w:val="0079754C"/>
    <w:rsid w:val="007A0657"/>
    <w:rsid w:val="007A0679"/>
    <w:rsid w:val="007A0A03"/>
    <w:rsid w:val="007A0AF5"/>
    <w:rsid w:val="007A1172"/>
    <w:rsid w:val="007A1395"/>
    <w:rsid w:val="007A17E7"/>
    <w:rsid w:val="007A22E9"/>
    <w:rsid w:val="007A24A2"/>
    <w:rsid w:val="007A24EB"/>
    <w:rsid w:val="007A25CC"/>
    <w:rsid w:val="007A282D"/>
    <w:rsid w:val="007A331E"/>
    <w:rsid w:val="007A3B34"/>
    <w:rsid w:val="007A3BD0"/>
    <w:rsid w:val="007A455D"/>
    <w:rsid w:val="007A4C6D"/>
    <w:rsid w:val="007A4F2F"/>
    <w:rsid w:val="007A578F"/>
    <w:rsid w:val="007A644F"/>
    <w:rsid w:val="007A65FC"/>
    <w:rsid w:val="007A67A3"/>
    <w:rsid w:val="007A6B97"/>
    <w:rsid w:val="007A6FEB"/>
    <w:rsid w:val="007A7CE5"/>
    <w:rsid w:val="007B02C3"/>
    <w:rsid w:val="007B04E7"/>
    <w:rsid w:val="007B07CA"/>
    <w:rsid w:val="007B0C6A"/>
    <w:rsid w:val="007B19CE"/>
    <w:rsid w:val="007B1E12"/>
    <w:rsid w:val="007B1E53"/>
    <w:rsid w:val="007B3291"/>
    <w:rsid w:val="007B3771"/>
    <w:rsid w:val="007B5385"/>
    <w:rsid w:val="007B547C"/>
    <w:rsid w:val="007B63C3"/>
    <w:rsid w:val="007B63FB"/>
    <w:rsid w:val="007B668E"/>
    <w:rsid w:val="007B70C3"/>
    <w:rsid w:val="007B7A0C"/>
    <w:rsid w:val="007B7C23"/>
    <w:rsid w:val="007B7FFE"/>
    <w:rsid w:val="007C0255"/>
    <w:rsid w:val="007C052A"/>
    <w:rsid w:val="007C09C8"/>
    <w:rsid w:val="007C0C22"/>
    <w:rsid w:val="007C13ED"/>
    <w:rsid w:val="007C1651"/>
    <w:rsid w:val="007C187A"/>
    <w:rsid w:val="007C18E5"/>
    <w:rsid w:val="007C19EA"/>
    <w:rsid w:val="007C1A8C"/>
    <w:rsid w:val="007C22AA"/>
    <w:rsid w:val="007C22CA"/>
    <w:rsid w:val="007C2346"/>
    <w:rsid w:val="007C268B"/>
    <w:rsid w:val="007C2707"/>
    <w:rsid w:val="007C2DD4"/>
    <w:rsid w:val="007C2F99"/>
    <w:rsid w:val="007C33CF"/>
    <w:rsid w:val="007C3543"/>
    <w:rsid w:val="007C3629"/>
    <w:rsid w:val="007C36CB"/>
    <w:rsid w:val="007C5477"/>
    <w:rsid w:val="007C608B"/>
    <w:rsid w:val="007C62E7"/>
    <w:rsid w:val="007C6623"/>
    <w:rsid w:val="007C671E"/>
    <w:rsid w:val="007C6AA3"/>
    <w:rsid w:val="007C7457"/>
    <w:rsid w:val="007D011C"/>
    <w:rsid w:val="007D0D04"/>
    <w:rsid w:val="007D1573"/>
    <w:rsid w:val="007D1CB4"/>
    <w:rsid w:val="007D1F0F"/>
    <w:rsid w:val="007D1F1A"/>
    <w:rsid w:val="007D3011"/>
    <w:rsid w:val="007D3195"/>
    <w:rsid w:val="007D3572"/>
    <w:rsid w:val="007D3850"/>
    <w:rsid w:val="007D3FCB"/>
    <w:rsid w:val="007D4064"/>
    <w:rsid w:val="007D407B"/>
    <w:rsid w:val="007D501A"/>
    <w:rsid w:val="007D50A0"/>
    <w:rsid w:val="007D5105"/>
    <w:rsid w:val="007D53CD"/>
    <w:rsid w:val="007D6377"/>
    <w:rsid w:val="007D6528"/>
    <w:rsid w:val="007D67BD"/>
    <w:rsid w:val="007D699F"/>
    <w:rsid w:val="007D6AF4"/>
    <w:rsid w:val="007D7058"/>
    <w:rsid w:val="007E01AF"/>
    <w:rsid w:val="007E02CE"/>
    <w:rsid w:val="007E103C"/>
    <w:rsid w:val="007E1221"/>
    <w:rsid w:val="007E23D0"/>
    <w:rsid w:val="007E24B8"/>
    <w:rsid w:val="007E2A27"/>
    <w:rsid w:val="007E300C"/>
    <w:rsid w:val="007E3133"/>
    <w:rsid w:val="007E313C"/>
    <w:rsid w:val="007E3995"/>
    <w:rsid w:val="007E39F0"/>
    <w:rsid w:val="007E3F65"/>
    <w:rsid w:val="007E4583"/>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140"/>
    <w:rsid w:val="007E7814"/>
    <w:rsid w:val="007E7972"/>
    <w:rsid w:val="007E7B12"/>
    <w:rsid w:val="007E7C59"/>
    <w:rsid w:val="007F0511"/>
    <w:rsid w:val="007F087C"/>
    <w:rsid w:val="007F1FC9"/>
    <w:rsid w:val="007F2093"/>
    <w:rsid w:val="007F27A1"/>
    <w:rsid w:val="007F2AE5"/>
    <w:rsid w:val="007F2B8F"/>
    <w:rsid w:val="007F31E1"/>
    <w:rsid w:val="007F3400"/>
    <w:rsid w:val="007F370B"/>
    <w:rsid w:val="007F3AC5"/>
    <w:rsid w:val="007F3F5D"/>
    <w:rsid w:val="007F49A4"/>
    <w:rsid w:val="007F4DCC"/>
    <w:rsid w:val="007F52E1"/>
    <w:rsid w:val="007F53A1"/>
    <w:rsid w:val="007F56C3"/>
    <w:rsid w:val="007F5EA8"/>
    <w:rsid w:val="007F5FEB"/>
    <w:rsid w:val="007F6AB0"/>
    <w:rsid w:val="007F77AD"/>
    <w:rsid w:val="00800A85"/>
    <w:rsid w:val="00800C84"/>
    <w:rsid w:val="00801A7D"/>
    <w:rsid w:val="0080257D"/>
    <w:rsid w:val="008025AE"/>
    <w:rsid w:val="00802670"/>
    <w:rsid w:val="00802D09"/>
    <w:rsid w:val="00803615"/>
    <w:rsid w:val="0080375F"/>
    <w:rsid w:val="00803805"/>
    <w:rsid w:val="00803812"/>
    <w:rsid w:val="00803EA8"/>
    <w:rsid w:val="00803EA9"/>
    <w:rsid w:val="00803F6B"/>
    <w:rsid w:val="008040EC"/>
    <w:rsid w:val="00804366"/>
    <w:rsid w:val="00804C68"/>
    <w:rsid w:val="008052B1"/>
    <w:rsid w:val="00805337"/>
    <w:rsid w:val="0080582D"/>
    <w:rsid w:val="00805832"/>
    <w:rsid w:val="008059CD"/>
    <w:rsid w:val="00805AB1"/>
    <w:rsid w:val="00805D11"/>
    <w:rsid w:val="00805F72"/>
    <w:rsid w:val="00805F7F"/>
    <w:rsid w:val="0080756C"/>
    <w:rsid w:val="00807941"/>
    <w:rsid w:val="00807FAE"/>
    <w:rsid w:val="00810322"/>
    <w:rsid w:val="00810325"/>
    <w:rsid w:val="00810D20"/>
    <w:rsid w:val="00811050"/>
    <w:rsid w:val="00811243"/>
    <w:rsid w:val="00811AF4"/>
    <w:rsid w:val="00811E3F"/>
    <w:rsid w:val="0081220D"/>
    <w:rsid w:val="00812758"/>
    <w:rsid w:val="008131BE"/>
    <w:rsid w:val="00813520"/>
    <w:rsid w:val="00813F88"/>
    <w:rsid w:val="00814B36"/>
    <w:rsid w:val="00814C82"/>
    <w:rsid w:val="0081517D"/>
    <w:rsid w:val="008152DB"/>
    <w:rsid w:val="00815792"/>
    <w:rsid w:val="00815AAD"/>
    <w:rsid w:val="00815C9B"/>
    <w:rsid w:val="00815F59"/>
    <w:rsid w:val="008168D8"/>
    <w:rsid w:val="008169D9"/>
    <w:rsid w:val="00816B57"/>
    <w:rsid w:val="00816D49"/>
    <w:rsid w:val="008203A8"/>
    <w:rsid w:val="008208E7"/>
    <w:rsid w:val="00820B31"/>
    <w:rsid w:val="00821833"/>
    <w:rsid w:val="00822506"/>
    <w:rsid w:val="00822C89"/>
    <w:rsid w:val="00823FB4"/>
    <w:rsid w:val="00824172"/>
    <w:rsid w:val="008241C6"/>
    <w:rsid w:val="008243C9"/>
    <w:rsid w:val="00824831"/>
    <w:rsid w:val="008251AB"/>
    <w:rsid w:val="008255A4"/>
    <w:rsid w:val="008257ED"/>
    <w:rsid w:val="00825ABA"/>
    <w:rsid w:val="00826A65"/>
    <w:rsid w:val="0082734C"/>
    <w:rsid w:val="008275D0"/>
    <w:rsid w:val="008278E9"/>
    <w:rsid w:val="00830723"/>
    <w:rsid w:val="0083086E"/>
    <w:rsid w:val="00830FF6"/>
    <w:rsid w:val="008311F1"/>
    <w:rsid w:val="00831204"/>
    <w:rsid w:val="00831208"/>
    <w:rsid w:val="00831253"/>
    <w:rsid w:val="008313BC"/>
    <w:rsid w:val="00831F4F"/>
    <w:rsid w:val="008322C9"/>
    <w:rsid w:val="0083279B"/>
    <w:rsid w:val="00832B4A"/>
    <w:rsid w:val="00832B94"/>
    <w:rsid w:val="00832F5C"/>
    <w:rsid w:val="00832FB1"/>
    <w:rsid w:val="008332D5"/>
    <w:rsid w:val="0083385A"/>
    <w:rsid w:val="00833AB6"/>
    <w:rsid w:val="00833B44"/>
    <w:rsid w:val="00833D61"/>
    <w:rsid w:val="00833D71"/>
    <w:rsid w:val="0083414A"/>
    <w:rsid w:val="00834541"/>
    <w:rsid w:val="00835378"/>
    <w:rsid w:val="00835933"/>
    <w:rsid w:val="00835A02"/>
    <w:rsid w:val="00836387"/>
    <w:rsid w:val="00836E21"/>
    <w:rsid w:val="0083705E"/>
    <w:rsid w:val="008372F5"/>
    <w:rsid w:val="00837428"/>
    <w:rsid w:val="0083782E"/>
    <w:rsid w:val="0083796E"/>
    <w:rsid w:val="00840481"/>
    <w:rsid w:val="00840BF1"/>
    <w:rsid w:val="008414B4"/>
    <w:rsid w:val="00841859"/>
    <w:rsid w:val="00842420"/>
    <w:rsid w:val="008429CF"/>
    <w:rsid w:val="00843638"/>
    <w:rsid w:val="00843883"/>
    <w:rsid w:val="00843DBC"/>
    <w:rsid w:val="0084405B"/>
    <w:rsid w:val="008443C4"/>
    <w:rsid w:val="008446E2"/>
    <w:rsid w:val="0084493A"/>
    <w:rsid w:val="00844CEC"/>
    <w:rsid w:val="00844E0E"/>
    <w:rsid w:val="008454BE"/>
    <w:rsid w:val="00845630"/>
    <w:rsid w:val="00845869"/>
    <w:rsid w:val="00845896"/>
    <w:rsid w:val="00845B40"/>
    <w:rsid w:val="008461D0"/>
    <w:rsid w:val="008466CC"/>
    <w:rsid w:val="0084708B"/>
    <w:rsid w:val="00847595"/>
    <w:rsid w:val="0084788E"/>
    <w:rsid w:val="00847C28"/>
    <w:rsid w:val="00847E19"/>
    <w:rsid w:val="00850CD3"/>
    <w:rsid w:val="0085112C"/>
    <w:rsid w:val="00851170"/>
    <w:rsid w:val="00851263"/>
    <w:rsid w:val="00851659"/>
    <w:rsid w:val="0085183E"/>
    <w:rsid w:val="00852FCF"/>
    <w:rsid w:val="00853201"/>
    <w:rsid w:val="008536D6"/>
    <w:rsid w:val="00853766"/>
    <w:rsid w:val="00854E60"/>
    <w:rsid w:val="00854F1F"/>
    <w:rsid w:val="00855F5F"/>
    <w:rsid w:val="0085639E"/>
    <w:rsid w:val="00856B1B"/>
    <w:rsid w:val="0085724C"/>
    <w:rsid w:val="008574D7"/>
    <w:rsid w:val="00857D58"/>
    <w:rsid w:val="008601A9"/>
    <w:rsid w:val="00860C62"/>
    <w:rsid w:val="0086157D"/>
    <w:rsid w:val="00861895"/>
    <w:rsid w:val="00861F8A"/>
    <w:rsid w:val="008622AA"/>
    <w:rsid w:val="00862ACD"/>
    <w:rsid w:val="00862BA0"/>
    <w:rsid w:val="00863708"/>
    <w:rsid w:val="008638A1"/>
    <w:rsid w:val="00863971"/>
    <w:rsid w:val="00863CF4"/>
    <w:rsid w:val="00863DEB"/>
    <w:rsid w:val="008647FE"/>
    <w:rsid w:val="0086494C"/>
    <w:rsid w:val="00864D34"/>
    <w:rsid w:val="00864D69"/>
    <w:rsid w:val="0086517F"/>
    <w:rsid w:val="008651F9"/>
    <w:rsid w:val="008658A3"/>
    <w:rsid w:val="00865B0D"/>
    <w:rsid w:val="0086664D"/>
    <w:rsid w:val="00867351"/>
    <w:rsid w:val="008674E2"/>
    <w:rsid w:val="00867652"/>
    <w:rsid w:val="00867756"/>
    <w:rsid w:val="00867A42"/>
    <w:rsid w:val="00867E16"/>
    <w:rsid w:val="00870713"/>
    <w:rsid w:val="0087179D"/>
    <w:rsid w:val="00871B33"/>
    <w:rsid w:val="00871D88"/>
    <w:rsid w:val="00871DC0"/>
    <w:rsid w:val="00872512"/>
    <w:rsid w:val="00872949"/>
    <w:rsid w:val="00872BBF"/>
    <w:rsid w:val="00872BE4"/>
    <w:rsid w:val="00872DA0"/>
    <w:rsid w:val="00872F40"/>
    <w:rsid w:val="008730BB"/>
    <w:rsid w:val="0087313D"/>
    <w:rsid w:val="00873E10"/>
    <w:rsid w:val="00873E83"/>
    <w:rsid w:val="00873EE6"/>
    <w:rsid w:val="008748BC"/>
    <w:rsid w:val="008748E2"/>
    <w:rsid w:val="00874D66"/>
    <w:rsid w:val="0087502C"/>
    <w:rsid w:val="008753F7"/>
    <w:rsid w:val="008756B5"/>
    <w:rsid w:val="008758AF"/>
    <w:rsid w:val="00875D39"/>
    <w:rsid w:val="00876C17"/>
    <w:rsid w:val="00876E49"/>
    <w:rsid w:val="00877167"/>
    <w:rsid w:val="00877391"/>
    <w:rsid w:val="0087781F"/>
    <w:rsid w:val="00877B4E"/>
    <w:rsid w:val="00880780"/>
    <w:rsid w:val="0088157A"/>
    <w:rsid w:val="00881678"/>
    <w:rsid w:val="00881D8A"/>
    <w:rsid w:val="008833F1"/>
    <w:rsid w:val="00883424"/>
    <w:rsid w:val="00883C32"/>
    <w:rsid w:val="00883CD5"/>
    <w:rsid w:val="00883E9B"/>
    <w:rsid w:val="00884360"/>
    <w:rsid w:val="00884ADD"/>
    <w:rsid w:val="00884EB6"/>
    <w:rsid w:val="00885C55"/>
    <w:rsid w:val="00885CDD"/>
    <w:rsid w:val="008862EF"/>
    <w:rsid w:val="008874C6"/>
    <w:rsid w:val="008877B1"/>
    <w:rsid w:val="00887874"/>
    <w:rsid w:val="00887B8D"/>
    <w:rsid w:val="00887E41"/>
    <w:rsid w:val="0089054E"/>
    <w:rsid w:val="00890645"/>
    <w:rsid w:val="008907FD"/>
    <w:rsid w:val="00890F02"/>
    <w:rsid w:val="008920B9"/>
    <w:rsid w:val="00892887"/>
    <w:rsid w:val="00892D75"/>
    <w:rsid w:val="00892FC0"/>
    <w:rsid w:val="00893BB7"/>
    <w:rsid w:val="008941DB"/>
    <w:rsid w:val="008944F8"/>
    <w:rsid w:val="00894546"/>
    <w:rsid w:val="008954D8"/>
    <w:rsid w:val="00895940"/>
    <w:rsid w:val="00895C7B"/>
    <w:rsid w:val="00895E31"/>
    <w:rsid w:val="0089695D"/>
    <w:rsid w:val="0089712D"/>
    <w:rsid w:val="0089733D"/>
    <w:rsid w:val="008979DB"/>
    <w:rsid w:val="00897E7B"/>
    <w:rsid w:val="008A07A8"/>
    <w:rsid w:val="008A0E9B"/>
    <w:rsid w:val="008A0F8E"/>
    <w:rsid w:val="008A16EA"/>
    <w:rsid w:val="008A19CD"/>
    <w:rsid w:val="008A2862"/>
    <w:rsid w:val="008A2C5D"/>
    <w:rsid w:val="008A2E6C"/>
    <w:rsid w:val="008A2F60"/>
    <w:rsid w:val="008A3046"/>
    <w:rsid w:val="008A397F"/>
    <w:rsid w:val="008A3DF9"/>
    <w:rsid w:val="008A5209"/>
    <w:rsid w:val="008A547E"/>
    <w:rsid w:val="008A5B1F"/>
    <w:rsid w:val="008A5DDC"/>
    <w:rsid w:val="008A5E8A"/>
    <w:rsid w:val="008A5FC8"/>
    <w:rsid w:val="008A66F4"/>
    <w:rsid w:val="008A7254"/>
    <w:rsid w:val="008A7474"/>
    <w:rsid w:val="008B05D5"/>
    <w:rsid w:val="008B060F"/>
    <w:rsid w:val="008B0B42"/>
    <w:rsid w:val="008B0D56"/>
    <w:rsid w:val="008B131B"/>
    <w:rsid w:val="008B1A4F"/>
    <w:rsid w:val="008B1A8B"/>
    <w:rsid w:val="008B228B"/>
    <w:rsid w:val="008B2929"/>
    <w:rsid w:val="008B2C4E"/>
    <w:rsid w:val="008B2CE0"/>
    <w:rsid w:val="008B2E67"/>
    <w:rsid w:val="008B31F9"/>
    <w:rsid w:val="008B390B"/>
    <w:rsid w:val="008B3A74"/>
    <w:rsid w:val="008B3BD2"/>
    <w:rsid w:val="008B3C40"/>
    <w:rsid w:val="008B428B"/>
    <w:rsid w:val="008B44D2"/>
    <w:rsid w:val="008B47F3"/>
    <w:rsid w:val="008B4815"/>
    <w:rsid w:val="008B4A65"/>
    <w:rsid w:val="008B4E9B"/>
    <w:rsid w:val="008B50DF"/>
    <w:rsid w:val="008B5B23"/>
    <w:rsid w:val="008B5B36"/>
    <w:rsid w:val="008B5D4D"/>
    <w:rsid w:val="008B60D9"/>
    <w:rsid w:val="008B6162"/>
    <w:rsid w:val="008B65D2"/>
    <w:rsid w:val="008B6F7E"/>
    <w:rsid w:val="008B706F"/>
    <w:rsid w:val="008B7732"/>
    <w:rsid w:val="008C04DF"/>
    <w:rsid w:val="008C082D"/>
    <w:rsid w:val="008C1041"/>
    <w:rsid w:val="008C1880"/>
    <w:rsid w:val="008C1897"/>
    <w:rsid w:val="008C1971"/>
    <w:rsid w:val="008C21BF"/>
    <w:rsid w:val="008C2AD0"/>
    <w:rsid w:val="008C2FA8"/>
    <w:rsid w:val="008C31AE"/>
    <w:rsid w:val="008C3BC3"/>
    <w:rsid w:val="008C452F"/>
    <w:rsid w:val="008C459F"/>
    <w:rsid w:val="008C4AF5"/>
    <w:rsid w:val="008C4B80"/>
    <w:rsid w:val="008C5036"/>
    <w:rsid w:val="008C5399"/>
    <w:rsid w:val="008C62E2"/>
    <w:rsid w:val="008C644C"/>
    <w:rsid w:val="008C6827"/>
    <w:rsid w:val="008C6874"/>
    <w:rsid w:val="008C6AC2"/>
    <w:rsid w:val="008C7098"/>
    <w:rsid w:val="008C74B6"/>
    <w:rsid w:val="008C798F"/>
    <w:rsid w:val="008C7A3E"/>
    <w:rsid w:val="008D00FE"/>
    <w:rsid w:val="008D0A25"/>
    <w:rsid w:val="008D196C"/>
    <w:rsid w:val="008D1DAF"/>
    <w:rsid w:val="008D1F64"/>
    <w:rsid w:val="008D2147"/>
    <w:rsid w:val="008D2298"/>
    <w:rsid w:val="008D2AC6"/>
    <w:rsid w:val="008D2CAF"/>
    <w:rsid w:val="008D303A"/>
    <w:rsid w:val="008D3ACE"/>
    <w:rsid w:val="008D3C0D"/>
    <w:rsid w:val="008D3C88"/>
    <w:rsid w:val="008D3DE1"/>
    <w:rsid w:val="008D4E7E"/>
    <w:rsid w:val="008D51CC"/>
    <w:rsid w:val="008D648F"/>
    <w:rsid w:val="008D6628"/>
    <w:rsid w:val="008D675F"/>
    <w:rsid w:val="008D6B57"/>
    <w:rsid w:val="008D6C14"/>
    <w:rsid w:val="008D76C3"/>
    <w:rsid w:val="008D7A55"/>
    <w:rsid w:val="008E0BE2"/>
    <w:rsid w:val="008E0CD1"/>
    <w:rsid w:val="008E10AE"/>
    <w:rsid w:val="008E1CB2"/>
    <w:rsid w:val="008E1E98"/>
    <w:rsid w:val="008E1FEA"/>
    <w:rsid w:val="008E22D6"/>
    <w:rsid w:val="008E31A9"/>
    <w:rsid w:val="008E3EEA"/>
    <w:rsid w:val="008E4455"/>
    <w:rsid w:val="008E4F95"/>
    <w:rsid w:val="008E530B"/>
    <w:rsid w:val="008E5366"/>
    <w:rsid w:val="008E5533"/>
    <w:rsid w:val="008E6356"/>
    <w:rsid w:val="008E737B"/>
    <w:rsid w:val="008E775F"/>
    <w:rsid w:val="008E7D8A"/>
    <w:rsid w:val="008F1A30"/>
    <w:rsid w:val="008F1AD1"/>
    <w:rsid w:val="008F1C6E"/>
    <w:rsid w:val="008F1FC1"/>
    <w:rsid w:val="008F2238"/>
    <w:rsid w:val="008F2691"/>
    <w:rsid w:val="008F2DF6"/>
    <w:rsid w:val="008F2E3D"/>
    <w:rsid w:val="008F330B"/>
    <w:rsid w:val="008F35DC"/>
    <w:rsid w:val="008F3B08"/>
    <w:rsid w:val="008F478E"/>
    <w:rsid w:val="008F4D52"/>
    <w:rsid w:val="008F4E41"/>
    <w:rsid w:val="008F5276"/>
    <w:rsid w:val="008F6222"/>
    <w:rsid w:val="008F652D"/>
    <w:rsid w:val="008F665E"/>
    <w:rsid w:val="008F670B"/>
    <w:rsid w:val="008F7A00"/>
    <w:rsid w:val="00900709"/>
    <w:rsid w:val="00900C1C"/>
    <w:rsid w:val="00900F65"/>
    <w:rsid w:val="0090112C"/>
    <w:rsid w:val="009015BF"/>
    <w:rsid w:val="0090171B"/>
    <w:rsid w:val="009018E1"/>
    <w:rsid w:val="009029B0"/>
    <w:rsid w:val="009039B0"/>
    <w:rsid w:val="0090408D"/>
    <w:rsid w:val="00904580"/>
    <w:rsid w:val="00904757"/>
    <w:rsid w:val="00904B36"/>
    <w:rsid w:val="00904C80"/>
    <w:rsid w:val="00904E6B"/>
    <w:rsid w:val="00904FCB"/>
    <w:rsid w:val="009056EC"/>
    <w:rsid w:val="00905D65"/>
    <w:rsid w:val="00905E74"/>
    <w:rsid w:val="00906538"/>
    <w:rsid w:val="00906EEC"/>
    <w:rsid w:val="0090701B"/>
    <w:rsid w:val="0091038F"/>
    <w:rsid w:val="00910AE9"/>
    <w:rsid w:val="009113C8"/>
    <w:rsid w:val="00912037"/>
    <w:rsid w:val="009129EF"/>
    <w:rsid w:val="00912CA5"/>
    <w:rsid w:val="0091310B"/>
    <w:rsid w:val="00913531"/>
    <w:rsid w:val="0091384B"/>
    <w:rsid w:val="009139BE"/>
    <w:rsid w:val="00913F33"/>
    <w:rsid w:val="00914204"/>
    <w:rsid w:val="00914306"/>
    <w:rsid w:val="00914392"/>
    <w:rsid w:val="009143B2"/>
    <w:rsid w:val="0091502A"/>
    <w:rsid w:val="00915068"/>
    <w:rsid w:val="009153FD"/>
    <w:rsid w:val="00915C7E"/>
    <w:rsid w:val="009166AF"/>
    <w:rsid w:val="00917862"/>
    <w:rsid w:val="009206C0"/>
    <w:rsid w:val="00920C62"/>
    <w:rsid w:val="00922606"/>
    <w:rsid w:val="00922791"/>
    <w:rsid w:val="009229A5"/>
    <w:rsid w:val="00922D31"/>
    <w:rsid w:val="009239F9"/>
    <w:rsid w:val="00923F34"/>
    <w:rsid w:val="0092559F"/>
    <w:rsid w:val="00925C6F"/>
    <w:rsid w:val="0092607C"/>
    <w:rsid w:val="00926081"/>
    <w:rsid w:val="009264F9"/>
    <w:rsid w:val="0092675A"/>
    <w:rsid w:val="00926B85"/>
    <w:rsid w:val="00930389"/>
    <w:rsid w:val="0093068A"/>
    <w:rsid w:val="00930B95"/>
    <w:rsid w:val="00930F94"/>
    <w:rsid w:val="009310DB"/>
    <w:rsid w:val="00931141"/>
    <w:rsid w:val="009316EE"/>
    <w:rsid w:val="00931C86"/>
    <w:rsid w:val="009320A4"/>
    <w:rsid w:val="00932289"/>
    <w:rsid w:val="00932433"/>
    <w:rsid w:val="00932771"/>
    <w:rsid w:val="00932A03"/>
    <w:rsid w:val="00934D3B"/>
    <w:rsid w:val="00935224"/>
    <w:rsid w:val="00935665"/>
    <w:rsid w:val="00935B30"/>
    <w:rsid w:val="00935BF8"/>
    <w:rsid w:val="00936A4E"/>
    <w:rsid w:val="00936DAF"/>
    <w:rsid w:val="00936E77"/>
    <w:rsid w:val="009370ED"/>
    <w:rsid w:val="00937965"/>
    <w:rsid w:val="0094038F"/>
    <w:rsid w:val="0094067C"/>
    <w:rsid w:val="00940AE9"/>
    <w:rsid w:val="00940C55"/>
    <w:rsid w:val="00941580"/>
    <w:rsid w:val="00942962"/>
    <w:rsid w:val="00943006"/>
    <w:rsid w:val="00943F94"/>
    <w:rsid w:val="00944A06"/>
    <w:rsid w:val="00944BCF"/>
    <w:rsid w:val="00944E0C"/>
    <w:rsid w:val="00945998"/>
    <w:rsid w:val="00945CE8"/>
    <w:rsid w:val="00946C48"/>
    <w:rsid w:val="00946D8B"/>
    <w:rsid w:val="00946DD8"/>
    <w:rsid w:val="00946EFF"/>
    <w:rsid w:val="00946F6E"/>
    <w:rsid w:val="009474C2"/>
    <w:rsid w:val="0094777A"/>
    <w:rsid w:val="00947A98"/>
    <w:rsid w:val="0095083A"/>
    <w:rsid w:val="00950D81"/>
    <w:rsid w:val="00950FF6"/>
    <w:rsid w:val="00951BD9"/>
    <w:rsid w:val="009528A2"/>
    <w:rsid w:val="00952A05"/>
    <w:rsid w:val="00953831"/>
    <w:rsid w:val="009539F4"/>
    <w:rsid w:val="00953F58"/>
    <w:rsid w:val="009543EB"/>
    <w:rsid w:val="009543FC"/>
    <w:rsid w:val="00954978"/>
    <w:rsid w:val="00954B1B"/>
    <w:rsid w:val="00957B9C"/>
    <w:rsid w:val="00957C86"/>
    <w:rsid w:val="0096019A"/>
    <w:rsid w:val="00960F15"/>
    <w:rsid w:val="00961A98"/>
    <w:rsid w:val="009620E6"/>
    <w:rsid w:val="009623AB"/>
    <w:rsid w:val="009624FB"/>
    <w:rsid w:val="009628F8"/>
    <w:rsid w:val="00962AFE"/>
    <w:rsid w:val="009631BA"/>
    <w:rsid w:val="009631C3"/>
    <w:rsid w:val="00963456"/>
    <w:rsid w:val="0096378F"/>
    <w:rsid w:val="00963A0C"/>
    <w:rsid w:val="00963EA1"/>
    <w:rsid w:val="009640A4"/>
    <w:rsid w:val="00964131"/>
    <w:rsid w:val="00964206"/>
    <w:rsid w:val="00965380"/>
    <w:rsid w:val="009656EE"/>
    <w:rsid w:val="00965871"/>
    <w:rsid w:val="00965E26"/>
    <w:rsid w:val="009663C6"/>
    <w:rsid w:val="0096643C"/>
    <w:rsid w:val="00966F17"/>
    <w:rsid w:val="009674C2"/>
    <w:rsid w:val="00967ED7"/>
    <w:rsid w:val="00970139"/>
    <w:rsid w:val="00970A6B"/>
    <w:rsid w:val="00971154"/>
    <w:rsid w:val="00971171"/>
    <w:rsid w:val="00971251"/>
    <w:rsid w:val="009713C6"/>
    <w:rsid w:val="00971D9B"/>
    <w:rsid w:val="00972EC5"/>
    <w:rsid w:val="009731EC"/>
    <w:rsid w:val="009732E9"/>
    <w:rsid w:val="0097349B"/>
    <w:rsid w:val="00973586"/>
    <w:rsid w:val="009737D9"/>
    <w:rsid w:val="00973C29"/>
    <w:rsid w:val="00973F7E"/>
    <w:rsid w:val="0097411B"/>
    <w:rsid w:val="0097505B"/>
    <w:rsid w:val="00975118"/>
    <w:rsid w:val="009758E3"/>
    <w:rsid w:val="009763C4"/>
    <w:rsid w:val="009769DB"/>
    <w:rsid w:val="00976C4F"/>
    <w:rsid w:val="009772F1"/>
    <w:rsid w:val="00977A6B"/>
    <w:rsid w:val="009803F1"/>
    <w:rsid w:val="0098062F"/>
    <w:rsid w:val="009807B4"/>
    <w:rsid w:val="00980C5C"/>
    <w:rsid w:val="0098182A"/>
    <w:rsid w:val="009828C6"/>
    <w:rsid w:val="00982964"/>
    <w:rsid w:val="00982D78"/>
    <w:rsid w:val="00983A84"/>
    <w:rsid w:val="00983B4C"/>
    <w:rsid w:val="00983DFB"/>
    <w:rsid w:val="009843E2"/>
    <w:rsid w:val="009844F7"/>
    <w:rsid w:val="00984753"/>
    <w:rsid w:val="00984AA1"/>
    <w:rsid w:val="00985462"/>
    <w:rsid w:val="00985463"/>
    <w:rsid w:val="0098554A"/>
    <w:rsid w:val="0098582B"/>
    <w:rsid w:val="00985947"/>
    <w:rsid w:val="00985AD5"/>
    <w:rsid w:val="00985FE7"/>
    <w:rsid w:val="00986029"/>
    <w:rsid w:val="009861AC"/>
    <w:rsid w:val="0098719C"/>
    <w:rsid w:val="00987F05"/>
    <w:rsid w:val="0099079E"/>
    <w:rsid w:val="00990E8F"/>
    <w:rsid w:val="0099188F"/>
    <w:rsid w:val="0099189A"/>
    <w:rsid w:val="00991F5D"/>
    <w:rsid w:val="00991F5E"/>
    <w:rsid w:val="0099281E"/>
    <w:rsid w:val="00992870"/>
    <w:rsid w:val="009930B9"/>
    <w:rsid w:val="009934E2"/>
    <w:rsid w:val="00993AB6"/>
    <w:rsid w:val="00993DDC"/>
    <w:rsid w:val="00994079"/>
    <w:rsid w:val="00994175"/>
    <w:rsid w:val="009944DF"/>
    <w:rsid w:val="00994AC6"/>
    <w:rsid w:val="00994F59"/>
    <w:rsid w:val="00995933"/>
    <w:rsid w:val="00995FFD"/>
    <w:rsid w:val="00996246"/>
    <w:rsid w:val="00996A15"/>
    <w:rsid w:val="00996BFD"/>
    <w:rsid w:val="0099701B"/>
    <w:rsid w:val="009977A3"/>
    <w:rsid w:val="00997F4B"/>
    <w:rsid w:val="009A0B5D"/>
    <w:rsid w:val="009A0DA5"/>
    <w:rsid w:val="009A1301"/>
    <w:rsid w:val="009A244C"/>
    <w:rsid w:val="009A2BBB"/>
    <w:rsid w:val="009A2C08"/>
    <w:rsid w:val="009A2CD1"/>
    <w:rsid w:val="009A35A6"/>
    <w:rsid w:val="009A3612"/>
    <w:rsid w:val="009A3884"/>
    <w:rsid w:val="009A3F81"/>
    <w:rsid w:val="009A3F8F"/>
    <w:rsid w:val="009A4059"/>
    <w:rsid w:val="009A44C8"/>
    <w:rsid w:val="009A4579"/>
    <w:rsid w:val="009A45B0"/>
    <w:rsid w:val="009A4755"/>
    <w:rsid w:val="009A4EAB"/>
    <w:rsid w:val="009A5BCC"/>
    <w:rsid w:val="009A5F58"/>
    <w:rsid w:val="009A6897"/>
    <w:rsid w:val="009A6A6F"/>
    <w:rsid w:val="009A735F"/>
    <w:rsid w:val="009B04F1"/>
    <w:rsid w:val="009B07DC"/>
    <w:rsid w:val="009B08FB"/>
    <w:rsid w:val="009B0A0A"/>
    <w:rsid w:val="009B1226"/>
    <w:rsid w:val="009B13B9"/>
    <w:rsid w:val="009B18A9"/>
    <w:rsid w:val="009B1AD4"/>
    <w:rsid w:val="009B1B69"/>
    <w:rsid w:val="009B1D67"/>
    <w:rsid w:val="009B2D54"/>
    <w:rsid w:val="009B3317"/>
    <w:rsid w:val="009B3A5B"/>
    <w:rsid w:val="009B47EE"/>
    <w:rsid w:val="009B500C"/>
    <w:rsid w:val="009B533B"/>
    <w:rsid w:val="009B5518"/>
    <w:rsid w:val="009B5A67"/>
    <w:rsid w:val="009B6084"/>
    <w:rsid w:val="009B65D5"/>
    <w:rsid w:val="009B7570"/>
    <w:rsid w:val="009B7AD3"/>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CA0"/>
    <w:rsid w:val="009C638B"/>
    <w:rsid w:val="009C7998"/>
    <w:rsid w:val="009C7AEF"/>
    <w:rsid w:val="009C7DCE"/>
    <w:rsid w:val="009D05E0"/>
    <w:rsid w:val="009D199C"/>
    <w:rsid w:val="009D1F22"/>
    <w:rsid w:val="009D217F"/>
    <w:rsid w:val="009D2594"/>
    <w:rsid w:val="009D2732"/>
    <w:rsid w:val="009D29E9"/>
    <w:rsid w:val="009D3626"/>
    <w:rsid w:val="009D3B66"/>
    <w:rsid w:val="009D432C"/>
    <w:rsid w:val="009D443F"/>
    <w:rsid w:val="009D655A"/>
    <w:rsid w:val="009D6577"/>
    <w:rsid w:val="009D68FB"/>
    <w:rsid w:val="009D6EE3"/>
    <w:rsid w:val="009D7154"/>
    <w:rsid w:val="009D72FC"/>
    <w:rsid w:val="009D771F"/>
    <w:rsid w:val="009D7BA9"/>
    <w:rsid w:val="009D7CD5"/>
    <w:rsid w:val="009E0117"/>
    <w:rsid w:val="009E04B3"/>
    <w:rsid w:val="009E0780"/>
    <w:rsid w:val="009E0DFC"/>
    <w:rsid w:val="009E12EA"/>
    <w:rsid w:val="009E1880"/>
    <w:rsid w:val="009E1A06"/>
    <w:rsid w:val="009E1A85"/>
    <w:rsid w:val="009E247B"/>
    <w:rsid w:val="009E36A5"/>
    <w:rsid w:val="009E3E4F"/>
    <w:rsid w:val="009E41A0"/>
    <w:rsid w:val="009E442B"/>
    <w:rsid w:val="009E46AE"/>
    <w:rsid w:val="009E4E86"/>
    <w:rsid w:val="009E5252"/>
    <w:rsid w:val="009E5B74"/>
    <w:rsid w:val="009E644A"/>
    <w:rsid w:val="009E664B"/>
    <w:rsid w:val="009E6A9B"/>
    <w:rsid w:val="009E6E9A"/>
    <w:rsid w:val="009E7C14"/>
    <w:rsid w:val="009F0803"/>
    <w:rsid w:val="009F094B"/>
    <w:rsid w:val="009F0A01"/>
    <w:rsid w:val="009F14DF"/>
    <w:rsid w:val="009F19AA"/>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63E"/>
    <w:rsid w:val="009F6680"/>
    <w:rsid w:val="009F6F37"/>
    <w:rsid w:val="00A00C12"/>
    <w:rsid w:val="00A01265"/>
    <w:rsid w:val="00A016F4"/>
    <w:rsid w:val="00A01D7B"/>
    <w:rsid w:val="00A01FC1"/>
    <w:rsid w:val="00A0211B"/>
    <w:rsid w:val="00A02ACC"/>
    <w:rsid w:val="00A037C8"/>
    <w:rsid w:val="00A03AB2"/>
    <w:rsid w:val="00A03AC2"/>
    <w:rsid w:val="00A03C7D"/>
    <w:rsid w:val="00A03FAB"/>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8E0"/>
    <w:rsid w:val="00A10938"/>
    <w:rsid w:val="00A10977"/>
    <w:rsid w:val="00A113C1"/>
    <w:rsid w:val="00A116EB"/>
    <w:rsid w:val="00A11EA9"/>
    <w:rsid w:val="00A12068"/>
    <w:rsid w:val="00A120B9"/>
    <w:rsid w:val="00A1260A"/>
    <w:rsid w:val="00A1264F"/>
    <w:rsid w:val="00A12763"/>
    <w:rsid w:val="00A12A7C"/>
    <w:rsid w:val="00A1330E"/>
    <w:rsid w:val="00A138DE"/>
    <w:rsid w:val="00A13C2E"/>
    <w:rsid w:val="00A140F7"/>
    <w:rsid w:val="00A1448C"/>
    <w:rsid w:val="00A14C15"/>
    <w:rsid w:val="00A14F1F"/>
    <w:rsid w:val="00A15328"/>
    <w:rsid w:val="00A154C3"/>
    <w:rsid w:val="00A15D7C"/>
    <w:rsid w:val="00A16688"/>
    <w:rsid w:val="00A1791D"/>
    <w:rsid w:val="00A17CF5"/>
    <w:rsid w:val="00A203CB"/>
    <w:rsid w:val="00A204BC"/>
    <w:rsid w:val="00A21050"/>
    <w:rsid w:val="00A210D2"/>
    <w:rsid w:val="00A215A8"/>
    <w:rsid w:val="00A21CD7"/>
    <w:rsid w:val="00A22790"/>
    <w:rsid w:val="00A22822"/>
    <w:rsid w:val="00A22CC2"/>
    <w:rsid w:val="00A2334F"/>
    <w:rsid w:val="00A2351C"/>
    <w:rsid w:val="00A23838"/>
    <w:rsid w:val="00A23944"/>
    <w:rsid w:val="00A23B17"/>
    <w:rsid w:val="00A2400F"/>
    <w:rsid w:val="00A243B7"/>
    <w:rsid w:val="00A25337"/>
    <w:rsid w:val="00A25E59"/>
    <w:rsid w:val="00A25FA0"/>
    <w:rsid w:val="00A260B6"/>
    <w:rsid w:val="00A26585"/>
    <w:rsid w:val="00A2678B"/>
    <w:rsid w:val="00A278CE"/>
    <w:rsid w:val="00A30B98"/>
    <w:rsid w:val="00A3142A"/>
    <w:rsid w:val="00A31884"/>
    <w:rsid w:val="00A31A3C"/>
    <w:rsid w:val="00A320C1"/>
    <w:rsid w:val="00A321B6"/>
    <w:rsid w:val="00A32831"/>
    <w:rsid w:val="00A32E8A"/>
    <w:rsid w:val="00A33F37"/>
    <w:rsid w:val="00A342AB"/>
    <w:rsid w:val="00A34481"/>
    <w:rsid w:val="00A34A91"/>
    <w:rsid w:val="00A34AE0"/>
    <w:rsid w:val="00A34DE6"/>
    <w:rsid w:val="00A34F8A"/>
    <w:rsid w:val="00A356F4"/>
    <w:rsid w:val="00A35A96"/>
    <w:rsid w:val="00A35C5C"/>
    <w:rsid w:val="00A35E95"/>
    <w:rsid w:val="00A361CA"/>
    <w:rsid w:val="00A362E5"/>
    <w:rsid w:val="00A36AB7"/>
    <w:rsid w:val="00A374EB"/>
    <w:rsid w:val="00A3768F"/>
    <w:rsid w:val="00A40131"/>
    <w:rsid w:val="00A402A1"/>
    <w:rsid w:val="00A404C0"/>
    <w:rsid w:val="00A412F5"/>
    <w:rsid w:val="00A41D8A"/>
    <w:rsid w:val="00A4274E"/>
    <w:rsid w:val="00A440FE"/>
    <w:rsid w:val="00A44110"/>
    <w:rsid w:val="00A44175"/>
    <w:rsid w:val="00A44D8F"/>
    <w:rsid w:val="00A45768"/>
    <w:rsid w:val="00A45A85"/>
    <w:rsid w:val="00A46260"/>
    <w:rsid w:val="00A464DE"/>
    <w:rsid w:val="00A46777"/>
    <w:rsid w:val="00A46CF2"/>
    <w:rsid w:val="00A46E8E"/>
    <w:rsid w:val="00A46F7D"/>
    <w:rsid w:val="00A47184"/>
    <w:rsid w:val="00A475B0"/>
    <w:rsid w:val="00A47AFB"/>
    <w:rsid w:val="00A47C8E"/>
    <w:rsid w:val="00A502C3"/>
    <w:rsid w:val="00A50455"/>
    <w:rsid w:val="00A50D22"/>
    <w:rsid w:val="00A50E14"/>
    <w:rsid w:val="00A51233"/>
    <w:rsid w:val="00A512C3"/>
    <w:rsid w:val="00A51CDD"/>
    <w:rsid w:val="00A5223C"/>
    <w:rsid w:val="00A522C3"/>
    <w:rsid w:val="00A528B0"/>
    <w:rsid w:val="00A52C1E"/>
    <w:rsid w:val="00A52DCE"/>
    <w:rsid w:val="00A53477"/>
    <w:rsid w:val="00A54E22"/>
    <w:rsid w:val="00A55140"/>
    <w:rsid w:val="00A55E9F"/>
    <w:rsid w:val="00A562CA"/>
    <w:rsid w:val="00A56470"/>
    <w:rsid w:val="00A56787"/>
    <w:rsid w:val="00A5694E"/>
    <w:rsid w:val="00A571AE"/>
    <w:rsid w:val="00A571FE"/>
    <w:rsid w:val="00A575B4"/>
    <w:rsid w:val="00A5796A"/>
    <w:rsid w:val="00A57DDC"/>
    <w:rsid w:val="00A60300"/>
    <w:rsid w:val="00A60395"/>
    <w:rsid w:val="00A60929"/>
    <w:rsid w:val="00A61063"/>
    <w:rsid w:val="00A613FF"/>
    <w:rsid w:val="00A61836"/>
    <w:rsid w:val="00A61B26"/>
    <w:rsid w:val="00A61D1D"/>
    <w:rsid w:val="00A61D8E"/>
    <w:rsid w:val="00A61EE9"/>
    <w:rsid w:val="00A622F0"/>
    <w:rsid w:val="00A6287E"/>
    <w:rsid w:val="00A63507"/>
    <w:rsid w:val="00A63733"/>
    <w:rsid w:val="00A64A3F"/>
    <w:rsid w:val="00A64DC9"/>
    <w:rsid w:val="00A65280"/>
    <w:rsid w:val="00A65624"/>
    <w:rsid w:val="00A656EC"/>
    <w:rsid w:val="00A658A4"/>
    <w:rsid w:val="00A65A83"/>
    <w:rsid w:val="00A6710A"/>
    <w:rsid w:val="00A67354"/>
    <w:rsid w:val="00A675BB"/>
    <w:rsid w:val="00A70DF7"/>
    <w:rsid w:val="00A70F3F"/>
    <w:rsid w:val="00A711F0"/>
    <w:rsid w:val="00A71593"/>
    <w:rsid w:val="00A71EFB"/>
    <w:rsid w:val="00A72644"/>
    <w:rsid w:val="00A72B79"/>
    <w:rsid w:val="00A73268"/>
    <w:rsid w:val="00A73BD7"/>
    <w:rsid w:val="00A742C7"/>
    <w:rsid w:val="00A743AB"/>
    <w:rsid w:val="00A7453E"/>
    <w:rsid w:val="00A753C0"/>
    <w:rsid w:val="00A75510"/>
    <w:rsid w:val="00A75568"/>
    <w:rsid w:val="00A761E5"/>
    <w:rsid w:val="00A76C86"/>
    <w:rsid w:val="00A76CE5"/>
    <w:rsid w:val="00A76D45"/>
    <w:rsid w:val="00A77212"/>
    <w:rsid w:val="00A77A28"/>
    <w:rsid w:val="00A77C2C"/>
    <w:rsid w:val="00A80062"/>
    <w:rsid w:val="00A80110"/>
    <w:rsid w:val="00A805C1"/>
    <w:rsid w:val="00A8095B"/>
    <w:rsid w:val="00A80C7C"/>
    <w:rsid w:val="00A80F27"/>
    <w:rsid w:val="00A80F6B"/>
    <w:rsid w:val="00A8182F"/>
    <w:rsid w:val="00A81B47"/>
    <w:rsid w:val="00A81C19"/>
    <w:rsid w:val="00A82146"/>
    <w:rsid w:val="00A82545"/>
    <w:rsid w:val="00A82683"/>
    <w:rsid w:val="00A82B55"/>
    <w:rsid w:val="00A82C68"/>
    <w:rsid w:val="00A831D9"/>
    <w:rsid w:val="00A83508"/>
    <w:rsid w:val="00A84111"/>
    <w:rsid w:val="00A84F12"/>
    <w:rsid w:val="00A856EB"/>
    <w:rsid w:val="00A86236"/>
    <w:rsid w:val="00A875E3"/>
    <w:rsid w:val="00A87694"/>
    <w:rsid w:val="00A9022E"/>
    <w:rsid w:val="00A902D4"/>
    <w:rsid w:val="00A9079C"/>
    <w:rsid w:val="00A90C0D"/>
    <w:rsid w:val="00A90FFB"/>
    <w:rsid w:val="00A91257"/>
    <w:rsid w:val="00A91EA3"/>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0B2"/>
    <w:rsid w:val="00A9641B"/>
    <w:rsid w:val="00A9643B"/>
    <w:rsid w:val="00A967CF"/>
    <w:rsid w:val="00A96E21"/>
    <w:rsid w:val="00A96E34"/>
    <w:rsid w:val="00A974BD"/>
    <w:rsid w:val="00A979B1"/>
    <w:rsid w:val="00AA0AD4"/>
    <w:rsid w:val="00AA1165"/>
    <w:rsid w:val="00AA1480"/>
    <w:rsid w:val="00AA158E"/>
    <w:rsid w:val="00AA1C10"/>
    <w:rsid w:val="00AA1E32"/>
    <w:rsid w:val="00AA223D"/>
    <w:rsid w:val="00AA2601"/>
    <w:rsid w:val="00AA2720"/>
    <w:rsid w:val="00AA2A10"/>
    <w:rsid w:val="00AA2F7E"/>
    <w:rsid w:val="00AA3467"/>
    <w:rsid w:val="00AA3682"/>
    <w:rsid w:val="00AA397F"/>
    <w:rsid w:val="00AA3F31"/>
    <w:rsid w:val="00AA437A"/>
    <w:rsid w:val="00AA4625"/>
    <w:rsid w:val="00AA5517"/>
    <w:rsid w:val="00AA6416"/>
    <w:rsid w:val="00AA6BB6"/>
    <w:rsid w:val="00AA7470"/>
    <w:rsid w:val="00AA7BCE"/>
    <w:rsid w:val="00AA7BF3"/>
    <w:rsid w:val="00AA7D57"/>
    <w:rsid w:val="00AB02E9"/>
    <w:rsid w:val="00AB10EA"/>
    <w:rsid w:val="00AB16B3"/>
    <w:rsid w:val="00AB1EFA"/>
    <w:rsid w:val="00AB1F1A"/>
    <w:rsid w:val="00AB2EE7"/>
    <w:rsid w:val="00AB31D7"/>
    <w:rsid w:val="00AB33AA"/>
    <w:rsid w:val="00AB3A75"/>
    <w:rsid w:val="00AB3F0D"/>
    <w:rsid w:val="00AB4639"/>
    <w:rsid w:val="00AB48EC"/>
    <w:rsid w:val="00AB53E4"/>
    <w:rsid w:val="00AB5467"/>
    <w:rsid w:val="00AB5488"/>
    <w:rsid w:val="00AB6007"/>
    <w:rsid w:val="00AB6EAC"/>
    <w:rsid w:val="00AC00D2"/>
    <w:rsid w:val="00AC0699"/>
    <w:rsid w:val="00AC1214"/>
    <w:rsid w:val="00AC131B"/>
    <w:rsid w:val="00AC1356"/>
    <w:rsid w:val="00AC191A"/>
    <w:rsid w:val="00AC24E2"/>
    <w:rsid w:val="00AC252B"/>
    <w:rsid w:val="00AC2BEF"/>
    <w:rsid w:val="00AC2F08"/>
    <w:rsid w:val="00AC3031"/>
    <w:rsid w:val="00AC35B2"/>
    <w:rsid w:val="00AC3CBD"/>
    <w:rsid w:val="00AC4B39"/>
    <w:rsid w:val="00AC4F34"/>
    <w:rsid w:val="00AC50BC"/>
    <w:rsid w:val="00AC5259"/>
    <w:rsid w:val="00AC6104"/>
    <w:rsid w:val="00AC63AC"/>
    <w:rsid w:val="00AC6EC2"/>
    <w:rsid w:val="00AC6FBC"/>
    <w:rsid w:val="00AC6FC6"/>
    <w:rsid w:val="00AD0265"/>
    <w:rsid w:val="00AD029D"/>
    <w:rsid w:val="00AD047A"/>
    <w:rsid w:val="00AD07C0"/>
    <w:rsid w:val="00AD0DE9"/>
    <w:rsid w:val="00AD128B"/>
    <w:rsid w:val="00AD13C0"/>
    <w:rsid w:val="00AD1852"/>
    <w:rsid w:val="00AD1F3E"/>
    <w:rsid w:val="00AD2036"/>
    <w:rsid w:val="00AD22E3"/>
    <w:rsid w:val="00AD2971"/>
    <w:rsid w:val="00AD4439"/>
    <w:rsid w:val="00AD4827"/>
    <w:rsid w:val="00AD5FE2"/>
    <w:rsid w:val="00AD76F2"/>
    <w:rsid w:val="00AD7D03"/>
    <w:rsid w:val="00AE0C0B"/>
    <w:rsid w:val="00AE1224"/>
    <w:rsid w:val="00AE12C5"/>
    <w:rsid w:val="00AE18A3"/>
    <w:rsid w:val="00AE1B0D"/>
    <w:rsid w:val="00AE1DBB"/>
    <w:rsid w:val="00AE2673"/>
    <w:rsid w:val="00AE2EAC"/>
    <w:rsid w:val="00AE3505"/>
    <w:rsid w:val="00AE3756"/>
    <w:rsid w:val="00AE3A4B"/>
    <w:rsid w:val="00AE3A63"/>
    <w:rsid w:val="00AE4572"/>
    <w:rsid w:val="00AE4755"/>
    <w:rsid w:val="00AE501D"/>
    <w:rsid w:val="00AE53FF"/>
    <w:rsid w:val="00AE5416"/>
    <w:rsid w:val="00AE5435"/>
    <w:rsid w:val="00AE5C7D"/>
    <w:rsid w:val="00AE62F6"/>
    <w:rsid w:val="00AE63B2"/>
    <w:rsid w:val="00AE645C"/>
    <w:rsid w:val="00AE71E0"/>
    <w:rsid w:val="00AE749F"/>
    <w:rsid w:val="00AE7DED"/>
    <w:rsid w:val="00AF10FA"/>
    <w:rsid w:val="00AF1211"/>
    <w:rsid w:val="00AF222A"/>
    <w:rsid w:val="00AF2255"/>
    <w:rsid w:val="00AF2918"/>
    <w:rsid w:val="00AF2DE8"/>
    <w:rsid w:val="00AF313A"/>
    <w:rsid w:val="00AF3ABE"/>
    <w:rsid w:val="00AF49C5"/>
    <w:rsid w:val="00AF52E0"/>
    <w:rsid w:val="00AF5615"/>
    <w:rsid w:val="00AF6079"/>
    <w:rsid w:val="00AF6286"/>
    <w:rsid w:val="00AF6959"/>
    <w:rsid w:val="00AF7408"/>
    <w:rsid w:val="00AF7AC8"/>
    <w:rsid w:val="00AF7F9A"/>
    <w:rsid w:val="00B00520"/>
    <w:rsid w:val="00B00B25"/>
    <w:rsid w:val="00B00F8E"/>
    <w:rsid w:val="00B01164"/>
    <w:rsid w:val="00B014D0"/>
    <w:rsid w:val="00B020E0"/>
    <w:rsid w:val="00B0226D"/>
    <w:rsid w:val="00B02CD1"/>
    <w:rsid w:val="00B03B39"/>
    <w:rsid w:val="00B03CB0"/>
    <w:rsid w:val="00B041A9"/>
    <w:rsid w:val="00B04350"/>
    <w:rsid w:val="00B0465E"/>
    <w:rsid w:val="00B048DD"/>
    <w:rsid w:val="00B04F0C"/>
    <w:rsid w:val="00B0515F"/>
    <w:rsid w:val="00B053F7"/>
    <w:rsid w:val="00B05CBC"/>
    <w:rsid w:val="00B06363"/>
    <w:rsid w:val="00B06A70"/>
    <w:rsid w:val="00B06B41"/>
    <w:rsid w:val="00B06BA8"/>
    <w:rsid w:val="00B06D0F"/>
    <w:rsid w:val="00B0706E"/>
    <w:rsid w:val="00B076BD"/>
    <w:rsid w:val="00B07A6A"/>
    <w:rsid w:val="00B07B44"/>
    <w:rsid w:val="00B07BE6"/>
    <w:rsid w:val="00B1065F"/>
    <w:rsid w:val="00B10A7B"/>
    <w:rsid w:val="00B10BBD"/>
    <w:rsid w:val="00B1122A"/>
    <w:rsid w:val="00B11638"/>
    <w:rsid w:val="00B1199E"/>
    <w:rsid w:val="00B1218F"/>
    <w:rsid w:val="00B122CE"/>
    <w:rsid w:val="00B12341"/>
    <w:rsid w:val="00B129B3"/>
    <w:rsid w:val="00B13262"/>
    <w:rsid w:val="00B1340D"/>
    <w:rsid w:val="00B135A4"/>
    <w:rsid w:val="00B13A30"/>
    <w:rsid w:val="00B13E3E"/>
    <w:rsid w:val="00B14140"/>
    <w:rsid w:val="00B145CD"/>
    <w:rsid w:val="00B14791"/>
    <w:rsid w:val="00B14AC6"/>
    <w:rsid w:val="00B14BE0"/>
    <w:rsid w:val="00B14C20"/>
    <w:rsid w:val="00B14E56"/>
    <w:rsid w:val="00B16238"/>
    <w:rsid w:val="00B168B5"/>
    <w:rsid w:val="00B173B2"/>
    <w:rsid w:val="00B17863"/>
    <w:rsid w:val="00B2005F"/>
    <w:rsid w:val="00B20164"/>
    <w:rsid w:val="00B202C7"/>
    <w:rsid w:val="00B203F3"/>
    <w:rsid w:val="00B2101D"/>
    <w:rsid w:val="00B210D6"/>
    <w:rsid w:val="00B21628"/>
    <w:rsid w:val="00B23939"/>
    <w:rsid w:val="00B23F81"/>
    <w:rsid w:val="00B23F8B"/>
    <w:rsid w:val="00B24204"/>
    <w:rsid w:val="00B24EB1"/>
    <w:rsid w:val="00B2518B"/>
    <w:rsid w:val="00B259B3"/>
    <w:rsid w:val="00B25B73"/>
    <w:rsid w:val="00B25C5E"/>
    <w:rsid w:val="00B265D3"/>
    <w:rsid w:val="00B2680C"/>
    <w:rsid w:val="00B26923"/>
    <w:rsid w:val="00B26930"/>
    <w:rsid w:val="00B26B00"/>
    <w:rsid w:val="00B276A4"/>
    <w:rsid w:val="00B27724"/>
    <w:rsid w:val="00B27905"/>
    <w:rsid w:val="00B3027F"/>
    <w:rsid w:val="00B306F3"/>
    <w:rsid w:val="00B30AAD"/>
    <w:rsid w:val="00B30BC2"/>
    <w:rsid w:val="00B30C63"/>
    <w:rsid w:val="00B30F3D"/>
    <w:rsid w:val="00B315B3"/>
    <w:rsid w:val="00B31645"/>
    <w:rsid w:val="00B31B96"/>
    <w:rsid w:val="00B31D21"/>
    <w:rsid w:val="00B3290E"/>
    <w:rsid w:val="00B32AAE"/>
    <w:rsid w:val="00B32C06"/>
    <w:rsid w:val="00B32E8B"/>
    <w:rsid w:val="00B33711"/>
    <w:rsid w:val="00B339BC"/>
    <w:rsid w:val="00B33D65"/>
    <w:rsid w:val="00B33EA5"/>
    <w:rsid w:val="00B33F5C"/>
    <w:rsid w:val="00B340AB"/>
    <w:rsid w:val="00B34514"/>
    <w:rsid w:val="00B34550"/>
    <w:rsid w:val="00B34ED7"/>
    <w:rsid w:val="00B34F46"/>
    <w:rsid w:val="00B35482"/>
    <w:rsid w:val="00B354A5"/>
    <w:rsid w:val="00B35F95"/>
    <w:rsid w:val="00B3622D"/>
    <w:rsid w:val="00B36A8C"/>
    <w:rsid w:val="00B36B18"/>
    <w:rsid w:val="00B36C69"/>
    <w:rsid w:val="00B36D81"/>
    <w:rsid w:val="00B37304"/>
    <w:rsid w:val="00B3755C"/>
    <w:rsid w:val="00B37837"/>
    <w:rsid w:val="00B37938"/>
    <w:rsid w:val="00B379BC"/>
    <w:rsid w:val="00B37D7D"/>
    <w:rsid w:val="00B37F7E"/>
    <w:rsid w:val="00B40375"/>
    <w:rsid w:val="00B405E4"/>
    <w:rsid w:val="00B40C61"/>
    <w:rsid w:val="00B412BD"/>
    <w:rsid w:val="00B419CF"/>
    <w:rsid w:val="00B419E4"/>
    <w:rsid w:val="00B41C6A"/>
    <w:rsid w:val="00B42043"/>
    <w:rsid w:val="00B42162"/>
    <w:rsid w:val="00B421FD"/>
    <w:rsid w:val="00B42E58"/>
    <w:rsid w:val="00B432A0"/>
    <w:rsid w:val="00B4424E"/>
    <w:rsid w:val="00B44753"/>
    <w:rsid w:val="00B44871"/>
    <w:rsid w:val="00B45088"/>
    <w:rsid w:val="00B45473"/>
    <w:rsid w:val="00B457B8"/>
    <w:rsid w:val="00B45F25"/>
    <w:rsid w:val="00B462A7"/>
    <w:rsid w:val="00B46F85"/>
    <w:rsid w:val="00B47327"/>
    <w:rsid w:val="00B4738B"/>
    <w:rsid w:val="00B4739B"/>
    <w:rsid w:val="00B476AF"/>
    <w:rsid w:val="00B4772D"/>
    <w:rsid w:val="00B47CC4"/>
    <w:rsid w:val="00B5124B"/>
    <w:rsid w:val="00B517F7"/>
    <w:rsid w:val="00B518E5"/>
    <w:rsid w:val="00B51AE9"/>
    <w:rsid w:val="00B51C75"/>
    <w:rsid w:val="00B51DE4"/>
    <w:rsid w:val="00B51EBF"/>
    <w:rsid w:val="00B52006"/>
    <w:rsid w:val="00B52AFC"/>
    <w:rsid w:val="00B52B41"/>
    <w:rsid w:val="00B52C97"/>
    <w:rsid w:val="00B52EFE"/>
    <w:rsid w:val="00B535A3"/>
    <w:rsid w:val="00B539CF"/>
    <w:rsid w:val="00B53FA1"/>
    <w:rsid w:val="00B54E35"/>
    <w:rsid w:val="00B56016"/>
    <w:rsid w:val="00B5616D"/>
    <w:rsid w:val="00B562D1"/>
    <w:rsid w:val="00B568B8"/>
    <w:rsid w:val="00B56CDC"/>
    <w:rsid w:val="00B56E01"/>
    <w:rsid w:val="00B56F07"/>
    <w:rsid w:val="00B570B9"/>
    <w:rsid w:val="00B5715D"/>
    <w:rsid w:val="00B57479"/>
    <w:rsid w:val="00B60331"/>
    <w:rsid w:val="00B607A0"/>
    <w:rsid w:val="00B60A8A"/>
    <w:rsid w:val="00B60DCA"/>
    <w:rsid w:val="00B61128"/>
    <w:rsid w:val="00B61824"/>
    <w:rsid w:val="00B6244F"/>
    <w:rsid w:val="00B62BAE"/>
    <w:rsid w:val="00B62C84"/>
    <w:rsid w:val="00B6305A"/>
    <w:rsid w:val="00B63483"/>
    <w:rsid w:val="00B6369D"/>
    <w:rsid w:val="00B63C73"/>
    <w:rsid w:val="00B642C5"/>
    <w:rsid w:val="00B660B9"/>
    <w:rsid w:val="00B66329"/>
    <w:rsid w:val="00B66F3E"/>
    <w:rsid w:val="00B66FC2"/>
    <w:rsid w:val="00B672B3"/>
    <w:rsid w:val="00B678CC"/>
    <w:rsid w:val="00B678DB"/>
    <w:rsid w:val="00B67B5F"/>
    <w:rsid w:val="00B67C5C"/>
    <w:rsid w:val="00B70404"/>
    <w:rsid w:val="00B712C3"/>
    <w:rsid w:val="00B713FD"/>
    <w:rsid w:val="00B72A25"/>
    <w:rsid w:val="00B72F55"/>
    <w:rsid w:val="00B730E0"/>
    <w:rsid w:val="00B7367C"/>
    <w:rsid w:val="00B736C2"/>
    <w:rsid w:val="00B73B70"/>
    <w:rsid w:val="00B75204"/>
    <w:rsid w:val="00B7615E"/>
    <w:rsid w:val="00B765E3"/>
    <w:rsid w:val="00B76B5C"/>
    <w:rsid w:val="00B76DB6"/>
    <w:rsid w:val="00B76EA0"/>
    <w:rsid w:val="00B775B0"/>
    <w:rsid w:val="00B77761"/>
    <w:rsid w:val="00B77D22"/>
    <w:rsid w:val="00B77DBF"/>
    <w:rsid w:val="00B801A6"/>
    <w:rsid w:val="00B80269"/>
    <w:rsid w:val="00B8044D"/>
    <w:rsid w:val="00B81030"/>
    <w:rsid w:val="00B810DF"/>
    <w:rsid w:val="00B818A6"/>
    <w:rsid w:val="00B81983"/>
    <w:rsid w:val="00B819AC"/>
    <w:rsid w:val="00B81FBB"/>
    <w:rsid w:val="00B823AE"/>
    <w:rsid w:val="00B827FD"/>
    <w:rsid w:val="00B837C2"/>
    <w:rsid w:val="00B84284"/>
    <w:rsid w:val="00B84851"/>
    <w:rsid w:val="00B84F44"/>
    <w:rsid w:val="00B8533F"/>
    <w:rsid w:val="00B85414"/>
    <w:rsid w:val="00B8591C"/>
    <w:rsid w:val="00B863A8"/>
    <w:rsid w:val="00B86760"/>
    <w:rsid w:val="00B8706B"/>
    <w:rsid w:val="00B8772A"/>
    <w:rsid w:val="00B902B9"/>
    <w:rsid w:val="00B9049B"/>
    <w:rsid w:val="00B90708"/>
    <w:rsid w:val="00B90831"/>
    <w:rsid w:val="00B90A68"/>
    <w:rsid w:val="00B90D26"/>
    <w:rsid w:val="00B910E0"/>
    <w:rsid w:val="00B91319"/>
    <w:rsid w:val="00B91E6E"/>
    <w:rsid w:val="00B925A9"/>
    <w:rsid w:val="00B929CF"/>
    <w:rsid w:val="00B92C59"/>
    <w:rsid w:val="00B92D3D"/>
    <w:rsid w:val="00B93112"/>
    <w:rsid w:val="00B931AD"/>
    <w:rsid w:val="00B93BA2"/>
    <w:rsid w:val="00B93D60"/>
    <w:rsid w:val="00B943EA"/>
    <w:rsid w:val="00B94DDB"/>
    <w:rsid w:val="00B950F0"/>
    <w:rsid w:val="00B9512E"/>
    <w:rsid w:val="00B95B21"/>
    <w:rsid w:val="00B95BFE"/>
    <w:rsid w:val="00B96063"/>
    <w:rsid w:val="00B961CB"/>
    <w:rsid w:val="00B964DC"/>
    <w:rsid w:val="00B9651D"/>
    <w:rsid w:val="00B96C22"/>
    <w:rsid w:val="00B96CFE"/>
    <w:rsid w:val="00B972D3"/>
    <w:rsid w:val="00B9782D"/>
    <w:rsid w:val="00B97C29"/>
    <w:rsid w:val="00BA0098"/>
    <w:rsid w:val="00BA036D"/>
    <w:rsid w:val="00BA0445"/>
    <w:rsid w:val="00BA0965"/>
    <w:rsid w:val="00BA1705"/>
    <w:rsid w:val="00BA2132"/>
    <w:rsid w:val="00BA22D3"/>
    <w:rsid w:val="00BA2524"/>
    <w:rsid w:val="00BA2C0D"/>
    <w:rsid w:val="00BA3049"/>
    <w:rsid w:val="00BA3224"/>
    <w:rsid w:val="00BA4295"/>
    <w:rsid w:val="00BA43B8"/>
    <w:rsid w:val="00BA4533"/>
    <w:rsid w:val="00BA456F"/>
    <w:rsid w:val="00BA493D"/>
    <w:rsid w:val="00BA4D69"/>
    <w:rsid w:val="00BA5352"/>
    <w:rsid w:val="00BA5B09"/>
    <w:rsid w:val="00BA5B58"/>
    <w:rsid w:val="00BA5D64"/>
    <w:rsid w:val="00BA659C"/>
    <w:rsid w:val="00BA728C"/>
    <w:rsid w:val="00BA73D4"/>
    <w:rsid w:val="00BA74F1"/>
    <w:rsid w:val="00BA78DC"/>
    <w:rsid w:val="00BA7C4B"/>
    <w:rsid w:val="00BB0082"/>
    <w:rsid w:val="00BB0200"/>
    <w:rsid w:val="00BB0275"/>
    <w:rsid w:val="00BB0338"/>
    <w:rsid w:val="00BB0479"/>
    <w:rsid w:val="00BB0AB1"/>
    <w:rsid w:val="00BB0AD4"/>
    <w:rsid w:val="00BB1260"/>
    <w:rsid w:val="00BB168A"/>
    <w:rsid w:val="00BB186A"/>
    <w:rsid w:val="00BB19E4"/>
    <w:rsid w:val="00BB20F1"/>
    <w:rsid w:val="00BB230F"/>
    <w:rsid w:val="00BB2496"/>
    <w:rsid w:val="00BB24A8"/>
    <w:rsid w:val="00BB2765"/>
    <w:rsid w:val="00BB3136"/>
    <w:rsid w:val="00BB32F9"/>
    <w:rsid w:val="00BB3497"/>
    <w:rsid w:val="00BB3940"/>
    <w:rsid w:val="00BB4389"/>
    <w:rsid w:val="00BB5406"/>
    <w:rsid w:val="00BB5587"/>
    <w:rsid w:val="00BB5F6F"/>
    <w:rsid w:val="00BB611F"/>
    <w:rsid w:val="00BB61BE"/>
    <w:rsid w:val="00BB64A9"/>
    <w:rsid w:val="00BB6B61"/>
    <w:rsid w:val="00BB7191"/>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4F4"/>
    <w:rsid w:val="00BC4952"/>
    <w:rsid w:val="00BC54CD"/>
    <w:rsid w:val="00BC56F5"/>
    <w:rsid w:val="00BC6014"/>
    <w:rsid w:val="00BC615D"/>
    <w:rsid w:val="00BC6BE0"/>
    <w:rsid w:val="00BC6CD8"/>
    <w:rsid w:val="00BC6CDA"/>
    <w:rsid w:val="00BC6EAE"/>
    <w:rsid w:val="00BC73E9"/>
    <w:rsid w:val="00BC76B1"/>
    <w:rsid w:val="00BD1366"/>
    <w:rsid w:val="00BD1656"/>
    <w:rsid w:val="00BD1827"/>
    <w:rsid w:val="00BD18CC"/>
    <w:rsid w:val="00BD1AC1"/>
    <w:rsid w:val="00BD1D46"/>
    <w:rsid w:val="00BD29F5"/>
    <w:rsid w:val="00BD2FE0"/>
    <w:rsid w:val="00BD3242"/>
    <w:rsid w:val="00BD3419"/>
    <w:rsid w:val="00BD39EC"/>
    <w:rsid w:val="00BD42CA"/>
    <w:rsid w:val="00BD43E5"/>
    <w:rsid w:val="00BD50D4"/>
    <w:rsid w:val="00BD512A"/>
    <w:rsid w:val="00BD5479"/>
    <w:rsid w:val="00BD57EF"/>
    <w:rsid w:val="00BD59E3"/>
    <w:rsid w:val="00BD672B"/>
    <w:rsid w:val="00BD771F"/>
    <w:rsid w:val="00BD7C76"/>
    <w:rsid w:val="00BD7FD7"/>
    <w:rsid w:val="00BE0208"/>
    <w:rsid w:val="00BE0315"/>
    <w:rsid w:val="00BE05F0"/>
    <w:rsid w:val="00BE08D5"/>
    <w:rsid w:val="00BE091A"/>
    <w:rsid w:val="00BE09C0"/>
    <w:rsid w:val="00BE0D73"/>
    <w:rsid w:val="00BE1168"/>
    <w:rsid w:val="00BE11B8"/>
    <w:rsid w:val="00BE137E"/>
    <w:rsid w:val="00BE1772"/>
    <w:rsid w:val="00BE1DEB"/>
    <w:rsid w:val="00BE2903"/>
    <w:rsid w:val="00BE2E5C"/>
    <w:rsid w:val="00BE2E8B"/>
    <w:rsid w:val="00BE318A"/>
    <w:rsid w:val="00BE349E"/>
    <w:rsid w:val="00BE35DA"/>
    <w:rsid w:val="00BE44F2"/>
    <w:rsid w:val="00BE528A"/>
    <w:rsid w:val="00BE6B00"/>
    <w:rsid w:val="00BE76D4"/>
    <w:rsid w:val="00BF0A46"/>
    <w:rsid w:val="00BF0E8E"/>
    <w:rsid w:val="00BF13A1"/>
    <w:rsid w:val="00BF17C6"/>
    <w:rsid w:val="00BF1A7F"/>
    <w:rsid w:val="00BF2085"/>
    <w:rsid w:val="00BF2E36"/>
    <w:rsid w:val="00BF3E91"/>
    <w:rsid w:val="00BF5106"/>
    <w:rsid w:val="00BF5324"/>
    <w:rsid w:val="00BF53BA"/>
    <w:rsid w:val="00BF561D"/>
    <w:rsid w:val="00BF5652"/>
    <w:rsid w:val="00BF577F"/>
    <w:rsid w:val="00BF5A3F"/>
    <w:rsid w:val="00BF5B28"/>
    <w:rsid w:val="00BF70EF"/>
    <w:rsid w:val="00BF7266"/>
    <w:rsid w:val="00BF7734"/>
    <w:rsid w:val="00C00474"/>
    <w:rsid w:val="00C0072C"/>
    <w:rsid w:val="00C00F37"/>
    <w:rsid w:val="00C020EE"/>
    <w:rsid w:val="00C0247E"/>
    <w:rsid w:val="00C02A99"/>
    <w:rsid w:val="00C02AB4"/>
    <w:rsid w:val="00C03F48"/>
    <w:rsid w:val="00C03F51"/>
    <w:rsid w:val="00C04071"/>
    <w:rsid w:val="00C0422A"/>
    <w:rsid w:val="00C04B64"/>
    <w:rsid w:val="00C0501B"/>
    <w:rsid w:val="00C05C5B"/>
    <w:rsid w:val="00C05DDE"/>
    <w:rsid w:val="00C05FAF"/>
    <w:rsid w:val="00C0648F"/>
    <w:rsid w:val="00C06812"/>
    <w:rsid w:val="00C0752A"/>
    <w:rsid w:val="00C07F6C"/>
    <w:rsid w:val="00C10466"/>
    <w:rsid w:val="00C10CC7"/>
    <w:rsid w:val="00C1112B"/>
    <w:rsid w:val="00C111ED"/>
    <w:rsid w:val="00C11CD0"/>
    <w:rsid w:val="00C11DF8"/>
    <w:rsid w:val="00C11F38"/>
    <w:rsid w:val="00C126A6"/>
    <w:rsid w:val="00C13225"/>
    <w:rsid w:val="00C136A2"/>
    <w:rsid w:val="00C13D8F"/>
    <w:rsid w:val="00C141C9"/>
    <w:rsid w:val="00C149DC"/>
    <w:rsid w:val="00C14C86"/>
    <w:rsid w:val="00C14CD0"/>
    <w:rsid w:val="00C150EB"/>
    <w:rsid w:val="00C15313"/>
    <w:rsid w:val="00C15A5F"/>
    <w:rsid w:val="00C15E5C"/>
    <w:rsid w:val="00C15F63"/>
    <w:rsid w:val="00C174BD"/>
    <w:rsid w:val="00C17715"/>
    <w:rsid w:val="00C17B48"/>
    <w:rsid w:val="00C17E55"/>
    <w:rsid w:val="00C20227"/>
    <w:rsid w:val="00C20245"/>
    <w:rsid w:val="00C2039E"/>
    <w:rsid w:val="00C20514"/>
    <w:rsid w:val="00C20C76"/>
    <w:rsid w:val="00C21875"/>
    <w:rsid w:val="00C21B5C"/>
    <w:rsid w:val="00C21CFB"/>
    <w:rsid w:val="00C21D74"/>
    <w:rsid w:val="00C21F01"/>
    <w:rsid w:val="00C21F45"/>
    <w:rsid w:val="00C2265F"/>
    <w:rsid w:val="00C22916"/>
    <w:rsid w:val="00C229F8"/>
    <w:rsid w:val="00C22DD5"/>
    <w:rsid w:val="00C232DB"/>
    <w:rsid w:val="00C2356F"/>
    <w:rsid w:val="00C2369A"/>
    <w:rsid w:val="00C23AA9"/>
    <w:rsid w:val="00C23D71"/>
    <w:rsid w:val="00C25365"/>
    <w:rsid w:val="00C2540C"/>
    <w:rsid w:val="00C2551B"/>
    <w:rsid w:val="00C25B02"/>
    <w:rsid w:val="00C25BA5"/>
    <w:rsid w:val="00C270A4"/>
    <w:rsid w:val="00C27214"/>
    <w:rsid w:val="00C2764E"/>
    <w:rsid w:val="00C27A92"/>
    <w:rsid w:val="00C27BB6"/>
    <w:rsid w:val="00C30796"/>
    <w:rsid w:val="00C30F2D"/>
    <w:rsid w:val="00C312AB"/>
    <w:rsid w:val="00C322F1"/>
    <w:rsid w:val="00C32CFA"/>
    <w:rsid w:val="00C33284"/>
    <w:rsid w:val="00C33F76"/>
    <w:rsid w:val="00C34398"/>
    <w:rsid w:val="00C343E5"/>
    <w:rsid w:val="00C351A6"/>
    <w:rsid w:val="00C35A4C"/>
    <w:rsid w:val="00C35E0D"/>
    <w:rsid w:val="00C36FEF"/>
    <w:rsid w:val="00C37066"/>
    <w:rsid w:val="00C371FA"/>
    <w:rsid w:val="00C375E5"/>
    <w:rsid w:val="00C377A2"/>
    <w:rsid w:val="00C40FFC"/>
    <w:rsid w:val="00C413A4"/>
    <w:rsid w:val="00C41480"/>
    <w:rsid w:val="00C41622"/>
    <w:rsid w:val="00C416E9"/>
    <w:rsid w:val="00C431D6"/>
    <w:rsid w:val="00C434C7"/>
    <w:rsid w:val="00C439B8"/>
    <w:rsid w:val="00C445C2"/>
    <w:rsid w:val="00C446B0"/>
    <w:rsid w:val="00C45B88"/>
    <w:rsid w:val="00C461F2"/>
    <w:rsid w:val="00C46492"/>
    <w:rsid w:val="00C46F61"/>
    <w:rsid w:val="00C47598"/>
    <w:rsid w:val="00C47BB2"/>
    <w:rsid w:val="00C47CC5"/>
    <w:rsid w:val="00C5014C"/>
    <w:rsid w:val="00C50A0D"/>
    <w:rsid w:val="00C50F0D"/>
    <w:rsid w:val="00C511FC"/>
    <w:rsid w:val="00C51A32"/>
    <w:rsid w:val="00C51C28"/>
    <w:rsid w:val="00C523AD"/>
    <w:rsid w:val="00C528C5"/>
    <w:rsid w:val="00C52DB8"/>
    <w:rsid w:val="00C53456"/>
    <w:rsid w:val="00C5397B"/>
    <w:rsid w:val="00C53E6D"/>
    <w:rsid w:val="00C53E92"/>
    <w:rsid w:val="00C54063"/>
    <w:rsid w:val="00C54A67"/>
    <w:rsid w:val="00C54CD6"/>
    <w:rsid w:val="00C5578D"/>
    <w:rsid w:val="00C55CCA"/>
    <w:rsid w:val="00C55E36"/>
    <w:rsid w:val="00C55EA7"/>
    <w:rsid w:val="00C60425"/>
    <w:rsid w:val="00C60557"/>
    <w:rsid w:val="00C60AFD"/>
    <w:rsid w:val="00C60C2D"/>
    <w:rsid w:val="00C6162E"/>
    <w:rsid w:val="00C6190E"/>
    <w:rsid w:val="00C61E0E"/>
    <w:rsid w:val="00C62E53"/>
    <w:rsid w:val="00C62E87"/>
    <w:rsid w:val="00C62FB0"/>
    <w:rsid w:val="00C63780"/>
    <w:rsid w:val="00C63E23"/>
    <w:rsid w:val="00C65399"/>
    <w:rsid w:val="00C65917"/>
    <w:rsid w:val="00C6712C"/>
    <w:rsid w:val="00C671D2"/>
    <w:rsid w:val="00C67415"/>
    <w:rsid w:val="00C67A0A"/>
    <w:rsid w:val="00C67F26"/>
    <w:rsid w:val="00C70043"/>
    <w:rsid w:val="00C71330"/>
    <w:rsid w:val="00C713F2"/>
    <w:rsid w:val="00C71B29"/>
    <w:rsid w:val="00C71B5B"/>
    <w:rsid w:val="00C71EE7"/>
    <w:rsid w:val="00C7208D"/>
    <w:rsid w:val="00C721DE"/>
    <w:rsid w:val="00C72ABC"/>
    <w:rsid w:val="00C72B5A"/>
    <w:rsid w:val="00C73861"/>
    <w:rsid w:val="00C7417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2282"/>
    <w:rsid w:val="00C82CCA"/>
    <w:rsid w:val="00C83669"/>
    <w:rsid w:val="00C84084"/>
    <w:rsid w:val="00C841FF"/>
    <w:rsid w:val="00C8462C"/>
    <w:rsid w:val="00C8471E"/>
    <w:rsid w:val="00C84955"/>
    <w:rsid w:val="00C84A39"/>
    <w:rsid w:val="00C85BF0"/>
    <w:rsid w:val="00C85FED"/>
    <w:rsid w:val="00C86467"/>
    <w:rsid w:val="00C87199"/>
    <w:rsid w:val="00C87581"/>
    <w:rsid w:val="00C90404"/>
    <w:rsid w:val="00C90A32"/>
    <w:rsid w:val="00C912FD"/>
    <w:rsid w:val="00C91A3F"/>
    <w:rsid w:val="00C92316"/>
    <w:rsid w:val="00C92547"/>
    <w:rsid w:val="00C926FD"/>
    <w:rsid w:val="00C941A8"/>
    <w:rsid w:val="00C941D2"/>
    <w:rsid w:val="00C954C9"/>
    <w:rsid w:val="00C95C72"/>
    <w:rsid w:val="00C95FE9"/>
    <w:rsid w:val="00C962B5"/>
    <w:rsid w:val="00C96959"/>
    <w:rsid w:val="00C96B86"/>
    <w:rsid w:val="00C971F9"/>
    <w:rsid w:val="00C97254"/>
    <w:rsid w:val="00C97DF7"/>
    <w:rsid w:val="00CA0278"/>
    <w:rsid w:val="00CA0AEE"/>
    <w:rsid w:val="00CA13F9"/>
    <w:rsid w:val="00CA14C9"/>
    <w:rsid w:val="00CA1A6A"/>
    <w:rsid w:val="00CA20A3"/>
    <w:rsid w:val="00CA236E"/>
    <w:rsid w:val="00CA24FB"/>
    <w:rsid w:val="00CA27D6"/>
    <w:rsid w:val="00CA2D5B"/>
    <w:rsid w:val="00CA2F94"/>
    <w:rsid w:val="00CA3143"/>
    <w:rsid w:val="00CA314E"/>
    <w:rsid w:val="00CA3B64"/>
    <w:rsid w:val="00CA4E97"/>
    <w:rsid w:val="00CA5251"/>
    <w:rsid w:val="00CA53A4"/>
    <w:rsid w:val="00CA5952"/>
    <w:rsid w:val="00CA5E6A"/>
    <w:rsid w:val="00CA6108"/>
    <w:rsid w:val="00CA64D5"/>
    <w:rsid w:val="00CA66DA"/>
    <w:rsid w:val="00CA67A1"/>
    <w:rsid w:val="00CA7A20"/>
    <w:rsid w:val="00CB1877"/>
    <w:rsid w:val="00CB1AAC"/>
    <w:rsid w:val="00CB21E2"/>
    <w:rsid w:val="00CB264A"/>
    <w:rsid w:val="00CB3192"/>
    <w:rsid w:val="00CB3201"/>
    <w:rsid w:val="00CB33F8"/>
    <w:rsid w:val="00CB3415"/>
    <w:rsid w:val="00CB360D"/>
    <w:rsid w:val="00CB3785"/>
    <w:rsid w:val="00CB3A41"/>
    <w:rsid w:val="00CB4329"/>
    <w:rsid w:val="00CB4B1F"/>
    <w:rsid w:val="00CB4E57"/>
    <w:rsid w:val="00CB5BB6"/>
    <w:rsid w:val="00CB6290"/>
    <w:rsid w:val="00CB6785"/>
    <w:rsid w:val="00CB6E40"/>
    <w:rsid w:val="00CB6EAE"/>
    <w:rsid w:val="00CB7127"/>
    <w:rsid w:val="00CB766B"/>
    <w:rsid w:val="00CB7BF2"/>
    <w:rsid w:val="00CB7C04"/>
    <w:rsid w:val="00CB7E10"/>
    <w:rsid w:val="00CC0DEB"/>
    <w:rsid w:val="00CC0E80"/>
    <w:rsid w:val="00CC1417"/>
    <w:rsid w:val="00CC1478"/>
    <w:rsid w:val="00CC1720"/>
    <w:rsid w:val="00CC191C"/>
    <w:rsid w:val="00CC1F0F"/>
    <w:rsid w:val="00CC2759"/>
    <w:rsid w:val="00CC2F44"/>
    <w:rsid w:val="00CC356D"/>
    <w:rsid w:val="00CC3F45"/>
    <w:rsid w:val="00CC3FEB"/>
    <w:rsid w:val="00CC469A"/>
    <w:rsid w:val="00CC52D2"/>
    <w:rsid w:val="00CC5719"/>
    <w:rsid w:val="00CC5A11"/>
    <w:rsid w:val="00CC6A5F"/>
    <w:rsid w:val="00CC6F87"/>
    <w:rsid w:val="00CC7262"/>
    <w:rsid w:val="00CC7A24"/>
    <w:rsid w:val="00CC7DFE"/>
    <w:rsid w:val="00CD0040"/>
    <w:rsid w:val="00CD0569"/>
    <w:rsid w:val="00CD0BEF"/>
    <w:rsid w:val="00CD0EF3"/>
    <w:rsid w:val="00CD109D"/>
    <w:rsid w:val="00CD1B1B"/>
    <w:rsid w:val="00CD1E9D"/>
    <w:rsid w:val="00CD243C"/>
    <w:rsid w:val="00CD2A30"/>
    <w:rsid w:val="00CD2D54"/>
    <w:rsid w:val="00CD31C1"/>
    <w:rsid w:val="00CD4041"/>
    <w:rsid w:val="00CD40EC"/>
    <w:rsid w:val="00CD4565"/>
    <w:rsid w:val="00CD461B"/>
    <w:rsid w:val="00CD4823"/>
    <w:rsid w:val="00CD4B0C"/>
    <w:rsid w:val="00CD5288"/>
    <w:rsid w:val="00CD53FF"/>
    <w:rsid w:val="00CD57BE"/>
    <w:rsid w:val="00CD5DE7"/>
    <w:rsid w:val="00CD6672"/>
    <w:rsid w:val="00CD66E6"/>
    <w:rsid w:val="00CD6ABB"/>
    <w:rsid w:val="00CD6C55"/>
    <w:rsid w:val="00CD6CB5"/>
    <w:rsid w:val="00CD79E5"/>
    <w:rsid w:val="00CD7AB9"/>
    <w:rsid w:val="00CE158F"/>
    <w:rsid w:val="00CE1872"/>
    <w:rsid w:val="00CE1983"/>
    <w:rsid w:val="00CE2661"/>
    <w:rsid w:val="00CE2909"/>
    <w:rsid w:val="00CE2C36"/>
    <w:rsid w:val="00CE3135"/>
    <w:rsid w:val="00CE350A"/>
    <w:rsid w:val="00CE39CD"/>
    <w:rsid w:val="00CE3E59"/>
    <w:rsid w:val="00CE417B"/>
    <w:rsid w:val="00CE429B"/>
    <w:rsid w:val="00CE442C"/>
    <w:rsid w:val="00CE4F29"/>
    <w:rsid w:val="00CE5352"/>
    <w:rsid w:val="00CE53E5"/>
    <w:rsid w:val="00CE5813"/>
    <w:rsid w:val="00CE5A1B"/>
    <w:rsid w:val="00CE5CF2"/>
    <w:rsid w:val="00CE5D94"/>
    <w:rsid w:val="00CE5F1B"/>
    <w:rsid w:val="00CE6298"/>
    <w:rsid w:val="00CE6713"/>
    <w:rsid w:val="00CE6AF1"/>
    <w:rsid w:val="00CE71E9"/>
    <w:rsid w:val="00CE7B1F"/>
    <w:rsid w:val="00CE7F9D"/>
    <w:rsid w:val="00CF0DEC"/>
    <w:rsid w:val="00CF10DB"/>
    <w:rsid w:val="00CF126F"/>
    <w:rsid w:val="00CF1EA6"/>
    <w:rsid w:val="00CF22B7"/>
    <w:rsid w:val="00CF2572"/>
    <w:rsid w:val="00CF25A1"/>
    <w:rsid w:val="00CF2BA1"/>
    <w:rsid w:val="00CF2EA9"/>
    <w:rsid w:val="00CF2FFE"/>
    <w:rsid w:val="00CF3124"/>
    <w:rsid w:val="00CF3ECF"/>
    <w:rsid w:val="00CF40BE"/>
    <w:rsid w:val="00CF461F"/>
    <w:rsid w:val="00CF467E"/>
    <w:rsid w:val="00CF476A"/>
    <w:rsid w:val="00CF4B60"/>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B49"/>
    <w:rsid w:val="00D02F2F"/>
    <w:rsid w:val="00D03237"/>
    <w:rsid w:val="00D03329"/>
    <w:rsid w:val="00D03CB9"/>
    <w:rsid w:val="00D04533"/>
    <w:rsid w:val="00D04573"/>
    <w:rsid w:val="00D04940"/>
    <w:rsid w:val="00D052BE"/>
    <w:rsid w:val="00D05411"/>
    <w:rsid w:val="00D054F2"/>
    <w:rsid w:val="00D055D2"/>
    <w:rsid w:val="00D055F6"/>
    <w:rsid w:val="00D05E5A"/>
    <w:rsid w:val="00D06336"/>
    <w:rsid w:val="00D06476"/>
    <w:rsid w:val="00D06535"/>
    <w:rsid w:val="00D065C2"/>
    <w:rsid w:val="00D06995"/>
    <w:rsid w:val="00D070BF"/>
    <w:rsid w:val="00D07B0D"/>
    <w:rsid w:val="00D0C93C"/>
    <w:rsid w:val="00D10E20"/>
    <w:rsid w:val="00D1160E"/>
    <w:rsid w:val="00D124B9"/>
    <w:rsid w:val="00D12C10"/>
    <w:rsid w:val="00D1305C"/>
    <w:rsid w:val="00D13087"/>
    <w:rsid w:val="00D137F1"/>
    <w:rsid w:val="00D13856"/>
    <w:rsid w:val="00D13A97"/>
    <w:rsid w:val="00D13FDC"/>
    <w:rsid w:val="00D14643"/>
    <w:rsid w:val="00D16FA0"/>
    <w:rsid w:val="00D17378"/>
    <w:rsid w:val="00D2017F"/>
    <w:rsid w:val="00D206F5"/>
    <w:rsid w:val="00D21449"/>
    <w:rsid w:val="00D216B2"/>
    <w:rsid w:val="00D21A74"/>
    <w:rsid w:val="00D222F1"/>
    <w:rsid w:val="00D2269E"/>
    <w:rsid w:val="00D22940"/>
    <w:rsid w:val="00D23974"/>
    <w:rsid w:val="00D246CE"/>
    <w:rsid w:val="00D24E2E"/>
    <w:rsid w:val="00D2519A"/>
    <w:rsid w:val="00D25462"/>
    <w:rsid w:val="00D25507"/>
    <w:rsid w:val="00D25D83"/>
    <w:rsid w:val="00D2632E"/>
    <w:rsid w:val="00D26479"/>
    <w:rsid w:val="00D26C92"/>
    <w:rsid w:val="00D26DCE"/>
    <w:rsid w:val="00D27859"/>
    <w:rsid w:val="00D27A0C"/>
    <w:rsid w:val="00D27CE3"/>
    <w:rsid w:val="00D27D7D"/>
    <w:rsid w:val="00D27DAC"/>
    <w:rsid w:val="00D27DF5"/>
    <w:rsid w:val="00D306D5"/>
    <w:rsid w:val="00D30748"/>
    <w:rsid w:val="00D30A43"/>
    <w:rsid w:val="00D30CBE"/>
    <w:rsid w:val="00D311E0"/>
    <w:rsid w:val="00D3163F"/>
    <w:rsid w:val="00D319AD"/>
    <w:rsid w:val="00D3275F"/>
    <w:rsid w:val="00D32D5F"/>
    <w:rsid w:val="00D3316C"/>
    <w:rsid w:val="00D335D6"/>
    <w:rsid w:val="00D33B88"/>
    <w:rsid w:val="00D34138"/>
    <w:rsid w:val="00D341F3"/>
    <w:rsid w:val="00D34548"/>
    <w:rsid w:val="00D34914"/>
    <w:rsid w:val="00D36606"/>
    <w:rsid w:val="00D36816"/>
    <w:rsid w:val="00D36CD7"/>
    <w:rsid w:val="00D36ED9"/>
    <w:rsid w:val="00D37A37"/>
    <w:rsid w:val="00D4101D"/>
    <w:rsid w:val="00D4128C"/>
    <w:rsid w:val="00D413C1"/>
    <w:rsid w:val="00D42AFB"/>
    <w:rsid w:val="00D433A0"/>
    <w:rsid w:val="00D43511"/>
    <w:rsid w:val="00D4404B"/>
    <w:rsid w:val="00D4411B"/>
    <w:rsid w:val="00D44733"/>
    <w:rsid w:val="00D44ABA"/>
    <w:rsid w:val="00D44EC6"/>
    <w:rsid w:val="00D45098"/>
    <w:rsid w:val="00D45EB6"/>
    <w:rsid w:val="00D4638E"/>
    <w:rsid w:val="00D46D18"/>
    <w:rsid w:val="00D47172"/>
    <w:rsid w:val="00D4724C"/>
    <w:rsid w:val="00D477CF"/>
    <w:rsid w:val="00D47E56"/>
    <w:rsid w:val="00D50161"/>
    <w:rsid w:val="00D501D3"/>
    <w:rsid w:val="00D50378"/>
    <w:rsid w:val="00D507DF"/>
    <w:rsid w:val="00D5130A"/>
    <w:rsid w:val="00D51533"/>
    <w:rsid w:val="00D5172D"/>
    <w:rsid w:val="00D51769"/>
    <w:rsid w:val="00D51F85"/>
    <w:rsid w:val="00D5221C"/>
    <w:rsid w:val="00D522D8"/>
    <w:rsid w:val="00D53A98"/>
    <w:rsid w:val="00D53F6E"/>
    <w:rsid w:val="00D54174"/>
    <w:rsid w:val="00D548CF"/>
    <w:rsid w:val="00D5491C"/>
    <w:rsid w:val="00D54CCF"/>
    <w:rsid w:val="00D554E8"/>
    <w:rsid w:val="00D55E12"/>
    <w:rsid w:val="00D5657D"/>
    <w:rsid w:val="00D5704D"/>
    <w:rsid w:val="00D5748E"/>
    <w:rsid w:val="00D577BB"/>
    <w:rsid w:val="00D57A88"/>
    <w:rsid w:val="00D60B39"/>
    <w:rsid w:val="00D610C4"/>
    <w:rsid w:val="00D612A9"/>
    <w:rsid w:val="00D61309"/>
    <w:rsid w:val="00D61ABF"/>
    <w:rsid w:val="00D61CE2"/>
    <w:rsid w:val="00D61E63"/>
    <w:rsid w:val="00D6201F"/>
    <w:rsid w:val="00D62713"/>
    <w:rsid w:val="00D631CB"/>
    <w:rsid w:val="00D63253"/>
    <w:rsid w:val="00D636BE"/>
    <w:rsid w:val="00D639DA"/>
    <w:rsid w:val="00D6411E"/>
    <w:rsid w:val="00D64482"/>
    <w:rsid w:val="00D64979"/>
    <w:rsid w:val="00D64A0C"/>
    <w:rsid w:val="00D656B9"/>
    <w:rsid w:val="00D65B99"/>
    <w:rsid w:val="00D65C71"/>
    <w:rsid w:val="00D65DCC"/>
    <w:rsid w:val="00D66234"/>
    <w:rsid w:val="00D66935"/>
    <w:rsid w:val="00D66C59"/>
    <w:rsid w:val="00D67313"/>
    <w:rsid w:val="00D702CA"/>
    <w:rsid w:val="00D70636"/>
    <w:rsid w:val="00D71230"/>
    <w:rsid w:val="00D722C4"/>
    <w:rsid w:val="00D727B0"/>
    <w:rsid w:val="00D7313C"/>
    <w:rsid w:val="00D7340A"/>
    <w:rsid w:val="00D735D0"/>
    <w:rsid w:val="00D738D2"/>
    <w:rsid w:val="00D74118"/>
    <w:rsid w:val="00D74693"/>
    <w:rsid w:val="00D74696"/>
    <w:rsid w:val="00D75688"/>
    <w:rsid w:val="00D757BC"/>
    <w:rsid w:val="00D7589B"/>
    <w:rsid w:val="00D760A2"/>
    <w:rsid w:val="00D76B9D"/>
    <w:rsid w:val="00D771F0"/>
    <w:rsid w:val="00D77315"/>
    <w:rsid w:val="00D77465"/>
    <w:rsid w:val="00D77D3C"/>
    <w:rsid w:val="00D80021"/>
    <w:rsid w:val="00D807E5"/>
    <w:rsid w:val="00D80803"/>
    <w:rsid w:val="00D80843"/>
    <w:rsid w:val="00D81B8F"/>
    <w:rsid w:val="00D833BE"/>
    <w:rsid w:val="00D84315"/>
    <w:rsid w:val="00D84C22"/>
    <w:rsid w:val="00D8562F"/>
    <w:rsid w:val="00D858D9"/>
    <w:rsid w:val="00D85B15"/>
    <w:rsid w:val="00D85F0E"/>
    <w:rsid w:val="00D8724C"/>
    <w:rsid w:val="00D8796D"/>
    <w:rsid w:val="00D87E37"/>
    <w:rsid w:val="00D87F8C"/>
    <w:rsid w:val="00D9027A"/>
    <w:rsid w:val="00D90280"/>
    <w:rsid w:val="00D90A85"/>
    <w:rsid w:val="00D91061"/>
    <w:rsid w:val="00D91760"/>
    <w:rsid w:val="00D923F7"/>
    <w:rsid w:val="00D9272F"/>
    <w:rsid w:val="00D92936"/>
    <w:rsid w:val="00D929A3"/>
    <w:rsid w:val="00D92F92"/>
    <w:rsid w:val="00D93004"/>
    <w:rsid w:val="00D930C0"/>
    <w:rsid w:val="00D933AD"/>
    <w:rsid w:val="00D936B2"/>
    <w:rsid w:val="00D93711"/>
    <w:rsid w:val="00D938C1"/>
    <w:rsid w:val="00D939E9"/>
    <w:rsid w:val="00D942C4"/>
    <w:rsid w:val="00D94901"/>
    <w:rsid w:val="00D95413"/>
    <w:rsid w:val="00D95B4C"/>
    <w:rsid w:val="00D963A9"/>
    <w:rsid w:val="00D96479"/>
    <w:rsid w:val="00D964FA"/>
    <w:rsid w:val="00D96D2A"/>
    <w:rsid w:val="00D96F2A"/>
    <w:rsid w:val="00D97571"/>
    <w:rsid w:val="00D97A50"/>
    <w:rsid w:val="00DA05BF"/>
    <w:rsid w:val="00DA0C2C"/>
    <w:rsid w:val="00DA193F"/>
    <w:rsid w:val="00DA1B0B"/>
    <w:rsid w:val="00DA23FA"/>
    <w:rsid w:val="00DA2589"/>
    <w:rsid w:val="00DA29C7"/>
    <w:rsid w:val="00DA2AF8"/>
    <w:rsid w:val="00DA2C76"/>
    <w:rsid w:val="00DA37EF"/>
    <w:rsid w:val="00DA386A"/>
    <w:rsid w:val="00DA39EB"/>
    <w:rsid w:val="00DA466E"/>
    <w:rsid w:val="00DA47A8"/>
    <w:rsid w:val="00DA520C"/>
    <w:rsid w:val="00DA524D"/>
    <w:rsid w:val="00DA531A"/>
    <w:rsid w:val="00DA7D61"/>
    <w:rsid w:val="00DB0BB5"/>
    <w:rsid w:val="00DB14DD"/>
    <w:rsid w:val="00DB1890"/>
    <w:rsid w:val="00DB1D21"/>
    <w:rsid w:val="00DB1F2C"/>
    <w:rsid w:val="00DB203C"/>
    <w:rsid w:val="00DB2897"/>
    <w:rsid w:val="00DB2E73"/>
    <w:rsid w:val="00DB328C"/>
    <w:rsid w:val="00DB3592"/>
    <w:rsid w:val="00DB47E5"/>
    <w:rsid w:val="00DB485B"/>
    <w:rsid w:val="00DB4C93"/>
    <w:rsid w:val="00DB4D31"/>
    <w:rsid w:val="00DB4F05"/>
    <w:rsid w:val="00DB5421"/>
    <w:rsid w:val="00DB560D"/>
    <w:rsid w:val="00DB5704"/>
    <w:rsid w:val="00DB5F2D"/>
    <w:rsid w:val="00DB64F4"/>
    <w:rsid w:val="00DB6A09"/>
    <w:rsid w:val="00DB7C3F"/>
    <w:rsid w:val="00DC0172"/>
    <w:rsid w:val="00DC01C9"/>
    <w:rsid w:val="00DC039D"/>
    <w:rsid w:val="00DC1496"/>
    <w:rsid w:val="00DC198B"/>
    <w:rsid w:val="00DC1993"/>
    <w:rsid w:val="00DC20CE"/>
    <w:rsid w:val="00DC23C9"/>
    <w:rsid w:val="00DC2894"/>
    <w:rsid w:val="00DC3052"/>
    <w:rsid w:val="00DC392E"/>
    <w:rsid w:val="00DC3DDA"/>
    <w:rsid w:val="00DC3F8A"/>
    <w:rsid w:val="00DC4144"/>
    <w:rsid w:val="00DC41DD"/>
    <w:rsid w:val="00DC44D6"/>
    <w:rsid w:val="00DC45A9"/>
    <w:rsid w:val="00DC5B1A"/>
    <w:rsid w:val="00DC6AB8"/>
    <w:rsid w:val="00DC6DB4"/>
    <w:rsid w:val="00DC734C"/>
    <w:rsid w:val="00DC738E"/>
    <w:rsid w:val="00DC744C"/>
    <w:rsid w:val="00DC78C8"/>
    <w:rsid w:val="00DC795E"/>
    <w:rsid w:val="00DC7CC8"/>
    <w:rsid w:val="00DD0482"/>
    <w:rsid w:val="00DD0533"/>
    <w:rsid w:val="00DD11E0"/>
    <w:rsid w:val="00DD1537"/>
    <w:rsid w:val="00DD2A23"/>
    <w:rsid w:val="00DD369A"/>
    <w:rsid w:val="00DD3A14"/>
    <w:rsid w:val="00DD46E9"/>
    <w:rsid w:val="00DD4EF1"/>
    <w:rsid w:val="00DD52BE"/>
    <w:rsid w:val="00DD740A"/>
    <w:rsid w:val="00DD77DD"/>
    <w:rsid w:val="00DD793C"/>
    <w:rsid w:val="00DD7F26"/>
    <w:rsid w:val="00DE0175"/>
    <w:rsid w:val="00DE0D00"/>
    <w:rsid w:val="00DE0D18"/>
    <w:rsid w:val="00DE1208"/>
    <w:rsid w:val="00DE1282"/>
    <w:rsid w:val="00DE16CD"/>
    <w:rsid w:val="00DE220D"/>
    <w:rsid w:val="00DE2803"/>
    <w:rsid w:val="00DE3213"/>
    <w:rsid w:val="00DE338A"/>
    <w:rsid w:val="00DE3F0E"/>
    <w:rsid w:val="00DE579E"/>
    <w:rsid w:val="00DE6492"/>
    <w:rsid w:val="00DE652F"/>
    <w:rsid w:val="00DE65AF"/>
    <w:rsid w:val="00DE67A8"/>
    <w:rsid w:val="00DE7019"/>
    <w:rsid w:val="00DE723A"/>
    <w:rsid w:val="00DE7902"/>
    <w:rsid w:val="00DE7AEF"/>
    <w:rsid w:val="00DF02EE"/>
    <w:rsid w:val="00DF0517"/>
    <w:rsid w:val="00DF0830"/>
    <w:rsid w:val="00DF0AA6"/>
    <w:rsid w:val="00DF1358"/>
    <w:rsid w:val="00DF1CDA"/>
    <w:rsid w:val="00DF2420"/>
    <w:rsid w:val="00DF280B"/>
    <w:rsid w:val="00DF28B7"/>
    <w:rsid w:val="00DF2EAD"/>
    <w:rsid w:val="00DF3079"/>
    <w:rsid w:val="00DF3345"/>
    <w:rsid w:val="00DF383D"/>
    <w:rsid w:val="00DF43E8"/>
    <w:rsid w:val="00DF4B3E"/>
    <w:rsid w:val="00DF5745"/>
    <w:rsid w:val="00DF58E2"/>
    <w:rsid w:val="00DF5F6C"/>
    <w:rsid w:val="00DF621E"/>
    <w:rsid w:val="00DF6703"/>
    <w:rsid w:val="00DF67E1"/>
    <w:rsid w:val="00DF68C0"/>
    <w:rsid w:val="00DF73BB"/>
    <w:rsid w:val="00DF7546"/>
    <w:rsid w:val="00DF7650"/>
    <w:rsid w:val="00DF791C"/>
    <w:rsid w:val="00DF7F5A"/>
    <w:rsid w:val="00E00303"/>
    <w:rsid w:val="00E00332"/>
    <w:rsid w:val="00E0073A"/>
    <w:rsid w:val="00E008BA"/>
    <w:rsid w:val="00E00DD1"/>
    <w:rsid w:val="00E00EBC"/>
    <w:rsid w:val="00E00FFD"/>
    <w:rsid w:val="00E01B12"/>
    <w:rsid w:val="00E026FD"/>
    <w:rsid w:val="00E02A02"/>
    <w:rsid w:val="00E02AE7"/>
    <w:rsid w:val="00E02F7E"/>
    <w:rsid w:val="00E037E3"/>
    <w:rsid w:val="00E04590"/>
    <w:rsid w:val="00E049A7"/>
    <w:rsid w:val="00E04C02"/>
    <w:rsid w:val="00E04FBA"/>
    <w:rsid w:val="00E053B2"/>
    <w:rsid w:val="00E0617A"/>
    <w:rsid w:val="00E0644B"/>
    <w:rsid w:val="00E064D3"/>
    <w:rsid w:val="00E06595"/>
    <w:rsid w:val="00E0763E"/>
    <w:rsid w:val="00E0799E"/>
    <w:rsid w:val="00E07B7D"/>
    <w:rsid w:val="00E07CA2"/>
    <w:rsid w:val="00E07DB8"/>
    <w:rsid w:val="00E1050F"/>
    <w:rsid w:val="00E11055"/>
    <w:rsid w:val="00E11290"/>
    <w:rsid w:val="00E113B7"/>
    <w:rsid w:val="00E114C5"/>
    <w:rsid w:val="00E1221B"/>
    <w:rsid w:val="00E12316"/>
    <w:rsid w:val="00E1277F"/>
    <w:rsid w:val="00E12A56"/>
    <w:rsid w:val="00E12D85"/>
    <w:rsid w:val="00E12E73"/>
    <w:rsid w:val="00E139D5"/>
    <w:rsid w:val="00E14042"/>
    <w:rsid w:val="00E144E8"/>
    <w:rsid w:val="00E147C4"/>
    <w:rsid w:val="00E14CA5"/>
    <w:rsid w:val="00E14CAD"/>
    <w:rsid w:val="00E15202"/>
    <w:rsid w:val="00E152DF"/>
    <w:rsid w:val="00E15505"/>
    <w:rsid w:val="00E15611"/>
    <w:rsid w:val="00E16210"/>
    <w:rsid w:val="00E162B5"/>
    <w:rsid w:val="00E17141"/>
    <w:rsid w:val="00E171C8"/>
    <w:rsid w:val="00E17D3D"/>
    <w:rsid w:val="00E20FFA"/>
    <w:rsid w:val="00E21896"/>
    <w:rsid w:val="00E219A1"/>
    <w:rsid w:val="00E2202A"/>
    <w:rsid w:val="00E22319"/>
    <w:rsid w:val="00E228E0"/>
    <w:rsid w:val="00E22D1B"/>
    <w:rsid w:val="00E2324A"/>
    <w:rsid w:val="00E235F5"/>
    <w:rsid w:val="00E23783"/>
    <w:rsid w:val="00E237BD"/>
    <w:rsid w:val="00E23A53"/>
    <w:rsid w:val="00E23DF4"/>
    <w:rsid w:val="00E2401E"/>
    <w:rsid w:val="00E256E5"/>
    <w:rsid w:val="00E25AD2"/>
    <w:rsid w:val="00E26408"/>
    <w:rsid w:val="00E26411"/>
    <w:rsid w:val="00E264BC"/>
    <w:rsid w:val="00E26AC1"/>
    <w:rsid w:val="00E2720A"/>
    <w:rsid w:val="00E27AE8"/>
    <w:rsid w:val="00E27AEB"/>
    <w:rsid w:val="00E3008F"/>
    <w:rsid w:val="00E307B6"/>
    <w:rsid w:val="00E3142D"/>
    <w:rsid w:val="00E316F5"/>
    <w:rsid w:val="00E31733"/>
    <w:rsid w:val="00E32E9C"/>
    <w:rsid w:val="00E339F2"/>
    <w:rsid w:val="00E34EBE"/>
    <w:rsid w:val="00E34F85"/>
    <w:rsid w:val="00E36093"/>
    <w:rsid w:val="00E36488"/>
    <w:rsid w:val="00E3763F"/>
    <w:rsid w:val="00E37AE3"/>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40D0"/>
    <w:rsid w:val="00E45AB1"/>
    <w:rsid w:val="00E45B52"/>
    <w:rsid w:val="00E45C81"/>
    <w:rsid w:val="00E46268"/>
    <w:rsid w:val="00E462F2"/>
    <w:rsid w:val="00E468E6"/>
    <w:rsid w:val="00E46C38"/>
    <w:rsid w:val="00E46C51"/>
    <w:rsid w:val="00E46CC9"/>
    <w:rsid w:val="00E47919"/>
    <w:rsid w:val="00E50255"/>
    <w:rsid w:val="00E50772"/>
    <w:rsid w:val="00E50D89"/>
    <w:rsid w:val="00E528F9"/>
    <w:rsid w:val="00E52D8F"/>
    <w:rsid w:val="00E53522"/>
    <w:rsid w:val="00E545FA"/>
    <w:rsid w:val="00E546E8"/>
    <w:rsid w:val="00E5496E"/>
    <w:rsid w:val="00E54ABE"/>
    <w:rsid w:val="00E55854"/>
    <w:rsid w:val="00E55BA5"/>
    <w:rsid w:val="00E56707"/>
    <w:rsid w:val="00E56ACD"/>
    <w:rsid w:val="00E57279"/>
    <w:rsid w:val="00E57739"/>
    <w:rsid w:val="00E6045F"/>
    <w:rsid w:val="00E60CA2"/>
    <w:rsid w:val="00E628AD"/>
    <w:rsid w:val="00E62908"/>
    <w:rsid w:val="00E62A91"/>
    <w:rsid w:val="00E64339"/>
    <w:rsid w:val="00E64DAA"/>
    <w:rsid w:val="00E656C5"/>
    <w:rsid w:val="00E66B76"/>
    <w:rsid w:val="00E67584"/>
    <w:rsid w:val="00E67669"/>
    <w:rsid w:val="00E677BD"/>
    <w:rsid w:val="00E67AE7"/>
    <w:rsid w:val="00E7011C"/>
    <w:rsid w:val="00E708BC"/>
    <w:rsid w:val="00E70C34"/>
    <w:rsid w:val="00E70C44"/>
    <w:rsid w:val="00E7100C"/>
    <w:rsid w:val="00E7138D"/>
    <w:rsid w:val="00E7146E"/>
    <w:rsid w:val="00E7273B"/>
    <w:rsid w:val="00E72B6E"/>
    <w:rsid w:val="00E72BD0"/>
    <w:rsid w:val="00E72C93"/>
    <w:rsid w:val="00E73047"/>
    <w:rsid w:val="00E730B2"/>
    <w:rsid w:val="00E73F23"/>
    <w:rsid w:val="00E74227"/>
    <w:rsid w:val="00E742F4"/>
    <w:rsid w:val="00E7465D"/>
    <w:rsid w:val="00E74B6D"/>
    <w:rsid w:val="00E74BE2"/>
    <w:rsid w:val="00E75976"/>
    <w:rsid w:val="00E75C2C"/>
    <w:rsid w:val="00E75E5C"/>
    <w:rsid w:val="00E760FF"/>
    <w:rsid w:val="00E76384"/>
    <w:rsid w:val="00E76A5E"/>
    <w:rsid w:val="00E775E3"/>
    <w:rsid w:val="00E77A45"/>
    <w:rsid w:val="00E801E4"/>
    <w:rsid w:val="00E80693"/>
    <w:rsid w:val="00E812F5"/>
    <w:rsid w:val="00E8154B"/>
    <w:rsid w:val="00E82968"/>
    <w:rsid w:val="00E83206"/>
    <w:rsid w:val="00E8357D"/>
    <w:rsid w:val="00E8373C"/>
    <w:rsid w:val="00E83967"/>
    <w:rsid w:val="00E839AD"/>
    <w:rsid w:val="00E83E51"/>
    <w:rsid w:val="00E83FCE"/>
    <w:rsid w:val="00E84570"/>
    <w:rsid w:val="00E846CA"/>
    <w:rsid w:val="00E8487A"/>
    <w:rsid w:val="00E85726"/>
    <w:rsid w:val="00E85E2B"/>
    <w:rsid w:val="00E85F65"/>
    <w:rsid w:val="00E872A7"/>
    <w:rsid w:val="00E878CC"/>
    <w:rsid w:val="00E87A7D"/>
    <w:rsid w:val="00E87EAD"/>
    <w:rsid w:val="00E87F15"/>
    <w:rsid w:val="00E901AB"/>
    <w:rsid w:val="00E90AF8"/>
    <w:rsid w:val="00E914A8"/>
    <w:rsid w:val="00E923FD"/>
    <w:rsid w:val="00E924F7"/>
    <w:rsid w:val="00E9292A"/>
    <w:rsid w:val="00E9308C"/>
    <w:rsid w:val="00E93DA5"/>
    <w:rsid w:val="00E94687"/>
    <w:rsid w:val="00E94E3E"/>
    <w:rsid w:val="00E95DD9"/>
    <w:rsid w:val="00E96341"/>
    <w:rsid w:val="00E9647F"/>
    <w:rsid w:val="00E967EA"/>
    <w:rsid w:val="00E96839"/>
    <w:rsid w:val="00E96CB9"/>
    <w:rsid w:val="00E9721B"/>
    <w:rsid w:val="00E97299"/>
    <w:rsid w:val="00E97A23"/>
    <w:rsid w:val="00E97B21"/>
    <w:rsid w:val="00E97C21"/>
    <w:rsid w:val="00EA05D9"/>
    <w:rsid w:val="00EA1521"/>
    <w:rsid w:val="00EA16C4"/>
    <w:rsid w:val="00EA178E"/>
    <w:rsid w:val="00EA19E9"/>
    <w:rsid w:val="00EA2418"/>
    <w:rsid w:val="00EA2443"/>
    <w:rsid w:val="00EA24A3"/>
    <w:rsid w:val="00EA2AA6"/>
    <w:rsid w:val="00EA3333"/>
    <w:rsid w:val="00EA369D"/>
    <w:rsid w:val="00EA3B6D"/>
    <w:rsid w:val="00EA3EF5"/>
    <w:rsid w:val="00EA411E"/>
    <w:rsid w:val="00EA4C4D"/>
    <w:rsid w:val="00EA539E"/>
    <w:rsid w:val="00EA5F80"/>
    <w:rsid w:val="00EA63D0"/>
    <w:rsid w:val="00EA641F"/>
    <w:rsid w:val="00EA64F1"/>
    <w:rsid w:val="00EA670C"/>
    <w:rsid w:val="00EA6A5A"/>
    <w:rsid w:val="00EA6F05"/>
    <w:rsid w:val="00EA714D"/>
    <w:rsid w:val="00EA7386"/>
    <w:rsid w:val="00EB01C3"/>
    <w:rsid w:val="00EB0269"/>
    <w:rsid w:val="00EB19E0"/>
    <w:rsid w:val="00EB1C21"/>
    <w:rsid w:val="00EB249C"/>
    <w:rsid w:val="00EB28D9"/>
    <w:rsid w:val="00EB33B0"/>
    <w:rsid w:val="00EB39CD"/>
    <w:rsid w:val="00EB3B36"/>
    <w:rsid w:val="00EB42A7"/>
    <w:rsid w:val="00EB4A02"/>
    <w:rsid w:val="00EB5649"/>
    <w:rsid w:val="00EB5754"/>
    <w:rsid w:val="00EB5A80"/>
    <w:rsid w:val="00EB6151"/>
    <w:rsid w:val="00EB644D"/>
    <w:rsid w:val="00EB675E"/>
    <w:rsid w:val="00EB6BB7"/>
    <w:rsid w:val="00EB780D"/>
    <w:rsid w:val="00EB7FBE"/>
    <w:rsid w:val="00EC0337"/>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4915"/>
    <w:rsid w:val="00EC5199"/>
    <w:rsid w:val="00EC6827"/>
    <w:rsid w:val="00EC6D38"/>
    <w:rsid w:val="00EC7169"/>
    <w:rsid w:val="00EC7B1E"/>
    <w:rsid w:val="00EC7C76"/>
    <w:rsid w:val="00EC7F14"/>
    <w:rsid w:val="00EC7FC4"/>
    <w:rsid w:val="00ED0190"/>
    <w:rsid w:val="00ED274C"/>
    <w:rsid w:val="00ED2B2B"/>
    <w:rsid w:val="00ED2D7B"/>
    <w:rsid w:val="00ED2EBD"/>
    <w:rsid w:val="00ED3078"/>
    <w:rsid w:val="00ED3187"/>
    <w:rsid w:val="00ED35A7"/>
    <w:rsid w:val="00ED3B24"/>
    <w:rsid w:val="00ED3BB6"/>
    <w:rsid w:val="00ED415E"/>
    <w:rsid w:val="00ED450E"/>
    <w:rsid w:val="00ED473B"/>
    <w:rsid w:val="00ED4969"/>
    <w:rsid w:val="00ED4DCE"/>
    <w:rsid w:val="00ED56D3"/>
    <w:rsid w:val="00ED6002"/>
    <w:rsid w:val="00ED683B"/>
    <w:rsid w:val="00ED7770"/>
    <w:rsid w:val="00ED78E4"/>
    <w:rsid w:val="00EE1043"/>
    <w:rsid w:val="00EE1A88"/>
    <w:rsid w:val="00EE1CA1"/>
    <w:rsid w:val="00EE220A"/>
    <w:rsid w:val="00EE2448"/>
    <w:rsid w:val="00EE249B"/>
    <w:rsid w:val="00EE2853"/>
    <w:rsid w:val="00EE2B5B"/>
    <w:rsid w:val="00EE2F02"/>
    <w:rsid w:val="00EE3012"/>
    <w:rsid w:val="00EE31AF"/>
    <w:rsid w:val="00EE329B"/>
    <w:rsid w:val="00EE352A"/>
    <w:rsid w:val="00EE4569"/>
    <w:rsid w:val="00EE4A0C"/>
    <w:rsid w:val="00EE5F9E"/>
    <w:rsid w:val="00EE627B"/>
    <w:rsid w:val="00EE7235"/>
    <w:rsid w:val="00EE7A5E"/>
    <w:rsid w:val="00EF04C8"/>
    <w:rsid w:val="00EF0685"/>
    <w:rsid w:val="00EF0DE4"/>
    <w:rsid w:val="00EF0E2B"/>
    <w:rsid w:val="00EF16CA"/>
    <w:rsid w:val="00EF1C9B"/>
    <w:rsid w:val="00EF1D1E"/>
    <w:rsid w:val="00EF214C"/>
    <w:rsid w:val="00EF242C"/>
    <w:rsid w:val="00EF26BD"/>
    <w:rsid w:val="00EF2B66"/>
    <w:rsid w:val="00EF2FDD"/>
    <w:rsid w:val="00EF31C4"/>
    <w:rsid w:val="00EF4033"/>
    <w:rsid w:val="00EF4A41"/>
    <w:rsid w:val="00EF5D36"/>
    <w:rsid w:val="00EF5F34"/>
    <w:rsid w:val="00EF66FC"/>
    <w:rsid w:val="00EF6B68"/>
    <w:rsid w:val="00EF72D1"/>
    <w:rsid w:val="00EF75D6"/>
    <w:rsid w:val="00EF7936"/>
    <w:rsid w:val="00EF7DCA"/>
    <w:rsid w:val="00EF7EEF"/>
    <w:rsid w:val="00F00C01"/>
    <w:rsid w:val="00F0135B"/>
    <w:rsid w:val="00F01FD1"/>
    <w:rsid w:val="00F0247E"/>
    <w:rsid w:val="00F02E73"/>
    <w:rsid w:val="00F03088"/>
    <w:rsid w:val="00F03091"/>
    <w:rsid w:val="00F03789"/>
    <w:rsid w:val="00F04E40"/>
    <w:rsid w:val="00F05459"/>
    <w:rsid w:val="00F05514"/>
    <w:rsid w:val="00F05F75"/>
    <w:rsid w:val="00F063A1"/>
    <w:rsid w:val="00F067DB"/>
    <w:rsid w:val="00F06CF5"/>
    <w:rsid w:val="00F07781"/>
    <w:rsid w:val="00F07B66"/>
    <w:rsid w:val="00F10028"/>
    <w:rsid w:val="00F10140"/>
    <w:rsid w:val="00F107E3"/>
    <w:rsid w:val="00F109C7"/>
    <w:rsid w:val="00F11525"/>
    <w:rsid w:val="00F11BAF"/>
    <w:rsid w:val="00F11CE3"/>
    <w:rsid w:val="00F12825"/>
    <w:rsid w:val="00F132DC"/>
    <w:rsid w:val="00F13386"/>
    <w:rsid w:val="00F1351A"/>
    <w:rsid w:val="00F13644"/>
    <w:rsid w:val="00F13A9A"/>
    <w:rsid w:val="00F13B27"/>
    <w:rsid w:val="00F13FE2"/>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21A8C"/>
    <w:rsid w:val="00F21BE9"/>
    <w:rsid w:val="00F22750"/>
    <w:rsid w:val="00F23455"/>
    <w:rsid w:val="00F23A49"/>
    <w:rsid w:val="00F23CA1"/>
    <w:rsid w:val="00F2401A"/>
    <w:rsid w:val="00F24298"/>
    <w:rsid w:val="00F24798"/>
    <w:rsid w:val="00F24B19"/>
    <w:rsid w:val="00F2516C"/>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4EF"/>
    <w:rsid w:val="00F356D2"/>
    <w:rsid w:val="00F35C3B"/>
    <w:rsid w:val="00F365A8"/>
    <w:rsid w:val="00F3697D"/>
    <w:rsid w:val="00F36A95"/>
    <w:rsid w:val="00F36F01"/>
    <w:rsid w:val="00F37209"/>
    <w:rsid w:val="00F37349"/>
    <w:rsid w:val="00F37460"/>
    <w:rsid w:val="00F37D6D"/>
    <w:rsid w:val="00F404A7"/>
    <w:rsid w:val="00F405C9"/>
    <w:rsid w:val="00F40A19"/>
    <w:rsid w:val="00F40C29"/>
    <w:rsid w:val="00F414CD"/>
    <w:rsid w:val="00F414F8"/>
    <w:rsid w:val="00F424DB"/>
    <w:rsid w:val="00F425BD"/>
    <w:rsid w:val="00F42A68"/>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53F"/>
    <w:rsid w:val="00F47626"/>
    <w:rsid w:val="00F476A9"/>
    <w:rsid w:val="00F47CAB"/>
    <w:rsid w:val="00F50275"/>
    <w:rsid w:val="00F505C7"/>
    <w:rsid w:val="00F505F4"/>
    <w:rsid w:val="00F50797"/>
    <w:rsid w:val="00F50CEB"/>
    <w:rsid w:val="00F50F1B"/>
    <w:rsid w:val="00F51366"/>
    <w:rsid w:val="00F51D71"/>
    <w:rsid w:val="00F522F3"/>
    <w:rsid w:val="00F52D43"/>
    <w:rsid w:val="00F53109"/>
    <w:rsid w:val="00F53117"/>
    <w:rsid w:val="00F534AD"/>
    <w:rsid w:val="00F53C9E"/>
    <w:rsid w:val="00F54824"/>
    <w:rsid w:val="00F54959"/>
    <w:rsid w:val="00F54B2F"/>
    <w:rsid w:val="00F54CAC"/>
    <w:rsid w:val="00F54D09"/>
    <w:rsid w:val="00F55486"/>
    <w:rsid w:val="00F555BB"/>
    <w:rsid w:val="00F55B14"/>
    <w:rsid w:val="00F55D7D"/>
    <w:rsid w:val="00F566F6"/>
    <w:rsid w:val="00F56CE1"/>
    <w:rsid w:val="00F57031"/>
    <w:rsid w:val="00F57532"/>
    <w:rsid w:val="00F6003E"/>
    <w:rsid w:val="00F6038F"/>
    <w:rsid w:val="00F60839"/>
    <w:rsid w:val="00F6186F"/>
    <w:rsid w:val="00F61DD5"/>
    <w:rsid w:val="00F6274E"/>
    <w:rsid w:val="00F62833"/>
    <w:rsid w:val="00F62AE5"/>
    <w:rsid w:val="00F62B07"/>
    <w:rsid w:val="00F62D01"/>
    <w:rsid w:val="00F62EE5"/>
    <w:rsid w:val="00F636D0"/>
    <w:rsid w:val="00F63BB0"/>
    <w:rsid w:val="00F645DC"/>
    <w:rsid w:val="00F64C7D"/>
    <w:rsid w:val="00F64FDB"/>
    <w:rsid w:val="00F6571E"/>
    <w:rsid w:val="00F65784"/>
    <w:rsid w:val="00F65A86"/>
    <w:rsid w:val="00F65B3E"/>
    <w:rsid w:val="00F66746"/>
    <w:rsid w:val="00F669C5"/>
    <w:rsid w:val="00F66F82"/>
    <w:rsid w:val="00F672FF"/>
    <w:rsid w:val="00F67ACE"/>
    <w:rsid w:val="00F67C1B"/>
    <w:rsid w:val="00F67F40"/>
    <w:rsid w:val="00F70195"/>
    <w:rsid w:val="00F70FC0"/>
    <w:rsid w:val="00F7108B"/>
    <w:rsid w:val="00F715E7"/>
    <w:rsid w:val="00F71FF8"/>
    <w:rsid w:val="00F7217B"/>
    <w:rsid w:val="00F721E2"/>
    <w:rsid w:val="00F72602"/>
    <w:rsid w:val="00F72927"/>
    <w:rsid w:val="00F72DEA"/>
    <w:rsid w:val="00F7331C"/>
    <w:rsid w:val="00F74ABA"/>
    <w:rsid w:val="00F75340"/>
    <w:rsid w:val="00F75710"/>
    <w:rsid w:val="00F75739"/>
    <w:rsid w:val="00F75AC9"/>
    <w:rsid w:val="00F75C20"/>
    <w:rsid w:val="00F75ED1"/>
    <w:rsid w:val="00F76413"/>
    <w:rsid w:val="00F7653B"/>
    <w:rsid w:val="00F76F00"/>
    <w:rsid w:val="00F77077"/>
    <w:rsid w:val="00F7731B"/>
    <w:rsid w:val="00F7741F"/>
    <w:rsid w:val="00F77814"/>
    <w:rsid w:val="00F77891"/>
    <w:rsid w:val="00F7791B"/>
    <w:rsid w:val="00F77A4E"/>
    <w:rsid w:val="00F803B0"/>
    <w:rsid w:val="00F80409"/>
    <w:rsid w:val="00F8065B"/>
    <w:rsid w:val="00F8086E"/>
    <w:rsid w:val="00F80C31"/>
    <w:rsid w:val="00F80E14"/>
    <w:rsid w:val="00F80E25"/>
    <w:rsid w:val="00F81524"/>
    <w:rsid w:val="00F818FE"/>
    <w:rsid w:val="00F81D7E"/>
    <w:rsid w:val="00F822FE"/>
    <w:rsid w:val="00F82562"/>
    <w:rsid w:val="00F83142"/>
    <w:rsid w:val="00F83362"/>
    <w:rsid w:val="00F84101"/>
    <w:rsid w:val="00F8520A"/>
    <w:rsid w:val="00F857AD"/>
    <w:rsid w:val="00F8600C"/>
    <w:rsid w:val="00F863C1"/>
    <w:rsid w:val="00F86631"/>
    <w:rsid w:val="00F869B7"/>
    <w:rsid w:val="00F86E68"/>
    <w:rsid w:val="00F86EF5"/>
    <w:rsid w:val="00F875C4"/>
    <w:rsid w:val="00F876E5"/>
    <w:rsid w:val="00F878A6"/>
    <w:rsid w:val="00F9005C"/>
    <w:rsid w:val="00F904AE"/>
    <w:rsid w:val="00F90826"/>
    <w:rsid w:val="00F90B4F"/>
    <w:rsid w:val="00F90DC2"/>
    <w:rsid w:val="00F91B2C"/>
    <w:rsid w:val="00F91CBA"/>
    <w:rsid w:val="00F91D8E"/>
    <w:rsid w:val="00F91DF2"/>
    <w:rsid w:val="00F92513"/>
    <w:rsid w:val="00F925C6"/>
    <w:rsid w:val="00F9294C"/>
    <w:rsid w:val="00F92F98"/>
    <w:rsid w:val="00F93AEB"/>
    <w:rsid w:val="00F93DB1"/>
    <w:rsid w:val="00F93FC5"/>
    <w:rsid w:val="00F94266"/>
    <w:rsid w:val="00F94CD4"/>
    <w:rsid w:val="00F9506A"/>
    <w:rsid w:val="00F955CD"/>
    <w:rsid w:val="00F959F2"/>
    <w:rsid w:val="00F95B03"/>
    <w:rsid w:val="00F96026"/>
    <w:rsid w:val="00F96B57"/>
    <w:rsid w:val="00F97CE1"/>
    <w:rsid w:val="00FA0966"/>
    <w:rsid w:val="00FA1419"/>
    <w:rsid w:val="00FA1755"/>
    <w:rsid w:val="00FA18F2"/>
    <w:rsid w:val="00FA1ECE"/>
    <w:rsid w:val="00FA208B"/>
    <w:rsid w:val="00FA217F"/>
    <w:rsid w:val="00FA267A"/>
    <w:rsid w:val="00FA280A"/>
    <w:rsid w:val="00FA2D0D"/>
    <w:rsid w:val="00FA368A"/>
    <w:rsid w:val="00FA3832"/>
    <w:rsid w:val="00FA3EBF"/>
    <w:rsid w:val="00FA4C90"/>
    <w:rsid w:val="00FA4EEC"/>
    <w:rsid w:val="00FA5127"/>
    <w:rsid w:val="00FA6796"/>
    <w:rsid w:val="00FA6905"/>
    <w:rsid w:val="00FA7A01"/>
    <w:rsid w:val="00FB03E9"/>
    <w:rsid w:val="00FB08DC"/>
    <w:rsid w:val="00FB1250"/>
    <w:rsid w:val="00FB1807"/>
    <w:rsid w:val="00FB231E"/>
    <w:rsid w:val="00FB23C4"/>
    <w:rsid w:val="00FB28CB"/>
    <w:rsid w:val="00FB2C25"/>
    <w:rsid w:val="00FB2F2E"/>
    <w:rsid w:val="00FB37C3"/>
    <w:rsid w:val="00FB4456"/>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1093"/>
    <w:rsid w:val="00FC15BF"/>
    <w:rsid w:val="00FC1673"/>
    <w:rsid w:val="00FC21CD"/>
    <w:rsid w:val="00FC2225"/>
    <w:rsid w:val="00FC25E0"/>
    <w:rsid w:val="00FC3406"/>
    <w:rsid w:val="00FC3598"/>
    <w:rsid w:val="00FC3A0E"/>
    <w:rsid w:val="00FC3B9D"/>
    <w:rsid w:val="00FC4607"/>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A3E"/>
    <w:rsid w:val="00FD3BCE"/>
    <w:rsid w:val="00FD496E"/>
    <w:rsid w:val="00FD4EA9"/>
    <w:rsid w:val="00FD5091"/>
    <w:rsid w:val="00FD546E"/>
    <w:rsid w:val="00FD5869"/>
    <w:rsid w:val="00FD6D94"/>
    <w:rsid w:val="00FD6FFE"/>
    <w:rsid w:val="00FD7077"/>
    <w:rsid w:val="00FD7766"/>
    <w:rsid w:val="00FE0522"/>
    <w:rsid w:val="00FE1050"/>
    <w:rsid w:val="00FE116B"/>
    <w:rsid w:val="00FE153D"/>
    <w:rsid w:val="00FE1DD3"/>
    <w:rsid w:val="00FE21D0"/>
    <w:rsid w:val="00FE2690"/>
    <w:rsid w:val="00FE2700"/>
    <w:rsid w:val="00FE27E2"/>
    <w:rsid w:val="00FE27F4"/>
    <w:rsid w:val="00FE301B"/>
    <w:rsid w:val="00FE3184"/>
    <w:rsid w:val="00FE374D"/>
    <w:rsid w:val="00FE3887"/>
    <w:rsid w:val="00FE3BFD"/>
    <w:rsid w:val="00FE41B2"/>
    <w:rsid w:val="00FE42BA"/>
    <w:rsid w:val="00FE5BBC"/>
    <w:rsid w:val="00FE5DEC"/>
    <w:rsid w:val="00FE6509"/>
    <w:rsid w:val="00FE6638"/>
    <w:rsid w:val="00FE69B0"/>
    <w:rsid w:val="00FE77ED"/>
    <w:rsid w:val="00FE7BF7"/>
    <w:rsid w:val="00FE7D6B"/>
    <w:rsid w:val="00FE7EEA"/>
    <w:rsid w:val="00FF0495"/>
    <w:rsid w:val="00FF1B0B"/>
    <w:rsid w:val="00FF1FBA"/>
    <w:rsid w:val="00FF2773"/>
    <w:rsid w:val="00FF2B42"/>
    <w:rsid w:val="00FF2C9A"/>
    <w:rsid w:val="00FF322C"/>
    <w:rsid w:val="00FF3EF8"/>
    <w:rsid w:val="00FF454E"/>
    <w:rsid w:val="00FF4B2C"/>
    <w:rsid w:val="00FF507F"/>
    <w:rsid w:val="00FF5D4D"/>
    <w:rsid w:val="00FF634E"/>
    <w:rsid w:val="00FF649E"/>
    <w:rsid w:val="00FF698D"/>
    <w:rsid w:val="00FF6FE3"/>
    <w:rsid w:val="00FF7625"/>
    <w:rsid w:val="00FF76C1"/>
    <w:rsid w:val="00FF76DD"/>
    <w:rsid w:val="026C999D"/>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48A379E"/>
    <w:rsid w:val="150F5B63"/>
    <w:rsid w:val="15FB6522"/>
    <w:rsid w:val="165C66F7"/>
    <w:rsid w:val="16649FEF"/>
    <w:rsid w:val="187314D3"/>
    <w:rsid w:val="193305E4"/>
    <w:rsid w:val="1A0CC7BE"/>
    <w:rsid w:val="1AB5ADE8"/>
    <w:rsid w:val="1AECDB15"/>
    <w:rsid w:val="1C3EC466"/>
    <w:rsid w:val="1C8CA1DF"/>
    <w:rsid w:val="1D38DAFD"/>
    <w:rsid w:val="1E029676"/>
    <w:rsid w:val="21646041"/>
    <w:rsid w:val="21D19061"/>
    <w:rsid w:val="21E662A0"/>
    <w:rsid w:val="225CA34E"/>
    <w:rsid w:val="23272055"/>
    <w:rsid w:val="242F06C7"/>
    <w:rsid w:val="24BD7080"/>
    <w:rsid w:val="24DF3391"/>
    <w:rsid w:val="2657C157"/>
    <w:rsid w:val="2663E852"/>
    <w:rsid w:val="26789B7A"/>
    <w:rsid w:val="27D707DD"/>
    <w:rsid w:val="29F468E2"/>
    <w:rsid w:val="2A115A7D"/>
    <w:rsid w:val="2A6B4968"/>
    <w:rsid w:val="2AF6E43E"/>
    <w:rsid w:val="2B4D64D2"/>
    <w:rsid w:val="2B7872A7"/>
    <w:rsid w:val="2D13BC76"/>
    <w:rsid w:val="2E29257B"/>
    <w:rsid w:val="2E715A7F"/>
    <w:rsid w:val="2E86C874"/>
    <w:rsid w:val="2F33A853"/>
    <w:rsid w:val="2F5F874C"/>
    <w:rsid w:val="3003D639"/>
    <w:rsid w:val="3022A7F5"/>
    <w:rsid w:val="30CF78B4"/>
    <w:rsid w:val="325B8041"/>
    <w:rsid w:val="34A1E81C"/>
    <w:rsid w:val="3562965A"/>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016739E"/>
    <w:rsid w:val="512C7C40"/>
    <w:rsid w:val="515AB37A"/>
    <w:rsid w:val="5189942C"/>
    <w:rsid w:val="52F683DB"/>
    <w:rsid w:val="532B3C12"/>
    <w:rsid w:val="55FA4715"/>
    <w:rsid w:val="5658C53A"/>
    <w:rsid w:val="569C1CFF"/>
    <w:rsid w:val="583BAD14"/>
    <w:rsid w:val="58B543D9"/>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26E5872"/>
    <w:rsid w:val="749958C6"/>
    <w:rsid w:val="74F482F7"/>
    <w:rsid w:val="759EF8DD"/>
    <w:rsid w:val="75AED98F"/>
    <w:rsid w:val="75FCB035"/>
    <w:rsid w:val="77392A14"/>
    <w:rsid w:val="77467F07"/>
    <w:rsid w:val="77E0AB9D"/>
    <w:rsid w:val="788D7F63"/>
    <w:rsid w:val="78DAB8D5"/>
    <w:rsid w:val="78F9E42E"/>
    <w:rsid w:val="79546C12"/>
    <w:rsid w:val="7A70CAD6"/>
    <w:rsid w:val="7A99A846"/>
    <w:rsid w:val="7B63C47B"/>
    <w:rsid w:val="7BA8F6CC"/>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63841"/>
    <o:shapelayout v:ext="edit">
      <o:idmap v:ext="edit" data="1"/>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1">
    <w:lsdException w:name="heading 1" w:uiPriority="1" w:qFormat="1"/>
    <w:lsdException w:name="heading 2" w:qFormat="1"/>
    <w:lsdException w:name="heading 3" w:semiHidden="1" w:uiPriority="9" w:unhideWhenUsed="1" w:qFormat="1"/>
    <w:lsdException w:name="heading 4" w:semiHidden="1" w:uiPriority="1" w:unhideWhenUsed="1" w:qFormat="1"/>
    <w:lsdException w:name="heading 5" w:semiHidden="1" w:uiPriority="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uiPriority w:val="1"/>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uiPriority w:val="1"/>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1"/>
    <w:unhideWhenUsed/>
    <w:qFormat/>
    <w:rsid w:val="008D0A25"/>
    <w:pPr>
      <w:keepNext/>
      <w:keepLines/>
      <w:spacing w:before="40"/>
      <w:outlineLvl w:val="4"/>
    </w:pPr>
    <w:rPr>
      <w:rFonts w:asciiTheme="majorHAnsi" w:eastAsiaTheme="majorEastAsia" w:hAnsiTheme="majorHAnsi" w:cstheme="majorBidi"/>
      <w:color w:val="365F91" w:themeColor="accent1" w:themeShade="BF"/>
    </w:rPr>
  </w:style>
  <w:style w:type="paragraph" w:styleId="Ttulo6">
    <w:name w:val="heading 6"/>
    <w:basedOn w:val="Normal"/>
    <w:next w:val="Normal"/>
    <w:link w:val="Ttulo6Char"/>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paragraph" w:styleId="Ttulo7">
    <w:name w:val="heading 7"/>
    <w:basedOn w:val="Normal"/>
    <w:next w:val="Normal"/>
    <w:link w:val="Ttulo7Char"/>
    <w:semiHidden/>
    <w:unhideWhenUsed/>
    <w:qFormat/>
    <w:rsid w:val="003E0039"/>
    <w:pPr>
      <w:keepNext/>
      <w:keepLines/>
      <w:spacing w:before="40"/>
      <w:outlineLvl w:val="6"/>
    </w:pPr>
    <w:rPr>
      <w:rFonts w:asciiTheme="majorHAnsi" w:eastAsiaTheme="majorEastAsia" w:hAnsiTheme="majorHAnsi" w:cstheme="majorBidi"/>
      <w:i/>
      <w:iCs/>
      <w:color w:val="243F60"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iPriority w:val="99"/>
    <w:unhideWhenUsed/>
    <w:rsid w:val="00430FDB"/>
    <w:rPr>
      <w:sz w:val="16"/>
      <w:szCs w:val="16"/>
    </w:rPr>
  </w:style>
  <w:style w:type="paragraph" w:styleId="Textodecomentrio">
    <w:name w:val="annotation text"/>
    <w:basedOn w:val="Normal"/>
    <w:link w:val="TextodecomentrioChar"/>
    <w:uiPriority w:val="99"/>
    <w:unhideWhenUsed/>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uiPriority w:val="1"/>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3B4D7B"/>
    <w:pPr>
      <w:numPr>
        <w:numId w:val="1"/>
      </w:numPr>
      <w:shd w:val="clear" w:color="auto" w:fill="D9D9D9" w:themeFill="background1" w:themeFillShade="D9"/>
      <w:tabs>
        <w:tab w:val="left" w:pos="567"/>
      </w:tabs>
      <w:spacing w:beforeLines="120" w:before="288" w:afterLines="120" w:after="288"/>
      <w:jc w:val="both"/>
    </w:pPr>
    <w:rPr>
      <w:rFonts w:ascii="Times New Roman" w:hAnsi="Times New Roman" w:cs="Times New Roman"/>
      <w:color w:val="auto"/>
      <w:sz w:val="24"/>
      <w:szCs w:val="24"/>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uiPriority w:val="10"/>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10"/>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3B4D7B"/>
    <w:rPr>
      <w:rFonts w:asciiTheme="majorHAnsi" w:eastAsiaTheme="majorEastAsia" w:hAnsiTheme="majorHAnsi" w:cstheme="majorBidi"/>
      <w:b/>
      <w:bCs/>
      <w:color w:val="17365D" w:themeColor="text2" w:themeShade="BF"/>
      <w:spacing w:val="5"/>
      <w:kern w:val="28"/>
      <w:sz w:val="24"/>
      <w:szCs w:val="24"/>
      <w:shd w:val="clear" w:color="auto" w:fill="D9D9D9" w:themeFill="background1" w:themeFillShade="D9"/>
      <w:lang w:eastAsia="pt-BR"/>
    </w:rPr>
  </w:style>
  <w:style w:type="character" w:customStyle="1" w:styleId="Ttulo1Char">
    <w:name w:val="Título 1 Char"/>
    <w:basedOn w:val="Fontepargpadro"/>
    <w:link w:val="Ttulo1"/>
    <w:uiPriority w:val="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Theme="majorHAnsi" w:eastAsiaTheme="majorEastAsia" w:hAnsiTheme="majorHAnsi" w:cstheme="majorBidi"/>
      <w:b/>
      <w:bCs/>
      <w:color w:val="000000" w:themeColor="text1"/>
      <w:spacing w:val="5"/>
      <w:kern w:val="28"/>
      <w:sz w:val="52"/>
      <w:szCs w:val="52"/>
      <w:shd w:val="clear" w:color="auto" w:fill="D9D9D9" w:themeFill="background1" w:themeFillShade="D9"/>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1"/>
    <w:unhideWhenUsed/>
    <w:qFormat/>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1"/>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447F3E"/>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447F3E"/>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447F3E"/>
    <w:pPr>
      <w:numPr>
        <w:ilvl w:val="3"/>
      </w:numPr>
      <w:ind w:left="567" w:firstLine="0"/>
    </w:pPr>
    <w:rPr>
      <w:color w:val="auto"/>
    </w:rPr>
  </w:style>
  <w:style w:type="paragraph" w:customStyle="1" w:styleId="Nivel5">
    <w:name w:val="Nivel 5"/>
    <w:basedOn w:val="Nivel4"/>
    <w:qFormat/>
    <w:rsid w:val="00447F3E"/>
    <w:pPr>
      <w:numPr>
        <w:ilvl w:val="4"/>
      </w:numPr>
      <w:ind w:left="851" w:firstLine="0"/>
    </w:pPr>
  </w:style>
  <w:style w:type="character" w:customStyle="1" w:styleId="Nivel4Char">
    <w:name w:val="Nivel 4 Char"/>
    <w:basedOn w:val="Fontepargpadro"/>
    <w:link w:val="Nivel4"/>
    <w:rsid w:val="00447F3E"/>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447F3E"/>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1"/>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link w:val="StandardChar"/>
    <w:qFormat/>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qFormat/>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rsid w:val="00447F3E"/>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447F3E"/>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
    <w:link w:val="Nvel1-SemNumChar"/>
    <w:qFormat/>
    <w:rsid w:val="00447F3E"/>
    <w:pPr>
      <w:numPr>
        <w:numId w:val="0"/>
      </w:numPr>
      <w:outlineLvl w:val="1"/>
    </w:pPr>
    <w:rPr>
      <w:color w:val="FF0000"/>
    </w:r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color w:val="FF0000"/>
      <w:spacing w:val="5"/>
      <w:kern w:val="28"/>
      <w:sz w:val="52"/>
      <w:szCs w:val="52"/>
      <w:shd w:val="clear" w:color="auto" w:fill="D9D9D9" w:themeFill="background1" w:themeFillShade="D9"/>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rsid w:val="003F579D"/>
    <w:pPr>
      <w:spacing w:before="240" w:line="259" w:lineRule="auto"/>
      <w:outlineLvl w:val="9"/>
    </w:pPr>
    <w:rPr>
      <w:b w:val="0"/>
      <w:bCs w:val="0"/>
      <w:sz w:val="32"/>
      <w:szCs w:val="32"/>
    </w:rPr>
  </w:style>
  <w:style w:type="paragraph" w:styleId="Sumrio1">
    <w:name w:val="toc 1"/>
    <w:basedOn w:val="Normal"/>
    <w:next w:val="Normal"/>
    <w:autoRedefine/>
    <w:uiPriority w:val="1"/>
    <w:unhideWhenUsed/>
    <w:qFormat/>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character" w:customStyle="1" w:styleId="Fontepargpadro4">
    <w:name w:val="Fonte parág. padrão4"/>
    <w:rsid w:val="006002AB"/>
  </w:style>
  <w:style w:type="paragraph" w:customStyle="1" w:styleId="LO-Normal">
    <w:name w:val="LO-Normal"/>
    <w:rsid w:val="00B9782D"/>
    <w:pPr>
      <w:widowControl w:val="0"/>
      <w:pBdr>
        <w:top w:val="none" w:sz="0" w:space="0" w:color="000000"/>
        <w:left w:val="none" w:sz="0" w:space="0" w:color="000000"/>
        <w:bottom w:val="none" w:sz="0" w:space="0" w:color="000000"/>
        <w:right w:val="none" w:sz="0" w:space="0" w:color="000000"/>
      </w:pBdr>
      <w:suppressAutoHyphens/>
      <w:textAlignment w:val="baseline"/>
    </w:pPr>
    <w:rPr>
      <w:rFonts w:eastAsia="Lucida Sans Unicode"/>
      <w:kern w:val="1"/>
      <w:sz w:val="24"/>
      <w:lang w:val="en-US" w:eastAsia="zh-CN" w:bidi="hi-IN"/>
    </w:rPr>
  </w:style>
  <w:style w:type="character" w:customStyle="1" w:styleId="UnresolvedMention">
    <w:name w:val="Unresolved Mention"/>
    <w:basedOn w:val="Fontepargpadro"/>
    <w:uiPriority w:val="99"/>
    <w:semiHidden/>
    <w:unhideWhenUsed/>
    <w:rsid w:val="00DA531A"/>
    <w:rPr>
      <w:color w:val="605E5C"/>
      <w:shd w:val="clear" w:color="auto" w:fill="E1DFDD"/>
    </w:rPr>
  </w:style>
  <w:style w:type="paragraph" w:customStyle="1" w:styleId="Default">
    <w:name w:val="Default"/>
    <w:qFormat/>
    <w:rsid w:val="00A47AFB"/>
    <w:pPr>
      <w:autoSpaceDE w:val="0"/>
      <w:autoSpaceDN w:val="0"/>
      <w:adjustRightInd w:val="0"/>
    </w:pPr>
    <w:rPr>
      <w:rFonts w:eastAsiaTheme="minorHAnsi"/>
      <w:color w:val="000000"/>
      <w:sz w:val="24"/>
      <w:szCs w:val="24"/>
    </w:rPr>
  </w:style>
  <w:style w:type="character" w:customStyle="1" w:styleId="StandardChar">
    <w:name w:val="Standard Char"/>
    <w:basedOn w:val="Fontepargpadro"/>
    <w:link w:val="Standard"/>
    <w:locked/>
    <w:rsid w:val="00F354EF"/>
    <w:rPr>
      <w:rFonts w:ascii="Liberation Serif" w:eastAsia="NSimSun" w:hAnsi="Liberation Serif" w:cs="Lucida Sans"/>
      <w:kern w:val="3"/>
      <w:sz w:val="24"/>
      <w:szCs w:val="24"/>
      <w:lang w:eastAsia="zh-CN" w:bidi="hi-IN"/>
    </w:rPr>
  </w:style>
  <w:style w:type="paragraph" w:customStyle="1" w:styleId="texto">
    <w:name w:val="texto"/>
    <w:rsid w:val="00CE3135"/>
    <w:pPr>
      <w:pBdr>
        <w:top w:val="none" w:sz="0" w:space="0" w:color="000000"/>
        <w:left w:val="none" w:sz="0" w:space="0" w:color="000000"/>
        <w:bottom w:val="none" w:sz="0" w:space="0" w:color="000000"/>
        <w:right w:val="none" w:sz="0" w:space="0" w:color="000000"/>
      </w:pBdr>
      <w:tabs>
        <w:tab w:val="left" w:pos="878"/>
        <w:tab w:val="left" w:pos="1586"/>
        <w:tab w:val="left" w:pos="2294"/>
        <w:tab w:val="left" w:pos="3002"/>
        <w:tab w:val="left" w:pos="3710"/>
        <w:tab w:val="left" w:pos="4418"/>
        <w:tab w:val="left" w:pos="5126"/>
        <w:tab w:val="left" w:pos="5834"/>
        <w:tab w:val="left" w:pos="6542"/>
        <w:tab w:val="left" w:pos="7250"/>
        <w:tab w:val="left" w:pos="7958"/>
        <w:tab w:val="left" w:pos="8666"/>
        <w:tab w:val="left" w:pos="9374"/>
        <w:tab w:val="left" w:pos="10082"/>
        <w:tab w:val="left" w:pos="10790"/>
        <w:tab w:val="left" w:pos="11498"/>
        <w:tab w:val="left" w:pos="12206"/>
        <w:tab w:val="left" w:pos="12914"/>
        <w:tab w:val="left" w:pos="13622"/>
        <w:tab w:val="left" w:pos="14330"/>
        <w:tab w:val="left" w:pos="15038"/>
        <w:tab w:val="left" w:pos="15746"/>
        <w:tab w:val="left" w:pos="16454"/>
        <w:tab w:val="left" w:pos="17162"/>
        <w:tab w:val="left" w:pos="17870"/>
        <w:tab w:val="left" w:pos="18578"/>
        <w:tab w:val="left" w:pos="19286"/>
        <w:tab w:val="left" w:pos="19994"/>
        <w:tab w:val="left" w:pos="20702"/>
        <w:tab w:val="left" w:pos="21410"/>
        <w:tab w:val="left" w:pos="22118"/>
        <w:tab w:val="left" w:pos="22826"/>
        <w:tab w:val="left" w:pos="23534"/>
        <w:tab w:val="left" w:pos="24242"/>
        <w:tab w:val="left" w:pos="24950"/>
        <w:tab w:val="left" w:pos="25658"/>
        <w:tab w:val="left" w:pos="26366"/>
        <w:tab w:val="left" w:pos="27074"/>
        <w:tab w:val="left" w:pos="27782"/>
        <w:tab w:val="left" w:pos="28490"/>
      </w:tabs>
      <w:suppressAutoHyphens/>
      <w:autoSpaceDE w:val="0"/>
      <w:spacing w:line="240" w:lineRule="atLeast"/>
      <w:ind w:left="170" w:hanging="170"/>
      <w:jc w:val="both"/>
      <w:textAlignment w:val="baseline"/>
    </w:pPr>
    <w:rPr>
      <w:rFonts w:eastAsia="Arial"/>
      <w:kern w:val="1"/>
      <w:lang w:eastAsia="zh-CN"/>
    </w:rPr>
  </w:style>
  <w:style w:type="paragraph" w:customStyle="1" w:styleId="Nvel3">
    <w:name w:val="Nível 3"/>
    <w:basedOn w:val="Nvel3-R"/>
    <w:link w:val="Nvel3Char"/>
    <w:qFormat/>
    <w:rsid w:val="00736A0B"/>
    <w:rPr>
      <w:rFonts w:eastAsia="Times New Roman"/>
      <w:i w:val="0"/>
      <w:iCs w:val="0"/>
    </w:rPr>
  </w:style>
  <w:style w:type="paragraph" w:customStyle="1" w:styleId="Nvel4">
    <w:name w:val="Nível 4"/>
    <w:basedOn w:val="Nvel3"/>
    <w:link w:val="Nvel4Char"/>
    <w:qFormat/>
    <w:rsid w:val="00736A0B"/>
    <w:pPr>
      <w:numPr>
        <w:ilvl w:val="0"/>
        <w:numId w:val="0"/>
      </w:numPr>
      <w:ind w:left="567"/>
    </w:pPr>
  </w:style>
  <w:style w:type="character" w:customStyle="1" w:styleId="Nvel3Char">
    <w:name w:val="Nível 3 Char"/>
    <w:basedOn w:val="Nvel3-RChar"/>
    <w:link w:val="Nvel3"/>
    <w:rsid w:val="00736A0B"/>
    <w:rPr>
      <w:rFonts w:ascii="Arial" w:eastAsia="Times New Roman" w:hAnsi="Arial" w:cs="Arial"/>
      <w:i w:val="0"/>
      <w:iCs w:val="0"/>
      <w:color w:val="FF0000"/>
      <w:lang w:eastAsia="pt-BR"/>
    </w:rPr>
  </w:style>
  <w:style w:type="character" w:customStyle="1" w:styleId="Nvel4Char">
    <w:name w:val="Nível 4 Char"/>
    <w:basedOn w:val="Nvel3Char"/>
    <w:link w:val="Nvel4"/>
    <w:rsid w:val="00736A0B"/>
    <w:rPr>
      <w:rFonts w:ascii="Arial" w:eastAsia="Times New Roman" w:hAnsi="Arial" w:cs="Arial"/>
      <w:i w:val="0"/>
      <w:iCs w:val="0"/>
      <w:color w:val="FF0000"/>
      <w:lang w:eastAsia="pt-BR"/>
    </w:rPr>
  </w:style>
  <w:style w:type="paragraph" w:customStyle="1" w:styleId="western">
    <w:name w:val="western"/>
    <w:basedOn w:val="Standard"/>
    <w:qFormat/>
    <w:rsid w:val="00C83669"/>
    <w:pPr>
      <w:autoSpaceDN/>
      <w:spacing w:before="280" w:after="119"/>
      <w:textAlignment w:val="baseline"/>
    </w:pPr>
    <w:rPr>
      <w:rFonts w:ascii="Verdana" w:eastAsia="Arial Unicode MS" w:hAnsi="Verdana" w:cs="Arial Unicode MS"/>
      <w:kern w:val="1"/>
      <w:sz w:val="18"/>
      <w:szCs w:val="18"/>
      <w:lang w:bidi="ar-SA"/>
    </w:rPr>
  </w:style>
  <w:style w:type="paragraph" w:customStyle="1" w:styleId="Standarduser">
    <w:name w:val="Standard (user)"/>
    <w:rsid w:val="00C83669"/>
    <w:pPr>
      <w:widowControl w:val="0"/>
      <w:suppressAutoHyphens/>
      <w:autoSpaceDN w:val="0"/>
      <w:textAlignment w:val="baseline"/>
    </w:pPr>
    <w:rPr>
      <w:rFonts w:eastAsia="SimSun, 宋体" w:cs="Mangal, 'Liberation Mono'"/>
      <w:kern w:val="3"/>
      <w:sz w:val="24"/>
      <w:szCs w:val="24"/>
      <w:lang w:eastAsia="zh-CN" w:bidi="hi-IN"/>
    </w:rPr>
  </w:style>
  <w:style w:type="paragraph" w:customStyle="1" w:styleId="Contedodatabela">
    <w:name w:val="Conteúdo da tabela"/>
    <w:basedOn w:val="Normal"/>
    <w:next w:val="Normal"/>
    <w:rsid w:val="00A362E5"/>
    <w:pPr>
      <w:widowControl w:val="0"/>
      <w:suppressLineNumbers/>
      <w:suppressAutoHyphens/>
    </w:pPr>
    <w:rPr>
      <w:rFonts w:ascii="Times New Roman" w:eastAsia="SimSun" w:hAnsi="Times New Roman" w:cs="Mangal"/>
      <w:kern w:val="2"/>
      <w:lang w:eastAsia="zh-CN" w:bidi="hi-IN"/>
    </w:rPr>
  </w:style>
  <w:style w:type="paragraph" w:customStyle="1" w:styleId="TableContents">
    <w:name w:val="Table Contents"/>
    <w:basedOn w:val="Standard"/>
    <w:rsid w:val="009E6A9B"/>
    <w:pPr>
      <w:widowControl w:val="0"/>
      <w:suppressLineNumbers/>
      <w:textAlignment w:val="baseline"/>
    </w:pPr>
    <w:rPr>
      <w:rFonts w:ascii="Times New Roman" w:eastAsia="SimSun" w:hAnsi="Times New Roman" w:cs="Mangal"/>
    </w:rPr>
  </w:style>
  <w:style w:type="character" w:customStyle="1" w:styleId="Ttulo5Char">
    <w:name w:val="Título 5 Char"/>
    <w:basedOn w:val="Fontepargpadro"/>
    <w:link w:val="Ttulo5"/>
    <w:uiPriority w:val="1"/>
    <w:rsid w:val="008D0A25"/>
    <w:rPr>
      <w:rFonts w:asciiTheme="majorHAnsi" w:eastAsiaTheme="majorEastAsia" w:hAnsiTheme="majorHAnsi" w:cstheme="majorBidi"/>
      <w:color w:val="365F91" w:themeColor="accent1" w:themeShade="BF"/>
      <w:sz w:val="24"/>
      <w:szCs w:val="24"/>
      <w:lang w:eastAsia="pt-BR"/>
    </w:rPr>
  </w:style>
  <w:style w:type="table" w:customStyle="1" w:styleId="TableNormal">
    <w:name w:val="Table Normal"/>
    <w:uiPriority w:val="2"/>
    <w:semiHidden/>
    <w:unhideWhenUsed/>
    <w:qFormat/>
    <w:rsid w:val="00F51D71"/>
    <w:pPr>
      <w:widowControl w:val="0"/>
      <w:autoSpaceDE w:val="0"/>
      <w:autoSpaceDN w:val="0"/>
    </w:pPr>
    <w:rPr>
      <w:rFonts w:asciiTheme="minorHAnsi" w:eastAsiaTheme="minorHAnsi" w:hAnsiTheme="minorHAnsi" w:cstheme="minorBidi"/>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F51D71"/>
    <w:pPr>
      <w:widowControl w:val="0"/>
      <w:autoSpaceDE w:val="0"/>
      <w:autoSpaceDN w:val="0"/>
      <w:spacing w:before="40"/>
    </w:pPr>
    <w:rPr>
      <w:rFonts w:ascii="Arial MT" w:eastAsia="Arial MT" w:hAnsi="Arial MT" w:cs="Arial MT"/>
      <w:sz w:val="22"/>
      <w:szCs w:val="22"/>
      <w:lang w:val="pt-PT" w:eastAsia="en-US"/>
    </w:rPr>
  </w:style>
  <w:style w:type="paragraph" w:customStyle="1" w:styleId="LO-normal0">
    <w:name w:val="LO-normal"/>
    <w:basedOn w:val="Normal"/>
    <w:rsid w:val="006868D4"/>
    <w:pPr>
      <w:keepLines/>
      <w:suppressAutoHyphens/>
      <w:jc w:val="both"/>
    </w:pPr>
    <w:rPr>
      <w:rFonts w:ascii="Times New Roman" w:eastAsia="SimSun" w:hAnsi="Times New Roman"/>
      <w:kern w:val="2"/>
      <w:lang w:eastAsia="zh-CN" w:bidi="pt-BR"/>
    </w:rPr>
  </w:style>
  <w:style w:type="character" w:customStyle="1" w:styleId="Ttulo7Char">
    <w:name w:val="Título 7 Char"/>
    <w:basedOn w:val="Fontepargpadro"/>
    <w:link w:val="Ttulo7"/>
    <w:semiHidden/>
    <w:rsid w:val="003E0039"/>
    <w:rPr>
      <w:rFonts w:asciiTheme="majorHAnsi" w:eastAsiaTheme="majorEastAsia" w:hAnsiTheme="majorHAnsi" w:cstheme="majorBidi"/>
      <w:i/>
      <w:iCs/>
      <w:color w:val="243F60" w:themeColor="accent1" w:themeShade="7F"/>
      <w:sz w:val="24"/>
      <w:szCs w:val="24"/>
      <w:lang w:eastAsia="pt-BR"/>
    </w:rPr>
  </w:style>
  <w:style w:type="character" w:customStyle="1" w:styleId="Internetlink">
    <w:name w:val="Internet link"/>
    <w:rsid w:val="003E0039"/>
    <w:rPr>
      <w:color w:val="0000FF"/>
      <w:u w:val="single"/>
    </w:rPr>
  </w:style>
  <w:style w:type="character" w:customStyle="1" w:styleId="Fontepargpadro1">
    <w:name w:val="Fonte parág. padrão1"/>
    <w:rsid w:val="00154DE4"/>
  </w:style>
  <w:style w:type="numbering" w:customStyle="1" w:styleId="WWNum2">
    <w:name w:val="WWNum2"/>
    <w:basedOn w:val="Semlista"/>
    <w:rsid w:val="00154DE4"/>
    <w:pPr>
      <w:numPr>
        <w:numId w:val="33"/>
      </w:numPr>
    </w:pPr>
  </w:style>
  <w:style w:type="character" w:customStyle="1" w:styleId="marke9jjzp6r2">
    <w:name w:val="marke9jjzp6r2"/>
    <w:basedOn w:val="Fontepargpadro"/>
    <w:rsid w:val="000B654A"/>
  </w:style>
  <w:style w:type="paragraph" w:customStyle="1" w:styleId="TextBody1">
    <w:name w:val="Text Body"/>
    <w:basedOn w:val="Normal"/>
    <w:rsid w:val="000B654A"/>
    <w:pPr>
      <w:widowControl w:val="0"/>
      <w:suppressAutoHyphens/>
      <w:spacing w:before="397" w:after="397"/>
    </w:pPr>
    <w:rPr>
      <w:rFonts w:ascii="Liberation Serif" w:eastAsia="Tahoma" w:hAnsi="Liberation Serif" w:cs="DejaVu Sans"/>
      <w:lang w:eastAsia="zh-CN" w:bidi="hi-IN"/>
    </w:rPr>
  </w:style>
  <w:style w:type="table" w:customStyle="1" w:styleId="Tabelacomgrade1">
    <w:name w:val="Tabela com grade1"/>
    <w:basedOn w:val="Tabelanormal"/>
    <w:next w:val="Tabelacomgrade"/>
    <w:uiPriority w:val="39"/>
    <w:rsid w:val="000B654A"/>
    <w:rPr>
      <w:rFonts w:ascii="Calibri" w:eastAsia="Calibri" w:hAnsi="Calibri"/>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emEspaamento">
    <w:name w:val="No Spacing"/>
    <w:uiPriority w:val="1"/>
    <w:qFormat/>
    <w:rsid w:val="000B654A"/>
    <w:rPr>
      <w:rFonts w:ascii="Calibri" w:eastAsia="Calibri" w:hAnsi="Calibri"/>
      <w:sz w:val="22"/>
      <w:szCs w:val="22"/>
    </w:rPr>
  </w:style>
  <w:style w:type="character" w:customStyle="1" w:styleId="hgkelc">
    <w:name w:val="hgkelc"/>
    <w:basedOn w:val="Fontepargpadro"/>
    <w:rsid w:val="000B654A"/>
  </w:style>
  <w:style w:type="character" w:customStyle="1" w:styleId="kx21rb">
    <w:name w:val="kx21rb"/>
    <w:basedOn w:val="Fontepargpadro"/>
    <w:rsid w:val="000B654A"/>
  </w:style>
  <w:style w:type="character" w:customStyle="1" w:styleId="Fontepargpadro12">
    <w:name w:val="Fonte parág. padrão12"/>
    <w:rsid w:val="000B654A"/>
  </w:style>
  <w:style w:type="table" w:customStyle="1" w:styleId="TabelaSimples31">
    <w:name w:val="Tabela Simples 31"/>
    <w:basedOn w:val="Tabelanormal"/>
    <w:uiPriority w:val="43"/>
    <w:rsid w:val="000B654A"/>
    <w:rPr>
      <w:rFonts w:ascii="Calibri" w:eastAsia="Calibri" w:hAnsi="Calibri"/>
      <w:lang w:eastAsia="pt-BR"/>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TabelaSimples41">
    <w:name w:val="Tabela Simples 41"/>
    <w:basedOn w:val="Tabelanormal"/>
    <w:uiPriority w:val="44"/>
    <w:rsid w:val="000B654A"/>
    <w:rPr>
      <w:rFonts w:ascii="Calibri" w:eastAsia="Calibri" w:hAnsi="Calibri"/>
      <w:lang w:eastAsia="pt-BR"/>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elaSimples11">
    <w:name w:val="Tabela Simples 11"/>
    <w:basedOn w:val="Tabelanormal"/>
    <w:uiPriority w:val="41"/>
    <w:rsid w:val="000B654A"/>
    <w:rPr>
      <w:rFonts w:ascii="Calibri" w:eastAsia="Calibri" w:hAnsi="Calibri"/>
      <w:lang w:eastAsia="pt-BR"/>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Legenda">
    <w:name w:val="caption"/>
    <w:basedOn w:val="Normal"/>
    <w:qFormat/>
    <w:rsid w:val="000B654A"/>
    <w:pPr>
      <w:suppressLineNumbers/>
      <w:spacing w:before="120" w:after="120"/>
    </w:pPr>
    <w:rPr>
      <w:rFonts w:ascii="Times New Roman" w:eastAsia="Times New Roman" w:hAnsi="Times New Roman"/>
      <w:i/>
      <w:iCs/>
      <w:noProof/>
      <w:sz w:val="20"/>
      <w:szCs w:val="20"/>
    </w:rPr>
  </w:style>
  <w:style w:type="paragraph" w:customStyle="1" w:styleId="Corpodetexto21">
    <w:name w:val="Corpo de texto 21"/>
    <w:basedOn w:val="Standard"/>
    <w:rsid w:val="000B654A"/>
    <w:pPr>
      <w:ind w:right="-517"/>
      <w:jc w:val="both"/>
      <w:textAlignment w:val="baseline"/>
    </w:pPr>
    <w:rPr>
      <w:rFonts w:ascii="Microsoft Sans Serif" w:eastAsia="Times New Roman" w:hAnsi="Microsoft Sans Serif" w:cs="Microsoft Sans Serif"/>
      <w:szCs w:val="20"/>
      <w:lang w:bidi="ar-SA"/>
    </w:rPr>
  </w:style>
  <w:style w:type="paragraph" w:customStyle="1" w:styleId="font5">
    <w:name w:val="font5"/>
    <w:basedOn w:val="Normal"/>
    <w:rsid w:val="007C2F99"/>
    <w:pPr>
      <w:spacing w:before="100" w:beforeAutospacing="1" w:after="100" w:afterAutospacing="1"/>
    </w:pPr>
    <w:rPr>
      <w:rFonts w:ascii="Arial" w:eastAsia="Times New Roman" w:hAnsi="Arial" w:cs="Arial"/>
      <w:color w:val="000000"/>
      <w:sz w:val="20"/>
      <w:szCs w:val="20"/>
    </w:rPr>
  </w:style>
  <w:style w:type="paragraph" w:customStyle="1" w:styleId="font6">
    <w:name w:val="font6"/>
    <w:basedOn w:val="Normal"/>
    <w:rsid w:val="007C2F99"/>
    <w:pPr>
      <w:spacing w:before="100" w:beforeAutospacing="1" w:after="100" w:afterAutospacing="1"/>
    </w:pPr>
    <w:rPr>
      <w:rFonts w:ascii="Arial" w:eastAsia="Times New Roman" w:hAnsi="Arial" w:cs="Arial"/>
      <w:b/>
      <w:bCs/>
      <w:color w:val="000000"/>
      <w:sz w:val="26"/>
      <w:szCs w:val="26"/>
    </w:rPr>
  </w:style>
  <w:style w:type="paragraph" w:customStyle="1" w:styleId="font7">
    <w:name w:val="font7"/>
    <w:basedOn w:val="Normal"/>
    <w:rsid w:val="007C2F99"/>
    <w:pPr>
      <w:spacing w:before="100" w:beforeAutospacing="1" w:after="100" w:afterAutospacing="1"/>
    </w:pPr>
    <w:rPr>
      <w:rFonts w:ascii="Arial" w:eastAsia="Times New Roman" w:hAnsi="Arial" w:cs="Arial"/>
      <w:color w:val="000000"/>
      <w:sz w:val="20"/>
      <w:szCs w:val="20"/>
    </w:rPr>
  </w:style>
  <w:style w:type="paragraph" w:customStyle="1" w:styleId="font8">
    <w:name w:val="font8"/>
    <w:basedOn w:val="Normal"/>
    <w:rsid w:val="007C2F99"/>
    <w:pPr>
      <w:spacing w:before="100" w:beforeAutospacing="1" w:after="100" w:afterAutospacing="1"/>
    </w:pPr>
    <w:rPr>
      <w:rFonts w:ascii="Arial" w:eastAsia="Times New Roman" w:hAnsi="Arial" w:cs="Arial"/>
      <w:i/>
      <w:iCs/>
      <w:color w:val="000000"/>
      <w:sz w:val="16"/>
      <w:szCs w:val="16"/>
    </w:rPr>
  </w:style>
  <w:style w:type="paragraph" w:customStyle="1" w:styleId="font9">
    <w:name w:val="font9"/>
    <w:basedOn w:val="Normal"/>
    <w:rsid w:val="007C2F99"/>
    <w:pPr>
      <w:spacing w:before="100" w:beforeAutospacing="1" w:after="100" w:afterAutospacing="1"/>
    </w:pPr>
    <w:rPr>
      <w:rFonts w:ascii="Arial" w:eastAsia="Times New Roman" w:hAnsi="Arial" w:cs="Arial"/>
      <w:b/>
      <w:bCs/>
      <w:color w:val="000000"/>
    </w:rPr>
  </w:style>
  <w:style w:type="paragraph" w:customStyle="1" w:styleId="font10">
    <w:name w:val="font10"/>
    <w:basedOn w:val="Normal"/>
    <w:rsid w:val="007C2F99"/>
    <w:pPr>
      <w:spacing w:before="100" w:beforeAutospacing="1" w:after="100" w:afterAutospacing="1"/>
    </w:pPr>
    <w:rPr>
      <w:rFonts w:ascii="Arial" w:eastAsia="Times New Roman" w:hAnsi="Arial" w:cs="Arial"/>
      <w:i/>
      <w:iCs/>
      <w:color w:val="C9211E"/>
      <w:sz w:val="16"/>
      <w:szCs w:val="16"/>
    </w:rPr>
  </w:style>
  <w:style w:type="paragraph" w:customStyle="1" w:styleId="font11">
    <w:name w:val="font11"/>
    <w:basedOn w:val="Normal"/>
    <w:rsid w:val="007C2F99"/>
    <w:pPr>
      <w:spacing w:before="100" w:beforeAutospacing="1" w:after="100" w:afterAutospacing="1"/>
    </w:pPr>
    <w:rPr>
      <w:rFonts w:ascii="Times New Roman" w:eastAsia="Times New Roman" w:hAnsi="Times New Roman" w:cs="Times New Roman"/>
      <w:b/>
      <w:bCs/>
      <w:color w:val="000000"/>
      <w:sz w:val="20"/>
      <w:szCs w:val="20"/>
    </w:rPr>
  </w:style>
  <w:style w:type="paragraph" w:customStyle="1" w:styleId="font12">
    <w:name w:val="font12"/>
    <w:basedOn w:val="Normal"/>
    <w:rsid w:val="007C2F99"/>
    <w:pPr>
      <w:spacing w:before="100" w:beforeAutospacing="1" w:after="100" w:afterAutospacing="1"/>
    </w:pPr>
    <w:rPr>
      <w:rFonts w:ascii="Arial" w:eastAsia="Times New Roman" w:hAnsi="Arial" w:cs="Arial"/>
      <w:b/>
      <w:bCs/>
      <w:color w:val="000000"/>
      <w:sz w:val="26"/>
      <w:szCs w:val="26"/>
    </w:rPr>
  </w:style>
  <w:style w:type="paragraph" w:customStyle="1" w:styleId="font13">
    <w:name w:val="font13"/>
    <w:basedOn w:val="Normal"/>
    <w:rsid w:val="007C2F99"/>
    <w:pPr>
      <w:spacing w:before="100" w:beforeAutospacing="1" w:after="100" w:afterAutospacing="1"/>
    </w:pPr>
    <w:rPr>
      <w:rFonts w:ascii="Times New Roman" w:eastAsia="Times New Roman" w:hAnsi="Times New Roman" w:cs="Times New Roman"/>
      <w:b/>
      <w:bCs/>
      <w:color w:val="000000"/>
      <w:sz w:val="20"/>
      <w:szCs w:val="20"/>
    </w:rPr>
  </w:style>
  <w:style w:type="paragraph" w:customStyle="1" w:styleId="font14">
    <w:name w:val="font14"/>
    <w:basedOn w:val="Normal"/>
    <w:rsid w:val="007C2F99"/>
    <w:pPr>
      <w:spacing w:before="100" w:beforeAutospacing="1" w:after="100" w:afterAutospacing="1"/>
    </w:pPr>
    <w:rPr>
      <w:rFonts w:ascii="Times New Roman" w:eastAsia="Times New Roman" w:hAnsi="Times New Roman" w:cs="Times New Roman"/>
      <w:b/>
      <w:bCs/>
      <w:color w:val="000000"/>
      <w:sz w:val="26"/>
      <w:szCs w:val="26"/>
    </w:rPr>
  </w:style>
  <w:style w:type="paragraph" w:customStyle="1" w:styleId="font15">
    <w:name w:val="font15"/>
    <w:basedOn w:val="Normal"/>
    <w:rsid w:val="007C2F99"/>
    <w:pPr>
      <w:spacing w:before="100" w:beforeAutospacing="1" w:after="100" w:afterAutospacing="1"/>
    </w:pPr>
    <w:rPr>
      <w:rFonts w:ascii="Arial" w:eastAsia="Times New Roman" w:hAnsi="Arial" w:cs="Arial"/>
      <w:color w:val="C9211E"/>
    </w:rPr>
  </w:style>
  <w:style w:type="paragraph" w:customStyle="1" w:styleId="font16">
    <w:name w:val="font16"/>
    <w:basedOn w:val="Normal"/>
    <w:rsid w:val="007C2F99"/>
    <w:pPr>
      <w:spacing w:before="100" w:beforeAutospacing="1" w:after="100" w:afterAutospacing="1"/>
    </w:pPr>
    <w:rPr>
      <w:rFonts w:ascii="Times New Roman" w:eastAsia="Times New Roman" w:hAnsi="Times New Roman" w:cs="Times New Roman"/>
      <w:color w:val="000000"/>
      <w:sz w:val="20"/>
      <w:szCs w:val="20"/>
    </w:rPr>
  </w:style>
  <w:style w:type="paragraph" w:customStyle="1" w:styleId="font17">
    <w:name w:val="font17"/>
    <w:basedOn w:val="Normal"/>
    <w:rsid w:val="007C2F99"/>
    <w:pPr>
      <w:spacing w:before="100" w:beforeAutospacing="1" w:after="100" w:afterAutospacing="1"/>
    </w:pPr>
    <w:rPr>
      <w:rFonts w:ascii="Arial" w:eastAsia="Times New Roman" w:hAnsi="Arial" w:cs="Arial"/>
      <w:i/>
      <w:iCs/>
      <w:color w:val="C9211E"/>
      <w:sz w:val="18"/>
      <w:szCs w:val="18"/>
    </w:rPr>
  </w:style>
  <w:style w:type="paragraph" w:customStyle="1" w:styleId="font18">
    <w:name w:val="font18"/>
    <w:basedOn w:val="Normal"/>
    <w:rsid w:val="007C2F99"/>
    <w:pPr>
      <w:spacing w:before="100" w:beforeAutospacing="1" w:after="100" w:afterAutospacing="1"/>
    </w:pPr>
    <w:rPr>
      <w:rFonts w:ascii="Arial" w:eastAsia="Times New Roman" w:hAnsi="Arial" w:cs="Arial"/>
      <w:color w:val="C9211E"/>
      <w:sz w:val="18"/>
      <w:szCs w:val="18"/>
    </w:rPr>
  </w:style>
  <w:style w:type="paragraph" w:customStyle="1" w:styleId="xl83">
    <w:name w:val="xl83"/>
    <w:basedOn w:val="Normal"/>
    <w:rsid w:val="007C2F99"/>
    <w:pPr>
      <w:pBdr>
        <w:top w:val="single" w:sz="4" w:space="0" w:color="000000"/>
        <w:left w:val="single" w:sz="4" w:space="0" w:color="000000"/>
        <w:bottom w:val="single" w:sz="4" w:space="0" w:color="000000"/>
        <w:right w:val="single" w:sz="4" w:space="0" w:color="000000"/>
      </w:pBdr>
      <w:shd w:val="clear" w:color="E8F2A1" w:fill="E8F2A1"/>
      <w:spacing w:before="100" w:beforeAutospacing="1" w:after="100" w:afterAutospacing="1"/>
      <w:jc w:val="center"/>
      <w:textAlignment w:val="center"/>
    </w:pPr>
    <w:rPr>
      <w:rFonts w:ascii="Arial" w:eastAsia="Times New Roman" w:hAnsi="Arial" w:cs="Arial"/>
      <w:b/>
      <w:bCs/>
    </w:rPr>
  </w:style>
  <w:style w:type="paragraph" w:customStyle="1" w:styleId="xl84">
    <w:name w:val="xl84"/>
    <w:basedOn w:val="Normal"/>
    <w:rsid w:val="007C2F99"/>
    <w:pPr>
      <w:spacing w:before="100" w:beforeAutospacing="1" w:after="100" w:afterAutospacing="1"/>
      <w:textAlignment w:val="center"/>
    </w:pPr>
    <w:rPr>
      <w:rFonts w:ascii="Times New Roman" w:eastAsia="Times New Roman" w:hAnsi="Times New Roman" w:cs="Times New Roman"/>
    </w:rPr>
  </w:style>
  <w:style w:type="paragraph" w:customStyle="1" w:styleId="xl85">
    <w:name w:val="xl85"/>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i/>
      <w:iCs/>
      <w:color w:val="000000"/>
      <w:sz w:val="16"/>
      <w:szCs w:val="16"/>
    </w:rPr>
  </w:style>
  <w:style w:type="paragraph" w:customStyle="1" w:styleId="xl86">
    <w:name w:val="xl86"/>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rPr>
  </w:style>
  <w:style w:type="paragraph" w:customStyle="1" w:styleId="xl87">
    <w:name w:val="xl87"/>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rPr>
  </w:style>
  <w:style w:type="paragraph" w:customStyle="1" w:styleId="xl88">
    <w:name w:val="xl88"/>
    <w:basedOn w:val="Normal"/>
    <w:rsid w:val="007C2F9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eastAsia="Times New Roman" w:hAnsi="Arial" w:cs="Arial"/>
    </w:rPr>
  </w:style>
  <w:style w:type="paragraph" w:customStyle="1" w:styleId="xl89">
    <w:name w:val="xl89"/>
    <w:basedOn w:val="Normal"/>
    <w:rsid w:val="007C2F99"/>
    <w:pPr>
      <w:pBdr>
        <w:top w:val="single" w:sz="4" w:space="0" w:color="000000"/>
        <w:left w:val="single" w:sz="4" w:space="0" w:color="000000"/>
        <w:bottom w:val="single" w:sz="4" w:space="0" w:color="000000"/>
        <w:right w:val="single" w:sz="4" w:space="0" w:color="000000"/>
      </w:pBdr>
      <w:shd w:val="clear" w:color="B2B2B2" w:fill="B2B2B2"/>
      <w:spacing w:before="100" w:beforeAutospacing="1" w:after="100" w:afterAutospacing="1"/>
      <w:jc w:val="center"/>
      <w:textAlignment w:val="center"/>
    </w:pPr>
    <w:rPr>
      <w:rFonts w:ascii="Arial" w:eastAsia="Times New Roman" w:hAnsi="Arial" w:cs="Arial"/>
    </w:rPr>
  </w:style>
  <w:style w:type="paragraph" w:customStyle="1" w:styleId="xl90">
    <w:name w:val="xl90"/>
    <w:basedOn w:val="Normal"/>
    <w:rsid w:val="007C2F99"/>
    <w:pPr>
      <w:pBdr>
        <w:top w:val="single" w:sz="4" w:space="0" w:color="000000"/>
        <w:left w:val="single" w:sz="4" w:space="0" w:color="000000"/>
        <w:bottom w:val="single" w:sz="4" w:space="0" w:color="000000"/>
        <w:right w:val="single" w:sz="4" w:space="0" w:color="000000"/>
      </w:pBdr>
      <w:shd w:val="clear" w:color="B2B2B2" w:fill="B2B2B2"/>
      <w:spacing w:before="100" w:beforeAutospacing="1" w:after="100" w:afterAutospacing="1"/>
      <w:jc w:val="center"/>
      <w:textAlignment w:val="center"/>
    </w:pPr>
    <w:rPr>
      <w:rFonts w:ascii="Arial" w:eastAsia="Times New Roman" w:hAnsi="Arial" w:cs="Arial"/>
    </w:rPr>
  </w:style>
  <w:style w:type="paragraph" w:customStyle="1" w:styleId="xl91">
    <w:name w:val="xl91"/>
    <w:basedOn w:val="Normal"/>
    <w:rsid w:val="007C2F9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eastAsia="Times New Roman" w:hAnsi="Arial" w:cs="Arial"/>
    </w:rPr>
  </w:style>
  <w:style w:type="paragraph" w:customStyle="1" w:styleId="xl92">
    <w:name w:val="xl92"/>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i/>
      <w:iCs/>
      <w:color w:val="000000"/>
      <w:sz w:val="18"/>
      <w:szCs w:val="18"/>
    </w:rPr>
  </w:style>
  <w:style w:type="paragraph" w:customStyle="1" w:styleId="xl93">
    <w:name w:val="xl93"/>
    <w:basedOn w:val="Normal"/>
    <w:rsid w:val="007C2F99"/>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ascii="Arial" w:eastAsia="Times New Roman" w:hAnsi="Arial" w:cs="Arial"/>
      <w:b/>
      <w:bCs/>
    </w:rPr>
  </w:style>
  <w:style w:type="paragraph" w:customStyle="1" w:styleId="xl94">
    <w:name w:val="xl94"/>
    <w:basedOn w:val="Normal"/>
    <w:rsid w:val="007C2F99"/>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ascii="Arial" w:eastAsia="Times New Roman" w:hAnsi="Arial" w:cs="Arial"/>
      <w:b/>
      <w:bCs/>
    </w:rPr>
  </w:style>
  <w:style w:type="paragraph" w:customStyle="1" w:styleId="xl95">
    <w:name w:val="xl95"/>
    <w:basedOn w:val="Normal"/>
    <w:rsid w:val="007C2F99"/>
    <w:pPr>
      <w:spacing w:before="100" w:beforeAutospacing="1" w:after="100" w:afterAutospacing="1"/>
      <w:jc w:val="center"/>
      <w:textAlignment w:val="center"/>
    </w:pPr>
    <w:rPr>
      <w:rFonts w:ascii="Arial" w:eastAsia="Times New Roman" w:hAnsi="Arial" w:cs="Arial"/>
      <w:b/>
      <w:bCs/>
      <w:sz w:val="22"/>
      <w:szCs w:val="22"/>
    </w:rPr>
  </w:style>
  <w:style w:type="paragraph" w:customStyle="1" w:styleId="xl96">
    <w:name w:val="xl96"/>
    <w:basedOn w:val="Normal"/>
    <w:rsid w:val="007C2F99"/>
    <w:pPr>
      <w:shd w:val="clear" w:color="FFFFFF" w:fill="FFFFFF"/>
      <w:spacing w:before="100" w:beforeAutospacing="1" w:after="100" w:afterAutospacing="1"/>
      <w:jc w:val="center"/>
      <w:textAlignment w:val="center"/>
    </w:pPr>
    <w:rPr>
      <w:rFonts w:ascii="Arial" w:eastAsia="Times New Roman" w:hAnsi="Arial" w:cs="Arial"/>
      <w:color w:val="000000"/>
    </w:rPr>
  </w:style>
  <w:style w:type="paragraph" w:customStyle="1" w:styleId="xl97">
    <w:name w:val="xl97"/>
    <w:basedOn w:val="Normal"/>
    <w:rsid w:val="007C2F99"/>
    <w:pPr>
      <w:shd w:val="clear" w:color="FFFFFF" w:fill="FFFFFF"/>
      <w:spacing w:before="100" w:beforeAutospacing="1" w:after="100" w:afterAutospacing="1"/>
      <w:jc w:val="center"/>
      <w:textAlignment w:val="center"/>
    </w:pPr>
    <w:rPr>
      <w:rFonts w:ascii="Arial" w:eastAsia="Times New Roman" w:hAnsi="Arial" w:cs="Arial"/>
      <w:b/>
      <w:bCs/>
      <w:color w:val="000000"/>
    </w:rPr>
  </w:style>
  <w:style w:type="paragraph" w:customStyle="1" w:styleId="xl98">
    <w:name w:val="xl98"/>
    <w:basedOn w:val="Normal"/>
    <w:rsid w:val="007C2F99"/>
    <w:pPr>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99">
    <w:name w:val="xl99"/>
    <w:basedOn w:val="Normal"/>
    <w:rsid w:val="007C2F99"/>
    <w:pPr>
      <w:shd w:val="clear" w:color="FFFFFF" w:fill="FFFFFF"/>
      <w:spacing w:before="100" w:beforeAutospacing="1" w:after="100" w:afterAutospacing="1"/>
      <w:jc w:val="center"/>
      <w:textAlignment w:val="center"/>
    </w:pPr>
    <w:rPr>
      <w:rFonts w:ascii="Arial" w:eastAsia="Times New Roman" w:hAnsi="Arial" w:cs="Arial"/>
    </w:rPr>
  </w:style>
  <w:style w:type="paragraph" w:customStyle="1" w:styleId="xl100">
    <w:name w:val="xl100"/>
    <w:basedOn w:val="Normal"/>
    <w:rsid w:val="007C2F99"/>
    <w:pPr>
      <w:spacing w:before="100" w:beforeAutospacing="1" w:after="100" w:afterAutospacing="1"/>
      <w:jc w:val="center"/>
      <w:textAlignment w:val="center"/>
    </w:pPr>
    <w:rPr>
      <w:rFonts w:ascii="Arial" w:eastAsia="Times New Roman" w:hAnsi="Arial" w:cs="Arial"/>
    </w:rPr>
  </w:style>
  <w:style w:type="paragraph" w:customStyle="1" w:styleId="xl101">
    <w:name w:val="xl101"/>
    <w:basedOn w:val="Normal"/>
    <w:rsid w:val="007C2F99"/>
    <w:pPr>
      <w:pBdr>
        <w:top w:val="single" w:sz="4" w:space="0" w:color="000000"/>
        <w:left w:val="single" w:sz="4" w:space="0" w:color="000000"/>
        <w:bottom w:val="single" w:sz="4" w:space="0" w:color="000000"/>
        <w:right w:val="single" w:sz="4" w:space="0" w:color="000000"/>
      </w:pBdr>
      <w:shd w:val="clear" w:color="EEEEEE" w:fill="EEEEEE"/>
      <w:spacing w:before="100" w:beforeAutospacing="1" w:after="100" w:afterAutospacing="1"/>
      <w:jc w:val="center"/>
      <w:textAlignment w:val="center"/>
    </w:pPr>
    <w:rPr>
      <w:rFonts w:ascii="Arial" w:eastAsia="Times New Roman" w:hAnsi="Arial" w:cs="Arial"/>
      <w:b/>
      <w:bCs/>
    </w:rPr>
  </w:style>
  <w:style w:type="paragraph" w:customStyle="1" w:styleId="xl102">
    <w:name w:val="xl102"/>
    <w:basedOn w:val="Normal"/>
    <w:rsid w:val="007C2F99"/>
    <w:pPr>
      <w:spacing w:before="100" w:beforeAutospacing="1" w:after="100" w:afterAutospacing="1"/>
      <w:jc w:val="center"/>
      <w:textAlignment w:val="center"/>
    </w:pPr>
    <w:rPr>
      <w:rFonts w:ascii="Arial" w:eastAsia="Times New Roman" w:hAnsi="Arial" w:cs="Arial"/>
    </w:rPr>
  </w:style>
  <w:style w:type="paragraph" w:customStyle="1" w:styleId="xl103">
    <w:name w:val="xl103"/>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104">
    <w:name w:val="xl104"/>
    <w:basedOn w:val="Normal"/>
    <w:rsid w:val="007C2F99"/>
    <w:pPr>
      <w:pBdr>
        <w:top w:val="single" w:sz="4" w:space="0" w:color="000000"/>
        <w:left w:val="single" w:sz="4" w:space="0" w:color="000000"/>
        <w:bottom w:val="single" w:sz="4" w:space="0" w:color="000000"/>
        <w:right w:val="single" w:sz="4" w:space="0" w:color="000000"/>
      </w:pBdr>
      <w:shd w:val="clear" w:color="E8F2A1" w:fill="E8F2A1"/>
      <w:spacing w:before="100" w:beforeAutospacing="1" w:after="100" w:afterAutospacing="1"/>
      <w:jc w:val="center"/>
      <w:textAlignment w:val="center"/>
    </w:pPr>
    <w:rPr>
      <w:rFonts w:ascii="Arial" w:eastAsia="Times New Roman" w:hAnsi="Arial" w:cs="Arial"/>
    </w:rPr>
  </w:style>
  <w:style w:type="paragraph" w:customStyle="1" w:styleId="xl105">
    <w:name w:val="xl105"/>
    <w:basedOn w:val="Normal"/>
    <w:rsid w:val="007C2F99"/>
    <w:pPr>
      <w:pBdr>
        <w:top w:val="single" w:sz="4" w:space="0" w:color="000000"/>
        <w:left w:val="single" w:sz="4" w:space="0" w:color="000000"/>
        <w:bottom w:val="single" w:sz="4" w:space="0" w:color="000000"/>
        <w:right w:val="single" w:sz="4" w:space="0" w:color="000000"/>
      </w:pBdr>
      <w:shd w:val="clear" w:color="E8F2A1" w:fill="E8F2A1"/>
      <w:spacing w:before="100" w:beforeAutospacing="1" w:after="100" w:afterAutospacing="1"/>
      <w:jc w:val="center"/>
      <w:textAlignment w:val="center"/>
    </w:pPr>
    <w:rPr>
      <w:rFonts w:ascii="Arial" w:eastAsia="Times New Roman" w:hAnsi="Arial" w:cs="Arial"/>
      <w:b/>
      <w:bCs/>
      <w:color w:val="000000"/>
    </w:rPr>
  </w:style>
  <w:style w:type="paragraph" w:customStyle="1" w:styleId="xl106">
    <w:name w:val="xl106"/>
    <w:basedOn w:val="Normal"/>
    <w:rsid w:val="007C2F99"/>
    <w:pPr>
      <w:pBdr>
        <w:top w:val="single" w:sz="4" w:space="0" w:color="000000"/>
        <w:left w:val="single" w:sz="4" w:space="0" w:color="000000"/>
        <w:bottom w:val="single" w:sz="4" w:space="0" w:color="000000"/>
        <w:right w:val="single" w:sz="4" w:space="0" w:color="000000"/>
      </w:pBdr>
      <w:shd w:val="clear" w:color="E8F2A1" w:fill="E8F2A1"/>
      <w:spacing w:before="100" w:beforeAutospacing="1" w:after="100" w:afterAutospacing="1"/>
      <w:jc w:val="center"/>
      <w:textAlignment w:val="center"/>
    </w:pPr>
    <w:rPr>
      <w:rFonts w:ascii="Arial" w:eastAsia="Times New Roman" w:hAnsi="Arial" w:cs="Arial"/>
      <w:b/>
      <w:bCs/>
    </w:rPr>
  </w:style>
  <w:style w:type="paragraph" w:customStyle="1" w:styleId="xl107">
    <w:name w:val="xl107"/>
    <w:basedOn w:val="Normal"/>
    <w:rsid w:val="007C2F99"/>
    <w:pPr>
      <w:pBdr>
        <w:top w:val="single" w:sz="4" w:space="0" w:color="000000"/>
        <w:left w:val="single" w:sz="4" w:space="0" w:color="000000"/>
        <w:bottom w:val="single" w:sz="4" w:space="0" w:color="000000"/>
        <w:right w:val="single" w:sz="4" w:space="0" w:color="000000"/>
      </w:pBdr>
      <w:shd w:val="clear" w:color="E8F2A1" w:fill="E8F2A1"/>
      <w:spacing w:before="100" w:beforeAutospacing="1" w:after="100" w:afterAutospacing="1"/>
      <w:jc w:val="center"/>
      <w:textAlignment w:val="center"/>
    </w:pPr>
    <w:rPr>
      <w:rFonts w:ascii="Arial" w:eastAsia="Times New Roman" w:hAnsi="Arial" w:cs="Arial"/>
      <w:b/>
      <w:bCs/>
    </w:rPr>
  </w:style>
  <w:style w:type="paragraph" w:customStyle="1" w:styleId="xl108">
    <w:name w:val="xl108"/>
    <w:basedOn w:val="Normal"/>
    <w:rsid w:val="007C2F9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109">
    <w:name w:val="xl109"/>
    <w:basedOn w:val="Normal"/>
    <w:rsid w:val="007C2F99"/>
    <w:pPr>
      <w:pBdr>
        <w:top w:val="single" w:sz="4" w:space="0" w:color="000000"/>
        <w:left w:val="single" w:sz="4" w:space="0" w:color="000000"/>
        <w:bottom w:val="single" w:sz="4" w:space="0" w:color="000000"/>
        <w:right w:val="single" w:sz="4" w:space="0" w:color="000000"/>
      </w:pBdr>
      <w:shd w:val="clear" w:color="E8F2A1" w:fill="E8F2A1"/>
      <w:spacing w:before="100" w:beforeAutospacing="1" w:after="100" w:afterAutospacing="1"/>
      <w:jc w:val="center"/>
      <w:textAlignment w:val="center"/>
    </w:pPr>
    <w:rPr>
      <w:rFonts w:ascii="Arial" w:eastAsia="Times New Roman" w:hAnsi="Arial" w:cs="Arial"/>
      <w:b/>
      <w:bCs/>
      <w:sz w:val="22"/>
      <w:szCs w:val="22"/>
    </w:rPr>
  </w:style>
  <w:style w:type="paragraph" w:customStyle="1" w:styleId="xl110">
    <w:name w:val="xl110"/>
    <w:basedOn w:val="Normal"/>
    <w:rsid w:val="007C2F99"/>
    <w:pPr>
      <w:pBdr>
        <w:top w:val="single" w:sz="4" w:space="0" w:color="000000"/>
        <w:left w:val="single" w:sz="4" w:space="0" w:color="000000"/>
        <w:bottom w:val="single" w:sz="4" w:space="0" w:color="000000"/>
        <w:right w:val="single" w:sz="4" w:space="0" w:color="000000"/>
      </w:pBdr>
      <w:shd w:val="clear" w:color="EEEEEE" w:fill="EEEEEE"/>
      <w:spacing w:before="100" w:beforeAutospacing="1" w:after="100" w:afterAutospacing="1"/>
      <w:jc w:val="center"/>
      <w:textAlignment w:val="center"/>
    </w:pPr>
    <w:rPr>
      <w:rFonts w:ascii="Arial" w:eastAsia="Times New Roman" w:hAnsi="Arial" w:cs="Arial"/>
      <w:b/>
      <w:bCs/>
    </w:rPr>
  </w:style>
  <w:style w:type="paragraph" w:customStyle="1" w:styleId="xl111">
    <w:name w:val="xl111"/>
    <w:basedOn w:val="Normal"/>
    <w:rsid w:val="007C2F99"/>
    <w:pPr>
      <w:spacing w:before="100" w:beforeAutospacing="1" w:after="100" w:afterAutospacing="1"/>
      <w:jc w:val="center"/>
      <w:textAlignment w:val="center"/>
    </w:pPr>
    <w:rPr>
      <w:rFonts w:ascii="Arial" w:eastAsia="Times New Roman" w:hAnsi="Arial" w:cs="Arial"/>
    </w:rPr>
  </w:style>
  <w:style w:type="paragraph" w:customStyle="1" w:styleId="xl112">
    <w:name w:val="xl112"/>
    <w:basedOn w:val="Normal"/>
    <w:rsid w:val="007C2F99"/>
    <w:pPr>
      <w:shd w:val="clear" w:color="FFFFFF" w:fill="FFFFFF"/>
      <w:spacing w:before="100" w:beforeAutospacing="1" w:after="100" w:afterAutospacing="1"/>
      <w:jc w:val="center"/>
      <w:textAlignment w:val="center"/>
    </w:pPr>
    <w:rPr>
      <w:rFonts w:ascii="Arial" w:eastAsia="Times New Roman" w:hAnsi="Arial" w:cs="Arial"/>
      <w:i/>
      <w:iCs/>
      <w:color w:val="000000"/>
      <w:sz w:val="16"/>
      <w:szCs w:val="16"/>
    </w:rPr>
  </w:style>
  <w:style w:type="paragraph" w:customStyle="1" w:styleId="xl113">
    <w:name w:val="xl113"/>
    <w:basedOn w:val="Normal"/>
    <w:rsid w:val="007C2F99"/>
    <w:pPr>
      <w:shd w:val="clear" w:color="FFFFFF" w:fill="FFFFFF"/>
      <w:spacing w:before="100" w:beforeAutospacing="1" w:after="100" w:afterAutospacing="1"/>
      <w:jc w:val="center"/>
      <w:textAlignment w:val="center"/>
    </w:pPr>
    <w:rPr>
      <w:rFonts w:ascii="Arial" w:eastAsia="Times New Roman" w:hAnsi="Arial" w:cs="Arial"/>
    </w:rPr>
  </w:style>
  <w:style w:type="paragraph" w:customStyle="1" w:styleId="xl114">
    <w:name w:val="xl114"/>
    <w:basedOn w:val="Normal"/>
    <w:rsid w:val="007C2F99"/>
    <w:pPr>
      <w:pBdr>
        <w:top w:val="single" w:sz="4" w:space="0" w:color="000000"/>
        <w:left w:val="single" w:sz="4" w:space="0" w:color="000000"/>
        <w:bottom w:val="single" w:sz="4" w:space="0" w:color="000000"/>
        <w:right w:val="single" w:sz="4" w:space="0" w:color="000000"/>
      </w:pBdr>
      <w:shd w:val="clear" w:color="CCCCCC" w:fill="CCCCCC"/>
      <w:spacing w:before="100" w:beforeAutospacing="1" w:after="100" w:afterAutospacing="1"/>
      <w:jc w:val="center"/>
      <w:textAlignment w:val="center"/>
    </w:pPr>
    <w:rPr>
      <w:rFonts w:ascii="Arial" w:eastAsia="Times New Roman" w:hAnsi="Arial" w:cs="Arial"/>
    </w:rPr>
  </w:style>
  <w:style w:type="paragraph" w:customStyle="1" w:styleId="xl115">
    <w:name w:val="xl115"/>
    <w:basedOn w:val="Normal"/>
    <w:rsid w:val="007C2F99"/>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ascii="Arial" w:eastAsia="Times New Roman" w:hAnsi="Arial" w:cs="Arial"/>
      <w:b/>
      <w:bCs/>
    </w:rPr>
  </w:style>
  <w:style w:type="paragraph" w:customStyle="1" w:styleId="xl116">
    <w:name w:val="xl116"/>
    <w:basedOn w:val="Normal"/>
    <w:rsid w:val="007C2F99"/>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ascii="Arial" w:eastAsia="Times New Roman" w:hAnsi="Arial" w:cs="Arial"/>
      <w:b/>
      <w:bCs/>
    </w:rPr>
  </w:style>
  <w:style w:type="paragraph" w:customStyle="1" w:styleId="xl117">
    <w:name w:val="xl117"/>
    <w:basedOn w:val="Normal"/>
    <w:rsid w:val="007C2F99"/>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ascii="Arial" w:eastAsia="Times New Roman" w:hAnsi="Arial" w:cs="Arial"/>
      <w:b/>
      <w:bCs/>
    </w:rPr>
  </w:style>
  <w:style w:type="paragraph" w:customStyle="1" w:styleId="xl118">
    <w:name w:val="xl118"/>
    <w:basedOn w:val="Normal"/>
    <w:rsid w:val="007C2F99"/>
    <w:pPr>
      <w:pBdr>
        <w:top w:val="single" w:sz="4" w:space="0" w:color="000000"/>
        <w:left w:val="single" w:sz="4" w:space="0" w:color="000000"/>
        <w:bottom w:val="single" w:sz="4" w:space="0" w:color="000000"/>
        <w:right w:val="single" w:sz="4" w:space="0" w:color="000000"/>
      </w:pBdr>
      <w:shd w:val="clear" w:color="E8F2A1" w:fill="E8F2A1"/>
      <w:spacing w:before="100" w:beforeAutospacing="1" w:after="100" w:afterAutospacing="1"/>
      <w:jc w:val="center"/>
      <w:textAlignment w:val="center"/>
    </w:pPr>
    <w:rPr>
      <w:rFonts w:ascii="Arial" w:eastAsia="Times New Roman" w:hAnsi="Arial" w:cs="Arial"/>
      <w:b/>
      <w:bCs/>
    </w:rPr>
  </w:style>
  <w:style w:type="paragraph" w:customStyle="1" w:styleId="xl119">
    <w:name w:val="xl119"/>
    <w:basedOn w:val="Normal"/>
    <w:rsid w:val="007C2F99"/>
    <w:pPr>
      <w:pBdr>
        <w:top w:val="single" w:sz="4" w:space="0" w:color="000000"/>
        <w:left w:val="single" w:sz="4" w:space="0" w:color="000000"/>
        <w:bottom w:val="single" w:sz="4" w:space="0" w:color="000000"/>
        <w:right w:val="single" w:sz="4" w:space="0" w:color="000000"/>
      </w:pBdr>
      <w:shd w:val="clear" w:color="E8F2A1" w:fill="E8F2A1"/>
      <w:spacing w:before="100" w:beforeAutospacing="1" w:after="100" w:afterAutospacing="1"/>
      <w:jc w:val="center"/>
      <w:textAlignment w:val="top"/>
    </w:pPr>
    <w:rPr>
      <w:rFonts w:ascii="Arial" w:eastAsia="Times New Roman" w:hAnsi="Arial" w:cs="Arial"/>
      <w:b/>
      <w:bCs/>
    </w:rPr>
  </w:style>
  <w:style w:type="paragraph" w:customStyle="1" w:styleId="xl120">
    <w:name w:val="xl120"/>
    <w:basedOn w:val="Normal"/>
    <w:rsid w:val="007C2F99"/>
    <w:pPr>
      <w:pBdr>
        <w:top w:val="single" w:sz="4" w:space="0" w:color="000000"/>
        <w:left w:val="single" w:sz="4" w:space="0" w:color="000000"/>
        <w:bottom w:val="single" w:sz="4" w:space="0" w:color="000000"/>
        <w:right w:val="single" w:sz="4" w:space="0" w:color="000000"/>
      </w:pBdr>
      <w:shd w:val="clear" w:color="E8F2A1" w:fill="E8F2A1"/>
      <w:spacing w:before="100" w:beforeAutospacing="1" w:after="100" w:afterAutospacing="1"/>
      <w:jc w:val="center"/>
      <w:textAlignment w:val="top"/>
    </w:pPr>
    <w:rPr>
      <w:rFonts w:ascii="Arial" w:eastAsia="Times New Roman" w:hAnsi="Arial" w:cs="Arial"/>
      <w:b/>
      <w:bCs/>
    </w:rPr>
  </w:style>
  <w:style w:type="paragraph" w:customStyle="1" w:styleId="xl121">
    <w:name w:val="xl121"/>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Times New Roman" w:eastAsia="Times New Roman" w:hAnsi="Times New Roman" w:cs="Times New Roman"/>
    </w:rPr>
  </w:style>
  <w:style w:type="paragraph" w:customStyle="1" w:styleId="xl122">
    <w:name w:val="xl122"/>
    <w:basedOn w:val="Normal"/>
    <w:rsid w:val="007C2F99"/>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ascii="Arial" w:eastAsia="Times New Roman" w:hAnsi="Arial" w:cs="Arial"/>
      <w:b/>
      <w:bCs/>
      <w:sz w:val="26"/>
      <w:szCs w:val="26"/>
    </w:rPr>
  </w:style>
  <w:style w:type="paragraph" w:customStyle="1" w:styleId="xl123">
    <w:name w:val="xl123"/>
    <w:basedOn w:val="Normal"/>
    <w:rsid w:val="007C2F99"/>
    <w:pPr>
      <w:spacing w:before="100" w:beforeAutospacing="1" w:after="100" w:afterAutospacing="1"/>
      <w:jc w:val="center"/>
      <w:textAlignment w:val="center"/>
    </w:pPr>
    <w:rPr>
      <w:rFonts w:ascii="Times New Roman" w:eastAsia="Times New Roman" w:hAnsi="Times New Roman" w:cs="Times New Roman"/>
    </w:rPr>
  </w:style>
  <w:style w:type="paragraph" w:customStyle="1" w:styleId="xl124">
    <w:name w:val="xl124"/>
    <w:basedOn w:val="Normal"/>
    <w:rsid w:val="007C2F99"/>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ascii="Arial" w:eastAsia="Times New Roman" w:hAnsi="Arial" w:cs="Arial"/>
      <w:b/>
      <w:bCs/>
      <w:sz w:val="26"/>
      <w:szCs w:val="26"/>
    </w:rPr>
  </w:style>
  <w:style w:type="paragraph" w:customStyle="1" w:styleId="xl125">
    <w:name w:val="xl125"/>
    <w:basedOn w:val="Normal"/>
    <w:rsid w:val="007C2F9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eastAsia="Times New Roman" w:hAnsi="Arial" w:cs="Arial"/>
    </w:rPr>
  </w:style>
  <w:style w:type="paragraph" w:customStyle="1" w:styleId="xl126">
    <w:name w:val="xl126"/>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color w:val="000000"/>
    </w:rPr>
  </w:style>
  <w:style w:type="paragraph" w:customStyle="1" w:styleId="xl127">
    <w:name w:val="xl127"/>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b/>
      <w:bCs/>
      <w:color w:val="000000"/>
    </w:rPr>
  </w:style>
  <w:style w:type="paragraph" w:customStyle="1" w:styleId="xl128">
    <w:name w:val="xl128"/>
    <w:basedOn w:val="Normal"/>
    <w:rsid w:val="007C2F9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eastAsia="Times New Roman" w:hAnsi="Arial" w:cs="Arial"/>
    </w:rPr>
  </w:style>
  <w:style w:type="paragraph" w:customStyle="1" w:styleId="xl129">
    <w:name w:val="xl129"/>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rPr>
  </w:style>
  <w:style w:type="paragraph" w:customStyle="1" w:styleId="xl130">
    <w:name w:val="xl130"/>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b/>
      <w:bCs/>
    </w:rPr>
  </w:style>
  <w:style w:type="paragraph" w:customStyle="1" w:styleId="xl131">
    <w:name w:val="xl131"/>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b/>
      <w:bCs/>
      <w:color w:val="000000"/>
    </w:rPr>
  </w:style>
  <w:style w:type="paragraph" w:customStyle="1" w:styleId="xl132">
    <w:name w:val="xl132"/>
    <w:basedOn w:val="Normal"/>
    <w:rsid w:val="007C2F99"/>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ascii="Arial" w:eastAsia="Times New Roman" w:hAnsi="Arial" w:cs="Arial"/>
      <w:b/>
      <w:bCs/>
      <w:sz w:val="22"/>
      <w:szCs w:val="22"/>
    </w:rPr>
  </w:style>
  <w:style w:type="paragraph" w:customStyle="1" w:styleId="xl133">
    <w:name w:val="xl133"/>
    <w:basedOn w:val="Normal"/>
    <w:rsid w:val="007C2F99"/>
    <w:pPr>
      <w:pBdr>
        <w:top w:val="single" w:sz="4" w:space="0" w:color="000000"/>
        <w:left w:val="single" w:sz="4" w:space="0" w:color="000000"/>
        <w:bottom w:val="single" w:sz="4" w:space="0" w:color="000000"/>
        <w:right w:val="single" w:sz="4" w:space="0" w:color="000000"/>
      </w:pBdr>
      <w:shd w:val="clear" w:color="CCCCCC" w:fill="CCCCCC"/>
      <w:spacing w:before="100" w:beforeAutospacing="1" w:after="100" w:afterAutospacing="1"/>
      <w:jc w:val="center"/>
      <w:textAlignment w:val="center"/>
    </w:pPr>
    <w:rPr>
      <w:rFonts w:ascii="Arial" w:eastAsia="Times New Roman" w:hAnsi="Arial" w:cs="Arial"/>
      <w:b/>
      <w:bCs/>
    </w:rPr>
  </w:style>
  <w:style w:type="paragraph" w:customStyle="1" w:styleId="xl134">
    <w:name w:val="xl134"/>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b/>
      <w:bCs/>
    </w:rPr>
  </w:style>
  <w:style w:type="paragraph" w:customStyle="1" w:styleId="xl135">
    <w:name w:val="xl135"/>
    <w:basedOn w:val="Normal"/>
    <w:rsid w:val="007C2F99"/>
    <w:pPr>
      <w:pBdr>
        <w:top w:val="single" w:sz="4" w:space="0" w:color="000000"/>
        <w:left w:val="single" w:sz="4" w:space="0" w:color="000000"/>
        <w:bottom w:val="single" w:sz="4" w:space="0" w:color="000000"/>
        <w:right w:val="single" w:sz="4" w:space="0" w:color="000000"/>
      </w:pBdr>
      <w:shd w:val="clear" w:color="EEEEEE" w:fill="EEEEEE"/>
      <w:spacing w:before="100" w:beforeAutospacing="1" w:after="100" w:afterAutospacing="1"/>
      <w:jc w:val="center"/>
      <w:textAlignment w:val="center"/>
    </w:pPr>
    <w:rPr>
      <w:rFonts w:ascii="Arial" w:eastAsia="Times New Roman" w:hAnsi="Arial" w:cs="Arial"/>
      <w:b/>
      <w:bCs/>
    </w:rPr>
  </w:style>
  <w:style w:type="paragraph" w:customStyle="1" w:styleId="xl136">
    <w:name w:val="xl136"/>
    <w:basedOn w:val="Normal"/>
    <w:rsid w:val="007C2F99"/>
    <w:pPr>
      <w:pBdr>
        <w:top w:val="single" w:sz="4" w:space="0" w:color="000000"/>
        <w:left w:val="single" w:sz="4" w:space="0" w:color="000000"/>
        <w:bottom w:val="single" w:sz="4" w:space="0" w:color="000000"/>
        <w:right w:val="single" w:sz="4" w:space="0" w:color="000000"/>
      </w:pBdr>
      <w:shd w:val="clear" w:color="CCCCCC" w:fill="CCCCCC"/>
      <w:spacing w:before="100" w:beforeAutospacing="1" w:after="100" w:afterAutospacing="1"/>
      <w:jc w:val="center"/>
      <w:textAlignment w:val="center"/>
    </w:pPr>
    <w:rPr>
      <w:rFonts w:ascii="Arial" w:eastAsia="Times New Roman" w:hAnsi="Arial" w:cs="Arial"/>
      <w:b/>
      <w:bCs/>
    </w:rPr>
  </w:style>
  <w:style w:type="paragraph" w:customStyle="1" w:styleId="xl137">
    <w:name w:val="xl137"/>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b/>
      <w:bCs/>
    </w:rPr>
  </w:style>
  <w:style w:type="paragraph" w:customStyle="1" w:styleId="xl138">
    <w:name w:val="xl138"/>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sz w:val="22"/>
      <w:szCs w:val="22"/>
    </w:rPr>
  </w:style>
  <w:style w:type="paragraph" w:customStyle="1" w:styleId="xl139">
    <w:name w:val="xl139"/>
    <w:basedOn w:val="Normal"/>
    <w:rsid w:val="007C2F99"/>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ascii="Arial" w:eastAsia="Times New Roman" w:hAnsi="Arial" w:cs="Arial"/>
      <w:b/>
      <w:bCs/>
    </w:rPr>
  </w:style>
  <w:style w:type="paragraph" w:customStyle="1" w:styleId="xl140">
    <w:name w:val="xl140"/>
    <w:basedOn w:val="Normal"/>
    <w:rsid w:val="007C2F9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eastAsia="Times New Roman" w:hAnsi="Arial" w:cs="Arial"/>
      <w:sz w:val="22"/>
      <w:szCs w:val="22"/>
    </w:rPr>
  </w:style>
  <w:style w:type="paragraph" w:customStyle="1" w:styleId="xl141">
    <w:name w:val="xl141"/>
    <w:basedOn w:val="Normal"/>
    <w:rsid w:val="007C2F99"/>
    <w:pPr>
      <w:pBdr>
        <w:top w:val="single" w:sz="4" w:space="0" w:color="000000"/>
        <w:left w:val="single" w:sz="4" w:space="0" w:color="000000"/>
        <w:bottom w:val="single" w:sz="4" w:space="0" w:color="000000"/>
        <w:right w:val="single" w:sz="4" w:space="0" w:color="000000"/>
      </w:pBdr>
      <w:shd w:val="clear" w:color="EEEEEE" w:fill="EEEEEE"/>
      <w:spacing w:before="100" w:beforeAutospacing="1" w:after="100" w:afterAutospacing="1"/>
      <w:jc w:val="center"/>
      <w:textAlignment w:val="center"/>
    </w:pPr>
    <w:rPr>
      <w:rFonts w:ascii="Arial" w:eastAsia="Times New Roman" w:hAnsi="Arial" w:cs="Arial"/>
      <w:b/>
      <w:bCs/>
    </w:rPr>
  </w:style>
  <w:style w:type="paragraph" w:customStyle="1" w:styleId="xl142">
    <w:name w:val="xl142"/>
    <w:basedOn w:val="Normal"/>
    <w:rsid w:val="007C2F99"/>
    <w:pPr>
      <w:pBdr>
        <w:top w:val="single" w:sz="4" w:space="0" w:color="000000"/>
        <w:left w:val="single" w:sz="4" w:space="0" w:color="000000"/>
        <w:bottom w:val="single" w:sz="4" w:space="0" w:color="000000"/>
        <w:right w:val="single" w:sz="4" w:space="0" w:color="000000"/>
      </w:pBdr>
      <w:shd w:val="clear" w:color="CCCCCC" w:fill="CCCCCC"/>
      <w:spacing w:before="100" w:beforeAutospacing="1" w:after="100" w:afterAutospacing="1"/>
      <w:jc w:val="center"/>
      <w:textAlignment w:val="center"/>
    </w:pPr>
    <w:rPr>
      <w:rFonts w:ascii="Arial" w:eastAsia="Times New Roman" w:hAnsi="Arial" w:cs="Arial"/>
      <w:b/>
      <w:bCs/>
    </w:rPr>
  </w:style>
  <w:style w:type="paragraph" w:customStyle="1" w:styleId="xl143">
    <w:name w:val="xl143"/>
    <w:basedOn w:val="Normal"/>
    <w:rsid w:val="007C2F9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eastAsia="Times New Roman" w:hAnsi="Arial" w:cs="Arial"/>
      <w:b/>
      <w:bCs/>
    </w:rPr>
  </w:style>
  <w:style w:type="paragraph" w:customStyle="1" w:styleId="xl144">
    <w:name w:val="xl144"/>
    <w:basedOn w:val="Normal"/>
    <w:rsid w:val="007C2F9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eastAsia="Times New Roman" w:hAnsi="Arial" w:cs="Arial"/>
    </w:rPr>
  </w:style>
  <w:style w:type="paragraph" w:customStyle="1" w:styleId="xl145">
    <w:name w:val="xl145"/>
    <w:basedOn w:val="Normal"/>
    <w:rsid w:val="007C2F9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eastAsia="Times New Roman" w:hAnsi="Arial" w:cs="Arial"/>
    </w:rPr>
  </w:style>
  <w:style w:type="paragraph" w:customStyle="1" w:styleId="xl146">
    <w:name w:val="xl146"/>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rPr>
  </w:style>
  <w:style w:type="paragraph" w:customStyle="1" w:styleId="xl147">
    <w:name w:val="xl147"/>
    <w:basedOn w:val="Normal"/>
    <w:rsid w:val="007C2F99"/>
    <w:pPr>
      <w:pBdr>
        <w:top w:val="single" w:sz="4" w:space="0" w:color="000000"/>
        <w:left w:val="single" w:sz="4" w:space="0" w:color="000000"/>
        <w:bottom w:val="single" w:sz="4" w:space="0" w:color="000000"/>
        <w:right w:val="single" w:sz="4" w:space="0" w:color="000000"/>
      </w:pBdr>
      <w:shd w:val="clear" w:color="EEEEEE" w:fill="EEEEEE"/>
      <w:spacing w:before="100" w:beforeAutospacing="1" w:after="100" w:afterAutospacing="1"/>
      <w:jc w:val="center"/>
      <w:textAlignment w:val="center"/>
    </w:pPr>
    <w:rPr>
      <w:rFonts w:ascii="Arial" w:eastAsia="Times New Roman" w:hAnsi="Arial" w:cs="Arial"/>
    </w:rPr>
  </w:style>
  <w:style w:type="paragraph" w:customStyle="1" w:styleId="xl148">
    <w:name w:val="xl148"/>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Times New Roman" w:eastAsia="Times New Roman" w:hAnsi="Times New Roman" w:cs="Times New Roman"/>
    </w:rPr>
  </w:style>
  <w:style w:type="paragraph" w:customStyle="1" w:styleId="xl149">
    <w:name w:val="xl149"/>
    <w:basedOn w:val="Normal"/>
    <w:rsid w:val="007C2F9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50">
    <w:name w:val="xl150"/>
    <w:basedOn w:val="Normal"/>
    <w:rsid w:val="007C2F9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51">
    <w:name w:val="xl151"/>
    <w:basedOn w:val="Normal"/>
    <w:rsid w:val="007C2F99"/>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ascii="Arial" w:eastAsia="Times New Roman" w:hAnsi="Arial" w:cs="Arial"/>
      <w:b/>
      <w:bCs/>
    </w:rPr>
  </w:style>
  <w:style w:type="paragraph" w:customStyle="1" w:styleId="xl81">
    <w:name w:val="xl81"/>
    <w:basedOn w:val="Normal"/>
    <w:rsid w:val="00200E6F"/>
    <w:pPr>
      <w:spacing w:before="100" w:beforeAutospacing="1" w:after="100" w:afterAutospacing="1"/>
    </w:pPr>
    <w:rPr>
      <w:rFonts w:ascii="Times New Roman" w:eastAsia="Times New Roman" w:hAnsi="Times New Roman" w:cs="Times New Roman"/>
      <w:sz w:val="26"/>
      <w:szCs w:val="26"/>
    </w:rPr>
  </w:style>
  <w:style w:type="paragraph" w:customStyle="1" w:styleId="xl82">
    <w:name w:val="xl82"/>
    <w:basedOn w:val="Normal"/>
    <w:rsid w:val="00200E6F"/>
    <w:pPr>
      <w:pBdr>
        <w:top w:val="single" w:sz="4" w:space="0" w:color="000000"/>
        <w:left w:val="single" w:sz="4" w:space="0" w:color="000000"/>
        <w:bottom w:val="single" w:sz="4" w:space="0" w:color="000000"/>
        <w:right w:val="single" w:sz="4" w:space="0" w:color="000000"/>
      </w:pBdr>
      <w:shd w:val="clear" w:color="E8F2A1" w:fill="E8F2A1"/>
      <w:spacing w:before="100" w:beforeAutospacing="1" w:after="100" w:afterAutospacing="1"/>
      <w:jc w:val="center"/>
      <w:textAlignment w:val="center"/>
    </w:pPr>
    <w:rPr>
      <w:rFonts w:ascii="Amiri" w:eastAsia="Times New Roman" w:hAnsi="Amiri" w:cs="Times New Roman"/>
      <w:b/>
      <w:bCs/>
      <w:sz w:val="26"/>
      <w:szCs w:val="26"/>
    </w:rPr>
  </w:style>
  <w:style w:type="paragraph" w:customStyle="1" w:styleId="xl80">
    <w:name w:val="xl80"/>
    <w:basedOn w:val="Normal"/>
    <w:rsid w:val="00765733"/>
    <w:pPr>
      <w:spacing w:before="100" w:beforeAutospacing="1" w:after="100" w:afterAutospacing="1"/>
      <w:jc w:val="center"/>
    </w:pPr>
    <w:rPr>
      <w:rFonts w:ascii="Times New Roman" w:eastAsia="Times New Roman" w:hAnsi="Times New Roman" w:cs="Times New Roman"/>
    </w:rPr>
  </w:style>
  <w:style w:type="character" w:customStyle="1" w:styleId="apple-converted-space">
    <w:name w:val="apple-converted-space"/>
    <w:basedOn w:val="Fontepargpadro"/>
    <w:qFormat/>
    <w:rsid w:val="00C511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0741980">
      <w:bodyDiv w:val="1"/>
      <w:marLeft w:val="0"/>
      <w:marRight w:val="0"/>
      <w:marTop w:val="0"/>
      <w:marBottom w:val="0"/>
      <w:divBdr>
        <w:top w:val="none" w:sz="0" w:space="0" w:color="auto"/>
        <w:left w:val="none" w:sz="0" w:space="0" w:color="auto"/>
        <w:bottom w:val="none" w:sz="0" w:space="0" w:color="auto"/>
        <w:right w:val="none" w:sz="0" w:space="0" w:color="auto"/>
      </w:divBdr>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4461992">
      <w:bodyDiv w:val="1"/>
      <w:marLeft w:val="0"/>
      <w:marRight w:val="0"/>
      <w:marTop w:val="0"/>
      <w:marBottom w:val="0"/>
      <w:divBdr>
        <w:top w:val="none" w:sz="0" w:space="0" w:color="auto"/>
        <w:left w:val="none" w:sz="0" w:space="0" w:color="auto"/>
        <w:bottom w:val="none" w:sz="0" w:space="0" w:color="auto"/>
        <w:right w:val="none" w:sz="0" w:space="0" w:color="auto"/>
      </w:divBdr>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5515385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47505120">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57891785">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09391246">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16694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08196452">
      <w:bodyDiv w:val="1"/>
      <w:marLeft w:val="0"/>
      <w:marRight w:val="0"/>
      <w:marTop w:val="0"/>
      <w:marBottom w:val="0"/>
      <w:divBdr>
        <w:top w:val="none" w:sz="0" w:space="0" w:color="auto"/>
        <w:left w:val="none" w:sz="0" w:space="0" w:color="auto"/>
        <w:bottom w:val="none" w:sz="0" w:space="0" w:color="auto"/>
        <w:right w:val="none" w:sz="0" w:space="0" w:color="auto"/>
      </w:divBdr>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3043252">
      <w:bodyDiv w:val="1"/>
      <w:marLeft w:val="0"/>
      <w:marRight w:val="0"/>
      <w:marTop w:val="0"/>
      <w:marBottom w:val="0"/>
      <w:divBdr>
        <w:top w:val="none" w:sz="0" w:space="0" w:color="auto"/>
        <w:left w:val="none" w:sz="0" w:space="0" w:color="auto"/>
        <w:bottom w:val="none" w:sz="0" w:space="0" w:color="auto"/>
        <w:right w:val="none" w:sz="0" w:space="0" w:color="auto"/>
      </w:divBdr>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689021908">
      <w:bodyDiv w:val="1"/>
      <w:marLeft w:val="0"/>
      <w:marRight w:val="0"/>
      <w:marTop w:val="0"/>
      <w:marBottom w:val="0"/>
      <w:divBdr>
        <w:top w:val="none" w:sz="0" w:space="0" w:color="auto"/>
        <w:left w:val="none" w:sz="0" w:space="0" w:color="auto"/>
        <w:bottom w:val="none" w:sz="0" w:space="0" w:color="auto"/>
        <w:right w:val="none" w:sz="0" w:space="0" w:color="auto"/>
      </w:divBdr>
    </w:div>
    <w:div w:id="1700012275">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78242803">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8427525">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_ato2007-2010/2009/lei/l12187.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s://www.gov.br/compras/pt-br/acesso-a-informacao/legislacao/instrucoes-normativas/instrucao-normativa-seges-me-no-73-de-30-de-setembro-de-2022" TargetMode="External"/><Relationship Id="rId47" Type="http://schemas.openxmlformats.org/officeDocument/2006/relationships/hyperlink" Target="https://www.planalto.gov.br/ccivil_03/_ato2011-2014/2013/lei/l12846.htm" TargetMode="External"/><Relationship Id="rId63" Type="http://schemas.openxmlformats.org/officeDocument/2006/relationships/hyperlink" Target="https://www.planalto.gov.br/ccivil_03/leis/l8078compilado.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footer" Target="footer2.xml"/><Relationship Id="rId16" Type="http://schemas.openxmlformats.org/officeDocument/2006/relationships/hyperlink" Target="https://www.planalto.gov.br/ccivil_03/constituicao/constituicaocompilado.htm"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_ato2015-2018/2015/decreto/d8539.htm" TargetMode="External"/><Relationship Id="rId32" Type="http://schemas.openxmlformats.org/officeDocument/2006/relationships/hyperlink" Target="https://www.gov.br/compras/pt-br/acesso-a-informacao/legislacao/instrucoes-normativas/instrucao-normativa-no-3-de-26-de-abril-de-2018" TargetMode="External"/><Relationship Id="rId37" Type="http://schemas.openxmlformats.org/officeDocument/2006/relationships/hyperlink" Target="https://www.planalto.gov.br/ccivil_03/_ato2015-2018/2016/decreto/d8660.htm" TargetMode="External"/><Relationship Id="rId40" Type="http://schemas.openxmlformats.org/officeDocument/2006/relationships/hyperlink" Target="https://www.gov.br/compras/pt-br/acesso-a-informacao/legislacao/instrucoes-normativas/instrucao-normativa-no-3-de-26-de-abril-de-2018"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s://www.silvajardim.rj.gov.br/index.php/licitacoes/"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102" Type="http://schemas.openxmlformats.org/officeDocument/2006/relationships/hyperlink" Target="http://www.planalto.gov.br/ccivil_03/_ato2019-2022/2021/lei/L14133.htm" TargetMode="External"/><Relationship Id="rId110" Type="http://schemas.openxmlformats.org/officeDocument/2006/relationships/header" Target="header2.xml"/><Relationship Id="rId115" Type="http://schemas.openxmlformats.org/officeDocument/2006/relationships/fontTable" Target="fontTable.xml"/><Relationship Id="rId5" Type="http://schemas.openxmlformats.org/officeDocument/2006/relationships/numbering" Target="numbering.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 Id="rId90" Type="http://schemas.openxmlformats.org/officeDocument/2006/relationships/hyperlink" Target="https://www.gov.br/compras/pt-br/acesso-a-informacao/legislacao/instrucoes-normativas/instrucao-normativa-seges-me-no-26-de-13-de-abril-de-2022" TargetMode="External"/><Relationship Id="rId95"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constituicao/constituicaocompilado.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planalto.gov.br/ccivil_03/leis/l8429.htm" TargetMode="External"/><Relationship Id="rId35" Type="http://schemas.openxmlformats.org/officeDocument/2006/relationships/hyperlink" Target="https://www.gov.br/compras/pt-br/acesso-a-informacao/legislacao/instrucoes-normativas/instrucao-normativa-seges-me-no-73-de-30-de-setembro-de-2022"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s://www.planalto.gov.br/ccivil_03/leis/l8078compilado.htm" TargetMode="External"/><Relationship Id="rId105" Type="http://schemas.openxmlformats.org/officeDocument/2006/relationships/hyperlink" Target="https://www.planalto.gov.br/ccivil_03/_ato2011-2014/2012/decreto/d7724.htm" TargetMode="External"/><Relationship Id="rId113" Type="http://schemas.openxmlformats.org/officeDocument/2006/relationships/footer" Target="footer3.xml"/><Relationship Id="rId8" Type="http://schemas.openxmlformats.org/officeDocument/2006/relationships/webSettings" Target="webSettings.xm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s://www.planalto.gov.br/ccivil_03/_ato2011-2014/2013/lei/l12846.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s://www.planalto.gov.br/ccivil_03/_ato2011-2014/2013/lei/l12846.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3" Type="http://schemas.openxmlformats.org/officeDocument/2006/relationships/customXml" Target="../customXml/item3.xml"/><Relationship Id="rId12" Type="http://schemas.openxmlformats.org/officeDocument/2006/relationships/hyperlink" Target="https://www.planalto.gov.br/ccivil_03/leis/lcp/lcp12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gov.br/compras/pt-br/acesso-a-informacao/legislacao/instrucoes-normativas/instrucao-normativa-no-3-de-26-de-abril-de-2018"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www.planalto.gov.br/ccivil_03/_ato2019-2022/2021/lei/L14133.htm" TargetMode="External"/><Relationship Id="rId116" Type="http://schemas.openxmlformats.org/officeDocument/2006/relationships/theme" Target="theme/theme1.xml"/><Relationship Id="rId20" Type="http://schemas.openxmlformats.org/officeDocument/2006/relationships/hyperlink" Target="https://www.planalto.gov.br/ccivil_03/leis/lcp/lcp123.htm" TargetMode="External"/><Relationship Id="rId41" Type="http://schemas.openxmlformats.org/officeDocument/2006/relationships/hyperlink" Target="https://www.gov.br/compras/pt-br/acesso-a-informacao/legislacao/instrucoes-normativas/instrucao-normativa-no-3-de-26-de-abril-de-2018" TargetMode="External"/><Relationship Id="rId54" Type="http://schemas.openxmlformats.org/officeDocument/2006/relationships/hyperlink" Target="https://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1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planalto.gov.br/ccivil_03/constituicao/constituicaocompilado.htm"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s://www.portaltransparencia.gov.br/sancoes/ceis"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6" Type="http://schemas.openxmlformats.org/officeDocument/2006/relationships/hyperlink" Target="https://www.planalto.gov.br/ccivil_03/_ato2011-2014/2012/decreto/d7724.htm" TargetMode="External"/><Relationship Id="rId114" Type="http://schemas.openxmlformats.org/officeDocument/2006/relationships/header" Target="header3.xml"/><Relationship Id="rId10" Type="http://schemas.openxmlformats.org/officeDocument/2006/relationships/endnotes" Target="endnotes.xml"/><Relationship Id="rId31" Type="http://schemas.openxmlformats.org/officeDocument/2006/relationships/hyperlink" Target="https://www.gov.br/compras/pt-br/acesso-a-informacao/legislacao/instrucoes-normativas/instrucao-normativa-no-3-de-26-de-abril-de-2018" TargetMode="External"/><Relationship Id="rId44" Type="http://schemas.openxmlformats.org/officeDocument/2006/relationships/hyperlink" Target="https://www.gov.br/compras/pt-br/acesso-a-informacao/legislacao/instrucoes-normativas/instrucao-normativa-seges-me-no-73-de-30-de-setembro-de-2022" TargetMode="External"/><Relationship Id="rId52" Type="http://schemas.openxmlformats.org/officeDocument/2006/relationships/hyperlink" Target="http://www.licitacaoeletronica.neropolis.go.gov.br"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25art159"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s://www.planalto.gov.br/ccivil_03/leis/l8078compilado.htm" TargetMode="External"/><Relationship Id="rId101"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leis/lcp/lcp123.htm" TargetMode="External"/><Relationship Id="rId39" Type="http://schemas.openxmlformats.org/officeDocument/2006/relationships/hyperlink" Target="https://www.gov.br/compras/pt-br/acesso-a-informacao/legislacao/instrucoes-normativas/instrucao-normativa-no-3-de-26-de-abril-de-2018" TargetMode="External"/><Relationship Id="rId109" Type="http://schemas.openxmlformats.org/officeDocument/2006/relationships/header" Target="header1.xml"/><Relationship Id="rId34" Type="http://schemas.openxmlformats.org/officeDocument/2006/relationships/hyperlink" Target="https://www.gov.br/compras/pt-br/acesso-a-informacao/legislacao/instrucoes-normativas/instrucao-normativa-seges-me-no-73-de-30-de-setembro-de-2022" TargetMode="External"/><Relationship Id="rId50" Type="http://schemas.openxmlformats.org/officeDocument/2006/relationships/hyperlink" Target="https://www.gov.br/compras/pt-br/acesso-a-informacao/legislacao/instrucoes-normativas/instrucao-normativa-seges-me-no-73-de-30-de-setembro-de-2022"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s://www.planalto.gov.br/ccivil_03/_ato2011-2014/2011/lei/l12527.htm" TargetMode="External"/><Relationship Id="rId7" Type="http://schemas.openxmlformats.org/officeDocument/2006/relationships/settings" Target="setting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29" Type="http://schemas.openxmlformats.org/officeDocument/2006/relationships/hyperlink" Target="https://www.portaltransparencia.gov.br/sancoes/cnep"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298094f4-7b13-4174-8b1c-9931fc68d42b">
      <UserInfo>
        <DisplayName>Maiko Henrique Lopes Lemes</DisplayName>
        <AccountId>34</AccountId>
        <AccountType/>
      </UserInfo>
      <UserInfo>
        <DisplayName>Thais Sabara Vieira de Goes</DisplayName>
        <AccountId>43</AccountId>
        <AccountType/>
      </UserInfo>
    </SharedWithUsers>
    <_activity xmlns="adca2612-f75d-4765-87f7-cf0577fafd30"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3A0CE81C273AC43B649BF79536BBF9D" ma:contentTypeVersion="13" ma:contentTypeDescription="Create a new document." ma:contentTypeScope="" ma:versionID="73728e9dddc14014a6cfd77312340bf4">
  <xsd:schema xmlns:xsd="http://www.w3.org/2001/XMLSchema" xmlns:xs="http://www.w3.org/2001/XMLSchema" xmlns:p="http://schemas.microsoft.com/office/2006/metadata/properties" xmlns:ns3="298094f4-7b13-4174-8b1c-9931fc68d42b" xmlns:ns4="adca2612-f75d-4765-87f7-cf0577fafd30" targetNamespace="http://schemas.microsoft.com/office/2006/metadata/properties" ma:root="true" ma:fieldsID="09f9070dc82a2255e52c6900ae25b571" ns3:_="" ns4:_="">
    <xsd:import namespace="298094f4-7b13-4174-8b1c-9931fc68d42b"/>
    <xsd:import namespace="adca2612-f75d-4765-87f7-cf0577fafd3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AutoKeyPoints" minOccurs="0"/>
                <xsd:element ref="ns4:MediaServiceKeyPoints" minOccurs="0"/>
                <xsd:element ref="ns4:MediaServiceDateTaken" minOccurs="0"/>
                <xsd:element ref="ns4: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8094f4-7b13-4174-8b1c-9931fc68d42b"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dca2612-f75d-4765-87f7-cf0577fafd3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_activity" ma:index="20"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5D9370-D0F8-4975-A2D0-83FD7771EADE}">
  <ds:schemaRefs>
    <ds:schemaRef ds:uri="http://schemas.microsoft.com/sharepoint/v3/contenttype/forms"/>
  </ds:schemaRefs>
</ds:datastoreItem>
</file>

<file path=customXml/itemProps2.xml><?xml version="1.0" encoding="utf-8"?>
<ds:datastoreItem xmlns:ds="http://schemas.openxmlformats.org/officeDocument/2006/customXml" ds:itemID="{6BC7B275-7281-49DC-9744-51C9683D51D2}">
  <ds:schemaRefs>
    <ds:schemaRef ds:uri="http://purl.org/dc/elements/1.1/"/>
    <ds:schemaRef ds:uri="http://schemas.microsoft.com/office/2006/metadata/properties"/>
    <ds:schemaRef ds:uri="http://schemas.openxmlformats.org/package/2006/metadata/core-properties"/>
    <ds:schemaRef ds:uri="http://schemas.microsoft.com/office/infopath/2007/PartnerControls"/>
    <ds:schemaRef ds:uri="http://purl.org/dc/terms/"/>
    <ds:schemaRef ds:uri="adca2612-f75d-4765-87f7-cf0577fafd30"/>
    <ds:schemaRef ds:uri="http://schemas.microsoft.com/office/2006/documentManagement/types"/>
    <ds:schemaRef ds:uri="298094f4-7b13-4174-8b1c-9931fc68d42b"/>
    <ds:schemaRef ds:uri="http://www.w3.org/XML/1998/namespace"/>
    <ds:schemaRef ds:uri="http://purl.org/dc/dcmitype/"/>
  </ds:schemaRefs>
</ds:datastoreItem>
</file>

<file path=customXml/itemProps3.xml><?xml version="1.0" encoding="utf-8"?>
<ds:datastoreItem xmlns:ds="http://schemas.openxmlformats.org/officeDocument/2006/customXml" ds:itemID="{5D1FA4AF-4961-4980-89C2-9874A1C2C1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98094f4-7b13-4174-8b1c-9931fc68d42b"/>
    <ds:schemaRef ds:uri="adca2612-f75d-4765-87f7-cf0577fafd3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5E2BC63-4D90-496A-AFE6-61B4ECF900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98</Pages>
  <Words>29634</Words>
  <Characters>160025</Characters>
  <Application>Microsoft Office Word</Application>
  <DocSecurity>0</DocSecurity>
  <Lines>1333</Lines>
  <Paragraphs>378</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189281</CharactersWithSpaces>
  <SharedDoc>false</SharedDoc>
  <HyperlinkBase/>
  <HLinks>
    <vt:vector size="282" baseType="variant">
      <vt:variant>
        <vt:i4>6946939</vt:i4>
      </vt:variant>
      <vt:variant>
        <vt:i4>222</vt:i4>
      </vt:variant>
      <vt:variant>
        <vt:i4>0</vt:i4>
      </vt:variant>
      <vt:variant>
        <vt:i4>5</vt:i4>
      </vt:variant>
      <vt:variant>
        <vt:lpwstr>https://www.cnmp.mp.br/portal/transparencia/prestacao-de-contas/licitacoes</vt:lpwstr>
      </vt:variant>
      <vt:variant>
        <vt:lpwstr/>
      </vt:variant>
      <vt:variant>
        <vt:i4>2556011</vt:i4>
      </vt:variant>
      <vt:variant>
        <vt:i4>219</vt:i4>
      </vt:variant>
      <vt:variant>
        <vt:i4>0</vt:i4>
      </vt:variant>
      <vt:variant>
        <vt:i4>5</vt:i4>
      </vt:variant>
      <vt:variant>
        <vt:lpwstr>http://www.planalto.gov.br/ccivil_03/_Ato2011-2014/2013/Lei/L12846.htm</vt:lpwstr>
      </vt:variant>
      <vt:variant>
        <vt:lpwstr>art5</vt:lpwstr>
      </vt:variant>
      <vt:variant>
        <vt:i4>7340037</vt:i4>
      </vt:variant>
      <vt:variant>
        <vt:i4>216</vt:i4>
      </vt:variant>
      <vt:variant>
        <vt:i4>0</vt:i4>
      </vt:variant>
      <vt:variant>
        <vt:i4>5</vt:i4>
      </vt:variant>
      <vt:variant>
        <vt:lpwstr>mailto:licitacoes@cnmp.mp.br</vt:lpwstr>
      </vt:variant>
      <vt:variant>
        <vt:lpwstr/>
      </vt:variant>
      <vt:variant>
        <vt:i4>7340037</vt:i4>
      </vt:variant>
      <vt:variant>
        <vt:i4>213</vt:i4>
      </vt:variant>
      <vt:variant>
        <vt:i4>0</vt:i4>
      </vt:variant>
      <vt:variant>
        <vt:i4>5</vt:i4>
      </vt:variant>
      <vt:variant>
        <vt:lpwstr>mailto:licitacoes@cnmp.mp.br</vt:lpwstr>
      </vt:variant>
      <vt:variant>
        <vt:lpwstr/>
      </vt:variant>
      <vt:variant>
        <vt:i4>6881398</vt:i4>
      </vt:variant>
      <vt:variant>
        <vt:i4>210</vt:i4>
      </vt:variant>
      <vt:variant>
        <vt:i4>0</vt:i4>
      </vt:variant>
      <vt:variant>
        <vt:i4>5</vt:i4>
      </vt:variant>
      <vt:variant>
        <vt:lpwstr>http://www.planalto.gov.br/ccivil_03/_ato2019-2022/2021/lei/L14133.htm</vt:lpwstr>
      </vt:variant>
      <vt:variant>
        <vt:lpwstr/>
      </vt:variant>
      <vt:variant>
        <vt:i4>7471209</vt:i4>
      </vt:variant>
      <vt:variant>
        <vt:i4>207</vt:i4>
      </vt:variant>
      <vt:variant>
        <vt:i4>0</vt:i4>
      </vt:variant>
      <vt:variant>
        <vt:i4>5</vt:i4>
      </vt:variant>
      <vt:variant>
        <vt:lpwstr>https://www.gov.br/compras/pt-br/acesso-a-informacao/legislacao/instrucoes-normativas/instrucao-normativa-seges-me-no-73-de-30-de-setembro-de-2022</vt:lpwstr>
      </vt:variant>
      <vt:variant>
        <vt:lpwstr/>
      </vt:variant>
      <vt:variant>
        <vt:i4>2687217</vt:i4>
      </vt:variant>
      <vt:variant>
        <vt:i4>201</vt:i4>
      </vt:variant>
      <vt:variant>
        <vt:i4>0</vt:i4>
      </vt:variant>
      <vt:variant>
        <vt:i4>5</vt:i4>
      </vt:variant>
      <vt:variant>
        <vt:lpwstr>http://www.planalto.gov.br/ccivil_03/_ato2019-2022/2021/lei/L14133.htm</vt:lpwstr>
      </vt:variant>
      <vt:variant>
        <vt:lpwstr>art156§5</vt:lpwstr>
      </vt:variant>
      <vt:variant>
        <vt:i4>6881398</vt:i4>
      </vt:variant>
      <vt:variant>
        <vt:i4>165</vt:i4>
      </vt:variant>
      <vt:variant>
        <vt:i4>0</vt:i4>
      </vt:variant>
      <vt:variant>
        <vt:i4>5</vt:i4>
      </vt:variant>
      <vt:variant>
        <vt:lpwstr>http://www.planalto.gov.br/ccivil_03/_ato2019-2022/2021/lei/L14133.htm</vt:lpwstr>
      </vt:variant>
      <vt:variant>
        <vt:lpwstr/>
      </vt:variant>
      <vt:variant>
        <vt:i4>2162803</vt:i4>
      </vt:variant>
      <vt:variant>
        <vt:i4>162</vt:i4>
      </vt:variant>
      <vt:variant>
        <vt:i4>0</vt:i4>
      </vt:variant>
      <vt:variant>
        <vt:i4>5</vt:i4>
      </vt:variant>
      <vt:variant>
        <vt:lpwstr>https://www.planalto.gov.br/ccivil_03/_ato2011-2014/2013/lei/l12846.htm</vt:lpwstr>
      </vt:variant>
      <vt:variant>
        <vt:lpwstr>art5</vt:lpwstr>
      </vt:variant>
      <vt:variant>
        <vt:i4>9240660</vt:i4>
      </vt:variant>
      <vt:variant>
        <vt:i4>159</vt:i4>
      </vt:variant>
      <vt:variant>
        <vt:i4>0</vt:i4>
      </vt:variant>
      <vt:variant>
        <vt:i4>5</vt:i4>
      </vt:variant>
      <vt:variant>
        <vt:lpwstr>http://www.planalto.gov.br/ccivil_03/_ato2019-2022/2021/lei/L14133.htm</vt:lpwstr>
      </vt:variant>
      <vt:variant>
        <vt:lpwstr>art17§1</vt:lpwstr>
      </vt:variant>
      <vt:variant>
        <vt:i4>2031701</vt:i4>
      </vt:variant>
      <vt:variant>
        <vt:i4>156</vt:i4>
      </vt:variant>
      <vt:variant>
        <vt:i4>0</vt:i4>
      </vt:variant>
      <vt:variant>
        <vt:i4>5</vt:i4>
      </vt:variant>
      <vt:variant>
        <vt:lpwstr>http://www.planalto.gov.br/ccivil_03/_ato2019-2022/2021/lei/L14133.htm</vt:lpwstr>
      </vt:variant>
      <vt:variant>
        <vt:lpwstr>art165</vt:lpwstr>
      </vt:variant>
      <vt:variant>
        <vt:i4>7733375</vt:i4>
      </vt:variant>
      <vt:variant>
        <vt:i4>153</vt:i4>
      </vt:variant>
      <vt:variant>
        <vt:i4>0</vt:i4>
      </vt:variant>
      <vt:variant>
        <vt:i4>5</vt:i4>
      </vt:variant>
      <vt:variant>
        <vt:lpwstr>https://www.planalto.gov.br/ccivil_03/_ato2015-2018/2015/decreto/d8538.htm</vt:lpwstr>
      </vt:variant>
      <vt:variant>
        <vt:lpwstr>art4</vt:lpwstr>
      </vt:variant>
      <vt:variant>
        <vt:i4>7471209</vt:i4>
      </vt:variant>
      <vt:variant>
        <vt:i4>147</vt:i4>
      </vt:variant>
      <vt:variant>
        <vt:i4>0</vt:i4>
      </vt:variant>
      <vt:variant>
        <vt:i4>5</vt:i4>
      </vt:variant>
      <vt:variant>
        <vt:lpwstr>https://www.gov.br/compras/pt-br/acesso-a-informacao/legislacao/instrucoes-normativas/instrucao-normativa-seges-me-no-73-de-30-de-setembro-de-2022</vt:lpwstr>
      </vt:variant>
      <vt:variant>
        <vt:lpwstr/>
      </vt:variant>
      <vt:variant>
        <vt:i4>2949219</vt:i4>
      </vt:variant>
      <vt:variant>
        <vt:i4>144</vt:i4>
      </vt:variant>
      <vt:variant>
        <vt:i4>0</vt:i4>
      </vt:variant>
      <vt:variant>
        <vt:i4>5</vt:i4>
      </vt:variant>
      <vt:variant>
        <vt:lpwstr>http://www.planalto.gov.br/ccivil_03/_ato2019-2022/2021/lei/L14133.htm</vt:lpwstr>
      </vt:variant>
      <vt:variant>
        <vt:lpwstr>art64</vt:lpwstr>
      </vt:variant>
      <vt:variant>
        <vt:i4>7471209</vt:i4>
      </vt:variant>
      <vt:variant>
        <vt:i4>141</vt:i4>
      </vt:variant>
      <vt:variant>
        <vt:i4>0</vt:i4>
      </vt:variant>
      <vt:variant>
        <vt:i4>5</vt:i4>
      </vt:variant>
      <vt:variant>
        <vt:lpwstr>https://www.gov.br/compras/pt-br/acesso-a-informacao/legislacao/instrucoes-normativas/instrucao-normativa-seges-me-no-73-de-30-de-setembro-de-2022</vt:lpwstr>
      </vt:variant>
      <vt:variant>
        <vt:lpwstr/>
      </vt:variant>
      <vt:variant>
        <vt:i4>1441794</vt:i4>
      </vt:variant>
      <vt:variant>
        <vt:i4>138</vt:i4>
      </vt:variant>
      <vt:variant>
        <vt:i4>0</vt:i4>
      </vt:variant>
      <vt:variant>
        <vt:i4>5</vt:i4>
      </vt:variant>
      <vt:variant>
        <vt:lpwstr>https://www.gov.br/compras/pt-br/acesso-a-informacao/legislacao/instrucoes-normativas/instrucao-normativa-no-3-de-26-de-abril-de-2018</vt:lpwstr>
      </vt:variant>
      <vt:variant>
        <vt:lpwstr/>
      </vt:variant>
      <vt:variant>
        <vt:i4>1441794</vt:i4>
      </vt:variant>
      <vt:variant>
        <vt:i4>135</vt:i4>
      </vt:variant>
      <vt:variant>
        <vt:i4>0</vt:i4>
      </vt:variant>
      <vt:variant>
        <vt:i4>5</vt:i4>
      </vt:variant>
      <vt:variant>
        <vt:lpwstr>https://www.gov.br/compras/pt-br/acesso-a-informacao/legislacao/instrucoes-normativas/instrucao-normativa-no-3-de-26-de-abril-de-2018</vt:lpwstr>
      </vt:variant>
      <vt:variant>
        <vt:lpwstr/>
      </vt:variant>
      <vt:variant>
        <vt:i4>5242903</vt:i4>
      </vt:variant>
      <vt:variant>
        <vt:i4>132</vt:i4>
      </vt:variant>
      <vt:variant>
        <vt:i4>0</vt:i4>
      </vt:variant>
      <vt:variant>
        <vt:i4>5</vt:i4>
      </vt:variant>
      <vt:variant>
        <vt:lpwstr>https://www.gov.br/compras/pt-br/acesso-a-informacao/legislacao/instrucoes-normativas/instrucao-normativa-no-3-de-26-de-abril-de-2018</vt:lpwstr>
      </vt:variant>
      <vt:variant>
        <vt:lpwstr>art4</vt:lpwstr>
      </vt:variant>
      <vt:variant>
        <vt:i4>2949219</vt:i4>
      </vt:variant>
      <vt:variant>
        <vt:i4>129</vt:i4>
      </vt:variant>
      <vt:variant>
        <vt:i4>0</vt:i4>
      </vt:variant>
      <vt:variant>
        <vt:i4>5</vt:i4>
      </vt:variant>
      <vt:variant>
        <vt:lpwstr>http://www.planalto.gov.br/ccivil_03/_ato2019-2022/2021/lei/L14133.htm</vt:lpwstr>
      </vt:variant>
      <vt:variant>
        <vt:lpwstr>art63</vt:lpwstr>
      </vt:variant>
      <vt:variant>
        <vt:i4>3670127</vt:i4>
      </vt:variant>
      <vt:variant>
        <vt:i4>126</vt:i4>
      </vt:variant>
      <vt:variant>
        <vt:i4>0</vt:i4>
      </vt:variant>
      <vt:variant>
        <vt:i4>5</vt:i4>
      </vt:variant>
      <vt:variant>
        <vt:lpwstr>https://www.planalto.gov.br/ccivil_03/_ato2015-2018/2016/decreto/d8660.htm</vt:lpwstr>
      </vt:variant>
      <vt:variant>
        <vt:lpwstr/>
      </vt:variant>
      <vt:variant>
        <vt:i4>2949219</vt:i4>
      </vt:variant>
      <vt:variant>
        <vt:i4>123</vt:i4>
      </vt:variant>
      <vt:variant>
        <vt:i4>0</vt:i4>
      </vt:variant>
      <vt:variant>
        <vt:i4>5</vt:i4>
      </vt:variant>
      <vt:variant>
        <vt:lpwstr>http://www.planalto.gov.br/ccivil_03/_ato2019-2022/2021/lei/L14133.htm</vt:lpwstr>
      </vt:variant>
      <vt:variant>
        <vt:lpwstr>art62</vt:lpwstr>
      </vt:variant>
      <vt:variant>
        <vt:i4>3276924</vt:i4>
      </vt:variant>
      <vt:variant>
        <vt:i4>120</vt:i4>
      </vt:variant>
      <vt:variant>
        <vt:i4>0</vt:i4>
      </vt:variant>
      <vt:variant>
        <vt:i4>5</vt:i4>
      </vt:variant>
      <vt:variant>
        <vt:lpwstr>https://www.gov.br/compras/pt-br/acesso-a-informacao/legislacao/instrucoes-normativas/instrucao-normativa-seges-me-no-73-de-30-de-setembro-de-2022</vt:lpwstr>
      </vt:variant>
      <vt:variant>
        <vt:lpwstr>art29</vt:lpwstr>
      </vt:variant>
      <vt:variant>
        <vt:i4>1441794</vt:i4>
      </vt:variant>
      <vt:variant>
        <vt:i4>111</vt:i4>
      </vt:variant>
      <vt:variant>
        <vt:i4>0</vt:i4>
      </vt:variant>
      <vt:variant>
        <vt:i4>5</vt:i4>
      </vt:variant>
      <vt:variant>
        <vt:lpwstr>https://www.gov.br/compras/pt-br/acesso-a-informacao/legislacao/instrucoes-normativas/instrucao-normativa-no-3-de-26-de-abril-de-2018</vt:lpwstr>
      </vt:variant>
      <vt:variant>
        <vt:lpwstr/>
      </vt:variant>
      <vt:variant>
        <vt:i4>1441794</vt:i4>
      </vt:variant>
      <vt:variant>
        <vt:i4>108</vt:i4>
      </vt:variant>
      <vt:variant>
        <vt:i4>0</vt:i4>
      </vt:variant>
      <vt:variant>
        <vt:i4>5</vt:i4>
      </vt:variant>
      <vt:variant>
        <vt:lpwstr>https://www.gov.br/compras/pt-br/acesso-a-informacao/legislacao/instrucoes-normativas/instrucao-normativa-no-3-de-26-de-abril-de-2018</vt:lpwstr>
      </vt:variant>
      <vt:variant>
        <vt:lpwstr/>
      </vt:variant>
      <vt:variant>
        <vt:i4>5636119</vt:i4>
      </vt:variant>
      <vt:variant>
        <vt:i4>105</vt:i4>
      </vt:variant>
      <vt:variant>
        <vt:i4>0</vt:i4>
      </vt:variant>
      <vt:variant>
        <vt:i4>5</vt:i4>
      </vt:variant>
      <vt:variant>
        <vt:lpwstr>https://www.gov.br/compras/pt-br/acesso-a-informacao/legislacao/instrucoes-normativas/instrucao-normativa-no-3-de-26-de-abril-de-2018</vt:lpwstr>
      </vt:variant>
      <vt:variant>
        <vt:lpwstr>art29</vt:lpwstr>
      </vt:variant>
      <vt:variant>
        <vt:i4>1703979</vt:i4>
      </vt:variant>
      <vt:variant>
        <vt:i4>102</vt:i4>
      </vt:variant>
      <vt:variant>
        <vt:i4>0</vt:i4>
      </vt:variant>
      <vt:variant>
        <vt:i4>5</vt:i4>
      </vt:variant>
      <vt:variant>
        <vt:lpwstr>https://www.planalto.gov.br/ccivil_03/leis/l8429.htm</vt:lpwstr>
      </vt:variant>
      <vt:variant>
        <vt:lpwstr>:~:text=%C3%A0s%20seguintes%20comina%C3%A7%C3%B5es%3A-,Art.,n%C2%BA%2012.120%2C%20de%202009).</vt:lpwstr>
      </vt:variant>
      <vt:variant>
        <vt:i4>3932217</vt:i4>
      </vt:variant>
      <vt:variant>
        <vt:i4>99</vt:i4>
      </vt:variant>
      <vt:variant>
        <vt:i4>0</vt:i4>
      </vt:variant>
      <vt:variant>
        <vt:i4>5</vt:i4>
      </vt:variant>
      <vt:variant>
        <vt:lpwstr>https://www.portaltransparencia.gov.br/sancoes/cnep</vt:lpwstr>
      </vt:variant>
      <vt:variant>
        <vt:lpwstr/>
      </vt:variant>
      <vt:variant>
        <vt:i4>3145778</vt:i4>
      </vt:variant>
      <vt:variant>
        <vt:i4>96</vt:i4>
      </vt:variant>
      <vt:variant>
        <vt:i4>0</vt:i4>
      </vt:variant>
      <vt:variant>
        <vt:i4>5</vt:i4>
      </vt:variant>
      <vt:variant>
        <vt:lpwstr>https://www.portaltransparencia.gov.br/sancoes/ceis</vt:lpwstr>
      </vt:variant>
      <vt:variant>
        <vt:lpwstr/>
      </vt:variant>
      <vt:variant>
        <vt:i4>2752611</vt:i4>
      </vt:variant>
      <vt:variant>
        <vt:i4>90</vt:i4>
      </vt:variant>
      <vt:variant>
        <vt:i4>0</vt:i4>
      </vt:variant>
      <vt:variant>
        <vt:i4>5</vt:i4>
      </vt:variant>
      <vt:variant>
        <vt:lpwstr>http://www.planalto.gov.br/ccivil_03/_ato2019-2022/2021/lei/L14133.htm</vt:lpwstr>
      </vt:variant>
      <vt:variant>
        <vt:lpwstr>art14</vt:lpwstr>
      </vt:variant>
      <vt:variant>
        <vt:i4>5963779</vt:i4>
      </vt:variant>
      <vt:variant>
        <vt:i4>87</vt:i4>
      </vt:variant>
      <vt:variant>
        <vt:i4>0</vt:i4>
      </vt:variant>
      <vt:variant>
        <vt:i4>5</vt:i4>
      </vt:variant>
      <vt:variant>
        <vt:lpwstr>https://www.planalto.gov.br/ccivil_03/_ato2007-2010/2009/lei/l12187.htm</vt:lpwstr>
      </vt:variant>
      <vt:variant>
        <vt:lpwstr>:~:text=LEI%20N%C2%BA%2012.187%2C%20DE%2029%20DE%20DEZEMBRO%20DE%202009.&amp;text=Institui%20a%20Pol%C3%ADtica%20Nacional%20sobre,PNMC%20e%20d%C3%A1%20outras%20provid%C3%AAncias.</vt:lpwstr>
      </vt:variant>
      <vt:variant>
        <vt:i4>2949219</vt:i4>
      </vt:variant>
      <vt:variant>
        <vt:i4>84</vt:i4>
      </vt:variant>
      <vt:variant>
        <vt:i4>0</vt:i4>
      </vt:variant>
      <vt:variant>
        <vt:i4>5</vt:i4>
      </vt:variant>
      <vt:variant>
        <vt:lpwstr>http://www.planalto.gov.br/ccivil_03/_ato2019-2022/2021/lei/L14133.htm</vt:lpwstr>
      </vt:variant>
      <vt:variant>
        <vt:lpwstr>art60</vt:lpwstr>
      </vt:variant>
      <vt:variant>
        <vt:i4>3211370</vt:i4>
      </vt:variant>
      <vt:variant>
        <vt:i4>81</vt:i4>
      </vt:variant>
      <vt:variant>
        <vt:i4>0</vt:i4>
      </vt:variant>
      <vt:variant>
        <vt:i4>5</vt:i4>
      </vt:variant>
      <vt:variant>
        <vt:lpwstr>https://www.planalto.gov.br/ccivil_03/_ato2015-2018/2015/decreto/d8539.htm</vt:lpwstr>
      </vt:variant>
      <vt:variant>
        <vt:lpwstr/>
      </vt:variant>
      <vt:variant>
        <vt:i4>4915244</vt:i4>
      </vt:variant>
      <vt:variant>
        <vt:i4>78</vt:i4>
      </vt:variant>
      <vt:variant>
        <vt:i4>0</vt:i4>
      </vt:variant>
      <vt:variant>
        <vt:i4>5</vt:i4>
      </vt:variant>
      <vt:variant>
        <vt:lpwstr>https://www.planalto.gov.br/ccivil_03/leis/lcp/lcp123.htm</vt:lpwstr>
      </vt:variant>
      <vt:variant>
        <vt:lpwstr>art44</vt:lpwstr>
      </vt:variant>
      <vt:variant>
        <vt:i4>1441853</vt:i4>
      </vt:variant>
      <vt:variant>
        <vt:i4>72</vt:i4>
      </vt:variant>
      <vt:variant>
        <vt:i4>0</vt:i4>
      </vt:variant>
      <vt:variant>
        <vt:i4>5</vt:i4>
      </vt:variant>
      <vt:variant>
        <vt:lpwstr>https://www.planalto.gov.br/ccivil_03/constituicao/constituicaocompilado.htm</vt:lpwstr>
      </vt:variant>
      <vt:variant>
        <vt:lpwstr/>
      </vt:variant>
      <vt:variant>
        <vt:i4>6881398</vt:i4>
      </vt:variant>
      <vt:variant>
        <vt:i4>66</vt:i4>
      </vt:variant>
      <vt:variant>
        <vt:i4>0</vt:i4>
      </vt:variant>
      <vt:variant>
        <vt:i4>5</vt:i4>
      </vt:variant>
      <vt:variant>
        <vt:lpwstr>http://www.planalto.gov.br/ccivil_03/_ato2019-2022/2021/lei/L14133.htm</vt:lpwstr>
      </vt:variant>
      <vt:variant>
        <vt:lpwstr/>
      </vt:variant>
      <vt:variant>
        <vt:i4>852025</vt:i4>
      </vt:variant>
      <vt:variant>
        <vt:i4>57</vt:i4>
      </vt:variant>
      <vt:variant>
        <vt:i4>0</vt:i4>
      </vt:variant>
      <vt:variant>
        <vt:i4>5</vt:i4>
      </vt:variant>
      <vt:variant>
        <vt:lpwstr>https://www.planalto.gov.br/ccivil_03/leis/lcp/lcp123.htm</vt:lpwstr>
      </vt:variant>
      <vt:variant>
        <vt:lpwstr/>
      </vt:variant>
      <vt:variant>
        <vt:i4>1966276</vt:i4>
      </vt:variant>
      <vt:variant>
        <vt:i4>54</vt:i4>
      </vt:variant>
      <vt:variant>
        <vt:i4>0</vt:i4>
      </vt:variant>
      <vt:variant>
        <vt:i4>5</vt:i4>
      </vt:variant>
      <vt:variant>
        <vt:lpwstr>http://www.planalto.gov.br/ccivil_03/_ato2019-2022/2021/lei/L14133.htm</vt:lpwstr>
      </vt:variant>
      <vt:variant>
        <vt:lpwstr>art4§1</vt:lpwstr>
      </vt:variant>
      <vt:variant>
        <vt:i4>4915244</vt:i4>
      </vt:variant>
      <vt:variant>
        <vt:i4>51</vt:i4>
      </vt:variant>
      <vt:variant>
        <vt:i4>0</vt:i4>
      </vt:variant>
      <vt:variant>
        <vt:i4>5</vt:i4>
      </vt:variant>
      <vt:variant>
        <vt:lpwstr>https://www.planalto.gov.br/ccivil_03/leis/lcp/lcp123.htm</vt:lpwstr>
      </vt:variant>
      <vt:variant>
        <vt:lpwstr>art42</vt:lpwstr>
      </vt:variant>
      <vt:variant>
        <vt:i4>4980780</vt:i4>
      </vt:variant>
      <vt:variant>
        <vt:i4>48</vt:i4>
      </vt:variant>
      <vt:variant>
        <vt:i4>0</vt:i4>
      </vt:variant>
      <vt:variant>
        <vt:i4>5</vt:i4>
      </vt:variant>
      <vt:variant>
        <vt:lpwstr>https://www.planalto.gov.br/ccivil_03/leis/lcp/lcp123.htm</vt:lpwstr>
      </vt:variant>
      <vt:variant>
        <vt:lpwstr>art3</vt:lpwstr>
      </vt:variant>
      <vt:variant>
        <vt:i4>2752611</vt:i4>
      </vt:variant>
      <vt:variant>
        <vt:i4>45</vt:i4>
      </vt:variant>
      <vt:variant>
        <vt:i4>0</vt:i4>
      </vt:variant>
      <vt:variant>
        <vt:i4>5</vt:i4>
      </vt:variant>
      <vt:variant>
        <vt:lpwstr>http://www.planalto.gov.br/ccivil_03/_ato2019-2022/2021/lei/L14133.htm</vt:lpwstr>
      </vt:variant>
      <vt:variant>
        <vt:lpwstr>art16</vt:lpwstr>
      </vt:variant>
      <vt:variant>
        <vt:i4>1441853</vt:i4>
      </vt:variant>
      <vt:variant>
        <vt:i4>42</vt:i4>
      </vt:variant>
      <vt:variant>
        <vt:i4>0</vt:i4>
      </vt:variant>
      <vt:variant>
        <vt:i4>5</vt:i4>
      </vt:variant>
      <vt:variant>
        <vt:lpwstr>https://www.planalto.gov.br/ccivil_03/constituicao/constituicaocompilado.htm</vt:lpwstr>
      </vt:variant>
      <vt:variant>
        <vt:lpwstr/>
      </vt:variant>
      <vt:variant>
        <vt:i4>5439528</vt:i4>
      </vt:variant>
      <vt:variant>
        <vt:i4>39</vt:i4>
      </vt:variant>
      <vt:variant>
        <vt:i4>0</vt:i4>
      </vt:variant>
      <vt:variant>
        <vt:i4>5</vt:i4>
      </vt:variant>
      <vt:variant>
        <vt:lpwstr>https://www.planalto.gov.br/ccivil_03/constituicao/constituicaocompilado.htm</vt:lpwstr>
      </vt:variant>
      <vt:variant>
        <vt:lpwstr>art7</vt:lpwstr>
      </vt:variant>
      <vt:variant>
        <vt:i4>6881398</vt:i4>
      </vt:variant>
      <vt:variant>
        <vt:i4>27</vt:i4>
      </vt:variant>
      <vt:variant>
        <vt:i4>0</vt:i4>
      </vt:variant>
      <vt:variant>
        <vt:i4>5</vt:i4>
      </vt:variant>
      <vt:variant>
        <vt:lpwstr>http://www.planalto.gov.br/ccivil_03/_ato2019-2022/2021/lei/L14133.htm</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589855</vt:i4>
      </vt:variant>
      <vt:variant>
        <vt:i4>6</vt:i4>
      </vt:variant>
      <vt:variant>
        <vt:i4>0</vt:i4>
      </vt:variant>
      <vt:variant>
        <vt:i4>5</vt:i4>
      </vt:variant>
      <vt:variant>
        <vt:lpwstr>http://www.gov.br/compras</vt:lpwstr>
      </vt:variant>
      <vt:variant>
        <vt:lpwstr/>
      </vt:variant>
      <vt:variant>
        <vt:i4>7864371</vt:i4>
      </vt:variant>
      <vt:variant>
        <vt:i4>3</vt:i4>
      </vt:variant>
      <vt:variant>
        <vt:i4>0</vt:i4>
      </vt:variant>
      <vt:variant>
        <vt:i4>5</vt:i4>
      </vt:variant>
      <vt:variant>
        <vt:lpwstr>http://www.compras.gov.br/</vt:lpwstr>
      </vt:variant>
      <vt:variant>
        <vt:lpwstr/>
      </vt:variant>
      <vt:variant>
        <vt:i4>7340037</vt:i4>
      </vt:variant>
      <vt:variant>
        <vt:i4>0</vt:i4>
      </vt:variant>
      <vt:variant>
        <vt:i4>0</vt:i4>
      </vt:variant>
      <vt:variant>
        <vt:i4>5</vt:i4>
      </vt:variant>
      <vt:variant>
        <vt:lpwstr>mailto:licitacoes@cnmp.mp.br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2025-07-21T19:48:00Z</dcterms:created>
  <dcterms:modified xsi:type="dcterms:W3CDTF">2025-07-30T19:30:00Z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0x010100E3A0CE81C273AC43B649BF79536BBF9D</vt:lpwstr>
  </property>
</Properties>
</file>