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E6391" w14:textId="77777777" w:rsidR="00FB0A7A" w:rsidRPr="009B3F32" w:rsidRDefault="00FB0A7A" w:rsidP="00FB0A7A">
      <w:pPr>
        <w:rPr>
          <w:rFonts w:ascii="Arial" w:hAnsi="Arial" w:cs="Arial"/>
          <w:sz w:val="36"/>
          <w:szCs w:val="36"/>
        </w:rPr>
      </w:pPr>
    </w:p>
    <w:p w14:paraId="206E7DA8" w14:textId="77777777" w:rsidR="00FB0A7A" w:rsidRPr="009B3F32" w:rsidRDefault="00FB0A7A" w:rsidP="00FB0A7A">
      <w:pPr>
        <w:rPr>
          <w:rFonts w:ascii="Arial" w:hAnsi="Arial" w:cs="Arial"/>
          <w:sz w:val="36"/>
          <w:szCs w:val="36"/>
        </w:rPr>
      </w:pPr>
    </w:p>
    <w:p w14:paraId="49D7508D" w14:textId="77777777" w:rsidR="00FB0A7A" w:rsidRPr="009B3F32" w:rsidRDefault="00FB0A7A" w:rsidP="00FB0A7A">
      <w:pPr>
        <w:rPr>
          <w:rFonts w:ascii="Arial" w:hAnsi="Arial" w:cs="Arial"/>
          <w:sz w:val="36"/>
          <w:szCs w:val="36"/>
        </w:rPr>
      </w:pPr>
    </w:p>
    <w:p w14:paraId="643A05BD" w14:textId="77777777" w:rsidR="00FB0A7A" w:rsidRPr="009B3F32" w:rsidRDefault="00FB0A7A" w:rsidP="00FB0A7A">
      <w:pPr>
        <w:rPr>
          <w:rFonts w:ascii="Arial" w:hAnsi="Arial" w:cs="Arial"/>
          <w:b/>
          <w:bCs/>
          <w:sz w:val="56"/>
          <w:szCs w:val="56"/>
        </w:rPr>
      </w:pPr>
      <w:r w:rsidRPr="009B3F32">
        <w:rPr>
          <w:rFonts w:ascii="Arial" w:hAnsi="Arial" w:cs="Arial"/>
          <w:sz w:val="56"/>
          <w:szCs w:val="56"/>
        </w:rPr>
        <w:t>CONCORRÊNCIA</w:t>
      </w:r>
      <w:r w:rsidR="008D5B3B" w:rsidRPr="009B3F32">
        <w:rPr>
          <w:rFonts w:ascii="Arial" w:hAnsi="Arial" w:cs="Arial"/>
          <w:sz w:val="56"/>
          <w:szCs w:val="56"/>
        </w:rPr>
        <w:t xml:space="preserve"> ELETRÔNICA</w:t>
      </w:r>
    </w:p>
    <w:p w14:paraId="20FB1FAB" w14:textId="2616B89D" w:rsidR="00FB0A7A" w:rsidRPr="009B3F32" w:rsidRDefault="007F6A2B" w:rsidP="00FB0A7A">
      <w:pPr>
        <w:rPr>
          <w:rFonts w:ascii="Arial" w:hAnsi="Arial" w:cs="Arial"/>
          <w:i/>
          <w:iCs/>
          <w:sz w:val="28"/>
          <w:szCs w:val="28"/>
        </w:rPr>
      </w:pPr>
      <w:r w:rsidRPr="009B3F32">
        <w:rPr>
          <w:rFonts w:ascii="Arial" w:hAnsi="Arial" w:cs="Arial"/>
          <w:i/>
          <w:iCs/>
          <w:sz w:val="28"/>
          <w:szCs w:val="28"/>
        </w:rPr>
        <w:t>06</w:t>
      </w:r>
      <w:r w:rsidR="00FB0A7A" w:rsidRPr="009B3F32">
        <w:rPr>
          <w:rFonts w:ascii="Arial" w:hAnsi="Arial" w:cs="Arial"/>
          <w:i/>
          <w:iCs/>
          <w:sz w:val="28"/>
          <w:szCs w:val="28"/>
        </w:rPr>
        <w:t>/</w:t>
      </w:r>
      <w:r w:rsidRPr="009B3F32">
        <w:rPr>
          <w:rFonts w:ascii="Arial" w:hAnsi="Arial" w:cs="Arial"/>
          <w:i/>
          <w:iCs/>
          <w:sz w:val="28"/>
          <w:szCs w:val="28"/>
        </w:rPr>
        <w:t>2026</w:t>
      </w:r>
    </w:p>
    <w:p w14:paraId="5CFAAE33" w14:textId="77777777" w:rsidR="00FB0A7A" w:rsidRPr="009B3F32" w:rsidRDefault="00FB0A7A" w:rsidP="00FB0A7A">
      <w:pPr>
        <w:spacing w:line="259" w:lineRule="auto"/>
        <w:rPr>
          <w:rFonts w:ascii="Arial" w:hAnsi="Arial" w:cs="Arial"/>
          <w:b/>
          <w:bCs/>
          <w:sz w:val="28"/>
          <w:szCs w:val="28"/>
        </w:rPr>
      </w:pPr>
      <w:r w:rsidRPr="009B3F32">
        <w:rPr>
          <w:rFonts w:ascii="Arial" w:hAnsi="Arial" w:cs="Arial"/>
          <w:b/>
          <w:bCs/>
          <w:sz w:val="28"/>
          <w:szCs w:val="28"/>
        </w:rPr>
        <w:t xml:space="preserve"> </w:t>
      </w:r>
    </w:p>
    <w:p w14:paraId="17F9B485" w14:textId="77777777" w:rsidR="00FB0A7A" w:rsidRPr="009B3F32" w:rsidRDefault="00FB0A7A" w:rsidP="00FB0A7A">
      <w:pPr>
        <w:spacing w:line="259" w:lineRule="auto"/>
        <w:rPr>
          <w:rFonts w:ascii="Arial" w:hAnsi="Arial" w:cs="Arial"/>
          <w:b/>
          <w:bCs/>
          <w:sz w:val="26"/>
          <w:szCs w:val="26"/>
        </w:rPr>
      </w:pPr>
      <w:r w:rsidRPr="009B3F32">
        <w:rPr>
          <w:rFonts w:ascii="Arial" w:hAnsi="Arial" w:cs="Arial"/>
          <w:b/>
          <w:bCs/>
          <w:sz w:val="32"/>
          <w:szCs w:val="32"/>
        </w:rPr>
        <w:t>CONTRATANTE</w:t>
      </w:r>
    </w:p>
    <w:p w14:paraId="618F0B8F" w14:textId="77777777" w:rsidR="00FB0A7A" w:rsidRPr="009B3F32" w:rsidRDefault="00FB0A7A" w:rsidP="00FB0A7A">
      <w:pPr>
        <w:rPr>
          <w:rFonts w:ascii="Arial" w:hAnsi="Arial" w:cs="Arial"/>
          <w:b/>
          <w:sz w:val="26"/>
          <w:szCs w:val="26"/>
        </w:rPr>
      </w:pPr>
      <w:r w:rsidRPr="009B3F32">
        <w:rPr>
          <w:rFonts w:ascii="Arial" w:hAnsi="Arial" w:cs="Arial"/>
          <w:b/>
          <w:sz w:val="26"/>
          <w:szCs w:val="26"/>
        </w:rPr>
        <w:t>PREFEITURA MUNICIPAL DE SILVA JARDIM/RJ</w:t>
      </w:r>
    </w:p>
    <w:p w14:paraId="47BB6476" w14:textId="77777777" w:rsidR="00FB0A7A" w:rsidRPr="009B3F32" w:rsidRDefault="00FB0A7A" w:rsidP="00FB0A7A">
      <w:pPr>
        <w:rPr>
          <w:rFonts w:ascii="Arial" w:hAnsi="Arial" w:cs="Arial"/>
          <w:sz w:val="26"/>
          <w:szCs w:val="26"/>
        </w:rPr>
      </w:pPr>
    </w:p>
    <w:p w14:paraId="7B09D1D7" w14:textId="77777777" w:rsidR="00FB0A7A" w:rsidRPr="009B3F32" w:rsidRDefault="00FB0A7A" w:rsidP="00FB0A7A">
      <w:pPr>
        <w:rPr>
          <w:rFonts w:ascii="Arial" w:hAnsi="Arial" w:cs="Arial"/>
          <w:b/>
          <w:bCs/>
          <w:sz w:val="32"/>
          <w:szCs w:val="32"/>
        </w:rPr>
      </w:pPr>
    </w:p>
    <w:p w14:paraId="42C4102E" w14:textId="77777777" w:rsidR="00FB0A7A" w:rsidRPr="009B3F32" w:rsidRDefault="00FB0A7A" w:rsidP="00FB0A7A">
      <w:pPr>
        <w:rPr>
          <w:rFonts w:ascii="Arial" w:hAnsi="Arial" w:cs="Arial"/>
          <w:b/>
          <w:bCs/>
          <w:sz w:val="26"/>
          <w:szCs w:val="26"/>
        </w:rPr>
      </w:pPr>
      <w:r w:rsidRPr="009B3F32">
        <w:rPr>
          <w:rFonts w:ascii="Arial" w:hAnsi="Arial" w:cs="Arial"/>
          <w:b/>
          <w:bCs/>
          <w:sz w:val="32"/>
          <w:szCs w:val="32"/>
        </w:rPr>
        <w:t>OBJETO</w:t>
      </w:r>
    </w:p>
    <w:p w14:paraId="76AD7DEA" w14:textId="26476DA1" w:rsidR="00FB0A7A" w:rsidRPr="009B3F32" w:rsidRDefault="004946BC" w:rsidP="00FB0A7A">
      <w:pPr>
        <w:rPr>
          <w:rFonts w:ascii="Arial" w:hAnsi="Arial" w:cs="Arial"/>
          <w:b/>
          <w:sz w:val="28"/>
          <w:szCs w:val="28"/>
        </w:rPr>
      </w:pPr>
      <w:r w:rsidRPr="009B3F32">
        <w:rPr>
          <w:rFonts w:ascii="Arial" w:hAnsi="Arial" w:cs="Arial"/>
          <w:b/>
          <w:sz w:val="28"/>
          <w:szCs w:val="28"/>
        </w:rPr>
        <w:t>REFORMA DO TELHADO DA ESCOLA OMAR FARIA ALFRADIQUE</w:t>
      </w:r>
      <w:r w:rsidR="00FB0A7A" w:rsidRPr="009B3F32">
        <w:rPr>
          <w:rFonts w:ascii="Arial" w:hAnsi="Arial" w:cs="Arial"/>
          <w:b/>
          <w:sz w:val="28"/>
          <w:szCs w:val="28"/>
        </w:rPr>
        <w:t>.</w:t>
      </w:r>
    </w:p>
    <w:p w14:paraId="78C4659A" w14:textId="77777777" w:rsidR="00FB0A7A" w:rsidRPr="009B3F32" w:rsidRDefault="00FB0A7A" w:rsidP="00FB0A7A">
      <w:pPr>
        <w:rPr>
          <w:rFonts w:ascii="Arial" w:hAnsi="Arial" w:cs="Arial"/>
          <w:sz w:val="28"/>
          <w:szCs w:val="28"/>
        </w:rPr>
      </w:pPr>
    </w:p>
    <w:p w14:paraId="217ABEDB" w14:textId="77777777" w:rsidR="00FB0A7A" w:rsidRPr="009B3F32" w:rsidRDefault="00FB0A7A" w:rsidP="00FB0A7A">
      <w:pPr>
        <w:rPr>
          <w:rFonts w:ascii="Arial" w:hAnsi="Arial" w:cs="Arial"/>
          <w:sz w:val="28"/>
          <w:szCs w:val="28"/>
        </w:rPr>
      </w:pPr>
    </w:p>
    <w:p w14:paraId="7CF89F69" w14:textId="77777777" w:rsidR="00FB0A7A" w:rsidRPr="009B3F32" w:rsidRDefault="00FB0A7A" w:rsidP="00FB0A7A">
      <w:pPr>
        <w:rPr>
          <w:rFonts w:ascii="Arial" w:hAnsi="Arial" w:cs="Arial"/>
          <w:sz w:val="26"/>
          <w:szCs w:val="26"/>
        </w:rPr>
      </w:pPr>
      <w:r w:rsidRPr="009B3F32">
        <w:rPr>
          <w:rFonts w:ascii="Arial" w:hAnsi="Arial" w:cs="Arial"/>
          <w:sz w:val="28"/>
          <w:szCs w:val="28"/>
        </w:rPr>
        <w:t xml:space="preserve"> </w:t>
      </w:r>
    </w:p>
    <w:p w14:paraId="690886C3" w14:textId="77777777" w:rsidR="00FB0A7A" w:rsidRPr="009B3F32" w:rsidRDefault="00FB0A7A" w:rsidP="00FB0A7A">
      <w:pPr>
        <w:rPr>
          <w:rFonts w:ascii="Arial" w:hAnsi="Arial" w:cs="Arial"/>
          <w:b/>
          <w:bCs/>
          <w:sz w:val="32"/>
          <w:szCs w:val="32"/>
        </w:rPr>
      </w:pPr>
    </w:p>
    <w:p w14:paraId="0726DE5B" w14:textId="77777777" w:rsidR="00FB0A7A" w:rsidRPr="009B3F32" w:rsidRDefault="00FB0A7A" w:rsidP="00FB0A7A">
      <w:pPr>
        <w:rPr>
          <w:rFonts w:ascii="Arial" w:hAnsi="Arial" w:cs="Arial"/>
          <w:b/>
          <w:bCs/>
          <w:sz w:val="26"/>
          <w:szCs w:val="26"/>
        </w:rPr>
      </w:pPr>
      <w:r w:rsidRPr="009B3F32">
        <w:rPr>
          <w:rFonts w:ascii="Arial" w:hAnsi="Arial" w:cs="Arial"/>
          <w:b/>
          <w:bCs/>
          <w:sz w:val="32"/>
          <w:szCs w:val="32"/>
        </w:rPr>
        <w:t>VALOR</w:t>
      </w:r>
      <w:r w:rsidRPr="009B3F32">
        <w:rPr>
          <w:rFonts w:ascii="Arial" w:hAnsi="Arial" w:cs="Arial"/>
          <w:b/>
          <w:bCs/>
          <w:sz w:val="26"/>
          <w:szCs w:val="26"/>
        </w:rPr>
        <w:t xml:space="preserve"> </w:t>
      </w:r>
      <w:r w:rsidRPr="009B3F32">
        <w:rPr>
          <w:rFonts w:ascii="Arial" w:hAnsi="Arial" w:cs="Arial"/>
          <w:b/>
          <w:bCs/>
          <w:sz w:val="32"/>
          <w:szCs w:val="32"/>
        </w:rPr>
        <w:t>TOTAL</w:t>
      </w:r>
      <w:r w:rsidR="006C3905" w:rsidRPr="009B3F32">
        <w:rPr>
          <w:rFonts w:ascii="Arial" w:hAnsi="Arial" w:cs="Arial"/>
          <w:b/>
          <w:bCs/>
          <w:sz w:val="32"/>
          <w:szCs w:val="32"/>
        </w:rPr>
        <w:t xml:space="preserve"> ESTIMADO</w:t>
      </w:r>
      <w:r w:rsidRPr="009B3F32">
        <w:rPr>
          <w:rFonts w:ascii="Arial" w:hAnsi="Arial" w:cs="Arial"/>
          <w:b/>
          <w:bCs/>
          <w:sz w:val="32"/>
          <w:szCs w:val="32"/>
        </w:rPr>
        <w:t xml:space="preserve"> DA CONTRATAÇÃO</w:t>
      </w:r>
    </w:p>
    <w:p w14:paraId="792CF1AB" w14:textId="19AB4AA7" w:rsidR="00FB0A7A" w:rsidRPr="009B3F32" w:rsidRDefault="00FB0A7A" w:rsidP="00FB0A7A">
      <w:pPr>
        <w:rPr>
          <w:rFonts w:ascii="Arial" w:hAnsi="Arial" w:cs="Arial"/>
          <w:b/>
          <w:bCs/>
          <w:sz w:val="28"/>
          <w:szCs w:val="28"/>
        </w:rPr>
      </w:pPr>
      <w:r w:rsidRPr="009B3F32">
        <w:rPr>
          <w:rFonts w:ascii="Arial" w:hAnsi="Arial" w:cs="Arial"/>
          <w:b/>
          <w:bCs/>
          <w:sz w:val="28"/>
          <w:szCs w:val="28"/>
        </w:rPr>
        <w:t xml:space="preserve">R$ </w:t>
      </w:r>
      <w:r w:rsidR="004946BC" w:rsidRPr="009B3F32">
        <w:rPr>
          <w:rFonts w:ascii="Arial" w:hAnsi="Arial" w:cs="Arial"/>
          <w:b/>
          <w:bCs/>
          <w:sz w:val="28"/>
          <w:szCs w:val="28"/>
        </w:rPr>
        <w:t>164.146,31</w:t>
      </w:r>
    </w:p>
    <w:p w14:paraId="4C401831" w14:textId="77777777" w:rsidR="00FB0A7A" w:rsidRPr="009B3F32" w:rsidRDefault="00FB0A7A" w:rsidP="00FB0A7A">
      <w:pPr>
        <w:rPr>
          <w:rFonts w:ascii="Arial" w:hAnsi="Arial" w:cs="Arial"/>
          <w:b/>
          <w:bCs/>
          <w:sz w:val="28"/>
          <w:szCs w:val="28"/>
        </w:rPr>
      </w:pPr>
    </w:p>
    <w:p w14:paraId="51ECFF5E" w14:textId="77777777" w:rsidR="00FB0A7A" w:rsidRPr="009B3F32" w:rsidRDefault="00FB0A7A" w:rsidP="00FB0A7A">
      <w:pPr>
        <w:rPr>
          <w:rFonts w:ascii="Arial" w:hAnsi="Arial" w:cs="Arial"/>
          <w:b/>
          <w:bCs/>
          <w:sz w:val="28"/>
          <w:szCs w:val="28"/>
        </w:rPr>
      </w:pPr>
    </w:p>
    <w:p w14:paraId="0C0DA4C0" w14:textId="77777777" w:rsidR="00FB0A7A" w:rsidRPr="009B3F32" w:rsidRDefault="00FB0A7A" w:rsidP="00FB0A7A">
      <w:pPr>
        <w:rPr>
          <w:rFonts w:ascii="Arial" w:hAnsi="Arial" w:cs="Arial"/>
          <w:sz w:val="26"/>
          <w:szCs w:val="26"/>
        </w:rPr>
      </w:pPr>
    </w:p>
    <w:p w14:paraId="027606F0" w14:textId="77777777" w:rsidR="00FB0A7A" w:rsidRPr="009B3F32" w:rsidRDefault="00FB0A7A" w:rsidP="00FB0A7A">
      <w:pPr>
        <w:rPr>
          <w:rFonts w:ascii="Arial" w:hAnsi="Arial" w:cs="Arial"/>
          <w:b/>
          <w:bCs/>
          <w:sz w:val="26"/>
          <w:szCs w:val="26"/>
        </w:rPr>
      </w:pPr>
      <w:r w:rsidRPr="009B3F32">
        <w:rPr>
          <w:rFonts w:ascii="Arial" w:hAnsi="Arial" w:cs="Arial"/>
          <w:b/>
          <w:bCs/>
          <w:sz w:val="32"/>
          <w:szCs w:val="32"/>
        </w:rPr>
        <w:t>DATA DA SESSÃO PÚBLICA</w:t>
      </w:r>
    </w:p>
    <w:p w14:paraId="04F4C69C" w14:textId="6C618F06" w:rsidR="00FB0A7A" w:rsidRPr="009B3F32" w:rsidRDefault="00FB0A7A" w:rsidP="00FB0A7A">
      <w:pPr>
        <w:rPr>
          <w:rFonts w:ascii="Arial" w:hAnsi="Arial" w:cs="Arial"/>
          <w:b/>
          <w:bCs/>
          <w:sz w:val="28"/>
          <w:szCs w:val="28"/>
        </w:rPr>
      </w:pPr>
      <w:r w:rsidRPr="009B3F32">
        <w:rPr>
          <w:rFonts w:ascii="Arial" w:hAnsi="Arial" w:cs="Arial"/>
          <w:sz w:val="28"/>
          <w:szCs w:val="28"/>
        </w:rPr>
        <w:t xml:space="preserve">Dia </w:t>
      </w:r>
      <w:r w:rsidR="007F6A2B" w:rsidRPr="009B3F32">
        <w:rPr>
          <w:rFonts w:ascii="Arial" w:hAnsi="Arial" w:cs="Arial"/>
          <w:b/>
          <w:bCs/>
          <w:sz w:val="28"/>
          <w:szCs w:val="28"/>
        </w:rPr>
        <w:t>06</w:t>
      </w:r>
      <w:r w:rsidRPr="009B3F32">
        <w:rPr>
          <w:rFonts w:ascii="Arial" w:hAnsi="Arial" w:cs="Arial"/>
          <w:b/>
          <w:bCs/>
          <w:sz w:val="28"/>
          <w:szCs w:val="28"/>
        </w:rPr>
        <w:t>/</w:t>
      </w:r>
      <w:r w:rsidR="007F6A2B" w:rsidRPr="009B3F32">
        <w:rPr>
          <w:rFonts w:ascii="Arial" w:hAnsi="Arial" w:cs="Arial"/>
          <w:b/>
          <w:bCs/>
          <w:sz w:val="28"/>
          <w:szCs w:val="28"/>
        </w:rPr>
        <w:t>11</w:t>
      </w:r>
      <w:r w:rsidRPr="009B3F32">
        <w:rPr>
          <w:rFonts w:ascii="Arial" w:hAnsi="Arial" w:cs="Arial"/>
          <w:b/>
          <w:bCs/>
          <w:sz w:val="28"/>
          <w:szCs w:val="28"/>
        </w:rPr>
        <w:t>/</w:t>
      </w:r>
      <w:r w:rsidR="007F6A2B" w:rsidRPr="009B3F32">
        <w:rPr>
          <w:rFonts w:ascii="Arial" w:hAnsi="Arial" w:cs="Arial"/>
          <w:b/>
          <w:bCs/>
          <w:sz w:val="28"/>
          <w:szCs w:val="28"/>
        </w:rPr>
        <w:t>2026</w:t>
      </w:r>
      <w:r w:rsidRPr="009B3F32">
        <w:rPr>
          <w:rFonts w:ascii="Arial" w:hAnsi="Arial" w:cs="Arial"/>
          <w:b/>
          <w:bCs/>
          <w:sz w:val="28"/>
          <w:szCs w:val="28"/>
        </w:rPr>
        <w:t xml:space="preserve"> </w:t>
      </w:r>
      <w:r w:rsidRPr="009B3F32">
        <w:rPr>
          <w:rFonts w:ascii="Arial" w:hAnsi="Arial" w:cs="Arial"/>
          <w:sz w:val="28"/>
          <w:szCs w:val="28"/>
        </w:rPr>
        <w:t xml:space="preserve">às </w:t>
      </w:r>
      <w:r w:rsidR="007F6A2B" w:rsidRPr="009B3F32">
        <w:rPr>
          <w:rFonts w:ascii="Arial" w:hAnsi="Arial" w:cs="Arial"/>
          <w:sz w:val="28"/>
          <w:szCs w:val="28"/>
        </w:rPr>
        <w:t>10</w:t>
      </w:r>
      <w:r w:rsidRPr="009B3F32">
        <w:rPr>
          <w:rFonts w:ascii="Arial" w:hAnsi="Arial" w:cs="Arial"/>
          <w:b/>
          <w:bCs/>
          <w:sz w:val="28"/>
          <w:szCs w:val="28"/>
        </w:rPr>
        <w:t>h (horário de Brasília)</w:t>
      </w:r>
    </w:p>
    <w:p w14:paraId="3D74029A" w14:textId="77777777" w:rsidR="00FB0A7A" w:rsidRPr="009B3F32" w:rsidRDefault="00FB0A7A" w:rsidP="00FB0A7A">
      <w:pPr>
        <w:rPr>
          <w:rFonts w:ascii="Arial" w:hAnsi="Arial" w:cs="Arial"/>
          <w:b/>
          <w:bCs/>
          <w:sz w:val="26"/>
          <w:szCs w:val="26"/>
        </w:rPr>
      </w:pPr>
    </w:p>
    <w:p w14:paraId="269493B2" w14:textId="77777777" w:rsidR="00FB0A7A" w:rsidRPr="009B3F32" w:rsidRDefault="00FB0A7A" w:rsidP="00FB0A7A">
      <w:pPr>
        <w:jc w:val="both"/>
        <w:rPr>
          <w:rFonts w:ascii="Arial" w:hAnsi="Arial" w:cs="Arial"/>
          <w:b/>
          <w:bCs/>
          <w:caps/>
          <w:sz w:val="32"/>
          <w:szCs w:val="32"/>
        </w:rPr>
      </w:pPr>
    </w:p>
    <w:p w14:paraId="2CF2E257" w14:textId="77777777" w:rsidR="00FB0A7A" w:rsidRPr="009B3F32" w:rsidRDefault="00FB0A7A" w:rsidP="00FB0A7A">
      <w:pPr>
        <w:jc w:val="both"/>
        <w:rPr>
          <w:rFonts w:ascii="Arial" w:hAnsi="Arial" w:cs="Arial"/>
          <w:caps/>
          <w:sz w:val="32"/>
          <w:szCs w:val="32"/>
        </w:rPr>
      </w:pPr>
      <w:r w:rsidRPr="009B3F32">
        <w:rPr>
          <w:rFonts w:ascii="Arial" w:hAnsi="Arial" w:cs="Arial"/>
          <w:b/>
          <w:bCs/>
          <w:caps/>
          <w:sz w:val="32"/>
          <w:szCs w:val="32"/>
        </w:rPr>
        <w:t>Critério de Julgamento:</w:t>
      </w:r>
    </w:p>
    <w:p w14:paraId="7CE1F2CD" w14:textId="77777777" w:rsidR="00FB0A7A" w:rsidRPr="009B3F32" w:rsidRDefault="00FB0A7A" w:rsidP="00FB0A7A">
      <w:pPr>
        <w:jc w:val="both"/>
        <w:rPr>
          <w:rFonts w:ascii="Arial" w:hAnsi="Arial" w:cs="Arial"/>
          <w:b/>
          <w:sz w:val="28"/>
          <w:szCs w:val="28"/>
        </w:rPr>
      </w:pPr>
      <w:r w:rsidRPr="009B3F32">
        <w:rPr>
          <w:rFonts w:ascii="Arial" w:hAnsi="Arial" w:cs="Arial"/>
          <w:b/>
          <w:sz w:val="28"/>
          <w:szCs w:val="28"/>
        </w:rPr>
        <w:t>MENOR PREÇO GLOBAL</w:t>
      </w:r>
    </w:p>
    <w:p w14:paraId="032CA274" w14:textId="77777777" w:rsidR="00FB0A7A" w:rsidRPr="009B3F32" w:rsidRDefault="00FB0A7A" w:rsidP="00FB0A7A">
      <w:pPr>
        <w:jc w:val="both"/>
        <w:rPr>
          <w:rFonts w:ascii="Arial" w:hAnsi="Arial" w:cs="Arial"/>
          <w:sz w:val="26"/>
          <w:szCs w:val="26"/>
        </w:rPr>
      </w:pPr>
    </w:p>
    <w:p w14:paraId="536A660C" w14:textId="77777777" w:rsidR="00C00CB7" w:rsidRPr="009B3F32" w:rsidRDefault="00C00CB7" w:rsidP="00FB0A7A">
      <w:pPr>
        <w:jc w:val="both"/>
        <w:rPr>
          <w:rFonts w:ascii="Arial" w:hAnsi="Arial" w:cs="Arial"/>
          <w:sz w:val="26"/>
          <w:szCs w:val="26"/>
        </w:rPr>
      </w:pPr>
    </w:p>
    <w:p w14:paraId="6260F8E8" w14:textId="77777777" w:rsidR="00FB0A7A" w:rsidRPr="009B3F32" w:rsidRDefault="00FB0A7A" w:rsidP="00FB0A7A">
      <w:pPr>
        <w:jc w:val="both"/>
        <w:rPr>
          <w:rFonts w:ascii="Arial" w:hAnsi="Arial" w:cs="Arial"/>
          <w:caps/>
          <w:sz w:val="32"/>
          <w:szCs w:val="32"/>
        </w:rPr>
      </w:pPr>
      <w:r w:rsidRPr="009B3F32">
        <w:rPr>
          <w:rFonts w:ascii="Arial" w:hAnsi="Arial" w:cs="Arial"/>
          <w:b/>
          <w:bCs/>
          <w:caps/>
          <w:sz w:val="32"/>
          <w:szCs w:val="32"/>
        </w:rPr>
        <w:t>Modo de disputa:</w:t>
      </w:r>
    </w:p>
    <w:p w14:paraId="3D39C209" w14:textId="77777777" w:rsidR="00FB0A7A" w:rsidRPr="009B3F32" w:rsidRDefault="00FB0A7A" w:rsidP="00FB0A7A">
      <w:pPr>
        <w:jc w:val="both"/>
        <w:rPr>
          <w:rFonts w:ascii="Arial" w:hAnsi="Arial" w:cs="Arial"/>
          <w:b/>
          <w:sz w:val="28"/>
          <w:szCs w:val="28"/>
        </w:rPr>
      </w:pPr>
      <w:r w:rsidRPr="009B3F32">
        <w:rPr>
          <w:rFonts w:ascii="Arial" w:hAnsi="Arial" w:cs="Arial"/>
          <w:b/>
          <w:sz w:val="28"/>
          <w:szCs w:val="28"/>
        </w:rPr>
        <w:t>ABERTO</w:t>
      </w:r>
    </w:p>
    <w:p w14:paraId="6BD5B75F" w14:textId="77777777" w:rsidR="00FB0A7A" w:rsidRPr="009B3F32" w:rsidRDefault="00FB0A7A" w:rsidP="00FB0A7A">
      <w:pPr>
        <w:rPr>
          <w:rFonts w:ascii="Arial" w:hAnsi="Arial" w:cs="Arial"/>
          <w:sz w:val="26"/>
          <w:szCs w:val="26"/>
        </w:rPr>
      </w:pPr>
    </w:p>
    <w:p w14:paraId="00E8AB21" w14:textId="77777777" w:rsidR="00FB0A7A" w:rsidRPr="009B3F32" w:rsidRDefault="00FB0A7A" w:rsidP="00FB0A7A">
      <w:pPr>
        <w:rPr>
          <w:rFonts w:ascii="Arial" w:hAnsi="Arial" w:cs="Arial"/>
          <w:b/>
          <w:bCs/>
          <w:sz w:val="26"/>
          <w:szCs w:val="26"/>
        </w:rPr>
      </w:pPr>
    </w:p>
    <w:p w14:paraId="78F9CEF3" w14:textId="77777777" w:rsidR="00FB0A7A" w:rsidRPr="009B3F32" w:rsidRDefault="00FB0A7A" w:rsidP="00FB0A7A">
      <w:pPr>
        <w:rPr>
          <w:rFonts w:ascii="Arial" w:hAnsi="Arial" w:cs="Arial"/>
          <w:b/>
          <w:bCs/>
          <w:sz w:val="32"/>
          <w:szCs w:val="32"/>
        </w:rPr>
      </w:pPr>
      <w:r w:rsidRPr="009B3F32">
        <w:rPr>
          <w:rFonts w:ascii="Arial" w:hAnsi="Arial" w:cs="Arial"/>
          <w:b/>
          <w:bCs/>
          <w:sz w:val="32"/>
          <w:szCs w:val="32"/>
        </w:rPr>
        <w:t>PREFERÊNCIA ME/EPP/EQUIPARADAS</w:t>
      </w:r>
    </w:p>
    <w:p w14:paraId="228548CD" w14:textId="77777777" w:rsidR="00FB0A7A" w:rsidRPr="009B3F32" w:rsidRDefault="0031587F" w:rsidP="00FB0A7A">
      <w:pPr>
        <w:rPr>
          <w:rFonts w:ascii="Arial" w:hAnsi="Arial" w:cs="Arial"/>
          <w:b/>
          <w:bCs/>
          <w:sz w:val="26"/>
          <w:szCs w:val="26"/>
        </w:rPr>
      </w:pPr>
      <w:r w:rsidRPr="009B3F32">
        <w:rPr>
          <w:rFonts w:ascii="Arial" w:hAnsi="Arial" w:cs="Arial"/>
          <w:b/>
          <w:bCs/>
          <w:sz w:val="26"/>
          <w:szCs w:val="26"/>
        </w:rPr>
        <w:t>SIM</w:t>
      </w:r>
    </w:p>
    <w:p w14:paraId="6E469D89" w14:textId="77777777" w:rsidR="00FB0A7A" w:rsidRPr="009B3F32" w:rsidRDefault="00FB0A7A" w:rsidP="00E17BFD">
      <w:pPr>
        <w:pStyle w:val="CabealhodoSumrio"/>
        <w:rPr>
          <w:rFonts w:ascii="Arial" w:hAnsi="Arial" w:cs="Arial"/>
          <w:b/>
          <w:bCs/>
          <w:color w:val="auto"/>
          <w:sz w:val="22"/>
          <w:szCs w:val="22"/>
        </w:rPr>
      </w:pPr>
    </w:p>
    <w:p w14:paraId="26169266" w14:textId="77777777" w:rsidR="00FB0A7A" w:rsidRPr="009B3F32" w:rsidRDefault="00FB0A7A" w:rsidP="00FB0A7A">
      <w:pPr>
        <w:rPr>
          <w:rFonts w:ascii="Arial" w:hAnsi="Arial" w:cs="Arial"/>
          <w:b/>
          <w:bCs/>
          <w:sz w:val="28"/>
          <w:szCs w:val="28"/>
        </w:rPr>
      </w:pPr>
      <w:r w:rsidRPr="009B3F32">
        <w:rPr>
          <w:rFonts w:ascii="Arial" w:hAnsi="Arial" w:cs="Arial"/>
          <w:b/>
          <w:bCs/>
          <w:sz w:val="28"/>
          <w:szCs w:val="28"/>
        </w:rPr>
        <w:br w:type="page"/>
      </w:r>
    </w:p>
    <w:p w14:paraId="4AFB0FD2" w14:textId="72F49896" w:rsidR="00C06AC0" w:rsidRPr="009B3F32" w:rsidRDefault="00C06AC0" w:rsidP="00C06AC0">
      <w:pPr>
        <w:pBdr>
          <w:bottom w:val="none" w:sz="0" w:space="10" w:color="000000"/>
        </w:pBdr>
        <w:spacing w:line="360" w:lineRule="auto"/>
        <w:jc w:val="center"/>
        <w:rPr>
          <w:rFonts w:ascii="Times New Roman" w:hAnsi="Times New Roman" w:cs="Times New Roman"/>
        </w:rPr>
      </w:pPr>
      <w:r w:rsidRPr="009B3F32">
        <w:rPr>
          <w:rFonts w:ascii="Times New Roman" w:hAnsi="Times New Roman" w:cs="Times New Roman"/>
          <w:b/>
          <w:u w:val="single"/>
        </w:rPr>
        <w:lastRenderedPageBreak/>
        <w:t xml:space="preserve">EDITAL DE LICITAÇÃO Nº  </w:t>
      </w:r>
      <w:r w:rsidR="00C40BD4" w:rsidRPr="009B3F32">
        <w:rPr>
          <w:rFonts w:ascii="Times New Roman" w:hAnsi="Times New Roman" w:cs="Times New Roman"/>
          <w:b/>
          <w:u w:val="single"/>
        </w:rPr>
        <w:t>06</w:t>
      </w:r>
      <w:r w:rsidRPr="009B3F32">
        <w:rPr>
          <w:rFonts w:ascii="Times New Roman" w:hAnsi="Times New Roman" w:cs="Times New Roman"/>
          <w:b/>
          <w:u w:val="single"/>
        </w:rPr>
        <w:t>/202</w:t>
      </w:r>
      <w:r w:rsidR="009633F1" w:rsidRPr="009B3F32">
        <w:rPr>
          <w:rFonts w:ascii="Times New Roman" w:hAnsi="Times New Roman" w:cs="Times New Roman"/>
          <w:b/>
          <w:u w:val="single"/>
        </w:rPr>
        <w:t>6</w:t>
      </w:r>
    </w:p>
    <w:p w14:paraId="1C9AD10B" w14:textId="77777777" w:rsidR="00C06AC0" w:rsidRPr="009B3F32" w:rsidRDefault="00C06AC0" w:rsidP="00C06AC0">
      <w:pPr>
        <w:pBdr>
          <w:bottom w:val="none" w:sz="0" w:space="10" w:color="000000"/>
        </w:pBdr>
        <w:spacing w:line="360" w:lineRule="auto"/>
        <w:jc w:val="center"/>
        <w:rPr>
          <w:rFonts w:ascii="Times New Roman" w:hAnsi="Times New Roman" w:cs="Times New Roman"/>
          <w:b/>
          <w:u w:val="single"/>
        </w:rPr>
      </w:pPr>
      <w:r w:rsidRPr="009B3F32">
        <w:rPr>
          <w:rFonts w:ascii="Times New Roman" w:hAnsi="Times New Roman" w:cs="Times New Roman"/>
          <w:b/>
          <w:u w:val="single"/>
        </w:rPr>
        <w:t>MODALIDADE – CONCORRÊNCIA</w:t>
      </w:r>
    </w:p>
    <w:p w14:paraId="7A526018" w14:textId="77777777" w:rsidR="00C06AC0" w:rsidRPr="009B3F32" w:rsidRDefault="00C06AC0" w:rsidP="00C06AC0">
      <w:pPr>
        <w:pBdr>
          <w:bottom w:val="none" w:sz="0" w:space="10" w:color="000000"/>
        </w:pBdr>
        <w:spacing w:line="360" w:lineRule="auto"/>
        <w:jc w:val="center"/>
        <w:rPr>
          <w:rFonts w:ascii="Times New Roman" w:hAnsi="Times New Roman" w:cs="Times New Roman"/>
        </w:rPr>
      </w:pPr>
    </w:p>
    <w:p w14:paraId="453D7566" w14:textId="06832A09" w:rsidR="00C06AC0" w:rsidRPr="009B3F32" w:rsidRDefault="00C06AC0" w:rsidP="00C06AC0">
      <w:pPr>
        <w:pBdr>
          <w:bottom w:val="none" w:sz="0" w:space="10" w:color="000000"/>
        </w:pBdr>
        <w:spacing w:line="360" w:lineRule="auto"/>
        <w:jc w:val="both"/>
        <w:rPr>
          <w:rFonts w:ascii="Times New Roman" w:hAnsi="Times New Roman" w:cs="Times New Roman"/>
          <w:b/>
        </w:rPr>
      </w:pPr>
      <w:r w:rsidRPr="009B3F32">
        <w:rPr>
          <w:rStyle w:val="Fontepargpadro4"/>
          <w:rFonts w:ascii="Times New Roman" w:hAnsi="Times New Roman" w:cs="Times New Roman"/>
          <w:b/>
        </w:rPr>
        <w:t xml:space="preserve">PROCESSO Nº. </w:t>
      </w:r>
      <w:r w:rsidR="004946BC" w:rsidRPr="009B3F32">
        <w:rPr>
          <w:rStyle w:val="Fontepargpadro4"/>
          <w:rFonts w:ascii="Times New Roman" w:hAnsi="Times New Roman" w:cs="Times New Roman"/>
          <w:b/>
        </w:rPr>
        <w:t>7645/2026</w:t>
      </w:r>
    </w:p>
    <w:p w14:paraId="61CDAD7C" w14:textId="25CA1286" w:rsidR="00C06AC0" w:rsidRPr="009B3F32" w:rsidRDefault="00C06AC0" w:rsidP="00C06AC0">
      <w:pPr>
        <w:pBdr>
          <w:bottom w:val="none" w:sz="0" w:space="10" w:color="000000"/>
        </w:pBdr>
        <w:spacing w:line="360" w:lineRule="auto"/>
        <w:jc w:val="both"/>
        <w:rPr>
          <w:rFonts w:ascii="Times New Roman" w:hAnsi="Times New Roman" w:cs="Times New Roman"/>
          <w:b/>
        </w:rPr>
      </w:pPr>
      <w:r w:rsidRPr="009B3F32">
        <w:rPr>
          <w:rFonts w:ascii="Times New Roman" w:hAnsi="Times New Roman" w:cs="Times New Roman"/>
          <w:b/>
        </w:rPr>
        <w:t xml:space="preserve">PERÍODO DE CADASTRAMENTO DA PROPOSTA:  </w:t>
      </w:r>
      <w:r w:rsidR="00C40BD4" w:rsidRPr="009B3F32">
        <w:rPr>
          <w:rFonts w:ascii="Times New Roman" w:hAnsi="Times New Roman" w:cs="Times New Roman"/>
          <w:b/>
        </w:rPr>
        <w:t>21</w:t>
      </w:r>
      <w:r w:rsidRPr="009B3F32">
        <w:rPr>
          <w:rFonts w:ascii="Times New Roman" w:hAnsi="Times New Roman" w:cs="Times New Roman"/>
          <w:b/>
        </w:rPr>
        <w:t>/</w:t>
      </w:r>
      <w:r w:rsidR="00C40BD4" w:rsidRPr="009B3F32">
        <w:rPr>
          <w:rFonts w:ascii="Times New Roman" w:hAnsi="Times New Roman" w:cs="Times New Roman"/>
          <w:b/>
        </w:rPr>
        <w:t>10</w:t>
      </w:r>
      <w:r w:rsidRPr="009B3F32">
        <w:rPr>
          <w:rFonts w:ascii="Times New Roman" w:hAnsi="Times New Roman" w:cs="Times New Roman"/>
          <w:b/>
        </w:rPr>
        <w:t>/202</w:t>
      </w:r>
      <w:r w:rsidR="009633F1" w:rsidRPr="009B3F32">
        <w:rPr>
          <w:rFonts w:ascii="Times New Roman" w:hAnsi="Times New Roman" w:cs="Times New Roman"/>
          <w:b/>
        </w:rPr>
        <w:t>6</w:t>
      </w:r>
      <w:r w:rsidRPr="009B3F32">
        <w:rPr>
          <w:rFonts w:ascii="Times New Roman" w:hAnsi="Times New Roman" w:cs="Times New Roman"/>
          <w:b/>
        </w:rPr>
        <w:t xml:space="preserve"> até </w:t>
      </w:r>
      <w:r w:rsidR="00C40BD4" w:rsidRPr="009B3F32">
        <w:rPr>
          <w:rFonts w:ascii="Times New Roman" w:hAnsi="Times New Roman" w:cs="Times New Roman"/>
          <w:b/>
        </w:rPr>
        <w:t>06</w:t>
      </w:r>
      <w:r w:rsidRPr="009B3F32">
        <w:rPr>
          <w:rFonts w:ascii="Times New Roman" w:hAnsi="Times New Roman" w:cs="Times New Roman"/>
          <w:b/>
        </w:rPr>
        <w:t>/</w:t>
      </w:r>
      <w:r w:rsidR="00C40BD4" w:rsidRPr="009B3F32">
        <w:rPr>
          <w:rFonts w:ascii="Times New Roman" w:hAnsi="Times New Roman" w:cs="Times New Roman"/>
          <w:b/>
        </w:rPr>
        <w:t>11</w:t>
      </w:r>
      <w:r w:rsidRPr="009B3F32">
        <w:rPr>
          <w:rFonts w:ascii="Times New Roman" w:hAnsi="Times New Roman" w:cs="Times New Roman"/>
          <w:b/>
        </w:rPr>
        <w:t>/202</w:t>
      </w:r>
      <w:r w:rsidR="009633F1" w:rsidRPr="009B3F32">
        <w:rPr>
          <w:rFonts w:ascii="Times New Roman" w:hAnsi="Times New Roman" w:cs="Times New Roman"/>
          <w:b/>
        </w:rPr>
        <w:t>6</w:t>
      </w:r>
      <w:r w:rsidRPr="009B3F32">
        <w:rPr>
          <w:rFonts w:ascii="Times New Roman" w:hAnsi="Times New Roman" w:cs="Times New Roman"/>
          <w:b/>
        </w:rPr>
        <w:t xml:space="preserve"> ás </w:t>
      </w:r>
      <w:r w:rsidR="00C40BD4" w:rsidRPr="009B3F32">
        <w:rPr>
          <w:rFonts w:ascii="Times New Roman" w:hAnsi="Times New Roman" w:cs="Times New Roman"/>
          <w:b/>
        </w:rPr>
        <w:t>10</w:t>
      </w:r>
      <w:r w:rsidRPr="009B3F32">
        <w:rPr>
          <w:rFonts w:ascii="Times New Roman" w:hAnsi="Times New Roman" w:cs="Times New Roman"/>
          <w:b/>
        </w:rPr>
        <w:t>:</w:t>
      </w:r>
      <w:r w:rsidR="00C40BD4" w:rsidRPr="009B3F32">
        <w:rPr>
          <w:rFonts w:ascii="Times New Roman" w:hAnsi="Times New Roman" w:cs="Times New Roman"/>
          <w:b/>
        </w:rPr>
        <w:t>00</w:t>
      </w:r>
      <w:r w:rsidRPr="009B3F32">
        <w:rPr>
          <w:rFonts w:ascii="Times New Roman" w:hAnsi="Times New Roman" w:cs="Times New Roman"/>
          <w:b/>
        </w:rPr>
        <w:t xml:space="preserve"> horas.</w:t>
      </w:r>
    </w:p>
    <w:p w14:paraId="2A854950" w14:textId="77777777" w:rsidR="00C06AC0" w:rsidRPr="009B3F32" w:rsidRDefault="00C06AC0" w:rsidP="00C06AC0">
      <w:pPr>
        <w:pBdr>
          <w:bottom w:val="none" w:sz="0" w:space="10" w:color="000000"/>
        </w:pBdr>
        <w:spacing w:line="360" w:lineRule="auto"/>
        <w:ind w:firstLine="708"/>
        <w:jc w:val="both"/>
        <w:rPr>
          <w:rFonts w:ascii="Times New Roman" w:hAnsi="Times New Roman" w:cs="Times New Roman"/>
          <w:b/>
        </w:rPr>
      </w:pPr>
    </w:p>
    <w:p w14:paraId="565A3EAE" w14:textId="77777777" w:rsidR="00FB0A7A" w:rsidRPr="009B3F32" w:rsidRDefault="00FB0A7A" w:rsidP="00C06AC0">
      <w:pPr>
        <w:pBdr>
          <w:bottom w:val="none" w:sz="0" w:space="10" w:color="000000"/>
        </w:pBdr>
        <w:spacing w:line="360" w:lineRule="auto"/>
        <w:ind w:firstLine="708"/>
        <w:jc w:val="both"/>
        <w:rPr>
          <w:rFonts w:ascii="Times New Roman" w:eastAsia="Times New Roman" w:hAnsi="Times New Roman" w:cs="Times New Roman"/>
        </w:rPr>
      </w:pPr>
      <w:r w:rsidRPr="009B3F32">
        <w:rPr>
          <w:rFonts w:ascii="Times New Roman" w:hAnsi="Times New Roman" w:cs="Times New Roman"/>
        </w:rPr>
        <w:t>Torna-se público que a PREFEITURA MUNICIPAL DE SILVA JARDIM, por meio da SECRETARIA MUNICIPAL DE LICITA</w:t>
      </w:r>
      <w:bookmarkStart w:id="0" w:name="_GoBack"/>
      <w:bookmarkEnd w:id="0"/>
      <w:r w:rsidRPr="009B3F32">
        <w:rPr>
          <w:rFonts w:ascii="Times New Roman" w:hAnsi="Times New Roman" w:cs="Times New Roman"/>
        </w:rPr>
        <w:t>ÇÕES COMPRAS E CONTRATOS, sediada na Rua Luiz Gomes, 46 – Silva Jardim/RJ – CEP 28.820-000, realizará licitação, na modalidade CONCORRÊNCIA, na forma ELETRÔNICA,</w:t>
      </w:r>
      <w:r w:rsidRPr="009B3F32">
        <w:rPr>
          <w:rFonts w:ascii="Times New Roman" w:eastAsia="Times New Roman" w:hAnsi="Times New Roman" w:cs="Times New Roman"/>
        </w:rPr>
        <w:t xml:space="preserve"> </w:t>
      </w:r>
      <w:r w:rsidRPr="009B3F32">
        <w:rPr>
          <w:rFonts w:ascii="Times New Roman" w:hAnsi="Times New Roman" w:cs="Times New Roman"/>
        </w:rPr>
        <w:t xml:space="preserve">nos termos da </w:t>
      </w:r>
      <w:hyperlink r:id="rId8" w:history="1">
        <w:r w:rsidRPr="009B3F32">
          <w:rPr>
            <w:rStyle w:val="Hyperlink"/>
            <w:rFonts w:ascii="Times New Roman" w:hAnsi="Times New Roman" w:cs="Times New Roman"/>
            <w:color w:val="auto"/>
          </w:rPr>
          <w:t>Lei nº 14.133, de 2021</w:t>
        </w:r>
      </w:hyperlink>
      <w:r w:rsidRPr="009B3F32">
        <w:rPr>
          <w:rFonts w:ascii="Times New Roman" w:hAnsi="Times New Roman" w:cs="Times New Roman"/>
        </w:rPr>
        <w:t>, do Decreto Municipal n. 2763, de 05 de março de 2024 e demais legislaç</w:t>
      </w:r>
      <w:r w:rsidR="00530F25" w:rsidRPr="009B3F32">
        <w:rPr>
          <w:rFonts w:ascii="Times New Roman" w:hAnsi="Times New Roman" w:cs="Times New Roman"/>
        </w:rPr>
        <w:t>ões</w:t>
      </w:r>
      <w:r w:rsidRPr="009B3F32">
        <w:rPr>
          <w:rFonts w:ascii="Times New Roman" w:hAnsi="Times New Roman" w:cs="Times New Roman"/>
        </w:rPr>
        <w:t xml:space="preserve"> aplicáve</w:t>
      </w:r>
      <w:r w:rsidR="00530F25" w:rsidRPr="009B3F32">
        <w:rPr>
          <w:rFonts w:ascii="Times New Roman" w:hAnsi="Times New Roman" w:cs="Times New Roman"/>
        </w:rPr>
        <w:t>is</w:t>
      </w:r>
      <w:r w:rsidRPr="009B3F32">
        <w:rPr>
          <w:rFonts w:ascii="Times New Roman" w:hAnsi="Times New Roman" w:cs="Times New Roman"/>
        </w:rPr>
        <w:t xml:space="preserve"> e, ainda, de acordo com as condições estabelecidas neste Edital</w:t>
      </w:r>
      <w:r w:rsidRPr="009B3F32">
        <w:rPr>
          <w:rFonts w:ascii="Times New Roman" w:eastAsia="Times New Roman" w:hAnsi="Times New Roman" w:cs="Times New Roman"/>
        </w:rPr>
        <w:t>.</w:t>
      </w:r>
    </w:p>
    <w:p w14:paraId="5F237106" w14:textId="77777777" w:rsidR="00FB0A7A" w:rsidRPr="009B3F32" w:rsidRDefault="00FB0A7A" w:rsidP="00FB0A7A">
      <w:pPr>
        <w:pStyle w:val="Nivel01"/>
        <w:rPr>
          <w:rFonts w:ascii="Times New Roman" w:hAnsi="Times New Roman" w:cs="Times New Roman"/>
          <w:color w:val="auto"/>
          <w:sz w:val="24"/>
          <w:szCs w:val="24"/>
          <w:lang w:eastAsia="en-US"/>
        </w:rPr>
      </w:pPr>
      <w:bookmarkStart w:id="1" w:name="_Toc162963344"/>
      <w:r w:rsidRPr="009B3F32">
        <w:rPr>
          <w:rFonts w:ascii="Times New Roman" w:hAnsi="Times New Roman" w:cs="Times New Roman"/>
          <w:color w:val="auto"/>
          <w:sz w:val="24"/>
          <w:szCs w:val="24"/>
          <w:lang w:eastAsia="en-US"/>
        </w:rPr>
        <w:t xml:space="preserve">DO </w:t>
      </w:r>
      <w:r w:rsidRPr="009B3F32">
        <w:rPr>
          <w:rFonts w:ascii="Times New Roman" w:hAnsi="Times New Roman" w:cs="Times New Roman"/>
          <w:color w:val="auto"/>
          <w:sz w:val="24"/>
          <w:szCs w:val="24"/>
        </w:rPr>
        <w:t>OBJETO</w:t>
      </w:r>
      <w:bookmarkEnd w:id="1"/>
    </w:p>
    <w:p w14:paraId="6DB3EEE2" w14:textId="03626E59"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objeto da presente licitação é a CONTRATAÇÃO DE EMPRESA ESPECIALIZADA EM OBRA DE </w:t>
      </w:r>
      <w:r w:rsidR="004946BC" w:rsidRPr="009B3F32">
        <w:rPr>
          <w:rFonts w:ascii="Times New Roman" w:hAnsi="Times New Roman" w:cs="Times New Roman"/>
          <w:color w:val="auto"/>
          <w:sz w:val="24"/>
          <w:szCs w:val="24"/>
        </w:rPr>
        <w:t>REFORMA DO TELHADO DA ESCOLA OMAR FARIA ALFRADIQUE</w:t>
      </w:r>
      <w:r w:rsidRPr="009B3F32">
        <w:rPr>
          <w:rFonts w:ascii="Times New Roman" w:hAnsi="Times New Roman" w:cs="Times New Roman"/>
          <w:color w:val="auto"/>
          <w:sz w:val="24"/>
          <w:szCs w:val="24"/>
        </w:rPr>
        <w:t>, conforme condições, quantidades e exigências estabelecidas neste Edital e seus anexos.</w:t>
      </w:r>
    </w:p>
    <w:p w14:paraId="2AE05009" w14:textId="77777777" w:rsidR="00FB0A7A" w:rsidRPr="009B3F32" w:rsidRDefault="00FB0A7A" w:rsidP="00FB0A7A">
      <w:pPr>
        <w:pStyle w:val="Nvel2-Red"/>
        <w:rPr>
          <w:rFonts w:ascii="Times New Roman" w:hAnsi="Times New Roman" w:cs="Times New Roman"/>
          <w:color w:val="auto"/>
          <w:sz w:val="24"/>
          <w:szCs w:val="24"/>
        </w:rPr>
      </w:pPr>
      <w:r w:rsidRPr="009B3F32">
        <w:rPr>
          <w:rFonts w:ascii="Times New Roman" w:hAnsi="Times New Roman" w:cs="Times New Roman"/>
          <w:color w:val="auto"/>
          <w:sz w:val="24"/>
          <w:szCs w:val="24"/>
        </w:rPr>
        <w:t>A licitação será realizada em único item.</w:t>
      </w:r>
    </w:p>
    <w:p w14:paraId="7A6B2D87" w14:textId="77777777" w:rsidR="00FB0A7A" w:rsidRPr="009B3F32" w:rsidRDefault="00FB0A7A" w:rsidP="00FB0A7A">
      <w:pPr>
        <w:pStyle w:val="Nivel01"/>
        <w:rPr>
          <w:rFonts w:ascii="Times New Roman" w:hAnsi="Times New Roman" w:cs="Times New Roman"/>
          <w:color w:val="auto"/>
          <w:sz w:val="24"/>
          <w:szCs w:val="24"/>
        </w:rPr>
      </w:pPr>
      <w:bookmarkStart w:id="2" w:name="_Toc162963345"/>
      <w:r w:rsidRPr="009B3F32">
        <w:rPr>
          <w:rFonts w:ascii="Times New Roman" w:hAnsi="Times New Roman" w:cs="Times New Roman"/>
          <w:color w:val="auto"/>
          <w:sz w:val="24"/>
          <w:szCs w:val="24"/>
        </w:rPr>
        <w:t>DA PARTICIPAÇÃO NA LICITAÇÃO</w:t>
      </w:r>
      <w:bookmarkEnd w:id="2"/>
    </w:p>
    <w:p w14:paraId="7CBE8016"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Poderão participar desta licitação os interessados que os interessados cujo ramo de atividade seja compatível com o objeto desta licitação e que preencherem as condições e requisitos estabelecidos neste Edital e na legislação aplicável, bem como estiverem previamente credenciados no Sistema de Cadastramento Unificado de Fornecedores - SICAF e na plataforma: www.licitacaosj.com.br.</w:t>
      </w:r>
    </w:p>
    <w:p w14:paraId="3344C980"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credenciamento é a condição para formulação de lances e praticar todos os at</w:t>
      </w:r>
      <w:r w:rsidR="00B24F32" w:rsidRPr="009B3F32">
        <w:rPr>
          <w:rFonts w:ascii="Times New Roman" w:hAnsi="Times New Roman" w:cs="Times New Roman"/>
          <w:color w:val="auto"/>
          <w:sz w:val="24"/>
          <w:szCs w:val="24"/>
        </w:rPr>
        <w:t>os neste certame</w:t>
      </w:r>
      <w:r w:rsidRPr="009B3F32">
        <w:rPr>
          <w:rFonts w:ascii="Times New Roman" w:hAnsi="Times New Roman" w:cs="Times New Roman"/>
          <w:color w:val="auto"/>
          <w:sz w:val="24"/>
          <w:szCs w:val="24"/>
        </w:rPr>
        <w:t>, que se dará pela atribuição de chave de identificação e de senha, pessoal e intransferível, para acesso ao sistema eletrônico.</w:t>
      </w:r>
    </w:p>
    <w:p w14:paraId="70F2F090"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Cada licitante credenciará apenas um representante, que será o único admitido a intervir nas fases do procedimento licitatório e a responder por todos os atos e efeitos previstos neste Edital, por sua representada.</w:t>
      </w:r>
    </w:p>
    <w:p w14:paraId="3303C5F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Não será admitida a participação de um mesmo representante para mais de uma Empresa licitante;</w:t>
      </w:r>
    </w:p>
    <w:p w14:paraId="32CD6B5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praticados </w:t>
      </w:r>
      <w:r w:rsidRPr="009B3F32">
        <w:rPr>
          <w:rFonts w:ascii="Times New Roman" w:hAnsi="Times New Roman" w:cs="Times New Roman"/>
          <w:color w:val="auto"/>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0D9AE82F"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AC9F9D1"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 não observância do disposto no item anterior poderá ensejar desclassificação no momento da habilitação.</w:t>
      </w:r>
    </w:p>
    <w:p w14:paraId="018176E2"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 xml:space="preserve">Será concedido tratamento favorecido para as microempresas e empresas de pequeno porte, e para o microempreendedor individual - MEI, nos limites previstos da </w:t>
      </w:r>
      <w:hyperlink r:id="rId9" w:history="1">
        <w:r w:rsidRPr="009B3F32">
          <w:rPr>
            <w:rStyle w:val="Hyperlink"/>
            <w:rFonts w:ascii="Times New Roman" w:hAnsi="Times New Roman" w:cs="Times New Roman"/>
            <w:color w:val="auto"/>
            <w:sz w:val="24"/>
            <w:szCs w:val="24"/>
          </w:rPr>
          <w:t>Lei Complementar nº 123, de 2006</w:t>
        </w:r>
      </w:hyperlink>
      <w:r w:rsidRPr="009B3F32">
        <w:rPr>
          <w:rFonts w:ascii="Times New Roman" w:hAnsi="Times New Roman" w:cs="Times New Roman"/>
          <w:color w:val="auto"/>
          <w:sz w:val="24"/>
          <w:szCs w:val="24"/>
        </w:rPr>
        <w:t xml:space="preserve"> e do Decreto n.º 8.538, de 2015.</w:t>
      </w:r>
    </w:p>
    <w:p w14:paraId="5EBA792B" w14:textId="77777777" w:rsidR="00FB0A7A" w:rsidRPr="009B3F32" w:rsidRDefault="00FB0A7A" w:rsidP="00FB0A7A">
      <w:pPr>
        <w:pStyle w:val="Nivel2"/>
        <w:rPr>
          <w:rFonts w:ascii="Times New Roman" w:hAnsi="Times New Roman" w:cs="Times New Roman"/>
          <w:color w:val="auto"/>
          <w:sz w:val="24"/>
          <w:szCs w:val="24"/>
        </w:rPr>
      </w:pPr>
      <w:bookmarkStart w:id="3" w:name="_Ref117000692"/>
      <w:r w:rsidRPr="009B3F32">
        <w:rPr>
          <w:rFonts w:ascii="Times New Roman" w:hAnsi="Times New Roman" w:cs="Times New Roman"/>
          <w:color w:val="auto"/>
          <w:sz w:val="24"/>
          <w:szCs w:val="24"/>
        </w:rPr>
        <w:t>Não poderão disputar esta licitação:</w:t>
      </w:r>
      <w:bookmarkEnd w:id="3"/>
    </w:p>
    <w:p w14:paraId="32C741E3" w14:textId="77777777" w:rsidR="00FB0A7A" w:rsidRPr="009B3F32" w:rsidRDefault="00FB0A7A" w:rsidP="00FB0A7A">
      <w:pPr>
        <w:pStyle w:val="Nivel3"/>
        <w:rPr>
          <w:rFonts w:ascii="Times New Roman" w:hAnsi="Times New Roman" w:cs="Times New Roman"/>
          <w:color w:val="auto"/>
          <w:sz w:val="24"/>
          <w:szCs w:val="24"/>
        </w:rPr>
      </w:pPr>
      <w:bookmarkStart w:id="4" w:name="_Ref113883338"/>
      <w:r w:rsidRPr="009B3F32">
        <w:rPr>
          <w:rFonts w:ascii="Times New Roman" w:hAnsi="Times New Roman" w:cs="Times New Roman"/>
          <w:color w:val="auto"/>
          <w:sz w:val="24"/>
          <w:szCs w:val="24"/>
        </w:rPr>
        <w:t>aquele que não atenda às condições deste Edital e seu(s) anexo(s);</w:t>
      </w:r>
    </w:p>
    <w:p w14:paraId="2137698C" w14:textId="77777777" w:rsidR="00FB0A7A" w:rsidRPr="009B3F32" w:rsidRDefault="00FB0A7A" w:rsidP="00FB0A7A">
      <w:pPr>
        <w:pStyle w:val="Nivel3"/>
        <w:rPr>
          <w:rFonts w:ascii="Times New Roman" w:hAnsi="Times New Roman" w:cs="Times New Roman"/>
          <w:color w:val="auto"/>
          <w:sz w:val="24"/>
          <w:szCs w:val="24"/>
        </w:rPr>
      </w:pPr>
      <w:bookmarkStart w:id="5" w:name="_Ref114659912"/>
      <w:r w:rsidRPr="009B3F32">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65D8EFA8" w14:textId="77777777" w:rsidR="00FB0A7A" w:rsidRPr="009B3F32" w:rsidRDefault="00FB0A7A" w:rsidP="00FB0A7A">
      <w:pPr>
        <w:pStyle w:val="Nivel3"/>
        <w:rPr>
          <w:rFonts w:ascii="Times New Roman" w:hAnsi="Times New Roman" w:cs="Times New Roman"/>
          <w:color w:val="auto"/>
          <w:sz w:val="24"/>
          <w:szCs w:val="24"/>
        </w:rPr>
      </w:pPr>
      <w:bookmarkStart w:id="6" w:name="_Ref114659913"/>
      <w:bookmarkStart w:id="7" w:name="_Ref113883339"/>
      <w:r w:rsidRPr="009B3F32">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B3F32">
        <w:rPr>
          <w:rFonts w:ascii="Times New Roman" w:hAnsi="Times New Roman" w:cs="Times New Roman"/>
          <w:color w:val="auto"/>
          <w:sz w:val="24"/>
          <w:szCs w:val="24"/>
        </w:rPr>
        <w:t xml:space="preserve"> </w:t>
      </w:r>
      <w:bookmarkEnd w:id="7"/>
    </w:p>
    <w:p w14:paraId="4E6EEB07" w14:textId="77777777" w:rsidR="00FB0A7A" w:rsidRPr="009B3F32" w:rsidRDefault="00FB0A7A" w:rsidP="00FB0A7A">
      <w:pPr>
        <w:pStyle w:val="Nivel3"/>
        <w:rPr>
          <w:rFonts w:ascii="Times New Roman" w:hAnsi="Times New Roman" w:cs="Times New Roman"/>
          <w:color w:val="auto"/>
          <w:sz w:val="24"/>
          <w:szCs w:val="24"/>
        </w:rPr>
      </w:pPr>
      <w:bookmarkStart w:id="8" w:name="_Ref113883003"/>
      <w:r w:rsidRPr="009B3F32">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8"/>
    </w:p>
    <w:p w14:paraId="103B5412"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4F8ED" w14:textId="77777777" w:rsidR="00FB0A7A" w:rsidRPr="009B3F32" w:rsidRDefault="00FB0A7A" w:rsidP="00FB0A7A">
      <w:pPr>
        <w:pStyle w:val="Nivel3"/>
        <w:rPr>
          <w:rFonts w:ascii="Times New Roman" w:hAnsi="Times New Roman" w:cs="Times New Roman"/>
          <w:color w:val="auto"/>
          <w:sz w:val="24"/>
          <w:szCs w:val="24"/>
        </w:rPr>
      </w:pPr>
      <w:bookmarkStart w:id="9" w:name="_Ref113883579"/>
      <w:r w:rsidRPr="009B3F32">
        <w:rPr>
          <w:rFonts w:ascii="Times New Roman" w:hAnsi="Times New Roman" w:cs="Times New Roman"/>
          <w:color w:val="auto"/>
          <w:sz w:val="24"/>
          <w:szCs w:val="24"/>
        </w:rPr>
        <w:t>empresas controladoras, controladas ou coligadas, nos termos da Lei nº 6.404, de 15 de dezembro de 1976, concorrendo entre si;</w:t>
      </w:r>
      <w:bookmarkEnd w:id="9"/>
    </w:p>
    <w:p w14:paraId="729E7363"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BD8E42" w14:textId="77777777" w:rsidR="00FB0A7A" w:rsidRPr="009B3F32" w:rsidRDefault="00FB0A7A" w:rsidP="00FB0A7A">
      <w:pPr>
        <w:pStyle w:val="Nivel3"/>
        <w:rPr>
          <w:rFonts w:ascii="Times New Roman" w:hAnsi="Times New Roman" w:cs="Times New Roman"/>
          <w:color w:val="auto"/>
          <w:sz w:val="24"/>
          <w:szCs w:val="24"/>
        </w:rPr>
      </w:pPr>
      <w:bookmarkStart w:id="10" w:name="_Ref113962336"/>
      <w:r w:rsidRPr="009B3F32">
        <w:rPr>
          <w:rFonts w:ascii="Times New Roman" w:hAnsi="Times New Roman" w:cs="Times New Roman"/>
          <w:color w:val="auto"/>
          <w:sz w:val="24"/>
          <w:szCs w:val="24"/>
        </w:rPr>
        <w:t>agente público do órgão ou entidade licitante;</w:t>
      </w:r>
      <w:bookmarkEnd w:id="10"/>
    </w:p>
    <w:p w14:paraId="5A074607"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Organizações da Sociedade Civil de Interesse Público - OSCIP, atuando nessa condição;</w:t>
      </w:r>
    </w:p>
    <w:p w14:paraId="64166264"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9B3F32">
          <w:rPr>
            <w:rStyle w:val="Hyperlink"/>
            <w:rFonts w:ascii="Times New Roman" w:hAnsi="Times New Roman" w:cs="Times New Roman"/>
            <w:color w:val="auto"/>
            <w:sz w:val="24"/>
            <w:szCs w:val="24"/>
          </w:rPr>
          <w:t>§ 1º do art. 9º da Lei nº 14.133, de 2021</w:t>
        </w:r>
      </w:hyperlink>
      <w:r w:rsidR="00861198" w:rsidRPr="009B3F32">
        <w:rPr>
          <w:rFonts w:ascii="Times New Roman" w:hAnsi="Times New Roman" w:cs="Times New Roman"/>
          <w:color w:val="auto"/>
          <w:sz w:val="24"/>
          <w:szCs w:val="24"/>
        </w:rPr>
        <w:t>;</w:t>
      </w:r>
    </w:p>
    <w:p w14:paraId="49C98D17" w14:textId="77777777" w:rsidR="00861198" w:rsidRPr="009B3F32" w:rsidRDefault="00861198"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Empresas reunidas em consórcio.</w:t>
      </w:r>
    </w:p>
    <w:p w14:paraId="5436815F"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impedimento de que trata 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_Ref113883003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2.7.4</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0E076E" w14:textId="77777777" w:rsidR="00FB0A7A" w:rsidRPr="009B3F32" w:rsidRDefault="00FB0A7A" w:rsidP="00FB0A7A">
      <w:pPr>
        <w:pStyle w:val="Nivel2"/>
        <w:rPr>
          <w:rFonts w:ascii="Times New Roman" w:hAnsi="Times New Roman" w:cs="Times New Roman"/>
          <w:color w:val="auto"/>
          <w:sz w:val="24"/>
          <w:szCs w:val="24"/>
        </w:rPr>
      </w:pPr>
      <w:bookmarkStart w:id="11" w:name="art14§2"/>
      <w:bookmarkEnd w:id="11"/>
      <w:r w:rsidRPr="009B3F32">
        <w:rPr>
          <w:rFonts w:ascii="Times New Roman" w:hAnsi="Times New Roman" w:cs="Times New Roman"/>
          <w:color w:val="auto"/>
          <w:sz w:val="24"/>
          <w:szCs w:val="24"/>
        </w:rPr>
        <w:t xml:space="preserve">A critério da Administração e exclusivamente a seu serviço, o autor dos projetos e a empresa a que se referem 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_Ref114659912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2.7.2</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_Ref114659913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73FF2B6" w14:textId="77777777" w:rsidR="00FB0A7A" w:rsidRPr="009B3F32" w:rsidRDefault="00FB0A7A" w:rsidP="00FB0A7A">
      <w:pPr>
        <w:pStyle w:val="Nivel2"/>
        <w:rPr>
          <w:rFonts w:ascii="Times New Roman" w:hAnsi="Times New Roman" w:cs="Times New Roman"/>
          <w:color w:val="auto"/>
          <w:sz w:val="24"/>
          <w:szCs w:val="24"/>
        </w:rPr>
      </w:pPr>
      <w:bookmarkStart w:id="12" w:name="art14§3"/>
      <w:bookmarkEnd w:id="12"/>
      <w:r w:rsidRPr="009B3F32">
        <w:rPr>
          <w:rFonts w:ascii="Times New Roman" w:hAnsi="Times New Roman" w:cs="Times New Roman"/>
          <w:color w:val="auto"/>
          <w:sz w:val="24"/>
          <w:szCs w:val="24"/>
        </w:rPr>
        <w:t>Equiparam-se aos autores do projeto as empresas integrantes do mesmo grupo econômico.</w:t>
      </w:r>
    </w:p>
    <w:p w14:paraId="0B4EEB3D" w14:textId="77777777" w:rsidR="00FB0A7A" w:rsidRPr="009B3F32" w:rsidRDefault="00FB0A7A" w:rsidP="00FB0A7A">
      <w:pPr>
        <w:pStyle w:val="Nivel2"/>
        <w:rPr>
          <w:rFonts w:ascii="Times New Roman" w:hAnsi="Times New Roman" w:cs="Times New Roman"/>
          <w:color w:val="auto"/>
          <w:sz w:val="24"/>
          <w:szCs w:val="24"/>
        </w:rPr>
      </w:pPr>
      <w:bookmarkStart w:id="13" w:name="art14§4"/>
      <w:bookmarkEnd w:id="13"/>
      <w:r w:rsidRPr="009B3F32">
        <w:rPr>
          <w:rFonts w:ascii="Times New Roman" w:hAnsi="Times New Roman" w:cs="Times New Roman"/>
          <w:color w:val="auto"/>
          <w:sz w:val="24"/>
          <w:szCs w:val="24"/>
        </w:rPr>
        <w:t xml:space="preserve">O disposto nos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_Ref114659912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2.7.2</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_Ref114659913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DA342B2" w14:textId="77777777" w:rsidR="00FB0A7A" w:rsidRPr="009B3F32" w:rsidRDefault="00FB0A7A" w:rsidP="00FB0A7A">
      <w:pPr>
        <w:pStyle w:val="Nivel2"/>
        <w:rPr>
          <w:rFonts w:ascii="Times New Roman" w:hAnsi="Times New Roman" w:cs="Times New Roman"/>
          <w:color w:val="auto"/>
          <w:sz w:val="24"/>
          <w:szCs w:val="24"/>
        </w:rPr>
      </w:pPr>
      <w:bookmarkStart w:id="14" w:name="art14§5"/>
      <w:bookmarkEnd w:id="14"/>
      <w:r w:rsidRPr="009B3F32">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9B3F32">
          <w:rPr>
            <w:rStyle w:val="Hyperlink"/>
            <w:rFonts w:ascii="Times New Roman" w:hAnsi="Times New Roman" w:cs="Times New Roman"/>
            <w:color w:val="auto"/>
            <w:sz w:val="24"/>
            <w:szCs w:val="24"/>
          </w:rPr>
          <w:t>Lei nº 14.133/2021</w:t>
        </w:r>
      </w:hyperlink>
      <w:r w:rsidRPr="009B3F32">
        <w:rPr>
          <w:rFonts w:ascii="Times New Roman" w:hAnsi="Times New Roman" w:cs="Times New Roman"/>
          <w:color w:val="auto"/>
          <w:sz w:val="24"/>
          <w:szCs w:val="24"/>
        </w:rPr>
        <w:t>.</w:t>
      </w:r>
    </w:p>
    <w:p w14:paraId="2B42A811"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vedação de que trata 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_Ref113962336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2.7.8</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7366254" w14:textId="77777777" w:rsidR="00FB0A7A" w:rsidRPr="009B3F32" w:rsidRDefault="00FB0A7A" w:rsidP="00FB0A7A">
      <w:pPr>
        <w:pStyle w:val="Nivel01"/>
        <w:rPr>
          <w:rFonts w:ascii="Times New Roman" w:hAnsi="Times New Roman" w:cs="Times New Roman"/>
          <w:color w:val="auto"/>
          <w:sz w:val="24"/>
          <w:szCs w:val="24"/>
        </w:rPr>
      </w:pPr>
      <w:bookmarkStart w:id="15" w:name="_Toc162963346"/>
      <w:r w:rsidRPr="009B3F32">
        <w:rPr>
          <w:rFonts w:ascii="Times New Roman" w:hAnsi="Times New Roman" w:cs="Times New Roman"/>
          <w:color w:val="auto"/>
          <w:sz w:val="24"/>
          <w:szCs w:val="24"/>
        </w:rPr>
        <w:t>DA APRESENTAÇÃO DA PROPOSTA E DOS DOCUMENTOS DE HABILITAÇÃO</w:t>
      </w:r>
      <w:bookmarkEnd w:id="15"/>
    </w:p>
    <w:p w14:paraId="3C66F54D" w14:textId="77777777" w:rsidR="00FB0A7A" w:rsidRPr="009B3F32" w:rsidRDefault="00FB0A7A" w:rsidP="00FB0A7A">
      <w:pPr>
        <w:pStyle w:val="Nivel2"/>
        <w:rPr>
          <w:rFonts w:ascii="Times New Roman" w:hAnsi="Times New Roman" w:cs="Times New Roman"/>
          <w:color w:val="auto"/>
          <w:sz w:val="24"/>
          <w:szCs w:val="24"/>
        </w:rPr>
      </w:pPr>
      <w:bookmarkStart w:id="16" w:name="_Ref113886867"/>
      <w:r w:rsidRPr="009B3F32">
        <w:rPr>
          <w:rFonts w:ascii="Times New Roman" w:hAnsi="Times New Roman" w:cs="Times New Roman"/>
          <w:color w:val="auto"/>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34732C" w:rsidRPr="009B3F32">
        <w:rPr>
          <w:rFonts w:ascii="Times New Roman" w:hAnsi="Times New Roman" w:cs="Times New Roman"/>
          <w:color w:val="auto"/>
          <w:sz w:val="24"/>
          <w:szCs w:val="24"/>
        </w:rPr>
        <w:t>para fim do período de cadastramento</w:t>
      </w:r>
      <w:r w:rsidRPr="009B3F32">
        <w:rPr>
          <w:rFonts w:ascii="Times New Roman" w:hAnsi="Times New Roman" w:cs="Times New Roman"/>
          <w:color w:val="auto"/>
          <w:sz w:val="24"/>
          <w:szCs w:val="24"/>
        </w:rPr>
        <w:t>.</w:t>
      </w:r>
      <w:bookmarkEnd w:id="16"/>
    </w:p>
    <w:p w14:paraId="54DD5B12" w14:textId="77777777" w:rsidR="00FB0A7A" w:rsidRPr="009B3F32" w:rsidRDefault="00D26546" w:rsidP="00FB0A7A">
      <w:pPr>
        <w:pStyle w:val="Nivel2"/>
        <w:rPr>
          <w:rFonts w:ascii="Times New Roman" w:hAnsi="Times New Roman" w:cs="Times New Roman"/>
          <w:color w:val="auto"/>
          <w:sz w:val="24"/>
          <w:szCs w:val="24"/>
        </w:rPr>
      </w:pPr>
      <w:bookmarkStart w:id="17" w:name="_Ref113889589"/>
      <w:r w:rsidRPr="009B3F32">
        <w:rPr>
          <w:rFonts w:ascii="Times New Roman" w:hAnsi="Times New Roman" w:cs="Times New Roman"/>
          <w:color w:val="auto"/>
          <w:sz w:val="24"/>
          <w:szCs w:val="24"/>
        </w:rPr>
        <w:t>Caso disposto no termo de referência que a fase de habilitação antecederá</w:t>
      </w:r>
      <w:r w:rsidR="00FB0A7A" w:rsidRPr="009B3F32">
        <w:rPr>
          <w:rFonts w:ascii="Times New Roman" w:hAnsi="Times New Roman" w:cs="Times New Roman"/>
          <w:color w:val="auto"/>
          <w:sz w:val="24"/>
          <w:szCs w:val="24"/>
        </w:rPr>
        <w:t xml:space="preserve"> as fases de apresentação de propostas e lances, os licitantes encaminharão, na forma e no prazo estabelecidos no item anterior, simultaneamente os documentos de habilitação e a proposta com o preço ou o percentual de desconto.</w:t>
      </w:r>
      <w:bookmarkEnd w:id="17"/>
    </w:p>
    <w:p w14:paraId="4AFBA20C" w14:textId="77777777" w:rsidR="00FB0A7A" w:rsidRPr="009B3F32" w:rsidRDefault="00FB0A7A" w:rsidP="00FB0A7A">
      <w:pPr>
        <w:pStyle w:val="Nivel2"/>
        <w:rPr>
          <w:rFonts w:ascii="Times New Roman" w:hAnsi="Times New Roman" w:cs="Times New Roman"/>
          <w:color w:val="auto"/>
          <w:sz w:val="24"/>
          <w:szCs w:val="24"/>
        </w:rPr>
      </w:pPr>
      <w:bookmarkStart w:id="18" w:name="_Ref113968921"/>
      <w:r w:rsidRPr="009B3F32">
        <w:rPr>
          <w:rFonts w:ascii="Times New Roman" w:hAnsi="Times New Roman" w:cs="Times New Roman"/>
          <w:color w:val="auto"/>
          <w:sz w:val="24"/>
          <w:szCs w:val="24"/>
        </w:rPr>
        <w:t>No cadastramento da proposta inicial, o licitante declarará, em campo próprio do sistema, que:</w:t>
      </w:r>
      <w:bookmarkEnd w:id="18"/>
    </w:p>
    <w:p w14:paraId="32847E67"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w:t>
      </w:r>
      <w:r w:rsidRPr="009B3F32">
        <w:rPr>
          <w:rFonts w:ascii="Times New Roman" w:hAnsi="Times New Roman" w:cs="Times New Roman"/>
          <w:color w:val="auto"/>
          <w:sz w:val="24"/>
          <w:szCs w:val="24"/>
        </w:rPr>
        <w:lastRenderedPageBreak/>
        <w:t>convenções coletivas de trabalho e nos termos de ajustamento de conduta vigentes na data de sua entrega em definitivo e que cumpre plenamente os requisitos de habilitação definidos no instrumento convocatório;</w:t>
      </w:r>
    </w:p>
    <w:p w14:paraId="1FF1F94E"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9B3F32">
          <w:rPr>
            <w:rStyle w:val="Hyperlink"/>
            <w:rFonts w:ascii="Times New Roman" w:hAnsi="Times New Roman" w:cs="Times New Roman"/>
            <w:color w:val="auto"/>
            <w:sz w:val="24"/>
            <w:szCs w:val="24"/>
          </w:rPr>
          <w:t>artigo 7°, XXXIII, da Constituição</w:t>
        </w:r>
      </w:hyperlink>
      <w:r w:rsidRPr="009B3F32">
        <w:rPr>
          <w:rFonts w:ascii="Times New Roman" w:hAnsi="Times New Roman" w:cs="Times New Roman"/>
          <w:color w:val="auto"/>
          <w:sz w:val="24"/>
          <w:szCs w:val="24"/>
        </w:rPr>
        <w:t>;</w:t>
      </w:r>
    </w:p>
    <w:p w14:paraId="20F5EE8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não possui empregados executando trabalho degradante ou forçado, observando o disposto nos </w:t>
      </w:r>
      <w:hyperlink r:id="rId13" w:history="1">
        <w:r w:rsidRPr="009B3F32">
          <w:rPr>
            <w:rStyle w:val="Hyperlink"/>
            <w:rFonts w:ascii="Times New Roman" w:hAnsi="Times New Roman" w:cs="Times New Roman"/>
            <w:color w:val="auto"/>
            <w:sz w:val="24"/>
            <w:szCs w:val="24"/>
          </w:rPr>
          <w:t>incisos III e IV do art. 1º e no inciso III do art. 5º da Constituição Federal</w:t>
        </w:r>
      </w:hyperlink>
      <w:r w:rsidRPr="009B3F32">
        <w:rPr>
          <w:rFonts w:ascii="Times New Roman" w:hAnsi="Times New Roman" w:cs="Times New Roman"/>
          <w:color w:val="auto"/>
          <w:sz w:val="24"/>
          <w:szCs w:val="24"/>
        </w:rPr>
        <w:t>;</w:t>
      </w:r>
    </w:p>
    <w:p w14:paraId="15CD0FBC"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76E14C7A"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4" w:anchor="art16" w:history="1">
        <w:r w:rsidRPr="009B3F32">
          <w:rPr>
            <w:rStyle w:val="Hyperlink"/>
            <w:rFonts w:ascii="Times New Roman" w:hAnsi="Times New Roman" w:cs="Times New Roman"/>
            <w:color w:val="auto"/>
            <w:sz w:val="24"/>
            <w:szCs w:val="24"/>
          </w:rPr>
          <w:t>artigo 16 da Lei nº 14.133, de 2021</w:t>
        </w:r>
      </w:hyperlink>
      <w:r w:rsidRPr="009B3F32">
        <w:rPr>
          <w:rFonts w:ascii="Times New Roman" w:hAnsi="Times New Roman" w:cs="Times New Roman"/>
          <w:color w:val="auto"/>
          <w:sz w:val="24"/>
          <w:szCs w:val="24"/>
        </w:rPr>
        <w:t>.</w:t>
      </w:r>
    </w:p>
    <w:p w14:paraId="3C3FD277" w14:textId="77777777" w:rsidR="00FB0A7A" w:rsidRPr="009B3F32" w:rsidRDefault="00FB0A7A" w:rsidP="00FB0A7A">
      <w:pPr>
        <w:pStyle w:val="Nivel2"/>
        <w:rPr>
          <w:rFonts w:ascii="Times New Roman" w:hAnsi="Times New Roman" w:cs="Times New Roman"/>
          <w:color w:val="auto"/>
          <w:sz w:val="24"/>
          <w:szCs w:val="24"/>
        </w:rPr>
      </w:pPr>
      <w:bookmarkStart w:id="19" w:name="_Ref117000019"/>
      <w:r w:rsidRPr="009B3F32">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history="1">
        <w:r w:rsidRPr="009B3F32">
          <w:rPr>
            <w:rStyle w:val="Hyperlink"/>
            <w:rFonts w:ascii="Times New Roman" w:hAnsi="Times New Roman" w:cs="Times New Roman"/>
            <w:color w:val="auto"/>
            <w:sz w:val="24"/>
            <w:szCs w:val="24"/>
          </w:rPr>
          <w:t>artigo 3° da Lei Complementar nº 123, de 2006</w:t>
        </w:r>
      </w:hyperlink>
      <w:r w:rsidRPr="009B3F32">
        <w:rPr>
          <w:rFonts w:ascii="Times New Roman" w:hAnsi="Times New Roman" w:cs="Times New Roman"/>
          <w:color w:val="auto"/>
          <w:sz w:val="24"/>
          <w:szCs w:val="24"/>
        </w:rPr>
        <w:t xml:space="preserve">, estando apto a usufruir do tratamento favorecido estabelecido em seus </w:t>
      </w:r>
      <w:bookmarkEnd w:id="19"/>
      <w:r w:rsidRPr="009B3F32">
        <w:rPr>
          <w:color w:val="auto"/>
        </w:rPr>
        <w:fldChar w:fldCharType="begin"/>
      </w:r>
      <w:r w:rsidRPr="009B3F32">
        <w:rPr>
          <w:rFonts w:ascii="Times New Roman" w:hAnsi="Times New Roman" w:cs="Times New Roman"/>
          <w:color w:val="auto"/>
          <w:sz w:val="24"/>
          <w:szCs w:val="24"/>
        </w:rPr>
        <w:instrText>HYPERLINK "https://www.planalto.gov.br/ccivil_03/leis/lcp/lcp123.htm" \l "art42"</w:instrText>
      </w:r>
      <w:r w:rsidRPr="009B3F32">
        <w:rPr>
          <w:color w:val="auto"/>
        </w:rPr>
        <w:fldChar w:fldCharType="separate"/>
      </w:r>
      <w:r w:rsidRPr="009B3F32">
        <w:rPr>
          <w:rStyle w:val="Hyperlink"/>
          <w:rFonts w:ascii="Times New Roman" w:hAnsi="Times New Roman" w:cs="Times New Roman"/>
          <w:color w:val="auto"/>
          <w:sz w:val="24"/>
          <w:szCs w:val="24"/>
        </w:rPr>
        <w:t>arts. 42 a 49</w:t>
      </w:r>
      <w:r w:rsidRPr="009B3F32">
        <w:rPr>
          <w:rStyle w:val="Hyperlink"/>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observado o disposto nos </w:t>
      </w:r>
      <w:hyperlink r:id="rId16" w:anchor="art4§1" w:history="1">
        <w:r w:rsidRPr="009B3F32">
          <w:rPr>
            <w:rStyle w:val="Hyperlink"/>
            <w:rFonts w:ascii="Times New Roman" w:hAnsi="Times New Roman" w:cs="Times New Roman"/>
            <w:color w:val="auto"/>
            <w:sz w:val="24"/>
            <w:szCs w:val="24"/>
          </w:rPr>
          <w:t>§§ 1º ao 3º do art. 4º, da Lei n.º 14.133, de 2021.</w:t>
        </w:r>
      </w:hyperlink>
    </w:p>
    <w:p w14:paraId="7779F9AA"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p>
    <w:p w14:paraId="1D6BF82E"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9B3F32">
          <w:rPr>
            <w:rStyle w:val="Hyperlink"/>
            <w:rFonts w:ascii="Times New Roman" w:hAnsi="Times New Roman" w:cs="Times New Roman"/>
            <w:color w:val="auto"/>
            <w:sz w:val="24"/>
            <w:szCs w:val="24"/>
          </w:rPr>
          <w:t>Lei Complementar nº 123, de 2006</w:t>
        </w:r>
      </w:hyperlink>
      <w:r w:rsidRPr="009B3F32">
        <w:rPr>
          <w:rFonts w:ascii="Times New Roman" w:hAnsi="Times New Roman" w:cs="Times New Roman"/>
          <w:color w:val="auto"/>
          <w:sz w:val="24"/>
          <w:szCs w:val="24"/>
        </w:rPr>
        <w:t>, mesmo que microempresa, empresa de pequeno porte ou sociedade cooperativa.</w:t>
      </w:r>
    </w:p>
    <w:p w14:paraId="521CB54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falsidade da declaração de que trata 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_Ref113968921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3.3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ou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_Ref117000019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3.6</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sujeitará o licitante às sanções previstas na </w:t>
      </w:r>
      <w:hyperlink r:id="rId18" w:history="1">
        <w:r w:rsidRPr="009B3F32">
          <w:rPr>
            <w:rStyle w:val="Hyperlink"/>
            <w:rFonts w:ascii="Times New Roman" w:hAnsi="Times New Roman" w:cs="Times New Roman"/>
            <w:color w:val="auto"/>
            <w:sz w:val="24"/>
            <w:szCs w:val="24"/>
          </w:rPr>
          <w:t>Lei nº 14.133, de 2021</w:t>
        </w:r>
      </w:hyperlink>
      <w:r w:rsidRPr="009B3F32">
        <w:rPr>
          <w:rFonts w:ascii="Times New Roman" w:hAnsi="Times New Roman" w:cs="Times New Roman"/>
          <w:color w:val="auto"/>
          <w:sz w:val="24"/>
          <w:szCs w:val="24"/>
        </w:rPr>
        <w:t>, e neste Edital.</w:t>
      </w:r>
    </w:p>
    <w:p w14:paraId="32636A51"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7C16E3" w:rsidRPr="009B3F32">
        <w:rPr>
          <w:rFonts w:ascii="Times New Roman" w:hAnsi="Times New Roman" w:cs="Times New Roman"/>
          <w:color w:val="auto"/>
          <w:sz w:val="24"/>
          <w:szCs w:val="24"/>
        </w:rPr>
        <w:t>até o prazo final para cadastramento</w:t>
      </w:r>
      <w:r w:rsidRPr="009B3F32">
        <w:rPr>
          <w:rFonts w:ascii="Times New Roman" w:hAnsi="Times New Roman" w:cs="Times New Roman"/>
          <w:color w:val="auto"/>
          <w:sz w:val="24"/>
          <w:szCs w:val="24"/>
        </w:rPr>
        <w:t>.</w:t>
      </w:r>
    </w:p>
    <w:p w14:paraId="2AF27321"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2377A54"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55CAAFB" w14:textId="77777777" w:rsidR="00FB0A7A" w:rsidRPr="009B3F32" w:rsidRDefault="00FB0A7A" w:rsidP="00FB0A7A">
      <w:pPr>
        <w:pStyle w:val="Nivel2"/>
        <w:rPr>
          <w:rFonts w:ascii="Times New Roman" w:hAnsi="Times New Roman" w:cs="Times New Roman"/>
          <w:color w:val="auto"/>
          <w:sz w:val="24"/>
          <w:szCs w:val="24"/>
        </w:rPr>
      </w:pPr>
      <w:bookmarkStart w:id="20" w:name="_Ref116992247"/>
      <w:r w:rsidRPr="009B3F32">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1F181715"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a aplicação do intervalo mínimo de diferença de valores ou de percentuais entre os lances, que incidirá tanto em relação aos lances intermediários quanto em relação ao lance que cobrir a melhor oferta; e</w:t>
      </w:r>
    </w:p>
    <w:p w14:paraId="7A3A476F"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os lances serão de envio automático pelo sistema, respeitado o valor final mínimo, caso estabelecido, e o intervalo de que trata o subitem acima.</w:t>
      </w:r>
    </w:p>
    <w:p w14:paraId="28D3601E"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501B1CD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valor superior a lance já registrado pelo fornecedor no sistema, quando adotado o critério de julgamento por menor preço; e</w:t>
      </w:r>
    </w:p>
    <w:p w14:paraId="3B2F2C7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 percentual de desconto inferior a lance já registrado pelo fornecedor no sistema, quando adotado o critério de julgamento por maior desconto.</w:t>
      </w:r>
    </w:p>
    <w:p w14:paraId="1BC8C2F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valor final mínimo ou o percentual de desconto final máximo parametrizado na forma do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_Ref116992247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3.11</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7FEB73DC"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6C8B6BC"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5D170EDB" w14:textId="77777777" w:rsidR="00FB0A7A" w:rsidRPr="009B3F32" w:rsidRDefault="00FB0A7A" w:rsidP="00FB0A7A">
      <w:pPr>
        <w:pStyle w:val="Nivel01"/>
        <w:rPr>
          <w:rFonts w:ascii="Times New Roman" w:hAnsi="Times New Roman" w:cs="Times New Roman"/>
          <w:color w:val="auto"/>
          <w:sz w:val="24"/>
          <w:szCs w:val="24"/>
        </w:rPr>
      </w:pPr>
      <w:bookmarkStart w:id="21" w:name="_Toc162963347"/>
      <w:r w:rsidRPr="009B3F32">
        <w:rPr>
          <w:rFonts w:ascii="Times New Roman" w:hAnsi="Times New Roman" w:cs="Times New Roman"/>
          <w:color w:val="auto"/>
          <w:sz w:val="24"/>
          <w:szCs w:val="24"/>
        </w:rPr>
        <w:t>DO PREENCHIMENTO DA PROPOSTA</w:t>
      </w:r>
      <w:bookmarkEnd w:id="21"/>
    </w:p>
    <w:p w14:paraId="58A1C91D" w14:textId="77777777" w:rsidR="00FB0A7A" w:rsidRPr="009B3F32" w:rsidRDefault="00FB0A7A" w:rsidP="00FB0A7A">
      <w:pPr>
        <w:pStyle w:val="Nivel2"/>
        <w:spacing w:line="360" w:lineRule="auto"/>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O licitante deverá enviar sua proposta mediante o preenchimento, no sistema eletrônico, quando couber, dos seguintes campos:</w:t>
      </w:r>
    </w:p>
    <w:p w14:paraId="51AD4A68" w14:textId="77777777" w:rsidR="00FB0A7A" w:rsidRPr="009B3F32" w:rsidRDefault="00FB0A7A" w:rsidP="00FB0A7A">
      <w:pPr>
        <w:pStyle w:val="Nvel3-R"/>
        <w:spacing w:line="360" w:lineRule="auto"/>
        <w:rPr>
          <w:rFonts w:ascii="Times New Roman" w:hAnsi="Times New Roman" w:cs="Times New Roman"/>
          <w:i w:val="0"/>
          <w:iCs w:val="0"/>
          <w:color w:val="auto"/>
          <w:sz w:val="24"/>
          <w:szCs w:val="24"/>
        </w:rPr>
      </w:pPr>
      <w:r w:rsidRPr="009B3F32">
        <w:rPr>
          <w:rFonts w:ascii="Times New Roman" w:hAnsi="Times New Roman" w:cs="Times New Roman"/>
          <w:i w:val="0"/>
          <w:iCs w:val="0"/>
          <w:color w:val="auto"/>
          <w:sz w:val="24"/>
          <w:szCs w:val="24"/>
        </w:rPr>
        <w:t xml:space="preserve">Valor unitário e total do item; </w:t>
      </w:r>
    </w:p>
    <w:p w14:paraId="000C4EB4" w14:textId="77777777" w:rsidR="00FB0A7A" w:rsidRPr="009B3F32" w:rsidRDefault="00FB0A7A" w:rsidP="00FB0A7A">
      <w:pPr>
        <w:pStyle w:val="Nvel3-R"/>
        <w:spacing w:line="360" w:lineRule="auto"/>
        <w:rPr>
          <w:rFonts w:ascii="Times New Roman" w:hAnsi="Times New Roman" w:cs="Times New Roman"/>
          <w:color w:val="auto"/>
          <w:sz w:val="24"/>
          <w:szCs w:val="24"/>
        </w:rPr>
      </w:pPr>
      <w:r w:rsidRPr="009B3F32">
        <w:rPr>
          <w:rFonts w:ascii="Times New Roman" w:hAnsi="Times New Roman" w:cs="Times New Roman"/>
          <w:i w:val="0"/>
          <w:iCs w:val="0"/>
          <w:color w:val="auto"/>
          <w:sz w:val="24"/>
          <w:szCs w:val="24"/>
        </w:rPr>
        <w:t>Descrição do objeto.</w:t>
      </w:r>
    </w:p>
    <w:p w14:paraId="7333F779" w14:textId="77777777" w:rsidR="00FB0A7A" w:rsidRPr="009B3F32" w:rsidRDefault="00FB0A7A" w:rsidP="00FB0A7A">
      <w:pPr>
        <w:pStyle w:val="Nvel3-R"/>
        <w:spacing w:line="360" w:lineRule="auto"/>
        <w:rPr>
          <w:rFonts w:ascii="Times New Roman" w:hAnsi="Times New Roman" w:cs="Times New Roman"/>
          <w:color w:val="auto"/>
          <w:sz w:val="24"/>
          <w:szCs w:val="24"/>
        </w:rPr>
      </w:pPr>
      <w:r w:rsidRPr="009B3F32">
        <w:rPr>
          <w:rFonts w:ascii="Times New Roman" w:hAnsi="Times New Roman" w:cs="Times New Roman"/>
          <w:i w:val="0"/>
          <w:iCs w:val="0"/>
          <w:color w:val="auto"/>
          <w:sz w:val="24"/>
          <w:szCs w:val="24"/>
        </w:rPr>
        <w:t>Marca</w:t>
      </w:r>
    </w:p>
    <w:p w14:paraId="2BA9E3FB" w14:textId="77777777" w:rsidR="00FB0A7A" w:rsidRPr="009B3F32" w:rsidRDefault="00FB0A7A" w:rsidP="00FB0A7A">
      <w:pPr>
        <w:pStyle w:val="Nvel3-R"/>
        <w:spacing w:line="360" w:lineRule="auto"/>
        <w:rPr>
          <w:rFonts w:ascii="Times New Roman" w:hAnsi="Times New Roman" w:cs="Times New Roman"/>
          <w:color w:val="auto"/>
          <w:sz w:val="24"/>
          <w:szCs w:val="24"/>
        </w:rPr>
      </w:pPr>
      <w:r w:rsidRPr="009B3F32">
        <w:rPr>
          <w:rFonts w:ascii="Times New Roman" w:hAnsi="Times New Roman" w:cs="Times New Roman"/>
          <w:i w:val="0"/>
          <w:iCs w:val="0"/>
          <w:color w:val="auto"/>
          <w:sz w:val="24"/>
          <w:szCs w:val="24"/>
        </w:rPr>
        <w:t>Fabricante</w:t>
      </w:r>
    </w:p>
    <w:p w14:paraId="2F9BE196"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Todas as especificações do objeto contidas na proposta vinculam o licitante.</w:t>
      </w:r>
    </w:p>
    <w:p w14:paraId="0A2A035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08CE33BD"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9A3900E"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42DA645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4F485617"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1B8D3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prazo de validade da proposta não será inferior a </w:t>
      </w:r>
      <w:r w:rsidRPr="009B3F32">
        <w:rPr>
          <w:rFonts w:ascii="Times New Roman" w:hAnsi="Times New Roman" w:cs="Times New Roman"/>
          <w:b/>
          <w:bCs/>
          <w:color w:val="auto"/>
          <w:sz w:val="24"/>
          <w:szCs w:val="24"/>
        </w:rPr>
        <w:t>60 (sessenta)</w:t>
      </w:r>
      <w:r w:rsidRPr="009B3F32">
        <w:rPr>
          <w:rFonts w:ascii="Times New Roman" w:hAnsi="Times New Roman" w:cs="Times New Roman"/>
          <w:color w:val="auto"/>
          <w:sz w:val="24"/>
          <w:szCs w:val="24"/>
        </w:rPr>
        <w:t xml:space="preserve"> dias</w:t>
      </w:r>
      <w:r w:rsidRPr="009B3F32">
        <w:rPr>
          <w:rFonts w:ascii="Times New Roman" w:hAnsi="Times New Roman" w:cs="Times New Roman"/>
          <w:b/>
          <w:color w:val="auto"/>
          <w:sz w:val="24"/>
          <w:szCs w:val="24"/>
        </w:rPr>
        <w:t>,</w:t>
      </w:r>
      <w:r w:rsidRPr="009B3F32">
        <w:rPr>
          <w:rFonts w:ascii="Times New Roman" w:hAnsi="Times New Roman" w:cs="Times New Roman"/>
          <w:color w:val="auto"/>
          <w:sz w:val="24"/>
          <w:szCs w:val="24"/>
        </w:rPr>
        <w:t xml:space="preserve"> a contar da data de sua apresentação.</w:t>
      </w:r>
    </w:p>
    <w:p w14:paraId="2D046CAA"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1DC983C3"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 no item 4.9.</w:t>
      </w:r>
    </w:p>
    <w:p w14:paraId="56D086B0"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9" w:history="1">
        <w:r w:rsidRPr="009B3F32">
          <w:rPr>
            <w:rStyle w:val="Hyperlink"/>
            <w:rFonts w:ascii="Times New Roman" w:hAnsi="Times New Roman" w:cs="Times New Roman"/>
            <w:color w:val="auto"/>
            <w:sz w:val="24"/>
            <w:szCs w:val="24"/>
          </w:rPr>
          <w:t>art. 71, inciso IX, da Constituição</w:t>
        </w:r>
      </w:hyperlink>
      <w:r w:rsidRPr="009B3F32">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18CBE648" w14:textId="77777777" w:rsidR="00FB0A7A" w:rsidRPr="009B3F32" w:rsidRDefault="00FB0A7A" w:rsidP="00FB0A7A">
      <w:pPr>
        <w:pStyle w:val="Nivel01"/>
        <w:rPr>
          <w:rFonts w:ascii="Times New Roman" w:hAnsi="Times New Roman" w:cs="Times New Roman"/>
          <w:color w:val="auto"/>
          <w:sz w:val="24"/>
          <w:szCs w:val="24"/>
        </w:rPr>
      </w:pPr>
      <w:bookmarkStart w:id="22" w:name="_Toc162963348"/>
      <w:bookmarkStart w:id="23" w:name="_Hlk114646655"/>
      <w:r w:rsidRPr="009B3F32">
        <w:rPr>
          <w:rFonts w:ascii="Times New Roman" w:hAnsi="Times New Roman" w:cs="Times New Roman"/>
          <w:color w:val="auto"/>
          <w:sz w:val="24"/>
          <w:szCs w:val="24"/>
        </w:rPr>
        <w:t>DA ABERTURA DA SESSÃO, CLASSIFICAÇÃO DAS PROPOSTAS E FORMULAÇÃO DE LANCES</w:t>
      </w:r>
      <w:bookmarkEnd w:id="22"/>
    </w:p>
    <w:p w14:paraId="614E118D"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0B042D4F"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Os licitantes poderão retirar ou substituir a proposta ou os documentos de habilitação, quando for o caso, anteriormente inseridos no sistema</w:t>
      </w:r>
      <w:r w:rsidR="00A04CFE" w:rsidRPr="009B3F32">
        <w:rPr>
          <w:rFonts w:ascii="Times New Roman" w:hAnsi="Times New Roman" w:cs="Times New Roman"/>
          <w:color w:val="auto"/>
          <w:sz w:val="24"/>
          <w:szCs w:val="24"/>
        </w:rPr>
        <w:t xml:space="preserve">, até a data limite </w:t>
      </w:r>
      <w:r w:rsidR="00D7064E" w:rsidRPr="009B3F32">
        <w:rPr>
          <w:rFonts w:ascii="Times New Roman" w:hAnsi="Times New Roman" w:cs="Times New Roman"/>
          <w:color w:val="auto"/>
          <w:sz w:val="24"/>
          <w:szCs w:val="24"/>
        </w:rPr>
        <w:t>para</w:t>
      </w:r>
      <w:r w:rsidR="00A04CFE" w:rsidRPr="009B3F32">
        <w:rPr>
          <w:rFonts w:ascii="Times New Roman" w:hAnsi="Times New Roman" w:cs="Times New Roman"/>
          <w:color w:val="auto"/>
          <w:sz w:val="24"/>
          <w:szCs w:val="24"/>
        </w:rPr>
        <w:t xml:space="preserve"> cadastramento</w:t>
      </w:r>
      <w:r w:rsidRPr="009B3F32">
        <w:rPr>
          <w:rFonts w:ascii="Times New Roman" w:hAnsi="Times New Roman" w:cs="Times New Roman"/>
          <w:color w:val="auto"/>
          <w:sz w:val="24"/>
          <w:szCs w:val="24"/>
        </w:rPr>
        <w:t>.</w:t>
      </w:r>
    </w:p>
    <w:p w14:paraId="3A4AF66F"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sistema disponibilizará campo próprio para troca de mensagens entre o Agente de Contratação/Comissão e os licitantes.</w:t>
      </w:r>
    </w:p>
    <w:p w14:paraId="68DCC5C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789C721A"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lance deverá ser ofertado pelo valor unitário.</w:t>
      </w:r>
    </w:p>
    <w:p w14:paraId="24D2579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3477175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 xml:space="preserve">O licitante somente poderá oferecer lance </w:t>
      </w:r>
      <w:r w:rsidRPr="009B3F32">
        <w:rPr>
          <w:rFonts w:ascii="Times New Roman" w:hAnsi="Times New Roman" w:cs="Times New Roman"/>
          <w:i/>
          <w:color w:val="auto"/>
          <w:sz w:val="24"/>
          <w:szCs w:val="24"/>
        </w:rPr>
        <w:t>de valor</w:t>
      </w:r>
      <w:r w:rsidRPr="009B3F32">
        <w:rPr>
          <w:rFonts w:ascii="Times New Roman" w:hAnsi="Times New Roman" w:cs="Times New Roman"/>
          <w:color w:val="auto"/>
          <w:sz w:val="24"/>
          <w:szCs w:val="24"/>
        </w:rPr>
        <w:t xml:space="preserve"> </w:t>
      </w:r>
      <w:r w:rsidRPr="009B3F32">
        <w:rPr>
          <w:rFonts w:ascii="Times New Roman" w:hAnsi="Times New Roman" w:cs="Times New Roman"/>
          <w:i/>
          <w:color w:val="auto"/>
          <w:sz w:val="24"/>
          <w:szCs w:val="24"/>
        </w:rPr>
        <w:t>inferior</w:t>
      </w:r>
      <w:r w:rsidRPr="009B3F32">
        <w:rPr>
          <w:rFonts w:ascii="Times New Roman" w:hAnsi="Times New Roman" w:cs="Times New Roman"/>
          <w:color w:val="auto"/>
          <w:sz w:val="24"/>
          <w:szCs w:val="24"/>
        </w:rPr>
        <w:t xml:space="preserve"> </w:t>
      </w:r>
      <w:r w:rsidRPr="009B3F32">
        <w:rPr>
          <w:rFonts w:ascii="Times New Roman" w:hAnsi="Times New Roman" w:cs="Times New Roman"/>
          <w:i/>
          <w:color w:val="auto"/>
          <w:sz w:val="24"/>
          <w:szCs w:val="24"/>
        </w:rPr>
        <w:t>ou percentual de desconto superior</w:t>
      </w:r>
      <w:r w:rsidRPr="009B3F32">
        <w:rPr>
          <w:rFonts w:ascii="Times New Roman" w:hAnsi="Times New Roman" w:cs="Times New Roman"/>
          <w:color w:val="auto"/>
          <w:sz w:val="24"/>
          <w:szCs w:val="24"/>
        </w:rPr>
        <w:t xml:space="preserve"> ao último por ele ofertado e registrado pelo sistema. </w:t>
      </w:r>
    </w:p>
    <w:p w14:paraId="57C75C7D"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Pr="009B3F32">
        <w:rPr>
          <w:rFonts w:ascii="Times New Roman" w:hAnsi="Times New Roman" w:cs="Times New Roman"/>
          <w:i/>
          <w:iCs/>
          <w:color w:val="auto"/>
          <w:sz w:val="24"/>
          <w:szCs w:val="24"/>
        </w:rPr>
        <w:t xml:space="preserve"> de 100,00 (cem) reais.</w:t>
      </w:r>
    </w:p>
    <w:p w14:paraId="1634193B"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67B89C8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procedimento seguirá de acordo com o modo de disputa adotado.</w:t>
      </w:r>
    </w:p>
    <w:p w14:paraId="305A2523" w14:textId="77777777" w:rsidR="00FB0A7A" w:rsidRPr="009B3F32" w:rsidRDefault="00FB0A7A" w:rsidP="00FB0A7A">
      <w:pPr>
        <w:pStyle w:val="Nivel2"/>
        <w:rPr>
          <w:rFonts w:ascii="Times New Roman" w:hAnsi="Times New Roman" w:cs="Times New Roman"/>
          <w:color w:val="auto"/>
          <w:sz w:val="24"/>
          <w:szCs w:val="24"/>
        </w:rPr>
      </w:pPr>
      <w:bookmarkStart w:id="24" w:name="_Hlk113697759"/>
      <w:r w:rsidRPr="009B3F32">
        <w:rPr>
          <w:rFonts w:ascii="Times New Roman" w:hAnsi="Times New Roman" w:cs="Times New Roman"/>
          <w:color w:val="auto"/>
          <w:sz w:val="24"/>
          <w:szCs w:val="24"/>
        </w:rPr>
        <w:t>Caso seja adotado para o envio de lances na licitação o modo de disputa “aberto”, os licitantes apresentarão lances públicos e sucessivos, com prorrogações.</w:t>
      </w:r>
    </w:p>
    <w:p w14:paraId="0D4F82BD" w14:textId="77777777" w:rsidR="00FB0A7A" w:rsidRPr="009B3F32" w:rsidRDefault="00FB0A7A" w:rsidP="00FB0A7A">
      <w:pPr>
        <w:pStyle w:val="Nivel3"/>
        <w:rPr>
          <w:rFonts w:ascii="Times New Roman" w:hAnsi="Times New Roman" w:cs="Times New Roman"/>
          <w:color w:val="auto"/>
          <w:sz w:val="24"/>
          <w:szCs w:val="24"/>
        </w:rPr>
      </w:pPr>
      <w:bookmarkStart w:id="25" w:name="_Hlk113697816"/>
      <w:bookmarkEnd w:id="24"/>
      <w:r w:rsidRPr="009B3F32">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E574A07"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5BFBF5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181B58E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C2F2F0C"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Após o reinício previsto no item supra, os licitantes serão convocados para apresentar lances intermediários.</w:t>
      </w:r>
      <w:bookmarkStart w:id="26" w:name="_Hlk113631522"/>
      <w:bookmarkEnd w:id="25"/>
    </w:p>
    <w:bookmarkEnd w:id="26"/>
    <w:p w14:paraId="692CCCFA"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Caso seja adotado para o envio de lances na licitação o modo de disputa “aberto e fechado”, os licitantes apresentarão lances públicos e sucessivos, com lance final e fechado.</w:t>
      </w:r>
    </w:p>
    <w:p w14:paraId="76C0892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59AFEC"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2BED12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5D6B2FB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41187AB" w14:textId="77777777" w:rsidR="00FB0A7A" w:rsidRPr="009B3F32" w:rsidRDefault="00FB0A7A" w:rsidP="00FB0A7A">
      <w:pPr>
        <w:pStyle w:val="Nivel3"/>
        <w:rPr>
          <w:rFonts w:ascii="Times New Roman" w:hAnsi="Times New Roman" w:cs="Times New Roman"/>
          <w:color w:val="auto"/>
          <w:sz w:val="24"/>
          <w:szCs w:val="24"/>
        </w:rPr>
      </w:pPr>
      <w:bookmarkStart w:id="27" w:name="_Hlk113698144"/>
      <w:r w:rsidRPr="009B3F32">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5F8E9A50" w14:textId="77777777" w:rsidR="00FB0A7A" w:rsidRPr="009B3F32" w:rsidRDefault="00FB0A7A" w:rsidP="00FB0A7A">
      <w:pPr>
        <w:pStyle w:val="Nivel2"/>
        <w:rPr>
          <w:rFonts w:ascii="Times New Roman" w:hAnsi="Times New Roman" w:cs="Times New Roman"/>
          <w:color w:val="auto"/>
          <w:sz w:val="24"/>
          <w:szCs w:val="24"/>
        </w:rPr>
      </w:pPr>
      <w:bookmarkStart w:id="28" w:name="_Ref116973524"/>
      <w:bookmarkEnd w:id="27"/>
      <w:r w:rsidRPr="009B3F32">
        <w:rPr>
          <w:rFonts w:ascii="Times New Roman" w:hAnsi="Times New Roman" w:cs="Times New Roman"/>
          <w:color w:val="auto"/>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CC2DE2E"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Não havendo pelo menos 3 (três) propostas nas condições definidas no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_Ref116973524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5.13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poderão os licitantes que apresentaram as três melhores propostas, consideradas as empatadas, oferecer novos lances sucessivos.</w:t>
      </w:r>
    </w:p>
    <w:p w14:paraId="5AD272DC"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68D4E5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03597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98B04D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54670B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Após o reinício previsto no subitem supra, os licitantes serão convocados para apresentar lances intermediários.  </w:t>
      </w:r>
    </w:p>
    <w:p w14:paraId="2A5E316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7A9A4D67"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0C98547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4AED305F"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 xml:space="preserve">No caso de desconexão com o Agente de Contratação/Comissão, no decorrer da etapa competitiva da licitação, o sistema eletrônico poderá permanecer acessível aos licitantes para a recepção dos lances. </w:t>
      </w:r>
    </w:p>
    <w:p w14:paraId="08658FDF"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B4D0BF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Caso o licitante não apresente lances, concorrerá com o valor de sua proposta.</w:t>
      </w:r>
    </w:p>
    <w:p w14:paraId="15D003A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9B3F32">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r w:rsidRPr="009B3F32">
          <w:rPr>
            <w:rStyle w:val="Hyperlink"/>
            <w:rFonts w:ascii="Times New Roman" w:eastAsia="Zurich BT" w:hAnsi="Times New Roman" w:cs="Times New Roman"/>
            <w:color w:val="auto"/>
            <w:sz w:val="24"/>
            <w:szCs w:val="24"/>
          </w:rPr>
          <w:t>arts. 44 e 45 da Lei Complementar nº 123, de 2006</w:t>
        </w:r>
      </w:hyperlink>
      <w:r w:rsidRPr="009B3F32">
        <w:rPr>
          <w:rFonts w:ascii="Times New Roman" w:eastAsia="Zurich BT" w:hAnsi="Times New Roman" w:cs="Times New Roman"/>
          <w:color w:val="auto"/>
          <w:sz w:val="24"/>
          <w:szCs w:val="24"/>
        </w:rPr>
        <w:t xml:space="preserve">, regulamentada pelo </w:t>
      </w:r>
      <w:hyperlink r:id="rId21" w:history="1">
        <w:r w:rsidRPr="009B3F32">
          <w:rPr>
            <w:rStyle w:val="Hyperlink"/>
            <w:rFonts w:ascii="Times New Roman" w:eastAsia="Zurich BT" w:hAnsi="Times New Roman" w:cs="Times New Roman"/>
            <w:color w:val="auto"/>
            <w:sz w:val="24"/>
            <w:szCs w:val="24"/>
          </w:rPr>
          <w:t>Decreto nº 8.538, de 2015</w:t>
        </w:r>
      </w:hyperlink>
      <w:r w:rsidRPr="009B3F32">
        <w:rPr>
          <w:rFonts w:ascii="Times New Roman" w:eastAsia="Zurich BT" w:hAnsi="Times New Roman" w:cs="Times New Roman"/>
          <w:color w:val="auto"/>
          <w:sz w:val="24"/>
          <w:szCs w:val="24"/>
        </w:rPr>
        <w:t>.</w:t>
      </w:r>
    </w:p>
    <w:p w14:paraId="6828F51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Nessas condições, as propostas de </w:t>
      </w:r>
      <w:r w:rsidRPr="009B3F32">
        <w:rPr>
          <w:rFonts w:ascii="Times New Roman" w:eastAsia="Zurich BT" w:hAnsi="Times New Roman" w:cs="Times New Roman"/>
          <w:color w:val="auto"/>
          <w:sz w:val="24"/>
          <w:szCs w:val="24"/>
        </w:rPr>
        <w:t xml:space="preserve">microempresas e empresas de pequeno porte </w:t>
      </w:r>
      <w:r w:rsidRPr="009B3F32">
        <w:rPr>
          <w:rFonts w:ascii="Times New Roman" w:hAnsi="Times New Roman" w:cs="Times New Roman"/>
          <w:color w:val="auto"/>
          <w:sz w:val="24"/>
          <w:szCs w:val="24"/>
        </w:rPr>
        <w:t>que se encontrarem na faixa de até 10% (dez por cento) acima da melhor proposta ou melhor lance serão consideradas empatadas com a primeira colocada.</w:t>
      </w:r>
    </w:p>
    <w:p w14:paraId="06500C0A"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7EA9F71"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Caso a </w:t>
      </w:r>
      <w:r w:rsidRPr="009B3F32">
        <w:rPr>
          <w:rFonts w:ascii="Times New Roman" w:eastAsia="Zurich BT" w:hAnsi="Times New Roman" w:cs="Times New Roman"/>
          <w:color w:val="auto"/>
          <w:sz w:val="24"/>
          <w:szCs w:val="24"/>
        </w:rPr>
        <w:t>microempresa ou a empresa de pequeno porte</w:t>
      </w:r>
      <w:r w:rsidRPr="009B3F32">
        <w:rPr>
          <w:rFonts w:ascii="Times New Roman" w:hAnsi="Times New Roman" w:cs="Times New Roman"/>
          <w:color w:val="auto"/>
          <w:sz w:val="24"/>
          <w:szCs w:val="24"/>
        </w:rPr>
        <w:t xml:space="preserve"> melhor classificada desista ou não se manifeste no prazo estabelecido, serão convocadas as demais licitantes </w:t>
      </w:r>
      <w:r w:rsidRPr="009B3F32">
        <w:rPr>
          <w:rFonts w:ascii="Times New Roman" w:eastAsia="Zurich BT" w:hAnsi="Times New Roman" w:cs="Times New Roman"/>
          <w:color w:val="auto"/>
          <w:sz w:val="24"/>
          <w:szCs w:val="24"/>
        </w:rPr>
        <w:t>microempresa e empresa de pequeno porte</w:t>
      </w:r>
      <w:r w:rsidRPr="009B3F32">
        <w:rPr>
          <w:rFonts w:ascii="Times New Roman" w:hAnsi="Times New Roman" w:cs="Times New Roman"/>
          <w:color w:val="auto"/>
          <w:sz w:val="24"/>
          <w:szCs w:val="24"/>
        </w:rPr>
        <w:t xml:space="preserve"> que se encontrem naquele intervalo de 10% (dez por cento), na ordem de classificação, para o exercício do mesmo direito, no prazo estabelecido no subitem anterior.</w:t>
      </w:r>
    </w:p>
    <w:p w14:paraId="0EF39AA7"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0C206"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10A0335A"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Havendo eventual empate entre propostas ou lances, o critério de desempate será aquele previsto no </w:t>
      </w:r>
      <w:hyperlink r:id="rId22" w:anchor="art60" w:history="1">
        <w:r w:rsidRPr="009B3F32">
          <w:rPr>
            <w:rStyle w:val="Hyperlink"/>
            <w:rFonts w:ascii="Times New Roman" w:eastAsia="Arial" w:hAnsi="Times New Roman" w:cs="Times New Roman"/>
            <w:color w:val="auto"/>
            <w:sz w:val="24"/>
            <w:szCs w:val="24"/>
          </w:rPr>
          <w:t>art</w:t>
        </w:r>
        <w:r w:rsidRPr="009B3F32">
          <w:rPr>
            <w:rStyle w:val="Hyperlink"/>
            <w:rFonts w:ascii="Times New Roman" w:hAnsi="Times New Roman" w:cs="Times New Roman"/>
            <w:color w:val="auto"/>
            <w:sz w:val="24"/>
            <w:szCs w:val="24"/>
          </w:rPr>
          <w:t>. 60 da Lei nº 14.133, de 2021</w:t>
        </w:r>
      </w:hyperlink>
      <w:r w:rsidRPr="009B3F32">
        <w:rPr>
          <w:rFonts w:ascii="Times New Roman" w:hAnsi="Times New Roman" w:cs="Times New Roman"/>
          <w:color w:val="auto"/>
          <w:sz w:val="24"/>
          <w:szCs w:val="24"/>
        </w:rPr>
        <w:t>, nesta ordem:</w:t>
      </w:r>
    </w:p>
    <w:p w14:paraId="6CDECEFF"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disputa final, hipótese em que os licitantes empatados poderão apresentar nova proposta em ato contínuo à classificação;</w:t>
      </w:r>
    </w:p>
    <w:p w14:paraId="3AB7FB88"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3F3963A7"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desenvolvimento pelo licitante de ações de equidade entre homens e mulheres no ambiente de trabalho, conforme regulamento;</w:t>
      </w:r>
    </w:p>
    <w:p w14:paraId="17B0CFF1"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desenvolvimento pelo licitante de programa de integridade, conforme orientações dos órgãos de controle.</w:t>
      </w:r>
    </w:p>
    <w:p w14:paraId="752614F5" w14:textId="77777777" w:rsidR="00FB0A7A" w:rsidRPr="009B3F32" w:rsidRDefault="00FB0A7A" w:rsidP="00576F31">
      <w:pPr>
        <w:pStyle w:val="Nivel3"/>
        <w:spacing w:beforeLines="120" w:before="288" w:afterLines="120" w:after="288" w:line="312" w:lineRule="auto"/>
        <w:ind w:left="0"/>
        <w:rPr>
          <w:rFonts w:ascii="Times New Roman" w:hAnsi="Times New Roman" w:cs="Times New Roman"/>
          <w:color w:val="auto"/>
          <w:sz w:val="24"/>
          <w:szCs w:val="24"/>
        </w:rPr>
      </w:pPr>
      <w:r w:rsidRPr="009B3F32">
        <w:rPr>
          <w:rFonts w:ascii="Times New Roman" w:hAnsi="Times New Roman" w:cs="Times New Roman"/>
          <w:color w:val="auto"/>
          <w:sz w:val="24"/>
          <w:szCs w:val="24"/>
        </w:rPr>
        <w:t>Persistindo o empate, será assegurada preferência, sucessivamente, aos bens e serviços produzidos ou prestados por:</w:t>
      </w:r>
    </w:p>
    <w:p w14:paraId="50FEF4FD" w14:textId="77777777" w:rsidR="00FB0A7A" w:rsidRPr="009B3F32" w:rsidRDefault="00FB0A7A" w:rsidP="00FB0A7A">
      <w:pPr>
        <w:pStyle w:val="Nivel4"/>
        <w:rPr>
          <w:rFonts w:ascii="Times New Roman" w:hAnsi="Times New Roman" w:cs="Times New Roman"/>
          <w:sz w:val="24"/>
          <w:szCs w:val="24"/>
        </w:rPr>
      </w:pPr>
      <w:bookmarkStart w:id="29" w:name="art60§1i"/>
      <w:bookmarkEnd w:id="29"/>
      <w:r w:rsidRPr="009B3F32">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095CA8" w14:textId="77777777" w:rsidR="00FB0A7A" w:rsidRPr="009B3F32" w:rsidRDefault="00FB0A7A" w:rsidP="00FB0A7A">
      <w:pPr>
        <w:pStyle w:val="Nivel4"/>
        <w:rPr>
          <w:rFonts w:ascii="Times New Roman" w:hAnsi="Times New Roman" w:cs="Times New Roman"/>
          <w:sz w:val="24"/>
          <w:szCs w:val="24"/>
        </w:rPr>
      </w:pPr>
      <w:bookmarkStart w:id="30" w:name="art60§1ii"/>
      <w:bookmarkEnd w:id="30"/>
      <w:r w:rsidRPr="009B3F32">
        <w:rPr>
          <w:rFonts w:ascii="Times New Roman" w:hAnsi="Times New Roman" w:cs="Times New Roman"/>
          <w:sz w:val="24"/>
          <w:szCs w:val="24"/>
        </w:rPr>
        <w:t>empresas brasileiras;</w:t>
      </w:r>
    </w:p>
    <w:p w14:paraId="6234958F" w14:textId="77777777" w:rsidR="00FB0A7A" w:rsidRPr="009B3F32" w:rsidRDefault="00FB0A7A" w:rsidP="00FB0A7A">
      <w:pPr>
        <w:pStyle w:val="Nivel4"/>
        <w:rPr>
          <w:rFonts w:ascii="Times New Roman" w:hAnsi="Times New Roman" w:cs="Times New Roman"/>
          <w:sz w:val="24"/>
          <w:szCs w:val="24"/>
        </w:rPr>
      </w:pPr>
      <w:bookmarkStart w:id="31" w:name="art60§1iii"/>
      <w:bookmarkEnd w:id="31"/>
      <w:r w:rsidRPr="009B3F32">
        <w:rPr>
          <w:rFonts w:ascii="Times New Roman" w:hAnsi="Times New Roman" w:cs="Times New Roman"/>
          <w:sz w:val="24"/>
          <w:szCs w:val="24"/>
        </w:rPr>
        <w:t>empresas que invistam em pesquisa e no desenvolvimento de tecnologia no País;</w:t>
      </w:r>
    </w:p>
    <w:p w14:paraId="165A8ACF" w14:textId="77777777" w:rsidR="00FB0A7A" w:rsidRPr="009B3F32" w:rsidRDefault="00FB0A7A" w:rsidP="00FB0A7A">
      <w:pPr>
        <w:pStyle w:val="Nivel4"/>
        <w:rPr>
          <w:rFonts w:ascii="Times New Roman" w:hAnsi="Times New Roman" w:cs="Times New Roman"/>
          <w:sz w:val="24"/>
          <w:szCs w:val="24"/>
        </w:rPr>
      </w:pPr>
      <w:bookmarkStart w:id="32" w:name="art60§1iv"/>
      <w:bookmarkEnd w:id="32"/>
      <w:r w:rsidRPr="009B3F32">
        <w:rPr>
          <w:rFonts w:ascii="Times New Roman" w:hAnsi="Times New Roman" w:cs="Times New Roman"/>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9B3F32">
          <w:rPr>
            <w:rStyle w:val="Hyperlink"/>
            <w:rFonts w:ascii="Times New Roman" w:hAnsi="Times New Roman" w:cs="Times New Roman"/>
            <w:color w:val="auto"/>
            <w:sz w:val="24"/>
            <w:szCs w:val="24"/>
          </w:rPr>
          <w:t>Lei nº 12.187, de 29 de dezembro de 2009</w:t>
        </w:r>
      </w:hyperlink>
      <w:r w:rsidRPr="009B3F32">
        <w:rPr>
          <w:rFonts w:ascii="Times New Roman" w:hAnsi="Times New Roman" w:cs="Times New Roman"/>
          <w:sz w:val="24"/>
          <w:szCs w:val="24"/>
        </w:rPr>
        <w:t>.</w:t>
      </w:r>
    </w:p>
    <w:p w14:paraId="2A8BE458" w14:textId="6C0CC5B3" w:rsidR="00576F31" w:rsidRPr="009B3F32" w:rsidRDefault="00576F31" w:rsidP="00576F31">
      <w:pPr>
        <w:pStyle w:val="Nivel4"/>
        <w:numPr>
          <w:ilvl w:val="0"/>
          <w:numId w:val="0"/>
        </w:numPr>
        <w:rPr>
          <w:rFonts w:ascii="Times New Roman" w:hAnsi="Times New Roman" w:cs="Times New Roman"/>
          <w:sz w:val="24"/>
          <w:szCs w:val="24"/>
        </w:rPr>
      </w:pPr>
      <w:r w:rsidRPr="009B3F32">
        <w:rPr>
          <w:rFonts w:ascii="Times New Roman" w:hAnsi="Times New Roman" w:cs="Times New Roman"/>
          <w:sz w:val="24"/>
          <w:szCs w:val="24"/>
        </w:rPr>
        <w:t>5.21.3. Persistindo o empate, será realizado sorteio em sessão pública, por meio eletrônico, através de sessão no Google Meet em data e horário a ser definido pelo Pregoeiro, para a qual será disponibilizado o link aos participantes, para fins de acompanhamento, nos termos do Decreto 2763/</w:t>
      </w:r>
      <w:r w:rsidR="000D10FA" w:rsidRPr="009B3F32">
        <w:rPr>
          <w:rFonts w:ascii="Times New Roman" w:hAnsi="Times New Roman" w:cs="Times New Roman"/>
          <w:sz w:val="24"/>
          <w:szCs w:val="24"/>
        </w:rPr>
        <w:t xml:space="preserve"> </w:t>
      </w:r>
      <w:r w:rsidRPr="009B3F32">
        <w:rPr>
          <w:rFonts w:ascii="Times New Roman" w:hAnsi="Times New Roman" w:cs="Times New Roman"/>
          <w:sz w:val="24"/>
          <w:szCs w:val="24"/>
        </w:rPr>
        <w:t xml:space="preserve"> e suas alterações.</w:t>
      </w:r>
    </w:p>
    <w:p w14:paraId="53C3BFD6"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7A3539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CB1322" w14:textId="77777777" w:rsidR="00FB0A7A" w:rsidRPr="009B3F32" w:rsidRDefault="00FB0A7A" w:rsidP="00FB0A7A">
      <w:pPr>
        <w:pStyle w:val="Nivel3"/>
        <w:rPr>
          <w:rFonts w:ascii="Times New Roman" w:eastAsia="Times New Roman" w:hAnsi="Times New Roman" w:cs="Times New Roman"/>
          <w:color w:val="auto"/>
          <w:sz w:val="24"/>
          <w:szCs w:val="24"/>
        </w:rPr>
      </w:pPr>
      <w:r w:rsidRPr="009B3F32">
        <w:rPr>
          <w:rFonts w:ascii="Times New Roman" w:eastAsia="Times New Roman" w:hAnsi="Times New Roman" w:cs="Times New Roman"/>
          <w:color w:val="auto"/>
          <w:sz w:val="24"/>
          <w:szCs w:val="24"/>
        </w:rPr>
        <w:t xml:space="preserve">A </w:t>
      </w:r>
      <w:r w:rsidRPr="009B3F32">
        <w:rPr>
          <w:rFonts w:ascii="Times New Roman" w:hAnsi="Times New Roman" w:cs="Times New Roman"/>
          <w:color w:val="auto"/>
          <w:sz w:val="24"/>
          <w:szCs w:val="24"/>
        </w:rPr>
        <w:t>negociação será realizada por meio do sistema, podendo ser acompanhada pelos demais licitantes.</w:t>
      </w:r>
    </w:p>
    <w:p w14:paraId="5CA9F789"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 resultado da negociação será divulgado a todos os licitantes e anexado aos autos do processo licitatório.</w:t>
      </w:r>
    </w:p>
    <w:p w14:paraId="7F8A2A1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27DC710" w14:textId="77777777" w:rsidR="00FB0A7A" w:rsidRPr="009B3F32" w:rsidRDefault="00FB0A7A" w:rsidP="00FB0A7A">
      <w:pPr>
        <w:pStyle w:val="Nivel3"/>
        <w:rPr>
          <w:rFonts w:ascii="Times New Roman" w:hAnsi="Times New Roman" w:cs="Times New Roman"/>
          <w:iCs/>
          <w:color w:val="auto"/>
          <w:sz w:val="24"/>
          <w:szCs w:val="24"/>
        </w:rPr>
      </w:pPr>
      <w:r w:rsidRPr="009B3F32">
        <w:rPr>
          <w:rFonts w:ascii="Times New Roman" w:hAnsi="Times New Roman" w:cs="Times New Roman"/>
          <w:color w:val="auto"/>
          <w:sz w:val="24"/>
          <w:szCs w:val="24"/>
        </w:rPr>
        <w:lastRenderedPageBreak/>
        <w:t>É facultado ao Agente de Contratação/Comissão prorrogar o prazo estabelecido, a partir de solicitação fundamentada feita no chat pelo licitante, antes de findo o prazo.</w:t>
      </w:r>
    </w:p>
    <w:p w14:paraId="5E4AA3D3"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Após a negociação do preço, o Agente de Contratação/Comissão iniciará a fase de aceitação e julgamento da proposta.</w:t>
      </w:r>
      <w:bookmarkEnd w:id="23"/>
    </w:p>
    <w:p w14:paraId="707BCEF5" w14:textId="77777777" w:rsidR="00FB0A7A" w:rsidRPr="009B3F32" w:rsidRDefault="00FB0A7A" w:rsidP="00FB0A7A">
      <w:pPr>
        <w:pStyle w:val="Nivel01"/>
        <w:rPr>
          <w:rFonts w:ascii="Times New Roman" w:hAnsi="Times New Roman" w:cs="Times New Roman"/>
          <w:color w:val="auto"/>
          <w:sz w:val="24"/>
          <w:szCs w:val="24"/>
        </w:rPr>
      </w:pPr>
      <w:bookmarkStart w:id="34" w:name="_Toc162963349"/>
      <w:bookmarkStart w:id="35" w:name="_Hlk82473550"/>
      <w:r w:rsidRPr="009B3F32">
        <w:rPr>
          <w:rFonts w:ascii="Times New Roman" w:hAnsi="Times New Roman" w:cs="Times New Roman"/>
          <w:color w:val="auto"/>
          <w:sz w:val="24"/>
          <w:szCs w:val="24"/>
        </w:rPr>
        <w:t>DA FASE DE JULGAMENTO</w:t>
      </w:r>
      <w:bookmarkEnd w:id="34"/>
    </w:p>
    <w:p w14:paraId="58BF9021" w14:textId="77777777" w:rsidR="00FB0A7A" w:rsidRPr="009B3F32" w:rsidRDefault="00FB0A7A" w:rsidP="00FB0A7A">
      <w:pPr>
        <w:pStyle w:val="Nivel2"/>
        <w:rPr>
          <w:rFonts w:ascii="Times New Roman" w:hAnsi="Times New Roman" w:cs="Times New Roman"/>
          <w:b/>
          <w:bCs/>
          <w:color w:val="auto"/>
          <w:sz w:val="24"/>
          <w:szCs w:val="24"/>
          <w:lang w:eastAsia="ar-SA"/>
        </w:rPr>
      </w:pPr>
      <w:bookmarkStart w:id="36" w:name="_Ref117019424"/>
      <w:r w:rsidRPr="009B3F32">
        <w:rPr>
          <w:rFonts w:ascii="Times New Roman" w:hAnsi="Times New Roman" w:cs="Times New Roman"/>
          <w:color w:val="auto"/>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9B3F32">
          <w:rPr>
            <w:rStyle w:val="Hyperlink"/>
            <w:rFonts w:ascii="Times New Roman" w:hAnsi="Times New Roman" w:cs="Times New Roman"/>
            <w:color w:val="auto"/>
            <w:sz w:val="24"/>
            <w:szCs w:val="24"/>
          </w:rPr>
          <w:t>art. 14 da Lei nº 14.133/2021</w:t>
        </w:r>
      </w:hyperlink>
      <w:r w:rsidRPr="009B3F32">
        <w:rPr>
          <w:rFonts w:ascii="Times New Roman" w:hAnsi="Times New Roman" w:cs="Times New Roman"/>
          <w:color w:val="auto"/>
          <w:sz w:val="24"/>
          <w:szCs w:val="24"/>
        </w:rPr>
        <w:t xml:space="preserve">, legislação correlata e no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_Ref117000692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2.7</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do edital, </w:t>
      </w:r>
      <w:bookmarkEnd w:id="36"/>
      <w:r w:rsidRPr="009B3F32">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48091708" w14:textId="77777777" w:rsidR="00FB0A7A" w:rsidRPr="009B3F32" w:rsidRDefault="00FB0A7A" w:rsidP="00FB0A7A">
      <w:pPr>
        <w:pStyle w:val="Nivel3"/>
        <w:rPr>
          <w:rFonts w:ascii="Times New Roman" w:hAnsi="Times New Roman" w:cs="Times New Roman"/>
          <w:color w:val="auto"/>
          <w:sz w:val="24"/>
          <w:szCs w:val="24"/>
          <w:lang w:eastAsia="ar-SA"/>
        </w:rPr>
      </w:pPr>
      <w:r w:rsidRPr="009B3F32">
        <w:rPr>
          <w:rFonts w:ascii="Times New Roman" w:hAnsi="Times New Roman" w:cs="Times New Roman"/>
          <w:color w:val="auto"/>
          <w:sz w:val="24"/>
          <w:szCs w:val="24"/>
          <w:lang w:eastAsia="ar-SA"/>
        </w:rPr>
        <w:t xml:space="preserve">SICAF;  </w:t>
      </w:r>
    </w:p>
    <w:p w14:paraId="1FC56DF7" w14:textId="77777777" w:rsidR="00FB0A7A" w:rsidRPr="009B3F32" w:rsidRDefault="00FB0A7A" w:rsidP="00FB0A7A">
      <w:pPr>
        <w:pStyle w:val="Nivel3"/>
        <w:rPr>
          <w:rFonts w:ascii="Times New Roman" w:hAnsi="Times New Roman" w:cs="Times New Roman"/>
          <w:color w:val="auto"/>
          <w:sz w:val="24"/>
          <w:szCs w:val="24"/>
          <w:lang w:eastAsia="ar-SA"/>
        </w:rPr>
      </w:pPr>
      <w:r w:rsidRPr="009B3F32">
        <w:rPr>
          <w:rFonts w:ascii="Times New Roman" w:hAnsi="Times New Roman" w:cs="Times New Roman"/>
          <w:color w:val="auto"/>
          <w:sz w:val="24"/>
          <w:szCs w:val="24"/>
          <w:lang w:eastAsia="ar-SA"/>
        </w:rPr>
        <w:t>Cadastro Nacional de Empresas Inidôneas e Suspensas - CEIS, mantido pela Controladoria-Geral da União (</w:t>
      </w:r>
      <w:hyperlink r:id="rId25" w:history="1">
        <w:r w:rsidRPr="009B3F32">
          <w:rPr>
            <w:rStyle w:val="Hyperlink"/>
            <w:rFonts w:ascii="Times New Roman" w:hAnsi="Times New Roman" w:cs="Times New Roman"/>
            <w:color w:val="auto"/>
            <w:sz w:val="24"/>
            <w:szCs w:val="24"/>
            <w:lang w:eastAsia="ar-SA"/>
          </w:rPr>
          <w:t>https://www.portaltransparencia.gov.br/sancoes/ceis</w:t>
        </w:r>
      </w:hyperlink>
      <w:r w:rsidRPr="009B3F32">
        <w:rPr>
          <w:rFonts w:ascii="Times New Roman" w:hAnsi="Times New Roman" w:cs="Times New Roman"/>
          <w:color w:val="auto"/>
          <w:sz w:val="24"/>
          <w:szCs w:val="24"/>
          <w:lang w:eastAsia="ar-SA"/>
        </w:rPr>
        <w:t xml:space="preserve">); e </w:t>
      </w:r>
    </w:p>
    <w:p w14:paraId="74187152" w14:textId="77777777" w:rsidR="00FB0A7A" w:rsidRPr="009B3F32" w:rsidRDefault="00FB0A7A" w:rsidP="00FB0A7A">
      <w:pPr>
        <w:pStyle w:val="Nivel3"/>
        <w:rPr>
          <w:rFonts w:ascii="Times New Roman" w:hAnsi="Times New Roman" w:cs="Times New Roman"/>
          <w:color w:val="auto"/>
          <w:sz w:val="24"/>
          <w:szCs w:val="24"/>
          <w:lang w:eastAsia="ar-SA"/>
        </w:rPr>
      </w:pPr>
      <w:r w:rsidRPr="009B3F32">
        <w:rPr>
          <w:rFonts w:ascii="Times New Roman" w:hAnsi="Times New Roman" w:cs="Times New Roman"/>
          <w:color w:val="auto"/>
          <w:sz w:val="24"/>
          <w:szCs w:val="24"/>
          <w:lang w:eastAsia="ar-SA"/>
        </w:rPr>
        <w:t>Cadastro Nacional de Empresas Punidas – CNEP, mantido pela Controladoria-Geral da União (</w:t>
      </w:r>
      <w:hyperlink r:id="rId26" w:history="1">
        <w:r w:rsidRPr="009B3F32">
          <w:rPr>
            <w:rStyle w:val="Hyperlink"/>
            <w:rFonts w:ascii="Times New Roman" w:hAnsi="Times New Roman" w:cs="Times New Roman"/>
            <w:color w:val="auto"/>
            <w:sz w:val="24"/>
            <w:szCs w:val="24"/>
            <w:lang w:eastAsia="ar-SA"/>
          </w:rPr>
          <w:t>https://www.portaltransparencia.gov.br/sancoes/cnep</w:t>
        </w:r>
      </w:hyperlink>
      <w:r w:rsidRPr="009B3F32">
        <w:rPr>
          <w:rFonts w:ascii="Times New Roman" w:hAnsi="Times New Roman" w:cs="Times New Roman"/>
          <w:color w:val="auto"/>
          <w:sz w:val="24"/>
          <w:szCs w:val="24"/>
          <w:lang w:eastAsia="ar-SA"/>
        </w:rPr>
        <w:t>).</w:t>
      </w:r>
    </w:p>
    <w:p w14:paraId="68C059C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9B3F32">
          <w:rPr>
            <w:rStyle w:val="Hyperlink"/>
            <w:rFonts w:ascii="Times New Roman" w:hAnsi="Times New Roman" w:cs="Times New Roman"/>
            <w:color w:val="auto"/>
            <w:sz w:val="24"/>
            <w:szCs w:val="24"/>
          </w:rPr>
          <w:t>artigo 12 da Lei n° 8.429, de 1992</w:t>
        </w:r>
      </w:hyperlink>
      <w:r w:rsidRPr="009B3F32">
        <w:rPr>
          <w:rFonts w:ascii="Times New Roman" w:hAnsi="Times New Roman" w:cs="Times New Roman"/>
          <w:color w:val="auto"/>
          <w:sz w:val="24"/>
          <w:szCs w:val="24"/>
        </w:rPr>
        <w:t>.</w:t>
      </w:r>
    </w:p>
    <w:p w14:paraId="36407B2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9B3F32">
          <w:rPr>
            <w:rStyle w:val="Hyperlink"/>
            <w:rFonts w:ascii="Times New Roman" w:hAnsi="Times New Roman" w:cs="Times New Roman"/>
            <w:color w:val="auto"/>
            <w:sz w:val="24"/>
            <w:szCs w:val="24"/>
          </w:rPr>
          <w:t xml:space="preserve">IN nº 3/2018, art. 29, </w:t>
        </w:r>
        <w:r w:rsidRPr="009B3F32">
          <w:rPr>
            <w:rStyle w:val="Hyperlink"/>
            <w:rFonts w:ascii="Times New Roman" w:hAnsi="Times New Roman" w:cs="Times New Roman"/>
            <w:i/>
            <w:iCs/>
            <w:color w:val="auto"/>
            <w:sz w:val="24"/>
            <w:szCs w:val="24"/>
          </w:rPr>
          <w:t>caput</w:t>
        </w:r>
      </w:hyperlink>
      <w:r w:rsidRPr="009B3F32">
        <w:rPr>
          <w:rFonts w:ascii="Times New Roman" w:hAnsi="Times New Roman" w:cs="Times New Roman"/>
          <w:color w:val="auto"/>
          <w:sz w:val="24"/>
          <w:szCs w:val="24"/>
        </w:rPr>
        <w:t>)</w:t>
      </w:r>
    </w:p>
    <w:p w14:paraId="62C1AE42"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tentativa de burla será verificada por meio dos vínculos societários, linhas de fornecimento similares, dentre outros. (</w:t>
      </w:r>
      <w:hyperlink r:id="rId29" w:history="1">
        <w:r w:rsidRPr="009B3F32">
          <w:rPr>
            <w:rStyle w:val="Hyperlink"/>
            <w:rFonts w:ascii="Times New Roman" w:hAnsi="Times New Roman" w:cs="Times New Roman"/>
            <w:color w:val="auto"/>
            <w:sz w:val="24"/>
            <w:szCs w:val="24"/>
          </w:rPr>
          <w:t>IN nº 3/2018, art. 29, §1º</w:t>
        </w:r>
      </w:hyperlink>
      <w:r w:rsidRPr="009B3F32">
        <w:rPr>
          <w:rFonts w:ascii="Times New Roman" w:hAnsi="Times New Roman" w:cs="Times New Roman"/>
          <w:color w:val="auto"/>
          <w:sz w:val="24"/>
          <w:szCs w:val="24"/>
        </w:rPr>
        <w:t>).</w:t>
      </w:r>
    </w:p>
    <w:p w14:paraId="3B46F610"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 licitante será convocado para manifestação previamente a uma eventual desclassificação. (</w:t>
      </w:r>
      <w:hyperlink r:id="rId30" w:history="1">
        <w:r w:rsidRPr="009B3F32">
          <w:rPr>
            <w:rStyle w:val="Hyperlink"/>
            <w:rFonts w:ascii="Times New Roman" w:hAnsi="Times New Roman" w:cs="Times New Roman"/>
            <w:color w:val="auto"/>
            <w:sz w:val="24"/>
            <w:szCs w:val="24"/>
          </w:rPr>
          <w:t>IN nº 3/2018, art. 29, §2º</w:t>
        </w:r>
      </w:hyperlink>
      <w:r w:rsidRPr="009B3F32">
        <w:rPr>
          <w:rFonts w:ascii="Times New Roman" w:hAnsi="Times New Roman" w:cs="Times New Roman"/>
          <w:color w:val="auto"/>
          <w:sz w:val="24"/>
          <w:szCs w:val="24"/>
        </w:rPr>
        <w:t>).</w:t>
      </w:r>
    </w:p>
    <w:p w14:paraId="2C5AA6B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Constatada a existência de sanção, o licitante será reputado inabilitado, por falta de condição de participação.</w:t>
      </w:r>
    </w:p>
    <w:p w14:paraId="2CBAB1B1"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Na hipótese de inversão das fases de habilitação e julgamento, caso atendidas as condições de participação, será iniciado o procedimento de habilitação.</w:t>
      </w:r>
    </w:p>
    <w:p w14:paraId="113FACC5"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Caso o licitante provisoriamente classificado em primeiro lugar tenha se utilizado de algum tratamento favorecido às ME/EPPs, o Agente de Contratação/Comissão verificará se faz jus ao benefício, em conformidade com 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_Ref117000019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3.6</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deste edital.</w:t>
      </w:r>
    </w:p>
    <w:p w14:paraId="52D3B065" w14:textId="77777777" w:rsidR="00FB0A7A" w:rsidRPr="009B3F32" w:rsidRDefault="00FB0A7A" w:rsidP="00FB0A7A">
      <w:pPr>
        <w:pStyle w:val="Nivel2"/>
        <w:rPr>
          <w:rFonts w:ascii="Times New Roman" w:hAnsi="Times New Roman" w:cs="Times New Roman"/>
          <w:b/>
          <w:color w:val="auto"/>
          <w:sz w:val="24"/>
          <w:szCs w:val="24"/>
        </w:rPr>
      </w:pPr>
      <w:r w:rsidRPr="009B3F32">
        <w:rPr>
          <w:rFonts w:ascii="Times New Roman" w:hAnsi="Times New Roman" w:cs="Times New Roman"/>
          <w:color w:val="aut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9B3F32">
          <w:rPr>
            <w:rStyle w:val="Hyperlink"/>
            <w:rFonts w:ascii="Times New Roman" w:hAnsi="Times New Roman" w:cs="Times New Roman"/>
            <w:color w:val="auto"/>
            <w:sz w:val="24"/>
            <w:szCs w:val="24"/>
          </w:rPr>
          <w:t>artigo 29 a 35 da IN SEGES nº 73, de 30 de setembro de 2022</w:t>
        </w:r>
      </w:hyperlink>
      <w:r w:rsidRPr="009B3F32">
        <w:rPr>
          <w:rFonts w:ascii="Times New Roman" w:hAnsi="Times New Roman" w:cs="Times New Roman"/>
          <w:color w:val="auto"/>
          <w:sz w:val="24"/>
          <w:szCs w:val="24"/>
        </w:rPr>
        <w:t>.</w:t>
      </w:r>
    </w:p>
    <w:p w14:paraId="1E2300B0" w14:textId="77777777" w:rsidR="00FB0A7A" w:rsidRPr="009B3F32" w:rsidRDefault="00FB0A7A" w:rsidP="00FB0A7A">
      <w:pPr>
        <w:pStyle w:val="Nivel2"/>
        <w:rPr>
          <w:rFonts w:ascii="Times New Roman" w:hAnsi="Times New Roman" w:cs="Times New Roman"/>
          <w:b/>
          <w:color w:val="auto"/>
          <w:sz w:val="24"/>
          <w:szCs w:val="24"/>
        </w:rPr>
      </w:pPr>
      <w:r w:rsidRPr="009B3F32">
        <w:rPr>
          <w:rFonts w:ascii="Times New Roman" w:hAnsi="Times New Roman" w:cs="Times New Roman"/>
          <w:color w:val="auto"/>
          <w:sz w:val="24"/>
          <w:szCs w:val="24"/>
        </w:rPr>
        <w:t xml:space="preserve">Será desclassificada a proposta que: </w:t>
      </w:r>
    </w:p>
    <w:p w14:paraId="3FDE2C4A"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contiver vícios insanáveis;</w:t>
      </w:r>
    </w:p>
    <w:p w14:paraId="4955F03E"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não obedecer às especificações técnicas contidas no Projeto Básico/Termo de Referência;</w:t>
      </w:r>
    </w:p>
    <w:p w14:paraId="00EE60CE"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apresentar preços inexequíveis ou permanecerem acima do preço máximo definido para a contratação;</w:t>
      </w:r>
    </w:p>
    <w:p w14:paraId="54046FF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não tiverem sua exequibilidade demonstrada, quando exigido pela Administração;</w:t>
      </w:r>
    </w:p>
    <w:p w14:paraId="49491CBF" w14:textId="77777777" w:rsidR="00BA0801" w:rsidRPr="009B3F32" w:rsidRDefault="00BA0801" w:rsidP="00BA0801">
      <w:pPr>
        <w:pStyle w:val="Nivel4"/>
        <w:rPr>
          <w:rFonts w:ascii="Times New Roman" w:hAnsi="Times New Roman" w:cs="Times New Roman"/>
          <w:sz w:val="24"/>
          <w:szCs w:val="24"/>
        </w:rPr>
      </w:pPr>
      <w:r w:rsidRPr="009B3F32">
        <w:rPr>
          <w:rFonts w:ascii="Times New Roman" w:hAnsi="Times New Roman" w:cs="Times New Roman"/>
          <w:sz w:val="24"/>
          <w:szCs w:val="24"/>
        </w:rPr>
        <w:t>a comprovação de exequibilidade será solicitada de todos os licitantes que ao final da fase de lances tiverem ofertados valores</w:t>
      </w:r>
      <w:r w:rsidR="009A0B1C" w:rsidRPr="009B3F32">
        <w:rPr>
          <w:rFonts w:ascii="Times New Roman" w:hAnsi="Times New Roman" w:cs="Times New Roman"/>
          <w:sz w:val="24"/>
          <w:szCs w:val="24"/>
        </w:rPr>
        <w:t xml:space="preserve"> com indícios de inexequibilidade, visando dar celeridade ao procedimento.</w:t>
      </w:r>
    </w:p>
    <w:p w14:paraId="14E0968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apresentar desconformidade com quaisquer outras exigências deste Edital ou seus </w:t>
      </w:r>
      <w:r w:rsidR="001D0E74" w:rsidRPr="009B3F32">
        <w:rPr>
          <w:rFonts w:ascii="Times New Roman" w:hAnsi="Times New Roman" w:cs="Times New Roman"/>
          <w:color w:val="auto"/>
          <w:sz w:val="24"/>
          <w:szCs w:val="24"/>
        </w:rPr>
        <w:t>anexos</w:t>
      </w:r>
      <w:r w:rsidRPr="009B3F32">
        <w:rPr>
          <w:rFonts w:ascii="Times New Roman" w:hAnsi="Times New Roman" w:cs="Times New Roman"/>
          <w:color w:val="auto"/>
          <w:sz w:val="24"/>
          <w:szCs w:val="24"/>
        </w:rPr>
        <w:t>.</w:t>
      </w:r>
    </w:p>
    <w:p w14:paraId="06FC0D18" w14:textId="77777777" w:rsidR="00FB0A7A" w:rsidRPr="009B3F32" w:rsidRDefault="00FB0A7A" w:rsidP="00FB0A7A">
      <w:pPr>
        <w:pStyle w:val="Nivel2"/>
        <w:rPr>
          <w:rFonts w:ascii="Times New Roman" w:hAnsi="Times New Roman" w:cs="Times New Roman"/>
          <w:b/>
          <w:bCs/>
          <w:color w:val="auto"/>
          <w:sz w:val="24"/>
          <w:szCs w:val="24"/>
        </w:rPr>
      </w:pPr>
      <w:r w:rsidRPr="009B3F32">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0E8F06D9"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inexequibilidade, na hipótese de que trata o </w:t>
      </w:r>
      <w:r w:rsidRPr="009B3F32">
        <w:rPr>
          <w:rFonts w:ascii="Times New Roman" w:hAnsi="Times New Roman" w:cs="Times New Roman"/>
          <w:b/>
          <w:bCs/>
          <w:color w:val="auto"/>
          <w:sz w:val="24"/>
          <w:szCs w:val="24"/>
        </w:rPr>
        <w:t>caput</w:t>
      </w:r>
      <w:r w:rsidRPr="009B3F32">
        <w:rPr>
          <w:rFonts w:ascii="Times New Roman" w:hAnsi="Times New Roman" w:cs="Times New Roman"/>
          <w:color w:val="auto"/>
          <w:sz w:val="24"/>
          <w:szCs w:val="24"/>
        </w:rPr>
        <w:t>, só será considerada após diligência do Agente de Contratação/Comissão, que comprove:</w:t>
      </w:r>
    </w:p>
    <w:p w14:paraId="20065DFE"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que o custo do licitante ultrapassa o valor da proposta; e</w:t>
      </w:r>
    </w:p>
    <w:p w14:paraId="2F50A4BA"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inexistirem custos de oportunidade capazes de justificar o vulto da oferta.</w:t>
      </w:r>
    </w:p>
    <w:p w14:paraId="43CC4A0A" w14:textId="77777777" w:rsidR="00FB0A7A" w:rsidRPr="009B3F32" w:rsidRDefault="00FB0A7A" w:rsidP="00FB0A7A">
      <w:pPr>
        <w:pStyle w:val="Nivel2"/>
        <w:rPr>
          <w:rFonts w:ascii="Times New Roman" w:hAnsi="Times New Roman" w:cs="Times New Roman"/>
          <w:b/>
          <w:bCs/>
          <w:color w:val="auto"/>
          <w:sz w:val="24"/>
          <w:szCs w:val="24"/>
        </w:rPr>
      </w:pPr>
      <w:r w:rsidRPr="009B3F32">
        <w:rPr>
          <w:rFonts w:ascii="Times New Roman" w:hAnsi="Times New Roman" w:cs="Times New Roman"/>
          <w:color w:val="auto"/>
          <w:sz w:val="24"/>
          <w:szCs w:val="24"/>
        </w:rPr>
        <w:t>Em contratação de serviços de engenharia, além das disposições acima, a análise de exequibilidade e sobrepreço considerará o seguinte:</w:t>
      </w:r>
    </w:p>
    <w:p w14:paraId="0F412CA4" w14:textId="77777777" w:rsidR="00FB0A7A" w:rsidRPr="009B3F32" w:rsidRDefault="00FB0A7A" w:rsidP="00FB0A7A">
      <w:pPr>
        <w:pStyle w:val="Nivel3"/>
        <w:rPr>
          <w:rFonts w:ascii="Times New Roman" w:hAnsi="Times New Roman" w:cs="Times New Roman"/>
          <w:b/>
          <w:color w:val="auto"/>
          <w:sz w:val="24"/>
          <w:szCs w:val="24"/>
        </w:rPr>
      </w:pPr>
      <w:r w:rsidRPr="009B3F32">
        <w:rPr>
          <w:rFonts w:ascii="Times New Roman" w:hAnsi="Times New Roman" w:cs="Times New Roman"/>
          <w:color w:val="auto"/>
          <w:sz w:val="24"/>
          <w:szCs w:val="24"/>
        </w:rPr>
        <w:t>Nos regimes de execução por tarefa, empreitada por preço global ou empreitada integral, semi-integrada ou integrada, a caracterização do sobrepreço se dará pela superação do valor global estimado;</w:t>
      </w:r>
    </w:p>
    <w:p w14:paraId="525A3C3C" w14:textId="77777777" w:rsidR="00FB0A7A" w:rsidRPr="009B3F32" w:rsidRDefault="00FB0A7A" w:rsidP="00FB0A7A">
      <w:pPr>
        <w:pStyle w:val="Nivel3"/>
        <w:rPr>
          <w:rFonts w:ascii="Times New Roman" w:hAnsi="Times New Roman" w:cs="Times New Roman"/>
          <w:b/>
          <w:color w:val="auto"/>
          <w:sz w:val="24"/>
          <w:szCs w:val="24"/>
        </w:rPr>
      </w:pPr>
      <w:r w:rsidRPr="009B3F32">
        <w:rPr>
          <w:rFonts w:ascii="Times New Roman" w:hAnsi="Times New Roman" w:cs="Times New Roman"/>
          <w:color w:val="auto"/>
          <w:sz w:val="24"/>
          <w:szCs w:val="24"/>
        </w:rPr>
        <w:t xml:space="preserve">No regime de empreitada por preço unitário, a caracterização do sobrepreço se dará pela superação do valor global estimado e </w:t>
      </w:r>
      <w:r w:rsidRPr="009B3F32">
        <w:rPr>
          <w:rFonts w:ascii="Times New Roman" w:hAnsi="Times New Roman" w:cs="Times New Roman"/>
          <w:i/>
          <w:iCs/>
          <w:color w:val="auto"/>
          <w:sz w:val="24"/>
          <w:szCs w:val="24"/>
        </w:rPr>
        <w:t>pela superação de custo unitário tido como relevante, conforme planilha anexa ao edital;</w:t>
      </w:r>
    </w:p>
    <w:p w14:paraId="6AC5AD86" w14:textId="77777777" w:rsidR="00FB0A7A" w:rsidRPr="009B3F32" w:rsidRDefault="00FB0A7A" w:rsidP="00FB0A7A">
      <w:pPr>
        <w:pStyle w:val="Nivel3"/>
        <w:rPr>
          <w:rFonts w:ascii="Times New Roman" w:hAnsi="Times New Roman" w:cs="Times New Roman"/>
          <w:b/>
          <w:bCs/>
          <w:color w:val="auto"/>
          <w:sz w:val="24"/>
          <w:szCs w:val="24"/>
        </w:rPr>
      </w:pPr>
      <w:r w:rsidRPr="009B3F32">
        <w:rPr>
          <w:rFonts w:ascii="Times New Roman" w:hAnsi="Times New Roman" w:cs="Times New Roman"/>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3C9EE4D1" w14:textId="77777777" w:rsidR="00FB0A7A" w:rsidRPr="009B3F32" w:rsidRDefault="00FB0A7A" w:rsidP="00FB0A7A">
      <w:pPr>
        <w:pStyle w:val="Nivel3"/>
        <w:rPr>
          <w:rFonts w:ascii="Times New Roman" w:hAnsi="Times New Roman" w:cs="Times New Roman"/>
          <w:b/>
          <w:color w:val="auto"/>
          <w:sz w:val="24"/>
          <w:szCs w:val="24"/>
        </w:rPr>
      </w:pPr>
      <w:r w:rsidRPr="009B3F32">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6BCF893" w14:textId="77777777" w:rsidR="00FB0A7A" w:rsidRPr="009B3F32" w:rsidRDefault="00FB0A7A" w:rsidP="00FB0A7A">
      <w:pPr>
        <w:pStyle w:val="Nivel2"/>
        <w:rPr>
          <w:rFonts w:ascii="Times New Roman" w:hAnsi="Times New Roman" w:cs="Times New Roman"/>
          <w:b/>
          <w:color w:val="auto"/>
          <w:sz w:val="24"/>
          <w:szCs w:val="24"/>
        </w:rPr>
      </w:pPr>
      <w:r w:rsidRPr="009B3F32">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0A98E04B" w14:textId="77777777" w:rsidR="00FB0A7A" w:rsidRPr="009B3F32" w:rsidRDefault="00FB0A7A" w:rsidP="00FB0A7A">
      <w:pPr>
        <w:pStyle w:val="Nivel2"/>
        <w:rPr>
          <w:rFonts w:ascii="Times New Roman" w:hAnsi="Times New Roman" w:cs="Times New Roman"/>
          <w:b/>
          <w:color w:val="auto"/>
          <w:sz w:val="24"/>
          <w:szCs w:val="24"/>
        </w:rPr>
      </w:pPr>
      <w:r w:rsidRPr="009B3F32">
        <w:rPr>
          <w:rFonts w:ascii="Times New Roman" w:hAnsi="Times New Roman" w:cs="Times New Roman"/>
          <w:color w:val="auto"/>
          <w:sz w:val="24"/>
          <w:szCs w:val="24"/>
        </w:rPr>
        <w:t xml:space="preserve">Caso o custo global estimado do objeto licitado tenha sido decomposto em seus respectivos custos unitários por meio de Planilha de Custos e Formação de Preços elaborada pela Administração, </w:t>
      </w:r>
      <w:r w:rsidRPr="009B3F32">
        <w:rPr>
          <w:rFonts w:ascii="Times New Roman" w:hAnsi="Times New Roman" w:cs="Times New Roman"/>
          <w:color w:val="auto"/>
          <w:sz w:val="24"/>
          <w:szCs w:val="24"/>
        </w:rPr>
        <w:lastRenderedPageBreak/>
        <w:t>o licitante classificado em primeiro lugar será convocado para apresentar Planilha por ele elaborada, com os respectivos valores adequados ao valor final da sua proposta, sob pena de não aceitação da proposta.</w:t>
      </w:r>
    </w:p>
    <w:p w14:paraId="25E15C43" w14:textId="77777777" w:rsidR="00FB0A7A" w:rsidRPr="009B3F32" w:rsidRDefault="00FB0A7A" w:rsidP="00FB0A7A">
      <w:pPr>
        <w:pStyle w:val="Nivel3"/>
        <w:rPr>
          <w:rFonts w:ascii="Times New Roman" w:hAnsi="Times New Roman" w:cs="Times New Roman"/>
          <w:b/>
          <w:bCs/>
          <w:color w:val="auto"/>
          <w:sz w:val="24"/>
          <w:szCs w:val="24"/>
        </w:rPr>
      </w:pPr>
      <w:bookmarkStart w:id="37" w:name="_Hlk126568356"/>
      <w:r w:rsidRPr="009B3F32">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37"/>
      <w:r w:rsidRPr="009B3F32">
        <w:rPr>
          <w:rFonts w:ascii="Times New Roman" w:hAnsi="Times New Roman" w:cs="Times New Roman"/>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19D46F6" w14:textId="77777777" w:rsidR="00FB0A7A" w:rsidRPr="009B3F32" w:rsidRDefault="00FB0A7A" w:rsidP="00FB0A7A">
      <w:pPr>
        <w:pStyle w:val="Nivel2"/>
        <w:rPr>
          <w:rFonts w:ascii="Times New Roman" w:hAnsi="Times New Roman" w:cs="Times New Roman"/>
          <w:b/>
          <w:color w:val="auto"/>
          <w:sz w:val="24"/>
          <w:szCs w:val="24"/>
        </w:rPr>
      </w:pPr>
      <w:r w:rsidRPr="009B3F32">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9B8364B" w14:textId="77777777" w:rsidR="00FB0A7A" w:rsidRPr="009B3F32" w:rsidRDefault="00FB0A7A" w:rsidP="00FB0A7A">
      <w:pPr>
        <w:pStyle w:val="Nivel3"/>
        <w:rPr>
          <w:rFonts w:ascii="Times New Roman" w:hAnsi="Times New Roman" w:cs="Times New Roman"/>
          <w:b/>
          <w:color w:val="auto"/>
          <w:sz w:val="24"/>
          <w:szCs w:val="24"/>
        </w:rPr>
      </w:pPr>
      <w:r w:rsidRPr="009B3F32">
        <w:rPr>
          <w:rFonts w:ascii="Times New Roman" w:hAnsi="Times New Roman" w:cs="Times New Roman"/>
          <w:color w:val="auto"/>
          <w:sz w:val="24"/>
          <w:szCs w:val="24"/>
        </w:rPr>
        <w:t>O ajuste de que trata este dispositivo se limita a sanar erros ou falhas que não alterem a substância das propostas;</w:t>
      </w:r>
    </w:p>
    <w:p w14:paraId="4B079670" w14:textId="77777777" w:rsidR="00FB0A7A" w:rsidRPr="009B3F32" w:rsidRDefault="00FB0A7A" w:rsidP="00FB0A7A">
      <w:pPr>
        <w:pStyle w:val="Nivel3"/>
        <w:rPr>
          <w:rFonts w:ascii="Times New Roman" w:hAnsi="Times New Roman" w:cs="Times New Roman"/>
          <w:b/>
          <w:color w:val="auto"/>
          <w:sz w:val="24"/>
          <w:szCs w:val="24"/>
        </w:rPr>
      </w:pPr>
      <w:r w:rsidRPr="009B3F32">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7D23338E" w14:textId="77777777" w:rsidR="00FB0A7A" w:rsidRPr="009B3F32" w:rsidRDefault="00FB0A7A" w:rsidP="00FB0A7A">
      <w:pPr>
        <w:pStyle w:val="Nivel2"/>
        <w:rPr>
          <w:rFonts w:ascii="Times New Roman" w:hAnsi="Times New Roman" w:cs="Times New Roman"/>
          <w:b/>
          <w:color w:val="auto"/>
          <w:sz w:val="24"/>
          <w:szCs w:val="24"/>
        </w:rPr>
      </w:pPr>
      <w:r w:rsidRPr="009B3F32">
        <w:rPr>
          <w:rFonts w:ascii="Times New Roman" w:hAnsi="Times New Roman" w:cs="Times New Roman"/>
          <w:color w:val="auto"/>
          <w:sz w:val="24"/>
          <w:szCs w:val="24"/>
          <w:lang w:eastAsia="en-US"/>
        </w:rPr>
        <w:t xml:space="preserve">Para fins de análise da proposta quanto ao cumprimento </w:t>
      </w:r>
      <w:r w:rsidRPr="009B3F32">
        <w:rPr>
          <w:rFonts w:ascii="Times New Roman" w:hAnsi="Times New Roman" w:cs="Times New Roman"/>
          <w:color w:val="auto"/>
          <w:sz w:val="24"/>
          <w:szCs w:val="24"/>
        </w:rPr>
        <w:t>das</w:t>
      </w:r>
      <w:r w:rsidRPr="009B3F32">
        <w:rPr>
          <w:rFonts w:ascii="Times New Roman" w:hAnsi="Times New Roman" w:cs="Times New Roman"/>
          <w:color w:val="auto"/>
          <w:sz w:val="24"/>
          <w:szCs w:val="24"/>
          <w:lang w:eastAsia="en-US"/>
        </w:rPr>
        <w:t xml:space="preserve"> especificações do objeto, poderá ser colhida a </w:t>
      </w:r>
      <w:r w:rsidRPr="009B3F32">
        <w:rPr>
          <w:rFonts w:ascii="Times New Roman" w:hAnsi="Times New Roman" w:cs="Times New Roman"/>
          <w:color w:val="auto"/>
          <w:sz w:val="24"/>
          <w:szCs w:val="24"/>
        </w:rPr>
        <w:t>manifestação</w:t>
      </w:r>
      <w:r w:rsidRPr="009B3F32">
        <w:rPr>
          <w:rFonts w:ascii="Times New Roman" w:hAnsi="Times New Roman" w:cs="Times New Roman"/>
          <w:color w:val="auto"/>
          <w:sz w:val="24"/>
          <w:szCs w:val="24"/>
          <w:lang w:eastAsia="en-US"/>
        </w:rPr>
        <w:t xml:space="preserve"> escrita do setor requisitante do serviço ou da área especializada no objeto.</w:t>
      </w:r>
    </w:p>
    <w:p w14:paraId="4A7DCBDE" w14:textId="77777777" w:rsidR="00FB0A7A" w:rsidRPr="009B3F32" w:rsidRDefault="00FB0A7A" w:rsidP="00FB0A7A">
      <w:pPr>
        <w:pStyle w:val="Nivel2"/>
        <w:rPr>
          <w:rFonts w:ascii="Times New Roman" w:hAnsi="Times New Roman" w:cs="Times New Roman"/>
          <w:i/>
          <w:iCs/>
          <w:color w:val="auto"/>
          <w:sz w:val="24"/>
          <w:szCs w:val="24"/>
        </w:rPr>
      </w:pPr>
      <w:r w:rsidRPr="009B3F32">
        <w:rPr>
          <w:rFonts w:ascii="Times New Roman" w:hAnsi="Times New Roman" w:cs="Times New Roman"/>
          <w:color w:val="auto"/>
          <w:sz w:val="24"/>
          <w:szCs w:val="24"/>
        </w:rPr>
        <w:t>Caso o Projeto Básico/Termo de Referência exija a apresentação de amostra, o licitante classificado em primeiro lugar deverá apresentá-la, sob pena de não aceitação da proposta.</w:t>
      </w:r>
    </w:p>
    <w:p w14:paraId="5702D21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2242E9BE"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Os resultados das avaliações serão divulgados por meio de mensagem no sistema.</w:t>
      </w:r>
    </w:p>
    <w:p w14:paraId="7C0DDDA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AFC983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07688CAA" w14:textId="77777777" w:rsidR="00FB0A7A" w:rsidRPr="009B3F32" w:rsidRDefault="00FB0A7A" w:rsidP="00FB0A7A">
      <w:pPr>
        <w:pStyle w:val="Nivel01"/>
        <w:rPr>
          <w:rFonts w:ascii="Times New Roman" w:hAnsi="Times New Roman" w:cs="Times New Roman"/>
          <w:color w:val="auto"/>
          <w:sz w:val="24"/>
          <w:szCs w:val="24"/>
        </w:rPr>
      </w:pPr>
      <w:bookmarkStart w:id="38" w:name="_Toc162963350"/>
      <w:r w:rsidRPr="009B3F32">
        <w:rPr>
          <w:rFonts w:ascii="Times New Roman" w:hAnsi="Times New Roman" w:cs="Times New Roman"/>
          <w:color w:val="auto"/>
          <w:sz w:val="24"/>
          <w:szCs w:val="24"/>
        </w:rPr>
        <w:t>DA FASE DE HABILITAÇÃO</w:t>
      </w:r>
      <w:bookmarkEnd w:id="38"/>
    </w:p>
    <w:p w14:paraId="50E913F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Os documentos abaixo serão exigidos para fins de habilitação, nos termos dos </w:t>
      </w:r>
      <w:hyperlink r:id="rId32" w:anchor="art62" w:history="1">
        <w:r w:rsidRPr="009B3F32">
          <w:rPr>
            <w:rStyle w:val="Hyperlink"/>
            <w:rFonts w:ascii="Times New Roman" w:hAnsi="Times New Roman" w:cs="Times New Roman"/>
            <w:color w:val="auto"/>
            <w:sz w:val="24"/>
            <w:szCs w:val="24"/>
          </w:rPr>
          <w:t>arts. 62 a 70 da Lei nº 14.133, de 2021</w:t>
        </w:r>
      </w:hyperlink>
      <w:r w:rsidRPr="009B3F32">
        <w:rPr>
          <w:rFonts w:ascii="Times New Roman" w:hAnsi="Times New Roman" w:cs="Times New Roman"/>
          <w:color w:val="auto"/>
          <w:sz w:val="24"/>
          <w:szCs w:val="24"/>
        </w:rPr>
        <w:t>.</w:t>
      </w:r>
    </w:p>
    <w:p w14:paraId="18AF21FA" w14:textId="77777777" w:rsidR="00FB0A7A" w:rsidRPr="009B3F32" w:rsidRDefault="00FB0A7A" w:rsidP="00FB0A7A">
      <w:pPr>
        <w:pStyle w:val="Nivel3"/>
        <w:rPr>
          <w:rFonts w:ascii="Times New Roman" w:hAnsi="Times New Roman" w:cs="Times New Roman"/>
          <w:b/>
          <w:iCs/>
          <w:color w:val="auto"/>
          <w:sz w:val="24"/>
          <w:szCs w:val="24"/>
        </w:rPr>
      </w:pPr>
      <w:r w:rsidRPr="009B3F32">
        <w:rPr>
          <w:rFonts w:ascii="Times New Roman" w:hAnsi="Times New Roman" w:cs="Times New Roman"/>
          <w:b/>
          <w:iCs/>
          <w:color w:val="auto"/>
          <w:sz w:val="24"/>
          <w:szCs w:val="24"/>
        </w:rPr>
        <w:lastRenderedPageBreak/>
        <w:t xml:space="preserve">Habilitação Jurídica: </w:t>
      </w:r>
    </w:p>
    <w:p w14:paraId="11B73F5A" w14:textId="77777777" w:rsidR="00FB0A7A" w:rsidRPr="009B3F32" w:rsidRDefault="00FB0A7A" w:rsidP="00FB0A7A">
      <w:pPr>
        <w:pStyle w:val="Nivel3"/>
        <w:numPr>
          <w:ilvl w:val="0"/>
          <w:numId w:val="0"/>
        </w:numPr>
        <w:ind w:left="284"/>
        <w:rPr>
          <w:rFonts w:ascii="Times New Roman" w:hAnsi="Times New Roman" w:cs="Times New Roman"/>
          <w:iCs/>
          <w:color w:val="auto"/>
          <w:sz w:val="24"/>
          <w:szCs w:val="24"/>
        </w:rPr>
      </w:pPr>
      <w:r w:rsidRPr="009B3F32">
        <w:rPr>
          <w:rFonts w:ascii="Times New Roman" w:hAnsi="Times New Roman" w:cs="Times New Roman"/>
          <w:iCs/>
          <w:color w:val="auto"/>
          <w:sz w:val="24"/>
          <w:szCs w:val="24"/>
        </w:rPr>
        <w:t>a) Registro no Registro Público de Empresas Mercantis, em se tratando de empresário individual ou sociedade empresária; registro no Registro Civil de Pessoas Jurídicas, em se tratando de sociedade simples;</w:t>
      </w:r>
    </w:p>
    <w:p w14:paraId="3E0616C5" w14:textId="77777777" w:rsidR="00FB0A7A" w:rsidRPr="009B3F32" w:rsidRDefault="00FB0A7A" w:rsidP="00FB0A7A">
      <w:pPr>
        <w:pStyle w:val="Nivel3"/>
        <w:numPr>
          <w:ilvl w:val="0"/>
          <w:numId w:val="0"/>
        </w:numPr>
        <w:ind w:left="284"/>
        <w:rPr>
          <w:rFonts w:ascii="Times New Roman" w:hAnsi="Times New Roman" w:cs="Times New Roman"/>
          <w:iCs/>
          <w:color w:val="auto"/>
          <w:sz w:val="24"/>
          <w:szCs w:val="24"/>
        </w:rPr>
      </w:pPr>
      <w:r w:rsidRPr="009B3F32">
        <w:rPr>
          <w:rFonts w:ascii="Times New Roman" w:hAnsi="Times New Roman" w:cs="Times New Roman"/>
          <w:iCs/>
          <w:color w:val="auto"/>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AA44A74" w14:textId="77777777" w:rsidR="00FB0A7A" w:rsidRPr="009B3F32" w:rsidRDefault="00FB0A7A" w:rsidP="00FB0A7A">
      <w:pPr>
        <w:pStyle w:val="Nivel3"/>
        <w:numPr>
          <w:ilvl w:val="0"/>
          <w:numId w:val="0"/>
        </w:numPr>
        <w:ind w:left="284"/>
        <w:rPr>
          <w:rFonts w:ascii="Times New Roman" w:hAnsi="Times New Roman" w:cs="Times New Roman"/>
          <w:iCs/>
          <w:color w:val="auto"/>
          <w:sz w:val="24"/>
          <w:szCs w:val="24"/>
        </w:rPr>
      </w:pPr>
      <w:r w:rsidRPr="009B3F32">
        <w:rPr>
          <w:rFonts w:ascii="Times New Roman" w:hAnsi="Times New Roman" w:cs="Times New Roman"/>
          <w:iCs/>
          <w:color w:val="auto"/>
          <w:sz w:val="24"/>
          <w:szCs w:val="24"/>
        </w:rPr>
        <w:t>c) Inscrição do Ato Constitutivo, no caso de sociedade civil, acompanhado da prova da composição da diretoria em exercício;</w:t>
      </w:r>
    </w:p>
    <w:p w14:paraId="5BC8F12C" w14:textId="77777777" w:rsidR="00FB0A7A" w:rsidRPr="009B3F32" w:rsidRDefault="00FB0A7A" w:rsidP="00FB0A7A">
      <w:pPr>
        <w:pStyle w:val="Nivel3"/>
        <w:numPr>
          <w:ilvl w:val="0"/>
          <w:numId w:val="0"/>
        </w:numPr>
        <w:ind w:left="284"/>
        <w:rPr>
          <w:rFonts w:ascii="Times New Roman" w:hAnsi="Times New Roman" w:cs="Times New Roman"/>
          <w:iCs/>
          <w:color w:val="auto"/>
          <w:sz w:val="24"/>
          <w:szCs w:val="24"/>
        </w:rPr>
      </w:pPr>
      <w:r w:rsidRPr="009B3F32">
        <w:rPr>
          <w:rFonts w:ascii="Times New Roman" w:hAnsi="Times New Roman" w:cs="Times New Roman"/>
          <w:iCs/>
          <w:color w:val="auto"/>
          <w:sz w:val="24"/>
          <w:szCs w:val="24"/>
        </w:rPr>
        <w:t>d) Decreto de autorização, em se tratando de empresa ou sociedade estrangeira em funcionamento no país, e ato de registro ou autorização para funcionamento expedido pelo órgão competente, quando a atividade assim o exigir;</w:t>
      </w:r>
    </w:p>
    <w:p w14:paraId="46D90531" w14:textId="77777777" w:rsidR="00FB0A7A" w:rsidRPr="009B3F32" w:rsidRDefault="00FB0A7A" w:rsidP="00FB0A7A">
      <w:pPr>
        <w:pStyle w:val="Nivel3"/>
        <w:numPr>
          <w:ilvl w:val="0"/>
          <w:numId w:val="0"/>
        </w:numPr>
        <w:ind w:left="284"/>
        <w:rPr>
          <w:rFonts w:ascii="Times New Roman" w:hAnsi="Times New Roman" w:cs="Times New Roman"/>
          <w:iCs/>
          <w:color w:val="auto"/>
          <w:sz w:val="24"/>
          <w:szCs w:val="24"/>
        </w:rPr>
      </w:pPr>
      <w:r w:rsidRPr="009B3F32">
        <w:rPr>
          <w:rFonts w:ascii="Times New Roman" w:hAnsi="Times New Roman" w:cs="Times New Roman"/>
          <w:iCs/>
          <w:color w:val="auto"/>
          <w:sz w:val="24"/>
          <w:szCs w:val="24"/>
        </w:rPr>
        <w:t>e) Certificado da Condição de Microempreendedor Individual – CCMEI em se tratando de MEI;</w:t>
      </w:r>
    </w:p>
    <w:p w14:paraId="0EA90B56" w14:textId="77777777" w:rsidR="00FB0A7A" w:rsidRPr="009B3F32" w:rsidRDefault="00FB0A7A" w:rsidP="00FB0A7A">
      <w:pPr>
        <w:pStyle w:val="Nivel3"/>
        <w:numPr>
          <w:ilvl w:val="0"/>
          <w:numId w:val="0"/>
        </w:numPr>
        <w:ind w:left="284"/>
        <w:rPr>
          <w:rFonts w:ascii="Times New Roman" w:hAnsi="Times New Roman" w:cs="Times New Roman"/>
          <w:iCs/>
          <w:color w:val="auto"/>
          <w:sz w:val="24"/>
          <w:szCs w:val="24"/>
        </w:rPr>
      </w:pPr>
      <w:r w:rsidRPr="009B3F32">
        <w:rPr>
          <w:rFonts w:ascii="Times New Roman" w:hAnsi="Times New Roman" w:cs="Times New Roman"/>
          <w:iCs/>
          <w:color w:val="auto"/>
          <w:sz w:val="24"/>
          <w:szCs w:val="24"/>
        </w:rPr>
        <w:t>f) Identidade do sócio administrador da empresa.</w:t>
      </w:r>
    </w:p>
    <w:p w14:paraId="4B3CB102" w14:textId="77777777" w:rsidR="00FB0A7A" w:rsidRPr="009B3F32" w:rsidRDefault="00FB0A7A" w:rsidP="00FB0A7A">
      <w:pPr>
        <w:pStyle w:val="Nivel3"/>
        <w:spacing w:after="0"/>
        <w:rPr>
          <w:rFonts w:ascii="Times New Roman" w:hAnsi="Times New Roman" w:cs="Times New Roman"/>
          <w:b/>
          <w:iCs/>
          <w:color w:val="auto"/>
          <w:sz w:val="24"/>
          <w:szCs w:val="24"/>
        </w:rPr>
      </w:pPr>
      <w:r w:rsidRPr="009B3F32">
        <w:rPr>
          <w:rFonts w:ascii="Times New Roman" w:hAnsi="Times New Roman" w:cs="Times New Roman"/>
          <w:b/>
          <w:bCs/>
          <w:color w:val="auto"/>
          <w:sz w:val="24"/>
          <w:szCs w:val="24"/>
        </w:rPr>
        <w:t>Regularidade Fiscal e Trabalhista:</w:t>
      </w:r>
    </w:p>
    <w:p w14:paraId="725F7942" w14:textId="77777777" w:rsidR="00FB0A7A" w:rsidRPr="009B3F32" w:rsidRDefault="00FB0A7A" w:rsidP="00FB0A7A">
      <w:pPr>
        <w:rPr>
          <w:rFonts w:ascii="Times New Roman" w:hAnsi="Times New Roman" w:cs="Times New Roman"/>
        </w:rPr>
      </w:pPr>
    </w:p>
    <w:p w14:paraId="53BBC985" w14:textId="77777777" w:rsidR="00FB0A7A" w:rsidRPr="009B3F32" w:rsidRDefault="00FB0A7A" w:rsidP="00FB0A7A">
      <w:pPr>
        <w:ind w:left="284"/>
        <w:jc w:val="both"/>
        <w:rPr>
          <w:rFonts w:ascii="Times New Roman" w:hAnsi="Times New Roman" w:cs="Times New Roman"/>
        </w:rPr>
      </w:pPr>
      <w:r w:rsidRPr="009B3F32">
        <w:rPr>
          <w:rFonts w:ascii="Times New Roman" w:eastAsia="Arial" w:hAnsi="Times New Roman" w:cs="Times New Roman"/>
        </w:rPr>
        <w:t>a)</w:t>
      </w:r>
      <w:r w:rsidRPr="009B3F32">
        <w:rPr>
          <w:rFonts w:ascii="Times New Roman" w:eastAsia="Times New Roman" w:hAnsi="Times New Roman" w:cs="Times New Roman"/>
        </w:rPr>
        <w:t xml:space="preserve"> </w:t>
      </w:r>
      <w:r w:rsidRPr="009B3F32">
        <w:rPr>
          <w:rFonts w:ascii="Times New Roman" w:hAnsi="Times New Roman" w:cs="Times New Roman"/>
        </w:rPr>
        <w:t>Cadastro Nacional de Pessoas Jurídicas do Ministério da Fazenda (CNPJ/MF);</w:t>
      </w:r>
    </w:p>
    <w:p w14:paraId="662EC68F" w14:textId="77777777" w:rsidR="00FB0A7A" w:rsidRPr="009B3F32" w:rsidRDefault="00FB0A7A" w:rsidP="00FB0A7A">
      <w:pPr>
        <w:ind w:left="284"/>
        <w:jc w:val="both"/>
        <w:rPr>
          <w:rFonts w:ascii="Times New Roman" w:hAnsi="Times New Roman" w:cs="Times New Roman"/>
        </w:rPr>
      </w:pPr>
    </w:p>
    <w:p w14:paraId="2B845496" w14:textId="77777777" w:rsidR="00FB0A7A" w:rsidRPr="009B3F32" w:rsidRDefault="00FB0A7A" w:rsidP="00FB0A7A">
      <w:pPr>
        <w:tabs>
          <w:tab w:val="left" w:pos="0"/>
        </w:tabs>
        <w:ind w:left="284"/>
        <w:jc w:val="both"/>
        <w:rPr>
          <w:rFonts w:ascii="Times New Roman" w:hAnsi="Times New Roman" w:cs="Times New Roman"/>
        </w:rPr>
      </w:pPr>
      <w:r w:rsidRPr="009B3F32">
        <w:rPr>
          <w:rFonts w:ascii="Times New Roman" w:eastAsia="Arial" w:hAnsi="Times New Roman" w:cs="Times New Roman"/>
        </w:rPr>
        <w:t>b)</w:t>
      </w:r>
      <w:r w:rsidRPr="009B3F32">
        <w:rPr>
          <w:rFonts w:ascii="Times New Roman" w:eastAsia="Times New Roman" w:hAnsi="Times New Roman" w:cs="Times New Roman"/>
        </w:rPr>
        <w:t xml:space="preserve"> </w:t>
      </w:r>
      <w:r w:rsidRPr="009B3F32">
        <w:rPr>
          <w:rFonts w:ascii="Times New Roman" w:eastAsia="Arial" w:hAnsi="Times New Roman" w:cs="Times New Roman"/>
        </w:rPr>
        <w:t>Prova</w:t>
      </w:r>
      <w:r w:rsidRPr="009B3F32">
        <w:rPr>
          <w:rFonts w:ascii="Times New Roman" w:eastAsia="Times New Roman" w:hAnsi="Times New Roman" w:cs="Times New Roman"/>
        </w:rPr>
        <w:t xml:space="preserve"> </w:t>
      </w:r>
      <w:r w:rsidRPr="009B3F32">
        <w:rPr>
          <w:rFonts w:ascii="Times New Roman" w:hAnsi="Times New Roman" w:cs="Times New Roman"/>
        </w:rPr>
        <w:t>de regularidade com a Fazenda Municipal, da sede do licitante;</w:t>
      </w:r>
    </w:p>
    <w:p w14:paraId="0EADC2E8" w14:textId="77777777" w:rsidR="003608E6" w:rsidRPr="009B3F32"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9B3F32">
        <w:rPr>
          <w:rFonts w:ascii="Times New Roman" w:eastAsia="Arial" w:hAnsi="Times New Roman" w:cs="Times New Roman"/>
          <w:color w:val="auto"/>
          <w:sz w:val="24"/>
          <w:szCs w:val="24"/>
        </w:rPr>
        <w:t>c)</w:t>
      </w:r>
      <w:r w:rsidRPr="009B3F32">
        <w:rPr>
          <w:rFonts w:ascii="Times New Roman" w:eastAsia="Times New Roman" w:hAnsi="Times New Roman" w:cs="Times New Roman"/>
          <w:color w:val="auto"/>
          <w:sz w:val="24"/>
          <w:szCs w:val="24"/>
        </w:rPr>
        <w:t xml:space="preserve"> </w:t>
      </w:r>
      <w:r w:rsidRPr="009B3F32">
        <w:rPr>
          <w:rFonts w:ascii="Times New Roman" w:hAnsi="Times New Roman" w:cs="Times New Roman"/>
          <w:color w:val="auto"/>
          <w:sz w:val="24"/>
          <w:szCs w:val="24"/>
        </w:rPr>
        <w:t>Prova de regularidade com a Fazenda Federal, através da Certidão Conjunta de Débitos Relativos a Tributos Federais e à Dívida Ativa da União, abrangendo as contribuições sociais;</w:t>
      </w:r>
    </w:p>
    <w:p w14:paraId="3B1AEB8A" w14:textId="77777777" w:rsidR="003608E6" w:rsidRPr="009B3F32"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9B3F32">
        <w:rPr>
          <w:rFonts w:ascii="Times New Roman" w:eastAsia="Arial" w:hAnsi="Times New Roman" w:cs="Times New Roman"/>
          <w:color w:val="auto"/>
          <w:sz w:val="24"/>
          <w:szCs w:val="24"/>
        </w:rPr>
        <w:t>d)</w:t>
      </w:r>
      <w:r w:rsidRPr="009B3F32">
        <w:rPr>
          <w:rFonts w:ascii="Times New Roman" w:eastAsia="Times New Roman" w:hAnsi="Times New Roman" w:cs="Times New Roman"/>
          <w:color w:val="auto"/>
          <w:sz w:val="24"/>
          <w:szCs w:val="24"/>
        </w:rPr>
        <w:t xml:space="preserve"> </w:t>
      </w:r>
      <w:r w:rsidRPr="009B3F32">
        <w:rPr>
          <w:rFonts w:ascii="Times New Roman" w:hAnsi="Times New Roman" w:cs="Times New Roman"/>
          <w:color w:val="auto"/>
          <w:sz w:val="24"/>
          <w:szCs w:val="24"/>
        </w:rPr>
        <w:t>Prova de Regularidade relativa ao Fundo de Garantia por Tempo de Serviço (FGTS), demonstrando situação regular no cumprimento dos encargos sociais instituídos por lei;</w:t>
      </w:r>
    </w:p>
    <w:p w14:paraId="12CADBE3" w14:textId="77777777" w:rsidR="003608E6" w:rsidRPr="009B3F32"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9B3F32">
        <w:rPr>
          <w:rFonts w:ascii="Times New Roman" w:eastAsia="Arial" w:hAnsi="Times New Roman" w:cs="Times New Roman"/>
          <w:color w:val="auto"/>
          <w:sz w:val="24"/>
          <w:szCs w:val="24"/>
        </w:rPr>
        <w:t>e)</w:t>
      </w:r>
      <w:r w:rsidRPr="009B3F32">
        <w:rPr>
          <w:rFonts w:ascii="Times New Roman" w:hAnsi="Times New Roman" w:cs="Times New Roman"/>
          <w:color w:val="auto"/>
          <w:sz w:val="24"/>
          <w:szCs w:val="24"/>
        </w:rPr>
        <w:t xml:space="preserve"> </w:t>
      </w:r>
      <w:r w:rsidRPr="009B3F32">
        <w:rPr>
          <w:rFonts w:ascii="Times New Roman" w:eastAsia="Arial" w:hAnsi="Times New Roman" w:cs="Times New Roman"/>
          <w:color w:val="auto"/>
          <w:sz w:val="24"/>
          <w:szCs w:val="24"/>
        </w:rPr>
        <w:t>Inscrição</w:t>
      </w:r>
      <w:r w:rsidRPr="009B3F32">
        <w:rPr>
          <w:rFonts w:ascii="Times New Roman" w:hAnsi="Times New Roman" w:cs="Times New Roman"/>
          <w:color w:val="auto"/>
          <w:sz w:val="24"/>
          <w:szCs w:val="24"/>
        </w:rPr>
        <w:t xml:space="preserve"> Estadual ou Municipal conforme o caso;</w:t>
      </w:r>
    </w:p>
    <w:p w14:paraId="0B624346" w14:textId="77777777" w:rsidR="003608E6" w:rsidRPr="009B3F32"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9B3F32">
        <w:rPr>
          <w:rFonts w:ascii="Times New Roman" w:eastAsia="Arial" w:hAnsi="Times New Roman" w:cs="Times New Roman"/>
          <w:color w:val="auto"/>
          <w:sz w:val="24"/>
          <w:szCs w:val="24"/>
        </w:rPr>
        <w:t>f)</w:t>
      </w:r>
      <w:r w:rsidRPr="009B3F32">
        <w:rPr>
          <w:rFonts w:ascii="Times New Roman" w:eastAsia="Times New Roman" w:hAnsi="Times New Roman" w:cs="Times New Roman"/>
          <w:color w:val="auto"/>
          <w:sz w:val="24"/>
          <w:szCs w:val="24"/>
        </w:rPr>
        <w:t xml:space="preserve"> </w:t>
      </w:r>
      <w:r w:rsidRPr="009B3F32">
        <w:rPr>
          <w:rFonts w:ascii="Times New Roman" w:hAnsi="Times New Roman" w:cs="Times New Roman"/>
          <w:color w:val="auto"/>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53BB838F" w14:textId="77777777" w:rsidR="003608E6" w:rsidRPr="009B3F32" w:rsidRDefault="00232274" w:rsidP="003608E6">
      <w:pPr>
        <w:pStyle w:val="Nivel3"/>
        <w:numPr>
          <w:ilvl w:val="0"/>
          <w:numId w:val="0"/>
        </w:numPr>
        <w:spacing w:line="360" w:lineRule="auto"/>
        <w:ind w:left="284"/>
        <w:rPr>
          <w:rFonts w:ascii="Times New Roman" w:eastAsia="Arial" w:hAnsi="Times New Roman" w:cs="Times New Roman"/>
          <w:color w:val="auto"/>
          <w:sz w:val="24"/>
          <w:szCs w:val="24"/>
        </w:rPr>
      </w:pPr>
      <w:r w:rsidRPr="009B3F32">
        <w:rPr>
          <w:rFonts w:ascii="Times New Roman" w:eastAsia="Arial" w:hAnsi="Times New Roman" w:cs="Times New Roman"/>
          <w:color w:val="auto"/>
          <w:sz w:val="24"/>
          <w:szCs w:val="24"/>
        </w:rPr>
        <w:t>g</w:t>
      </w:r>
      <w:r w:rsidR="003608E6" w:rsidRPr="009B3F32">
        <w:rPr>
          <w:rFonts w:ascii="Times New Roman" w:eastAsia="Arial" w:hAnsi="Times New Roman" w:cs="Times New Roman"/>
          <w:color w:val="auto"/>
          <w:sz w:val="24"/>
          <w:szCs w:val="24"/>
        </w:rPr>
        <w:t>)</w:t>
      </w:r>
      <w:r w:rsidR="003608E6" w:rsidRPr="009B3F32">
        <w:rPr>
          <w:rFonts w:ascii="Times New Roman" w:eastAsia="Times New Roman" w:hAnsi="Times New Roman" w:cs="Times New Roman"/>
          <w:color w:val="auto"/>
          <w:sz w:val="24"/>
          <w:szCs w:val="24"/>
        </w:rPr>
        <w:t xml:space="preserve"> Prova de Regularidade perante a Justiça do trabalho, mediante apresentação da </w:t>
      </w:r>
      <w:r w:rsidR="003608E6" w:rsidRPr="009B3F32">
        <w:rPr>
          <w:rFonts w:ascii="Times New Roman" w:hAnsi="Times New Roman" w:cs="Times New Roman"/>
          <w:color w:val="auto"/>
          <w:sz w:val="24"/>
          <w:szCs w:val="24"/>
        </w:rPr>
        <w:t>Certidão de Débitos Trabalhistas</w:t>
      </w:r>
      <w:r w:rsidR="003608E6" w:rsidRPr="009B3F32">
        <w:rPr>
          <w:rFonts w:ascii="Times New Roman" w:eastAsia="Arial" w:hAnsi="Times New Roman" w:cs="Times New Roman"/>
          <w:color w:val="auto"/>
          <w:sz w:val="24"/>
          <w:szCs w:val="24"/>
        </w:rPr>
        <w:t>, na forma da Lei nº 12.440/11;</w:t>
      </w:r>
    </w:p>
    <w:p w14:paraId="5BB2E874" w14:textId="77777777" w:rsidR="00FB0A7A" w:rsidRPr="009B3F32" w:rsidRDefault="00FB0A7A" w:rsidP="00FB0A7A">
      <w:pPr>
        <w:pStyle w:val="Nivel01"/>
        <w:numPr>
          <w:ilvl w:val="0"/>
          <w:numId w:val="0"/>
        </w:numPr>
        <w:spacing w:before="0"/>
        <w:ind w:left="284"/>
        <w:rPr>
          <w:rFonts w:ascii="Times New Roman" w:hAnsi="Times New Roman" w:cs="Times New Roman"/>
          <w:b w:val="0"/>
          <w:color w:val="auto"/>
          <w:sz w:val="24"/>
          <w:szCs w:val="24"/>
        </w:rPr>
      </w:pPr>
      <w:r w:rsidRPr="009B3F32">
        <w:rPr>
          <w:rFonts w:ascii="Times New Roman" w:hAnsi="Times New Roman" w:cs="Times New Roman"/>
          <w:b w:val="0"/>
          <w:color w:val="auto"/>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798C8C5E" w14:textId="77777777" w:rsidR="00FB0A7A" w:rsidRPr="009B3F32" w:rsidRDefault="00FB0A7A" w:rsidP="00FB0A7A">
      <w:pPr>
        <w:pStyle w:val="Nivel3"/>
        <w:rPr>
          <w:rFonts w:ascii="Times New Roman" w:hAnsi="Times New Roman" w:cs="Times New Roman"/>
          <w:b/>
          <w:iCs/>
          <w:color w:val="auto"/>
          <w:sz w:val="24"/>
          <w:szCs w:val="24"/>
        </w:rPr>
      </w:pPr>
      <w:r w:rsidRPr="009B3F32">
        <w:rPr>
          <w:rFonts w:ascii="Times New Roman" w:hAnsi="Times New Roman" w:cs="Times New Roman"/>
          <w:b/>
          <w:color w:val="auto"/>
          <w:sz w:val="24"/>
          <w:szCs w:val="24"/>
        </w:rPr>
        <w:t>Qualificação Técnica:</w:t>
      </w:r>
    </w:p>
    <w:p w14:paraId="1FF1F760" w14:textId="77777777" w:rsidR="00FB0A7A" w:rsidRPr="009B3F32" w:rsidRDefault="00FB0A7A" w:rsidP="00FB0A7A">
      <w:pPr>
        <w:pStyle w:val="Nivel3"/>
        <w:numPr>
          <w:ilvl w:val="0"/>
          <w:numId w:val="13"/>
        </w:numPr>
        <w:rPr>
          <w:rFonts w:ascii="Times New Roman" w:hAnsi="Times New Roman" w:cs="Times New Roman"/>
          <w:iCs/>
          <w:color w:val="auto"/>
          <w:sz w:val="24"/>
          <w:szCs w:val="24"/>
        </w:rPr>
      </w:pPr>
      <w:r w:rsidRPr="009B3F32">
        <w:rPr>
          <w:rFonts w:ascii="Times New Roman" w:hAnsi="Times New Roman" w:cs="Times New Roman"/>
          <w:iCs/>
          <w:color w:val="auto"/>
          <w:sz w:val="24"/>
          <w:szCs w:val="24"/>
        </w:rPr>
        <w:lastRenderedPageBreak/>
        <w:t>Os licitantes deverão comprovar a qualificação técnica, conforme solicitado no Termo de Referências.</w:t>
      </w:r>
    </w:p>
    <w:p w14:paraId="20ABCFDB" w14:textId="77777777" w:rsidR="00FB0A7A" w:rsidRPr="009B3F32" w:rsidRDefault="00FB0A7A" w:rsidP="00FB0A7A">
      <w:pPr>
        <w:pStyle w:val="Nivel3"/>
        <w:spacing w:line="360" w:lineRule="auto"/>
        <w:rPr>
          <w:rFonts w:ascii="Times New Roman" w:hAnsi="Times New Roman" w:cs="Times New Roman"/>
          <w:i/>
          <w:iCs/>
          <w:color w:val="auto"/>
          <w:sz w:val="24"/>
          <w:szCs w:val="24"/>
        </w:rPr>
      </w:pPr>
      <w:bookmarkStart w:id="39" w:name="_Ref114663777"/>
      <w:r w:rsidRPr="009B3F32">
        <w:rPr>
          <w:rFonts w:ascii="Times New Roman" w:hAnsi="Times New Roman" w:cs="Times New Roman"/>
          <w:color w:val="auto"/>
          <w:sz w:val="24"/>
          <w:szCs w:val="24"/>
        </w:rPr>
        <w:t>A documentação exigida para fins de habilitação jurídica, fiscal, social e trabalhista e econômico-ﬁnanceira, poderá ser substituída pelo registro cadastral no SICAF, desde que constem no sistema, dentro do prazo de validade toda a documentação exigida.</w:t>
      </w:r>
      <w:bookmarkEnd w:id="39"/>
    </w:p>
    <w:p w14:paraId="7A51BDF3" w14:textId="77777777" w:rsidR="00FB0A7A" w:rsidRPr="009B3F32" w:rsidRDefault="00FB0A7A" w:rsidP="00FB0A7A">
      <w:pPr>
        <w:pStyle w:val="Nivel4"/>
        <w:spacing w:line="360" w:lineRule="auto"/>
        <w:rPr>
          <w:rFonts w:ascii="Times New Roman" w:hAnsi="Times New Roman" w:cs="Times New Roman"/>
          <w:sz w:val="24"/>
          <w:szCs w:val="24"/>
        </w:rPr>
      </w:pPr>
      <w:r w:rsidRPr="009B3F32">
        <w:rPr>
          <w:rFonts w:ascii="Times New Roman" w:hAnsi="Times New Roman" w:cs="Times New Roman"/>
          <w:sz w:val="24"/>
          <w:szCs w:val="24"/>
        </w:rPr>
        <w:t>Visando dar celeridade ao procedimento, é preferencial que os licitantes façam upload de toda a documentação exigida para fins de habilitação, diretamente no sistema quando solicitado pelo Pregoeiro(a).</w:t>
      </w:r>
    </w:p>
    <w:p w14:paraId="2CF118BA" w14:textId="77777777" w:rsidR="001B664F" w:rsidRPr="009B3F32" w:rsidRDefault="001B664F" w:rsidP="001B664F">
      <w:pPr>
        <w:pStyle w:val="Nivel4"/>
        <w:spacing w:line="360" w:lineRule="auto"/>
        <w:rPr>
          <w:rFonts w:ascii="Times New Roman" w:hAnsi="Times New Roman" w:cs="Times New Roman"/>
          <w:sz w:val="24"/>
          <w:szCs w:val="24"/>
        </w:rPr>
      </w:pPr>
      <w:r w:rsidRPr="009B3F32">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384E5E61"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31877BAB"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Não será aceito protocolo de entrega em substituição de documento exigido no presente edital e seus anexos</w:t>
      </w:r>
    </w:p>
    <w:p w14:paraId="35A00D16"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5822E726" w14:textId="77777777" w:rsidR="00FB0A7A" w:rsidRPr="009B3F32" w:rsidRDefault="00FB0A7A" w:rsidP="00FB0A7A">
      <w:pPr>
        <w:pStyle w:val="Nivel3"/>
        <w:rPr>
          <w:rFonts w:ascii="Times New Roman" w:hAnsi="Times New Roman" w:cs="Times New Roman"/>
          <w:i/>
          <w:iCs/>
          <w:color w:val="auto"/>
          <w:sz w:val="24"/>
          <w:szCs w:val="24"/>
        </w:rPr>
      </w:pPr>
      <w:r w:rsidRPr="009B3F32">
        <w:rPr>
          <w:rFonts w:ascii="Times New Roman" w:hAnsi="Times New Roman" w:cs="Times New Roman"/>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9B3F32">
          <w:rPr>
            <w:rStyle w:val="Hyperlink"/>
            <w:rFonts w:ascii="Times New Roman" w:hAnsi="Times New Roman" w:cs="Times New Roman"/>
            <w:color w:val="auto"/>
            <w:sz w:val="24"/>
            <w:szCs w:val="24"/>
          </w:rPr>
          <w:t>Decreto Federal nº 8.660, de 29 de janeiro de 2016</w:t>
        </w:r>
      </w:hyperlink>
      <w:r w:rsidRPr="009B3F32">
        <w:rPr>
          <w:rFonts w:ascii="Times New Roman" w:hAnsi="Times New Roman" w:cs="Times New Roman"/>
          <w:color w:val="auto"/>
          <w:sz w:val="24"/>
          <w:szCs w:val="24"/>
        </w:rPr>
        <w:t>, ou de outro que venha a substituí-lo, ou consularizados pelos respectivos consulados ou embaixadas.</w:t>
      </w:r>
    </w:p>
    <w:p w14:paraId="4E0A74B2"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Quando houver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2BACFB"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9B3F32">
          <w:rPr>
            <w:rStyle w:val="Hyperlink"/>
            <w:rFonts w:ascii="Times New Roman" w:hAnsi="Times New Roman" w:cs="Times New Roman"/>
            <w:color w:val="auto"/>
            <w:sz w:val="24"/>
            <w:szCs w:val="24"/>
          </w:rPr>
          <w:t>art. 63, I, da Lei nº 14.133/2021</w:t>
        </w:r>
      </w:hyperlink>
      <w:r w:rsidRPr="009B3F32">
        <w:rPr>
          <w:rFonts w:ascii="Times New Roman" w:hAnsi="Times New Roman" w:cs="Times New Roman"/>
          <w:color w:val="auto"/>
          <w:sz w:val="24"/>
          <w:szCs w:val="24"/>
        </w:rPr>
        <w:t>).</w:t>
      </w:r>
    </w:p>
    <w:p w14:paraId="6097C444"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514F8E" w14:textId="77777777" w:rsidR="00FB0A7A" w:rsidRPr="009B3F32" w:rsidRDefault="00864F38"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lastRenderedPageBreak/>
        <w:t>Será verificado se o licitante apresentou no sistema</w:t>
      </w:r>
      <w:r w:rsidR="00FB0A7A" w:rsidRPr="009B3F32">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5C5CF" w14:textId="77777777" w:rsidR="00FB0A7A" w:rsidRPr="009B3F32" w:rsidRDefault="00FB0A7A" w:rsidP="00FB0A7A">
      <w:pPr>
        <w:pStyle w:val="Nvel2-Red"/>
        <w:rPr>
          <w:rFonts w:ascii="Times New Roman" w:hAnsi="Times New Roman" w:cs="Times New Roman"/>
          <w:color w:val="auto"/>
          <w:sz w:val="24"/>
          <w:szCs w:val="24"/>
        </w:rPr>
      </w:pPr>
      <w:r w:rsidRPr="009B3F32">
        <w:rPr>
          <w:rFonts w:ascii="Times New Roman" w:hAnsi="Times New Roman" w:cs="Times New Roman"/>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o direito de realização de vistoria prévia.</w:t>
      </w:r>
    </w:p>
    <w:p w14:paraId="7E62A47C" w14:textId="77777777" w:rsidR="00FB0A7A" w:rsidRPr="009B3F32" w:rsidRDefault="00FB0A7A" w:rsidP="00FB0A7A">
      <w:pPr>
        <w:pStyle w:val="Nvel3-R"/>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licitante que optar por realizar vistoria prévia terá disponibilizado pela Administração data e horário exclusivos, a ser agendado através do telefone </w:t>
      </w:r>
      <w:r w:rsidRPr="009B3F32">
        <w:rPr>
          <w:rFonts w:ascii="Times New Roman" w:hAnsi="Times New Roman" w:cs="Times New Roman"/>
          <w:b/>
          <w:color w:val="auto"/>
          <w:sz w:val="24"/>
          <w:szCs w:val="24"/>
        </w:rPr>
        <w:t>(22)2668-7419</w:t>
      </w:r>
      <w:r w:rsidRPr="009B3F32">
        <w:rPr>
          <w:rFonts w:ascii="Times New Roman" w:hAnsi="Times New Roman" w:cs="Times New Roman"/>
          <w:color w:val="auto"/>
          <w:sz w:val="24"/>
          <w:szCs w:val="24"/>
        </w:rPr>
        <w:t>, de segunda a sexta feira, das 10:00 às 16:00 horas, de modo que seu agendamento não coincida com o agendamento de outros licitantes.</w:t>
      </w:r>
    </w:p>
    <w:p w14:paraId="294D26DA" w14:textId="77777777" w:rsidR="00FB0A7A" w:rsidRPr="009B3F32" w:rsidRDefault="00FB0A7A" w:rsidP="00FB0A7A">
      <w:pPr>
        <w:pStyle w:val="Nvel3-R"/>
        <w:rPr>
          <w:rFonts w:ascii="Times New Roman" w:hAnsi="Times New Roman" w:cs="Times New Roman"/>
          <w:color w:val="auto"/>
          <w:sz w:val="24"/>
          <w:szCs w:val="24"/>
        </w:rPr>
      </w:pPr>
      <w:r w:rsidRPr="009B3F32">
        <w:rPr>
          <w:rFonts w:ascii="Times New Roman" w:hAnsi="Times New Roman" w:cs="Times New Roman"/>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FD85223"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A habilitação poderá ainda ser verificada por meio do Sicaf, nos documentos por ele abrangidos.</w:t>
      </w:r>
    </w:p>
    <w:p w14:paraId="78D3D37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9B3F32">
          <w:rPr>
            <w:rStyle w:val="Hyperlink"/>
            <w:rFonts w:ascii="Times New Roman" w:hAnsi="Times New Roman" w:cs="Times New Roman"/>
            <w:color w:val="auto"/>
            <w:sz w:val="24"/>
            <w:szCs w:val="24"/>
          </w:rPr>
          <w:t>IN nº 3/2018, art. 4º, §1º, e art. 6º, §4º</w:t>
        </w:r>
      </w:hyperlink>
      <w:r w:rsidRPr="009B3F32">
        <w:rPr>
          <w:rFonts w:ascii="Times New Roman" w:hAnsi="Times New Roman" w:cs="Times New Roman"/>
          <w:color w:val="auto"/>
          <w:sz w:val="24"/>
          <w:szCs w:val="24"/>
        </w:rPr>
        <w:t>).</w:t>
      </w:r>
    </w:p>
    <w:p w14:paraId="71656D40"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history="1">
        <w:r w:rsidRPr="009B3F32">
          <w:rPr>
            <w:rStyle w:val="Hyperlink"/>
            <w:rFonts w:ascii="Times New Roman" w:hAnsi="Times New Roman" w:cs="Times New Roman"/>
            <w:color w:val="auto"/>
            <w:sz w:val="24"/>
            <w:szCs w:val="24"/>
          </w:rPr>
          <w:t xml:space="preserve">IN nº 3/2018, art. 7º, </w:t>
        </w:r>
        <w:r w:rsidRPr="009B3F32">
          <w:rPr>
            <w:rStyle w:val="Hyperlink"/>
            <w:rFonts w:ascii="Times New Roman" w:hAnsi="Times New Roman" w:cs="Times New Roman"/>
            <w:i/>
            <w:iCs/>
            <w:color w:val="auto"/>
            <w:sz w:val="24"/>
            <w:szCs w:val="24"/>
          </w:rPr>
          <w:t>caput</w:t>
        </w:r>
      </w:hyperlink>
      <w:r w:rsidRPr="009B3F32">
        <w:rPr>
          <w:rFonts w:ascii="Times New Roman" w:hAnsi="Times New Roman" w:cs="Times New Roman"/>
          <w:color w:val="auto"/>
          <w:sz w:val="24"/>
          <w:szCs w:val="24"/>
        </w:rPr>
        <w:t>).</w:t>
      </w:r>
    </w:p>
    <w:p w14:paraId="5B1D206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não observância do disposto no item anterior poderá ensejar desclassificação no momento da habilitação. (</w:t>
      </w:r>
      <w:hyperlink r:id="rId37" w:history="1">
        <w:r w:rsidRPr="009B3F32">
          <w:rPr>
            <w:rStyle w:val="Hyperlink"/>
            <w:rFonts w:ascii="Times New Roman" w:hAnsi="Times New Roman" w:cs="Times New Roman"/>
            <w:color w:val="auto"/>
            <w:sz w:val="24"/>
            <w:szCs w:val="24"/>
          </w:rPr>
          <w:t>IN nº 3/2018, art. 7º, parágrafo único</w:t>
        </w:r>
      </w:hyperlink>
      <w:r w:rsidRPr="009B3F32">
        <w:rPr>
          <w:rFonts w:ascii="Times New Roman" w:hAnsi="Times New Roman" w:cs="Times New Roman"/>
          <w:color w:val="auto"/>
          <w:sz w:val="24"/>
          <w:szCs w:val="24"/>
        </w:rPr>
        <w:t>).</w:t>
      </w:r>
    </w:p>
    <w:p w14:paraId="07717F91" w14:textId="77777777" w:rsidR="00FB0A7A" w:rsidRPr="009B3F32" w:rsidRDefault="00FB0A7A" w:rsidP="00FB0A7A">
      <w:pPr>
        <w:pStyle w:val="Nivel2"/>
        <w:rPr>
          <w:rFonts w:ascii="Times New Roman" w:hAnsi="Times New Roman" w:cs="Times New Roman"/>
          <w:i/>
          <w:iCs/>
          <w:color w:val="auto"/>
          <w:sz w:val="24"/>
          <w:szCs w:val="24"/>
        </w:rPr>
      </w:pPr>
      <w:r w:rsidRPr="009B3F32">
        <w:rPr>
          <w:rFonts w:ascii="Times New Roman" w:hAnsi="Times New Roman" w:cs="Times New Roman"/>
          <w:color w:val="auto"/>
          <w:sz w:val="24"/>
          <w:szCs w:val="24"/>
        </w:rPr>
        <w:t>A verificação pelo Agente de Contratação/Comissão, em sítios eletrônicos oficiais de órgãos e entidades emissores de certidões constitui meio legal de prova, para fins de habilitação.</w:t>
      </w:r>
    </w:p>
    <w:p w14:paraId="28379739" w14:textId="77777777" w:rsidR="00FB0A7A" w:rsidRPr="009B3F32" w:rsidRDefault="00FB0A7A" w:rsidP="00FB0A7A">
      <w:pPr>
        <w:pStyle w:val="Nivel3"/>
        <w:rPr>
          <w:rFonts w:ascii="Times New Roman" w:hAnsi="Times New Roman" w:cs="Times New Roman"/>
          <w:i/>
          <w:iCs/>
          <w:color w:val="auto"/>
          <w:sz w:val="24"/>
          <w:szCs w:val="24"/>
        </w:rPr>
      </w:pPr>
      <w:bookmarkStart w:id="40" w:name="_Ref114663151"/>
      <w:r w:rsidRPr="009B3F32">
        <w:rPr>
          <w:rFonts w:ascii="Times New Roman" w:hAnsi="Times New Roman" w:cs="Times New Roman"/>
          <w:color w:val="auto"/>
          <w:sz w:val="24"/>
          <w:szCs w:val="24"/>
        </w:rPr>
        <w:t>Os documentos exigidos para habilitação que não estejam contemplados no Sicaf serão enviados por meio do sistema, em formato digital, no prazo de DUAS HORAS, prorrogável por igual período, contado da solicitação do Agente de Contratação/Comissão.</w:t>
      </w:r>
      <w:bookmarkEnd w:id="40"/>
    </w:p>
    <w:p w14:paraId="77B12C5D" w14:textId="77777777" w:rsidR="00FB0A7A" w:rsidRPr="009B3F32" w:rsidRDefault="00FB0A7A" w:rsidP="00FB0A7A">
      <w:pPr>
        <w:pStyle w:val="Nivel3"/>
        <w:rPr>
          <w:rFonts w:ascii="Times New Roman" w:hAnsi="Times New Roman" w:cs="Times New Roman"/>
          <w:i/>
          <w:iCs/>
          <w:color w:val="auto"/>
          <w:sz w:val="24"/>
          <w:szCs w:val="24"/>
        </w:rPr>
      </w:pPr>
      <w:r w:rsidRPr="009B3F32">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9B3F32">
          <w:rPr>
            <w:rStyle w:val="Hyperlink"/>
            <w:rFonts w:ascii="Times New Roman" w:hAnsi="Times New Roman" w:cs="Times New Roman"/>
            <w:color w:val="auto"/>
            <w:sz w:val="24"/>
            <w:szCs w:val="24"/>
          </w:rPr>
          <w:t xml:space="preserve">§ 1º do art. 36 e no § 1º do art. 39 da </w:t>
        </w:r>
        <w:r w:rsidRPr="009B3F32">
          <w:rPr>
            <w:rStyle w:val="Hyperlink"/>
            <w:rFonts w:ascii="Times New Roman" w:hAnsi="Times New Roman" w:cs="Times New Roman"/>
            <w:i/>
            <w:iCs/>
            <w:color w:val="auto"/>
            <w:sz w:val="24"/>
            <w:szCs w:val="24"/>
          </w:rPr>
          <w:t>Instrução Normativa SEGES nº 73, de 30 de setembro de 2022</w:t>
        </w:r>
        <w:r w:rsidRPr="009B3F32">
          <w:rPr>
            <w:rStyle w:val="Hyperlink"/>
            <w:rFonts w:ascii="Times New Roman" w:hAnsi="Times New Roman" w:cs="Times New Roman"/>
            <w:color w:val="auto"/>
            <w:sz w:val="24"/>
            <w:szCs w:val="24"/>
          </w:rPr>
          <w:t>.</w:t>
        </w:r>
      </w:hyperlink>
    </w:p>
    <w:p w14:paraId="62FFD0A3"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lastRenderedPageBreak/>
        <w:t>A verificação no Sicaf ou a exigência dos documentos nele não contidos somente será feita em relação ao licitante vencedor.</w:t>
      </w:r>
    </w:p>
    <w:p w14:paraId="0AF3E9F0" w14:textId="77777777" w:rsidR="00FB0A7A" w:rsidRPr="009B3F32" w:rsidRDefault="00FB0A7A" w:rsidP="00FB0A7A">
      <w:pPr>
        <w:pStyle w:val="Nivel3"/>
        <w:rPr>
          <w:rFonts w:ascii="Times New Roman" w:hAnsi="Times New Roman" w:cs="Times New Roman"/>
          <w:i/>
          <w:color w:val="auto"/>
          <w:sz w:val="24"/>
          <w:szCs w:val="24"/>
        </w:rPr>
      </w:pPr>
      <w:r w:rsidRPr="009B3F32">
        <w:rPr>
          <w:rFonts w:ascii="Times New Roman" w:hAnsi="Times New Roman" w:cs="Times New Roman"/>
          <w:color w:val="auto"/>
          <w:sz w:val="24"/>
          <w:szCs w:val="24"/>
        </w:rPr>
        <w:t>Os documentos relativos à regularidade fiscal somente serão exigidos, em qualquer caso, em momento posterior ao julgamento das propostas, e apenas do licitante mais bem classificado.</w:t>
      </w:r>
    </w:p>
    <w:p w14:paraId="4A62652B" w14:textId="77777777" w:rsidR="00FB0A7A" w:rsidRPr="009B3F32" w:rsidRDefault="00FB0A7A" w:rsidP="00FB0A7A">
      <w:pPr>
        <w:pStyle w:val="Nivel3"/>
        <w:rPr>
          <w:rFonts w:ascii="Times New Roman" w:hAnsi="Times New Roman" w:cs="Times New Roman"/>
          <w:i/>
          <w:color w:val="auto"/>
          <w:sz w:val="24"/>
          <w:szCs w:val="24"/>
        </w:rPr>
      </w:pPr>
      <w:r w:rsidRPr="009B3F32">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BCFF950"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39" w:anchor="art64" w:history="1">
        <w:r w:rsidRPr="009B3F32">
          <w:rPr>
            <w:rStyle w:val="Hyperlink"/>
            <w:rFonts w:ascii="Times New Roman" w:hAnsi="Times New Roman" w:cs="Times New Roman"/>
            <w:color w:val="auto"/>
            <w:sz w:val="24"/>
            <w:szCs w:val="24"/>
          </w:rPr>
          <w:t>Lei 14.133/21, art. 64</w:t>
        </w:r>
      </w:hyperlink>
      <w:r w:rsidRPr="009B3F32">
        <w:rPr>
          <w:rFonts w:ascii="Times New Roman" w:hAnsi="Times New Roman" w:cs="Times New Roman"/>
          <w:color w:val="auto"/>
          <w:sz w:val="24"/>
          <w:szCs w:val="24"/>
        </w:rPr>
        <w:t xml:space="preserve">, e </w:t>
      </w:r>
      <w:hyperlink r:id="rId40" w:history="1">
        <w:r w:rsidRPr="009B3F32">
          <w:rPr>
            <w:rStyle w:val="Hyperlink"/>
            <w:rFonts w:ascii="Times New Roman" w:hAnsi="Times New Roman" w:cs="Times New Roman"/>
            <w:color w:val="auto"/>
            <w:sz w:val="24"/>
            <w:szCs w:val="24"/>
          </w:rPr>
          <w:t>IN 73/2022, art. 39, §4º</w:t>
        </w:r>
      </w:hyperlink>
      <w:r w:rsidRPr="009B3F32">
        <w:rPr>
          <w:rFonts w:ascii="Times New Roman" w:hAnsi="Times New Roman" w:cs="Times New Roman"/>
          <w:color w:val="auto"/>
          <w:sz w:val="24"/>
          <w:szCs w:val="24"/>
        </w:rPr>
        <w:t>):</w:t>
      </w:r>
    </w:p>
    <w:p w14:paraId="349C51F9" w14:textId="77777777" w:rsidR="00FB0A7A" w:rsidRPr="009B3F32" w:rsidRDefault="00FB0A7A" w:rsidP="00FB0A7A">
      <w:pPr>
        <w:pStyle w:val="Nivel3"/>
        <w:rPr>
          <w:rFonts w:ascii="Times New Roman" w:hAnsi="Times New Roman" w:cs="Times New Roman"/>
          <w:i/>
          <w:iCs/>
          <w:color w:val="auto"/>
          <w:sz w:val="24"/>
          <w:szCs w:val="24"/>
        </w:rPr>
      </w:pPr>
      <w:r w:rsidRPr="009B3F32">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6C01841D" w14:textId="77777777" w:rsidR="00FB0A7A" w:rsidRPr="009B3F32" w:rsidRDefault="00FB0A7A" w:rsidP="00FB0A7A">
      <w:pPr>
        <w:pStyle w:val="Nivel3"/>
        <w:rPr>
          <w:rFonts w:ascii="Times New Roman" w:hAnsi="Times New Roman" w:cs="Times New Roman"/>
          <w:i/>
          <w:iCs/>
          <w:color w:val="auto"/>
          <w:sz w:val="24"/>
          <w:szCs w:val="24"/>
        </w:rPr>
      </w:pPr>
      <w:r w:rsidRPr="009B3F32">
        <w:rPr>
          <w:rFonts w:ascii="Times New Roman" w:hAnsi="Times New Roman" w:cs="Times New Roman"/>
          <w:color w:val="auto"/>
          <w:sz w:val="24"/>
          <w:szCs w:val="24"/>
        </w:rPr>
        <w:t>atualização de documentos cuja validade tenha expirado após a data de recebimento das propostas;</w:t>
      </w:r>
    </w:p>
    <w:p w14:paraId="11363164" w14:textId="77777777" w:rsidR="00FB0A7A" w:rsidRPr="009B3F32" w:rsidRDefault="00FB0A7A" w:rsidP="00FB0A7A">
      <w:pPr>
        <w:pStyle w:val="Nivel2"/>
        <w:rPr>
          <w:rFonts w:ascii="Times New Roman" w:hAnsi="Times New Roman" w:cs="Times New Roman"/>
          <w:i/>
          <w:color w:val="auto"/>
          <w:sz w:val="24"/>
          <w:szCs w:val="24"/>
        </w:rPr>
      </w:pPr>
      <w:bookmarkStart w:id="41" w:name="_Ref114670319"/>
      <w:r w:rsidRPr="009B3F32">
        <w:rPr>
          <w:rFonts w:ascii="Times New Roman" w:hAnsi="Times New Roman"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67118FAF" w14:textId="77777777" w:rsidR="00FB0A7A" w:rsidRPr="009B3F32" w:rsidRDefault="00FB0A7A" w:rsidP="00FB0A7A">
      <w:pPr>
        <w:pStyle w:val="Nivel2"/>
        <w:rPr>
          <w:rFonts w:ascii="Times New Roman" w:hAnsi="Times New Roman" w:cs="Times New Roman"/>
          <w:i/>
          <w:iCs/>
          <w:color w:val="auto"/>
          <w:sz w:val="24"/>
          <w:szCs w:val="24"/>
        </w:rPr>
      </w:pPr>
      <w:bookmarkStart w:id="42" w:name="_Ref114665528"/>
      <w:r w:rsidRPr="009B3F32">
        <w:rPr>
          <w:rFonts w:ascii="Times New Roman" w:hAnsi="Times New Roman" w:cs="Times New Roman"/>
          <w:color w:val="auto"/>
          <w:sz w:val="24"/>
          <w:szCs w:val="24"/>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_Ref114663151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7.10.1</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w:t>
      </w:r>
      <w:bookmarkEnd w:id="42"/>
    </w:p>
    <w:p w14:paraId="27C21BEB" w14:textId="77777777" w:rsidR="00FB0A7A" w:rsidRPr="009B3F32" w:rsidRDefault="00FB0A7A" w:rsidP="00FB0A7A">
      <w:pPr>
        <w:pStyle w:val="Nivel2"/>
        <w:rPr>
          <w:rFonts w:ascii="Times New Roman" w:hAnsi="Times New Roman" w:cs="Times New Roman"/>
          <w:i/>
          <w:color w:val="auto"/>
          <w:sz w:val="24"/>
          <w:szCs w:val="24"/>
        </w:rPr>
      </w:pPr>
      <w:bookmarkStart w:id="43" w:name="_Ref114665515"/>
      <w:r w:rsidRPr="009B3F32">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3"/>
      <w:r w:rsidRPr="009B3F32">
        <w:rPr>
          <w:rFonts w:ascii="Times New Roman" w:hAnsi="Times New Roman" w:cs="Times New Roman"/>
          <w:color w:val="auto"/>
          <w:sz w:val="24"/>
          <w:szCs w:val="24"/>
        </w:rPr>
        <w:t>.</w:t>
      </w:r>
    </w:p>
    <w:p w14:paraId="5CB5DD10"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9B3F32">
          <w:rPr>
            <w:rStyle w:val="Hyperlink"/>
            <w:rFonts w:ascii="Times New Roman" w:hAnsi="Times New Roman" w:cs="Times New Roman"/>
            <w:color w:val="auto"/>
            <w:sz w:val="24"/>
            <w:szCs w:val="24"/>
          </w:rPr>
          <w:t>art. 4º do Decreto nº 8.538/2015</w:t>
        </w:r>
      </w:hyperlink>
      <w:r w:rsidRPr="009B3F32">
        <w:rPr>
          <w:rFonts w:ascii="Times New Roman" w:hAnsi="Times New Roman" w:cs="Times New Roman"/>
          <w:color w:val="auto"/>
          <w:sz w:val="24"/>
          <w:szCs w:val="24"/>
        </w:rPr>
        <w:t>).</w:t>
      </w:r>
    </w:p>
    <w:p w14:paraId="47EE8EB8" w14:textId="77777777" w:rsidR="00FB0A7A" w:rsidRPr="009B3F32" w:rsidRDefault="00FB0A7A" w:rsidP="00FB0A7A">
      <w:pPr>
        <w:pStyle w:val="Nivel2"/>
        <w:rPr>
          <w:rFonts w:ascii="Times New Roman" w:hAnsi="Times New Roman" w:cs="Times New Roman"/>
          <w:i/>
          <w:color w:val="auto"/>
          <w:sz w:val="24"/>
          <w:szCs w:val="24"/>
        </w:rPr>
      </w:pPr>
      <w:r w:rsidRPr="009B3F32">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25E615DE" w14:textId="77777777" w:rsidR="00FB0A7A" w:rsidRPr="009B3F32" w:rsidRDefault="00FB0A7A" w:rsidP="00FB0A7A">
      <w:pPr>
        <w:pStyle w:val="Nivel01"/>
        <w:rPr>
          <w:rFonts w:ascii="Times New Roman" w:hAnsi="Times New Roman" w:cs="Times New Roman"/>
          <w:color w:val="auto"/>
          <w:sz w:val="24"/>
          <w:szCs w:val="24"/>
        </w:rPr>
      </w:pPr>
      <w:bookmarkStart w:id="44" w:name="_Toc162963351"/>
      <w:r w:rsidRPr="009B3F32">
        <w:rPr>
          <w:rFonts w:ascii="Times New Roman" w:hAnsi="Times New Roman" w:cs="Times New Roman"/>
          <w:color w:val="auto"/>
          <w:sz w:val="24"/>
          <w:szCs w:val="24"/>
        </w:rPr>
        <w:t>DOS RECURSOS</w:t>
      </w:r>
      <w:bookmarkEnd w:id="44"/>
    </w:p>
    <w:p w14:paraId="06E1A424"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9B3F32">
          <w:rPr>
            <w:rStyle w:val="Hyperlink"/>
            <w:rFonts w:ascii="Times New Roman" w:hAnsi="Times New Roman" w:cs="Times New Roman"/>
            <w:color w:val="auto"/>
            <w:sz w:val="24"/>
            <w:szCs w:val="24"/>
          </w:rPr>
          <w:t>art. 165 da Lei nº 14.133, de 2021</w:t>
        </w:r>
      </w:hyperlink>
      <w:r w:rsidRPr="009B3F32">
        <w:rPr>
          <w:rFonts w:ascii="Times New Roman" w:hAnsi="Times New Roman" w:cs="Times New Roman"/>
          <w:color w:val="auto"/>
          <w:sz w:val="24"/>
          <w:szCs w:val="24"/>
        </w:rPr>
        <w:t>.</w:t>
      </w:r>
    </w:p>
    <w:p w14:paraId="1962BF4A"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prazo recursal é de 3 (três) dias úteis, contados da data de intimação ou de lavratura da ata.</w:t>
      </w:r>
    </w:p>
    <w:p w14:paraId="7C5134EC"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Quando o recurso apresentado impugnar o julgamento das propostas ou o ato de habilitação ou inabilitação do licitante:</w:t>
      </w:r>
    </w:p>
    <w:p w14:paraId="5268470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intenção de recorrer deverá ser manifestada imediatamente, sob pena de preclusão;</w:t>
      </w:r>
    </w:p>
    <w:p w14:paraId="0579DD25"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 prazo para a manifestação da intenção de recorrer não será inferior a 10 (dez) minutos.</w:t>
      </w:r>
    </w:p>
    <w:p w14:paraId="2F2582C0"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4D15BCF7"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Na hipótese de adoção da inversão de fases prevista no </w:t>
      </w:r>
      <w:hyperlink r:id="rId43" w:anchor="art17§1" w:history="1">
        <w:r w:rsidRPr="009B3F32">
          <w:rPr>
            <w:rStyle w:val="Hyperlink"/>
            <w:rFonts w:ascii="Times New Roman" w:hAnsi="Times New Roman" w:cs="Times New Roman"/>
            <w:color w:val="auto"/>
            <w:sz w:val="24"/>
            <w:szCs w:val="24"/>
          </w:rPr>
          <w:t>§ 1º do art. 17 da Lei nº 14.133, de 2021</w:t>
        </w:r>
      </w:hyperlink>
      <w:r w:rsidRPr="009B3F32">
        <w:rPr>
          <w:rFonts w:ascii="Times New Roman" w:hAnsi="Times New Roman" w:cs="Times New Roman"/>
          <w:color w:val="auto"/>
          <w:sz w:val="24"/>
          <w:szCs w:val="24"/>
        </w:rPr>
        <w:t>, o prazo para apresentação das razões recursais será iniciado na data de intimação da ata de julgamento.</w:t>
      </w:r>
    </w:p>
    <w:p w14:paraId="55FF38EE"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Os recursos deverão ser encaminhados em campo próprio do sistema.</w:t>
      </w:r>
    </w:p>
    <w:p w14:paraId="3B37DD3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2DC617"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Os recursos interpostos fora do prazo não serão conhecidos. </w:t>
      </w:r>
    </w:p>
    <w:p w14:paraId="1C155505"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96B738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2A3C3CFE"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 acolhimento do recurso invalida tão somente os atos insuscetíveis de aproveitamento. </w:t>
      </w:r>
    </w:p>
    <w:p w14:paraId="63FC973D" w14:textId="77777777" w:rsidR="00FB0A7A" w:rsidRPr="009B3F32" w:rsidRDefault="00FB0A7A" w:rsidP="00C177A2">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Os autos do processo permanecerão com vista franqueada aos interessados que poderão solicitar as informações necessárias através do e-mail </w:t>
      </w:r>
      <w:r w:rsidR="00C177A2" w:rsidRPr="009B3F32">
        <w:rPr>
          <w:rStyle w:val="Hyperlink"/>
          <w:rFonts w:ascii="Times New Roman" w:hAnsi="Times New Roman" w:cs="Times New Roman"/>
          <w:color w:val="auto"/>
          <w:sz w:val="24"/>
          <w:szCs w:val="24"/>
        </w:rPr>
        <w:t>semlicc@silvajardim.rj.gov.br</w:t>
      </w:r>
      <w:r w:rsidRPr="009B3F32">
        <w:rPr>
          <w:rFonts w:ascii="Times New Roman" w:hAnsi="Times New Roman" w:cs="Times New Roman"/>
          <w:color w:val="auto"/>
          <w:sz w:val="24"/>
          <w:szCs w:val="24"/>
        </w:rPr>
        <w:t>.</w:t>
      </w:r>
    </w:p>
    <w:p w14:paraId="6C42FD7D" w14:textId="77777777" w:rsidR="00FB0A7A" w:rsidRPr="009B3F32" w:rsidRDefault="00FB0A7A" w:rsidP="00FB0A7A">
      <w:pPr>
        <w:pStyle w:val="Nivel01"/>
        <w:rPr>
          <w:rFonts w:ascii="Times New Roman" w:hAnsi="Times New Roman" w:cs="Times New Roman"/>
          <w:color w:val="auto"/>
          <w:sz w:val="24"/>
          <w:szCs w:val="24"/>
        </w:rPr>
      </w:pPr>
      <w:r w:rsidRPr="009B3F32">
        <w:rPr>
          <w:rFonts w:ascii="Times New Roman" w:hAnsi="Times New Roman" w:cs="Times New Roman"/>
          <w:color w:val="auto"/>
          <w:sz w:val="24"/>
          <w:szCs w:val="24"/>
        </w:rPr>
        <w:t>DA ADJUDICAÇÃO E HOMOLOGAÇÃO</w:t>
      </w:r>
    </w:p>
    <w:p w14:paraId="610387B0" w14:textId="77777777" w:rsidR="00FB0A7A" w:rsidRPr="009B3F32" w:rsidRDefault="00FB0A7A" w:rsidP="00FB0A7A">
      <w:pPr>
        <w:pStyle w:val="Corpodetexto"/>
        <w:widowControl w:val="0"/>
        <w:tabs>
          <w:tab w:val="left" w:pos="993"/>
        </w:tabs>
        <w:autoSpaceDE w:val="0"/>
        <w:autoSpaceDN w:val="0"/>
        <w:spacing w:before="0" w:beforeAutospacing="0" w:after="0" w:afterAutospacing="0"/>
        <w:ind w:right="687"/>
        <w:jc w:val="both"/>
      </w:pPr>
    </w:p>
    <w:p w14:paraId="5F795EB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Transcorrido o prazo recursal sem</w:t>
      </w:r>
      <w:r w:rsidRPr="009B3F32">
        <w:rPr>
          <w:rFonts w:ascii="Times New Roman" w:hAnsi="Times New Roman" w:cs="Times New Roman"/>
          <w:color w:val="auto"/>
          <w:spacing w:val="1"/>
          <w:sz w:val="24"/>
          <w:szCs w:val="24"/>
        </w:rPr>
        <w:t xml:space="preserve"> </w:t>
      </w:r>
      <w:r w:rsidRPr="009B3F32">
        <w:rPr>
          <w:rFonts w:ascii="Times New Roman" w:hAnsi="Times New Roman" w:cs="Times New Roman"/>
          <w:color w:val="auto"/>
          <w:sz w:val="24"/>
          <w:szCs w:val="24"/>
        </w:rPr>
        <w:t>interposição de recursos ou, uma vez decididos os recursos interpostos, a Comissão</w:t>
      </w:r>
      <w:r w:rsidRPr="009B3F32">
        <w:rPr>
          <w:rFonts w:ascii="Times New Roman" w:hAnsi="Times New Roman" w:cs="Times New Roman"/>
          <w:color w:val="auto"/>
          <w:spacing w:val="-64"/>
          <w:sz w:val="24"/>
          <w:szCs w:val="24"/>
        </w:rPr>
        <w:t xml:space="preserve"> </w:t>
      </w:r>
      <w:r w:rsidRPr="009B3F32">
        <w:rPr>
          <w:rFonts w:ascii="Times New Roman" w:hAnsi="Times New Roman" w:cs="Times New Roman"/>
          <w:color w:val="auto"/>
          <w:sz w:val="24"/>
          <w:szCs w:val="24"/>
        </w:rPr>
        <w:t>de</w:t>
      </w:r>
      <w:r w:rsidRPr="009B3F32">
        <w:rPr>
          <w:rFonts w:ascii="Times New Roman" w:hAnsi="Times New Roman" w:cs="Times New Roman"/>
          <w:color w:val="auto"/>
          <w:spacing w:val="-5"/>
          <w:sz w:val="24"/>
          <w:szCs w:val="24"/>
        </w:rPr>
        <w:t xml:space="preserve"> </w:t>
      </w:r>
      <w:r w:rsidRPr="009B3F32">
        <w:rPr>
          <w:rFonts w:ascii="Times New Roman" w:hAnsi="Times New Roman" w:cs="Times New Roman"/>
          <w:color w:val="auto"/>
          <w:sz w:val="24"/>
          <w:szCs w:val="24"/>
        </w:rPr>
        <w:t>Contratação</w:t>
      </w:r>
      <w:r w:rsidRPr="009B3F32">
        <w:rPr>
          <w:rFonts w:ascii="Times New Roman" w:hAnsi="Times New Roman" w:cs="Times New Roman"/>
          <w:color w:val="auto"/>
          <w:spacing w:val="-7"/>
          <w:sz w:val="24"/>
          <w:szCs w:val="24"/>
        </w:rPr>
        <w:t xml:space="preserve"> </w:t>
      </w:r>
      <w:r w:rsidRPr="009B3F32">
        <w:rPr>
          <w:rFonts w:ascii="Times New Roman" w:hAnsi="Times New Roman" w:cs="Times New Roman"/>
          <w:color w:val="auto"/>
          <w:sz w:val="24"/>
          <w:szCs w:val="24"/>
        </w:rPr>
        <w:t>encaminhará</w:t>
      </w:r>
      <w:r w:rsidRPr="009B3F32">
        <w:rPr>
          <w:rFonts w:ascii="Times New Roman" w:hAnsi="Times New Roman" w:cs="Times New Roman"/>
          <w:color w:val="auto"/>
          <w:spacing w:val="-7"/>
          <w:sz w:val="24"/>
          <w:szCs w:val="24"/>
        </w:rPr>
        <w:t xml:space="preserve"> </w:t>
      </w:r>
      <w:r w:rsidRPr="009B3F32">
        <w:rPr>
          <w:rFonts w:ascii="Times New Roman" w:hAnsi="Times New Roman" w:cs="Times New Roman"/>
          <w:color w:val="auto"/>
          <w:sz w:val="24"/>
          <w:szCs w:val="24"/>
        </w:rPr>
        <w:t>o</w:t>
      </w:r>
      <w:r w:rsidRPr="009B3F32">
        <w:rPr>
          <w:rFonts w:ascii="Times New Roman" w:hAnsi="Times New Roman" w:cs="Times New Roman"/>
          <w:color w:val="auto"/>
          <w:spacing w:val="-4"/>
          <w:sz w:val="24"/>
          <w:szCs w:val="24"/>
        </w:rPr>
        <w:t xml:space="preserve"> </w:t>
      </w:r>
      <w:r w:rsidRPr="009B3F32">
        <w:rPr>
          <w:rFonts w:ascii="Times New Roman" w:hAnsi="Times New Roman" w:cs="Times New Roman"/>
          <w:color w:val="auto"/>
          <w:sz w:val="24"/>
          <w:szCs w:val="24"/>
        </w:rPr>
        <w:t>procedimento</w:t>
      </w:r>
      <w:r w:rsidRPr="009B3F32">
        <w:rPr>
          <w:rFonts w:ascii="Times New Roman" w:hAnsi="Times New Roman" w:cs="Times New Roman"/>
          <w:color w:val="auto"/>
          <w:spacing w:val="-8"/>
          <w:sz w:val="24"/>
          <w:szCs w:val="24"/>
        </w:rPr>
        <w:t xml:space="preserve"> </w:t>
      </w:r>
      <w:r w:rsidRPr="009B3F32">
        <w:rPr>
          <w:rFonts w:ascii="Times New Roman" w:hAnsi="Times New Roman" w:cs="Times New Roman"/>
          <w:color w:val="auto"/>
          <w:sz w:val="24"/>
          <w:szCs w:val="24"/>
        </w:rPr>
        <w:t>licitatório</w:t>
      </w:r>
      <w:r w:rsidRPr="009B3F32">
        <w:rPr>
          <w:rFonts w:ascii="Times New Roman" w:hAnsi="Times New Roman" w:cs="Times New Roman"/>
          <w:color w:val="auto"/>
          <w:spacing w:val="-5"/>
          <w:sz w:val="24"/>
          <w:szCs w:val="24"/>
        </w:rPr>
        <w:t xml:space="preserve"> </w:t>
      </w:r>
      <w:r w:rsidRPr="009B3F32">
        <w:rPr>
          <w:rFonts w:ascii="Times New Roman" w:hAnsi="Times New Roman" w:cs="Times New Roman"/>
          <w:color w:val="auto"/>
          <w:sz w:val="24"/>
          <w:szCs w:val="24"/>
        </w:rPr>
        <w:t>à</w:t>
      </w:r>
      <w:r w:rsidRPr="009B3F32">
        <w:rPr>
          <w:rFonts w:ascii="Times New Roman" w:hAnsi="Times New Roman" w:cs="Times New Roman"/>
          <w:color w:val="auto"/>
          <w:spacing w:val="-6"/>
          <w:sz w:val="24"/>
          <w:szCs w:val="24"/>
        </w:rPr>
        <w:t xml:space="preserve"> </w:t>
      </w:r>
      <w:r w:rsidRPr="009B3F32">
        <w:rPr>
          <w:rFonts w:ascii="Times New Roman" w:hAnsi="Times New Roman" w:cs="Times New Roman"/>
          <w:color w:val="auto"/>
          <w:sz w:val="24"/>
          <w:szCs w:val="24"/>
        </w:rPr>
        <w:t>autoridade</w:t>
      </w:r>
      <w:r w:rsidRPr="009B3F32">
        <w:rPr>
          <w:rFonts w:ascii="Times New Roman" w:hAnsi="Times New Roman" w:cs="Times New Roman"/>
          <w:color w:val="auto"/>
          <w:spacing w:val="-9"/>
          <w:sz w:val="24"/>
          <w:szCs w:val="24"/>
        </w:rPr>
        <w:t xml:space="preserve"> </w:t>
      </w:r>
      <w:r w:rsidRPr="009B3F32">
        <w:rPr>
          <w:rFonts w:ascii="Times New Roman" w:hAnsi="Times New Roman" w:cs="Times New Roman"/>
          <w:color w:val="auto"/>
          <w:sz w:val="24"/>
          <w:szCs w:val="24"/>
        </w:rPr>
        <w:t>competente</w:t>
      </w:r>
      <w:r w:rsidRPr="009B3F32">
        <w:rPr>
          <w:rFonts w:ascii="Times New Roman" w:hAnsi="Times New Roman" w:cs="Times New Roman"/>
          <w:color w:val="auto"/>
          <w:spacing w:val="-5"/>
          <w:sz w:val="24"/>
          <w:szCs w:val="24"/>
        </w:rPr>
        <w:t xml:space="preserve"> </w:t>
      </w:r>
      <w:r w:rsidRPr="009B3F32">
        <w:rPr>
          <w:rFonts w:ascii="Times New Roman" w:hAnsi="Times New Roman" w:cs="Times New Roman"/>
          <w:color w:val="auto"/>
          <w:sz w:val="24"/>
          <w:szCs w:val="24"/>
        </w:rPr>
        <w:t>para</w:t>
      </w:r>
      <w:r w:rsidRPr="009B3F32">
        <w:rPr>
          <w:rFonts w:ascii="Times New Roman" w:hAnsi="Times New Roman" w:cs="Times New Roman"/>
          <w:color w:val="auto"/>
          <w:spacing w:val="-65"/>
          <w:sz w:val="24"/>
          <w:szCs w:val="24"/>
        </w:rPr>
        <w:t xml:space="preserve"> : </w:t>
      </w:r>
      <w:r w:rsidRPr="009B3F32">
        <w:rPr>
          <w:rFonts w:ascii="Times New Roman" w:hAnsi="Times New Roman" w:cs="Times New Roman"/>
          <w:color w:val="auto"/>
          <w:sz w:val="24"/>
          <w:szCs w:val="24"/>
        </w:rPr>
        <w:t>.</w:t>
      </w:r>
    </w:p>
    <w:p w14:paraId="4E32EB38" w14:textId="77777777" w:rsidR="00FB0A7A" w:rsidRPr="009B3F32" w:rsidRDefault="00FB0A7A" w:rsidP="00FB0A7A">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determinar o retorno dos autos para saneamento de irregularidades; </w:t>
      </w:r>
    </w:p>
    <w:p w14:paraId="1276964B" w14:textId="77777777" w:rsidR="00FB0A7A" w:rsidRPr="009B3F32" w:rsidRDefault="00FB0A7A" w:rsidP="00FB0A7A">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revogar a licitação por motivo de conveniência e oportunidade; </w:t>
      </w:r>
    </w:p>
    <w:p w14:paraId="6A7071A4" w14:textId="77777777" w:rsidR="00FB0A7A" w:rsidRPr="009B3F32" w:rsidRDefault="00FB0A7A" w:rsidP="00FB0A7A">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proceder à anulação da licitação, de ofício ou mediante provocação de terceiros, sempre que presente ilegalidade insanável; </w:t>
      </w:r>
    </w:p>
    <w:p w14:paraId="76C49BD5" w14:textId="77777777" w:rsidR="00FB0A7A" w:rsidRPr="009B3F32" w:rsidRDefault="00FB0A7A" w:rsidP="00FB0A7A">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adjudicar o objeto e homologar a licitação.</w:t>
      </w:r>
    </w:p>
    <w:p w14:paraId="6F9B32DC" w14:textId="77777777" w:rsidR="00FB0A7A" w:rsidRPr="009B3F32" w:rsidRDefault="00FB0A7A" w:rsidP="00FB0A7A">
      <w:pPr>
        <w:pStyle w:val="Nivel01"/>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DAS GARANTIAS DE PROPOSTA E DE EXECUÇÃO CONTRATUAL</w:t>
      </w:r>
    </w:p>
    <w:p w14:paraId="2FFB251F" w14:textId="77777777" w:rsidR="000A3915" w:rsidRPr="009B3F32" w:rsidRDefault="000A3915" w:rsidP="000A3915">
      <w:pPr>
        <w:pStyle w:val="Nivel2"/>
        <w:rPr>
          <w:rFonts w:ascii="Times New Roman" w:hAnsi="Times New Roman" w:cs="Times New Roman"/>
          <w:color w:val="auto"/>
          <w:sz w:val="24"/>
          <w:szCs w:val="24"/>
        </w:rPr>
      </w:pPr>
      <w:bookmarkStart w:id="45" w:name="_Toc162963352"/>
      <w:r w:rsidRPr="009B3F32">
        <w:rPr>
          <w:rFonts w:ascii="Times New Roman" w:hAnsi="Times New Roman" w:cs="Times New Roman"/>
          <w:color w:val="auto"/>
          <w:sz w:val="24"/>
          <w:szCs w:val="24"/>
        </w:rPr>
        <w:t>Caso exigido no Termo de Referência, as licitantes deverão apresentar juntamente com a proposta, garantia nos termos do Art. 58 § 1º da Lei 14.133, equivalente ao percentual do valor estimado solicitado no Termo de Referência, sob pena de desclassificação de sua proposta.</w:t>
      </w:r>
    </w:p>
    <w:p w14:paraId="50CBF233" w14:textId="77777777" w:rsidR="000554A8" w:rsidRPr="009B3F32" w:rsidRDefault="000554A8" w:rsidP="000554A8">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Caso o procedimento seja realizado com inversão de fases, a referida garantia deverá ser apresentada juntamente com a documentação de habilitação e proposta.</w:t>
      </w:r>
    </w:p>
    <w:p w14:paraId="043529CD" w14:textId="73B46A58" w:rsidR="00021ED8" w:rsidRPr="009B3F32" w:rsidRDefault="00021ED8" w:rsidP="000554A8">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A garantia mencionada no item 10.1 deverá ser feita em favor da Prefeitura Municipal de Silva Jardim, CNPJ 28.741.098/0001-57.</w:t>
      </w:r>
    </w:p>
    <w:p w14:paraId="66AC2B2F" w14:textId="4B94E7EF" w:rsidR="00021ED8" w:rsidRPr="009B3F32" w:rsidRDefault="00021ED8" w:rsidP="000554A8">
      <w:pPr>
        <w:pStyle w:val="Nivel3"/>
        <w:tabs>
          <w:tab w:val="left" w:pos="993"/>
        </w:tabs>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Caso opte por realizar a garantia de proposta na modalidade de caução em dinheiro, a mesma deverá ser feita através dos seguintes dados bancários: </w:t>
      </w:r>
      <w:r w:rsidR="00DE65C9" w:rsidRPr="009B3F32">
        <w:rPr>
          <w:rFonts w:ascii="Times New Roman" w:hAnsi="Times New Roman" w:cs="Times New Roman"/>
          <w:color w:val="auto"/>
          <w:sz w:val="24"/>
          <w:szCs w:val="24"/>
        </w:rPr>
        <w:t xml:space="preserve">Banco: </w:t>
      </w:r>
      <w:r w:rsidR="00DE65C9" w:rsidRPr="009B3F32">
        <w:rPr>
          <w:rFonts w:ascii="Times New Roman" w:hAnsi="Times New Roman" w:cs="Times New Roman"/>
          <w:b/>
          <w:color w:val="auto"/>
          <w:sz w:val="24"/>
          <w:szCs w:val="24"/>
        </w:rPr>
        <w:t>Itaú</w:t>
      </w:r>
      <w:r w:rsidR="00DE65C9"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t xml:space="preserve">Agencia: </w:t>
      </w:r>
      <w:r w:rsidRPr="009B3F32">
        <w:rPr>
          <w:rFonts w:ascii="Times New Roman" w:hAnsi="Times New Roman" w:cs="Times New Roman"/>
          <w:b/>
          <w:bCs/>
          <w:color w:val="auto"/>
          <w:sz w:val="24"/>
          <w:szCs w:val="24"/>
        </w:rPr>
        <w:t>6099</w:t>
      </w:r>
      <w:r w:rsidRPr="009B3F32">
        <w:rPr>
          <w:rFonts w:ascii="Times New Roman" w:hAnsi="Times New Roman" w:cs="Times New Roman"/>
          <w:color w:val="auto"/>
          <w:sz w:val="24"/>
          <w:szCs w:val="24"/>
        </w:rPr>
        <w:t xml:space="preserve"> Conta: </w:t>
      </w:r>
      <w:r w:rsidRPr="009B3F32">
        <w:rPr>
          <w:rFonts w:ascii="Times New Roman" w:hAnsi="Times New Roman" w:cs="Times New Roman"/>
          <w:b/>
          <w:bCs/>
          <w:color w:val="auto"/>
          <w:sz w:val="24"/>
          <w:szCs w:val="24"/>
        </w:rPr>
        <w:t>08736-0</w:t>
      </w:r>
      <w:r w:rsidRPr="009B3F32">
        <w:rPr>
          <w:rFonts w:ascii="Times New Roman" w:hAnsi="Times New Roman" w:cs="Times New Roman"/>
          <w:color w:val="auto"/>
          <w:sz w:val="24"/>
          <w:szCs w:val="24"/>
        </w:rPr>
        <w:t xml:space="preserve">. </w:t>
      </w:r>
    </w:p>
    <w:p w14:paraId="3B17637F" w14:textId="77777777" w:rsidR="000A3915" w:rsidRPr="009B3F32" w:rsidRDefault="000A3915" w:rsidP="000A3915">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Caso exigido no Termo de Referência, a licitante</w:t>
      </w:r>
      <w:r w:rsidRPr="009B3F32">
        <w:rPr>
          <w:rFonts w:ascii="Times New Roman" w:hAnsi="Times New Roman" w:cs="Times New Roman"/>
          <w:color w:val="auto"/>
          <w:spacing w:val="-5"/>
          <w:sz w:val="24"/>
          <w:szCs w:val="24"/>
        </w:rPr>
        <w:t xml:space="preserve"> </w:t>
      </w:r>
      <w:r w:rsidRPr="009B3F32">
        <w:rPr>
          <w:rFonts w:ascii="Times New Roman" w:hAnsi="Times New Roman" w:cs="Times New Roman"/>
          <w:color w:val="auto"/>
          <w:sz w:val="24"/>
          <w:szCs w:val="24"/>
        </w:rPr>
        <w:t>VENCEDORA</w:t>
      </w:r>
      <w:r w:rsidRPr="009B3F32">
        <w:rPr>
          <w:rFonts w:ascii="Times New Roman" w:hAnsi="Times New Roman" w:cs="Times New Roman"/>
          <w:color w:val="auto"/>
          <w:spacing w:val="-4"/>
          <w:sz w:val="24"/>
          <w:szCs w:val="24"/>
        </w:rPr>
        <w:t xml:space="preserve"> </w:t>
      </w:r>
      <w:r w:rsidRPr="009B3F32">
        <w:rPr>
          <w:rFonts w:ascii="Times New Roman" w:hAnsi="Times New Roman" w:cs="Times New Roman"/>
          <w:color w:val="auto"/>
          <w:sz w:val="24"/>
          <w:szCs w:val="24"/>
        </w:rPr>
        <w:t>deverá</w:t>
      </w:r>
      <w:r w:rsidRPr="009B3F32">
        <w:rPr>
          <w:rFonts w:ascii="Times New Roman" w:hAnsi="Times New Roman" w:cs="Times New Roman"/>
          <w:color w:val="auto"/>
          <w:spacing w:val="-4"/>
          <w:sz w:val="24"/>
          <w:szCs w:val="24"/>
        </w:rPr>
        <w:t xml:space="preserve"> </w:t>
      </w:r>
      <w:r w:rsidRPr="009B3F32">
        <w:rPr>
          <w:rFonts w:ascii="Times New Roman" w:hAnsi="Times New Roman" w:cs="Times New Roman"/>
          <w:color w:val="auto"/>
          <w:sz w:val="24"/>
          <w:szCs w:val="24"/>
        </w:rPr>
        <w:t>fornecer</w:t>
      </w:r>
      <w:r w:rsidRPr="009B3F32">
        <w:rPr>
          <w:rFonts w:ascii="Times New Roman" w:hAnsi="Times New Roman" w:cs="Times New Roman"/>
          <w:color w:val="auto"/>
          <w:spacing w:val="-4"/>
          <w:sz w:val="24"/>
          <w:szCs w:val="24"/>
        </w:rPr>
        <w:t xml:space="preserve"> </w:t>
      </w:r>
      <w:r w:rsidRPr="009B3F32">
        <w:rPr>
          <w:rFonts w:ascii="Times New Roman" w:hAnsi="Times New Roman" w:cs="Times New Roman"/>
          <w:color w:val="auto"/>
          <w:sz w:val="24"/>
          <w:szCs w:val="24"/>
        </w:rPr>
        <w:t>após</w:t>
      </w:r>
      <w:r w:rsidRPr="009B3F32">
        <w:rPr>
          <w:rFonts w:ascii="Times New Roman" w:hAnsi="Times New Roman" w:cs="Times New Roman"/>
          <w:color w:val="auto"/>
          <w:spacing w:val="-4"/>
          <w:sz w:val="24"/>
          <w:szCs w:val="24"/>
        </w:rPr>
        <w:t xml:space="preserve"> </w:t>
      </w:r>
      <w:r w:rsidRPr="009B3F32">
        <w:rPr>
          <w:rFonts w:ascii="Times New Roman" w:hAnsi="Times New Roman" w:cs="Times New Roman"/>
          <w:color w:val="auto"/>
          <w:sz w:val="24"/>
          <w:szCs w:val="24"/>
        </w:rPr>
        <w:t>a</w:t>
      </w:r>
      <w:r w:rsidRPr="009B3F32">
        <w:rPr>
          <w:rFonts w:ascii="Times New Roman" w:hAnsi="Times New Roman" w:cs="Times New Roman"/>
          <w:color w:val="auto"/>
          <w:spacing w:val="-4"/>
          <w:sz w:val="24"/>
          <w:szCs w:val="24"/>
        </w:rPr>
        <w:t xml:space="preserve"> </w:t>
      </w:r>
      <w:r w:rsidRPr="009B3F32">
        <w:rPr>
          <w:rFonts w:ascii="Times New Roman" w:hAnsi="Times New Roman" w:cs="Times New Roman"/>
          <w:color w:val="auto"/>
          <w:sz w:val="24"/>
          <w:szCs w:val="24"/>
        </w:rPr>
        <w:t>homologação</w:t>
      </w:r>
      <w:r w:rsidRPr="009B3F32">
        <w:rPr>
          <w:rFonts w:ascii="Times New Roman" w:hAnsi="Times New Roman" w:cs="Times New Roman"/>
          <w:color w:val="auto"/>
          <w:spacing w:val="-5"/>
          <w:sz w:val="24"/>
          <w:szCs w:val="24"/>
        </w:rPr>
        <w:t xml:space="preserve"> </w:t>
      </w:r>
      <w:r w:rsidRPr="009B3F32">
        <w:rPr>
          <w:rFonts w:ascii="Times New Roman" w:hAnsi="Times New Roman" w:cs="Times New Roman"/>
          <w:color w:val="auto"/>
          <w:sz w:val="24"/>
          <w:szCs w:val="24"/>
        </w:rPr>
        <w:t>e antes da assinatura de contrato, Garantia de Execução Contratual equivalente a porcentagem do valor a ser contratado solicitado no Termo de Referência, conforme disposto no Art. 98,</w:t>
      </w:r>
      <w:r w:rsidRPr="009B3F32">
        <w:rPr>
          <w:rFonts w:ascii="Times New Roman" w:hAnsi="Times New Roman" w:cs="Times New Roman"/>
          <w:color w:val="auto"/>
          <w:spacing w:val="-64"/>
          <w:sz w:val="24"/>
          <w:szCs w:val="24"/>
        </w:rPr>
        <w:t xml:space="preserve"> </w:t>
      </w:r>
      <w:r w:rsidRPr="009B3F32">
        <w:rPr>
          <w:rFonts w:ascii="Times New Roman" w:hAnsi="Times New Roman" w:cs="Times New Roman"/>
          <w:color w:val="auto"/>
          <w:sz w:val="24"/>
          <w:szCs w:val="24"/>
        </w:rPr>
        <w:t xml:space="preserve">da Lei Federal 14.133/2021, com LASTRO E VIGÊNCIA EQUIVALENTE a 30 DIAS </w:t>
      </w:r>
      <w:r w:rsidRPr="009B3F32">
        <w:rPr>
          <w:rFonts w:ascii="Times New Roman" w:hAnsi="Times New Roman" w:cs="Times New Roman"/>
          <w:color w:val="auto"/>
          <w:spacing w:val="-64"/>
          <w:sz w:val="24"/>
          <w:szCs w:val="24"/>
        </w:rPr>
        <w:t xml:space="preserve"> </w:t>
      </w:r>
      <w:r w:rsidRPr="009B3F32">
        <w:rPr>
          <w:rFonts w:ascii="Times New Roman" w:hAnsi="Times New Roman" w:cs="Times New Roman"/>
          <w:color w:val="auto"/>
          <w:spacing w:val="-1"/>
          <w:sz w:val="24"/>
          <w:szCs w:val="24"/>
        </w:rPr>
        <w:t>posterior</w:t>
      </w:r>
      <w:r w:rsidRPr="009B3F32">
        <w:rPr>
          <w:rFonts w:ascii="Times New Roman" w:hAnsi="Times New Roman" w:cs="Times New Roman"/>
          <w:color w:val="auto"/>
          <w:spacing w:val="-14"/>
          <w:sz w:val="24"/>
          <w:szCs w:val="24"/>
        </w:rPr>
        <w:t xml:space="preserve"> </w:t>
      </w:r>
      <w:r w:rsidRPr="009B3F32">
        <w:rPr>
          <w:rFonts w:ascii="Times New Roman" w:hAnsi="Times New Roman" w:cs="Times New Roman"/>
          <w:color w:val="auto"/>
          <w:spacing w:val="-1"/>
          <w:sz w:val="24"/>
          <w:szCs w:val="24"/>
        </w:rPr>
        <w:t>ao</w:t>
      </w:r>
      <w:r w:rsidRPr="009B3F32">
        <w:rPr>
          <w:rFonts w:ascii="Times New Roman" w:hAnsi="Times New Roman" w:cs="Times New Roman"/>
          <w:color w:val="auto"/>
          <w:spacing w:val="-17"/>
          <w:sz w:val="24"/>
          <w:szCs w:val="24"/>
        </w:rPr>
        <w:t xml:space="preserve"> </w:t>
      </w:r>
      <w:r w:rsidRPr="009B3F32">
        <w:rPr>
          <w:rFonts w:ascii="Times New Roman" w:hAnsi="Times New Roman" w:cs="Times New Roman"/>
          <w:color w:val="auto"/>
          <w:spacing w:val="-1"/>
          <w:sz w:val="24"/>
          <w:szCs w:val="24"/>
        </w:rPr>
        <w:t>cronograma</w:t>
      </w:r>
      <w:r w:rsidRPr="009B3F32">
        <w:rPr>
          <w:rFonts w:ascii="Times New Roman" w:hAnsi="Times New Roman" w:cs="Times New Roman"/>
          <w:color w:val="auto"/>
          <w:spacing w:val="-13"/>
          <w:sz w:val="24"/>
          <w:szCs w:val="24"/>
        </w:rPr>
        <w:t xml:space="preserve"> </w:t>
      </w:r>
      <w:r w:rsidRPr="009B3F32">
        <w:rPr>
          <w:rFonts w:ascii="Times New Roman" w:hAnsi="Times New Roman" w:cs="Times New Roman"/>
          <w:color w:val="auto"/>
          <w:sz w:val="24"/>
          <w:szCs w:val="24"/>
        </w:rPr>
        <w:t>de</w:t>
      </w:r>
      <w:r w:rsidRPr="009B3F32">
        <w:rPr>
          <w:rFonts w:ascii="Times New Roman" w:hAnsi="Times New Roman" w:cs="Times New Roman"/>
          <w:color w:val="auto"/>
          <w:spacing w:val="-16"/>
          <w:sz w:val="24"/>
          <w:szCs w:val="24"/>
        </w:rPr>
        <w:t xml:space="preserve"> </w:t>
      </w:r>
      <w:r w:rsidRPr="009B3F32">
        <w:rPr>
          <w:rFonts w:ascii="Times New Roman" w:hAnsi="Times New Roman" w:cs="Times New Roman"/>
          <w:color w:val="auto"/>
          <w:sz w:val="24"/>
          <w:szCs w:val="24"/>
        </w:rPr>
        <w:t>conclusão</w:t>
      </w:r>
      <w:r w:rsidRPr="009B3F32">
        <w:rPr>
          <w:rFonts w:ascii="Times New Roman" w:hAnsi="Times New Roman" w:cs="Times New Roman"/>
          <w:color w:val="auto"/>
          <w:spacing w:val="-15"/>
          <w:sz w:val="24"/>
          <w:szCs w:val="24"/>
        </w:rPr>
        <w:t xml:space="preserve"> </w:t>
      </w:r>
      <w:r w:rsidRPr="009B3F32">
        <w:rPr>
          <w:rFonts w:ascii="Times New Roman" w:hAnsi="Times New Roman" w:cs="Times New Roman"/>
          <w:color w:val="auto"/>
          <w:sz w:val="24"/>
          <w:szCs w:val="24"/>
        </w:rPr>
        <w:t>da</w:t>
      </w:r>
      <w:r w:rsidRPr="009B3F32">
        <w:rPr>
          <w:rFonts w:ascii="Times New Roman" w:hAnsi="Times New Roman" w:cs="Times New Roman"/>
          <w:color w:val="auto"/>
          <w:spacing w:val="-16"/>
          <w:sz w:val="24"/>
          <w:szCs w:val="24"/>
        </w:rPr>
        <w:t xml:space="preserve"> </w:t>
      </w:r>
      <w:r w:rsidRPr="009B3F32">
        <w:rPr>
          <w:rFonts w:ascii="Times New Roman" w:hAnsi="Times New Roman" w:cs="Times New Roman"/>
          <w:color w:val="auto"/>
          <w:sz w:val="24"/>
          <w:szCs w:val="24"/>
        </w:rPr>
        <w:t>obra,</w:t>
      </w:r>
      <w:r w:rsidRPr="009B3F32">
        <w:rPr>
          <w:rFonts w:ascii="Times New Roman" w:hAnsi="Times New Roman" w:cs="Times New Roman"/>
          <w:color w:val="auto"/>
          <w:spacing w:val="-14"/>
          <w:sz w:val="24"/>
          <w:szCs w:val="24"/>
        </w:rPr>
        <w:t xml:space="preserve"> </w:t>
      </w:r>
      <w:r w:rsidRPr="009B3F32">
        <w:rPr>
          <w:rFonts w:ascii="Times New Roman" w:hAnsi="Times New Roman" w:cs="Times New Roman"/>
          <w:color w:val="auto"/>
          <w:sz w:val="24"/>
          <w:szCs w:val="24"/>
        </w:rPr>
        <w:t>sendo</w:t>
      </w:r>
      <w:r w:rsidRPr="009B3F32">
        <w:rPr>
          <w:rFonts w:ascii="Times New Roman" w:hAnsi="Times New Roman" w:cs="Times New Roman"/>
          <w:color w:val="auto"/>
          <w:spacing w:val="-16"/>
          <w:sz w:val="24"/>
          <w:szCs w:val="24"/>
        </w:rPr>
        <w:t xml:space="preserve"> </w:t>
      </w:r>
      <w:r w:rsidRPr="009B3F32">
        <w:rPr>
          <w:rFonts w:ascii="Times New Roman" w:hAnsi="Times New Roman" w:cs="Times New Roman"/>
          <w:color w:val="auto"/>
          <w:sz w:val="24"/>
          <w:szCs w:val="24"/>
        </w:rPr>
        <w:t>que,</w:t>
      </w:r>
      <w:r w:rsidRPr="009B3F32">
        <w:rPr>
          <w:rFonts w:ascii="Times New Roman" w:hAnsi="Times New Roman" w:cs="Times New Roman"/>
          <w:color w:val="auto"/>
          <w:spacing w:val="-14"/>
          <w:sz w:val="24"/>
          <w:szCs w:val="24"/>
        </w:rPr>
        <w:t xml:space="preserve"> </w:t>
      </w:r>
      <w:r w:rsidRPr="009B3F32">
        <w:rPr>
          <w:rFonts w:ascii="Times New Roman" w:hAnsi="Times New Roman" w:cs="Times New Roman"/>
          <w:color w:val="auto"/>
          <w:sz w:val="24"/>
          <w:szCs w:val="24"/>
        </w:rPr>
        <w:t>independente</w:t>
      </w:r>
      <w:r w:rsidRPr="009B3F32">
        <w:rPr>
          <w:rFonts w:ascii="Times New Roman" w:hAnsi="Times New Roman" w:cs="Times New Roman"/>
          <w:color w:val="auto"/>
          <w:spacing w:val="-15"/>
          <w:sz w:val="24"/>
          <w:szCs w:val="24"/>
        </w:rPr>
        <w:t xml:space="preserve"> </w:t>
      </w:r>
      <w:r w:rsidRPr="009B3F32">
        <w:rPr>
          <w:rFonts w:ascii="Times New Roman" w:hAnsi="Times New Roman" w:cs="Times New Roman"/>
          <w:color w:val="auto"/>
          <w:sz w:val="24"/>
          <w:szCs w:val="24"/>
        </w:rPr>
        <w:t>da</w:t>
      </w:r>
      <w:r w:rsidRPr="009B3F32">
        <w:rPr>
          <w:rFonts w:ascii="Times New Roman" w:hAnsi="Times New Roman" w:cs="Times New Roman"/>
          <w:color w:val="auto"/>
          <w:spacing w:val="-14"/>
          <w:sz w:val="24"/>
          <w:szCs w:val="24"/>
        </w:rPr>
        <w:t xml:space="preserve"> </w:t>
      </w:r>
      <w:r w:rsidRPr="009B3F32">
        <w:rPr>
          <w:rFonts w:ascii="Times New Roman" w:hAnsi="Times New Roman" w:cs="Times New Roman"/>
          <w:color w:val="auto"/>
          <w:sz w:val="24"/>
          <w:szCs w:val="24"/>
        </w:rPr>
        <w:t>forma</w:t>
      </w:r>
      <w:r w:rsidRPr="009B3F32">
        <w:rPr>
          <w:rFonts w:ascii="Times New Roman" w:hAnsi="Times New Roman" w:cs="Times New Roman"/>
          <w:color w:val="auto"/>
          <w:spacing w:val="-64"/>
          <w:sz w:val="24"/>
          <w:szCs w:val="24"/>
        </w:rPr>
        <w:t xml:space="preserve"> </w:t>
      </w:r>
      <w:r w:rsidRPr="009B3F32">
        <w:rPr>
          <w:rFonts w:ascii="Times New Roman" w:hAnsi="Times New Roman" w:cs="Times New Roman"/>
          <w:color w:val="auto"/>
          <w:sz w:val="24"/>
          <w:szCs w:val="24"/>
        </w:rPr>
        <w:t>de garantia elas serão restituídos em até 30 (trinta) dias após a entrega DEFINITIVA</w:t>
      </w:r>
      <w:r w:rsidRPr="009B3F32">
        <w:rPr>
          <w:rFonts w:ascii="Times New Roman" w:hAnsi="Times New Roman" w:cs="Times New Roman"/>
          <w:color w:val="auto"/>
          <w:spacing w:val="1"/>
          <w:sz w:val="24"/>
          <w:szCs w:val="24"/>
        </w:rPr>
        <w:t xml:space="preserve"> </w:t>
      </w:r>
      <w:r w:rsidRPr="009B3F32">
        <w:rPr>
          <w:rFonts w:ascii="Times New Roman" w:hAnsi="Times New Roman" w:cs="Times New Roman"/>
          <w:color w:val="auto"/>
          <w:sz w:val="24"/>
          <w:szCs w:val="24"/>
        </w:rPr>
        <w:t>do objeto contratual, e poderão ser apresentadas nas formas dispostas no art.</w:t>
      </w:r>
      <w:r w:rsidRPr="009B3F32">
        <w:rPr>
          <w:rFonts w:ascii="Times New Roman" w:hAnsi="Times New Roman" w:cs="Times New Roman"/>
          <w:color w:val="auto"/>
          <w:spacing w:val="1"/>
          <w:sz w:val="24"/>
          <w:szCs w:val="24"/>
        </w:rPr>
        <w:t xml:space="preserve"> </w:t>
      </w:r>
      <w:r w:rsidRPr="009B3F32">
        <w:rPr>
          <w:rFonts w:ascii="Times New Roman" w:hAnsi="Times New Roman" w:cs="Times New Roman"/>
          <w:color w:val="auto"/>
          <w:sz w:val="24"/>
          <w:szCs w:val="24"/>
        </w:rPr>
        <w:t>96,</w:t>
      </w:r>
      <w:r w:rsidRPr="009B3F32">
        <w:rPr>
          <w:rFonts w:ascii="Times New Roman" w:hAnsi="Times New Roman" w:cs="Times New Roman"/>
          <w:color w:val="auto"/>
          <w:spacing w:val="-3"/>
          <w:sz w:val="24"/>
          <w:szCs w:val="24"/>
        </w:rPr>
        <w:t xml:space="preserve"> </w:t>
      </w:r>
      <w:r w:rsidRPr="009B3F32">
        <w:rPr>
          <w:rFonts w:ascii="Times New Roman" w:hAnsi="Times New Roman" w:cs="Times New Roman"/>
          <w:color w:val="auto"/>
          <w:sz w:val="24"/>
          <w:szCs w:val="24"/>
        </w:rPr>
        <w:t>§ 1º, I,</w:t>
      </w:r>
      <w:r w:rsidRPr="009B3F32">
        <w:rPr>
          <w:rFonts w:ascii="Times New Roman" w:hAnsi="Times New Roman" w:cs="Times New Roman"/>
          <w:color w:val="auto"/>
          <w:spacing w:val="-2"/>
          <w:sz w:val="24"/>
          <w:szCs w:val="24"/>
        </w:rPr>
        <w:t xml:space="preserve"> </w:t>
      </w:r>
      <w:r w:rsidRPr="009B3F32">
        <w:rPr>
          <w:rFonts w:ascii="Times New Roman" w:hAnsi="Times New Roman" w:cs="Times New Roman"/>
          <w:color w:val="auto"/>
          <w:sz w:val="24"/>
          <w:szCs w:val="24"/>
        </w:rPr>
        <w:t>II</w:t>
      </w:r>
      <w:r w:rsidRPr="009B3F32">
        <w:rPr>
          <w:rFonts w:ascii="Times New Roman" w:hAnsi="Times New Roman" w:cs="Times New Roman"/>
          <w:color w:val="auto"/>
          <w:spacing w:val="-3"/>
          <w:sz w:val="24"/>
          <w:szCs w:val="24"/>
        </w:rPr>
        <w:t xml:space="preserve"> </w:t>
      </w:r>
      <w:r w:rsidRPr="009B3F32">
        <w:rPr>
          <w:rFonts w:ascii="Times New Roman" w:hAnsi="Times New Roman" w:cs="Times New Roman"/>
          <w:color w:val="auto"/>
          <w:sz w:val="24"/>
          <w:szCs w:val="24"/>
        </w:rPr>
        <w:t>e III, da</w:t>
      </w:r>
      <w:r w:rsidRPr="009B3F32">
        <w:rPr>
          <w:rFonts w:ascii="Times New Roman" w:hAnsi="Times New Roman" w:cs="Times New Roman"/>
          <w:color w:val="auto"/>
          <w:spacing w:val="-2"/>
          <w:sz w:val="24"/>
          <w:szCs w:val="24"/>
        </w:rPr>
        <w:t xml:space="preserve"> </w:t>
      </w:r>
      <w:r w:rsidRPr="009B3F32">
        <w:rPr>
          <w:rFonts w:ascii="Times New Roman" w:hAnsi="Times New Roman" w:cs="Times New Roman"/>
          <w:color w:val="auto"/>
          <w:sz w:val="24"/>
          <w:szCs w:val="24"/>
        </w:rPr>
        <w:t>Lei federal</w:t>
      </w:r>
      <w:r w:rsidRPr="009B3F32">
        <w:rPr>
          <w:rFonts w:ascii="Times New Roman" w:hAnsi="Times New Roman" w:cs="Times New Roman"/>
          <w:color w:val="auto"/>
          <w:spacing w:val="-1"/>
          <w:sz w:val="24"/>
          <w:szCs w:val="24"/>
        </w:rPr>
        <w:t xml:space="preserve"> </w:t>
      </w:r>
      <w:r w:rsidRPr="009B3F32">
        <w:rPr>
          <w:rFonts w:ascii="Times New Roman" w:hAnsi="Times New Roman" w:cs="Times New Roman"/>
          <w:color w:val="auto"/>
          <w:sz w:val="24"/>
          <w:szCs w:val="24"/>
        </w:rPr>
        <w:t>14.133/2021.</w:t>
      </w:r>
    </w:p>
    <w:p w14:paraId="0B50D83B" w14:textId="77777777" w:rsidR="000A3915" w:rsidRPr="009B3F32" w:rsidRDefault="000A3915" w:rsidP="000A3915">
      <w:pPr>
        <w:pStyle w:val="Nivel2"/>
        <w:numPr>
          <w:ilvl w:val="0"/>
          <w:numId w:val="0"/>
        </w:numPr>
        <w:ind w:left="284"/>
        <w:rPr>
          <w:rFonts w:ascii="Times New Roman" w:hAnsi="Times New Roman" w:cs="Times New Roman"/>
          <w:color w:val="auto"/>
          <w:sz w:val="24"/>
          <w:szCs w:val="24"/>
        </w:rPr>
      </w:pPr>
      <w:r w:rsidRPr="009B3F32">
        <w:rPr>
          <w:color w:val="auto"/>
        </w:rPr>
        <w:t>10.2.1</w:t>
      </w:r>
      <w:r w:rsidRPr="009B3F32">
        <w:rPr>
          <w:rFonts w:ascii="Times New Roman" w:hAnsi="Times New Roman" w:cs="Times New Roman"/>
          <w:color w:val="auto"/>
          <w:sz w:val="24"/>
          <w:szCs w:val="24"/>
        </w:rPr>
        <w:t>. A garantia deverá ser prestada no prazo de 1 (um) mês, contado da data de homologação da licitação e anterior à assinatura do contrato, para a prestação da garantia pelo contratado quando optar pela modalidade prevista no inciso II do § 1º deste artigo.</w:t>
      </w:r>
    </w:p>
    <w:p w14:paraId="378401C9" w14:textId="77777777" w:rsidR="00FB0A7A" w:rsidRPr="009B3F32" w:rsidRDefault="00FB0A7A" w:rsidP="00FB0A7A">
      <w:pPr>
        <w:pStyle w:val="Nivel01"/>
        <w:rPr>
          <w:rFonts w:ascii="Times New Roman" w:hAnsi="Times New Roman" w:cs="Times New Roman"/>
          <w:color w:val="auto"/>
          <w:sz w:val="24"/>
          <w:szCs w:val="24"/>
        </w:rPr>
      </w:pPr>
      <w:r w:rsidRPr="009B3F32">
        <w:rPr>
          <w:rFonts w:ascii="Times New Roman" w:hAnsi="Times New Roman" w:cs="Times New Roman"/>
          <w:color w:val="auto"/>
          <w:sz w:val="24"/>
          <w:szCs w:val="24"/>
        </w:rPr>
        <w:t>DAS INFRAÇÕES ADMINISTRATIVAS E SANÇÕES</w:t>
      </w:r>
      <w:bookmarkEnd w:id="45"/>
    </w:p>
    <w:p w14:paraId="5E455841"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Comete infração administrativa, nos termos da lei, o licitante que, com dolo ou culpa: </w:t>
      </w:r>
    </w:p>
    <w:p w14:paraId="2557A675" w14:textId="77777777" w:rsidR="00FB0A7A" w:rsidRPr="009B3F32" w:rsidRDefault="00FB0A7A" w:rsidP="00FB0A7A">
      <w:pPr>
        <w:pStyle w:val="Nivel3"/>
        <w:rPr>
          <w:rFonts w:ascii="Times New Roman" w:hAnsi="Times New Roman" w:cs="Times New Roman"/>
          <w:color w:val="auto"/>
          <w:sz w:val="24"/>
          <w:szCs w:val="24"/>
        </w:rPr>
      </w:pPr>
      <w:bookmarkStart w:id="46" w:name="_Ref114668085"/>
      <w:bookmarkStart w:id="47" w:name="_Hlk114652595"/>
      <w:r w:rsidRPr="009B3F32">
        <w:rPr>
          <w:rFonts w:ascii="Times New Roman" w:hAnsi="Times New Roman" w:cs="Times New Roman"/>
          <w:color w:val="auto"/>
          <w:sz w:val="24"/>
          <w:szCs w:val="24"/>
        </w:rPr>
        <w:t>Deixar de entregar a documentação exigida para o certame ou não entregar qualquer documento que tenha sido solicitado pelo Agente de Contratação/Comissão durante o certame;</w:t>
      </w:r>
      <w:bookmarkEnd w:id="46"/>
    </w:p>
    <w:p w14:paraId="2E999F1C" w14:textId="77777777" w:rsidR="00FB0A7A" w:rsidRPr="009B3F32" w:rsidRDefault="00FB0A7A" w:rsidP="00FB0A7A">
      <w:pPr>
        <w:pStyle w:val="Nivel3"/>
        <w:rPr>
          <w:rFonts w:ascii="Times New Roman" w:hAnsi="Times New Roman" w:cs="Times New Roman"/>
          <w:color w:val="auto"/>
          <w:sz w:val="24"/>
          <w:szCs w:val="24"/>
        </w:rPr>
      </w:pPr>
      <w:bookmarkStart w:id="48" w:name="_Ref114668108"/>
      <w:r w:rsidRPr="009B3F32">
        <w:rPr>
          <w:rFonts w:ascii="Times New Roman" w:hAnsi="Times New Roman" w:cs="Times New Roman"/>
          <w:color w:val="auto"/>
          <w:sz w:val="24"/>
          <w:szCs w:val="24"/>
        </w:rPr>
        <w:t>Salvo em decorrência de fato superveniente devidamente justificado, não mantiver a proposta em especial quando:</w:t>
      </w:r>
      <w:bookmarkEnd w:id="48"/>
    </w:p>
    <w:p w14:paraId="5679CF62"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 xml:space="preserve">Não enviar a proposta adequada ao último lance ofertado ou após a negociação; </w:t>
      </w:r>
    </w:p>
    <w:p w14:paraId="1A15D71E"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 xml:space="preserve">Recusar-se a enviar o detalhamento da proposta quando exigível; </w:t>
      </w:r>
    </w:p>
    <w:p w14:paraId="52EA5EAF"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 xml:space="preserve">Pedir para ser desclassificado quando encerrada a etapa competitiva; </w:t>
      </w:r>
    </w:p>
    <w:p w14:paraId="043F2FAD"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Deixar de apresentar amostra; ou</w:t>
      </w:r>
    </w:p>
    <w:p w14:paraId="0714B9FF"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 xml:space="preserve">Apresentar proposta ou amostra em desacordo com as especificações do edital; </w:t>
      </w:r>
    </w:p>
    <w:p w14:paraId="41301D50" w14:textId="77777777" w:rsidR="00FB0A7A" w:rsidRPr="009B3F32" w:rsidRDefault="00FB0A7A" w:rsidP="00FB0A7A">
      <w:pPr>
        <w:pStyle w:val="Nivel3"/>
        <w:rPr>
          <w:rFonts w:ascii="Times New Roman" w:hAnsi="Times New Roman" w:cs="Times New Roman"/>
          <w:color w:val="auto"/>
          <w:sz w:val="24"/>
          <w:szCs w:val="24"/>
        </w:rPr>
      </w:pPr>
      <w:bookmarkStart w:id="49" w:name="_Ref114668139"/>
      <w:r w:rsidRPr="009B3F32">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49"/>
    </w:p>
    <w:p w14:paraId="6DE1704F"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C9E7644" w14:textId="77777777" w:rsidR="00FB0A7A" w:rsidRPr="009B3F32" w:rsidRDefault="00FB0A7A" w:rsidP="00FB0A7A">
      <w:pPr>
        <w:pStyle w:val="Nivel3"/>
        <w:rPr>
          <w:rFonts w:ascii="Times New Roman" w:hAnsi="Times New Roman" w:cs="Times New Roman"/>
          <w:color w:val="auto"/>
          <w:sz w:val="24"/>
          <w:szCs w:val="24"/>
        </w:rPr>
      </w:pPr>
      <w:bookmarkStart w:id="50" w:name="_Ref114668249"/>
      <w:r w:rsidRPr="009B3F32">
        <w:rPr>
          <w:rFonts w:ascii="Times New Roman" w:hAnsi="Times New Roman" w:cs="Times New Roman"/>
          <w:color w:val="auto"/>
          <w:sz w:val="24"/>
          <w:szCs w:val="24"/>
        </w:rPr>
        <w:lastRenderedPageBreak/>
        <w:t>Apresentar declaração ou documentação falsa exigida para o certame ou prestar declaração falsa durante a licitação</w:t>
      </w:r>
      <w:bookmarkEnd w:id="50"/>
    </w:p>
    <w:p w14:paraId="662BFA60" w14:textId="77777777" w:rsidR="00FB0A7A" w:rsidRPr="009B3F32" w:rsidRDefault="00FB0A7A" w:rsidP="00FB0A7A">
      <w:pPr>
        <w:pStyle w:val="Nivel3"/>
        <w:rPr>
          <w:rFonts w:ascii="Times New Roman" w:hAnsi="Times New Roman" w:cs="Times New Roman"/>
          <w:color w:val="auto"/>
          <w:sz w:val="24"/>
          <w:szCs w:val="24"/>
        </w:rPr>
      </w:pPr>
      <w:bookmarkStart w:id="51" w:name="_Ref114668245"/>
      <w:r w:rsidRPr="009B3F32">
        <w:rPr>
          <w:rFonts w:ascii="Times New Roman" w:hAnsi="Times New Roman" w:cs="Times New Roman"/>
          <w:color w:val="auto"/>
          <w:sz w:val="24"/>
          <w:szCs w:val="24"/>
        </w:rPr>
        <w:t>Fraudar a licitação</w:t>
      </w:r>
      <w:bookmarkEnd w:id="51"/>
    </w:p>
    <w:p w14:paraId="40310F77" w14:textId="77777777" w:rsidR="00FB0A7A" w:rsidRPr="009B3F32" w:rsidRDefault="00FB0A7A" w:rsidP="00FB0A7A">
      <w:pPr>
        <w:pStyle w:val="Nivel3"/>
        <w:rPr>
          <w:rFonts w:ascii="Times New Roman" w:hAnsi="Times New Roman" w:cs="Times New Roman"/>
          <w:color w:val="auto"/>
          <w:sz w:val="24"/>
          <w:szCs w:val="24"/>
        </w:rPr>
      </w:pPr>
      <w:bookmarkStart w:id="52" w:name="_Ref114668247"/>
      <w:r w:rsidRPr="009B3F32">
        <w:rPr>
          <w:rFonts w:ascii="Times New Roman" w:hAnsi="Times New Roman" w:cs="Times New Roman"/>
          <w:color w:val="auto"/>
          <w:sz w:val="24"/>
          <w:szCs w:val="24"/>
        </w:rPr>
        <w:t>Comportar-se de modo inidôneo ou cometer fraude de qualquer natureza, em especial quando:</w:t>
      </w:r>
      <w:bookmarkEnd w:id="52"/>
    </w:p>
    <w:p w14:paraId="352B12DC"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 xml:space="preserve">Induzir deliberadamente a erro no julgamento; </w:t>
      </w:r>
    </w:p>
    <w:p w14:paraId="507F5877" w14:textId="77777777" w:rsidR="00FB0A7A" w:rsidRPr="009B3F32" w:rsidRDefault="00FB0A7A" w:rsidP="00FB0A7A">
      <w:pPr>
        <w:pStyle w:val="Nivel4"/>
        <w:rPr>
          <w:rFonts w:ascii="Times New Roman" w:hAnsi="Times New Roman" w:cs="Times New Roman"/>
          <w:sz w:val="24"/>
          <w:szCs w:val="24"/>
        </w:rPr>
      </w:pPr>
      <w:r w:rsidRPr="009B3F32">
        <w:rPr>
          <w:rFonts w:ascii="Times New Roman" w:hAnsi="Times New Roman" w:cs="Times New Roman"/>
          <w:sz w:val="24"/>
          <w:szCs w:val="24"/>
        </w:rPr>
        <w:t xml:space="preserve">Apresentar amostra falsificada ou deteriorada; </w:t>
      </w:r>
    </w:p>
    <w:p w14:paraId="40719F34" w14:textId="77777777" w:rsidR="00FB0A7A" w:rsidRPr="009B3F32" w:rsidRDefault="00FB0A7A" w:rsidP="00FB0A7A">
      <w:pPr>
        <w:pStyle w:val="Nivel3"/>
        <w:rPr>
          <w:rFonts w:ascii="Times New Roman" w:hAnsi="Times New Roman" w:cs="Times New Roman"/>
          <w:color w:val="auto"/>
          <w:sz w:val="24"/>
          <w:szCs w:val="24"/>
        </w:rPr>
      </w:pPr>
      <w:bookmarkStart w:id="53" w:name="_Ref114668251"/>
      <w:r w:rsidRPr="009B3F32">
        <w:rPr>
          <w:rFonts w:ascii="Times New Roman" w:hAnsi="Times New Roman" w:cs="Times New Roman"/>
          <w:color w:val="auto"/>
          <w:sz w:val="24"/>
          <w:szCs w:val="24"/>
        </w:rPr>
        <w:t>Praticar atos ilícitos com vistas a frustrar os objetivos da licitação</w:t>
      </w:r>
      <w:bookmarkEnd w:id="53"/>
    </w:p>
    <w:p w14:paraId="61F55CCA" w14:textId="77777777" w:rsidR="00FB0A7A" w:rsidRPr="009B3F32" w:rsidRDefault="00FB0A7A" w:rsidP="00FB0A7A">
      <w:pPr>
        <w:pStyle w:val="Nivel3"/>
        <w:rPr>
          <w:rFonts w:ascii="Times New Roman" w:hAnsi="Times New Roman" w:cs="Times New Roman"/>
          <w:color w:val="auto"/>
          <w:sz w:val="24"/>
          <w:szCs w:val="24"/>
        </w:rPr>
      </w:pPr>
      <w:bookmarkStart w:id="54" w:name="_Ref114668252"/>
      <w:r w:rsidRPr="009B3F32">
        <w:rPr>
          <w:rFonts w:ascii="Times New Roman" w:hAnsi="Times New Roman" w:cs="Times New Roman"/>
          <w:color w:val="auto"/>
          <w:sz w:val="24"/>
          <w:szCs w:val="24"/>
        </w:rPr>
        <w:t xml:space="preserve">Praticar ato lesivo previsto no </w:t>
      </w:r>
      <w:hyperlink r:id="rId44" w:anchor="art5" w:history="1">
        <w:r w:rsidRPr="009B3F32">
          <w:rPr>
            <w:rStyle w:val="Hyperlink"/>
            <w:rFonts w:ascii="Times New Roman" w:hAnsi="Times New Roman" w:cs="Times New Roman"/>
            <w:color w:val="auto"/>
            <w:sz w:val="24"/>
            <w:szCs w:val="24"/>
          </w:rPr>
          <w:t>art. 5º da lei n.º 12.846, de 2013</w:t>
        </w:r>
      </w:hyperlink>
      <w:r w:rsidRPr="009B3F32">
        <w:rPr>
          <w:rFonts w:ascii="Times New Roman" w:hAnsi="Times New Roman" w:cs="Times New Roman"/>
          <w:color w:val="auto"/>
          <w:sz w:val="24"/>
          <w:szCs w:val="24"/>
        </w:rPr>
        <w:t>.</w:t>
      </w:r>
      <w:bookmarkEnd w:id="54"/>
    </w:p>
    <w:bookmarkEnd w:id="47"/>
    <w:p w14:paraId="1CF5957D"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Com fulcro na </w:t>
      </w:r>
      <w:hyperlink r:id="rId45" w:history="1">
        <w:r w:rsidRPr="009B3F32">
          <w:rPr>
            <w:rStyle w:val="Hyperlink"/>
            <w:rFonts w:ascii="Times New Roman" w:hAnsi="Times New Roman" w:cs="Times New Roman"/>
            <w:color w:val="auto"/>
            <w:sz w:val="24"/>
            <w:szCs w:val="24"/>
          </w:rPr>
          <w:t>lei nº 14.133, de 2021</w:t>
        </w:r>
      </w:hyperlink>
      <w:r w:rsidRPr="009B3F32">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1474A9AA"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Advertência; </w:t>
      </w:r>
    </w:p>
    <w:p w14:paraId="5A9D9CA6"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Multa;</w:t>
      </w:r>
    </w:p>
    <w:p w14:paraId="6B8F677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Impedimento de licitar e contratar; e</w:t>
      </w:r>
    </w:p>
    <w:p w14:paraId="778228C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576382F5"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Na aplicação das sanções serão considerados:</w:t>
      </w:r>
    </w:p>
    <w:p w14:paraId="1FA3C60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natureza e a gravidade da infração cometida.</w:t>
      </w:r>
    </w:p>
    <w:p w14:paraId="68F19A6A"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As peculiaridades do caso concreto;</w:t>
      </w:r>
    </w:p>
    <w:p w14:paraId="17BDCF7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As circunstâncias agravantes ou atenuantes;</w:t>
      </w:r>
    </w:p>
    <w:p w14:paraId="67CCE4D7"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Os danos que dela provierem para a administração pública;</w:t>
      </w:r>
    </w:p>
    <w:p w14:paraId="3A73F96D"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 implantação ou o aperfeiçoamento de programa de integridade, conforme normas e orientações dos órgãos de controle.</w:t>
      </w:r>
    </w:p>
    <w:p w14:paraId="0E34A4F7"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Pr="009B3F32">
        <w:rPr>
          <w:rFonts w:ascii="Times New Roman" w:hAnsi="Times New Roman" w:cs="Times New Roman"/>
          <w:b/>
          <w:bCs/>
          <w:color w:val="auto"/>
          <w:sz w:val="24"/>
          <w:szCs w:val="24"/>
        </w:rPr>
        <w:t>15 (quinze) dias</w:t>
      </w:r>
      <w:r w:rsidRPr="009B3F32">
        <w:rPr>
          <w:rFonts w:ascii="Times New Roman" w:hAnsi="Times New Roman" w:cs="Times New Roman"/>
          <w:color w:val="auto"/>
          <w:sz w:val="24"/>
          <w:szCs w:val="24"/>
        </w:rPr>
        <w:t xml:space="preserve"> úteis, a contar da comunicação oficial. </w:t>
      </w:r>
    </w:p>
    <w:p w14:paraId="14A94D75" w14:textId="77777777" w:rsidR="00FB0A7A" w:rsidRPr="009B3F32" w:rsidRDefault="00FB0A7A" w:rsidP="00FB0A7A">
      <w:pPr>
        <w:pStyle w:val="Nivel3"/>
        <w:rPr>
          <w:rFonts w:ascii="Times New Roman" w:hAnsi="Times New Roman" w:cs="Times New Roman"/>
          <w:color w:val="auto"/>
          <w:sz w:val="24"/>
          <w:szCs w:val="24"/>
        </w:rPr>
      </w:pPr>
      <w:bookmarkStart w:id="55" w:name="_Hlk113876035"/>
      <w:r w:rsidRPr="009B3F32">
        <w:rPr>
          <w:rFonts w:ascii="Times New Roman" w:hAnsi="Times New Roman" w:cs="Times New Roman"/>
          <w:color w:val="auto"/>
          <w:sz w:val="24"/>
          <w:szCs w:val="24"/>
        </w:rPr>
        <w:t xml:space="preserve">Para as infrações previstas nos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_Ref114668085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11.1.1</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_Ref114668108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11.1.2</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_Ref114668139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a multa será de 0,5% a 15% do valor do contrato licitado.</w:t>
      </w:r>
    </w:p>
    <w:bookmarkEnd w:id="55"/>
    <w:p w14:paraId="3E0D3E0C"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Para as infrações previstas nos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_Ref114668249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11.1.4</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_Ref114668245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11.1.5</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_Ref114668247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11.1.6</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_Ref114668251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11.1.7</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_Ref114668252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11.1.8</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a multa será de 15% a 30% do valor do contrato licitado.</w:t>
      </w:r>
    </w:p>
    <w:p w14:paraId="1D122336"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5BDD81B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Na aplicação da sanção de multa será facultada a defesa do interessado no prazo de 15 (quinze) dias úteis, contado da data de sua intimação.</w:t>
      </w:r>
    </w:p>
    <w:p w14:paraId="5BC64509"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_Ref114668085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11.1.1</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_Ref114668108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11.1.2</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_Ref114668139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53584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_Ref114668249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11.1.4</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_Ref114668245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11.1.5</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_Ref114668247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11.1.6</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_Ref114668251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11.1.7</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_Ref114668252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11.1.8</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bem como pelas infrações administrativas previstas nos itens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_Ref114668085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11.1.1</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_Ref114668108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11.1.2</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e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_Ref114668139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9B3F32">
          <w:rPr>
            <w:rStyle w:val="Hyperlink"/>
            <w:rFonts w:ascii="Times New Roman" w:hAnsi="Times New Roman" w:cs="Times New Roman"/>
            <w:color w:val="auto"/>
            <w:sz w:val="24"/>
            <w:szCs w:val="24"/>
          </w:rPr>
          <w:t>art. 156, §5º, da Lei n.º 14.133/2021</w:t>
        </w:r>
      </w:hyperlink>
      <w:r w:rsidRPr="009B3F32">
        <w:rPr>
          <w:rFonts w:ascii="Times New Roman" w:hAnsi="Times New Roman" w:cs="Times New Roman"/>
          <w:color w:val="auto"/>
          <w:sz w:val="24"/>
          <w:szCs w:val="24"/>
        </w:rPr>
        <w:t>.</w:t>
      </w:r>
    </w:p>
    <w:p w14:paraId="786DF50D"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9B3F32">
        <w:rPr>
          <w:rFonts w:ascii="Times New Roman" w:hAnsi="Times New Roman" w:cs="Times New Roman"/>
          <w:color w:val="auto"/>
          <w:sz w:val="24"/>
          <w:szCs w:val="24"/>
        </w:rPr>
        <w:fldChar w:fldCharType="begin"/>
      </w:r>
      <w:r w:rsidRPr="009B3F32">
        <w:rPr>
          <w:rFonts w:ascii="Times New Roman" w:hAnsi="Times New Roman" w:cs="Times New Roman"/>
          <w:color w:val="auto"/>
          <w:sz w:val="24"/>
          <w:szCs w:val="24"/>
        </w:rPr>
        <w:instrText xml:space="preserve"> REF _Ref114668139 \r \h  \* MERGEFORMAT </w:instrText>
      </w:r>
      <w:r w:rsidRPr="009B3F32">
        <w:rPr>
          <w:rFonts w:ascii="Times New Roman" w:hAnsi="Times New Roman" w:cs="Times New Roman"/>
          <w:color w:val="auto"/>
          <w:sz w:val="24"/>
          <w:szCs w:val="24"/>
        </w:rPr>
      </w:r>
      <w:r w:rsidRPr="009B3F32">
        <w:rPr>
          <w:rFonts w:ascii="Times New Roman" w:hAnsi="Times New Roman" w:cs="Times New Roman"/>
          <w:color w:val="auto"/>
          <w:sz w:val="24"/>
          <w:szCs w:val="24"/>
        </w:rPr>
        <w:fldChar w:fldCharType="separate"/>
      </w:r>
      <w:r w:rsidR="00EE02B6" w:rsidRPr="009B3F32">
        <w:rPr>
          <w:rFonts w:ascii="Times New Roman" w:hAnsi="Times New Roman" w:cs="Times New Roman"/>
          <w:color w:val="auto"/>
          <w:sz w:val="24"/>
          <w:szCs w:val="24"/>
        </w:rPr>
        <w:t>11.1.3</w:t>
      </w:r>
      <w:r w:rsidRPr="009B3F32">
        <w:rPr>
          <w:rFonts w:ascii="Times New Roman" w:hAnsi="Times New Roman" w:cs="Times New Roman"/>
          <w:color w:val="auto"/>
          <w:sz w:val="24"/>
          <w:szCs w:val="24"/>
        </w:rPr>
        <w:fldChar w:fldCharType="end"/>
      </w:r>
      <w:r w:rsidRPr="009B3F32">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9B3F32">
          <w:rPr>
            <w:rStyle w:val="Hyperlink"/>
            <w:rFonts w:ascii="Times New Roman" w:hAnsi="Times New Roman" w:cs="Times New Roman"/>
            <w:color w:val="auto"/>
            <w:sz w:val="24"/>
            <w:szCs w:val="24"/>
          </w:rPr>
          <w:t>art. 45, §4º da IN SEGES/ME n.º 73, de 2022</w:t>
        </w:r>
      </w:hyperlink>
      <w:r w:rsidRPr="009B3F32">
        <w:rPr>
          <w:rFonts w:ascii="Times New Roman" w:hAnsi="Times New Roman" w:cs="Times New Roman"/>
          <w:color w:val="auto"/>
          <w:sz w:val="24"/>
          <w:szCs w:val="24"/>
        </w:rPr>
        <w:t xml:space="preserve">. </w:t>
      </w:r>
    </w:p>
    <w:p w14:paraId="2D5EF773"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F47B6D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3E3B8E"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7FB48B"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493DF90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 aplicação das sanções previstas neste edital não exclui, em hipótese alguma, a obrigação de reparação integral dos danos causados.</w:t>
      </w:r>
    </w:p>
    <w:p w14:paraId="6986AAA0" w14:textId="77777777" w:rsidR="00FB0A7A" w:rsidRPr="009B3F32" w:rsidRDefault="00FB0A7A" w:rsidP="00FB0A7A">
      <w:pPr>
        <w:pStyle w:val="Nivel01"/>
        <w:rPr>
          <w:rFonts w:ascii="Times New Roman" w:hAnsi="Times New Roman" w:cs="Times New Roman"/>
          <w:color w:val="auto"/>
          <w:sz w:val="24"/>
          <w:szCs w:val="24"/>
        </w:rPr>
      </w:pPr>
      <w:bookmarkStart w:id="56" w:name="_Toc162963353"/>
      <w:r w:rsidRPr="009B3F32">
        <w:rPr>
          <w:rFonts w:ascii="Times New Roman" w:hAnsi="Times New Roman" w:cs="Times New Roman"/>
          <w:color w:val="auto"/>
          <w:sz w:val="24"/>
          <w:szCs w:val="24"/>
        </w:rPr>
        <w:lastRenderedPageBreak/>
        <w:t>DA IMPUGNAÇÃO AO EDITAL E DO PEDIDO DE ESCLARECIMENTO</w:t>
      </w:r>
      <w:bookmarkEnd w:id="56"/>
    </w:p>
    <w:p w14:paraId="6E4CA15A"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Qualquer pessoa é parte legítima para impugnar este Edital por irregularidade na aplicação da </w:t>
      </w:r>
      <w:hyperlink r:id="rId48" w:history="1">
        <w:r w:rsidRPr="009B3F32">
          <w:rPr>
            <w:rStyle w:val="Hyperlink"/>
            <w:rFonts w:ascii="Times New Roman" w:hAnsi="Times New Roman" w:cs="Times New Roman"/>
            <w:color w:val="auto"/>
            <w:sz w:val="24"/>
            <w:szCs w:val="24"/>
          </w:rPr>
          <w:t>Lei nº 14.133, de 2021</w:t>
        </w:r>
      </w:hyperlink>
      <w:r w:rsidRPr="009B3F32">
        <w:rPr>
          <w:rFonts w:ascii="Times New Roman" w:hAnsi="Times New Roman" w:cs="Times New Roman"/>
          <w:color w:val="auto"/>
          <w:sz w:val="24"/>
          <w:szCs w:val="24"/>
        </w:rPr>
        <w:t>, devendo protocolar o pedido até 3 (três) dias úteis antes da data da abertura do certame.</w:t>
      </w:r>
    </w:p>
    <w:p w14:paraId="0CD6E2C0"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2AC58657" w14:textId="77777777" w:rsidR="00FB0A7A" w:rsidRPr="009B3F32" w:rsidRDefault="00FB0A7A" w:rsidP="00DF58AF">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impugnação e o pedido de esclarecimento poderão ser realizados por forma eletrônica, </w:t>
      </w:r>
      <w:r w:rsidRPr="009B3F32">
        <w:rPr>
          <w:rFonts w:ascii="Times New Roman" w:hAnsi="Times New Roman" w:cs="Times New Roman"/>
          <w:iCs/>
          <w:color w:val="auto"/>
          <w:sz w:val="24"/>
          <w:szCs w:val="24"/>
        </w:rPr>
        <w:t xml:space="preserve">através da plataforma </w:t>
      </w:r>
      <w:hyperlink r:id="rId49" w:history="1">
        <w:r w:rsidRPr="009B3F32">
          <w:rPr>
            <w:rStyle w:val="Hyperlink"/>
            <w:rFonts w:ascii="Times New Roman" w:hAnsi="Times New Roman" w:cs="Times New Roman"/>
            <w:color w:val="auto"/>
            <w:sz w:val="24"/>
            <w:szCs w:val="24"/>
          </w:rPr>
          <w:t>www.licitacaosj.com.br/</w:t>
        </w:r>
      </w:hyperlink>
      <w:r w:rsidRPr="009B3F32">
        <w:rPr>
          <w:rStyle w:val="Hyperlink"/>
          <w:rFonts w:ascii="Times New Roman" w:hAnsi="Times New Roman" w:cs="Times New Roman"/>
          <w:color w:val="auto"/>
          <w:sz w:val="24"/>
          <w:szCs w:val="24"/>
        </w:rPr>
        <w:t xml:space="preserve"> ou através do e-mail: </w:t>
      </w:r>
      <w:r w:rsidR="00DF58AF" w:rsidRPr="009B3F32">
        <w:rPr>
          <w:rStyle w:val="Hyperlink"/>
          <w:rFonts w:ascii="Times New Roman" w:hAnsi="Times New Roman" w:cs="Times New Roman"/>
          <w:color w:val="auto"/>
          <w:sz w:val="24"/>
          <w:szCs w:val="24"/>
        </w:rPr>
        <w:t>semlicc@silvajardim.rj.gov.br</w:t>
      </w:r>
      <w:r w:rsidRPr="009B3F32">
        <w:rPr>
          <w:rStyle w:val="Hyperlink"/>
          <w:rFonts w:ascii="Times New Roman" w:hAnsi="Times New Roman" w:cs="Times New Roman"/>
          <w:color w:val="auto"/>
          <w:sz w:val="24"/>
          <w:szCs w:val="24"/>
        </w:rPr>
        <w:t>.</w:t>
      </w:r>
    </w:p>
    <w:p w14:paraId="76BF7FFC"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As impugnações e pedidos de esclarecimentos não suspendem os prazos previstos no certame.</w:t>
      </w:r>
    </w:p>
    <w:p w14:paraId="2B9DD238"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609688EE" w14:textId="77777777" w:rsidR="00FB0A7A" w:rsidRPr="009B3F32" w:rsidRDefault="00FB0A7A" w:rsidP="00FB0A7A">
      <w:pPr>
        <w:pStyle w:val="Nivel2"/>
        <w:spacing w:beforeLines="120" w:before="288" w:afterLines="120" w:after="288" w:line="312"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Acolhida a impugnação, será definida e publicada nova data para a realização do certame.</w:t>
      </w:r>
    </w:p>
    <w:p w14:paraId="0A100375" w14:textId="77777777" w:rsidR="00FB426D" w:rsidRPr="009B3F32" w:rsidRDefault="00FB426D" w:rsidP="00FB426D">
      <w:pPr>
        <w:pStyle w:val="Nivel01"/>
        <w:rPr>
          <w:rFonts w:ascii="Times New Roman" w:hAnsi="Times New Roman" w:cs="Times New Roman"/>
          <w:color w:val="auto"/>
          <w:sz w:val="24"/>
          <w:szCs w:val="24"/>
        </w:rPr>
      </w:pPr>
      <w:r w:rsidRPr="009B3F32">
        <w:rPr>
          <w:rFonts w:ascii="Times New Roman" w:hAnsi="Times New Roman" w:cs="Times New Roman"/>
          <w:color w:val="auto"/>
          <w:sz w:val="24"/>
          <w:szCs w:val="24"/>
        </w:rPr>
        <w:t>DA DOTAÇÃO ORCAMENTÁRIA</w:t>
      </w:r>
    </w:p>
    <w:p w14:paraId="23614FAF" w14:textId="577D8484" w:rsidR="00FB426D" w:rsidRPr="009B3F32" w:rsidRDefault="00FB426D" w:rsidP="00FB426D">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As despesas decorrentes desta licitação correrão à conta das Dotações Orçamentárias n</w:t>
      </w:r>
      <w:r w:rsidRPr="009B3F32">
        <w:rPr>
          <w:rFonts w:ascii="Times New Roman" w:eastAsia="Lucida Sans Unicode" w:hAnsi="Times New Roman" w:cs="Times New Roman"/>
          <w:b/>
          <w:bCs/>
          <w:color w:val="auto"/>
          <w:sz w:val="24"/>
          <w:szCs w:val="24"/>
        </w:rPr>
        <w:t xml:space="preserve">º </w:t>
      </w:r>
      <w:r w:rsidR="00F85C5C" w:rsidRPr="009B3F32">
        <w:rPr>
          <w:rFonts w:ascii="Times New Roman" w:eastAsia="Lucida Sans Unicode" w:hAnsi="Times New Roman" w:cs="Times New Roman"/>
          <w:b/>
          <w:bCs/>
          <w:color w:val="auto"/>
          <w:sz w:val="24"/>
          <w:szCs w:val="24"/>
        </w:rPr>
        <w:t>08.01.12.361.0008.1.132.4.4.90.51 – SECRETARIA MUNICIPAL DE EDUCAÇÃO</w:t>
      </w:r>
    </w:p>
    <w:p w14:paraId="673ABE8B" w14:textId="77777777" w:rsidR="00FB0A7A" w:rsidRPr="009B3F32" w:rsidRDefault="00FB0A7A" w:rsidP="00FB0A7A">
      <w:pPr>
        <w:pStyle w:val="Nivel01"/>
        <w:rPr>
          <w:rFonts w:ascii="Times New Roman" w:hAnsi="Times New Roman" w:cs="Times New Roman"/>
          <w:color w:val="auto"/>
          <w:sz w:val="24"/>
          <w:szCs w:val="24"/>
        </w:rPr>
      </w:pPr>
      <w:bookmarkStart w:id="57" w:name="_Toc162963354"/>
      <w:r w:rsidRPr="009B3F32">
        <w:rPr>
          <w:rFonts w:ascii="Times New Roman" w:hAnsi="Times New Roman" w:cs="Times New Roman"/>
          <w:color w:val="auto"/>
          <w:sz w:val="24"/>
          <w:szCs w:val="24"/>
        </w:rPr>
        <w:t>DAS DISPOSIÇÕES GERAIS</w:t>
      </w:r>
      <w:bookmarkEnd w:id="57"/>
    </w:p>
    <w:p w14:paraId="53ACCFC2" w14:textId="77777777" w:rsidR="00FB0A7A" w:rsidRPr="009B3F32" w:rsidRDefault="00FB0A7A" w:rsidP="00FB0A7A">
      <w:pPr>
        <w:pStyle w:val="Nivel2"/>
        <w:rPr>
          <w:rFonts w:ascii="Times New Roman" w:hAnsi="Times New Roman" w:cs="Times New Roman"/>
          <w:color w:val="auto"/>
          <w:sz w:val="24"/>
          <w:szCs w:val="24"/>
        </w:rPr>
      </w:pPr>
      <w:r w:rsidRPr="009B3F32">
        <w:rPr>
          <w:rFonts w:ascii="Times New Roman" w:hAnsi="Times New Roman" w:cs="Times New Roman"/>
          <w:color w:val="auto"/>
          <w:sz w:val="24"/>
          <w:szCs w:val="24"/>
        </w:rPr>
        <w:t>Será divulgada ata da sessão pública no sistema eletrônico.</w:t>
      </w:r>
    </w:p>
    <w:p w14:paraId="27AB2995"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6C670661"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Todas as referências de tempo no Edital, no aviso e durante a sessão pública observarão o horário de Brasília - DF.</w:t>
      </w:r>
    </w:p>
    <w:p w14:paraId="476C9B7E"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A homologação do resultado desta licitação não implicará direito à contratação.</w:t>
      </w:r>
    </w:p>
    <w:p w14:paraId="2C960C1D"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5B7820"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1C10F5"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4AC35CB9"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43C8F741"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0FC24E7C" w14:textId="174CE321"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 xml:space="preserve">O Edital, seus anexos e demais documentação pertinente estão disponíveis, na íntegra, no Portal Nacional de Contratações Públicas (PNCP) e endereço eletrônico </w:t>
      </w:r>
      <w:hyperlink r:id="rId50" w:history="1">
        <w:r w:rsidR="00C4443A" w:rsidRPr="009B3F32">
          <w:rPr>
            <w:rStyle w:val="Hyperlink"/>
            <w:rFonts w:ascii="Times New Roman" w:hAnsi="Times New Roman" w:cs="Times New Roman"/>
            <w:color w:val="auto"/>
            <w:sz w:val="24"/>
            <w:szCs w:val="24"/>
          </w:rPr>
          <w:t>https://www.silvajardim.rj.gov.br/index.php/licitacoes/</w:t>
        </w:r>
      </w:hyperlink>
      <w:r w:rsidRPr="009B3F32">
        <w:rPr>
          <w:rFonts w:ascii="Times New Roman" w:hAnsi="Times New Roman" w:cs="Times New Roman"/>
          <w:color w:val="auto"/>
          <w:sz w:val="24"/>
          <w:szCs w:val="24"/>
        </w:rPr>
        <w:t>.</w:t>
      </w:r>
    </w:p>
    <w:p w14:paraId="33563DA3" w14:textId="49D091D5" w:rsidR="00C4443A" w:rsidRPr="009B3F32" w:rsidRDefault="00C4443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 xml:space="preserve">Por </w:t>
      </w:r>
      <w:r w:rsidR="0024771A" w:rsidRPr="009B3F32">
        <w:rPr>
          <w:rFonts w:ascii="Times New Roman" w:hAnsi="Times New Roman" w:cs="Times New Roman"/>
          <w:color w:val="auto"/>
          <w:sz w:val="24"/>
          <w:szCs w:val="24"/>
        </w:rPr>
        <w:t>tratar-se de procedimento eletrônico, é de total responsabilidade dos interessados a ocultação dos dados constantes na documentação apresentada, nos termos da LGPD, quando julgar necessário, incluindo nos pedidos de impugnação e recursos apresentados, podendo o dado ocultado ser solicitado pela Administração caso necessário.</w:t>
      </w:r>
    </w:p>
    <w:p w14:paraId="2C49A4AB" w14:textId="77777777" w:rsidR="00FB0A7A" w:rsidRPr="009B3F32" w:rsidRDefault="00FB0A7A" w:rsidP="00FB0A7A">
      <w:pPr>
        <w:pStyle w:val="Nivel2"/>
        <w:rPr>
          <w:rFonts w:ascii="Times New Roman" w:eastAsia="Times New Roman" w:hAnsi="Times New Roman" w:cs="Times New Roman"/>
          <w:color w:val="auto"/>
          <w:sz w:val="24"/>
          <w:szCs w:val="24"/>
        </w:rPr>
      </w:pPr>
      <w:r w:rsidRPr="009B3F32">
        <w:rPr>
          <w:rFonts w:ascii="Times New Roman" w:hAnsi="Times New Roman" w:cs="Times New Roman"/>
          <w:color w:val="auto"/>
          <w:sz w:val="24"/>
          <w:szCs w:val="24"/>
        </w:rPr>
        <w:t>Integram este Edital, para todos os fins e efeitos, os seguintes anexos:</w:t>
      </w:r>
    </w:p>
    <w:p w14:paraId="203F01C0"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ANEXO I – Projeto Básico/Termo de Referência</w:t>
      </w:r>
    </w:p>
    <w:p w14:paraId="2C32DD1F"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ANEXO II – Minuta de Termo de Contrato</w:t>
      </w:r>
    </w:p>
    <w:p w14:paraId="3659B4D8"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ANEXO III – Modelo de Proposta Comercial</w:t>
      </w:r>
    </w:p>
    <w:p w14:paraId="2A7BA05B" w14:textId="77777777" w:rsidR="00FB0A7A" w:rsidRPr="009B3F32" w:rsidRDefault="00FB0A7A" w:rsidP="00FB0A7A">
      <w:pPr>
        <w:pStyle w:val="Nivel3"/>
        <w:rPr>
          <w:rFonts w:ascii="Times New Roman" w:hAnsi="Times New Roman" w:cs="Times New Roman"/>
          <w:color w:val="auto"/>
          <w:sz w:val="24"/>
          <w:szCs w:val="24"/>
        </w:rPr>
      </w:pPr>
      <w:r w:rsidRPr="009B3F32">
        <w:rPr>
          <w:rFonts w:ascii="Times New Roman" w:hAnsi="Times New Roman" w:cs="Times New Roman"/>
          <w:color w:val="auto"/>
          <w:sz w:val="24"/>
          <w:szCs w:val="24"/>
        </w:rPr>
        <w:t>ANEXO IV – Planilhas (orçamentária/Cronograma/BDI)</w:t>
      </w:r>
    </w:p>
    <w:p w14:paraId="63C38D63" w14:textId="77777777" w:rsidR="00FB0A7A" w:rsidRPr="009B3F32" w:rsidRDefault="00FB0A7A" w:rsidP="00FB0A7A">
      <w:pPr>
        <w:pStyle w:val="Nivel2"/>
        <w:numPr>
          <w:ilvl w:val="0"/>
          <w:numId w:val="0"/>
        </w:numPr>
        <w:ind w:left="4969"/>
        <w:rPr>
          <w:rFonts w:ascii="Times New Roman" w:hAnsi="Times New Roman" w:cs="Times New Roman"/>
          <w:color w:val="auto"/>
          <w:sz w:val="24"/>
          <w:szCs w:val="24"/>
        </w:rPr>
      </w:pPr>
    </w:p>
    <w:bookmarkEnd w:id="35"/>
    <w:p w14:paraId="6013EFFF" w14:textId="4B3CA4C6" w:rsidR="00FB0A7A" w:rsidRPr="009B3F32" w:rsidRDefault="00FB0A7A" w:rsidP="00FB0A7A">
      <w:pPr>
        <w:spacing w:line="360" w:lineRule="auto"/>
        <w:jc w:val="right"/>
        <w:rPr>
          <w:rFonts w:ascii="Times New Roman" w:hAnsi="Times New Roman" w:cs="Times New Roman"/>
        </w:rPr>
      </w:pPr>
      <w:r w:rsidRPr="009B3F32">
        <w:rPr>
          <w:rFonts w:ascii="Times New Roman" w:hAnsi="Times New Roman" w:cs="Times New Roman"/>
        </w:rPr>
        <w:t xml:space="preserve">Silva Jardim </w:t>
      </w:r>
      <w:r w:rsidR="00820B48" w:rsidRPr="009B3F32">
        <w:rPr>
          <w:rFonts w:ascii="Times New Roman" w:hAnsi="Times New Roman" w:cs="Times New Roman"/>
        </w:rPr>
        <w:t>19</w:t>
      </w:r>
      <w:r w:rsidRPr="009B3F32">
        <w:rPr>
          <w:rFonts w:ascii="Times New Roman" w:hAnsi="Times New Roman" w:cs="Times New Roman"/>
        </w:rPr>
        <w:t xml:space="preserve"> de </w:t>
      </w:r>
      <w:r w:rsidR="00820B48" w:rsidRPr="009B3F32">
        <w:rPr>
          <w:rFonts w:ascii="Times New Roman" w:hAnsi="Times New Roman" w:cs="Times New Roman"/>
        </w:rPr>
        <w:t>outubro</w:t>
      </w:r>
      <w:r w:rsidRPr="009B3F32">
        <w:rPr>
          <w:rFonts w:ascii="Times New Roman" w:hAnsi="Times New Roman" w:cs="Times New Roman"/>
        </w:rPr>
        <w:t xml:space="preserve"> de 20</w:t>
      </w:r>
      <w:r w:rsidR="00820B48" w:rsidRPr="009B3F32">
        <w:rPr>
          <w:rFonts w:ascii="Times New Roman" w:hAnsi="Times New Roman" w:cs="Times New Roman"/>
        </w:rPr>
        <w:t>26</w:t>
      </w:r>
    </w:p>
    <w:p w14:paraId="77EAEC17" w14:textId="77777777" w:rsidR="00FB0A7A" w:rsidRPr="009B3F32" w:rsidRDefault="00FB0A7A" w:rsidP="00FB0A7A">
      <w:pPr>
        <w:spacing w:line="360" w:lineRule="auto"/>
        <w:jc w:val="right"/>
        <w:rPr>
          <w:rFonts w:ascii="Times New Roman" w:hAnsi="Times New Roman" w:cs="Times New Roman"/>
        </w:rPr>
      </w:pPr>
    </w:p>
    <w:p w14:paraId="0A702220" w14:textId="77777777" w:rsidR="00FB0A7A" w:rsidRPr="009B3F32" w:rsidRDefault="00FB0A7A" w:rsidP="00FB0A7A">
      <w:pPr>
        <w:spacing w:line="360" w:lineRule="auto"/>
        <w:rPr>
          <w:rFonts w:ascii="Times New Roman" w:hAnsi="Times New Roman" w:cs="Times New Roman"/>
        </w:rPr>
      </w:pPr>
    </w:p>
    <w:p w14:paraId="0AD9CB2B" w14:textId="77777777" w:rsidR="00FB0A7A" w:rsidRPr="009B3F32" w:rsidRDefault="00FB0A7A" w:rsidP="00FB0A7A">
      <w:pPr>
        <w:jc w:val="center"/>
        <w:rPr>
          <w:rFonts w:ascii="Times New Roman" w:hAnsi="Times New Roman" w:cs="Times New Roman"/>
        </w:rPr>
      </w:pPr>
      <w:r w:rsidRPr="009B3F32">
        <w:rPr>
          <w:rFonts w:ascii="Times New Roman" w:hAnsi="Times New Roman" w:cs="Times New Roman"/>
        </w:rPr>
        <w:t>Fabricio Viana Antunes Pinheiro</w:t>
      </w:r>
    </w:p>
    <w:p w14:paraId="6053E42C" w14:textId="77777777" w:rsidR="00FB0A7A" w:rsidRPr="009B3F32" w:rsidRDefault="00FB0A7A" w:rsidP="00FB0A7A">
      <w:pPr>
        <w:jc w:val="center"/>
        <w:rPr>
          <w:rFonts w:ascii="Times New Roman" w:hAnsi="Times New Roman" w:cs="Times New Roman"/>
        </w:rPr>
      </w:pPr>
      <w:r w:rsidRPr="009B3F32">
        <w:rPr>
          <w:rFonts w:ascii="Times New Roman" w:hAnsi="Times New Roman" w:cs="Times New Roman"/>
        </w:rPr>
        <w:t>Secretário Municipal de Licitações, Compras e Contratos</w:t>
      </w:r>
    </w:p>
    <w:p w14:paraId="0D6544A1" w14:textId="77777777" w:rsidR="00FB0A7A" w:rsidRPr="009B3F32" w:rsidRDefault="00FB0A7A" w:rsidP="00FB0A7A">
      <w:pPr>
        <w:jc w:val="center"/>
        <w:rPr>
          <w:rFonts w:ascii="Times New Roman" w:hAnsi="Times New Roman" w:cs="Times New Roman"/>
        </w:rPr>
      </w:pPr>
      <w:r w:rsidRPr="009B3F32">
        <w:rPr>
          <w:rFonts w:ascii="Times New Roman" w:hAnsi="Times New Roman" w:cs="Times New Roman"/>
        </w:rPr>
        <w:t>Mat.: 7861-1</w:t>
      </w:r>
    </w:p>
    <w:p w14:paraId="01068366" w14:textId="77777777" w:rsidR="00FB0A7A" w:rsidRPr="009B3F32" w:rsidRDefault="00FB0A7A" w:rsidP="00FB0A7A">
      <w:pPr>
        <w:jc w:val="center"/>
        <w:rPr>
          <w:rFonts w:ascii="Times New Roman" w:hAnsi="Times New Roman" w:cs="Times New Roman"/>
        </w:rPr>
      </w:pPr>
    </w:p>
    <w:p w14:paraId="71EB884A" w14:textId="77777777" w:rsidR="00FB0A7A" w:rsidRPr="009B3F32" w:rsidRDefault="00FB0A7A" w:rsidP="00FB0A7A">
      <w:pPr>
        <w:jc w:val="center"/>
        <w:rPr>
          <w:rFonts w:ascii="Times New Roman" w:hAnsi="Times New Roman" w:cs="Times New Roman"/>
        </w:rPr>
      </w:pPr>
    </w:p>
    <w:p w14:paraId="6FE8F438" w14:textId="77777777" w:rsidR="004826A6" w:rsidRPr="009B3F32" w:rsidRDefault="004826A6" w:rsidP="00FB0A7A">
      <w:pPr>
        <w:jc w:val="center"/>
        <w:rPr>
          <w:rFonts w:ascii="Times New Roman" w:hAnsi="Times New Roman" w:cs="Times New Roman"/>
        </w:rPr>
      </w:pPr>
    </w:p>
    <w:p w14:paraId="56EE0E77" w14:textId="77777777" w:rsidR="004826A6" w:rsidRPr="009B3F32" w:rsidRDefault="004826A6" w:rsidP="00FB0A7A">
      <w:pPr>
        <w:jc w:val="center"/>
        <w:rPr>
          <w:rFonts w:ascii="Times New Roman" w:hAnsi="Times New Roman" w:cs="Times New Roman"/>
        </w:rPr>
      </w:pPr>
    </w:p>
    <w:p w14:paraId="05ADE165" w14:textId="77777777" w:rsidR="004826A6" w:rsidRPr="009B3F32" w:rsidRDefault="004826A6" w:rsidP="00FB0A7A">
      <w:pPr>
        <w:jc w:val="center"/>
        <w:rPr>
          <w:rFonts w:ascii="Times New Roman" w:hAnsi="Times New Roman" w:cs="Times New Roman"/>
        </w:rPr>
      </w:pPr>
    </w:p>
    <w:p w14:paraId="708A0DC7" w14:textId="77777777" w:rsidR="00820B48" w:rsidRPr="009B3F32" w:rsidRDefault="00820B48" w:rsidP="00FB0A7A">
      <w:pPr>
        <w:jc w:val="center"/>
        <w:rPr>
          <w:rFonts w:ascii="Times New Roman" w:hAnsi="Times New Roman" w:cs="Times New Roman"/>
        </w:rPr>
      </w:pPr>
    </w:p>
    <w:p w14:paraId="7B3F80ED" w14:textId="77777777" w:rsidR="00820B48" w:rsidRPr="009B3F32" w:rsidRDefault="00820B48" w:rsidP="00FB0A7A">
      <w:pPr>
        <w:jc w:val="center"/>
        <w:rPr>
          <w:rFonts w:ascii="Times New Roman" w:hAnsi="Times New Roman" w:cs="Times New Roman"/>
        </w:rPr>
      </w:pPr>
    </w:p>
    <w:p w14:paraId="4E420B31" w14:textId="77777777" w:rsidR="00820B48" w:rsidRPr="009B3F32" w:rsidRDefault="00820B48" w:rsidP="00FB0A7A">
      <w:pPr>
        <w:jc w:val="center"/>
        <w:rPr>
          <w:rFonts w:ascii="Times New Roman" w:hAnsi="Times New Roman" w:cs="Times New Roman"/>
        </w:rPr>
      </w:pPr>
    </w:p>
    <w:p w14:paraId="56B443D2" w14:textId="77777777" w:rsidR="00820B48" w:rsidRPr="009B3F32" w:rsidRDefault="00820B48" w:rsidP="00FB0A7A">
      <w:pPr>
        <w:jc w:val="center"/>
        <w:rPr>
          <w:rFonts w:ascii="Times New Roman" w:hAnsi="Times New Roman" w:cs="Times New Roman"/>
        </w:rPr>
      </w:pPr>
    </w:p>
    <w:p w14:paraId="5C9AB424" w14:textId="77777777" w:rsidR="00820B48" w:rsidRPr="009B3F32" w:rsidRDefault="00820B48" w:rsidP="00FB0A7A">
      <w:pPr>
        <w:jc w:val="center"/>
        <w:rPr>
          <w:rFonts w:ascii="Times New Roman" w:hAnsi="Times New Roman" w:cs="Times New Roman"/>
        </w:rPr>
      </w:pPr>
    </w:p>
    <w:p w14:paraId="35FDB5A6" w14:textId="77777777" w:rsidR="00820B48" w:rsidRPr="009B3F32" w:rsidRDefault="00820B48" w:rsidP="00FB0A7A">
      <w:pPr>
        <w:jc w:val="center"/>
        <w:rPr>
          <w:rFonts w:ascii="Times New Roman" w:hAnsi="Times New Roman" w:cs="Times New Roman"/>
        </w:rPr>
      </w:pPr>
    </w:p>
    <w:p w14:paraId="612E82B6" w14:textId="77777777" w:rsidR="00820B48" w:rsidRPr="009B3F32" w:rsidRDefault="00820B48" w:rsidP="00FB0A7A">
      <w:pPr>
        <w:jc w:val="center"/>
        <w:rPr>
          <w:rFonts w:ascii="Times New Roman" w:hAnsi="Times New Roman" w:cs="Times New Roman"/>
        </w:rPr>
      </w:pPr>
    </w:p>
    <w:p w14:paraId="50595F0D" w14:textId="77777777" w:rsidR="00820B48" w:rsidRPr="009B3F32" w:rsidRDefault="00820B48" w:rsidP="00FB0A7A">
      <w:pPr>
        <w:jc w:val="center"/>
        <w:rPr>
          <w:rFonts w:ascii="Times New Roman" w:hAnsi="Times New Roman" w:cs="Times New Roman"/>
        </w:rPr>
      </w:pPr>
    </w:p>
    <w:p w14:paraId="0FA054E3" w14:textId="77777777" w:rsidR="00820B48" w:rsidRPr="009B3F32" w:rsidRDefault="00820B48" w:rsidP="00FB0A7A">
      <w:pPr>
        <w:jc w:val="center"/>
        <w:rPr>
          <w:rFonts w:ascii="Times New Roman" w:hAnsi="Times New Roman" w:cs="Times New Roman"/>
        </w:rPr>
      </w:pPr>
    </w:p>
    <w:p w14:paraId="14E52FCE" w14:textId="77777777" w:rsidR="00820B48" w:rsidRPr="009B3F32" w:rsidRDefault="00820B48" w:rsidP="00FB0A7A">
      <w:pPr>
        <w:jc w:val="center"/>
        <w:rPr>
          <w:rFonts w:ascii="Times New Roman" w:hAnsi="Times New Roman" w:cs="Times New Roman"/>
        </w:rPr>
      </w:pPr>
    </w:p>
    <w:p w14:paraId="73D86D7A" w14:textId="77777777" w:rsidR="00FB0A7A" w:rsidRPr="009B3F32" w:rsidRDefault="00FB0A7A" w:rsidP="00FB0A7A">
      <w:pPr>
        <w:jc w:val="center"/>
        <w:rPr>
          <w:rFonts w:ascii="Times New Roman" w:hAnsi="Times New Roman" w:cs="Times New Roman"/>
        </w:rPr>
      </w:pPr>
    </w:p>
    <w:p w14:paraId="50ECCA98" w14:textId="77777777" w:rsidR="00FB0A7A" w:rsidRPr="009B3F32" w:rsidRDefault="00FB0A7A" w:rsidP="00FB0A7A">
      <w:pPr>
        <w:pStyle w:val="Nivel3"/>
        <w:numPr>
          <w:ilvl w:val="0"/>
          <w:numId w:val="0"/>
        </w:numPr>
        <w:tabs>
          <w:tab w:val="center" w:pos="5029"/>
          <w:tab w:val="left" w:pos="8745"/>
          <w:tab w:val="right" w:pos="10059"/>
        </w:tabs>
        <w:ind w:right="57"/>
        <w:jc w:val="center"/>
        <w:rPr>
          <w:rFonts w:ascii="Times New Roman" w:hAnsi="Times New Roman" w:cs="Times New Roman"/>
          <w:b/>
          <w:color w:val="auto"/>
          <w:sz w:val="24"/>
          <w:szCs w:val="24"/>
        </w:rPr>
      </w:pPr>
      <w:r w:rsidRPr="009B3F32">
        <w:rPr>
          <w:rFonts w:ascii="Times New Roman" w:hAnsi="Times New Roman" w:cs="Times New Roman"/>
          <w:b/>
          <w:color w:val="auto"/>
          <w:sz w:val="24"/>
          <w:szCs w:val="24"/>
        </w:rPr>
        <w:lastRenderedPageBreak/>
        <w:t>ANEXO I</w:t>
      </w:r>
    </w:p>
    <w:p w14:paraId="27250B01" w14:textId="77777777" w:rsidR="00FB0A7A" w:rsidRPr="009B3F32" w:rsidRDefault="00FB0A7A" w:rsidP="00FB0A7A">
      <w:pPr>
        <w:pStyle w:val="Nivel3"/>
        <w:numPr>
          <w:ilvl w:val="0"/>
          <w:numId w:val="0"/>
        </w:numPr>
        <w:ind w:right="57"/>
        <w:jc w:val="center"/>
        <w:rPr>
          <w:rFonts w:ascii="Times New Roman" w:hAnsi="Times New Roman" w:cs="Times New Roman"/>
          <w:b/>
          <w:color w:val="auto"/>
          <w:sz w:val="24"/>
          <w:szCs w:val="24"/>
        </w:rPr>
      </w:pPr>
      <w:r w:rsidRPr="009B3F32">
        <w:rPr>
          <w:rFonts w:ascii="Times New Roman" w:hAnsi="Times New Roman" w:cs="Times New Roman"/>
          <w:b/>
          <w:color w:val="auto"/>
          <w:sz w:val="24"/>
          <w:szCs w:val="24"/>
        </w:rPr>
        <w:t>PROJETO BÁSICO/TERMO DE REFERÊNCIA</w:t>
      </w:r>
    </w:p>
    <w:p w14:paraId="5323DA69" w14:textId="77777777" w:rsidR="000C2F0F" w:rsidRPr="009B3F32" w:rsidRDefault="000C2F0F">
      <w:pPr>
        <w:rPr>
          <w:rFonts w:ascii="Times New Roman" w:hAnsi="Times New Roman" w:cs="Times New Roman"/>
        </w:rPr>
      </w:pPr>
    </w:p>
    <w:p w14:paraId="217EDF10" w14:textId="77777777" w:rsidR="00FB0A7A" w:rsidRPr="009B3F32" w:rsidRDefault="00FB0A7A" w:rsidP="00FB0A7A">
      <w:pPr>
        <w:jc w:val="center"/>
        <w:rPr>
          <w:rFonts w:ascii="Times New Roman" w:hAnsi="Times New Roman" w:cs="Times New Roman"/>
          <w:b/>
          <w:u w:val="single"/>
        </w:rPr>
      </w:pPr>
      <w:r w:rsidRPr="009B3F32">
        <w:rPr>
          <w:rFonts w:ascii="Times New Roman" w:hAnsi="Times New Roman" w:cs="Times New Roman"/>
          <w:b/>
          <w:u w:val="single"/>
        </w:rPr>
        <w:t>PROJETO BÁSICO - M E M O R I A L DESCRITIVO</w:t>
      </w:r>
    </w:p>
    <w:p w14:paraId="1B403864" w14:textId="77777777" w:rsidR="00FB0A7A" w:rsidRPr="009B3F32" w:rsidRDefault="00FB0A7A" w:rsidP="00FB0A7A">
      <w:pPr>
        <w:jc w:val="center"/>
        <w:rPr>
          <w:rFonts w:ascii="Times New Roman" w:hAnsi="Times New Roman" w:cs="Times New Roman"/>
          <w:b/>
          <w:u w:val="single"/>
        </w:rPr>
      </w:pPr>
    </w:p>
    <w:p w14:paraId="09C00410" w14:textId="77777777" w:rsidR="00FB0A7A" w:rsidRPr="009B3F32" w:rsidRDefault="00FB0A7A" w:rsidP="00FB0A7A">
      <w:pPr>
        <w:jc w:val="center"/>
        <w:rPr>
          <w:rFonts w:ascii="Times New Roman" w:hAnsi="Times New Roman" w:cs="Times New Roman"/>
          <w:b/>
          <w:u w:val="single"/>
        </w:rPr>
      </w:pPr>
    </w:p>
    <w:p w14:paraId="266881FA" w14:textId="77777777" w:rsidR="00FB0A7A" w:rsidRPr="009B3F32" w:rsidRDefault="00FB0A7A" w:rsidP="00FB0A7A">
      <w:pPr>
        <w:jc w:val="center"/>
        <w:rPr>
          <w:rFonts w:ascii="Times New Roman" w:hAnsi="Times New Roman" w:cs="Times New Roman"/>
          <w:b/>
          <w:u w:val="single"/>
        </w:rPr>
      </w:pPr>
    </w:p>
    <w:tbl>
      <w:tblPr>
        <w:tblStyle w:val="Tabelacomgrade"/>
        <w:tblW w:w="0" w:type="auto"/>
        <w:tblLook w:val="04A0" w:firstRow="1" w:lastRow="0" w:firstColumn="1" w:lastColumn="0" w:noHBand="0" w:noVBand="1"/>
      </w:tblPr>
      <w:tblGrid>
        <w:gridCol w:w="4518"/>
        <w:gridCol w:w="4536"/>
      </w:tblGrid>
      <w:tr w:rsidR="009B3F32" w:rsidRPr="009B3F32" w14:paraId="118D13DE" w14:textId="77777777" w:rsidTr="00EF27AD">
        <w:tc>
          <w:tcPr>
            <w:tcW w:w="9054" w:type="dxa"/>
            <w:gridSpan w:val="2"/>
            <w:tcBorders>
              <w:top w:val="single" w:sz="4" w:space="0" w:color="auto"/>
              <w:left w:val="single" w:sz="4" w:space="0" w:color="auto"/>
              <w:bottom w:val="single" w:sz="4" w:space="0" w:color="auto"/>
              <w:right w:val="single" w:sz="4" w:space="0" w:color="auto"/>
            </w:tcBorders>
          </w:tcPr>
          <w:p w14:paraId="7998BD88" w14:textId="77777777" w:rsidR="00AE132E" w:rsidRPr="009B3F32" w:rsidRDefault="00AE132E" w:rsidP="00EF27AD">
            <w:pPr>
              <w:pStyle w:val="Corpodetexto"/>
              <w:jc w:val="center"/>
              <w:rPr>
                <w:sz w:val="18"/>
                <w:szCs w:val="18"/>
              </w:rPr>
            </w:pPr>
          </w:p>
          <w:p w14:paraId="73AC073C" w14:textId="77777777" w:rsidR="00AE132E" w:rsidRPr="009B3F32" w:rsidRDefault="00AE132E" w:rsidP="00EF27AD">
            <w:pPr>
              <w:pStyle w:val="Corpodetexto"/>
              <w:jc w:val="center"/>
              <w:rPr>
                <w:sz w:val="22"/>
                <w:szCs w:val="22"/>
              </w:rPr>
            </w:pPr>
            <w:r w:rsidRPr="009B3F32">
              <w:rPr>
                <w:sz w:val="22"/>
                <w:szCs w:val="22"/>
              </w:rPr>
              <w:t>ASSUNTO:</w:t>
            </w:r>
          </w:p>
          <w:p w14:paraId="74089393" w14:textId="77777777" w:rsidR="00AE132E" w:rsidRPr="009B3F32" w:rsidRDefault="00AE132E" w:rsidP="00EF27AD">
            <w:pPr>
              <w:pStyle w:val="Corpodetexto"/>
              <w:jc w:val="center"/>
              <w:rPr>
                <w:b/>
                <w:sz w:val="32"/>
                <w:szCs w:val="32"/>
              </w:rPr>
            </w:pPr>
            <w:r w:rsidRPr="009B3F32">
              <w:rPr>
                <w:b/>
                <w:sz w:val="32"/>
                <w:szCs w:val="32"/>
              </w:rPr>
              <w:t xml:space="preserve">MEMORIAL DESCRITIVO </w:t>
            </w:r>
          </w:p>
          <w:p w14:paraId="334FA581" w14:textId="77777777" w:rsidR="00AE132E" w:rsidRPr="009B3F32" w:rsidRDefault="00AE132E" w:rsidP="00EF27AD">
            <w:pPr>
              <w:pStyle w:val="Corpodetexto"/>
              <w:rPr>
                <w:sz w:val="20"/>
              </w:rPr>
            </w:pPr>
          </w:p>
        </w:tc>
      </w:tr>
      <w:tr w:rsidR="009B3F32" w:rsidRPr="009B3F32" w14:paraId="63AA48CF" w14:textId="77777777" w:rsidTr="00EF27AD">
        <w:tc>
          <w:tcPr>
            <w:tcW w:w="9054" w:type="dxa"/>
            <w:gridSpan w:val="2"/>
            <w:tcBorders>
              <w:top w:val="single" w:sz="4" w:space="0" w:color="auto"/>
              <w:left w:val="single" w:sz="4" w:space="0" w:color="auto"/>
              <w:bottom w:val="single" w:sz="4" w:space="0" w:color="auto"/>
              <w:right w:val="single" w:sz="4" w:space="0" w:color="auto"/>
            </w:tcBorders>
          </w:tcPr>
          <w:p w14:paraId="6C3FE27E" w14:textId="77777777" w:rsidR="00AE132E" w:rsidRPr="009B3F32" w:rsidRDefault="00AE132E" w:rsidP="00EF27AD">
            <w:pPr>
              <w:pStyle w:val="Corpodetexto"/>
              <w:jc w:val="center"/>
              <w:rPr>
                <w:sz w:val="18"/>
                <w:szCs w:val="18"/>
              </w:rPr>
            </w:pPr>
          </w:p>
          <w:p w14:paraId="69E0FA7A" w14:textId="77777777" w:rsidR="00AE132E" w:rsidRPr="009B3F32" w:rsidRDefault="00AE132E" w:rsidP="00EF27AD">
            <w:pPr>
              <w:pStyle w:val="Corpodetexto"/>
              <w:jc w:val="center"/>
              <w:rPr>
                <w:sz w:val="18"/>
                <w:szCs w:val="18"/>
              </w:rPr>
            </w:pPr>
            <w:r w:rsidRPr="009B3F32">
              <w:rPr>
                <w:sz w:val="18"/>
                <w:szCs w:val="18"/>
              </w:rPr>
              <w:t>OBJETO:</w:t>
            </w:r>
          </w:p>
          <w:p w14:paraId="2943F6D9" w14:textId="77777777" w:rsidR="00AE132E" w:rsidRPr="009B3F32" w:rsidRDefault="00AE132E" w:rsidP="00EF27AD">
            <w:pPr>
              <w:pStyle w:val="Corpodetexto"/>
              <w:jc w:val="center"/>
            </w:pPr>
            <w:r w:rsidRPr="009B3F32">
              <w:rPr>
                <w:bCs/>
                <w:iCs/>
              </w:rPr>
              <w:t>CONTRATAÇÃO DE EMPRESA ESPECIALIZADA EM OBRA DE REFORMA DE TELHADO NA ESCOLA OMAR FARIA ALFRADIQUE, BAIRRO CIDADE NOVA</w:t>
            </w:r>
          </w:p>
          <w:p w14:paraId="4FD619D8" w14:textId="77777777" w:rsidR="00AE132E" w:rsidRPr="009B3F32" w:rsidRDefault="00AE132E" w:rsidP="00EF27AD">
            <w:pPr>
              <w:pStyle w:val="Corpodetexto"/>
              <w:rPr>
                <w:sz w:val="20"/>
              </w:rPr>
            </w:pPr>
          </w:p>
        </w:tc>
      </w:tr>
      <w:tr w:rsidR="009B3F32" w:rsidRPr="009B3F32" w14:paraId="5585DCD4" w14:textId="77777777" w:rsidTr="00EF27AD">
        <w:tc>
          <w:tcPr>
            <w:tcW w:w="9054" w:type="dxa"/>
            <w:gridSpan w:val="2"/>
            <w:tcBorders>
              <w:top w:val="single" w:sz="4" w:space="0" w:color="auto"/>
              <w:left w:val="single" w:sz="4" w:space="0" w:color="auto"/>
              <w:bottom w:val="single" w:sz="4" w:space="0" w:color="auto"/>
              <w:right w:val="single" w:sz="4" w:space="0" w:color="auto"/>
            </w:tcBorders>
          </w:tcPr>
          <w:p w14:paraId="16B82922" w14:textId="77777777" w:rsidR="00AE132E" w:rsidRPr="009B3F32" w:rsidRDefault="00AE132E" w:rsidP="00EF27AD">
            <w:pPr>
              <w:pStyle w:val="Corpodetexto"/>
              <w:jc w:val="center"/>
              <w:rPr>
                <w:sz w:val="18"/>
                <w:szCs w:val="18"/>
              </w:rPr>
            </w:pPr>
          </w:p>
          <w:p w14:paraId="320EC176" w14:textId="77777777" w:rsidR="00AE132E" w:rsidRPr="009B3F32" w:rsidRDefault="00AE132E" w:rsidP="00EF27AD">
            <w:pPr>
              <w:pStyle w:val="Corpodetexto"/>
              <w:jc w:val="center"/>
              <w:rPr>
                <w:sz w:val="18"/>
                <w:szCs w:val="18"/>
              </w:rPr>
            </w:pPr>
            <w:r w:rsidRPr="009B3F32">
              <w:rPr>
                <w:sz w:val="18"/>
                <w:szCs w:val="18"/>
              </w:rPr>
              <w:t>ENDEREÇO:</w:t>
            </w:r>
          </w:p>
          <w:p w14:paraId="2F25BB0E" w14:textId="77777777" w:rsidR="00AE132E" w:rsidRPr="009B3F32" w:rsidRDefault="00AE132E" w:rsidP="00EF27AD">
            <w:pPr>
              <w:pStyle w:val="Corpodetexto"/>
              <w:rPr>
                <w:sz w:val="20"/>
              </w:rPr>
            </w:pPr>
            <w:r w:rsidRPr="009B3F32">
              <w:rPr>
                <w:rFonts w:eastAsiaTheme="minorHAnsi"/>
              </w:rPr>
              <w:t>Rua Vinte Oito de Abril, cidade nova Silva Jardim / RJ</w:t>
            </w:r>
          </w:p>
        </w:tc>
      </w:tr>
      <w:tr w:rsidR="009B3F32" w:rsidRPr="009B3F32" w14:paraId="4ADB8ACF" w14:textId="77777777" w:rsidTr="00EF27AD">
        <w:trPr>
          <w:trHeight w:val="1373"/>
        </w:trPr>
        <w:tc>
          <w:tcPr>
            <w:tcW w:w="4518" w:type="dxa"/>
            <w:tcBorders>
              <w:top w:val="single" w:sz="4" w:space="0" w:color="auto"/>
              <w:left w:val="single" w:sz="4" w:space="0" w:color="auto"/>
              <w:bottom w:val="single" w:sz="4" w:space="0" w:color="auto"/>
              <w:right w:val="single" w:sz="4" w:space="0" w:color="auto"/>
            </w:tcBorders>
          </w:tcPr>
          <w:p w14:paraId="58149E09" w14:textId="77777777" w:rsidR="00AE132E" w:rsidRPr="009B3F32" w:rsidRDefault="00AE132E" w:rsidP="00EF27AD">
            <w:pPr>
              <w:pStyle w:val="Corpodetexto"/>
              <w:jc w:val="center"/>
              <w:rPr>
                <w:sz w:val="20"/>
              </w:rPr>
            </w:pPr>
          </w:p>
          <w:p w14:paraId="29FFA9D2" w14:textId="77777777" w:rsidR="00AE132E" w:rsidRPr="009B3F32" w:rsidRDefault="00AE132E" w:rsidP="00EF27AD">
            <w:pPr>
              <w:pStyle w:val="Corpodetexto"/>
              <w:jc w:val="center"/>
            </w:pPr>
            <w:r w:rsidRPr="009B3F32">
              <w:t xml:space="preserve">ÁREA TOTAL DE INTERVENÇÃO: </w:t>
            </w:r>
          </w:p>
          <w:p w14:paraId="50229C01" w14:textId="77777777" w:rsidR="00AE132E" w:rsidRPr="009B3F32" w:rsidRDefault="00AE132E" w:rsidP="00EF27AD">
            <w:pPr>
              <w:jc w:val="center"/>
              <w:rPr>
                <w:rFonts w:eastAsia="Times New Roman"/>
                <w:sz w:val="28"/>
                <w:szCs w:val="28"/>
              </w:rPr>
            </w:pPr>
            <w:r w:rsidRPr="009B3F32">
              <w:rPr>
                <w:sz w:val="28"/>
                <w:szCs w:val="28"/>
              </w:rPr>
              <w:t>2.132,73²</w:t>
            </w:r>
          </w:p>
          <w:p w14:paraId="5AC7AD7A" w14:textId="77777777" w:rsidR="00AE132E" w:rsidRPr="009B3F32" w:rsidRDefault="00AE132E" w:rsidP="00EF27AD">
            <w:pPr>
              <w:pStyle w:val="Corpodetexto"/>
              <w:jc w:val="center"/>
            </w:pPr>
          </w:p>
        </w:tc>
        <w:tc>
          <w:tcPr>
            <w:tcW w:w="4536" w:type="dxa"/>
            <w:tcBorders>
              <w:top w:val="single" w:sz="4" w:space="0" w:color="auto"/>
              <w:left w:val="single" w:sz="4" w:space="0" w:color="auto"/>
              <w:bottom w:val="single" w:sz="4" w:space="0" w:color="auto"/>
              <w:right w:val="single" w:sz="4" w:space="0" w:color="auto"/>
            </w:tcBorders>
          </w:tcPr>
          <w:p w14:paraId="3956F65D" w14:textId="77777777" w:rsidR="00AE132E" w:rsidRPr="009B3F32" w:rsidRDefault="00AE132E" w:rsidP="00EF27AD">
            <w:pPr>
              <w:pStyle w:val="TableParagraph"/>
              <w:rPr>
                <w:sz w:val="16"/>
                <w:szCs w:val="16"/>
                <w:lang w:val="pt-BR"/>
              </w:rPr>
            </w:pPr>
          </w:p>
          <w:p w14:paraId="58362DD8" w14:textId="77777777" w:rsidR="00AE132E" w:rsidRPr="009B3F32" w:rsidRDefault="00AE132E" w:rsidP="00EF27AD">
            <w:pPr>
              <w:pStyle w:val="TableParagraph"/>
              <w:rPr>
                <w:b/>
                <w:spacing w:val="-2"/>
                <w:sz w:val="20"/>
                <w:szCs w:val="20"/>
                <w:lang w:val="pt-BR"/>
              </w:rPr>
            </w:pPr>
          </w:p>
          <w:p w14:paraId="58A1DBF3" w14:textId="77777777" w:rsidR="00AE132E" w:rsidRPr="009B3F32" w:rsidRDefault="00AE132E" w:rsidP="00EF27AD">
            <w:pPr>
              <w:pStyle w:val="TableParagraph"/>
              <w:rPr>
                <w:iCs/>
                <w:spacing w:val="-2"/>
                <w:sz w:val="24"/>
                <w:szCs w:val="24"/>
                <w:lang w:val="pt-BR"/>
              </w:rPr>
            </w:pPr>
          </w:p>
          <w:p w14:paraId="547FD55D" w14:textId="77777777" w:rsidR="00AE132E" w:rsidRPr="009B3F32" w:rsidRDefault="00AE132E" w:rsidP="00EF27AD">
            <w:pPr>
              <w:pStyle w:val="TableParagraph"/>
              <w:rPr>
                <w:rFonts w:ascii="Times New Roman" w:hAnsi="Times New Roman" w:cs="Times New Roman"/>
                <w:iCs/>
                <w:spacing w:val="-2"/>
                <w:sz w:val="24"/>
                <w:szCs w:val="24"/>
                <w:lang w:val="pt-BR"/>
              </w:rPr>
            </w:pPr>
            <w:r w:rsidRPr="009B3F32">
              <w:rPr>
                <w:iCs/>
                <w:spacing w:val="-2"/>
                <w:sz w:val="24"/>
                <w:szCs w:val="24"/>
                <w:lang w:val="pt-BR"/>
              </w:rPr>
              <w:t xml:space="preserve"> </w:t>
            </w:r>
            <w:r w:rsidRPr="009B3F32">
              <w:rPr>
                <w:rFonts w:ascii="Times New Roman" w:hAnsi="Times New Roman" w:cs="Times New Roman"/>
                <w:iCs/>
                <w:spacing w:val="-2"/>
                <w:sz w:val="24"/>
                <w:szCs w:val="24"/>
                <w:lang w:val="pt-BR"/>
              </w:rPr>
              <w:t>SECRETARIA MUNICIPAL DE OBRAS E HABITAÇÃO</w:t>
            </w:r>
          </w:p>
          <w:p w14:paraId="472933B1" w14:textId="77777777" w:rsidR="00AE132E" w:rsidRPr="009B3F32" w:rsidRDefault="00AE132E" w:rsidP="00EF27AD">
            <w:pPr>
              <w:pStyle w:val="TableParagraph"/>
              <w:rPr>
                <w:rFonts w:ascii="Times New Roman" w:hAnsi="Times New Roman" w:cs="Times New Roman"/>
                <w:i/>
                <w:spacing w:val="-2"/>
                <w:sz w:val="20"/>
                <w:szCs w:val="20"/>
                <w:lang w:val="pt-BR"/>
              </w:rPr>
            </w:pPr>
          </w:p>
          <w:p w14:paraId="12B0DE27" w14:textId="77777777" w:rsidR="00AE132E" w:rsidRPr="009B3F32" w:rsidRDefault="00AE132E" w:rsidP="00EF27AD">
            <w:pPr>
              <w:pStyle w:val="TableParagraph"/>
              <w:rPr>
                <w:i/>
                <w:spacing w:val="-2"/>
                <w:sz w:val="20"/>
                <w:szCs w:val="20"/>
                <w:lang w:val="pt-BR"/>
              </w:rPr>
            </w:pPr>
          </w:p>
          <w:p w14:paraId="26473145" w14:textId="77777777" w:rsidR="00AE132E" w:rsidRPr="009B3F32" w:rsidRDefault="00AE132E" w:rsidP="00EF27AD">
            <w:pPr>
              <w:pStyle w:val="TableParagraph"/>
              <w:rPr>
                <w:i/>
                <w:spacing w:val="-2"/>
                <w:sz w:val="20"/>
                <w:szCs w:val="20"/>
                <w:lang w:val="pt-BR"/>
              </w:rPr>
            </w:pPr>
          </w:p>
          <w:p w14:paraId="1439F943" w14:textId="77777777" w:rsidR="00AE132E" w:rsidRPr="009B3F32" w:rsidRDefault="00AE132E" w:rsidP="00EF27AD">
            <w:pPr>
              <w:pStyle w:val="TableParagraph"/>
              <w:rPr>
                <w:i/>
                <w:spacing w:val="-2"/>
                <w:sz w:val="20"/>
                <w:szCs w:val="20"/>
                <w:lang w:val="pt-BR"/>
              </w:rPr>
            </w:pPr>
          </w:p>
          <w:p w14:paraId="0F1C46F9" w14:textId="77777777" w:rsidR="00AE132E" w:rsidRPr="009B3F32" w:rsidRDefault="00AE132E" w:rsidP="00EF27AD">
            <w:pPr>
              <w:pStyle w:val="TableParagraph"/>
              <w:rPr>
                <w:sz w:val="16"/>
                <w:lang w:val="pt-BR"/>
              </w:rPr>
            </w:pPr>
          </w:p>
        </w:tc>
      </w:tr>
      <w:tr w:rsidR="00AE132E" w:rsidRPr="009B3F32" w14:paraId="4FC0189D" w14:textId="77777777" w:rsidTr="00EF27AD">
        <w:tc>
          <w:tcPr>
            <w:tcW w:w="9054" w:type="dxa"/>
            <w:gridSpan w:val="2"/>
            <w:tcBorders>
              <w:top w:val="single" w:sz="4" w:space="0" w:color="auto"/>
              <w:left w:val="single" w:sz="4" w:space="0" w:color="auto"/>
              <w:bottom w:val="single" w:sz="4" w:space="0" w:color="auto"/>
              <w:right w:val="single" w:sz="4" w:space="0" w:color="auto"/>
            </w:tcBorders>
          </w:tcPr>
          <w:p w14:paraId="6369048F" w14:textId="77777777" w:rsidR="00AE132E" w:rsidRPr="009B3F32" w:rsidRDefault="00AE132E" w:rsidP="00EF27AD">
            <w:pPr>
              <w:pStyle w:val="Corpodetexto"/>
              <w:jc w:val="center"/>
              <w:rPr>
                <w:sz w:val="18"/>
                <w:szCs w:val="18"/>
              </w:rPr>
            </w:pPr>
          </w:p>
          <w:p w14:paraId="4EE0C83A" w14:textId="77777777" w:rsidR="00AE132E" w:rsidRPr="009B3F32" w:rsidRDefault="00AE132E" w:rsidP="00EF27AD">
            <w:pPr>
              <w:pStyle w:val="Corpodetexto"/>
              <w:jc w:val="center"/>
              <w:rPr>
                <w:sz w:val="18"/>
                <w:szCs w:val="18"/>
              </w:rPr>
            </w:pPr>
            <w:r w:rsidRPr="009B3F32">
              <w:rPr>
                <w:sz w:val="18"/>
                <w:szCs w:val="18"/>
              </w:rPr>
              <w:t>DATA:</w:t>
            </w:r>
          </w:p>
          <w:p w14:paraId="5640B834" w14:textId="77777777" w:rsidR="00AE132E" w:rsidRPr="009B3F32" w:rsidRDefault="00AE132E" w:rsidP="00EF27AD">
            <w:pPr>
              <w:pStyle w:val="Corpodetexto"/>
              <w:jc w:val="center"/>
            </w:pPr>
            <w:r w:rsidRPr="009B3F32">
              <w:t>JULHO/2026</w:t>
            </w:r>
          </w:p>
          <w:p w14:paraId="4CED897B" w14:textId="77777777" w:rsidR="00AE132E" w:rsidRPr="009B3F32" w:rsidRDefault="00AE132E" w:rsidP="00EF27AD">
            <w:pPr>
              <w:pStyle w:val="Corpodetexto"/>
              <w:jc w:val="center"/>
            </w:pPr>
          </w:p>
        </w:tc>
      </w:tr>
    </w:tbl>
    <w:p w14:paraId="06399E43" w14:textId="77777777" w:rsidR="00FB0A7A" w:rsidRPr="009B3F32" w:rsidRDefault="00FB0A7A" w:rsidP="00FB0A7A">
      <w:pPr>
        <w:rPr>
          <w:rFonts w:ascii="Times New Roman" w:hAnsi="Times New Roman" w:cs="Times New Roman"/>
        </w:rPr>
      </w:pPr>
    </w:p>
    <w:p w14:paraId="6B791744" w14:textId="77777777" w:rsidR="00FB0A7A" w:rsidRPr="009B3F32" w:rsidRDefault="00FB0A7A" w:rsidP="00FB0A7A">
      <w:pPr>
        <w:rPr>
          <w:rFonts w:ascii="Times New Roman" w:hAnsi="Times New Roman" w:cs="Times New Roman"/>
        </w:rPr>
      </w:pPr>
    </w:p>
    <w:p w14:paraId="1F7E6BC2" w14:textId="77777777" w:rsidR="00FB0A7A" w:rsidRPr="009B3F32" w:rsidRDefault="00FB0A7A" w:rsidP="00FB0A7A">
      <w:pPr>
        <w:rPr>
          <w:rFonts w:ascii="Times New Roman" w:hAnsi="Times New Roman" w:cs="Times New Roman"/>
        </w:rPr>
      </w:pPr>
    </w:p>
    <w:p w14:paraId="73F639B6" w14:textId="77777777" w:rsidR="00FB0A7A" w:rsidRPr="009B3F32" w:rsidRDefault="00FB0A7A" w:rsidP="00FB0A7A">
      <w:pPr>
        <w:rPr>
          <w:rFonts w:ascii="Times New Roman" w:hAnsi="Times New Roman" w:cs="Times New Roman"/>
        </w:rPr>
      </w:pPr>
    </w:p>
    <w:p w14:paraId="4810DE19" w14:textId="77777777" w:rsidR="00FB0A7A" w:rsidRPr="009B3F32" w:rsidRDefault="00FB0A7A" w:rsidP="00FB0A7A">
      <w:pPr>
        <w:rPr>
          <w:rFonts w:ascii="Times New Roman" w:hAnsi="Times New Roman" w:cs="Times New Roman"/>
        </w:rPr>
      </w:pPr>
    </w:p>
    <w:p w14:paraId="2A27F0A7"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INTRODUÇÃO</w:t>
      </w:r>
    </w:p>
    <w:p w14:paraId="5947FBE7" w14:textId="77777777" w:rsidR="00AE132E" w:rsidRPr="009B3F32" w:rsidRDefault="00AE132E" w:rsidP="00EF27AD">
      <w:pPr>
        <w:jc w:val="both"/>
        <w:rPr>
          <w:rFonts w:ascii="Times New Roman" w:hAnsi="Times New Roman" w:cs="Times New Roman"/>
        </w:rPr>
      </w:pPr>
    </w:p>
    <w:p w14:paraId="3997A077"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Este Memorial Descritivo é parte integrante do Projeto Básico para o serviço contratação de empresa especializada em obra de reforma de telhado na escola omar faria alfradique, bairro cidade nova localizada no município de Silva Jardim/RJ. Compreende um conjunto de informações e discriminações técnicas, critérios, condições e procedimentos estabelecidos para sua concepção.</w:t>
      </w:r>
    </w:p>
    <w:p w14:paraId="08F3BD04" w14:textId="77777777" w:rsidR="00AE132E" w:rsidRPr="009B3F32" w:rsidRDefault="00AE132E" w:rsidP="00EF27AD">
      <w:pPr>
        <w:jc w:val="both"/>
        <w:rPr>
          <w:rFonts w:ascii="Times New Roman" w:hAnsi="Times New Roman" w:cs="Times New Roman"/>
        </w:rPr>
      </w:pPr>
    </w:p>
    <w:p w14:paraId="6585DA77" w14:textId="77777777" w:rsidR="00AE132E" w:rsidRPr="009B3F32" w:rsidRDefault="00AE132E" w:rsidP="00EF27AD">
      <w:pPr>
        <w:jc w:val="both"/>
        <w:rPr>
          <w:rFonts w:ascii="Times New Roman" w:hAnsi="Times New Roman" w:cs="Times New Roman"/>
        </w:rPr>
      </w:pPr>
    </w:p>
    <w:p w14:paraId="5B1AE437"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ESPECIFICAÇÕES TÉCNICAS</w:t>
      </w:r>
    </w:p>
    <w:p w14:paraId="31B1FBC8" w14:textId="77777777" w:rsidR="00AE132E" w:rsidRPr="009B3F32" w:rsidRDefault="00AE132E" w:rsidP="00EF27AD">
      <w:pPr>
        <w:jc w:val="both"/>
        <w:rPr>
          <w:rFonts w:ascii="Times New Roman" w:hAnsi="Times New Roman" w:cs="Times New Roman"/>
        </w:rPr>
      </w:pPr>
    </w:p>
    <w:p w14:paraId="1414ED6B"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As especificações a seguir referem-se aos materiais e serviços empregados na contratação de empresa especializada em obra de reforma de telhado na escola omar faria alfradique, bairro cidade nova. Os materiais e/ou serviços não previsto nestas especificações constituem casos especiais, devendo ser previamente apreciados pela fiscalização da contratante.</w:t>
      </w:r>
    </w:p>
    <w:p w14:paraId="01E4D979"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Na hipótese de suspensão de fornecimento de um determinado produto, seu substituto deverá ser previamente submetido à apreciação da fiscalização da contratante, e, da área técnica do órgão concedente dos recursos.</w:t>
      </w:r>
    </w:p>
    <w:p w14:paraId="4377A1E4"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Todos os serviços executados deverão estar em conformidade com as Normas Técnica Brasileira NBR.</w:t>
      </w:r>
    </w:p>
    <w:p w14:paraId="5F8A84BD" w14:textId="77777777" w:rsidR="00AE132E" w:rsidRPr="009B3F32" w:rsidRDefault="00AE132E" w:rsidP="00EF27AD">
      <w:pPr>
        <w:jc w:val="both"/>
        <w:rPr>
          <w:rFonts w:ascii="Times New Roman" w:hAnsi="Times New Roman" w:cs="Times New Roman"/>
        </w:rPr>
      </w:pPr>
    </w:p>
    <w:p w14:paraId="6013407E"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DA RESPONSABILIDADE DA CONTRATADA</w:t>
      </w:r>
    </w:p>
    <w:p w14:paraId="5D9E08F3" w14:textId="77777777" w:rsidR="00AE132E" w:rsidRPr="009B3F32" w:rsidRDefault="00AE132E" w:rsidP="00EF27AD">
      <w:pPr>
        <w:jc w:val="both"/>
        <w:rPr>
          <w:rFonts w:ascii="Times New Roman" w:hAnsi="Times New Roman" w:cs="Times New Roman"/>
        </w:rPr>
      </w:pPr>
    </w:p>
    <w:p w14:paraId="12CA30B1"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 presença da fiscalização não implica na diminuição da responsabilidade da empresa contratada.</w:t>
      </w:r>
    </w:p>
    <w:p w14:paraId="71BAA4AE" w14:textId="57A5DB17" w:rsidR="00AE132E" w:rsidRPr="009B3F32" w:rsidRDefault="00AE132E" w:rsidP="00EF27AD">
      <w:pPr>
        <w:jc w:val="both"/>
        <w:rPr>
          <w:rFonts w:ascii="Times New Roman" w:hAnsi="Times New Roman" w:cs="Times New Roman"/>
        </w:rPr>
      </w:pPr>
      <w:r w:rsidRPr="009B3F32">
        <w:rPr>
          <w:rFonts w:ascii="Times New Roman" w:hAnsi="Times New Roman" w:cs="Times New Roman"/>
        </w:rPr>
        <w:t xml:space="preserve">A empreiteira tomará as precauções </w:t>
      </w:r>
      <w:r w:rsidR="00E56BCB" w:rsidRPr="009B3F32">
        <w:rPr>
          <w:rFonts w:ascii="Times New Roman" w:hAnsi="Times New Roman" w:cs="Times New Roman"/>
        </w:rPr>
        <w:t>em relação a</w:t>
      </w:r>
      <w:r w:rsidRPr="009B3F32">
        <w:rPr>
          <w:rFonts w:ascii="Times New Roman" w:hAnsi="Times New Roman" w:cs="Times New Roman"/>
        </w:rPr>
        <w:t xml:space="preserve"> propriedades de terceiros e ainda, a segurança de operários e transeuntes durante a execução de todas as etapas da obra.</w:t>
      </w:r>
    </w:p>
    <w:p w14:paraId="204C91C3"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Qualquer dano avaria trincadura, etc., causados a elementos ali existentes, serão de inteira e única responsabilidade da contratada, inclusive as despesas efetuadas para sua reconstituição.</w:t>
      </w:r>
    </w:p>
    <w:p w14:paraId="3480A4B5"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Os ensaios, testes e demais provas bem como as exigidas pela Fiscalização e normas técnicas oficiais para a boa execução da obra, correrão por conta da contratada.</w:t>
      </w:r>
    </w:p>
    <w:p w14:paraId="463B7671"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É de inteira responsabilidade da contratada a aquisição e apresentação de todos os materiais e equipamentos utilizados na construção, como também a apresentação do Engenheiro Responsável pela Execução da obra.</w:t>
      </w:r>
    </w:p>
    <w:p w14:paraId="723B99D9"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 empreiteira deve facilitar por todos os meios os trabalhos de Fiscalização mantendo, inclusive no canteiro de obras em lugar adequado e em perfeita ordem, uma cópia completa de todos os projetos, detalhes e especificações, ordem de serviço e livro de ocorrências (diário de obra).</w:t>
      </w:r>
    </w:p>
    <w:p w14:paraId="738A2100"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Deverá ser encaminhado 01 (uma) cópia semanalmente do diário de obra a fiscalização da Secretaria de Obras.</w:t>
      </w:r>
    </w:p>
    <w:p w14:paraId="1520F0EB"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Se por ventura a obra for paralisada a empreiteira deverá comunicar por escrito os motivos de paralisação ao setor de engenharia ou fiscalização da prefeitura.</w:t>
      </w:r>
    </w:p>
    <w:p w14:paraId="2BC71AD9" w14:textId="77777777" w:rsidR="00AE132E" w:rsidRPr="009B3F32" w:rsidRDefault="00AE132E" w:rsidP="00EF27AD">
      <w:pPr>
        <w:jc w:val="both"/>
        <w:rPr>
          <w:rFonts w:ascii="Times New Roman" w:hAnsi="Times New Roman" w:cs="Times New Roman"/>
        </w:rPr>
      </w:pPr>
    </w:p>
    <w:p w14:paraId="78E1D640" w14:textId="77777777" w:rsidR="00AE132E" w:rsidRPr="009B3F32" w:rsidRDefault="00AE132E" w:rsidP="00EF27AD">
      <w:pPr>
        <w:jc w:val="both"/>
        <w:rPr>
          <w:rFonts w:ascii="Times New Roman" w:hAnsi="Times New Roman" w:cs="Times New Roman"/>
        </w:rPr>
      </w:pPr>
    </w:p>
    <w:p w14:paraId="0AE549D8"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DESCRIÇÃO DO PROJETO</w:t>
      </w:r>
    </w:p>
    <w:p w14:paraId="194E88DC" w14:textId="77777777" w:rsidR="00AE132E" w:rsidRPr="009B3F32" w:rsidRDefault="00AE132E" w:rsidP="00EF27AD">
      <w:pPr>
        <w:jc w:val="both"/>
        <w:rPr>
          <w:rFonts w:ascii="Times New Roman" w:hAnsi="Times New Roman" w:cs="Times New Roman"/>
        </w:rPr>
      </w:pPr>
    </w:p>
    <w:p w14:paraId="74E52BE5"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Este projeto de Reforma do telhado na escola Omar Faria Alfradique, no bairro da cidade nova.</w:t>
      </w:r>
    </w:p>
    <w:p w14:paraId="16D1F771" w14:textId="4035D6FB" w:rsidR="00AE132E" w:rsidRPr="009B3F32" w:rsidRDefault="00AE132E" w:rsidP="00EF27AD">
      <w:pPr>
        <w:jc w:val="both"/>
        <w:rPr>
          <w:rFonts w:ascii="Times New Roman" w:hAnsi="Times New Roman" w:cs="Times New Roman"/>
        </w:rPr>
      </w:pPr>
      <w:r w:rsidRPr="009B3F32">
        <w:rPr>
          <w:rFonts w:ascii="Times New Roman" w:hAnsi="Times New Roman" w:cs="Times New Roman"/>
        </w:rPr>
        <w:t xml:space="preserve">O projeto descreve as características e dimensões principais e materiais </w:t>
      </w:r>
    </w:p>
    <w:p w14:paraId="100E5849" w14:textId="77777777" w:rsidR="00AE132E" w:rsidRPr="009B3F32" w:rsidRDefault="00AE132E" w:rsidP="00EF27AD">
      <w:pPr>
        <w:jc w:val="both"/>
        <w:rPr>
          <w:rFonts w:ascii="Times New Roman" w:hAnsi="Times New Roman" w:cs="Times New Roman"/>
        </w:rPr>
      </w:pPr>
    </w:p>
    <w:p w14:paraId="115D9EC5"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1. OBJETIVO</w:t>
      </w:r>
    </w:p>
    <w:p w14:paraId="4FA0B286"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O presente Memorial Descritivo tem por finalidade estabelecer as condições técnicas, os materiais, os métodos executivos e os serviços necessários para a execução da de Reforma do telhado na escola Omar Faria Alfradique, no bairro da cidade nova.</w:t>
      </w:r>
    </w:p>
    <w:p w14:paraId="72744239" w14:textId="77777777" w:rsidR="00AE132E" w:rsidRPr="009B3F32" w:rsidRDefault="00AE132E" w:rsidP="00EF27AD">
      <w:pPr>
        <w:jc w:val="both"/>
        <w:rPr>
          <w:rFonts w:ascii="Times New Roman" w:hAnsi="Times New Roman" w:cs="Times New Roman"/>
        </w:rPr>
      </w:pPr>
    </w:p>
    <w:p w14:paraId="62ED990B"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Descrição dos Serviços</w:t>
      </w:r>
    </w:p>
    <w:p w14:paraId="50151715"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1. Mobilização e Mão de Obra</w:t>
      </w:r>
    </w:p>
    <w:p w14:paraId="351DBA23" w14:textId="77777777" w:rsidR="00AE132E" w:rsidRPr="009B3F32" w:rsidRDefault="00AE132E" w:rsidP="00EF27AD">
      <w:pPr>
        <w:jc w:val="both"/>
        <w:rPr>
          <w:rFonts w:ascii="Times New Roman" w:hAnsi="Times New Roman" w:cs="Times New Roman"/>
        </w:rPr>
      </w:pPr>
    </w:p>
    <w:p w14:paraId="54236389"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Será disponibilizada equipe composta por carpinteiros e serventes da construção civil, devidamente qualificados, incluindo todos os encargos sociais, equipamentos de proteção individual (EPIs), ferramentas e equipamentos necessários à execução dos serviços.</w:t>
      </w:r>
    </w:p>
    <w:p w14:paraId="6CAE4F9D"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w:t>
      </w:r>
      <w:r w:rsidRPr="009B3F32">
        <w:rPr>
          <w:rFonts w:ascii="Times New Roman" w:hAnsi="Times New Roman" w:cs="Times New Roman"/>
        </w:rPr>
        <w:tab/>
        <w:t>Mão de obra de carpinteiro de forma de concreto: 528,00 m².</w:t>
      </w:r>
    </w:p>
    <w:p w14:paraId="763139DC"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w:t>
      </w:r>
      <w:r w:rsidRPr="009B3F32">
        <w:rPr>
          <w:rFonts w:ascii="Times New Roman" w:hAnsi="Times New Roman" w:cs="Times New Roman"/>
        </w:rPr>
        <w:tab/>
        <w:t>Mão de obra de servente da construção civil: 528,00 m².</w:t>
      </w:r>
    </w:p>
    <w:p w14:paraId="507AB305" w14:textId="77777777" w:rsidR="00AE132E" w:rsidRPr="009B3F32" w:rsidRDefault="00AE132E" w:rsidP="00EF27AD">
      <w:pPr>
        <w:jc w:val="both"/>
        <w:rPr>
          <w:rFonts w:ascii="Times New Roman" w:hAnsi="Times New Roman" w:cs="Times New Roman"/>
        </w:rPr>
      </w:pPr>
    </w:p>
    <w:p w14:paraId="5985A8A1"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2. Recuperação do Madeiramento</w:t>
      </w:r>
    </w:p>
    <w:p w14:paraId="0E32ACA6" w14:textId="77777777" w:rsidR="00AE132E" w:rsidRPr="009B3F32" w:rsidRDefault="00AE132E" w:rsidP="00EF27AD">
      <w:pPr>
        <w:jc w:val="both"/>
        <w:rPr>
          <w:rFonts w:ascii="Times New Roman" w:hAnsi="Times New Roman" w:cs="Times New Roman"/>
        </w:rPr>
      </w:pPr>
    </w:p>
    <w:p w14:paraId="77A2FE21"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Será executada a substituição e/ou recomposição do madeiramento da cobertura nas áreas comprometidas, utilizando madeira serrada de primeira qualidade, seca e isenta de defeitos que comprometam sua resistência.</w:t>
      </w:r>
    </w:p>
    <w:p w14:paraId="42FC296E"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O madeiramento será constituído por:</w:t>
      </w:r>
    </w:p>
    <w:p w14:paraId="5ECE3B19"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w:t>
      </w:r>
      <w:r w:rsidRPr="009B3F32">
        <w:rPr>
          <w:rFonts w:ascii="Times New Roman" w:hAnsi="Times New Roman" w:cs="Times New Roman"/>
        </w:rPr>
        <w:tab/>
        <w:t>Cumeeiras;</w:t>
      </w:r>
    </w:p>
    <w:p w14:paraId="28BE1BA1"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w:t>
      </w:r>
      <w:r w:rsidRPr="009B3F32">
        <w:rPr>
          <w:rFonts w:ascii="Times New Roman" w:hAnsi="Times New Roman" w:cs="Times New Roman"/>
        </w:rPr>
        <w:tab/>
        <w:t>Terças de 3" x 4½";</w:t>
      </w:r>
    </w:p>
    <w:p w14:paraId="2036B865"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w:t>
      </w:r>
      <w:r w:rsidRPr="009B3F32">
        <w:rPr>
          <w:rFonts w:ascii="Times New Roman" w:hAnsi="Times New Roman" w:cs="Times New Roman"/>
        </w:rPr>
        <w:tab/>
        <w:t>Caibros de 3" x 1½";</w:t>
      </w:r>
    </w:p>
    <w:p w14:paraId="6E4CCA6A"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w:t>
      </w:r>
      <w:r w:rsidRPr="009B3F32">
        <w:rPr>
          <w:rFonts w:ascii="Times New Roman" w:hAnsi="Times New Roman" w:cs="Times New Roman"/>
        </w:rPr>
        <w:tab/>
        <w:t>Ripas de 1,5 x 4 cm.</w:t>
      </w:r>
    </w:p>
    <w:p w14:paraId="12FE288A"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 estrutura será destinada à cobertura em duas águas com telhas cerâmicas, não contemplando tesouras ou pontaletes, conforme especificação da composição orçamentária.</w:t>
      </w:r>
    </w:p>
    <w:p w14:paraId="3B65FC7E"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Área prevista: 213,27 m².</w:t>
      </w:r>
    </w:p>
    <w:p w14:paraId="49160A03" w14:textId="77777777" w:rsidR="00AE132E" w:rsidRPr="009B3F32" w:rsidRDefault="00AE132E" w:rsidP="00EF27AD">
      <w:pPr>
        <w:jc w:val="both"/>
        <w:rPr>
          <w:rFonts w:ascii="Times New Roman" w:hAnsi="Times New Roman" w:cs="Times New Roman"/>
        </w:rPr>
      </w:pPr>
    </w:p>
    <w:p w14:paraId="529436C1"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3. Cobertura</w:t>
      </w:r>
    </w:p>
    <w:p w14:paraId="6D8AE749" w14:textId="77777777" w:rsidR="00AE132E" w:rsidRPr="009B3F32" w:rsidRDefault="00AE132E" w:rsidP="00EF27AD">
      <w:pPr>
        <w:jc w:val="both"/>
        <w:rPr>
          <w:rFonts w:ascii="Times New Roman" w:hAnsi="Times New Roman" w:cs="Times New Roman"/>
        </w:rPr>
      </w:pPr>
    </w:p>
    <w:p w14:paraId="1B0560CF"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Após a recuperação da estrutura, será executada a recomposição da cobertura utilizando telhas cerâmicas tipo francesa, devidamente alinhadas, niveladas e fixadas, garantindo perfeita estanqueidade da cobertura.</w:t>
      </w:r>
    </w:p>
    <w:p w14:paraId="385F9EBF"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Área prevista: 213,27 m².</w:t>
      </w:r>
    </w:p>
    <w:p w14:paraId="04D7BF54" w14:textId="77777777" w:rsidR="00AE132E" w:rsidRPr="009B3F32" w:rsidRDefault="00AE132E" w:rsidP="00EF27AD">
      <w:pPr>
        <w:jc w:val="both"/>
        <w:rPr>
          <w:rFonts w:ascii="Times New Roman" w:hAnsi="Times New Roman" w:cs="Times New Roman"/>
        </w:rPr>
      </w:pPr>
    </w:p>
    <w:p w14:paraId="4759CC0B"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4. Cumeeiras</w:t>
      </w:r>
    </w:p>
    <w:p w14:paraId="63D3AAE4" w14:textId="77777777" w:rsidR="00AE132E" w:rsidRPr="009B3F32" w:rsidRDefault="00AE132E" w:rsidP="00EF27AD">
      <w:pPr>
        <w:jc w:val="both"/>
        <w:rPr>
          <w:rFonts w:ascii="Times New Roman" w:hAnsi="Times New Roman" w:cs="Times New Roman"/>
        </w:rPr>
      </w:pPr>
    </w:p>
    <w:p w14:paraId="5AF5A6D9"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Será realizado o fornecimento e instalação de cumeeiras compatíveis com telhas cerâmicas tipo francesa, garantindo adequada vedação entre os planos da cobertura.</w:t>
      </w:r>
    </w:p>
    <w:p w14:paraId="1D0EBF68"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Extensão prevista: 153,10 metros lineares.</w:t>
      </w:r>
    </w:p>
    <w:p w14:paraId="4A4FE191" w14:textId="77777777" w:rsidR="00AE132E" w:rsidRPr="009B3F32" w:rsidRDefault="00AE132E" w:rsidP="00EF27AD">
      <w:pPr>
        <w:jc w:val="both"/>
        <w:rPr>
          <w:rFonts w:ascii="Times New Roman" w:hAnsi="Times New Roman" w:cs="Times New Roman"/>
        </w:rPr>
      </w:pPr>
    </w:p>
    <w:p w14:paraId="59D1B3D3"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5. Pintura das Telhas</w:t>
      </w:r>
    </w:p>
    <w:p w14:paraId="758D515D" w14:textId="77777777" w:rsidR="00AE132E" w:rsidRPr="009B3F32" w:rsidRDefault="00AE132E" w:rsidP="00EF27AD">
      <w:pPr>
        <w:jc w:val="both"/>
        <w:rPr>
          <w:rFonts w:ascii="Times New Roman" w:hAnsi="Times New Roman" w:cs="Times New Roman"/>
        </w:rPr>
      </w:pPr>
    </w:p>
    <w:p w14:paraId="5CEC8496"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Todas as telhas existentes e substituídas receberão limpeza prévia e pintura com tinta específica para telhas cerâmicas, em duas demãos, proporcionando proteção contra intempéries, redução da absorção de umidade e melhoria do aspecto estético da cobertura.</w:t>
      </w:r>
    </w:p>
    <w:p w14:paraId="78A74DA6"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Área prevista: 2.132,73 m².</w:t>
      </w:r>
    </w:p>
    <w:p w14:paraId="497746E2" w14:textId="77777777" w:rsidR="00AE132E" w:rsidRPr="009B3F32" w:rsidRDefault="00AE132E" w:rsidP="00EF27AD">
      <w:pPr>
        <w:jc w:val="both"/>
        <w:rPr>
          <w:rFonts w:ascii="Times New Roman" w:hAnsi="Times New Roman" w:cs="Times New Roman"/>
        </w:rPr>
      </w:pPr>
    </w:p>
    <w:p w14:paraId="455ACD5E"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6. Limpeza com Jato de Alta Pressão</w:t>
      </w:r>
    </w:p>
    <w:p w14:paraId="7FE72DBB" w14:textId="77777777" w:rsidR="00AE132E" w:rsidRPr="009B3F32" w:rsidRDefault="00AE132E" w:rsidP="00EF27AD">
      <w:pPr>
        <w:jc w:val="both"/>
        <w:rPr>
          <w:rFonts w:ascii="Times New Roman" w:hAnsi="Times New Roman" w:cs="Times New Roman"/>
        </w:rPr>
      </w:pPr>
    </w:p>
    <w:p w14:paraId="478576ED"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lastRenderedPageBreak/>
        <w:t>Antes da pintura será realizada limpeza completa da cobertura utilizando jato de alta pressão, removendo sujeiras, fungos, mofos, poeiras e materiais aderidos, garantindo condições adequadas para a aderência da pintura.</w:t>
      </w:r>
    </w:p>
    <w:p w14:paraId="66302B86"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Área prevista: 2.132,73 m².</w:t>
      </w:r>
    </w:p>
    <w:p w14:paraId="005B5915" w14:textId="77777777" w:rsidR="00156C0E" w:rsidRPr="009B3F32" w:rsidRDefault="00156C0E" w:rsidP="00EF27AD">
      <w:pPr>
        <w:jc w:val="both"/>
        <w:rPr>
          <w:rFonts w:ascii="Times New Roman" w:hAnsi="Times New Roman" w:cs="Times New Roman"/>
        </w:rPr>
      </w:pPr>
    </w:p>
    <w:p w14:paraId="6102B42E"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7. Acompanhamento Técnico</w:t>
      </w:r>
    </w:p>
    <w:p w14:paraId="4B75269D" w14:textId="77777777" w:rsidR="00156C0E" w:rsidRPr="009B3F32" w:rsidRDefault="00156C0E" w:rsidP="00EF27AD">
      <w:pPr>
        <w:jc w:val="both"/>
        <w:rPr>
          <w:rFonts w:ascii="Times New Roman" w:hAnsi="Times New Roman" w:cs="Times New Roman"/>
        </w:rPr>
      </w:pPr>
    </w:p>
    <w:p w14:paraId="3FC73642"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Os serviços contarão com acompanhamento técnico de engenheiro civil ou arquiteto, responsável pela fiscalização da execução, orientação da equipe, verificação da conformidade dos serviços e emissão dos documentos técnicos necessários.</w:t>
      </w:r>
    </w:p>
    <w:p w14:paraId="58794AE1"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Carga horária prevista: 88 horas.</w:t>
      </w:r>
    </w:p>
    <w:p w14:paraId="6857206A" w14:textId="77777777" w:rsidR="00156C0E" w:rsidRPr="009B3F32" w:rsidRDefault="00156C0E" w:rsidP="00EF27AD">
      <w:pPr>
        <w:jc w:val="both"/>
        <w:rPr>
          <w:rFonts w:ascii="Times New Roman" w:hAnsi="Times New Roman" w:cs="Times New Roman"/>
        </w:rPr>
      </w:pPr>
    </w:p>
    <w:p w14:paraId="403A8FD3"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Materiais</w:t>
      </w:r>
    </w:p>
    <w:p w14:paraId="71836064" w14:textId="77777777" w:rsidR="00156C0E" w:rsidRPr="009B3F32" w:rsidRDefault="00156C0E" w:rsidP="00EF27AD">
      <w:pPr>
        <w:jc w:val="both"/>
        <w:rPr>
          <w:rFonts w:ascii="Times New Roman" w:hAnsi="Times New Roman" w:cs="Times New Roman"/>
        </w:rPr>
      </w:pPr>
    </w:p>
    <w:p w14:paraId="21AC75AF"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Todos os materiais empregados deverão ser novos, de primeira qualidade, atender às normas técnicas da Associação Brasileira de Normas Técnicas (ABNT) e às especificações dos fabricantes, sendo previamente aprovados pela fiscalização.</w:t>
      </w:r>
    </w:p>
    <w:p w14:paraId="5815CD05" w14:textId="77777777" w:rsidR="00156C0E" w:rsidRPr="009B3F32" w:rsidRDefault="00156C0E" w:rsidP="00EF27AD">
      <w:pPr>
        <w:jc w:val="both"/>
        <w:rPr>
          <w:rFonts w:ascii="Times New Roman" w:hAnsi="Times New Roman" w:cs="Times New Roman"/>
        </w:rPr>
      </w:pPr>
    </w:p>
    <w:p w14:paraId="702B80DB"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Segurança</w:t>
      </w:r>
    </w:p>
    <w:p w14:paraId="576719D9" w14:textId="77777777" w:rsidR="00156C0E" w:rsidRPr="009B3F32" w:rsidRDefault="00156C0E" w:rsidP="00EF27AD">
      <w:pPr>
        <w:jc w:val="both"/>
        <w:rPr>
          <w:rFonts w:ascii="Times New Roman" w:hAnsi="Times New Roman" w:cs="Times New Roman"/>
        </w:rPr>
      </w:pPr>
    </w:p>
    <w:p w14:paraId="4FFB39EF"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 empresa executora deverá cumprir integralmente as Normas Regulamentadoras do Ministério do Trabalho, especialmente aquelas relacionadas aos trabalhos em altura, utilizando linhas de vida, cintos de segurança, andaimes, plataformas, sinalização da área e todos os Equipamentos de Proteção Individual (EPIs) e Equipamentos de Proteção Coletiva (EPCs) necessários.</w:t>
      </w:r>
    </w:p>
    <w:p w14:paraId="29577C4A" w14:textId="77777777" w:rsidR="00156C0E" w:rsidRPr="009B3F32" w:rsidRDefault="00156C0E" w:rsidP="00EF27AD">
      <w:pPr>
        <w:jc w:val="both"/>
        <w:rPr>
          <w:rFonts w:ascii="Times New Roman" w:hAnsi="Times New Roman" w:cs="Times New Roman"/>
        </w:rPr>
      </w:pPr>
    </w:p>
    <w:p w14:paraId="73EA60B6"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Limpeza e Entrega</w:t>
      </w:r>
    </w:p>
    <w:p w14:paraId="1C47F049" w14:textId="77777777" w:rsidR="00156C0E" w:rsidRPr="009B3F32" w:rsidRDefault="00156C0E" w:rsidP="00EF27AD">
      <w:pPr>
        <w:jc w:val="both"/>
        <w:rPr>
          <w:rFonts w:ascii="Times New Roman" w:hAnsi="Times New Roman" w:cs="Times New Roman"/>
        </w:rPr>
      </w:pPr>
    </w:p>
    <w:p w14:paraId="018D0CA0" w14:textId="77777777" w:rsidR="00AE132E" w:rsidRPr="009B3F32" w:rsidRDefault="00AE132E" w:rsidP="00EF27AD">
      <w:pPr>
        <w:jc w:val="both"/>
        <w:rPr>
          <w:rFonts w:ascii="Times New Roman" w:hAnsi="Times New Roman" w:cs="Times New Roman"/>
        </w:rPr>
      </w:pPr>
      <w:r w:rsidRPr="009B3F32">
        <w:rPr>
          <w:rFonts w:ascii="Times New Roman" w:hAnsi="Times New Roman" w:cs="Times New Roman"/>
        </w:rPr>
        <w:t>Ao término dos serviços, toda a área será limpa, removendo entulhos, resíduos de materiais e equipamentos, deixando a cobertura e as áreas afetadas em perfeitas condições de uso. A obra somente será considerada concluída após vistoria e aprovação da fiscalização.</w:t>
      </w:r>
    </w:p>
    <w:p w14:paraId="0ED9EC5A" w14:textId="77777777" w:rsidR="00156C0E" w:rsidRPr="009B3F32" w:rsidRDefault="00156C0E" w:rsidP="00EF27AD">
      <w:pPr>
        <w:jc w:val="both"/>
        <w:rPr>
          <w:rFonts w:ascii="Times New Roman" w:hAnsi="Times New Roman" w:cs="Times New Roman"/>
        </w:rPr>
      </w:pPr>
    </w:p>
    <w:p w14:paraId="1B29F5D2" w14:textId="77777777" w:rsidR="00AE132E" w:rsidRPr="009B3F32" w:rsidRDefault="00AE132E" w:rsidP="00EF27AD">
      <w:pPr>
        <w:jc w:val="both"/>
        <w:rPr>
          <w:rFonts w:ascii="Times New Roman" w:hAnsi="Times New Roman" w:cs="Times New Roman"/>
          <w:b/>
        </w:rPr>
      </w:pPr>
      <w:r w:rsidRPr="009B3F32">
        <w:rPr>
          <w:rFonts w:ascii="Times New Roman" w:hAnsi="Times New Roman" w:cs="Times New Roman"/>
          <w:b/>
        </w:rPr>
        <w:t>Considerações Finais</w:t>
      </w:r>
    </w:p>
    <w:p w14:paraId="41BF4B4F" w14:textId="679A88DF" w:rsidR="00AE132E" w:rsidRPr="009B3F32" w:rsidRDefault="00AE132E" w:rsidP="00EF27AD">
      <w:pPr>
        <w:jc w:val="both"/>
        <w:rPr>
          <w:rFonts w:ascii="Times New Roman" w:hAnsi="Times New Roman" w:cs="Times New Roman"/>
        </w:rPr>
      </w:pPr>
      <w:r w:rsidRPr="009B3F32">
        <w:rPr>
          <w:rFonts w:ascii="Times New Roman" w:hAnsi="Times New Roman" w:cs="Times New Roman"/>
        </w:rPr>
        <w:t>Os serviços deverão ser executados em conformidade com as especificações deste Memorial Descritivo, com as normas da ABNT, legislações vigentes e boas práticas da engenharia, garantindo qualidade, segurança, durabilidade e pleno funcionamento da cobertura da Escola Municipal Omar Faria Alfradique.</w:t>
      </w:r>
    </w:p>
    <w:p w14:paraId="13709DD9" w14:textId="77777777" w:rsidR="00EF27AD" w:rsidRPr="009B3F32" w:rsidRDefault="00EF27AD" w:rsidP="00EF27AD">
      <w:pPr>
        <w:jc w:val="both"/>
        <w:rPr>
          <w:rFonts w:ascii="Times New Roman" w:hAnsi="Times New Roman" w:cs="Times New Roman"/>
        </w:rPr>
      </w:pPr>
    </w:p>
    <w:p w14:paraId="62644235" w14:textId="77777777" w:rsidR="00EF27AD" w:rsidRPr="009B3F32" w:rsidRDefault="00EF27AD" w:rsidP="00EF27AD">
      <w:pPr>
        <w:jc w:val="both"/>
        <w:rPr>
          <w:rFonts w:ascii="Times New Roman" w:hAnsi="Times New Roman" w:cs="Times New Roman"/>
        </w:rPr>
      </w:pPr>
    </w:p>
    <w:p w14:paraId="3B4CC3D2" w14:textId="77777777" w:rsidR="00EF27AD" w:rsidRPr="009B3F32" w:rsidRDefault="00EF27AD" w:rsidP="00EF27AD">
      <w:pPr>
        <w:jc w:val="both"/>
        <w:rPr>
          <w:rFonts w:ascii="Times New Roman" w:hAnsi="Times New Roman" w:cs="Times New Roman"/>
        </w:rPr>
      </w:pPr>
    </w:p>
    <w:p w14:paraId="0B011D98" w14:textId="77777777" w:rsidR="00EF27AD" w:rsidRPr="009B3F32" w:rsidRDefault="00EF27AD" w:rsidP="00EF27AD">
      <w:pPr>
        <w:jc w:val="both"/>
        <w:rPr>
          <w:rFonts w:ascii="Times New Roman" w:hAnsi="Times New Roman" w:cs="Times New Roman"/>
        </w:rPr>
      </w:pPr>
    </w:p>
    <w:p w14:paraId="44D8FC94" w14:textId="77777777" w:rsidR="00EF27AD" w:rsidRPr="009B3F32" w:rsidRDefault="00EF27AD" w:rsidP="00EF27AD">
      <w:pPr>
        <w:jc w:val="both"/>
        <w:rPr>
          <w:rFonts w:ascii="Times New Roman" w:hAnsi="Times New Roman" w:cs="Times New Roman"/>
        </w:rPr>
      </w:pPr>
    </w:p>
    <w:p w14:paraId="535E819F" w14:textId="77777777" w:rsidR="00EF27AD" w:rsidRPr="009B3F32" w:rsidRDefault="00EF27AD" w:rsidP="00EF27AD">
      <w:pPr>
        <w:jc w:val="both"/>
        <w:rPr>
          <w:rFonts w:ascii="Times New Roman" w:hAnsi="Times New Roman" w:cs="Times New Roman"/>
        </w:rPr>
      </w:pPr>
    </w:p>
    <w:p w14:paraId="6B9F9204" w14:textId="77777777" w:rsidR="00EF27AD" w:rsidRPr="009B3F32" w:rsidRDefault="00EF27AD" w:rsidP="00EF27AD">
      <w:pPr>
        <w:jc w:val="both"/>
        <w:rPr>
          <w:rFonts w:ascii="Times New Roman" w:hAnsi="Times New Roman" w:cs="Times New Roman"/>
        </w:rPr>
      </w:pPr>
    </w:p>
    <w:p w14:paraId="63B19AD0" w14:textId="77777777" w:rsidR="00EF27AD" w:rsidRPr="009B3F32" w:rsidRDefault="00EF27AD" w:rsidP="00EF27AD">
      <w:pPr>
        <w:jc w:val="both"/>
        <w:rPr>
          <w:rFonts w:ascii="Times New Roman" w:hAnsi="Times New Roman" w:cs="Times New Roman"/>
        </w:rPr>
      </w:pPr>
    </w:p>
    <w:p w14:paraId="2F8D050A" w14:textId="77777777" w:rsidR="00EF27AD" w:rsidRPr="009B3F32" w:rsidRDefault="00EF27AD" w:rsidP="00EF27AD">
      <w:pPr>
        <w:jc w:val="both"/>
        <w:rPr>
          <w:rFonts w:ascii="Times New Roman" w:hAnsi="Times New Roman" w:cs="Times New Roman"/>
        </w:rPr>
      </w:pPr>
    </w:p>
    <w:p w14:paraId="323D878F" w14:textId="77777777" w:rsidR="00D34113" w:rsidRPr="009B3F32" w:rsidRDefault="00D34113" w:rsidP="00EF27AD">
      <w:pPr>
        <w:jc w:val="both"/>
        <w:rPr>
          <w:rFonts w:ascii="Times New Roman" w:hAnsi="Times New Roman" w:cs="Times New Roman"/>
        </w:rPr>
      </w:pPr>
    </w:p>
    <w:p w14:paraId="7EA36930" w14:textId="77777777" w:rsidR="00FB0A7A" w:rsidRPr="009B3F32" w:rsidRDefault="00FB0A7A" w:rsidP="00EF27AD">
      <w:pPr>
        <w:tabs>
          <w:tab w:val="left" w:pos="6360"/>
        </w:tabs>
        <w:jc w:val="both"/>
        <w:rPr>
          <w:rFonts w:ascii="Times New Roman" w:hAnsi="Times New Roman" w:cs="Times New Roman"/>
        </w:rPr>
      </w:pPr>
    </w:p>
    <w:p w14:paraId="271AB812" w14:textId="77777777" w:rsidR="00EE02B6" w:rsidRPr="009B3F32" w:rsidRDefault="00EE02B6" w:rsidP="00EF27AD">
      <w:pPr>
        <w:pStyle w:val="Standard"/>
        <w:spacing w:line="360" w:lineRule="auto"/>
        <w:jc w:val="center"/>
        <w:rPr>
          <w:rFonts w:ascii="Times New Roman" w:hAnsi="Times New Roman" w:cs="Times New Roman"/>
          <w:b/>
          <w:bCs/>
          <w:u w:val="single"/>
        </w:rPr>
      </w:pPr>
    </w:p>
    <w:p w14:paraId="48BF33A4" w14:textId="5007248D" w:rsidR="00EF27AD" w:rsidRPr="009B3F32" w:rsidRDefault="00EF27AD" w:rsidP="00EF27AD">
      <w:pPr>
        <w:pStyle w:val="Standard"/>
        <w:spacing w:line="360" w:lineRule="auto"/>
        <w:jc w:val="center"/>
        <w:rPr>
          <w:rFonts w:ascii="Times New Roman" w:hAnsi="Times New Roman" w:cs="Times New Roman"/>
        </w:rPr>
      </w:pPr>
      <w:r w:rsidRPr="009B3F32">
        <w:rPr>
          <w:rFonts w:ascii="Times New Roman" w:hAnsi="Times New Roman" w:cs="Times New Roman"/>
          <w:b/>
          <w:bCs/>
          <w:u w:val="single"/>
        </w:rPr>
        <w:lastRenderedPageBreak/>
        <w:t>TERMO DE REFERÊNCIA</w:t>
      </w:r>
    </w:p>
    <w:p w14:paraId="6A2D00B4" w14:textId="77777777" w:rsidR="00EF27AD" w:rsidRPr="009B3F32" w:rsidRDefault="00EF27AD" w:rsidP="00EF27AD">
      <w:pPr>
        <w:pStyle w:val="Standard"/>
        <w:spacing w:line="360" w:lineRule="auto"/>
        <w:jc w:val="both"/>
        <w:rPr>
          <w:rFonts w:ascii="Times New Roman" w:hAnsi="Times New Roman" w:cs="Times New Roman"/>
        </w:rPr>
      </w:pPr>
      <w:r w:rsidRPr="009B3F32">
        <w:rPr>
          <w:rFonts w:ascii="Times New Roman" w:hAnsi="Times New Roman" w:cs="Times New Roman"/>
          <w:b/>
          <w:bCs/>
        </w:rPr>
        <w:tab/>
      </w:r>
    </w:p>
    <w:p w14:paraId="5B80E955" w14:textId="77777777" w:rsidR="00EF27AD" w:rsidRPr="009B3F32" w:rsidRDefault="00EF27AD" w:rsidP="00EF27AD">
      <w:pPr>
        <w:pStyle w:val="PargrafodaLista"/>
        <w:spacing w:before="40" w:after="60" w:line="360" w:lineRule="auto"/>
        <w:ind w:left="0"/>
        <w:jc w:val="both"/>
        <w:rPr>
          <w:rFonts w:ascii="Times New Roman" w:hAnsi="Times New Roman" w:cs="Times New Roman"/>
          <w:u w:val="single"/>
        </w:rPr>
      </w:pPr>
      <w:r w:rsidRPr="009B3F32">
        <w:rPr>
          <w:rFonts w:ascii="Times New Roman" w:hAnsi="Times New Roman" w:cs="Times New Roman"/>
          <w:b/>
        </w:rPr>
        <w:t xml:space="preserve">1.  </w:t>
      </w:r>
      <w:r w:rsidRPr="009B3F32">
        <w:rPr>
          <w:rFonts w:ascii="Times New Roman" w:hAnsi="Times New Roman" w:cs="Times New Roman"/>
          <w:b/>
          <w:u w:val="single"/>
        </w:rPr>
        <w:t>OBJETO:</w:t>
      </w:r>
    </w:p>
    <w:p w14:paraId="7B8449F3"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eastAsia="TTE1F7E598t00" w:hAnsi="Times New Roman" w:cs="Times New Roman"/>
        </w:rPr>
        <w:t xml:space="preserve">O presente Termo de Referência tem por objeto determinar as condições que disciplinarão a </w:t>
      </w:r>
      <w:r w:rsidRPr="009B3F32">
        <w:rPr>
          <w:rFonts w:ascii="Times New Roman" w:hAnsi="Times New Roman" w:cs="Times New Roman"/>
          <w:bCs/>
          <w:iCs/>
        </w:rPr>
        <w:t xml:space="preserve">Contratação de empresa especializada </w:t>
      </w:r>
      <w:r w:rsidRPr="009B3F32">
        <w:rPr>
          <w:rFonts w:ascii="Times New Roman" w:hAnsi="Times New Roman" w:cs="Times New Roman"/>
        </w:rPr>
        <w:t>em serviços de engenharia</w:t>
      </w:r>
      <w:r w:rsidRPr="009B3F32">
        <w:rPr>
          <w:rFonts w:ascii="Times New Roman" w:hAnsi="Times New Roman" w:cs="Times New Roman"/>
          <w:bCs/>
          <w:iCs/>
        </w:rPr>
        <w:t xml:space="preserve">, </w:t>
      </w:r>
      <w:r w:rsidRPr="009B3F32">
        <w:rPr>
          <w:rFonts w:ascii="Times New Roman" w:hAnsi="Times New Roman" w:cs="Times New Roman"/>
        </w:rPr>
        <w:t>REFORMA DO TELHADO - ESCOLA OMAR FARIA ALFRADIQUE.</w:t>
      </w:r>
    </w:p>
    <w:p w14:paraId="3D121FD9"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p>
    <w:p w14:paraId="1D15FAF2" w14:textId="77777777" w:rsidR="00EF27AD" w:rsidRPr="009B3F32" w:rsidRDefault="00EF27AD" w:rsidP="00EF27AD">
      <w:pPr>
        <w:pStyle w:val="PargrafodaLista"/>
        <w:spacing w:before="40" w:after="60" w:line="360" w:lineRule="auto"/>
        <w:ind w:left="0"/>
        <w:jc w:val="both"/>
        <w:rPr>
          <w:rFonts w:ascii="Times New Roman" w:hAnsi="Times New Roman" w:cs="Times New Roman"/>
          <w:b/>
          <w:u w:val="single"/>
        </w:rPr>
      </w:pPr>
      <w:r w:rsidRPr="009B3F32">
        <w:rPr>
          <w:rFonts w:ascii="Times New Roman" w:hAnsi="Times New Roman" w:cs="Times New Roman"/>
          <w:b/>
        </w:rPr>
        <w:t xml:space="preserve">2.  </w:t>
      </w:r>
      <w:r w:rsidRPr="009B3F32">
        <w:rPr>
          <w:rFonts w:ascii="Times New Roman" w:hAnsi="Times New Roman" w:cs="Times New Roman"/>
          <w:b/>
          <w:u w:val="single"/>
        </w:rPr>
        <w:t>JUSTIFICATIVA:</w:t>
      </w:r>
    </w:p>
    <w:p w14:paraId="6F48DF91" w14:textId="77777777" w:rsidR="00EF27AD" w:rsidRPr="009B3F32" w:rsidRDefault="00EF27AD" w:rsidP="00EF27AD">
      <w:pPr>
        <w:tabs>
          <w:tab w:val="center" w:pos="4176"/>
          <w:tab w:val="right" w:pos="8496"/>
        </w:tabs>
        <w:spacing w:line="360" w:lineRule="auto"/>
        <w:ind w:right="107"/>
        <w:jc w:val="both"/>
        <w:rPr>
          <w:rFonts w:ascii="Times New Roman" w:hAnsi="Times New Roman" w:cs="Times New Roman"/>
        </w:rPr>
      </w:pPr>
      <w:r w:rsidRPr="009B3F32">
        <w:rPr>
          <w:rFonts w:ascii="Times New Roman" w:hAnsi="Times New Roman" w:cs="Times New Roman"/>
        </w:rPr>
        <w:t>O presente instrumento de justificativa a reforma do telhado da escola faz-se necessária devido ao avançado estado de deterioração da cobertura, que apresenta diversos pontos de vazamento e infiltração. Durante períodos de chuva, a água penetra nas dependências da unidade escolar, causando danos à estrutura física, ao mobiliário, aos equipamentos e aos materiais pedagógicos.</w:t>
      </w:r>
    </w:p>
    <w:p w14:paraId="59B5ACB8" w14:textId="77777777" w:rsidR="00EF27AD" w:rsidRPr="009B3F32" w:rsidRDefault="00EF27AD" w:rsidP="00EF27AD">
      <w:pPr>
        <w:tabs>
          <w:tab w:val="center" w:pos="4176"/>
          <w:tab w:val="right" w:pos="8496"/>
        </w:tabs>
        <w:spacing w:line="360" w:lineRule="auto"/>
        <w:ind w:right="107"/>
        <w:jc w:val="both"/>
        <w:rPr>
          <w:rFonts w:ascii="Times New Roman" w:hAnsi="Times New Roman" w:cs="Times New Roman"/>
        </w:rPr>
      </w:pPr>
      <w:r w:rsidRPr="009B3F32">
        <w:rPr>
          <w:rFonts w:ascii="Times New Roman" w:hAnsi="Times New Roman" w:cs="Times New Roman"/>
        </w:rPr>
        <w:t>Além dos prejuízos materiais, os vazamentos comprometem as condições adequadas de ensino e aprendizagem, podendo provocar interrupções das atividades escolares e oferecer riscos à segurança de alunos, professores e demais colaboradores, em razão de pisos molhados, goteiras e possíveis danos à instalação elétrica.</w:t>
      </w:r>
    </w:p>
    <w:p w14:paraId="29AFF02D" w14:textId="77777777" w:rsidR="00EF27AD" w:rsidRPr="009B3F32" w:rsidRDefault="00EF27AD" w:rsidP="00EF27AD">
      <w:pPr>
        <w:tabs>
          <w:tab w:val="center" w:pos="4176"/>
          <w:tab w:val="right" w:pos="8496"/>
        </w:tabs>
        <w:spacing w:line="360" w:lineRule="auto"/>
        <w:ind w:right="107"/>
        <w:jc w:val="both"/>
        <w:rPr>
          <w:rFonts w:ascii="Times New Roman" w:hAnsi="Times New Roman" w:cs="Times New Roman"/>
        </w:rPr>
      </w:pPr>
      <w:r w:rsidRPr="009B3F32">
        <w:rPr>
          <w:rFonts w:ascii="Times New Roman" w:hAnsi="Times New Roman" w:cs="Times New Roman"/>
        </w:rPr>
        <w:t>Dessa forma, a execução da reforma do telhado é indispensável para garantir a conservação do patrimônio público, proporcionar um ambiente seguro, saudável e adequado ao desenvolvimento das atividades educacionais,</w:t>
      </w:r>
    </w:p>
    <w:p w14:paraId="08CDCE59" w14:textId="77777777" w:rsidR="00EF27AD" w:rsidRPr="009B3F32" w:rsidRDefault="00EF27AD" w:rsidP="00EF27AD">
      <w:pPr>
        <w:pStyle w:val="PargrafodaLista"/>
        <w:spacing w:before="40" w:after="60" w:line="360" w:lineRule="auto"/>
        <w:ind w:left="0"/>
        <w:jc w:val="both"/>
        <w:rPr>
          <w:rFonts w:ascii="Times New Roman" w:hAnsi="Times New Roman" w:cs="Times New Roman"/>
          <w:b/>
          <w:u w:val="single"/>
        </w:rPr>
      </w:pPr>
      <w:r w:rsidRPr="009B3F32">
        <w:rPr>
          <w:rFonts w:ascii="Times New Roman" w:hAnsi="Times New Roman" w:cs="Times New Roman"/>
          <w:b/>
          <w:u w:val="single"/>
        </w:rPr>
        <w:t>DA INVERSÃO DE FASES – HABILITAÇÃO</w:t>
      </w:r>
    </w:p>
    <w:p w14:paraId="080BF4D2"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Considerando a natureza e as características dos serviços previstos na contratação para reforma do telhado da Escola Municipal Cidade Nova, justifica-se tecnicamente a adoção da inversão de fases no procedimento licitatório, de modo que a análise da documentação de habilitação, especialmente quanto à qualificação técnica das empresas participantes, seja realizada previamente à etapa de julgamento das propostas.</w:t>
      </w:r>
    </w:p>
    <w:p w14:paraId="4DBBD11D" w14:textId="77777777" w:rsidR="00972CFA" w:rsidRPr="009B3F32" w:rsidRDefault="00972CFA" w:rsidP="00972CFA">
      <w:pPr>
        <w:jc w:val="both"/>
        <w:rPr>
          <w:rFonts w:ascii="Times New Roman" w:hAnsi="Times New Roman" w:cs="Times New Roman"/>
        </w:rPr>
      </w:pPr>
    </w:p>
    <w:p w14:paraId="3952218C"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A reforma de uma cobertura escolar constitui serviço que exige conhecimento técnico específico, mão de obra qualificada, equipamentos adequados e observância rigorosa das normas técnicas e de segurança aplicáveis. Trata-se de uma intervenção que, embora possa envolver serviços aparentemente simples, apresenta riscos relevantes quando executada por empresa sem experiência ou capacidade técnica compatível com a complexidade do objeto.</w:t>
      </w:r>
    </w:p>
    <w:p w14:paraId="1EDDD3CC" w14:textId="77777777" w:rsidR="00972CFA" w:rsidRPr="009B3F32" w:rsidRDefault="00972CFA" w:rsidP="00972CFA">
      <w:pPr>
        <w:jc w:val="both"/>
        <w:rPr>
          <w:rFonts w:ascii="Times New Roman" w:hAnsi="Times New Roman" w:cs="Times New Roman"/>
        </w:rPr>
      </w:pPr>
    </w:p>
    <w:p w14:paraId="3F130E14"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lastRenderedPageBreak/>
        <w:t>A cobertura de uma edificação possui função essencial de proteção da estrutura e dos ambientes internos contra a ação das intempéries. Uma execução inadequada dos serviços pode ocasionar problemas como infiltrações, goteiras, deterioração de forros, paredes e instalações elétricas, comprometimento de elementos estruturais, desprendimento de materiais, redução da vida útil da cobertura e necessidade de novos reparos em curto período de tempo.</w:t>
      </w:r>
    </w:p>
    <w:p w14:paraId="590FEE5B" w14:textId="77777777" w:rsidR="00972CFA" w:rsidRPr="009B3F32" w:rsidRDefault="00972CFA" w:rsidP="00972CFA">
      <w:pPr>
        <w:jc w:val="both"/>
        <w:rPr>
          <w:rFonts w:ascii="Times New Roman" w:hAnsi="Times New Roman" w:cs="Times New Roman"/>
        </w:rPr>
      </w:pPr>
    </w:p>
    <w:p w14:paraId="5337F1C6"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Além dos prejuízos materiais, eventual falha na execução poderá comprometer as condições de segurança, salubridade e utilização dos ambientes escolares, podendo ocasionar a interrupção de atividades, danos ao patrimônio público e, em situações mais graves, riscos à integridade física de alunos, professores, servidores e demais usuários da unidade escolar.</w:t>
      </w:r>
    </w:p>
    <w:p w14:paraId="2443152B" w14:textId="77777777" w:rsidR="00972CFA" w:rsidRPr="009B3F32" w:rsidRDefault="00972CFA" w:rsidP="00972CFA">
      <w:pPr>
        <w:jc w:val="both"/>
        <w:rPr>
          <w:rFonts w:ascii="Times New Roman" w:hAnsi="Times New Roman" w:cs="Times New Roman"/>
        </w:rPr>
      </w:pPr>
    </w:p>
    <w:p w14:paraId="3C8FDD1A"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Nesse contexto, torna-se indispensável que a empresa contratada demonstre, antes de avançar no certame, possuir capacidade técnico-operacional e técnico-profissional compatíveis com os serviços a serem executados, bem como condições de mobilizar profissionais qualificados, equipamentos e recursos necessários para a adequada execução da reforma.</w:t>
      </w:r>
    </w:p>
    <w:p w14:paraId="7621F70C" w14:textId="77777777" w:rsidR="00972CFA" w:rsidRPr="009B3F32" w:rsidRDefault="00972CFA" w:rsidP="00972CFA">
      <w:pPr>
        <w:jc w:val="both"/>
        <w:rPr>
          <w:rFonts w:ascii="Times New Roman" w:hAnsi="Times New Roman" w:cs="Times New Roman"/>
        </w:rPr>
      </w:pPr>
    </w:p>
    <w:p w14:paraId="100F87F1"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A inversão de fases mostra-se, portanto, medida adequada ao interesse público, pois permite que a Administração concentre a análise das propostas apenas entre licitantes que efetivamente tenham demonstrado possuir condições técnicas para executar o objeto. Tal procedimento contribui para conferir maior segurança à contratação, reduzir riscos de contratação de empresa sem capacidade suficiente e evitar que uma proposta aparentemente mais vantajosa resulte, posteriormente, em problemas de execução, atrasos, necessidade de correções, aditivos decorrentes de falhas de execução ou até mesmo rescisão contratual.</w:t>
      </w:r>
    </w:p>
    <w:p w14:paraId="3EDED057" w14:textId="77777777" w:rsidR="00972CFA" w:rsidRPr="009B3F32" w:rsidRDefault="00972CFA" w:rsidP="00972CFA">
      <w:pPr>
        <w:jc w:val="both"/>
        <w:rPr>
          <w:rFonts w:ascii="Times New Roman" w:hAnsi="Times New Roman" w:cs="Times New Roman"/>
        </w:rPr>
      </w:pPr>
    </w:p>
    <w:p w14:paraId="04EB5E65"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Ressalta-se que a qualificação técnica exigida deverá guardar pertinência e proporcionalidade com o objeto da contratação, limitando-se aos requisitos necessários para assegurar que a futura contratada possua capacidade efetiva para realizar os serviços, sem estabelecer exigências indevidas que possam restringir injustificadamente a competitividade do certame.</w:t>
      </w:r>
    </w:p>
    <w:p w14:paraId="5490F26D" w14:textId="77777777" w:rsidR="00972CFA" w:rsidRPr="009B3F32" w:rsidRDefault="00972CFA" w:rsidP="00972CFA">
      <w:pPr>
        <w:jc w:val="both"/>
        <w:rPr>
          <w:rFonts w:ascii="Times New Roman" w:hAnsi="Times New Roman" w:cs="Times New Roman"/>
        </w:rPr>
      </w:pPr>
    </w:p>
    <w:p w14:paraId="57B1201B"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A adoção da inversão de fases também se mostra coerente com os princípios que regem as contratações públicas, especialmente os princípios da eficiência, planejamento, segurança da contratação, interesse público, economicidade e seleção da proposta apta a produzir o resultado mais vantajoso para a Administração.</w:t>
      </w:r>
    </w:p>
    <w:p w14:paraId="412983D9" w14:textId="77777777" w:rsidR="00972CFA" w:rsidRPr="009B3F32" w:rsidRDefault="00972CFA" w:rsidP="00972CFA">
      <w:pPr>
        <w:jc w:val="both"/>
        <w:rPr>
          <w:rFonts w:ascii="Times New Roman" w:hAnsi="Times New Roman" w:cs="Times New Roman"/>
        </w:rPr>
      </w:pPr>
    </w:p>
    <w:p w14:paraId="70B40614"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lastRenderedPageBreak/>
        <w:t>Dessa forma, considerando que a reforma do telhado envolve serviços que podem gerar consequências significativas caso sejam executados de maneira inadequada, entende-se tecnicamente recomendável que a Administração verifique previamente a habilitação e a qualificação técnica dos licitantes, antes de proceder ao julgamento das propostas, assegurando que somente empresas</w:t>
      </w:r>
    </w:p>
    <w:p w14:paraId="455A1CD5" w14:textId="77777777" w:rsidR="00972CFA" w:rsidRPr="009B3F32" w:rsidRDefault="00972CFA" w:rsidP="00972CFA">
      <w:pPr>
        <w:jc w:val="both"/>
        <w:rPr>
          <w:rFonts w:ascii="Times New Roman" w:hAnsi="Times New Roman" w:cs="Times New Roman"/>
        </w:rPr>
      </w:pPr>
    </w:p>
    <w:p w14:paraId="2D11030D"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Assim, a inversão de fases encontra justificativa na necessidade de mitigar riscos técnicos e administrativos, preservar o patrimônio público, garantir a adequada execução dos serviços e assegurar melhores condições para o funcionamento seguro e contínuo da unidade escolar, sem prejuízo da observância dos princípios da isonomia, competitividade e legalidade durante todo o procedimento licitatório.</w:t>
      </w:r>
    </w:p>
    <w:p w14:paraId="00AEE43D" w14:textId="77777777" w:rsidR="00972CFA" w:rsidRPr="009B3F32" w:rsidRDefault="00972CFA" w:rsidP="00972CFA">
      <w:pPr>
        <w:jc w:val="both"/>
        <w:rPr>
          <w:rFonts w:ascii="Times New Roman" w:hAnsi="Times New Roman" w:cs="Times New Roman"/>
        </w:rPr>
      </w:pPr>
    </w:p>
    <w:p w14:paraId="5076BBD2" w14:textId="77777777" w:rsidR="00972CFA" w:rsidRPr="009B3F32" w:rsidRDefault="00972CFA" w:rsidP="00972CFA">
      <w:pPr>
        <w:spacing w:line="360" w:lineRule="auto"/>
        <w:jc w:val="both"/>
        <w:rPr>
          <w:rFonts w:ascii="Times New Roman" w:hAnsi="Times New Roman" w:cs="Times New Roman"/>
        </w:rPr>
      </w:pPr>
      <w:r w:rsidRPr="009B3F32">
        <w:rPr>
          <w:rFonts w:ascii="Times New Roman" w:hAnsi="Times New Roman" w:cs="Times New Roman"/>
        </w:rPr>
        <w:t>Diante do exposto, justifica-se tecnicamente a adoção da inversão de fases no processo licitatório destinado à contratação de empresa especializada para a reforma do telhado da Escola Municipal Cidade Nova, considerando a relevância da qualificação técnica para a adequada execução do objeto e os riscos decorrentes de eventual contratação de empresa que não possua capacidade compatível com os serviços a serem realizados.</w:t>
      </w:r>
    </w:p>
    <w:p w14:paraId="320F9040" w14:textId="77777777" w:rsidR="00972CFA" w:rsidRPr="009B3F32" w:rsidRDefault="00972CFA" w:rsidP="00972CFA">
      <w:pPr>
        <w:tabs>
          <w:tab w:val="center" w:pos="4176"/>
          <w:tab w:val="right" w:pos="8496"/>
        </w:tabs>
        <w:ind w:right="107"/>
        <w:jc w:val="both"/>
        <w:rPr>
          <w:rFonts w:ascii="Times New Roman" w:hAnsi="Times New Roman" w:cs="Times New Roman"/>
          <w:b/>
          <w:bCs/>
          <w:u w:val="single"/>
        </w:rPr>
      </w:pPr>
    </w:p>
    <w:p w14:paraId="3F0F98A9" w14:textId="31DACDA2" w:rsidR="00EF27AD" w:rsidRPr="009B3F32" w:rsidRDefault="00EF27AD" w:rsidP="00EF27AD">
      <w:pPr>
        <w:tabs>
          <w:tab w:val="center" w:pos="4176"/>
          <w:tab w:val="right" w:pos="8496"/>
        </w:tabs>
        <w:spacing w:line="360" w:lineRule="auto"/>
        <w:ind w:right="107"/>
        <w:jc w:val="both"/>
        <w:rPr>
          <w:rFonts w:ascii="Times New Roman" w:hAnsi="Times New Roman" w:cs="Times New Roman"/>
          <w:b/>
          <w:bCs/>
          <w:u w:val="single"/>
        </w:rPr>
      </w:pPr>
      <w:r w:rsidRPr="009B3F32">
        <w:rPr>
          <w:rFonts w:ascii="Times New Roman" w:hAnsi="Times New Roman" w:cs="Times New Roman"/>
          <w:b/>
          <w:bCs/>
          <w:u w:val="single"/>
        </w:rPr>
        <w:t>DO REGIME DE EXECUÇÃO:</w:t>
      </w:r>
    </w:p>
    <w:p w14:paraId="5460739E" w14:textId="77777777" w:rsidR="00EF27AD" w:rsidRPr="009B3F32" w:rsidRDefault="00EF27AD" w:rsidP="00EF27AD">
      <w:pPr>
        <w:pStyle w:val="PargrafodaLista"/>
        <w:spacing w:before="40" w:after="60" w:line="360" w:lineRule="auto"/>
        <w:ind w:left="0"/>
        <w:jc w:val="both"/>
        <w:rPr>
          <w:rFonts w:ascii="Times New Roman" w:eastAsia="Times New Roman" w:hAnsi="Times New Roman" w:cs="Times New Roman"/>
          <w:bCs/>
        </w:rPr>
      </w:pPr>
      <w:r w:rsidRPr="009B3F32">
        <w:rPr>
          <w:rFonts w:ascii="Times New Roman" w:eastAsia="Times New Roman" w:hAnsi="Times New Roman" w:cs="Times New Roman"/>
          <w:bCs/>
        </w:rPr>
        <w:t xml:space="preserve">Os serviços objeto deste Contrato serão executados de forma indireta pelo regime de </w:t>
      </w:r>
      <w:r w:rsidRPr="009B3F32">
        <w:rPr>
          <w:rFonts w:ascii="Times New Roman" w:eastAsia="Times New Roman" w:hAnsi="Times New Roman" w:cs="Times New Roman"/>
          <w:b/>
        </w:rPr>
        <w:t>empreitada por preço global: </w:t>
      </w:r>
      <w:r w:rsidRPr="009B3F32">
        <w:rPr>
          <w:rFonts w:ascii="Times New Roman" w:eastAsia="Times New Roman" w:hAnsi="Times New Roman" w:cs="Times New Roman"/>
          <w:bCs/>
        </w:rPr>
        <w:t>nos termos do artigo 6º, inciso XXIX da Lei nº 14.133/2021.</w:t>
      </w:r>
    </w:p>
    <w:p w14:paraId="04D63CB5" w14:textId="77777777" w:rsidR="00EF27AD" w:rsidRPr="009B3F32" w:rsidRDefault="00EF27AD" w:rsidP="00EF27AD">
      <w:pPr>
        <w:tabs>
          <w:tab w:val="center" w:pos="4176"/>
          <w:tab w:val="right" w:pos="8496"/>
        </w:tabs>
        <w:spacing w:line="360" w:lineRule="auto"/>
        <w:ind w:right="107"/>
        <w:jc w:val="both"/>
        <w:rPr>
          <w:rStyle w:val="Fontepargpadro1"/>
          <w:rFonts w:ascii="Times New Roman" w:hAnsi="Times New Roman" w:cs="Times New Roman"/>
        </w:rPr>
      </w:pPr>
    </w:p>
    <w:p w14:paraId="29E39F88" w14:textId="77777777" w:rsidR="00EF27AD" w:rsidRPr="009B3F32" w:rsidRDefault="00EF27AD" w:rsidP="00EF27AD">
      <w:pPr>
        <w:pStyle w:val="PargrafodaLista"/>
        <w:tabs>
          <w:tab w:val="center" w:pos="4176"/>
          <w:tab w:val="right" w:pos="8496"/>
        </w:tabs>
        <w:spacing w:line="360" w:lineRule="auto"/>
        <w:ind w:left="0"/>
        <w:jc w:val="both"/>
        <w:rPr>
          <w:rFonts w:ascii="Times New Roman" w:hAnsi="Times New Roman" w:cs="Times New Roman"/>
        </w:rPr>
      </w:pPr>
      <w:r w:rsidRPr="009B3F32">
        <w:rPr>
          <w:rStyle w:val="Fontepargpadro1"/>
          <w:rFonts w:ascii="Times New Roman" w:hAnsi="Times New Roman" w:cs="Times New Roman"/>
          <w:b/>
          <w:bCs/>
          <w:u w:val="single"/>
        </w:rPr>
        <w:t>FUNDAMENTAÇÃO LEGAL DA DESPESA</w:t>
      </w:r>
      <w:r w:rsidRPr="009B3F32">
        <w:rPr>
          <w:rStyle w:val="Fontepargpadro1"/>
          <w:rFonts w:ascii="Times New Roman" w:hAnsi="Times New Roman" w:cs="Times New Roman"/>
          <w:b/>
        </w:rPr>
        <w:t xml:space="preserve">: </w:t>
      </w:r>
    </w:p>
    <w:p w14:paraId="1C6BEB97" w14:textId="77777777" w:rsidR="00EF27AD" w:rsidRPr="009B3F32" w:rsidRDefault="00EF27AD" w:rsidP="00EF27AD">
      <w:pPr>
        <w:pStyle w:val="Standard"/>
        <w:suppressAutoHyphens w:val="0"/>
        <w:spacing w:line="360" w:lineRule="auto"/>
        <w:jc w:val="both"/>
        <w:rPr>
          <w:rFonts w:ascii="Times New Roman" w:hAnsi="Times New Roman" w:cs="Times New Roman"/>
        </w:rPr>
      </w:pPr>
      <w:r w:rsidRPr="009B3F32">
        <w:rPr>
          <w:rFonts w:ascii="Times New Roman" w:hAnsi="Times New Roman" w:cs="Times New Roman"/>
        </w:rPr>
        <w:t>Fundamentação orçamentária: informamos que a despesa se encontra devidamente enquadrada nos dispositivos constantes no art. 1º e no Anexo de Metas e Prioridades da Lei de Diretrizes Orçamentárias nº 1.911, de 07 de julho de 2025 – Programa 008 – Qualificando para um futuro melhor – Ação 132.</w:t>
      </w:r>
    </w:p>
    <w:p w14:paraId="7339C8C2" w14:textId="77777777" w:rsidR="00EF27AD" w:rsidRPr="009B3F32" w:rsidRDefault="00EF27AD" w:rsidP="00EF27AD">
      <w:pPr>
        <w:tabs>
          <w:tab w:val="center" w:pos="0"/>
          <w:tab w:val="right" w:pos="8496"/>
        </w:tabs>
        <w:spacing w:line="360" w:lineRule="auto"/>
        <w:jc w:val="both"/>
        <w:rPr>
          <w:rStyle w:val="Fontepargpadro1"/>
          <w:rFonts w:ascii="Times New Roman" w:hAnsi="Times New Roman" w:cs="Times New Roman"/>
          <w:bCs/>
        </w:rPr>
      </w:pPr>
      <w:r w:rsidRPr="009B3F32">
        <w:rPr>
          <w:rStyle w:val="Fontepargpadro1"/>
          <w:rFonts w:ascii="Times New Roman" w:hAnsi="Times New Roman" w:cs="Times New Roman"/>
          <w:bCs/>
        </w:rPr>
        <w:t>Fonte de recurso: Royalty Federal nos 75% da Educação</w:t>
      </w:r>
    </w:p>
    <w:p w14:paraId="0AD7B091" w14:textId="77777777" w:rsidR="00EF27AD" w:rsidRPr="009B3F32" w:rsidRDefault="00EF27AD" w:rsidP="00EF27AD">
      <w:pPr>
        <w:tabs>
          <w:tab w:val="center" w:pos="4176"/>
          <w:tab w:val="right" w:pos="8496"/>
        </w:tabs>
        <w:spacing w:line="360" w:lineRule="auto"/>
        <w:jc w:val="both"/>
        <w:rPr>
          <w:rFonts w:ascii="Times New Roman" w:hAnsi="Times New Roman" w:cs="Times New Roman"/>
          <w:b/>
        </w:rPr>
      </w:pPr>
      <w:r w:rsidRPr="009B3F32">
        <w:rPr>
          <w:rStyle w:val="Fontepargpadro1"/>
          <w:rFonts w:ascii="Times New Roman" w:hAnsi="Times New Roman" w:cs="Times New Roman"/>
          <w:b/>
        </w:rPr>
        <w:t xml:space="preserve">                 </w:t>
      </w:r>
      <w:r w:rsidRPr="009B3F32">
        <w:rPr>
          <w:rFonts w:ascii="Times New Roman" w:hAnsi="Times New Roman" w:cs="Times New Roman"/>
        </w:rPr>
        <w:t xml:space="preserve">                                                                   </w:t>
      </w:r>
    </w:p>
    <w:p w14:paraId="0F9D6858" w14:textId="77777777" w:rsidR="00EF27AD" w:rsidRPr="009B3F32" w:rsidRDefault="00EF27AD" w:rsidP="00EF27AD">
      <w:pPr>
        <w:pStyle w:val="PargrafodaLista"/>
        <w:spacing w:before="40" w:after="60" w:line="360" w:lineRule="auto"/>
        <w:ind w:left="0"/>
        <w:jc w:val="both"/>
        <w:rPr>
          <w:rFonts w:ascii="Times New Roman" w:hAnsi="Times New Roman" w:cs="Times New Roman"/>
          <w:u w:val="single"/>
        </w:rPr>
      </w:pPr>
      <w:r w:rsidRPr="009B3F32">
        <w:rPr>
          <w:rFonts w:ascii="Times New Roman" w:hAnsi="Times New Roman" w:cs="Times New Roman"/>
          <w:b/>
          <w:bCs/>
        </w:rPr>
        <w:t xml:space="preserve">4.  </w:t>
      </w:r>
      <w:r w:rsidRPr="009B3F32">
        <w:rPr>
          <w:rFonts w:ascii="Times New Roman" w:hAnsi="Times New Roman" w:cs="Times New Roman"/>
          <w:b/>
          <w:bCs/>
          <w:u w:val="single"/>
        </w:rPr>
        <w:t>CRITÉRIOS DA PROPOSTA:</w:t>
      </w:r>
    </w:p>
    <w:p w14:paraId="24B8BE41"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4.1 - A proposta deverá apresentar preço unitário e total, em moeda nacional, já considerando todas as despesas com tributos e demais custos que incidam direta ou indiretamente. A validade da proposta não deverá ser inferior a 60 (sessenta) dias.</w:t>
      </w:r>
    </w:p>
    <w:p w14:paraId="5E6785A0"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4.2 – A modalidade será por preço Global.</w:t>
      </w:r>
    </w:p>
    <w:p w14:paraId="447E25F0"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lastRenderedPageBreak/>
        <w:t>4.3 – Será exigido uma garantia de proposta de 1% (um por cento) do valor estimado para a contratação conforme Art. 58 § 1º da Lei 14.133, esse seguro deverá ser enviado junto com a proposta de preço.</w:t>
      </w:r>
    </w:p>
    <w:p w14:paraId="368247B9"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4.4 - Para efeito de desclassificação de proposta, serão consideradas inexequíveis as propostas cujos valores forem inferiores a 75% (setenta e cinco por cento) do valor orçado pela Administração conforme Art. 59 § 4º da Lei 14.133, caso as propostas ultrapassem esse limite imposta pela Lei 14.133, será dado a oportunidade para a empresa vencedora, apresenta no prazo de até 02(duas) horas, planilha de composição aberta com os respectivos preços unitários, comprovando a exequibilidade de sua proposta.</w:t>
      </w:r>
    </w:p>
    <w:p w14:paraId="3F064E63"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4.5 - A empresa deve apresentar uma análise detalhada dos custos envolvidos na execução do contrato, incluindo:</w:t>
      </w:r>
    </w:p>
    <w:p w14:paraId="6FF9FF0F"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b/>
          <w:bCs/>
        </w:rPr>
        <w:t>Custos Diretos:</w:t>
      </w:r>
      <w:r w:rsidRPr="009B3F32">
        <w:rPr>
          <w:rFonts w:ascii="Times New Roman" w:hAnsi="Times New Roman" w:cs="Times New Roman"/>
        </w:rPr>
        <w:t> Materiais, mão de obra, equipamentos, etc. </w:t>
      </w:r>
    </w:p>
    <w:p w14:paraId="64BACD25"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b/>
          <w:bCs/>
        </w:rPr>
        <w:t>Custos Indiretos:</w:t>
      </w:r>
      <w:r w:rsidRPr="009B3F32">
        <w:rPr>
          <w:rFonts w:ascii="Times New Roman" w:hAnsi="Times New Roman" w:cs="Times New Roman"/>
        </w:rPr>
        <w:t> Despesas administrativas, aluguel, etc. </w:t>
      </w:r>
    </w:p>
    <w:p w14:paraId="6D5CF774"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b/>
          <w:bCs/>
        </w:rPr>
        <w:t>Custos com Pessoal:</w:t>
      </w:r>
      <w:r w:rsidRPr="009B3F32">
        <w:rPr>
          <w:rFonts w:ascii="Times New Roman" w:hAnsi="Times New Roman" w:cs="Times New Roman"/>
        </w:rPr>
        <w:t> Salários, encargos sociais, benefícios, etc. </w:t>
      </w:r>
    </w:p>
    <w:p w14:paraId="228E1660"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b/>
          <w:bCs/>
        </w:rPr>
        <w:t>Lucro:</w:t>
      </w:r>
      <w:r w:rsidRPr="009B3F32">
        <w:rPr>
          <w:rFonts w:ascii="Times New Roman" w:hAnsi="Times New Roman" w:cs="Times New Roman"/>
        </w:rPr>
        <w:t> Margem de lucro pretendida. </w:t>
      </w:r>
    </w:p>
    <w:p w14:paraId="3FFD36D1"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p>
    <w:p w14:paraId="702CD6E0" w14:textId="77777777" w:rsidR="00EF27AD" w:rsidRPr="009B3F32" w:rsidRDefault="00EF27AD" w:rsidP="00EF27AD">
      <w:pPr>
        <w:pStyle w:val="PargrafodaLista"/>
        <w:spacing w:before="40" w:after="60" w:line="360" w:lineRule="auto"/>
        <w:ind w:left="0"/>
        <w:jc w:val="both"/>
        <w:rPr>
          <w:rFonts w:ascii="Times New Roman" w:hAnsi="Times New Roman" w:cs="Times New Roman"/>
          <w:u w:val="single"/>
        </w:rPr>
      </w:pPr>
      <w:r w:rsidRPr="009B3F32">
        <w:rPr>
          <w:rFonts w:ascii="Times New Roman" w:hAnsi="Times New Roman" w:cs="Times New Roman"/>
          <w:b/>
        </w:rPr>
        <w:t xml:space="preserve">5.  </w:t>
      </w:r>
      <w:r w:rsidRPr="009B3F32">
        <w:rPr>
          <w:rFonts w:ascii="Times New Roman" w:hAnsi="Times New Roman" w:cs="Times New Roman"/>
          <w:b/>
          <w:u w:val="single"/>
        </w:rPr>
        <w:t>CRITÉRIO DE REAJUSTE DOS PREÇOS:</w:t>
      </w:r>
    </w:p>
    <w:p w14:paraId="2DE94FED" w14:textId="29AF8AAB" w:rsidR="00E56BCB" w:rsidRPr="009B3F32" w:rsidRDefault="00E56BCB" w:rsidP="00E56BCB">
      <w:pPr>
        <w:spacing w:after="160" w:line="259" w:lineRule="auto"/>
        <w:jc w:val="both"/>
        <w:rPr>
          <w:rFonts w:ascii="Times New Roman" w:eastAsia="Calibri" w:hAnsi="Times New Roman" w:cs="Times New Roman"/>
          <w:lang w:eastAsia="en-US"/>
        </w:rPr>
      </w:pPr>
      <w:r w:rsidRPr="009B3F32">
        <w:rPr>
          <w:rFonts w:ascii="Times New Roman" w:hAnsi="Times New Roman" w:cs="Times New Roman"/>
        </w:rPr>
        <w:t>Os preços inicialmente contratados são fixos e irreajustáveis no prazo de um ano contado da data do orçamento estimado, em 01/2026.</w:t>
      </w:r>
    </w:p>
    <w:p w14:paraId="4267FFC9" w14:textId="77777777" w:rsidR="00EF27AD" w:rsidRPr="009B3F32" w:rsidRDefault="00EF27AD" w:rsidP="00EF27AD">
      <w:pPr>
        <w:pStyle w:val="PargrafodaLista"/>
        <w:spacing w:before="40" w:after="60" w:line="360" w:lineRule="auto"/>
        <w:ind w:left="0"/>
        <w:jc w:val="both"/>
        <w:rPr>
          <w:rFonts w:ascii="Times New Roman" w:hAnsi="Times New Roman" w:cs="Times New Roman"/>
          <w:b/>
          <w:u w:val="single"/>
        </w:rPr>
      </w:pPr>
      <w:r w:rsidRPr="009B3F32">
        <w:rPr>
          <w:rFonts w:ascii="Times New Roman" w:hAnsi="Times New Roman" w:cs="Times New Roman"/>
          <w:b/>
        </w:rPr>
        <w:t xml:space="preserve">6.  </w:t>
      </w:r>
      <w:r w:rsidRPr="009B3F32">
        <w:rPr>
          <w:rFonts w:ascii="Times New Roman" w:hAnsi="Times New Roman" w:cs="Times New Roman"/>
          <w:b/>
          <w:u w:val="single"/>
        </w:rPr>
        <w:t>METODOLOGIA DE CÁLCULO:</w:t>
      </w:r>
    </w:p>
    <w:p w14:paraId="2ACC9E2F"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Para efeito de Metodologia de Cálculo, pode-se observar a Memória de Cálculo, Planilha Orçamentária, Cronograma de Desembolso, BDI, Memorial Descritivo e Projeto Básico acostado aos pp., onde neste consta todo detalhamento do serviço a ser executado.</w:t>
      </w:r>
    </w:p>
    <w:p w14:paraId="06DD3497"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p>
    <w:p w14:paraId="6F372B37" w14:textId="77777777" w:rsidR="00EF27AD" w:rsidRPr="009B3F32" w:rsidRDefault="00EF27AD" w:rsidP="00EF27AD">
      <w:pPr>
        <w:pStyle w:val="PargrafodaLista"/>
        <w:spacing w:before="40" w:after="60" w:line="360" w:lineRule="auto"/>
        <w:ind w:left="0"/>
        <w:jc w:val="both"/>
        <w:rPr>
          <w:rFonts w:ascii="Times New Roman" w:hAnsi="Times New Roman" w:cs="Times New Roman"/>
          <w:u w:val="single"/>
        </w:rPr>
      </w:pPr>
      <w:r w:rsidRPr="009B3F32">
        <w:rPr>
          <w:rFonts w:ascii="Times New Roman" w:hAnsi="Times New Roman" w:cs="Times New Roman"/>
          <w:b/>
          <w:bCs/>
        </w:rPr>
        <w:t xml:space="preserve">7.  </w:t>
      </w:r>
      <w:r w:rsidRPr="009B3F32">
        <w:rPr>
          <w:rFonts w:ascii="Times New Roman" w:hAnsi="Times New Roman" w:cs="Times New Roman"/>
          <w:b/>
          <w:bCs/>
          <w:u w:val="single"/>
        </w:rPr>
        <w:t xml:space="preserve">PRAZOS </w:t>
      </w:r>
    </w:p>
    <w:p w14:paraId="3281DD2F" w14:textId="77777777" w:rsidR="00EF27AD" w:rsidRPr="009B3F32" w:rsidRDefault="00EF27AD" w:rsidP="00EF27AD">
      <w:pPr>
        <w:pStyle w:val="Standard"/>
        <w:spacing w:line="360" w:lineRule="auto"/>
        <w:ind w:right="-15"/>
        <w:jc w:val="both"/>
        <w:rPr>
          <w:rFonts w:ascii="Times New Roman" w:hAnsi="Times New Roman" w:cs="Times New Roman"/>
        </w:rPr>
      </w:pPr>
      <w:r w:rsidRPr="009B3F32">
        <w:rPr>
          <w:rFonts w:ascii="Times New Roman" w:hAnsi="Times New Roman" w:cs="Times New Roman"/>
          <w:bCs/>
        </w:rPr>
        <w:t>7.1 Vigência Contratual:</w:t>
      </w:r>
      <w:r w:rsidRPr="009B3F32">
        <w:rPr>
          <w:rFonts w:ascii="Times New Roman" w:hAnsi="Times New Roman" w:cs="Times New Roman"/>
        </w:rPr>
        <w:t xml:space="preserve"> </w:t>
      </w:r>
      <w:r w:rsidRPr="009B3F32">
        <w:rPr>
          <w:rFonts w:ascii="Times New Roman" w:hAnsi="Times New Roman" w:cs="Times New Roman"/>
          <w:bCs/>
        </w:rPr>
        <w:t>12(doze) meses</w:t>
      </w:r>
    </w:p>
    <w:p w14:paraId="3B0F25D2" w14:textId="2E966DA4" w:rsidR="00EF27AD" w:rsidRPr="009B3F32" w:rsidRDefault="00EF27AD" w:rsidP="00EF27AD">
      <w:pPr>
        <w:pStyle w:val="Standard"/>
        <w:spacing w:line="360" w:lineRule="auto"/>
        <w:ind w:right="-15"/>
        <w:jc w:val="both"/>
        <w:rPr>
          <w:rFonts w:ascii="Times New Roman" w:hAnsi="Times New Roman" w:cs="Times New Roman"/>
        </w:rPr>
      </w:pPr>
      <w:r w:rsidRPr="009B3F32">
        <w:rPr>
          <w:rFonts w:ascii="Times New Roman" w:hAnsi="Times New Roman" w:cs="Times New Roman"/>
          <w:bCs/>
        </w:rPr>
        <w:t>7.2 Prazo de Execução: 0</w:t>
      </w:r>
      <w:r w:rsidR="00AE51E6" w:rsidRPr="009B3F32">
        <w:rPr>
          <w:rFonts w:ascii="Times New Roman" w:hAnsi="Times New Roman" w:cs="Times New Roman"/>
          <w:bCs/>
        </w:rPr>
        <w:t>3</w:t>
      </w:r>
      <w:r w:rsidRPr="009B3F32">
        <w:rPr>
          <w:rFonts w:ascii="Times New Roman" w:hAnsi="Times New Roman" w:cs="Times New Roman"/>
          <w:bCs/>
        </w:rPr>
        <w:t xml:space="preserve"> (</w:t>
      </w:r>
      <w:r w:rsidR="00AE51E6" w:rsidRPr="009B3F32">
        <w:rPr>
          <w:rFonts w:ascii="Times New Roman" w:hAnsi="Times New Roman" w:cs="Times New Roman"/>
          <w:bCs/>
        </w:rPr>
        <w:t>três</w:t>
      </w:r>
      <w:r w:rsidRPr="009B3F32">
        <w:rPr>
          <w:rFonts w:ascii="Times New Roman" w:hAnsi="Times New Roman" w:cs="Times New Roman"/>
          <w:bCs/>
        </w:rPr>
        <w:t xml:space="preserve">) meses, sendo contabilizado após a emissão do termo de início. </w:t>
      </w:r>
    </w:p>
    <w:p w14:paraId="3786AF69" w14:textId="77777777" w:rsidR="00EF27AD" w:rsidRPr="009B3F32" w:rsidRDefault="00EF27AD" w:rsidP="00EF27AD">
      <w:pPr>
        <w:pStyle w:val="Standard"/>
        <w:spacing w:line="360" w:lineRule="auto"/>
        <w:jc w:val="both"/>
        <w:rPr>
          <w:rFonts w:ascii="Times New Roman" w:hAnsi="Times New Roman" w:cs="Times New Roman"/>
        </w:rPr>
      </w:pPr>
      <w:r w:rsidRPr="009B3F32">
        <w:rPr>
          <w:rFonts w:ascii="Times New Roman" w:hAnsi="Times New Roman" w:cs="Times New Roman"/>
          <w:b/>
          <w:bCs/>
        </w:rPr>
        <w:t xml:space="preserve">8.  </w:t>
      </w:r>
      <w:r w:rsidRPr="009B3F32">
        <w:rPr>
          <w:rFonts w:ascii="Times New Roman" w:hAnsi="Times New Roman" w:cs="Times New Roman"/>
          <w:b/>
          <w:bCs/>
          <w:u w:val="single"/>
        </w:rPr>
        <w:t>LOCAL DE EXECUÇÃO DOS SERVIÇOS:</w:t>
      </w:r>
    </w:p>
    <w:p w14:paraId="499714E3" w14:textId="77777777" w:rsidR="00EF27AD" w:rsidRPr="009B3F32" w:rsidRDefault="00EF27AD" w:rsidP="00EF27AD">
      <w:pPr>
        <w:pStyle w:val="Standard"/>
        <w:spacing w:line="360" w:lineRule="auto"/>
        <w:ind w:right="-15"/>
        <w:jc w:val="both"/>
        <w:rPr>
          <w:rFonts w:ascii="Times New Roman" w:eastAsia="Times New Roman" w:hAnsi="Times New Roman" w:cs="Times New Roman"/>
          <w:kern w:val="0"/>
          <w:lang w:val="x-none"/>
        </w:rPr>
      </w:pPr>
      <w:r w:rsidRPr="009B3F32">
        <w:rPr>
          <w:rFonts w:ascii="Times New Roman" w:eastAsia="Times New Roman" w:hAnsi="Times New Roman" w:cs="Times New Roman"/>
          <w:kern w:val="0"/>
          <w:lang w:val="x-none"/>
        </w:rPr>
        <w:t>Rua Vinte Oito de Abril, Cidade Nova Silva Jardim / RJ</w:t>
      </w:r>
    </w:p>
    <w:p w14:paraId="2B6D936B" w14:textId="77777777" w:rsidR="00EF27AD" w:rsidRPr="009B3F32" w:rsidRDefault="00EF27AD" w:rsidP="00EF27AD">
      <w:pPr>
        <w:pStyle w:val="Standard"/>
        <w:spacing w:line="360" w:lineRule="auto"/>
        <w:ind w:right="-15"/>
        <w:jc w:val="both"/>
        <w:rPr>
          <w:rFonts w:ascii="Times New Roman" w:hAnsi="Times New Roman" w:cs="Times New Roman"/>
        </w:rPr>
      </w:pPr>
      <w:r w:rsidRPr="009B3F32">
        <w:rPr>
          <w:rFonts w:ascii="Times New Roman" w:hAnsi="Times New Roman" w:cs="Times New Roman"/>
          <w:b/>
        </w:rPr>
        <w:t xml:space="preserve">9.  </w:t>
      </w:r>
      <w:r w:rsidRPr="009B3F32">
        <w:rPr>
          <w:rFonts w:ascii="Times New Roman" w:hAnsi="Times New Roman" w:cs="Times New Roman"/>
          <w:b/>
          <w:u w:val="single"/>
        </w:rPr>
        <w:t>OBRIGAÇÕES DA CONTRATADA</w:t>
      </w:r>
    </w:p>
    <w:p w14:paraId="25BD33E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9.1 – Fornecimento de materiais, Ferramentas e Equipamentos para execução dos serviços a serem executados conforme todas as exigências contidas no </w:t>
      </w:r>
      <w:r w:rsidRPr="009B3F32">
        <w:rPr>
          <w:rFonts w:ascii="Times New Roman" w:eastAsia="Lucida Sans Unicode" w:hAnsi="Times New Roman" w:cs="Times New Roman"/>
          <w:spacing w:val="-2"/>
        </w:rPr>
        <w:t xml:space="preserve">Projeto Básico, Memorial Descritivo, Memória </w:t>
      </w:r>
      <w:r w:rsidRPr="009B3F32">
        <w:rPr>
          <w:rFonts w:ascii="Times New Roman" w:eastAsia="Lucida Sans Unicode" w:hAnsi="Times New Roman" w:cs="Times New Roman"/>
          <w:spacing w:val="-2"/>
        </w:rPr>
        <w:lastRenderedPageBreak/>
        <w:t>de Cálculo, Planilha Orçamentária, Composição do BDI e Cronograma Físico-Financeiro</w:t>
      </w:r>
      <w:r w:rsidRPr="009B3F32">
        <w:rPr>
          <w:rFonts w:ascii="Times New Roman" w:hAnsi="Times New Roman" w:cs="Times New Roman"/>
        </w:rPr>
        <w:t>, observando as normas de segurança do trabalho (EPI e EPC).</w:t>
      </w:r>
    </w:p>
    <w:p w14:paraId="667D226C"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 – A cumprir os termos contidos na Instrução Normativa n° 971 de 13 de novembro de 2009 e alterações;</w:t>
      </w:r>
    </w:p>
    <w:p w14:paraId="699E6C96"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 – Aceitar acréscimos ou supressões do objeto do edital nos limites.</w:t>
      </w:r>
    </w:p>
    <w:p w14:paraId="7DB8B125"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 – Realizar as obras de acordo com todas as exigências contidas neste Edital e seus anexos.</w:t>
      </w:r>
    </w:p>
    <w:p w14:paraId="3170E5E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9.5 – Fornecer, gratuitamente, os Equipamentos de Proteção Individual (EPI) devidamente aprovados pelo órgão competente, adequados ao risco e em perfeito estado de conservação e funcionamento, fiscalizando e obrigando os trabalhadores ao uso, bem como os substituindo quando necessário, nos termos da NR-06, especialmente </w:t>
      </w:r>
      <w:r w:rsidRPr="009B3F32">
        <w:rPr>
          <w:rFonts w:ascii="Times New Roman" w:hAnsi="Times New Roman" w:cs="Times New Roman"/>
          <w:bCs/>
        </w:rPr>
        <w:t>o item 6.6.1</w:t>
      </w:r>
      <w:r w:rsidRPr="009B3F32">
        <w:rPr>
          <w:rFonts w:ascii="Times New Roman" w:hAnsi="Times New Roman" w:cs="Times New Roman"/>
        </w:rPr>
        <w:t xml:space="preserve"> aprovada pela Portaria nº 3.214/78 do Ministério do Trabalho e alterações;</w:t>
      </w:r>
    </w:p>
    <w:p w14:paraId="5330CCB9"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9.6 – Promover efetivo treinamento dos trabalhadores quanto ao uso adequado, guarda e conservação dos EPI;</w:t>
      </w:r>
    </w:p>
    <w:p w14:paraId="122AAE13"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9.7 – Tomar as medidas preventivas necessárias para evitar danos a terceiros, em consequência da execução dos trabalhos. Será de exclusiva responsabilidade da CONTRATADA a obrigação de reparar os prejuízos que vier a causar a quem quer que seja e quaisquer que tenham sido as medidas preventivas adotadas.</w:t>
      </w:r>
    </w:p>
    <w:p w14:paraId="0A64D2B7"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9.8 – Se responsabilizar integralmente pelo ressarcimento de quaisquer danos e prejuízos, de qualquer natureza, que causar ao CONTRATANTE ou a terceiros, decorrentes da execução do objeto, respondendo por si e por seus sucessores. O ressarcimento será realizado imediatamente após o recebimento da notificação da fiscalização, sob pena de glosa de qualquer importância que tenha a receber, limitado ao valor do contrato entre as partes;</w:t>
      </w:r>
    </w:p>
    <w:p w14:paraId="58F478B7"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9.9</w:t>
      </w:r>
      <w:r w:rsidRPr="009B3F32">
        <w:rPr>
          <w:rStyle w:val="Fontepargpadro1"/>
          <w:rFonts w:ascii="Times New Roman" w:eastAsia="Arial" w:hAnsi="Times New Roman" w:cs="Times New Roman"/>
        </w:rPr>
        <w:t xml:space="preserve"> </w:t>
      </w:r>
      <w:r w:rsidRPr="009B3F32">
        <w:rPr>
          <w:rStyle w:val="Fontepargpadro1"/>
          <w:rFonts w:ascii="Times New Roman" w:hAnsi="Times New Roman" w:cs="Times New Roman"/>
        </w:rPr>
        <w:t>–</w:t>
      </w:r>
      <w:r w:rsidRPr="009B3F32">
        <w:rPr>
          <w:rStyle w:val="Fontepargpadro1"/>
          <w:rFonts w:ascii="Times New Roman" w:eastAsia="Arial" w:hAnsi="Times New Roman" w:cs="Times New Roman"/>
        </w:rPr>
        <w:t xml:space="preserve"> Se responsabilizar, na forma do Contrato, por todos os ônus, encargos e obrigações comerciais, fiscais, sociais, tributárias, trabalhistas e previdenciárias, ou quaisquer outras previstas na legislação em vigor, bem como por todos os gastos e encargos com equipamentos e mão de obra necessária à completa realização dos serviços.</w:t>
      </w:r>
    </w:p>
    <w:p w14:paraId="35C7F433" w14:textId="77777777" w:rsidR="00EF27AD" w:rsidRPr="009B3F32" w:rsidRDefault="00EF27AD" w:rsidP="00EF27AD">
      <w:pPr>
        <w:spacing w:line="360" w:lineRule="auto"/>
        <w:jc w:val="both"/>
        <w:rPr>
          <w:rFonts w:ascii="Times New Roman" w:hAnsi="Times New Roman" w:cs="Times New Roman"/>
        </w:rPr>
      </w:pPr>
      <w:r w:rsidRPr="009B3F32">
        <w:rPr>
          <w:rStyle w:val="Fontepargpadro1"/>
          <w:rFonts w:ascii="Times New Roman" w:eastAsia="Arial" w:hAnsi="Times New Roman" w:cs="Times New Roman"/>
        </w:rPr>
        <w:t xml:space="preserve">9.10 </w:t>
      </w:r>
      <w:r w:rsidRPr="009B3F32">
        <w:rPr>
          <w:rStyle w:val="Fontepargpadro1"/>
          <w:rFonts w:ascii="Times New Roman" w:hAnsi="Times New Roman" w:cs="Times New Roman"/>
        </w:rPr>
        <w:t>–</w:t>
      </w:r>
      <w:r w:rsidRPr="009B3F32">
        <w:rPr>
          <w:rStyle w:val="Fontepargpadro1"/>
          <w:rFonts w:ascii="Times New Roman" w:eastAsia="Arial" w:hAnsi="Times New Roman" w:cs="Times New Roman"/>
        </w:rPr>
        <w:t xml:space="preserve"> Responsabilizar-se pelos danos causados ao patrim</w:t>
      </w:r>
      <w:r w:rsidRPr="009B3F32">
        <w:rPr>
          <w:rFonts w:ascii="Times New Roman" w:hAnsi="Times New Roman" w:cs="Times New Roman"/>
        </w:rPr>
        <w:t>ônio da PMSJ, por dolo, negligência, imperícia ou imprudência de seus empregados, ficando obrigada a promover a devida restauração e/ou o ressarcimento a preços atualizados, dentro de 30 (trinta) dias contados a partir da comprovação de sua responsabilidade. Caso não o faça dentro do prazo estipulado, a PMSJ reserva-se ao direito de descontar o valor do ressarcimento na fatura do mês subsequente, sem prejuízo de poder denunciar o contrato, de pleno direito.</w:t>
      </w:r>
    </w:p>
    <w:p w14:paraId="52F01BB2"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lastRenderedPageBreak/>
        <w:t>9.11 – Atender as determinações e exigências formuladas pelo CONTRATANTE;</w:t>
      </w:r>
    </w:p>
    <w:p w14:paraId="60636D54"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9.12 – Substituir, por sua conta e responsabilidade, as partes da obra recusadas pelo CONTRATANTE, no prazo a ser estipulado;</w:t>
      </w:r>
    </w:p>
    <w:p w14:paraId="61661E6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9.13 – </w:t>
      </w:r>
      <w:r w:rsidRPr="009B3F32">
        <w:rPr>
          <w:rStyle w:val="Fontepargpadro1"/>
          <w:rFonts w:ascii="Times New Roman" w:hAnsi="Times New Roman" w:cs="Times New Roman"/>
        </w:rPr>
        <w:t xml:space="preserve">Ser a </w:t>
      </w:r>
      <w:r w:rsidRPr="009B3F32">
        <w:rPr>
          <w:rFonts w:ascii="Times New Roman" w:hAnsi="Times New Roman" w:cs="Times New Roman"/>
        </w:rPr>
        <w:t>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parafiscais, empréstimos compulsórios, tarifas e licenças concedidas pelo poder público.</w:t>
      </w:r>
    </w:p>
    <w:p w14:paraId="25A97564"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9.14 – Obedecer às normas trabalhistas vigentes, contidas na Consolidação das Leis do Trabalho (CLT), no que concerne à despesa da contratação com vínculo empregatício do pessoal a ser empregado na execução dos serviços descritos no Projeto Básico, englobando todas e quaisquer despesas decorrentes da execução dos contratos de trabalho em razão de horário, condição ou demais peculiaridades;</w:t>
      </w:r>
    </w:p>
    <w:p w14:paraId="71094F99" w14:textId="77777777" w:rsidR="00EF27AD" w:rsidRPr="009B3F32" w:rsidRDefault="00EF27AD" w:rsidP="00EF27AD">
      <w:pPr>
        <w:spacing w:line="360" w:lineRule="auto"/>
        <w:jc w:val="both"/>
        <w:rPr>
          <w:rFonts w:ascii="Times New Roman" w:hAnsi="Times New Roman" w:cs="Times New Roman"/>
        </w:rPr>
      </w:pPr>
      <w:r w:rsidRPr="009B3F32">
        <w:rPr>
          <w:rStyle w:val="Fontepargpadro1"/>
          <w:rFonts w:ascii="Times New Roman" w:eastAsia="Arial" w:hAnsi="Times New Roman" w:cs="Times New Roman"/>
        </w:rPr>
        <w:t xml:space="preserve">9.15 </w:t>
      </w:r>
      <w:r w:rsidRPr="009B3F32">
        <w:rPr>
          <w:rStyle w:val="Fontepargpadro1"/>
          <w:rFonts w:ascii="Times New Roman" w:hAnsi="Times New Roman" w:cs="Times New Roman"/>
        </w:rPr>
        <w:t>–</w:t>
      </w:r>
      <w:r w:rsidRPr="009B3F32">
        <w:rPr>
          <w:rStyle w:val="Fontepargpadro1"/>
          <w:rFonts w:ascii="Times New Roman" w:eastAsia="Arial" w:hAnsi="Times New Roman" w:cs="Times New Roman"/>
        </w:rPr>
        <w:t xml:space="preserve"> Manter preposto durante o per</w:t>
      </w:r>
      <w:r w:rsidRPr="009B3F32">
        <w:rPr>
          <w:rFonts w:ascii="Times New Roman" w:hAnsi="Times New Roman" w:cs="Times New Roman"/>
        </w:rPr>
        <w:t>íodo de vigência do contrato, o qual deverá fazer visitas de periodicidade quinzenal no local, e comparecer sempre que chamado pela fiscalização.</w:t>
      </w:r>
    </w:p>
    <w:p w14:paraId="0D3F8B5C"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9.16 – Atribuir ao preposto às tarefas de coordenar, comandar e fiscalizar o bom andamento dos serviços; cuidar da disciplina; controlar a frequência e a apresentação pessoal dos empregados.</w:t>
      </w:r>
    </w:p>
    <w:p w14:paraId="59D1F5C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9.17 – Empregar, na execução dos serviços, pessoal devidamente qualificado, na forma prevista </w:t>
      </w:r>
      <w:r w:rsidRPr="009B3F32">
        <w:rPr>
          <w:rFonts w:ascii="Times New Roman" w:hAnsi="Times New Roman" w:cs="Times New Roman"/>
          <w:bCs/>
        </w:rPr>
        <w:t>neste Edital</w:t>
      </w:r>
      <w:r w:rsidRPr="009B3F32">
        <w:rPr>
          <w:rFonts w:ascii="Times New Roman" w:hAnsi="Times New Roman" w:cs="Times New Roman"/>
        </w:rPr>
        <w:t xml:space="preserve">, fornecendo ao gestor do contrato a relação nominal dos empregados envolvidos na prestação de serviços contratados pelo Município, mencionando as cópias dos documentos: RG, registro em carteira (quando exigidas), comunicando qualquer alteração que ocorrer.                                                                                                                                                                                                                                                                                                                                                                                                                                               </w:t>
      </w:r>
    </w:p>
    <w:p w14:paraId="66CDC2D4"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9.18 – Manter, ainda, os empregados devidamente uniformizados e identificados com crachás, devendo substituir imediatamente qualquer um deles que for considerado inconveniente à boa ordem e às normas disciplinares </w:t>
      </w:r>
      <w:r w:rsidRPr="009B3F32">
        <w:rPr>
          <w:rFonts w:ascii="Times New Roman" w:hAnsi="Times New Roman" w:cs="Times New Roman"/>
          <w:bCs/>
        </w:rPr>
        <w:t>da SEMOBH.</w:t>
      </w:r>
    </w:p>
    <w:p w14:paraId="7EB8376C"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9.19 – Fornecer, às suas expensas, uniformes aos seus empregados, sem qualquer cobrança de seus custos a estes.</w:t>
      </w:r>
    </w:p>
    <w:p w14:paraId="7C332676"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9.20 – Respeitar as normas e procedimentos de controle interno, inclusive de acesso às dependências </w:t>
      </w:r>
      <w:r w:rsidRPr="009B3F32">
        <w:rPr>
          <w:rFonts w:ascii="Times New Roman" w:hAnsi="Times New Roman" w:cs="Times New Roman"/>
          <w:bCs/>
        </w:rPr>
        <w:t>da SEMOB</w:t>
      </w:r>
      <w:r w:rsidRPr="009B3F32">
        <w:rPr>
          <w:rFonts w:ascii="Times New Roman" w:hAnsi="Times New Roman" w:cs="Times New Roman"/>
        </w:rPr>
        <w:t>H.</w:t>
      </w:r>
    </w:p>
    <w:p w14:paraId="5157835D"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9.21 – Determinar que os empregados observem as normas disciplinares </w:t>
      </w:r>
      <w:r w:rsidRPr="009B3F32">
        <w:rPr>
          <w:rFonts w:ascii="Times New Roman" w:hAnsi="Times New Roman" w:cs="Times New Roman"/>
          <w:bCs/>
        </w:rPr>
        <w:t>da SEMOBH</w:t>
      </w:r>
      <w:r w:rsidRPr="009B3F32">
        <w:rPr>
          <w:rFonts w:ascii="Times New Roman" w:hAnsi="Times New Roman" w:cs="Times New Roman"/>
        </w:rPr>
        <w:t>, porém sem qualquer vínculo empregatício com o órgão.</w:t>
      </w:r>
    </w:p>
    <w:p w14:paraId="2557626D"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9.22 – Instruir os seus empregados quanto à prevenção de acidentes e de incêndios.</w:t>
      </w:r>
    </w:p>
    <w:p w14:paraId="2467A8B2"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lastRenderedPageBreak/>
        <w:t>9.23 – Responder nos prazos legais, em relação aos seus empregados, por todas as despesas decorrentes da execução dos serviços, tais como: salários; seguros de acidentes; taxas, impostos, contribuições e encargos sociais; indenizações; vales-transportes; vale-refeição.</w:t>
      </w:r>
    </w:p>
    <w:p w14:paraId="37BF77E0"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9.24 – Pagar, até o 5º (quinto) dia útil do mês subsequente ao vencido, os salários dos empregados, bem como recolher, no prazo legal, os encargos sociais devidos, exibindo, sempre que solicitado, as comprovações respectivas. No que tangue as normas trabalhistas, não será aceito piso salarial aos funcionários abaixo do que determina o sintracons-rio.</w:t>
      </w:r>
    </w:p>
    <w:p w14:paraId="4766A397"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9.25 – Arcar com todos os encargos sociais previstos na legislação vigente e com quaisquer ônus, despesas, obrigações trabalhistas, previdenciárias, fiscais, inclusive as provenientes de acidentes de trabalho, apresentando mensalmente a comprovação do recolhimento do GFIP (FGTS e INSS), sem a qual não serão liberados os pagamentos das faturas apresentadas a Contratante para liquidação.</w:t>
      </w:r>
    </w:p>
    <w:p w14:paraId="479EC22E"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9.26 – Providenciar no prazo de 60 (sessenta) dias, a contar do início da prestação dos serviços, junto ao INSS, senha para todos os empregados, com objetivo de acessar o Extrato de Informações Previdenciárias pela Internet; </w:t>
      </w:r>
    </w:p>
    <w:p w14:paraId="308C2EE3"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9.27 – Executar diretamente o CONTRATO, sem transferência de responsabilidade ou subcontratações;</w:t>
      </w:r>
    </w:p>
    <w:p w14:paraId="0CEF7B95"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9.28 – Acatar as exigências da Fiscalização quanto à execução dos serviços, horários de turnos, jornadas e, ainda, a imediata correção de deficiências alinhadas quanto à execução dos serviços contratados.</w:t>
      </w:r>
    </w:p>
    <w:p w14:paraId="5A64B0AF"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9.29 – As obrigações e responsabilidades da CONTRATADA serão suspensas se a prestação dos serviços for obstada por motivo de greve, sabotagem, rebelião e/ou enchente, comprovadamente, imprevisíveis e alheios ao controle da mesma, devendo nesses casos o evento motivador da paralisação dos serviços ser comunicado, formalmente a Contratante, em 24h (vinte e quatro horas) de sua ocorrência.</w:t>
      </w:r>
    </w:p>
    <w:p w14:paraId="63DB1432"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9.30 – Em caso de inadimplemento de quaisquer das obrigações previstas na cláusula que trata das obrigações trabalhistas, fica o Contratante autorizado a reter os valores devidos à Contratada até que se comprove seu regular cumprimento.</w:t>
      </w:r>
    </w:p>
    <w:p w14:paraId="66A2AE35"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9.31</w:t>
      </w:r>
      <w:r w:rsidRPr="009B3F32">
        <w:rPr>
          <w:rFonts w:ascii="Times New Roman" w:hAnsi="Times New Roman" w:cs="Times New Roman"/>
          <w:b/>
          <w:bCs/>
        </w:rPr>
        <w:t xml:space="preserve"> –</w:t>
      </w:r>
      <w:r w:rsidRPr="009B3F32">
        <w:rPr>
          <w:rFonts w:ascii="Times New Roman" w:hAnsi="Times New Roman" w:cs="Times New Roman"/>
        </w:rPr>
        <w:t xml:space="preserve"> Se responsabilizar integralmente pela iluminação, instalações e despesas delas provenientes, e equipamentos acessórios necessários à fiel execução das obras ou dos serviços (quando for o caso) contratados;</w:t>
      </w:r>
    </w:p>
    <w:p w14:paraId="0A02249D"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9.32 – Executar os serviços rigorosamente no prazo pactuado, bem como cumprir todas as demais obrigações impostas pelo edital e seus anexos;</w:t>
      </w:r>
    </w:p>
    <w:p w14:paraId="0F434A1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lastRenderedPageBreak/>
        <w:t>9.33 – Manter os locais dos serviços permanentemente limpo;</w:t>
      </w:r>
    </w:p>
    <w:p w14:paraId="237E30E5"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9.34 – Promover por sua conta a cobertura, através de seguro, dos riscos a que se julgar exposta em vista das responsabilidades que lhe cabem na execução do objeto;</w:t>
      </w:r>
    </w:p>
    <w:p w14:paraId="3B26812E"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9.35 – Prestar todo e qualquer esclarecimento ou informação solicitada pela fiscalização;</w:t>
      </w:r>
    </w:p>
    <w:p w14:paraId="4F36A032"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9.36 – Garantir acesso, a qualquer tempo, da fiscalização </w:t>
      </w:r>
      <w:r w:rsidRPr="009B3F32">
        <w:rPr>
          <w:rFonts w:ascii="Times New Roman" w:hAnsi="Times New Roman" w:cs="Times New Roman"/>
          <w:bCs/>
        </w:rPr>
        <w:t>da SEMOB</w:t>
      </w:r>
      <w:r w:rsidRPr="009B3F32">
        <w:rPr>
          <w:rFonts w:ascii="Times New Roman" w:hAnsi="Times New Roman" w:cs="Times New Roman"/>
        </w:rPr>
        <w:t xml:space="preserve"> ao local do serviço em questão</w:t>
      </w:r>
    </w:p>
    <w:p w14:paraId="7DAC79DF"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9.37 – Cientificar, imediatamente, à fiscalização </w:t>
      </w:r>
      <w:r w:rsidRPr="009B3F32">
        <w:rPr>
          <w:rFonts w:ascii="Times New Roman" w:hAnsi="Times New Roman" w:cs="Times New Roman"/>
          <w:bCs/>
        </w:rPr>
        <w:t>da SEMOB</w:t>
      </w:r>
      <w:r w:rsidRPr="009B3F32">
        <w:rPr>
          <w:rFonts w:ascii="Times New Roman" w:hAnsi="Times New Roman" w:cs="Times New Roman"/>
        </w:rPr>
        <w:t xml:space="preserve"> qualquer ocorrência anormal ou acidente que se verificar durante o serviço;</w:t>
      </w:r>
    </w:p>
    <w:p w14:paraId="5CCC6CCD"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9.38 – Corrigir, prontamente, quaisquer erros ou imperfeições dos trabalhos, atendendo, assim, às reclamações, exigências ou observações feitas pela fiscalização;</w:t>
      </w:r>
    </w:p>
    <w:p w14:paraId="2976DA0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9.39 – Fornecer garantia mínima de 12 (doze) meses para o perfeito funcionamento das instalações, contados a partir da aceitação dos serviços;</w:t>
      </w:r>
    </w:p>
    <w:p w14:paraId="4F96108F"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9.40 – Observar, durante a execução das obras, o prescrito na Resolução CONAMA 307/2002, quanto ao gerenciamento de resíduos da construção civil;</w:t>
      </w:r>
    </w:p>
    <w:p w14:paraId="4B0620A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9.41 – Responder, durante o prazo de 5 (cinco) anos, pela solidez e segurança do trabalho, assim em razão dos materiais, como do solo;</w:t>
      </w:r>
    </w:p>
    <w:p w14:paraId="451EA2CB"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9.42 – Se responsabilizar integralmente pela qualidade das obras e pelos materiais empregados, que devem guardar conformidade com as especificações do Projeto Básico, com as normas da Associação Brasileira de Normas Técnicas – ABNT, e demais normas técnicas pertinentes, a ser atestada pelo CONTRATANTE. A ocorrência de desconformidade implicará o refazimento do serviço ou na substituição dos materiais recusados, sem quaisquer ônus para o CONTRATANTE e sem prejuízo da aplicação das sanções cabíveis;</w:t>
      </w:r>
    </w:p>
    <w:p w14:paraId="43582B93"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9.43 – Manter as condições de habilitação e qualificação exigidas no processo administrativo relativo à Tomada de Preço, durante todo prazo de execução contratual.</w:t>
      </w:r>
    </w:p>
    <w:p w14:paraId="288C7A79"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9.44 – Providenciar, junto aos órgãos competentes, sem ônus para o Contratante, todos os registros, licenças e autorizações que forem devidos em relação às obras contratadas.</w:t>
      </w:r>
    </w:p>
    <w:p w14:paraId="3043462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9.45 – Entregar as obras concluídas, livres e desembaraçadas de quaisquer materiais e equipamentos utilizados na sua execução, incluindo a limpeza das áreas adjacentes.</w:t>
      </w:r>
    </w:p>
    <w:p w14:paraId="1FE729FA" w14:textId="77777777" w:rsidR="00EF27AD" w:rsidRPr="009B3F32" w:rsidRDefault="00EF27AD" w:rsidP="00EF27AD">
      <w:pPr>
        <w:spacing w:line="360" w:lineRule="auto"/>
        <w:contextualSpacing/>
        <w:jc w:val="both"/>
        <w:rPr>
          <w:rFonts w:ascii="Times New Roman" w:hAnsi="Times New Roman" w:cs="Times New Roman"/>
        </w:rPr>
      </w:pPr>
      <w:r w:rsidRPr="009B3F32">
        <w:rPr>
          <w:rStyle w:val="Fontepargpadro2"/>
          <w:rFonts w:ascii="Times New Roman" w:eastAsiaTheme="majorEastAsia" w:hAnsi="Times New Roman" w:cs="Times New Roman"/>
        </w:rPr>
        <w:t>9.46 – Disponibilizar e-mail (item 13.6) para qual poderão ser enviados os comunicados oficiais da Contratante, que serão considerados recebidos, ainda que não haja resposta, após o decurso do prazo de 10 (dez) dias.</w:t>
      </w:r>
    </w:p>
    <w:p w14:paraId="02420D34" w14:textId="77777777" w:rsidR="00EF27AD" w:rsidRPr="009B3F32" w:rsidRDefault="00EF27AD" w:rsidP="00EF27AD">
      <w:pPr>
        <w:spacing w:line="360" w:lineRule="auto"/>
        <w:jc w:val="both"/>
        <w:rPr>
          <w:rFonts w:ascii="Times New Roman" w:hAnsi="Times New Roman" w:cs="Times New Roman"/>
        </w:rPr>
      </w:pPr>
      <w:r w:rsidRPr="009B3F32">
        <w:rPr>
          <w:rStyle w:val="Fontepargpadro2"/>
          <w:rFonts w:ascii="Times New Roman" w:eastAsiaTheme="majorEastAsia" w:hAnsi="Times New Roman" w:cs="Times New Roman"/>
        </w:rPr>
        <w:t xml:space="preserve">9.47 – Abrir o Livro Diário de Obras e manter os registros diários de tarefas executadas, condições do tempo e toda e qualquer ocorrência positiva ou negativa que se digne registrar no histórico do empreendimento, assim como as visitas da Fiscalização. </w:t>
      </w:r>
    </w:p>
    <w:p w14:paraId="3B012BE7" w14:textId="77777777" w:rsidR="00EF27AD" w:rsidRPr="009B3F32" w:rsidRDefault="00EF27AD" w:rsidP="00EF27AD">
      <w:pPr>
        <w:spacing w:line="360" w:lineRule="auto"/>
        <w:contextualSpacing/>
        <w:jc w:val="both"/>
        <w:rPr>
          <w:rFonts w:ascii="Times New Roman" w:hAnsi="Times New Roman" w:cs="Times New Roman"/>
        </w:rPr>
      </w:pPr>
      <w:r w:rsidRPr="009B3F32">
        <w:rPr>
          <w:rStyle w:val="Fontepargpadro2"/>
          <w:rFonts w:ascii="Times New Roman" w:eastAsiaTheme="majorEastAsia" w:hAnsi="Times New Roman" w:cs="Times New Roman"/>
        </w:rPr>
        <w:lastRenderedPageBreak/>
        <w:t>9.48 – Apresentação, pelo licitante vencedor, da ART (Atestado de Responsabilidade Técnica), após empenho, sendo que a mesma exigência se estende a todos os profissionais e empresas</w:t>
      </w:r>
      <w:r w:rsidRPr="009B3F32">
        <w:rPr>
          <w:rStyle w:val="Fontepargpadro2"/>
          <w:rFonts w:ascii="Times New Roman" w:eastAsiaTheme="majorEastAsia" w:hAnsi="Times New Roman" w:cs="Times New Roman"/>
          <w:b/>
          <w:bCs/>
        </w:rPr>
        <w:t xml:space="preserve"> </w:t>
      </w:r>
      <w:r w:rsidRPr="009B3F32">
        <w:rPr>
          <w:rStyle w:val="Fontepargpadro2"/>
          <w:rFonts w:ascii="Times New Roman" w:eastAsiaTheme="majorEastAsia" w:hAnsi="Times New Roman" w:cs="Times New Roman"/>
        </w:rPr>
        <w:t>que estiverem direta ou indiretamente envolvidos na execução, prestação de serviços ou consultorias à obra em referência.</w:t>
      </w:r>
    </w:p>
    <w:p w14:paraId="36FE169C" w14:textId="77777777" w:rsidR="00EF27AD" w:rsidRPr="009B3F32" w:rsidRDefault="00EF27AD" w:rsidP="00EF27AD">
      <w:pPr>
        <w:spacing w:line="360" w:lineRule="auto"/>
        <w:jc w:val="both"/>
        <w:rPr>
          <w:rFonts w:ascii="Times New Roman" w:hAnsi="Times New Roman" w:cs="Times New Roman"/>
        </w:rPr>
      </w:pPr>
      <w:r w:rsidRPr="009B3F32">
        <w:rPr>
          <w:rStyle w:val="Fontepargpadro2"/>
          <w:rFonts w:ascii="Times New Roman" w:eastAsiaTheme="majorEastAsia" w:hAnsi="Times New Roman" w:cs="Times New Roman"/>
        </w:rPr>
        <w:t xml:space="preserve">9.49 – </w:t>
      </w:r>
      <w:r w:rsidRPr="009B3F32">
        <w:rPr>
          <w:rFonts w:ascii="Times New Roman" w:hAnsi="Times New Roman" w:cs="Times New Roman"/>
        </w:rPr>
        <w:t>Manter em seu quadro de funcionários, profissionais habilitados na forma das normas técnicas pertinentes, para execução dos serviços.</w:t>
      </w:r>
    </w:p>
    <w:p w14:paraId="4CB63969"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9.50 – A Contratada terá o prazo de 48 horas para a assinatura do contrato.</w:t>
      </w:r>
    </w:p>
    <w:p w14:paraId="05C549B7"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9.51 – A contratada terá que apresentar no ato da assinatura do contrato, garantia contratual de 5% (cinco por cento) do valor inicial do contrato, poderá ser por meio de seguro caução, que será depositado na conta da Prefeitura Municipal de Silva Jardim ou seguro garantia.</w:t>
      </w:r>
    </w:p>
    <w:p w14:paraId="116F7098" w14:textId="77777777" w:rsidR="00EF27AD" w:rsidRPr="009B3F32" w:rsidRDefault="00EF27AD" w:rsidP="00EF27AD">
      <w:pPr>
        <w:spacing w:before="57" w:after="57" w:line="360" w:lineRule="auto"/>
        <w:jc w:val="both"/>
        <w:rPr>
          <w:rFonts w:ascii="Times New Roman" w:hAnsi="Times New Roman" w:cs="Times New Roman"/>
        </w:rPr>
      </w:pPr>
      <w:r w:rsidRPr="009B3F32">
        <w:rPr>
          <w:rFonts w:ascii="Times New Roman" w:hAnsi="Times New Roman" w:cs="Times New Roman"/>
          <w:b/>
          <w:bCs/>
        </w:rPr>
        <w:t xml:space="preserve">10.   </w:t>
      </w:r>
      <w:r w:rsidRPr="009B3F32">
        <w:rPr>
          <w:rFonts w:ascii="Times New Roman" w:hAnsi="Times New Roman" w:cs="Times New Roman"/>
          <w:b/>
          <w:bCs/>
          <w:u w:val="single"/>
        </w:rPr>
        <w:t>DAS OBRIGAÇÕES TRABALHISTAS DA CONTRATADA – SANÇÕES</w:t>
      </w:r>
    </w:p>
    <w:p w14:paraId="7B3F3F12" w14:textId="77777777" w:rsidR="00EF27AD" w:rsidRPr="009B3F32" w:rsidRDefault="00EF27AD" w:rsidP="00EF27AD">
      <w:pPr>
        <w:spacing w:before="57" w:after="57" w:line="360" w:lineRule="auto"/>
        <w:jc w:val="both"/>
        <w:rPr>
          <w:rFonts w:ascii="Times New Roman" w:hAnsi="Times New Roman" w:cs="Times New Roman"/>
        </w:rPr>
      </w:pPr>
      <w:r w:rsidRPr="009B3F32">
        <w:rPr>
          <w:rFonts w:ascii="Times New Roman" w:hAnsi="Times New Roman" w:cs="Times New Roman"/>
        </w:rPr>
        <w:t>10.1 – Enviar à secretaria correspondente a Relação Anual de Informações Sociais (RAIS) no prazo de 48 horas após a assinatura do presente contrato;</w:t>
      </w:r>
    </w:p>
    <w:p w14:paraId="44639D29"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10.2 – Enviar à secretaria correspondente a comprovação de recolhimento do FGTS de cada empregado do contratado envolvido na prestação de serviços contratados pelo Município até o dia 10 de cada mês;</w:t>
      </w:r>
    </w:p>
    <w:p w14:paraId="3C90FF0B"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10.3 – Enviar à secretaria correspondente a comprovação de recolhimento da contribuição previdenciária de cada empregado do contratado envolvido na prestação de serviços contratados pelo Município até o dia 30 de cada mês;</w:t>
      </w:r>
    </w:p>
    <w:p w14:paraId="219517F9"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10.4 – Enviar à secretaria correspondente as folhas de registro do horário de todos os empregados do contratado envolvidos na prestação de serviços contratados pelo Município até o dia 30 de cada mês, devendo ser observado que as mesmas não poderão conter horários uniformes, chamados de ponto britânico, nos termos da Súmula nº 338 do TST;</w:t>
      </w:r>
    </w:p>
    <w:p w14:paraId="6FC5702A"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10.5 – Enviar à secretaria correspondente os contracheques, mensalmente, de todos os empregados do contratado envolvidos na prestação de serviços contratados pelo Município.</w:t>
      </w:r>
    </w:p>
    <w:p w14:paraId="046CEAC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10.6 – Manter tempestivos o pagamento dos encargos trabalhistas de todos os empregados do contratado envolvidos na prestação de serviços contratados pelo Município, inclusive no que tange às normas de medicina e segurança do trabalho, com a devida entrega de equipamentos de proteção individual, caso necessário</w:t>
      </w:r>
    </w:p>
    <w:p w14:paraId="6176AC6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10.7 – Com o não cumprimento pelo contratado ao disposto nesta cláusula, restarão configuradas as infrações previstas </w:t>
      </w:r>
      <w:r w:rsidRPr="009B3F32">
        <w:rPr>
          <w:rFonts w:ascii="Times New Roman" w:hAnsi="Times New Roman" w:cs="Times New Roman"/>
          <w:b/>
          <w:bCs/>
        </w:rPr>
        <w:t>nas alíneas d) e g) inciso IV e inciso V do Art.5º da Lei nº 12.846/2013 (Lei Anticorrupção)</w:t>
      </w:r>
      <w:r w:rsidRPr="009B3F32">
        <w:rPr>
          <w:rFonts w:ascii="Times New Roman" w:hAnsi="Times New Roman" w:cs="Times New Roman"/>
        </w:rPr>
        <w:t>, sendo o contratado sancionado com</w:t>
      </w:r>
      <w:r w:rsidRPr="009B3F32">
        <w:rPr>
          <w:rStyle w:val="apple-converted-space"/>
          <w:rFonts w:ascii="Times New Roman" w:hAnsi="Times New Roman" w:cs="Times New Roman"/>
        </w:rPr>
        <w:t xml:space="preserve"> </w:t>
      </w:r>
      <w:r w:rsidRPr="009B3F32">
        <w:rPr>
          <w:rFonts w:ascii="Times New Roman" w:hAnsi="Times New Roman" w:cs="Times New Roman"/>
        </w:rPr>
        <w:t xml:space="preserve">multa no valor de 0,1% (um décimo por cento) </w:t>
      </w:r>
      <w:r w:rsidRPr="009B3F32">
        <w:rPr>
          <w:rFonts w:ascii="Times New Roman" w:hAnsi="Times New Roman" w:cs="Times New Roman"/>
        </w:rPr>
        <w:lastRenderedPageBreak/>
        <w:t>a 20% (vinte por cento) do faturamento bruto do último exercício anterior ao da instauração do processo administrativo, excluídos os tributos, a qual nunca será inferior à vantagem auferida com a mão de obra utilizada de seus empregados e consequente inadimplemento das obrigações trabalhistas decorrentes, quando for possível sua estimação.</w:t>
      </w:r>
    </w:p>
    <w:p w14:paraId="20BFDCE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10.8 – Caso não seja possível utilizar o critério do valor do faturamento bruto da pessoa jurídica, a multa será de R$ 6.000,00 (seis mil reais) a R$ 60.000.000,00 (sessenta milhões de reais).</w:t>
      </w:r>
    </w:p>
    <w:p w14:paraId="7B8A77AF"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10.9 – Além da multa supracitada, o não atendimento das obrigações previstas nesta cláusula constituirá a RESCISÃO UNILATERAL do presente contrato.</w:t>
      </w:r>
    </w:p>
    <w:p w14:paraId="0A1E78C0"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10.10 – Por ser considerado ato ilícito, o contratante poderá, ainda, suspender a participação do contratado em licitação e impedir o mesmo de celebrar contrato com a Administração, por prazo não superior a 2 (dois) anos e, ainda, emitir declaração de inidoneidade para o contratado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de eventual ação trabalhista em que o Município seja condenado seja, solidariamente, seja de forma subsidiária em relação aos créditos trabalhistas.</w:t>
      </w:r>
    </w:p>
    <w:p w14:paraId="4E0B211C"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10.11 – Para otimização e economia de papel, o contratado poderá enviar a documentação exigida via correio eletrônico para o </w:t>
      </w:r>
      <w:r w:rsidRPr="009B3F32">
        <w:rPr>
          <w:rFonts w:ascii="Times New Roman" w:hAnsi="Times New Roman" w:cs="Times New Roman"/>
          <w:i/>
        </w:rPr>
        <w:t>e-mail</w:t>
      </w:r>
      <w:r w:rsidRPr="009B3F32">
        <w:rPr>
          <w:rFonts w:ascii="Times New Roman" w:hAnsi="Times New Roman" w:cs="Times New Roman"/>
        </w:rPr>
        <w:t xml:space="preserve"> da secretaria correspondente.</w:t>
      </w:r>
    </w:p>
    <w:p w14:paraId="1C021454" w14:textId="77777777" w:rsidR="00EF27AD" w:rsidRPr="009B3F32" w:rsidRDefault="00EF27AD" w:rsidP="00EF27AD">
      <w:pPr>
        <w:spacing w:line="360" w:lineRule="auto"/>
        <w:jc w:val="both"/>
        <w:rPr>
          <w:rFonts w:ascii="Times New Roman" w:eastAsia="Lucida Sans Unicode" w:hAnsi="Times New Roman" w:cs="Times New Roman"/>
        </w:rPr>
      </w:pPr>
      <w:r w:rsidRPr="009B3F32">
        <w:rPr>
          <w:rFonts w:ascii="Times New Roman" w:eastAsia="Lucida Sans Unicode" w:hAnsi="Times New Roman" w:cs="Times New Roman"/>
        </w:rPr>
        <w:t xml:space="preserve">10.12 </w:t>
      </w:r>
      <w:r w:rsidRPr="009B3F32">
        <w:rPr>
          <w:rFonts w:ascii="Times New Roman" w:hAnsi="Times New Roman" w:cs="Times New Roman"/>
        </w:rPr>
        <w:t>–</w:t>
      </w:r>
      <w:r w:rsidRPr="009B3F32">
        <w:rPr>
          <w:rFonts w:ascii="Times New Roman" w:eastAsia="Lucida Sans Unicode" w:hAnsi="Times New Roman" w:cs="Times New Roman"/>
        </w:rPr>
        <w:t xml:space="preserve"> As presentes sanções serão aplicadas sem prejuízo das existentes na cláusula específica sancionatória.</w:t>
      </w:r>
    </w:p>
    <w:p w14:paraId="6137F7CD" w14:textId="77777777" w:rsidR="00EF27AD" w:rsidRPr="009B3F32" w:rsidRDefault="00EF27AD" w:rsidP="00EF27AD">
      <w:pPr>
        <w:spacing w:before="57" w:after="57" w:line="360" w:lineRule="auto"/>
        <w:jc w:val="both"/>
        <w:rPr>
          <w:rFonts w:ascii="Times New Roman" w:hAnsi="Times New Roman" w:cs="Times New Roman"/>
        </w:rPr>
      </w:pPr>
      <w:r w:rsidRPr="009B3F32">
        <w:rPr>
          <w:rFonts w:ascii="Times New Roman" w:hAnsi="Times New Roman" w:cs="Times New Roman"/>
          <w:b/>
          <w:bCs/>
        </w:rPr>
        <w:t xml:space="preserve">11. </w:t>
      </w:r>
      <w:r w:rsidRPr="009B3F32">
        <w:rPr>
          <w:rFonts w:ascii="Times New Roman" w:hAnsi="Times New Roman" w:cs="Times New Roman"/>
          <w:b/>
          <w:bCs/>
          <w:u w:val="single"/>
        </w:rPr>
        <w:t>DAS OBRIGAÇÕES DO CONTRATANTE</w:t>
      </w:r>
    </w:p>
    <w:p w14:paraId="3B2A709B" w14:textId="77777777" w:rsidR="00EF27AD" w:rsidRPr="009B3F32" w:rsidRDefault="00EF27AD" w:rsidP="00EF27AD">
      <w:pPr>
        <w:spacing w:before="57" w:after="57" w:line="360" w:lineRule="auto"/>
        <w:jc w:val="both"/>
        <w:rPr>
          <w:rFonts w:ascii="Times New Roman" w:hAnsi="Times New Roman" w:cs="Times New Roman"/>
        </w:rPr>
      </w:pPr>
      <w:r w:rsidRPr="009B3F32">
        <w:rPr>
          <w:rFonts w:ascii="Times New Roman" w:eastAsia="Lucida Sans Unicode" w:hAnsi="Times New Roman" w:cs="Times New Roman"/>
        </w:rPr>
        <w:t xml:space="preserve">11.1 </w:t>
      </w:r>
      <w:r w:rsidRPr="009B3F32">
        <w:rPr>
          <w:rFonts w:ascii="Times New Roman" w:hAnsi="Times New Roman" w:cs="Times New Roman"/>
        </w:rPr>
        <w:t>– Promover o acompanhamento e fiscalização da execução do objeto contratado, sob o aspecto quantitativo e qualitativo, de forma que sejam mantidas as condições de habilitação e qualificação exigidas na licitação.</w:t>
      </w:r>
    </w:p>
    <w:p w14:paraId="662EAAD2"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11.2 – </w:t>
      </w:r>
      <w:r w:rsidRPr="009B3F32">
        <w:rPr>
          <w:rFonts w:ascii="Times New Roman" w:eastAsia="Lucida Sans Unicode" w:hAnsi="Times New Roman" w:cs="Times New Roman"/>
        </w:rPr>
        <w:t>Proporcionar todas as facilidades para a contratada executar os serviços, inclusive fornecendo todo tipo de informação interna essencial à execução, permitindo o acesso dos profissionais da contratada às suas dependências.</w:t>
      </w:r>
    </w:p>
    <w:p w14:paraId="275C233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11.3 – Comunicar prontamente à contratada qualquer anormalidade na execução dos serviços, podendo recusar o recebimento, caso não esteja de acordo com as especificações e condições estabelecidas;</w:t>
      </w:r>
    </w:p>
    <w:p w14:paraId="14BECDAB"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lastRenderedPageBreak/>
        <w:t xml:space="preserve">11.4 – </w:t>
      </w:r>
      <w:r w:rsidRPr="009B3F32">
        <w:rPr>
          <w:rFonts w:ascii="Times New Roman" w:eastAsia="Lucida Sans Unicode" w:hAnsi="Times New Roman" w:cs="Times New Roman"/>
        </w:rPr>
        <w:t>Conferir toda a documentação técnica gerada e apresentada durante a execução do objeto, efetuando o seu atesto quando a mesma estiver em conformidade com os padrões de informação e qualidade exigidos.</w:t>
      </w:r>
    </w:p>
    <w:p w14:paraId="76E4DBCE"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eastAsia="Lucida Sans Unicode" w:hAnsi="Times New Roman" w:cs="Times New Roman"/>
        </w:rPr>
        <w:t xml:space="preserve">11.5 </w:t>
      </w:r>
      <w:r w:rsidRPr="009B3F32">
        <w:rPr>
          <w:rFonts w:ascii="Times New Roman" w:hAnsi="Times New Roman" w:cs="Times New Roman"/>
        </w:rPr>
        <w:t>– Aplicar as penalidades por descumprimento do pactuado neste edital.</w:t>
      </w:r>
    </w:p>
    <w:p w14:paraId="44D16100" w14:textId="77777777" w:rsidR="00EF27AD" w:rsidRPr="009B3F32" w:rsidRDefault="00EF27AD" w:rsidP="00EF27AD">
      <w:pPr>
        <w:spacing w:line="360" w:lineRule="auto"/>
        <w:jc w:val="both"/>
        <w:rPr>
          <w:rFonts w:ascii="Times New Roman" w:eastAsia="Lucida Sans Unicode" w:hAnsi="Times New Roman" w:cs="Times New Roman"/>
        </w:rPr>
      </w:pPr>
      <w:r w:rsidRPr="009B3F32">
        <w:rPr>
          <w:rFonts w:ascii="Times New Roman" w:eastAsia="Lucida Sans Unicode" w:hAnsi="Times New Roman" w:cs="Times New Roman"/>
        </w:rPr>
        <w:t xml:space="preserve">11.6 </w:t>
      </w:r>
      <w:r w:rsidRPr="009B3F32">
        <w:rPr>
          <w:rFonts w:ascii="Times New Roman" w:hAnsi="Times New Roman" w:cs="Times New Roman"/>
        </w:rPr>
        <w:t xml:space="preserve">– </w:t>
      </w:r>
      <w:r w:rsidRPr="009B3F32">
        <w:rPr>
          <w:rFonts w:ascii="Times New Roman" w:eastAsia="Lucida Sans Unicode" w:hAnsi="Times New Roman" w:cs="Times New Roman"/>
        </w:rPr>
        <w:t>Efetuar o pagamento à licitante vencedora, de acordo com as condições de preço e prazo estabelecidos neste edital.</w:t>
      </w:r>
    </w:p>
    <w:p w14:paraId="541E3B9F"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b/>
        </w:rPr>
        <w:t xml:space="preserve">12.  </w:t>
      </w:r>
      <w:r w:rsidRPr="009B3F32">
        <w:rPr>
          <w:rFonts w:ascii="Times New Roman" w:hAnsi="Times New Roman" w:cs="Times New Roman"/>
          <w:b/>
          <w:u w:val="single"/>
        </w:rPr>
        <w:t>FISCALIZAÇÃO E ACOMPANHAMENTO</w:t>
      </w:r>
    </w:p>
    <w:p w14:paraId="26E2186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12.1 –</w:t>
      </w:r>
      <w:r w:rsidRPr="009B3F32">
        <w:rPr>
          <w:rFonts w:ascii="Times New Roman" w:hAnsi="Times New Roman" w:cs="Times New Roman"/>
          <w:b/>
          <w:bCs/>
        </w:rPr>
        <w:t xml:space="preserve"> </w:t>
      </w:r>
      <w:r w:rsidRPr="009B3F32">
        <w:rPr>
          <w:rFonts w:ascii="Times New Roman" w:hAnsi="Times New Roman" w:cs="Times New Roman"/>
        </w:rPr>
        <w:t>Caberá a Secretaria Municipal de Obras e Habitação, a fiscalização dos serviços descritos no presente Edital. Incumbe a fiscalização a prática de todos os atos que lhe são próprios definidos na legislação pertinente, inclusive quanto à aplicação das penalidades previstas no Contrato e na legislação em vigor, respeitados o contraditório e a ampla defesa.</w:t>
      </w:r>
    </w:p>
    <w:p w14:paraId="4ACF18DC"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12.2 – A CONTRATADA declara, antecipadamente, aceitar todas as decisões, métodos e processos de inspeção, verificação e controle adotados pelo CONTRATANTE, se obrigando a fornecer os dados, elementos, explicações, esclarecimentos e comunicações de que este necessitar e que forem julgados necessários ao desempenho de suas atividades.</w:t>
      </w:r>
    </w:p>
    <w:p w14:paraId="05F989EA"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12.3 – Compete à CONTRATADA fazer minucioso exame da execução dos serviços, de modo a permitir, a tempo e por escrito, apresentar à Fiscalização todas as divergências ou dúvidas porventura encontradas, para o devido esclarecimento, que venham a impedir o bom desempenho do Contrato. </w:t>
      </w:r>
    </w:p>
    <w:p w14:paraId="512C8F41"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12.4</w:t>
      </w:r>
      <w:r w:rsidRPr="009B3F32">
        <w:rPr>
          <w:rFonts w:ascii="Times New Roman" w:hAnsi="Times New Roman" w:cs="Times New Roman"/>
          <w:b/>
          <w:bCs/>
        </w:rPr>
        <w:t xml:space="preserve"> </w:t>
      </w:r>
      <w:r w:rsidRPr="009B3F32">
        <w:rPr>
          <w:rFonts w:ascii="Times New Roman" w:hAnsi="Times New Roman" w:cs="Times New Roman"/>
        </w:rPr>
        <w:t>– A atuação fiscalizadora em nada restringirá a responsabilidade única, integral e exclusiva da CONTRATADA no que diz respeito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1DFEE4D1" w14:textId="77777777" w:rsidR="00EF27AD" w:rsidRPr="009B3F32" w:rsidRDefault="00EF27AD" w:rsidP="00EF27AD">
      <w:pPr>
        <w:pStyle w:val="Standard"/>
        <w:tabs>
          <w:tab w:val="left" w:pos="284"/>
        </w:tabs>
        <w:spacing w:line="360" w:lineRule="auto"/>
        <w:ind w:right="-15"/>
        <w:jc w:val="both"/>
        <w:rPr>
          <w:rFonts w:ascii="Times New Roman" w:hAnsi="Times New Roman" w:cs="Times New Roman"/>
        </w:rPr>
      </w:pPr>
      <w:r w:rsidRPr="009B3F32">
        <w:rPr>
          <w:rFonts w:ascii="Times New Roman" w:hAnsi="Times New Roman" w:cs="Times New Roman"/>
          <w:b/>
          <w:bCs/>
        </w:rPr>
        <w:t xml:space="preserve">13.  </w:t>
      </w:r>
      <w:r w:rsidRPr="009B3F32">
        <w:rPr>
          <w:rFonts w:ascii="Times New Roman" w:hAnsi="Times New Roman" w:cs="Times New Roman"/>
          <w:b/>
          <w:bCs/>
          <w:u w:val="single"/>
        </w:rPr>
        <w:t>PENALIDADES</w:t>
      </w:r>
    </w:p>
    <w:p w14:paraId="2085780C"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Comete infração administrativa, nos termos da </w:t>
      </w:r>
      <w:hyperlink r:id="rId51" w:history="1">
        <w:r w:rsidRPr="009B3F32">
          <w:rPr>
            <w:rStyle w:val="Hyperlink"/>
            <w:rFonts w:ascii="Times New Roman" w:hAnsi="Times New Roman" w:cs="Times New Roman"/>
            <w:color w:val="auto"/>
            <w:sz w:val="24"/>
            <w:szCs w:val="24"/>
          </w:rPr>
          <w:t>Lei nº 14.133, de 2021</w:t>
        </w:r>
      </w:hyperlink>
      <w:r w:rsidRPr="009B3F32">
        <w:rPr>
          <w:rFonts w:ascii="Times New Roman" w:hAnsi="Times New Roman" w:cs="Times New Roman"/>
          <w:color w:val="auto"/>
          <w:sz w:val="24"/>
          <w:szCs w:val="24"/>
        </w:rPr>
        <w:t>, o contratado que:</w:t>
      </w:r>
    </w:p>
    <w:p w14:paraId="3B5B282C"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der causa à inexecução parcial do contrato;</w:t>
      </w:r>
    </w:p>
    <w:p w14:paraId="3320E239"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der causa à inexecução parcial do contrato que cause grave dano à Administração ou ao funcionamento dos serviços públicos ou ao interesse coletivo;</w:t>
      </w:r>
    </w:p>
    <w:p w14:paraId="0F936E11"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der causa à inexecução total do contrato;</w:t>
      </w:r>
    </w:p>
    <w:p w14:paraId="25F22EFC"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lastRenderedPageBreak/>
        <w:t>ensejar o retardamento da execução ou da entrega do objeto da contratação sem motivo justificado;</w:t>
      </w:r>
    </w:p>
    <w:p w14:paraId="570144D9"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apresentar documentação falsa ou prestar declaração falsa durante a execução do contrato;</w:t>
      </w:r>
    </w:p>
    <w:p w14:paraId="66BB27B9"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praticar ato fraudulento na execução do contrato;</w:t>
      </w:r>
    </w:p>
    <w:p w14:paraId="34EFDDD1"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comportar-se de modo inidôneo ou cometer fraude de qualquer natureza;</w:t>
      </w:r>
    </w:p>
    <w:p w14:paraId="711D6D32" w14:textId="77777777" w:rsidR="00D2601C" w:rsidRPr="009B3F32" w:rsidRDefault="00D2601C" w:rsidP="00D2601C">
      <w:pPr>
        <w:numPr>
          <w:ilvl w:val="2"/>
          <w:numId w:val="18"/>
        </w:numPr>
        <w:suppressAutoHyphens/>
        <w:spacing w:before="240" w:afterLines="120" w:after="288" w:line="360" w:lineRule="auto"/>
        <w:ind w:left="924" w:firstLine="69"/>
        <w:jc w:val="both"/>
        <w:rPr>
          <w:rFonts w:ascii="Times New Roman" w:eastAsia="Arial" w:hAnsi="Times New Roman" w:cs="Times New Roman"/>
        </w:rPr>
      </w:pPr>
      <w:r w:rsidRPr="009B3F32">
        <w:rPr>
          <w:rFonts w:ascii="Times New Roman" w:eastAsia="Arial" w:hAnsi="Times New Roman" w:cs="Times New Roman"/>
        </w:rPr>
        <w:t xml:space="preserve">praticar ato lesivo previsto no </w:t>
      </w:r>
      <w:hyperlink r:id="rId52" w:anchor="art5" w:history="1">
        <w:r w:rsidRPr="009B3F32">
          <w:rPr>
            <w:rStyle w:val="Hyperlink"/>
            <w:rFonts w:ascii="Times New Roman" w:eastAsia="Arial" w:hAnsi="Times New Roman" w:cs="Times New Roman"/>
            <w:color w:val="auto"/>
          </w:rPr>
          <w:t>art. 5º da Lei nº 12.846, de 1º de agosto de 2013</w:t>
        </w:r>
      </w:hyperlink>
      <w:r w:rsidRPr="009B3F32">
        <w:rPr>
          <w:rFonts w:ascii="Times New Roman" w:eastAsia="Arial" w:hAnsi="Times New Roman" w:cs="Times New Roman"/>
        </w:rPr>
        <w:t>.</w:t>
      </w:r>
    </w:p>
    <w:p w14:paraId="10F301F1"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Serão aplicadas ao contratado que incorrer nas infrações acima descritas as seguintes sanções:</w:t>
      </w:r>
    </w:p>
    <w:p w14:paraId="559E27E2" w14:textId="77777777" w:rsidR="00D2601C" w:rsidRPr="009B3F32" w:rsidRDefault="00D2601C" w:rsidP="00D2601C">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rPr>
      </w:pPr>
      <w:r w:rsidRPr="009B3F32">
        <w:rPr>
          <w:rFonts w:ascii="Times New Roman" w:eastAsia="Arial" w:hAnsi="Times New Roman" w:cs="Times New Roman"/>
          <w:b/>
          <w:bCs/>
        </w:rPr>
        <w:t>Advertência</w:t>
      </w:r>
      <w:r w:rsidRPr="009B3F32">
        <w:rPr>
          <w:rFonts w:ascii="Times New Roman" w:eastAsia="Arial" w:hAnsi="Times New Roman" w:cs="Times New Roman"/>
        </w:rPr>
        <w:t>, quando o contratado der causa à inexecução parcial do contrato, sempre que não se justificar a imposição de penalidade mais grave (</w:t>
      </w:r>
      <w:hyperlink r:id="rId53" w:anchor="art156§2" w:history="1">
        <w:r w:rsidRPr="009B3F32">
          <w:rPr>
            <w:rStyle w:val="Hyperlink"/>
            <w:rFonts w:ascii="Times New Roman" w:eastAsia="Arial" w:hAnsi="Times New Roman" w:cs="Times New Roman"/>
            <w:color w:val="auto"/>
          </w:rPr>
          <w:t>art. 156, §2º, da Lei nº 14.133, de 2021</w:t>
        </w:r>
      </w:hyperlink>
      <w:r w:rsidRPr="009B3F32">
        <w:rPr>
          <w:rFonts w:ascii="Times New Roman" w:eastAsia="Arial" w:hAnsi="Times New Roman" w:cs="Times New Roman"/>
        </w:rPr>
        <w:t>);</w:t>
      </w:r>
    </w:p>
    <w:p w14:paraId="2F6CDED2" w14:textId="77777777" w:rsidR="00D2601C" w:rsidRPr="009B3F32" w:rsidRDefault="00D2601C" w:rsidP="00D2601C">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rPr>
      </w:pPr>
      <w:r w:rsidRPr="009B3F32">
        <w:rPr>
          <w:rFonts w:ascii="Times New Roman" w:eastAsia="Arial" w:hAnsi="Times New Roman" w:cs="Times New Roman"/>
          <w:b/>
          <w:bCs/>
        </w:rPr>
        <w:t>Impedimento de licitar e contratar</w:t>
      </w:r>
      <w:r w:rsidRPr="009B3F32">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54" w:anchor="art156§4" w:history="1">
        <w:r w:rsidRPr="009B3F32">
          <w:rPr>
            <w:rStyle w:val="Hyperlink"/>
            <w:rFonts w:ascii="Times New Roman" w:eastAsia="Arial" w:hAnsi="Times New Roman" w:cs="Times New Roman"/>
            <w:color w:val="auto"/>
          </w:rPr>
          <w:t>art. 156, § 4º, da Lei nº 14.133, de 2021</w:t>
        </w:r>
      </w:hyperlink>
      <w:r w:rsidRPr="009B3F32">
        <w:rPr>
          <w:rFonts w:ascii="Times New Roman" w:eastAsia="Arial" w:hAnsi="Times New Roman" w:cs="Times New Roman"/>
        </w:rPr>
        <w:t>);</w:t>
      </w:r>
    </w:p>
    <w:p w14:paraId="7EACF055" w14:textId="77777777" w:rsidR="00D2601C" w:rsidRPr="009B3F32" w:rsidRDefault="00D2601C" w:rsidP="00D2601C">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rPr>
      </w:pPr>
      <w:r w:rsidRPr="009B3F32">
        <w:rPr>
          <w:rFonts w:ascii="Times New Roman" w:eastAsia="Arial" w:hAnsi="Times New Roman" w:cs="Times New Roman"/>
          <w:b/>
          <w:bCs/>
        </w:rPr>
        <w:t>Declaração de inidoneidade para licitar e contratar</w:t>
      </w:r>
      <w:r w:rsidRPr="009B3F32">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55" w:anchor="art156§5" w:history="1">
        <w:r w:rsidRPr="009B3F32">
          <w:rPr>
            <w:rStyle w:val="Hyperlink"/>
            <w:rFonts w:ascii="Times New Roman" w:eastAsia="Arial" w:hAnsi="Times New Roman" w:cs="Times New Roman"/>
            <w:color w:val="auto"/>
          </w:rPr>
          <w:t>art. 156, §5º, da Lei nº 14.133, de 2021</w:t>
        </w:r>
      </w:hyperlink>
      <w:r w:rsidRPr="009B3F32">
        <w:rPr>
          <w:rFonts w:ascii="Times New Roman" w:eastAsia="Arial" w:hAnsi="Times New Roman" w:cs="Times New Roman"/>
        </w:rPr>
        <w:t>).</w:t>
      </w:r>
    </w:p>
    <w:p w14:paraId="4B8CE91C" w14:textId="77777777" w:rsidR="00D2601C" w:rsidRPr="009B3F32" w:rsidRDefault="00D2601C" w:rsidP="00D2601C">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rPr>
      </w:pPr>
      <w:r w:rsidRPr="009B3F32">
        <w:rPr>
          <w:rFonts w:ascii="Times New Roman" w:eastAsia="Arial" w:hAnsi="Times New Roman" w:cs="Times New Roman"/>
          <w:b/>
          <w:bCs/>
        </w:rPr>
        <w:t>Multa:</w:t>
      </w:r>
    </w:p>
    <w:p w14:paraId="77D7B74D" w14:textId="77777777" w:rsidR="00D2601C" w:rsidRPr="009B3F32" w:rsidRDefault="00D2601C" w:rsidP="00D2601C">
      <w:pPr>
        <w:pStyle w:val="PargrafodaLista"/>
        <w:suppressAutoHyphens/>
        <w:spacing w:before="240" w:afterLines="120" w:after="288" w:line="360" w:lineRule="auto"/>
        <w:ind w:left="1775"/>
        <w:jc w:val="both"/>
        <w:rPr>
          <w:rFonts w:ascii="Times New Roman" w:eastAsia="Arial" w:hAnsi="Times New Roman" w:cs="Times New Roman"/>
        </w:rPr>
      </w:pPr>
    </w:p>
    <w:p w14:paraId="29A006E6" w14:textId="77777777" w:rsidR="00D2601C" w:rsidRPr="009B3F32" w:rsidRDefault="00D2601C" w:rsidP="00D2601C">
      <w:pPr>
        <w:pStyle w:val="PargrafodaLista"/>
        <w:numPr>
          <w:ilvl w:val="1"/>
          <w:numId w:val="19"/>
        </w:numPr>
        <w:suppressAutoHyphens/>
        <w:spacing w:before="240" w:afterLines="120" w:after="288" w:line="360" w:lineRule="auto"/>
        <w:jc w:val="both"/>
        <w:rPr>
          <w:rFonts w:ascii="Times New Roman" w:eastAsia="Arial" w:hAnsi="Times New Roman" w:cs="Times New Roman"/>
        </w:rPr>
      </w:pPr>
      <w:r w:rsidRPr="009B3F32">
        <w:rPr>
          <w:rFonts w:ascii="Times New Roman" w:eastAsia="Arial" w:hAnsi="Times New Roman" w:cs="Times New Roman"/>
        </w:rPr>
        <w:t>moratória de 0,5% (cinco décimos por cento) por dia de atraso injustificado sobre o valor da parcela inadimplida, até o limite de 30 (trinta) dias;</w:t>
      </w:r>
    </w:p>
    <w:p w14:paraId="7B357E31" w14:textId="77777777" w:rsidR="00D2601C" w:rsidRPr="009B3F32" w:rsidRDefault="00D2601C" w:rsidP="00D2601C">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rPr>
      </w:pPr>
      <w:r w:rsidRPr="009B3F32">
        <w:rPr>
          <w:rFonts w:ascii="Times New Roman" w:eastAsia="Arial" w:hAnsi="Times New Roman" w:cs="Times New Roman"/>
          <w:i/>
          <w:iCs/>
        </w:rPr>
        <w:t>moratória de 0,05% (cinco centésimos por cento) por dia de atraso injustificado sobre o valor total do contrato, até o máximo de 2% (dois por cento), pela inobservância do prazo fixado para apresentação, suplementação ou reposição da garantia.</w:t>
      </w:r>
    </w:p>
    <w:p w14:paraId="4E37196F" w14:textId="77777777" w:rsidR="00D2601C" w:rsidRPr="009B3F32" w:rsidRDefault="00D2601C" w:rsidP="00D2601C">
      <w:pPr>
        <w:pStyle w:val="PargrafodaLista"/>
        <w:numPr>
          <w:ilvl w:val="2"/>
          <w:numId w:val="19"/>
        </w:numPr>
        <w:suppressAutoHyphens/>
        <w:spacing w:before="240" w:afterLines="120" w:after="288" w:line="360" w:lineRule="auto"/>
        <w:jc w:val="both"/>
        <w:rPr>
          <w:rFonts w:ascii="Times New Roman" w:eastAsia="Arial" w:hAnsi="Times New Roman" w:cs="Times New Roman"/>
        </w:rPr>
      </w:pPr>
      <w:r w:rsidRPr="009B3F32">
        <w:rPr>
          <w:rFonts w:ascii="Times New Roman" w:eastAsia="Arial" w:hAnsi="Times New Roman" w:cs="Times New Roman"/>
          <w:i/>
          <w:iCs/>
        </w:rPr>
        <w:t xml:space="preserve">O atraso superior a 30 (trinta) dias autoriza a Administração a promover a extinção do contrato por descumprimento ou cumprimento </w:t>
      </w:r>
      <w:r w:rsidRPr="009B3F32">
        <w:rPr>
          <w:rFonts w:ascii="Times New Roman" w:eastAsia="Arial" w:hAnsi="Times New Roman" w:cs="Times New Roman"/>
          <w:i/>
          <w:iCs/>
        </w:rPr>
        <w:lastRenderedPageBreak/>
        <w:t xml:space="preserve">irregular de suas cláusulas, conforme dispõe o inciso I do art. 137 da Lei n. 14.133, de 2021. </w:t>
      </w:r>
    </w:p>
    <w:p w14:paraId="32D78613" w14:textId="77777777" w:rsidR="00D2601C" w:rsidRPr="009B3F32" w:rsidRDefault="00D2601C" w:rsidP="00D2601C">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rPr>
      </w:pPr>
      <w:r w:rsidRPr="009B3F32">
        <w:rPr>
          <w:rFonts w:ascii="Times New Roman" w:eastAsia="Arial" w:hAnsi="Times New Roman" w:cs="Times New Roman"/>
        </w:rPr>
        <w:t>compensatória de até 20% (vinte por cento) sobre o valor total do contrato, no caso de inexecução total do objeto.</w:t>
      </w:r>
    </w:p>
    <w:p w14:paraId="113F5D13"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56" w:anchor="art156§9" w:history="1">
        <w:r w:rsidRPr="009B3F32">
          <w:rPr>
            <w:rStyle w:val="Hyperlink"/>
            <w:rFonts w:ascii="Times New Roman" w:hAnsi="Times New Roman" w:cs="Times New Roman"/>
            <w:color w:val="auto"/>
            <w:sz w:val="24"/>
            <w:szCs w:val="24"/>
          </w:rPr>
          <w:t>art. 156, §9º, da Lei nº 14.133, de 2021</w:t>
        </w:r>
      </w:hyperlink>
      <w:r w:rsidRPr="009B3F32">
        <w:rPr>
          <w:rFonts w:ascii="Times New Roman" w:hAnsi="Times New Roman" w:cs="Times New Roman"/>
          <w:color w:val="auto"/>
          <w:sz w:val="24"/>
          <w:szCs w:val="24"/>
        </w:rPr>
        <w:t>)</w:t>
      </w:r>
    </w:p>
    <w:p w14:paraId="46E25108"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Todas as sanções previstas neste Contrato poderão ser aplicadas cumulativamente com a multa (</w:t>
      </w:r>
      <w:hyperlink r:id="rId57" w:anchor="art156§7" w:history="1">
        <w:r w:rsidRPr="009B3F32">
          <w:rPr>
            <w:rStyle w:val="Hyperlink"/>
            <w:rFonts w:ascii="Times New Roman" w:hAnsi="Times New Roman" w:cs="Times New Roman"/>
            <w:color w:val="auto"/>
            <w:sz w:val="24"/>
            <w:szCs w:val="24"/>
          </w:rPr>
          <w:t>art. 156, §7º, da Lei nº 14.133, de 2021</w:t>
        </w:r>
      </w:hyperlink>
      <w:r w:rsidRPr="009B3F32">
        <w:rPr>
          <w:rFonts w:ascii="Times New Roman" w:hAnsi="Times New Roman" w:cs="Times New Roman"/>
          <w:color w:val="auto"/>
          <w:sz w:val="24"/>
          <w:szCs w:val="24"/>
        </w:rPr>
        <w:t>).</w:t>
      </w:r>
    </w:p>
    <w:p w14:paraId="734B8369" w14:textId="77777777" w:rsidR="00D2601C" w:rsidRPr="009B3F32" w:rsidRDefault="00D2601C" w:rsidP="00D2601C">
      <w:pPr>
        <w:pStyle w:val="Nivel3"/>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58" w:anchor="art157" w:history="1">
        <w:r w:rsidRPr="009B3F32">
          <w:rPr>
            <w:rStyle w:val="Hyperlink"/>
            <w:rFonts w:ascii="Times New Roman" w:hAnsi="Times New Roman" w:cs="Times New Roman"/>
            <w:color w:val="auto"/>
            <w:sz w:val="24"/>
            <w:szCs w:val="24"/>
          </w:rPr>
          <w:t>art. 157, da Lei nº 14.133, de 2021</w:t>
        </w:r>
      </w:hyperlink>
      <w:r w:rsidRPr="009B3F32">
        <w:rPr>
          <w:rFonts w:ascii="Times New Roman" w:hAnsi="Times New Roman" w:cs="Times New Roman"/>
          <w:color w:val="auto"/>
          <w:sz w:val="24"/>
          <w:szCs w:val="24"/>
        </w:rPr>
        <w:t>)</w:t>
      </w:r>
    </w:p>
    <w:p w14:paraId="32FD3560" w14:textId="77777777" w:rsidR="00D2601C" w:rsidRPr="009B3F32" w:rsidRDefault="00D2601C" w:rsidP="00D2601C">
      <w:pPr>
        <w:pStyle w:val="Nivel3"/>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9" w:anchor="art156§8" w:history="1">
        <w:r w:rsidRPr="009B3F32">
          <w:rPr>
            <w:rStyle w:val="Hyperlink"/>
            <w:rFonts w:ascii="Times New Roman" w:hAnsi="Times New Roman" w:cs="Times New Roman"/>
            <w:color w:val="auto"/>
            <w:sz w:val="24"/>
            <w:szCs w:val="24"/>
          </w:rPr>
          <w:t>art. 156, §8º, da Lei nº 14.133, de 2021</w:t>
        </w:r>
      </w:hyperlink>
      <w:r w:rsidRPr="009B3F32">
        <w:rPr>
          <w:rFonts w:ascii="Times New Roman" w:hAnsi="Times New Roman" w:cs="Times New Roman"/>
          <w:color w:val="auto"/>
          <w:sz w:val="24"/>
          <w:szCs w:val="24"/>
        </w:rPr>
        <w:t>).</w:t>
      </w:r>
    </w:p>
    <w:p w14:paraId="36F582CF" w14:textId="77777777" w:rsidR="00D2601C" w:rsidRPr="009B3F32" w:rsidRDefault="00D2601C" w:rsidP="00D2601C">
      <w:pPr>
        <w:pStyle w:val="Nivel3"/>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9B3F32">
        <w:rPr>
          <w:rFonts w:ascii="Times New Roman" w:hAnsi="Times New Roman" w:cs="Times New Roman"/>
          <w:i/>
          <w:iCs/>
          <w:color w:val="auto"/>
          <w:sz w:val="24"/>
          <w:szCs w:val="24"/>
        </w:rPr>
        <w:t xml:space="preserve">5 (cinco) </w:t>
      </w:r>
      <w:r w:rsidRPr="009B3F32">
        <w:rPr>
          <w:rFonts w:ascii="Times New Roman" w:hAnsi="Times New Roman" w:cs="Times New Roman"/>
          <w:color w:val="auto"/>
          <w:sz w:val="24"/>
          <w:szCs w:val="24"/>
        </w:rPr>
        <w:t>dias, a contar da data do recebimento da comunicação enviada pela autoridade competente.</w:t>
      </w:r>
    </w:p>
    <w:p w14:paraId="03A81E5D"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9B3F32">
        <w:rPr>
          <w:rFonts w:ascii="Times New Roman" w:hAnsi="Times New Roman" w:cs="Times New Roman"/>
          <w:b/>
          <w:bCs/>
          <w:color w:val="auto"/>
          <w:sz w:val="24"/>
          <w:szCs w:val="24"/>
        </w:rPr>
        <w:t xml:space="preserve">caput </w:t>
      </w:r>
      <w:r w:rsidRPr="009B3F32">
        <w:rPr>
          <w:rFonts w:ascii="Times New Roman" w:hAnsi="Times New Roman" w:cs="Times New Roman"/>
          <w:color w:val="auto"/>
          <w:sz w:val="24"/>
          <w:szCs w:val="24"/>
        </w:rPr>
        <w:t xml:space="preserve">e parágrafos do </w:t>
      </w:r>
      <w:hyperlink r:id="rId60" w:anchor="art158" w:history="1">
        <w:r w:rsidRPr="009B3F32">
          <w:rPr>
            <w:rStyle w:val="Hyperlink"/>
            <w:rFonts w:ascii="Times New Roman" w:hAnsi="Times New Roman" w:cs="Times New Roman"/>
            <w:color w:val="auto"/>
            <w:sz w:val="24"/>
            <w:szCs w:val="24"/>
          </w:rPr>
          <w:t>art. 158 da Lei nº 14.133, de 2021</w:t>
        </w:r>
      </w:hyperlink>
      <w:r w:rsidRPr="009B3F32">
        <w:rPr>
          <w:rFonts w:ascii="Times New Roman" w:hAnsi="Times New Roman" w:cs="Times New Roman"/>
          <w:color w:val="auto"/>
          <w:sz w:val="24"/>
          <w:szCs w:val="24"/>
        </w:rPr>
        <w:t>, para as penalidades de impedimento de licitar e contratar e de declaração de inidoneidade para licitar ou contratar.</w:t>
      </w:r>
    </w:p>
    <w:p w14:paraId="63A17D1F"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Na aplicação das sanções serão considerados (</w:t>
      </w:r>
      <w:hyperlink r:id="rId61" w:anchor="art156§1" w:history="1">
        <w:r w:rsidRPr="009B3F32">
          <w:rPr>
            <w:rStyle w:val="Hyperlink"/>
            <w:rFonts w:ascii="Times New Roman" w:hAnsi="Times New Roman" w:cs="Times New Roman"/>
            <w:color w:val="auto"/>
            <w:sz w:val="24"/>
            <w:szCs w:val="24"/>
          </w:rPr>
          <w:t>art. 156, §1º, da Lei nº 14.133, de 2021</w:t>
        </w:r>
      </w:hyperlink>
      <w:r w:rsidRPr="009B3F32">
        <w:rPr>
          <w:rFonts w:ascii="Times New Roman" w:hAnsi="Times New Roman" w:cs="Times New Roman"/>
          <w:color w:val="auto"/>
          <w:sz w:val="24"/>
          <w:szCs w:val="24"/>
        </w:rPr>
        <w:t>):</w:t>
      </w:r>
    </w:p>
    <w:p w14:paraId="4549F5F6" w14:textId="77777777" w:rsidR="00D2601C" w:rsidRPr="009B3F32" w:rsidRDefault="00D2601C" w:rsidP="00D2601C">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rPr>
      </w:pPr>
      <w:r w:rsidRPr="009B3F32">
        <w:rPr>
          <w:rFonts w:ascii="Times New Roman" w:eastAsia="Arial" w:hAnsi="Times New Roman" w:cs="Times New Roman"/>
        </w:rPr>
        <w:t>a natureza e a gravidade da infração cometida;</w:t>
      </w:r>
    </w:p>
    <w:p w14:paraId="416DC731" w14:textId="77777777" w:rsidR="00D2601C" w:rsidRPr="009B3F32" w:rsidRDefault="00D2601C" w:rsidP="00D2601C">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rPr>
      </w:pPr>
      <w:r w:rsidRPr="009B3F32">
        <w:rPr>
          <w:rFonts w:ascii="Times New Roman" w:eastAsia="Arial" w:hAnsi="Times New Roman" w:cs="Times New Roman"/>
        </w:rPr>
        <w:t>as peculiaridades do caso concreto;</w:t>
      </w:r>
    </w:p>
    <w:p w14:paraId="2B7F8110" w14:textId="77777777" w:rsidR="00D2601C" w:rsidRPr="009B3F32" w:rsidRDefault="00D2601C" w:rsidP="00D2601C">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rPr>
      </w:pPr>
      <w:r w:rsidRPr="009B3F32">
        <w:rPr>
          <w:rFonts w:ascii="Times New Roman" w:eastAsia="Arial" w:hAnsi="Times New Roman" w:cs="Times New Roman"/>
        </w:rPr>
        <w:t>as circunstâncias agravantes ou atenuantes;</w:t>
      </w:r>
    </w:p>
    <w:p w14:paraId="5587099E" w14:textId="77777777" w:rsidR="00D2601C" w:rsidRPr="009B3F32" w:rsidRDefault="00D2601C" w:rsidP="00D2601C">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rPr>
      </w:pPr>
      <w:r w:rsidRPr="009B3F32">
        <w:rPr>
          <w:rFonts w:ascii="Times New Roman" w:eastAsia="Arial" w:hAnsi="Times New Roman" w:cs="Times New Roman"/>
        </w:rPr>
        <w:t>os danos que dela provierem para o Contratante;</w:t>
      </w:r>
    </w:p>
    <w:p w14:paraId="3888E530" w14:textId="14AB3A0F" w:rsidR="00D2601C" w:rsidRPr="009B3F32" w:rsidRDefault="00D2601C" w:rsidP="00D2601C">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rPr>
      </w:pPr>
      <w:r w:rsidRPr="009B3F32">
        <w:rPr>
          <w:rFonts w:ascii="Times New Roman" w:eastAsia="Arial" w:hAnsi="Times New Roman" w:cs="Times New Roman"/>
        </w:rPr>
        <w:t>a implantação ou o aperfeiçoamento de programa de integridade, conforme normas e orientações dos órgãos de controle.</w:t>
      </w:r>
    </w:p>
    <w:p w14:paraId="76CD46C3"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lastRenderedPageBreak/>
        <w:t xml:space="preserve">Os atos previstos como infrações administrativas na </w:t>
      </w:r>
      <w:hyperlink r:id="rId62" w:history="1">
        <w:r w:rsidRPr="009B3F32">
          <w:rPr>
            <w:rStyle w:val="Hyperlink"/>
            <w:rFonts w:ascii="Times New Roman" w:hAnsi="Times New Roman" w:cs="Times New Roman"/>
            <w:color w:val="auto"/>
            <w:sz w:val="24"/>
            <w:szCs w:val="24"/>
          </w:rPr>
          <w:t>Lei nº 14.133, de 2021</w:t>
        </w:r>
      </w:hyperlink>
      <w:r w:rsidRPr="009B3F32">
        <w:rPr>
          <w:rFonts w:ascii="Times New Roman" w:hAnsi="Times New Roman" w:cs="Times New Roman"/>
          <w:color w:val="auto"/>
          <w:sz w:val="24"/>
          <w:szCs w:val="24"/>
        </w:rPr>
        <w:t xml:space="preserve">, ou em outras leis de licitações e contratos da Administração Pública que também sejam tipificados como atos lesivos na </w:t>
      </w:r>
      <w:hyperlink r:id="rId63" w:history="1">
        <w:r w:rsidRPr="009B3F32">
          <w:rPr>
            <w:rStyle w:val="Hyperlink"/>
            <w:rFonts w:ascii="Times New Roman" w:hAnsi="Times New Roman" w:cs="Times New Roman"/>
            <w:color w:val="auto"/>
            <w:sz w:val="24"/>
            <w:szCs w:val="24"/>
          </w:rPr>
          <w:t>Lei nº 12.846, de 2013</w:t>
        </w:r>
      </w:hyperlink>
      <w:r w:rsidRPr="009B3F32">
        <w:rPr>
          <w:rFonts w:ascii="Times New Roman" w:hAnsi="Times New Roman" w:cs="Times New Roman"/>
          <w:color w:val="auto"/>
          <w:sz w:val="24"/>
          <w:szCs w:val="24"/>
        </w:rPr>
        <w:t>, serão apurados e julgados conjuntamente, nos mesmos autos, observados o rito procedimental e autoridade competente definidos na referida Lei (</w:t>
      </w:r>
      <w:hyperlink r:id="rId64" w:history="1">
        <w:r w:rsidRPr="009B3F32">
          <w:rPr>
            <w:rStyle w:val="Hyperlink"/>
            <w:rFonts w:ascii="Times New Roman" w:hAnsi="Times New Roman" w:cs="Times New Roman"/>
            <w:color w:val="auto"/>
            <w:sz w:val="24"/>
            <w:szCs w:val="24"/>
          </w:rPr>
          <w:t>art. 159</w:t>
        </w:r>
      </w:hyperlink>
      <w:r w:rsidRPr="009B3F32">
        <w:rPr>
          <w:rFonts w:ascii="Times New Roman" w:hAnsi="Times New Roman" w:cs="Times New Roman"/>
          <w:color w:val="auto"/>
          <w:sz w:val="24"/>
          <w:szCs w:val="24"/>
        </w:rPr>
        <w:t>).</w:t>
      </w:r>
    </w:p>
    <w:p w14:paraId="3C20AF5C"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i/>
          <w:iCs/>
          <w:color w:val="auto"/>
          <w:sz w:val="24"/>
          <w:szCs w:val="24"/>
        </w:rPr>
      </w:pPr>
      <w:r w:rsidRPr="009B3F32">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5" w:anchor="art160" w:history="1">
        <w:r w:rsidRPr="009B3F32">
          <w:rPr>
            <w:rStyle w:val="Hyperlink"/>
            <w:rFonts w:ascii="Times New Roman" w:hAnsi="Times New Roman" w:cs="Times New Roman"/>
            <w:color w:val="auto"/>
            <w:sz w:val="24"/>
            <w:szCs w:val="24"/>
          </w:rPr>
          <w:t>art. 160, da Lei nº 14.133, de 2021</w:t>
        </w:r>
      </w:hyperlink>
      <w:r w:rsidRPr="009B3F32">
        <w:rPr>
          <w:rFonts w:ascii="Times New Roman" w:hAnsi="Times New Roman" w:cs="Times New Roman"/>
          <w:color w:val="auto"/>
          <w:sz w:val="24"/>
          <w:szCs w:val="24"/>
        </w:rPr>
        <w:t>).</w:t>
      </w:r>
    </w:p>
    <w:p w14:paraId="4CF43476" w14:textId="303F5249" w:rsidR="00D2601C" w:rsidRPr="009B3F32" w:rsidRDefault="00D2601C" w:rsidP="00D2601C">
      <w:pPr>
        <w:pStyle w:val="Nivel2"/>
        <w:numPr>
          <w:ilvl w:val="0"/>
          <w:numId w:val="0"/>
        </w:numPr>
        <w:spacing w:before="240" w:afterLines="120" w:after="288" w:line="360" w:lineRule="auto"/>
        <w:rPr>
          <w:rFonts w:ascii="Times New Roman" w:hAnsi="Times New Roman" w:cs="Times New Roman"/>
          <w:i/>
          <w:iCs/>
          <w:color w:val="auto"/>
          <w:sz w:val="24"/>
          <w:szCs w:val="24"/>
        </w:rPr>
      </w:pPr>
      <w:r w:rsidRPr="009B3F32">
        <w:rPr>
          <w:rFonts w:ascii="Times New Roman" w:hAnsi="Times New Roman" w:cs="Times New Roman"/>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6" w:anchor="art161" w:history="1">
        <w:r w:rsidRPr="009B3F32">
          <w:rPr>
            <w:rStyle w:val="Hyperlink"/>
            <w:rFonts w:ascii="Times New Roman" w:hAnsi="Times New Roman" w:cs="Times New Roman"/>
            <w:color w:val="auto"/>
            <w:sz w:val="24"/>
            <w:szCs w:val="24"/>
          </w:rPr>
          <w:t>Art. 161, da Lei nº 14.133, de 2021</w:t>
        </w:r>
      </w:hyperlink>
      <w:r w:rsidRPr="009B3F32">
        <w:rPr>
          <w:rFonts w:ascii="Times New Roman" w:hAnsi="Times New Roman" w:cs="Times New Roman"/>
          <w:color w:val="auto"/>
          <w:sz w:val="24"/>
          <w:szCs w:val="24"/>
        </w:rPr>
        <w:t>).</w:t>
      </w:r>
    </w:p>
    <w:p w14:paraId="4F8D7D1D"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i/>
          <w:iCs/>
          <w:color w:val="auto"/>
          <w:sz w:val="24"/>
          <w:szCs w:val="24"/>
        </w:rPr>
      </w:pPr>
      <w:r w:rsidRPr="009B3F32">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67" w:anchor="163" w:history="1">
        <w:r w:rsidRPr="009B3F32">
          <w:rPr>
            <w:rStyle w:val="Hyperlink"/>
            <w:rFonts w:ascii="Times New Roman" w:hAnsi="Times New Roman" w:cs="Times New Roman"/>
            <w:color w:val="auto"/>
            <w:sz w:val="24"/>
            <w:szCs w:val="24"/>
          </w:rPr>
          <w:t>art. 163 da Lei nº 14.133/21</w:t>
        </w:r>
      </w:hyperlink>
      <w:r w:rsidRPr="009B3F32">
        <w:rPr>
          <w:rFonts w:ascii="Times New Roman" w:hAnsi="Times New Roman" w:cs="Times New Roman"/>
          <w:color w:val="auto"/>
          <w:sz w:val="24"/>
          <w:szCs w:val="24"/>
        </w:rPr>
        <w:t>.</w:t>
      </w:r>
    </w:p>
    <w:p w14:paraId="0205B11C" w14:textId="77777777" w:rsidR="00D2601C" w:rsidRPr="009B3F32" w:rsidRDefault="00D2601C" w:rsidP="00D2601C">
      <w:pPr>
        <w:pStyle w:val="Nivel2"/>
        <w:numPr>
          <w:ilvl w:val="0"/>
          <w:numId w:val="0"/>
        </w:numPr>
        <w:spacing w:before="240" w:afterLines="120" w:after="288" w:line="360" w:lineRule="auto"/>
        <w:rPr>
          <w:rFonts w:ascii="Times New Roman" w:hAnsi="Times New Roman" w:cs="Times New Roman"/>
          <w:color w:val="auto"/>
          <w:sz w:val="24"/>
          <w:szCs w:val="24"/>
        </w:rPr>
      </w:pPr>
      <w:r w:rsidRPr="009B3F32">
        <w:rPr>
          <w:rFonts w:ascii="Times New Roman" w:hAnsi="Times New Roman" w:cs="Times New Roman"/>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8" w:history="1">
        <w:r w:rsidRPr="009B3F32">
          <w:rPr>
            <w:rStyle w:val="Hyperlink"/>
            <w:rFonts w:ascii="Times New Roman" w:hAnsi="Times New Roman" w:cs="Times New Roman"/>
            <w:color w:val="auto"/>
            <w:sz w:val="24"/>
            <w:szCs w:val="24"/>
          </w:rPr>
          <w:t>Normativa SEGES/ME nº 26, de 13 de abril de 2022</w:t>
        </w:r>
      </w:hyperlink>
      <w:r w:rsidRPr="009B3F32">
        <w:rPr>
          <w:rFonts w:ascii="Times New Roman" w:hAnsi="Times New Roman" w:cs="Times New Roman"/>
          <w:color w:val="auto"/>
          <w:sz w:val="24"/>
          <w:szCs w:val="24"/>
        </w:rPr>
        <w:t xml:space="preserve">. </w:t>
      </w:r>
    </w:p>
    <w:p w14:paraId="05188852"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b/>
        </w:rPr>
        <w:t xml:space="preserve">14.  </w:t>
      </w:r>
      <w:r w:rsidRPr="009B3F32">
        <w:rPr>
          <w:rFonts w:ascii="Times New Roman" w:hAnsi="Times New Roman" w:cs="Times New Roman"/>
          <w:b/>
          <w:u w:val="single"/>
        </w:rPr>
        <w:t>PRAZOS DE PAGAMENTO E CONDIÇÕES DE RECEBIMENTO</w:t>
      </w:r>
    </w:p>
    <w:p w14:paraId="19325E39"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 xml:space="preserve">14.1 </w:t>
      </w:r>
      <w:r w:rsidRPr="009B3F32">
        <w:rPr>
          <w:rFonts w:ascii="Times New Roman" w:eastAsia="Times New Roman" w:hAnsi="Times New Roman" w:cs="Times New Roman"/>
        </w:rPr>
        <w:t>–</w:t>
      </w:r>
      <w:r w:rsidRPr="009B3F32">
        <w:rPr>
          <w:rFonts w:ascii="Times New Roman" w:hAnsi="Times New Roman" w:cs="Times New Roman"/>
        </w:rPr>
        <w:t xml:space="preserve"> Pelo serviço do objeto da presente licitação, a contratante efetuará o pagamento à contratada, mediante apresentação de medição e da nota fiscal, devidamente atestada por 03 servidores, não sendo o ordenador de despesa.</w:t>
      </w:r>
    </w:p>
    <w:p w14:paraId="3C557F88"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 xml:space="preserve">14.2 </w:t>
      </w:r>
      <w:r w:rsidRPr="009B3F32">
        <w:rPr>
          <w:rFonts w:ascii="Times New Roman" w:eastAsia="Times New Roman" w:hAnsi="Times New Roman" w:cs="Times New Roman"/>
        </w:rPr>
        <w:t xml:space="preserve">– </w:t>
      </w:r>
      <w:r w:rsidRPr="009B3F32">
        <w:rPr>
          <w:rFonts w:ascii="Times New Roman" w:hAnsi="Times New Roman" w:cs="Times New Roman"/>
        </w:rPr>
        <w:t>A contratada somente poderá emitir a Nota Fiscal, após a aprovação pela fiscalização, da medição apresentada.</w:t>
      </w:r>
    </w:p>
    <w:p w14:paraId="34B00118" w14:textId="77777777" w:rsidR="00AE51E6" w:rsidRPr="009B3F32" w:rsidRDefault="00EF27AD" w:rsidP="00AE51E6">
      <w:pPr>
        <w:pStyle w:val="Standard"/>
        <w:spacing w:line="360" w:lineRule="auto"/>
        <w:jc w:val="both"/>
        <w:rPr>
          <w:rFonts w:ascii="Times New Roman" w:hAnsi="Times New Roman" w:cs="Times New Roman"/>
          <w:sz w:val="22"/>
          <w:lang w:eastAsia="en-US"/>
        </w:rPr>
      </w:pPr>
      <w:r w:rsidRPr="009B3F32">
        <w:rPr>
          <w:rFonts w:ascii="Times New Roman" w:hAnsi="Times New Roman" w:cs="Times New Roman"/>
          <w:bCs/>
        </w:rPr>
        <w:lastRenderedPageBreak/>
        <w:t xml:space="preserve">14.3 </w:t>
      </w:r>
      <w:r w:rsidRPr="009B3F32">
        <w:rPr>
          <w:rFonts w:ascii="Times New Roman" w:eastAsia="Times New Roman" w:hAnsi="Times New Roman" w:cs="Times New Roman"/>
          <w:bCs/>
        </w:rPr>
        <w:t xml:space="preserve">– </w:t>
      </w:r>
      <w:r w:rsidRPr="009B3F32">
        <w:rPr>
          <w:rFonts w:ascii="Times New Roman" w:hAnsi="Times New Roman" w:cs="Times New Roman"/>
          <w:bCs/>
        </w:rPr>
        <w:t xml:space="preserve">O pagamento se dará de forma </w:t>
      </w:r>
      <w:r w:rsidRPr="009B3F32">
        <w:rPr>
          <w:rStyle w:val="Fontepargpadro2"/>
          <w:rFonts w:ascii="Times New Roman" w:hAnsi="Times New Roman" w:cs="Times New Roman"/>
        </w:rPr>
        <w:t>mensal, conforme medição dos serviços efetivamente executados e atestados pela fiscalização do contrato</w:t>
      </w:r>
      <w:r w:rsidR="00AE51E6" w:rsidRPr="009B3F32">
        <w:rPr>
          <w:rStyle w:val="Fontepargpadro2"/>
          <w:rFonts w:ascii="Times New Roman" w:hAnsi="Times New Roman" w:cs="Times New Roman"/>
        </w:rPr>
        <w:t xml:space="preserve">, </w:t>
      </w:r>
      <w:r w:rsidR="00AE51E6" w:rsidRPr="009B3F32">
        <w:rPr>
          <w:rFonts w:ascii="Times New Roman" w:hAnsi="Times New Roman" w:cs="Times New Roman"/>
          <w:sz w:val="22"/>
          <w:lang w:eastAsia="en-US"/>
        </w:rPr>
        <w:t>, observadas as etapas constantes do cronograma físico-financeiro.</w:t>
      </w:r>
    </w:p>
    <w:p w14:paraId="244CE2DF" w14:textId="77777777" w:rsidR="00EF27AD" w:rsidRPr="009B3F32" w:rsidRDefault="00EF27AD" w:rsidP="00EF27AD">
      <w:pPr>
        <w:pStyle w:val="Standard"/>
        <w:spacing w:line="360" w:lineRule="auto"/>
        <w:jc w:val="both"/>
        <w:rPr>
          <w:rFonts w:ascii="Times New Roman" w:hAnsi="Times New Roman" w:cs="Times New Roman"/>
        </w:rPr>
      </w:pPr>
      <w:r w:rsidRPr="009B3F32">
        <w:rPr>
          <w:rFonts w:ascii="Times New Roman" w:hAnsi="Times New Roman" w:cs="Times New Roman"/>
        </w:rPr>
        <w:t xml:space="preserve">14.4 </w:t>
      </w:r>
      <w:r w:rsidRPr="009B3F32">
        <w:rPr>
          <w:rFonts w:ascii="Times New Roman" w:eastAsia="Times New Roman" w:hAnsi="Times New Roman" w:cs="Times New Roman"/>
        </w:rPr>
        <w:t xml:space="preserve">– </w:t>
      </w:r>
      <w:r w:rsidRPr="009B3F32">
        <w:rPr>
          <w:rFonts w:ascii="Times New Roman" w:hAnsi="Times New Roman" w:cs="Times New Roman"/>
        </w:rPr>
        <w:t>O recebimento provisório dar-se-á na entendendo-se o recebimento provisório e definitivo como o ato de atestação da nota fiscal sem observações de glosa ou penalidades.</w:t>
      </w:r>
    </w:p>
    <w:p w14:paraId="34A84287" w14:textId="77777777" w:rsidR="00EF27AD" w:rsidRPr="009B3F32" w:rsidRDefault="00EF27AD" w:rsidP="00EF27AD">
      <w:pPr>
        <w:pStyle w:val="Standard"/>
        <w:spacing w:line="360" w:lineRule="auto"/>
        <w:jc w:val="both"/>
        <w:rPr>
          <w:rFonts w:ascii="Times New Roman" w:hAnsi="Times New Roman" w:cs="Times New Roman"/>
        </w:rPr>
      </w:pPr>
      <w:r w:rsidRPr="009B3F32">
        <w:rPr>
          <w:rFonts w:ascii="Times New Roman" w:hAnsi="Times New Roman" w:cs="Times New Roman"/>
        </w:rPr>
        <w:t xml:space="preserve">14.5 </w:t>
      </w:r>
      <w:r w:rsidRPr="009B3F32">
        <w:rPr>
          <w:rFonts w:ascii="Times New Roman" w:eastAsia="Times New Roman" w:hAnsi="Times New Roman" w:cs="Times New Roman"/>
        </w:rPr>
        <w:t xml:space="preserve">– </w:t>
      </w:r>
      <w:r w:rsidRPr="009B3F32">
        <w:rPr>
          <w:rFonts w:ascii="Times New Roman" w:hAnsi="Times New Roman" w:cs="Times New Roman"/>
        </w:rPr>
        <w:t>O recebimento definitivo ocorrerá mediante vistoria pormenorizada levada a termo nos autos com relatório e registro fotográfico, podendo neste ato ser revisado o conteúdo de toda e qualquer parcelada recebida provisoriamente, devendo ser atestada a regularidade pelo Fiscal, que determinará a publicação de ato resumido de recebimento.</w:t>
      </w:r>
    </w:p>
    <w:p w14:paraId="360D13C1" w14:textId="5D78263F" w:rsidR="00EF27AD" w:rsidRPr="009B3F32" w:rsidRDefault="00EF27AD" w:rsidP="00AA7474">
      <w:pPr>
        <w:pStyle w:val="Standard"/>
        <w:tabs>
          <w:tab w:val="left" w:pos="2115"/>
        </w:tabs>
        <w:spacing w:line="360" w:lineRule="auto"/>
        <w:jc w:val="both"/>
        <w:rPr>
          <w:rFonts w:ascii="Times New Roman" w:hAnsi="Times New Roman" w:cs="Times New Roman"/>
        </w:rPr>
      </w:pPr>
      <w:r w:rsidRPr="009B3F32">
        <w:rPr>
          <w:rFonts w:ascii="Times New Roman" w:hAnsi="Times New Roman" w:cs="Times New Roman"/>
          <w:b/>
        </w:rPr>
        <w:t xml:space="preserve">15.  </w:t>
      </w:r>
      <w:r w:rsidRPr="009B3F32">
        <w:rPr>
          <w:rFonts w:ascii="Times New Roman" w:hAnsi="Times New Roman" w:cs="Times New Roman"/>
          <w:b/>
          <w:u w:val="single"/>
        </w:rPr>
        <w:t>QUALIFICAÇÃO TÉCNICA</w:t>
      </w:r>
    </w:p>
    <w:p w14:paraId="2EBB9D5E" w14:textId="1B88C660" w:rsidR="00EF27AD" w:rsidRPr="009B3F32" w:rsidRDefault="00EF27AD" w:rsidP="00EF27AD">
      <w:pPr>
        <w:spacing w:line="360" w:lineRule="auto"/>
        <w:jc w:val="both"/>
        <w:rPr>
          <w:rFonts w:ascii="Times New Roman" w:hAnsi="Times New Roman" w:cs="Times New Roman"/>
        </w:rPr>
      </w:pPr>
      <w:r w:rsidRPr="009B3F32">
        <w:rPr>
          <w:rFonts w:ascii="Times New Roman" w:eastAsia="Arial" w:hAnsi="Times New Roman" w:cs="Times New Roman"/>
        </w:rPr>
        <w:t xml:space="preserve">15.1 </w:t>
      </w:r>
      <w:r w:rsidRPr="009B3F32">
        <w:rPr>
          <w:rFonts w:ascii="Times New Roman" w:hAnsi="Times New Roman" w:cs="Times New Roman"/>
        </w:rPr>
        <w:t xml:space="preserve">– Certificado de Registro da Empresa no CREA </w:t>
      </w:r>
      <w:r w:rsidR="00C66724" w:rsidRPr="009B3F32">
        <w:rPr>
          <w:rFonts w:ascii="Times New Roman" w:hAnsi="Times New Roman" w:cs="Times New Roman"/>
        </w:rPr>
        <w:t>ou</w:t>
      </w:r>
      <w:r w:rsidRPr="009B3F32">
        <w:rPr>
          <w:rFonts w:ascii="Times New Roman" w:hAnsi="Times New Roman" w:cs="Times New Roman"/>
        </w:rPr>
        <w:t xml:space="preserve"> CAU (Certidão Pessoa Jurídica), dentro do prazo de validade, com objeto compatível ao do presente certame;</w:t>
      </w:r>
    </w:p>
    <w:p w14:paraId="6E90F936"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15.2 – Certificado de registro do(s) seu(s) responsável(s) técnico(s) Engenheiro(s) Civil(s) ou Arquitetos dentro do prazo de validade;</w:t>
      </w:r>
    </w:p>
    <w:p w14:paraId="4AB57332"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15.3 – Documento de identificação do(s) Engenheiro(s) Civil(s) técnico(s) ou Arquitetos Responsável(eis) Técnicos da Licitante;</w:t>
      </w:r>
    </w:p>
    <w:p w14:paraId="2E111244"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15.4 </w:t>
      </w:r>
      <w:r w:rsidRPr="009B3F32">
        <w:rPr>
          <w:rFonts w:ascii="Times New Roman" w:hAnsi="Times New Roman" w:cs="Times New Roman"/>
          <w:b/>
        </w:rPr>
        <w:t xml:space="preserve">– </w:t>
      </w:r>
      <w:r w:rsidRPr="009B3F32">
        <w:rPr>
          <w:rFonts w:ascii="Times New Roman" w:hAnsi="Times New Roman" w:cs="Times New Roman"/>
        </w:rPr>
        <w:t>Declaração de disponibilidade de equipamentos, instalações, materiais e profissionais qualificados para execução dos serviços.</w:t>
      </w:r>
    </w:p>
    <w:p w14:paraId="5FF69105"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15.5 – Declaração, assinada pelo representante legal da licitante, de que o profissional detentor do(s) Atestado(s) de capacidade técnica, será o Responsável Técnico pela Execução dos Serviços Objeto deste certame, caso o profissional não faça parte do quadro técnico da empresa.</w:t>
      </w:r>
    </w:p>
    <w:p w14:paraId="11265040"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15-6 – Declaração de que o licitante tomou conhecimento de todas as informações e das condições locais para o cumprimento das obrigações objeto da licitação.</w:t>
      </w:r>
    </w:p>
    <w:p w14:paraId="05E15C27"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15-7 - Indicação do pessoal técnico, das instalações e do aparelhamento adequados e disponíveis para a realização do objeto da licitação, bem como da qualificação de cada membro da equipe técnica que se responsabilizará pelos trabalhos.</w:t>
      </w:r>
    </w:p>
    <w:p w14:paraId="319900C9" w14:textId="77777777" w:rsidR="00EF27AD" w:rsidRPr="009B3F32" w:rsidRDefault="00EF27AD" w:rsidP="00EF27AD">
      <w:pPr>
        <w:spacing w:line="360" w:lineRule="auto"/>
        <w:jc w:val="both"/>
        <w:rPr>
          <w:rFonts w:ascii="Times New Roman" w:hAnsi="Times New Roman" w:cs="Times New Roman"/>
          <w:b/>
        </w:rPr>
      </w:pPr>
    </w:p>
    <w:p w14:paraId="55BFF6D6"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b/>
        </w:rPr>
        <w:t xml:space="preserve">16.  </w:t>
      </w:r>
      <w:r w:rsidRPr="009B3F32">
        <w:rPr>
          <w:rFonts w:ascii="Times New Roman" w:hAnsi="Times New Roman" w:cs="Times New Roman"/>
          <w:b/>
          <w:u w:val="single"/>
        </w:rPr>
        <w:t>QUALIFICAÇÃO TÉCNICO PROFISSIONAL/OPERACIONAL</w:t>
      </w:r>
    </w:p>
    <w:p w14:paraId="406D4516" w14:textId="77777777" w:rsidR="00EF27AD" w:rsidRPr="009B3F32" w:rsidRDefault="00EF27AD" w:rsidP="00EF27AD">
      <w:pPr>
        <w:spacing w:after="240" w:line="360" w:lineRule="auto"/>
        <w:jc w:val="both"/>
        <w:rPr>
          <w:rFonts w:ascii="Times New Roman" w:hAnsi="Times New Roman" w:cs="Times New Roman"/>
        </w:rPr>
      </w:pPr>
      <w:r w:rsidRPr="009B3F32">
        <w:rPr>
          <w:rFonts w:ascii="Times New Roman" w:hAnsi="Times New Roman" w:cs="Times New Roman"/>
          <w:b/>
          <w:u w:val="single"/>
        </w:rPr>
        <w:t>16.1 - Qualificação técnico profissional</w:t>
      </w:r>
    </w:p>
    <w:p w14:paraId="3B003290" w14:textId="1E8DD66B"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16.1.1 – Comprovação de aptidão da licitante para desempenho de atividade pertinente e compatível com o objeto da licitação, através de no mínimo, 01 (um) atestado de capacidade técnica, expedido por pessoa jurídica de direito público ou privado, devidamente registrado no CREA ou CAU, em </w:t>
      </w:r>
      <w:r w:rsidRPr="009B3F32">
        <w:rPr>
          <w:rFonts w:ascii="Times New Roman" w:hAnsi="Times New Roman" w:cs="Times New Roman"/>
        </w:rPr>
        <w:lastRenderedPageBreak/>
        <w:t>nome de profissional que faça parte do quadro permanente da licitante, onde estejam contemplado os itens constantes da planilha orçamentária, considerados como de parcela de maior relevância e valor significativo, qual sejam:</w:t>
      </w:r>
    </w:p>
    <w:p w14:paraId="11A0826D" w14:textId="77777777" w:rsidR="00EF27AD" w:rsidRPr="009B3F32" w:rsidRDefault="00EF27AD" w:rsidP="00EF27AD">
      <w:pPr>
        <w:spacing w:line="360" w:lineRule="auto"/>
        <w:jc w:val="both"/>
        <w:rPr>
          <w:rFonts w:ascii="Times New Roman" w:hAnsi="Times New Roman" w:cs="Times New Roman"/>
        </w:rPr>
      </w:pPr>
    </w:p>
    <w:p w14:paraId="55B84758" w14:textId="77777777" w:rsidR="00EF27AD" w:rsidRPr="009B3F32" w:rsidRDefault="00EF27AD" w:rsidP="00EF27AD">
      <w:pPr>
        <w:jc w:val="both"/>
        <w:rPr>
          <w:rFonts w:ascii="Times New Roman" w:hAnsi="Times New Roman" w:cs="Times New Roman"/>
        </w:rPr>
      </w:pPr>
      <w:r w:rsidRPr="009B3F32">
        <w:rPr>
          <w:rFonts w:ascii="Times New Roman" w:hAnsi="Times New Roman" w:cs="Times New Roman"/>
          <w:b/>
          <w:bCs/>
        </w:rPr>
        <w:t>ITEM 1.4 DA PLANILHA ORÇAMENTÁRIA</w:t>
      </w:r>
      <w:r w:rsidRPr="009B3F32">
        <w:rPr>
          <w:rFonts w:ascii="Times New Roman" w:hAnsi="Times New Roman" w:cs="Times New Roman"/>
        </w:rPr>
        <w:t xml:space="preserve"> COBERTURA EM TELHA CERAMICA FRANCESA,EXCLUSIVE CUMEEIRA E MADEIRAMENTO.MEDIDA PELA AREA REAL DA COBERTURA.FORNECIMENTO E COLOCACAO</w:t>
      </w:r>
    </w:p>
    <w:p w14:paraId="1995DA35" w14:textId="77777777" w:rsidR="00EF27AD" w:rsidRPr="009B3F32" w:rsidRDefault="00EF27AD" w:rsidP="00EF27AD">
      <w:pPr>
        <w:jc w:val="both"/>
        <w:rPr>
          <w:rFonts w:ascii="Times New Roman" w:hAnsi="Times New Roman" w:cs="Times New Roman"/>
        </w:rPr>
      </w:pPr>
    </w:p>
    <w:p w14:paraId="6C6FAA3D"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16.1.2 -</w:t>
      </w:r>
      <w:r w:rsidRPr="009B3F32">
        <w:rPr>
          <w:rFonts w:ascii="Times New Roman" w:hAnsi="Times New Roman" w:cs="Times New Roman"/>
          <w:b/>
          <w:bCs/>
        </w:rPr>
        <w:t xml:space="preserve"> </w:t>
      </w:r>
      <w:r w:rsidRPr="009B3F32">
        <w:rPr>
          <w:rFonts w:ascii="Times New Roman" w:hAnsi="Times New Roman" w:cs="Times New Roman"/>
          <w:bCs/>
        </w:rPr>
        <w:t>A</w:t>
      </w:r>
      <w:r w:rsidRPr="009B3F32">
        <w:rPr>
          <w:rFonts w:ascii="Times New Roman" w:hAnsi="Times New Roman" w:cs="Times New Roman"/>
        </w:rPr>
        <w:t xml:space="preserve"> Comprovação de que o profissional detentor do Atestado de Capacidade Técnica, tratado no item anterior, faz parte do quadro permanente da Licitante deverá ocorrer mediante apresentação de um dos seguintes documentos:</w:t>
      </w:r>
    </w:p>
    <w:p w14:paraId="12E2E744"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a) </w:t>
      </w:r>
      <w:r w:rsidRPr="009B3F32">
        <w:rPr>
          <w:rFonts w:ascii="Times New Roman" w:hAnsi="Times New Roman" w:cs="Times New Roman"/>
          <w:b/>
          <w:bCs/>
        </w:rPr>
        <w:t>–</w:t>
      </w:r>
      <w:r w:rsidRPr="009B3F32">
        <w:rPr>
          <w:rFonts w:ascii="Times New Roman" w:hAnsi="Times New Roman" w:cs="Times New Roman"/>
        </w:rPr>
        <w:t xml:space="preserve"> Carteira de trabalho;</w:t>
      </w:r>
    </w:p>
    <w:p w14:paraId="25CECDFB"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b)</w:t>
      </w:r>
      <w:r w:rsidRPr="009B3F32">
        <w:rPr>
          <w:rFonts w:ascii="Times New Roman" w:hAnsi="Times New Roman" w:cs="Times New Roman"/>
          <w:b/>
          <w:bCs/>
        </w:rPr>
        <w:t xml:space="preserve"> –</w:t>
      </w:r>
      <w:r w:rsidRPr="009B3F32">
        <w:rPr>
          <w:rFonts w:ascii="Times New Roman" w:hAnsi="Times New Roman" w:cs="Times New Roman"/>
        </w:rPr>
        <w:t xml:space="preserve"> Contrato social, caso o profissional seja sócio da empresa;</w:t>
      </w:r>
    </w:p>
    <w:p w14:paraId="09C0EB75"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 xml:space="preserve">c) </w:t>
      </w:r>
      <w:r w:rsidRPr="009B3F32">
        <w:rPr>
          <w:rFonts w:ascii="Times New Roman" w:hAnsi="Times New Roman" w:cs="Times New Roman"/>
          <w:b/>
          <w:bCs/>
        </w:rPr>
        <w:t>–</w:t>
      </w:r>
      <w:r w:rsidRPr="009B3F32">
        <w:rPr>
          <w:rFonts w:ascii="Times New Roman" w:hAnsi="Times New Roman" w:cs="Times New Roman"/>
        </w:rPr>
        <w:t xml:space="preserve"> Contrato de prestação de serviços;</w:t>
      </w:r>
    </w:p>
    <w:p w14:paraId="49158FBD"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d) – Certificado de Registro da Empresa no CREA ou CAU (Certidão Pessoa Jurídica), dentro do prazo de validade, no qual o profissional detentor do atestado, figure como Responsável Técnico pela empresa licitante;</w:t>
      </w:r>
    </w:p>
    <w:p w14:paraId="16397F5A" w14:textId="77777777" w:rsidR="00EF27AD" w:rsidRPr="009B3F32" w:rsidRDefault="00EF27AD" w:rsidP="00EF27AD">
      <w:pPr>
        <w:spacing w:line="360" w:lineRule="auto"/>
        <w:jc w:val="both"/>
        <w:rPr>
          <w:rFonts w:ascii="Times New Roman" w:hAnsi="Times New Roman" w:cs="Times New Roman"/>
        </w:rPr>
      </w:pPr>
      <w:bookmarkStart w:id="58" w:name="_Hlk157585639"/>
      <w:r w:rsidRPr="009B3F32">
        <w:rPr>
          <w:rFonts w:ascii="Times New Roman" w:hAnsi="Times New Roman" w:cs="Times New Roman"/>
        </w:rPr>
        <w:t>16.1.3</w:t>
      </w:r>
      <w:r w:rsidRPr="009B3F32">
        <w:rPr>
          <w:rFonts w:ascii="Times New Roman" w:hAnsi="Times New Roman" w:cs="Times New Roman"/>
          <w:b/>
        </w:rPr>
        <w:t xml:space="preserve"> – </w:t>
      </w:r>
      <w:r w:rsidRPr="009B3F32">
        <w:rPr>
          <w:rFonts w:ascii="Times New Roman" w:hAnsi="Times New Roman" w:cs="Times New Roman"/>
        </w:rPr>
        <w:t>Certificado de registro no CREA ou CAU (Certidão Pessoa Física) dentro do prazo de validade, do profissional detentor do Atestado de Capacidade Técnica;</w:t>
      </w:r>
    </w:p>
    <w:p w14:paraId="36D75C17"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16.1.4</w:t>
      </w:r>
      <w:r w:rsidRPr="009B3F32">
        <w:rPr>
          <w:rFonts w:ascii="Times New Roman" w:hAnsi="Times New Roman" w:cs="Times New Roman"/>
          <w:b/>
        </w:rPr>
        <w:t xml:space="preserve"> – </w:t>
      </w:r>
      <w:r w:rsidRPr="009B3F32">
        <w:rPr>
          <w:rFonts w:ascii="Times New Roman" w:hAnsi="Times New Roman" w:cs="Times New Roman"/>
        </w:rPr>
        <w:t>Documento de identificação do profissional detentor do Atestado de Capacidade Técnica;</w:t>
      </w:r>
    </w:p>
    <w:p w14:paraId="7EF4A143"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16.1.5 - Os profissionais indicados pelo licitante nos itens 15.7 e 16.1.1 deverão participar da obra ou serviço objeto da licitação, e será admitida a sua substituição por profissionais de experiência equivalente ou superior, desde que aprovada pela Administração.</w:t>
      </w:r>
    </w:p>
    <w:p w14:paraId="72832BDE" w14:textId="77777777" w:rsidR="00DA2FEF" w:rsidRPr="009B3F32" w:rsidRDefault="00DA2FEF" w:rsidP="00DA2FEF">
      <w:pPr>
        <w:jc w:val="both"/>
        <w:rPr>
          <w:rFonts w:ascii="Times New Roman" w:hAnsi="Times New Roman" w:cs="Times New Roman"/>
        </w:rPr>
      </w:pPr>
    </w:p>
    <w:bookmarkEnd w:id="58"/>
    <w:p w14:paraId="47198397" w14:textId="77777777" w:rsidR="00EF27AD" w:rsidRPr="009B3F32" w:rsidRDefault="00EF27AD" w:rsidP="00DA2FEF">
      <w:pPr>
        <w:spacing w:line="360" w:lineRule="auto"/>
        <w:jc w:val="both"/>
        <w:rPr>
          <w:rFonts w:ascii="Times New Roman" w:hAnsi="Times New Roman" w:cs="Times New Roman"/>
        </w:rPr>
      </w:pPr>
      <w:r w:rsidRPr="009B3F32">
        <w:rPr>
          <w:rFonts w:ascii="Times New Roman" w:hAnsi="Times New Roman" w:cs="Times New Roman"/>
          <w:b/>
        </w:rPr>
        <w:t>16.2 Qualificação</w:t>
      </w:r>
      <w:r w:rsidRPr="009B3F32">
        <w:rPr>
          <w:rFonts w:ascii="Times New Roman" w:hAnsi="Times New Roman" w:cs="Times New Roman"/>
          <w:b/>
          <w:u w:val="single"/>
        </w:rPr>
        <w:t xml:space="preserve"> técnico operacional</w:t>
      </w:r>
    </w:p>
    <w:p w14:paraId="38DA0688" w14:textId="77777777" w:rsidR="00EF27AD" w:rsidRPr="009B3F32" w:rsidRDefault="00EF27AD" w:rsidP="00EF27AD">
      <w:pPr>
        <w:spacing w:line="360" w:lineRule="auto"/>
        <w:jc w:val="both"/>
        <w:rPr>
          <w:rFonts w:ascii="Times New Roman" w:hAnsi="Times New Roman" w:cs="Times New Roman"/>
        </w:rPr>
      </w:pPr>
      <w:r w:rsidRPr="009B3F32">
        <w:rPr>
          <w:rFonts w:ascii="Times New Roman" w:hAnsi="Times New Roman" w:cs="Times New Roman"/>
        </w:rPr>
        <w:t>16.2.1 – Comprovação de aptidão da licitante para desempenho de atividade pertinente e compatível com o objeto da licitação, através de no mínimo, 01 (um) atestado de capacidade técnica, expedido por pessoa jurídica de direito público ou privado, onde estejam contemplados os itens constantes da planilha orçamentária, considerados como de parcela de maior relevância e valor significativo 50%, qual sejam:</w:t>
      </w:r>
    </w:p>
    <w:p w14:paraId="1F395E9C" w14:textId="77777777" w:rsidR="00EF27AD" w:rsidRPr="009B3F32" w:rsidRDefault="00EF27AD" w:rsidP="00DA2FEF">
      <w:pPr>
        <w:jc w:val="both"/>
        <w:rPr>
          <w:rFonts w:ascii="Times New Roman" w:hAnsi="Times New Roman" w:cs="Times New Roman"/>
        </w:rPr>
      </w:pPr>
    </w:p>
    <w:p w14:paraId="76EF39EB" w14:textId="77777777" w:rsidR="00EF27AD" w:rsidRPr="009B3F32" w:rsidRDefault="00EF27AD" w:rsidP="00EF27AD">
      <w:pPr>
        <w:jc w:val="both"/>
        <w:rPr>
          <w:rFonts w:ascii="Times New Roman" w:hAnsi="Times New Roman" w:cs="Times New Roman"/>
        </w:rPr>
      </w:pPr>
      <w:r w:rsidRPr="009B3F32">
        <w:rPr>
          <w:rFonts w:ascii="Times New Roman" w:hAnsi="Times New Roman" w:cs="Times New Roman"/>
          <w:b/>
          <w:bCs/>
        </w:rPr>
        <w:t>ITEM 1.4 DA PLANILHA ORÇAMENTÁRIA</w:t>
      </w:r>
      <w:r w:rsidRPr="009B3F32">
        <w:rPr>
          <w:rFonts w:ascii="Times New Roman" w:hAnsi="Times New Roman" w:cs="Times New Roman"/>
        </w:rPr>
        <w:t xml:space="preserve"> COBERTURA EM TELHA CERAMICA FRANCESA,EXCLUSIVE CUMEEIRA E MADEIRAMENTO.MEDIDA PELA AREA REAL DA COBERTURA.FORNECIMENTO E COLOCACAO</w:t>
      </w:r>
    </w:p>
    <w:p w14:paraId="528DF5DD" w14:textId="77777777" w:rsidR="00EF27AD" w:rsidRPr="009B3F32" w:rsidRDefault="00EF27AD" w:rsidP="00DA2FEF">
      <w:pPr>
        <w:pStyle w:val="Standard"/>
        <w:jc w:val="both"/>
        <w:rPr>
          <w:rFonts w:ascii="Times New Roman" w:hAnsi="Times New Roman" w:cs="Times New Roman"/>
          <w:bCs/>
        </w:rPr>
      </w:pPr>
    </w:p>
    <w:p w14:paraId="2B1E051D" w14:textId="77777777" w:rsidR="00EF27AD" w:rsidRPr="009B3F32" w:rsidRDefault="00EF27AD" w:rsidP="00EF27AD">
      <w:pPr>
        <w:pStyle w:val="Standard"/>
        <w:spacing w:line="360" w:lineRule="auto"/>
        <w:jc w:val="both"/>
        <w:rPr>
          <w:rFonts w:ascii="Times New Roman" w:hAnsi="Times New Roman" w:cs="Times New Roman"/>
        </w:rPr>
      </w:pPr>
      <w:r w:rsidRPr="009B3F32">
        <w:rPr>
          <w:rFonts w:ascii="Times New Roman" w:hAnsi="Times New Roman" w:cs="Times New Roman"/>
          <w:bCs/>
        </w:rPr>
        <w:lastRenderedPageBreak/>
        <w:t>As exigências técnicas de registro no CREA ou CAU decorrem da obrigatoriedade determinada pelas Leis Federais 5194/1966 e 12378/2010, pois as regras da atividade econômica são regulamentadas pelos respectivos Conselhos, o que se funda no Art. 5º, Inciso XIII, Art. 22, Inciso XVI e Art. 170, Parágrafo Único, todos da Constituição Federal.</w:t>
      </w:r>
    </w:p>
    <w:p w14:paraId="39B6FD9B" w14:textId="77777777" w:rsidR="00EF27AD" w:rsidRPr="009B3F32" w:rsidRDefault="00EF27AD" w:rsidP="00EF27AD">
      <w:pPr>
        <w:pStyle w:val="Standard"/>
        <w:spacing w:line="360" w:lineRule="auto"/>
        <w:jc w:val="both"/>
        <w:rPr>
          <w:rFonts w:ascii="Times New Roman" w:hAnsi="Times New Roman" w:cs="Times New Roman"/>
        </w:rPr>
      </w:pPr>
      <w:r w:rsidRPr="009B3F32">
        <w:rPr>
          <w:rFonts w:ascii="Times New Roman" w:hAnsi="Times New Roman" w:cs="Times New Roman"/>
          <w:bCs/>
        </w:rPr>
        <w:t>Sobre a exigência de capacidade operacional e técnico-profissional, justifica-se as exigências a fim de certificar se as interessadas possuem capacidade gerencial sobre os processos produtivos da atividade, tais como capacidade de recrutamento de profissionais, aquisição e fornecimento de materiais e gerenciamento técnico, pois o serviço em questão exige uma complexa rede de atos para sua execução segura e regular.</w:t>
      </w:r>
    </w:p>
    <w:p w14:paraId="3C2BF581" w14:textId="77777777" w:rsidR="00EF27AD" w:rsidRPr="009B3F32" w:rsidRDefault="00EF27AD" w:rsidP="00EF27AD">
      <w:pPr>
        <w:pStyle w:val="Standard"/>
        <w:spacing w:line="360" w:lineRule="auto"/>
        <w:jc w:val="both"/>
        <w:rPr>
          <w:rFonts w:ascii="Times New Roman" w:hAnsi="Times New Roman" w:cs="Times New Roman"/>
          <w:bCs/>
        </w:rPr>
      </w:pPr>
      <w:r w:rsidRPr="009B3F32">
        <w:rPr>
          <w:rFonts w:ascii="Times New Roman" w:hAnsi="Times New Roman" w:cs="Times New Roman"/>
          <w:bCs/>
        </w:rPr>
        <w:t xml:space="preserve">O aspecto da qualificação do profissional exigido corresponde ao mínimo para que o acompanhamento dos serviços seja realizado com prestador de serviço apto segundo a Lei da atividade, além de garantir que a obra tenha solidez, segurança e regularidade segundo as normas técnicas e os critérios de qualidade exigidos pelo mercado. Cabe esclarecer que toda obra exige </w:t>
      </w:r>
      <w:r w:rsidRPr="009B3F32">
        <w:rPr>
          <w:rFonts w:ascii="Times New Roman" w:hAnsi="Times New Roman" w:cs="Times New Roman"/>
          <w:bCs/>
          <w:i/>
        </w:rPr>
        <w:t>expertise</w:t>
      </w:r>
      <w:r w:rsidRPr="009B3F32">
        <w:rPr>
          <w:rFonts w:ascii="Times New Roman" w:hAnsi="Times New Roman" w:cs="Times New Roman"/>
          <w:bCs/>
        </w:rPr>
        <w:t xml:space="preserve"> do profissional que as gerências, uma vez que esta condição garante que os serviços não sejam interrompidos, executados com técnicas inapropriadas ou de modo que possa trazer problemas para manutenção futura.</w:t>
      </w:r>
    </w:p>
    <w:p w14:paraId="7D7639AA" w14:textId="77777777" w:rsidR="00EF27AD" w:rsidRPr="009B3F32" w:rsidRDefault="00EF27AD" w:rsidP="00EF27AD">
      <w:pPr>
        <w:pStyle w:val="PargrafodaLista"/>
        <w:spacing w:before="40" w:after="60" w:line="360" w:lineRule="auto"/>
        <w:ind w:left="0"/>
        <w:jc w:val="both"/>
        <w:rPr>
          <w:rFonts w:ascii="Times New Roman" w:eastAsia="Arial-BoldMT" w:hAnsi="Times New Roman" w:cs="Times New Roman"/>
          <w:b/>
          <w:bCs/>
        </w:rPr>
      </w:pPr>
    </w:p>
    <w:p w14:paraId="3B8F2CDD"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eastAsia="Arial-BoldMT" w:hAnsi="Times New Roman" w:cs="Times New Roman"/>
          <w:b/>
          <w:bCs/>
        </w:rPr>
        <w:t xml:space="preserve">17.  </w:t>
      </w:r>
      <w:r w:rsidRPr="009B3F32">
        <w:rPr>
          <w:rFonts w:ascii="Times New Roman" w:eastAsia="Arial-BoldMT" w:hAnsi="Times New Roman" w:cs="Times New Roman"/>
          <w:b/>
          <w:bCs/>
          <w:u w:val="single"/>
        </w:rPr>
        <w:t>DAS MEDIDAS ACAUTELADORAS</w:t>
      </w:r>
    </w:p>
    <w:p w14:paraId="7EB8E8BB" w14:textId="77777777" w:rsidR="00EF27AD" w:rsidRPr="009B3F32" w:rsidRDefault="00EF27AD" w:rsidP="00EF27AD">
      <w:pPr>
        <w:pStyle w:val="PargrafodaLista"/>
        <w:spacing w:before="40" w:after="60" w:line="360" w:lineRule="auto"/>
        <w:ind w:left="0"/>
        <w:jc w:val="both"/>
        <w:rPr>
          <w:rFonts w:ascii="Times New Roman" w:eastAsia="Arial-BoldMT" w:hAnsi="Times New Roman" w:cs="Times New Roman"/>
          <w:bCs/>
        </w:rPr>
      </w:pPr>
      <w:r w:rsidRPr="009B3F32">
        <w:rPr>
          <w:rFonts w:ascii="Times New Roman" w:eastAsia="Arial-BoldMT" w:hAnsi="Times New Roman" w:cs="Times New Roman"/>
          <w:bCs/>
        </w:rPr>
        <w:t xml:space="preserve">17.1 </w:t>
      </w:r>
      <w:r w:rsidRPr="009B3F32">
        <w:rPr>
          <w:rFonts w:ascii="Times New Roman" w:eastAsia="Times New Roman" w:hAnsi="Times New Roman" w:cs="Times New Roman"/>
          <w:bCs/>
        </w:rPr>
        <w:t xml:space="preserve">– </w:t>
      </w:r>
      <w:r w:rsidRPr="009B3F32">
        <w:rPr>
          <w:rFonts w:ascii="Times New Roman" w:eastAsia="Arial-BoldMT" w:hAnsi="Times New Roman" w:cs="Times New Roman"/>
          <w:bCs/>
        </w:rPr>
        <w:t>Consoante o artigo 45 da Lei nº 9.784 de 1999, a Administração Pública poderá, sem prévia manifestação do interessado, motivadamente, adotar providências acauteladoras, inclusive retendo o pagamento, em caso de risco iminente, como forma de prevenir a ocorrência de dano de difícil ou impossível reparação.</w:t>
      </w:r>
    </w:p>
    <w:p w14:paraId="16C554F5" w14:textId="77777777" w:rsidR="00EF27AD" w:rsidRPr="009B3F32" w:rsidRDefault="00EF27AD" w:rsidP="00EF27AD">
      <w:pPr>
        <w:pStyle w:val="PargrafodaLista"/>
        <w:spacing w:before="40" w:after="60" w:line="360" w:lineRule="auto"/>
        <w:ind w:left="0"/>
        <w:jc w:val="both"/>
        <w:rPr>
          <w:rFonts w:ascii="Times New Roman" w:eastAsia="Arial-BoldMT" w:hAnsi="Times New Roman" w:cs="Times New Roman"/>
          <w:bCs/>
        </w:rPr>
      </w:pPr>
    </w:p>
    <w:p w14:paraId="2B58FAC5"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b/>
        </w:rPr>
        <w:t xml:space="preserve">18.  </w:t>
      </w:r>
      <w:r w:rsidRPr="009B3F32">
        <w:rPr>
          <w:rFonts w:ascii="Times New Roman" w:hAnsi="Times New Roman" w:cs="Times New Roman"/>
          <w:b/>
          <w:u w:val="single"/>
        </w:rPr>
        <w:t>DAS DISPOSIÇÕES GERAIS E INFORMAÇÕES COMPLEMENTARES</w:t>
      </w:r>
    </w:p>
    <w:p w14:paraId="0F992126"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 xml:space="preserve">18.1 </w:t>
      </w:r>
      <w:r w:rsidRPr="009B3F32">
        <w:rPr>
          <w:rFonts w:ascii="Times New Roman" w:eastAsia="Times New Roman" w:hAnsi="Times New Roman" w:cs="Times New Roman"/>
        </w:rPr>
        <w:t xml:space="preserve">– </w:t>
      </w:r>
      <w:r w:rsidRPr="009B3F32">
        <w:rPr>
          <w:rFonts w:ascii="Times New Roman" w:hAnsi="Times New Roman" w:cs="Times New Roman"/>
        </w:rPr>
        <w:t>Possíveis indefinições, omissões, falhas ou incorreções das especificações e projetos ora fornecidos não poderão, em nenhuma hipótese, constituir pretexto para a contratada cobrar serviços extras e/ou alterar a composição de seus preços unitários;</w:t>
      </w:r>
    </w:p>
    <w:p w14:paraId="00997085"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t xml:space="preserve">18.2 </w:t>
      </w:r>
      <w:r w:rsidRPr="009B3F32">
        <w:rPr>
          <w:rFonts w:ascii="Times New Roman" w:eastAsia="Times New Roman" w:hAnsi="Times New Roman" w:cs="Times New Roman"/>
        </w:rPr>
        <w:t xml:space="preserve">– </w:t>
      </w:r>
      <w:r w:rsidRPr="009B3F32">
        <w:rPr>
          <w:rFonts w:ascii="Times New Roman" w:hAnsi="Times New Roman" w:cs="Times New Roman"/>
        </w:rPr>
        <w:t>As empresas licitantes, antes de apresentarem suas propostas, deverão analisar toda a documentação referente a presente licitação, dirimindo, oportunamente, todas as dúvidas, de modo a não incorrerem em omissões que jamais poderão ser alegadas em favor de eventuais pretensões de acréscimo dos preços propostos;</w:t>
      </w:r>
    </w:p>
    <w:p w14:paraId="197E5D42" w14:textId="77777777" w:rsidR="00EF27AD" w:rsidRPr="009B3F32" w:rsidRDefault="00EF27AD" w:rsidP="00EF27AD">
      <w:pPr>
        <w:pStyle w:val="PargrafodaLista"/>
        <w:spacing w:before="40" w:after="60" w:line="360" w:lineRule="auto"/>
        <w:ind w:left="0"/>
        <w:jc w:val="both"/>
        <w:rPr>
          <w:rFonts w:ascii="Times New Roman" w:hAnsi="Times New Roman" w:cs="Times New Roman"/>
        </w:rPr>
      </w:pPr>
      <w:r w:rsidRPr="009B3F32">
        <w:rPr>
          <w:rFonts w:ascii="Times New Roman" w:hAnsi="Times New Roman" w:cs="Times New Roman"/>
        </w:rPr>
        <w:lastRenderedPageBreak/>
        <w:t xml:space="preserve">18.3 </w:t>
      </w:r>
      <w:r w:rsidRPr="009B3F32">
        <w:rPr>
          <w:rFonts w:ascii="Times New Roman" w:eastAsia="Times New Roman" w:hAnsi="Times New Roman" w:cs="Times New Roman"/>
        </w:rPr>
        <w:t xml:space="preserve">– </w:t>
      </w:r>
      <w:r w:rsidRPr="009B3F32">
        <w:rPr>
          <w:rFonts w:ascii="Times New Roman" w:hAnsi="Times New Roman" w:cs="Times New Roman"/>
        </w:rPr>
        <w:t>Não será admitida reivindicação de alteração dos preços unitários ou global sob alegações tais como perdas não consideradas de materiais, projetos incompletos ou insuficientemente detalhados, quantitativos incorretos, dificuldades em entrega de materiais especificados no prazo, entre outros.</w:t>
      </w:r>
    </w:p>
    <w:p w14:paraId="1FCC76A2" w14:textId="77777777" w:rsidR="00EF27AD" w:rsidRPr="009B3F32" w:rsidRDefault="00EF27AD" w:rsidP="00EF27AD">
      <w:pPr>
        <w:pStyle w:val="Corpodetexto"/>
        <w:spacing w:line="262" w:lineRule="auto"/>
        <w:jc w:val="both"/>
      </w:pPr>
      <w:r w:rsidRPr="009B3F32">
        <w:t>18.4 – Não será permitido a participação de consórcios. Justificativa: A vedação quanto à participação de consórcio de empresas no presente procedimento licitatório não limitará a competitividade.</w:t>
      </w:r>
    </w:p>
    <w:p w14:paraId="01EFF90A" w14:textId="77777777" w:rsidR="00EF27AD" w:rsidRPr="009B3F32" w:rsidRDefault="00EF27AD" w:rsidP="00EF27AD">
      <w:pPr>
        <w:pStyle w:val="Corpodetexto"/>
        <w:spacing w:line="262" w:lineRule="auto"/>
        <w:jc w:val="both"/>
      </w:pPr>
      <w:r w:rsidRPr="009B3F32">
        <w:t>A participação de consórcios é recomendável quando o objeto considerado for “de alta complexidade ou vulto”, o que não seria o caso do objeto sob exame.</w:t>
      </w:r>
    </w:p>
    <w:p w14:paraId="6E3197BC" w14:textId="77777777" w:rsidR="00EF27AD" w:rsidRPr="009B3F32" w:rsidRDefault="00EF27AD" w:rsidP="00EF27AD">
      <w:pPr>
        <w:pStyle w:val="Corpodetexto"/>
        <w:spacing w:line="262" w:lineRule="auto"/>
        <w:jc w:val="both"/>
      </w:pPr>
      <w:r w:rsidRPr="009B3F32">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14:paraId="7F96F81A" w14:textId="77777777" w:rsidR="00EF27AD" w:rsidRPr="009B3F32" w:rsidRDefault="00EF27AD" w:rsidP="00EF27AD">
      <w:pPr>
        <w:pStyle w:val="Corpodetexto"/>
        <w:spacing w:line="262" w:lineRule="auto"/>
        <w:jc w:val="both"/>
      </w:pPr>
      <w:r w:rsidRPr="009B3F32">
        <w:t xml:space="preserve">A admissão de consórcio em objeto de baixa complexidade e de pequeno valor econômico atenta contra o princípio da competitividade, pois permitiria, com o aval da Administração Pública, a união de concorrentes que poderiam muito bem disputar entre si, violando, por via </w:t>
      </w:r>
    </w:p>
    <w:p w14:paraId="5DB8ECDD" w14:textId="77777777" w:rsidR="00EF27AD" w:rsidRPr="009B3F32" w:rsidRDefault="00EF27AD" w:rsidP="00EF27AD">
      <w:pPr>
        <w:pStyle w:val="Corpodetexto"/>
        <w:spacing w:line="262" w:lineRule="auto"/>
        <w:jc w:val="both"/>
      </w:pPr>
      <w:r w:rsidRPr="009B3F32">
        <w:t>transversa, o princípio da competitividade, atingindo ainda a vantajosidade buscada pela Administração.</w:t>
      </w:r>
    </w:p>
    <w:p w14:paraId="7E977A92" w14:textId="77777777" w:rsidR="00EF27AD" w:rsidRPr="009B3F32" w:rsidRDefault="00EF27AD" w:rsidP="00EF27AD">
      <w:pPr>
        <w:pStyle w:val="Standard"/>
        <w:spacing w:line="360" w:lineRule="auto"/>
        <w:jc w:val="both"/>
        <w:rPr>
          <w:rFonts w:ascii="Times New Roman" w:hAnsi="Times New Roman" w:cs="Times New Roman"/>
        </w:rPr>
      </w:pPr>
      <w:r w:rsidRPr="009B3F32">
        <w:rPr>
          <w:rStyle w:val="Fontepargpadro2"/>
          <w:rFonts w:ascii="Times New Roman" w:hAnsi="Times New Roman" w:cs="Times New Roman"/>
          <w:b/>
        </w:rPr>
        <w:t xml:space="preserve">19.  </w:t>
      </w:r>
      <w:r w:rsidRPr="009B3F32">
        <w:rPr>
          <w:rStyle w:val="Fontepargpadro2"/>
          <w:rFonts w:ascii="Times New Roman" w:hAnsi="Times New Roman" w:cs="Times New Roman"/>
          <w:b/>
          <w:u w:val="single"/>
        </w:rPr>
        <w:t>GESTOR DO CONTRATO</w:t>
      </w:r>
    </w:p>
    <w:p w14:paraId="14461C51" w14:textId="77777777" w:rsidR="00EF27AD" w:rsidRPr="009B3F32" w:rsidRDefault="00EF27AD" w:rsidP="00EF27AD">
      <w:pPr>
        <w:pStyle w:val="Standard"/>
        <w:spacing w:line="360" w:lineRule="auto"/>
        <w:jc w:val="both"/>
        <w:rPr>
          <w:rFonts w:ascii="Times New Roman" w:hAnsi="Times New Roman" w:cs="Times New Roman"/>
        </w:rPr>
      </w:pPr>
      <w:r w:rsidRPr="009B3F32">
        <w:rPr>
          <w:rStyle w:val="Fontepargpadro2"/>
          <w:rFonts w:ascii="Times New Roman" w:hAnsi="Times New Roman" w:cs="Times New Roman"/>
        </w:rPr>
        <w:t xml:space="preserve"> Secretária Municipal de Educação - SEMEC</w:t>
      </w:r>
    </w:p>
    <w:p w14:paraId="60B90AD8" w14:textId="77777777" w:rsidR="00EF27AD" w:rsidRPr="009B3F32" w:rsidRDefault="00EF27AD" w:rsidP="00EF27AD">
      <w:pPr>
        <w:pStyle w:val="Standard"/>
        <w:spacing w:line="360" w:lineRule="auto"/>
        <w:jc w:val="both"/>
        <w:rPr>
          <w:rFonts w:ascii="Times New Roman" w:hAnsi="Times New Roman" w:cs="Times New Roman"/>
        </w:rPr>
      </w:pPr>
    </w:p>
    <w:p w14:paraId="35E1DBE2" w14:textId="77777777" w:rsidR="00EF27AD" w:rsidRPr="009B3F32" w:rsidRDefault="00EF27AD" w:rsidP="00EF27AD">
      <w:pPr>
        <w:pStyle w:val="Standard"/>
        <w:spacing w:line="360" w:lineRule="auto"/>
        <w:jc w:val="both"/>
        <w:rPr>
          <w:rStyle w:val="Fontepargpadro2"/>
          <w:rFonts w:ascii="Times New Roman" w:hAnsi="Times New Roman" w:cs="Times New Roman"/>
          <w:b/>
          <w:u w:val="single"/>
        </w:rPr>
      </w:pPr>
      <w:r w:rsidRPr="009B3F32">
        <w:rPr>
          <w:rStyle w:val="Fontepargpadro2"/>
          <w:rFonts w:ascii="Times New Roman" w:hAnsi="Times New Roman" w:cs="Times New Roman"/>
          <w:b/>
        </w:rPr>
        <w:t xml:space="preserve">20. </w:t>
      </w:r>
      <w:r w:rsidRPr="009B3F32">
        <w:rPr>
          <w:rStyle w:val="Fontepargpadro2"/>
          <w:rFonts w:ascii="Times New Roman" w:hAnsi="Times New Roman" w:cs="Times New Roman"/>
          <w:b/>
          <w:u w:val="single"/>
        </w:rPr>
        <w:t>FISCAL DO CONTRATO</w:t>
      </w:r>
    </w:p>
    <w:p w14:paraId="34BD37A8" w14:textId="77777777" w:rsidR="00EF27AD" w:rsidRPr="009B3F32" w:rsidRDefault="00EF27AD" w:rsidP="00EF27AD">
      <w:pPr>
        <w:pStyle w:val="Standard"/>
        <w:spacing w:line="360" w:lineRule="auto"/>
        <w:jc w:val="both"/>
        <w:rPr>
          <w:rFonts w:ascii="Times New Roman" w:hAnsi="Times New Roman" w:cs="Times New Roman"/>
        </w:rPr>
      </w:pPr>
      <w:r w:rsidRPr="009B3F32">
        <w:rPr>
          <w:rStyle w:val="Fontepargpadro2"/>
          <w:rFonts w:ascii="Times New Roman" w:hAnsi="Times New Roman" w:cs="Times New Roman"/>
        </w:rPr>
        <w:t>A ser designado pela Secretaria Municipal de Obras e Habitação.</w:t>
      </w:r>
    </w:p>
    <w:p w14:paraId="5A0CF79B" w14:textId="77777777" w:rsidR="00EF27AD" w:rsidRPr="009B3F32" w:rsidRDefault="00EF27AD" w:rsidP="00EF27AD">
      <w:pPr>
        <w:pStyle w:val="Standard"/>
        <w:spacing w:line="360" w:lineRule="auto"/>
        <w:jc w:val="both"/>
        <w:rPr>
          <w:rFonts w:ascii="Times New Roman" w:hAnsi="Times New Roman" w:cs="Times New Roman"/>
        </w:rPr>
      </w:pPr>
    </w:p>
    <w:p w14:paraId="3E83CB67" w14:textId="77777777" w:rsidR="00EF27AD" w:rsidRPr="009B3F32" w:rsidRDefault="00EF27AD" w:rsidP="00EF27AD">
      <w:pPr>
        <w:spacing w:before="40" w:after="60" w:line="360" w:lineRule="auto"/>
        <w:jc w:val="both"/>
        <w:rPr>
          <w:rFonts w:ascii="Times New Roman" w:hAnsi="Times New Roman" w:cs="Times New Roman"/>
        </w:rPr>
      </w:pPr>
      <w:r w:rsidRPr="009B3F32">
        <w:rPr>
          <w:rFonts w:ascii="Times New Roman" w:hAnsi="Times New Roman" w:cs="Times New Roman"/>
          <w:b/>
          <w:bCs/>
        </w:rPr>
        <w:t xml:space="preserve">21.  </w:t>
      </w:r>
      <w:r w:rsidRPr="009B3F32">
        <w:rPr>
          <w:rFonts w:ascii="Times New Roman" w:hAnsi="Times New Roman" w:cs="Times New Roman"/>
          <w:b/>
          <w:bCs/>
          <w:u w:val="single"/>
        </w:rPr>
        <w:t>FORO</w:t>
      </w:r>
    </w:p>
    <w:p w14:paraId="611EFCF1" w14:textId="77777777" w:rsidR="00EF27AD" w:rsidRPr="009B3F32" w:rsidRDefault="00EF27AD" w:rsidP="00EF27AD">
      <w:pPr>
        <w:pStyle w:val="Standard"/>
        <w:spacing w:line="276" w:lineRule="auto"/>
        <w:jc w:val="both"/>
        <w:rPr>
          <w:rFonts w:ascii="Times New Roman" w:hAnsi="Times New Roman" w:cs="Times New Roman"/>
        </w:rPr>
      </w:pPr>
      <w:r w:rsidRPr="009B3F32">
        <w:rPr>
          <w:rStyle w:val="Fontepargpadro1"/>
          <w:rFonts w:ascii="Times New Roman" w:hAnsi="Times New Roman" w:cs="Times New Roman"/>
          <w:bCs/>
        </w:rPr>
        <w:t>Fica eleito o foro da Comarca de Silva Jardim, para dirimir toda e qualquer controvérsia oriunda do presente termo de referência, que não possa ser resolvida pela via administrativa, renunciando-se, desde já, a qualquer outro, por mais privilegiado que seja</w:t>
      </w:r>
      <w:r w:rsidRPr="009B3F32">
        <w:rPr>
          <w:rFonts w:ascii="Times New Roman" w:hAnsi="Times New Roman" w:cs="Times New Roman"/>
        </w:rPr>
        <w:t>.</w:t>
      </w:r>
    </w:p>
    <w:p w14:paraId="5C453089" w14:textId="77777777" w:rsidR="00FB0A7A" w:rsidRPr="009B3F32" w:rsidRDefault="00FB0A7A" w:rsidP="00FB0A7A">
      <w:pPr>
        <w:rPr>
          <w:rFonts w:ascii="Times New Roman" w:hAnsi="Times New Roman" w:cs="Times New Roman"/>
        </w:rPr>
      </w:pPr>
    </w:p>
    <w:p w14:paraId="6563E623" w14:textId="77777777" w:rsidR="00FB0A7A" w:rsidRPr="009B3F32" w:rsidRDefault="00FB0A7A" w:rsidP="00FB0A7A">
      <w:pPr>
        <w:rPr>
          <w:rFonts w:ascii="Times New Roman" w:hAnsi="Times New Roman" w:cs="Times New Roman"/>
        </w:rPr>
      </w:pPr>
    </w:p>
    <w:p w14:paraId="4480BBE9" w14:textId="77777777" w:rsidR="00FB0A7A" w:rsidRPr="009B3F32" w:rsidRDefault="00FB0A7A" w:rsidP="00FB0A7A">
      <w:pPr>
        <w:rPr>
          <w:rFonts w:ascii="Times New Roman" w:hAnsi="Times New Roman" w:cs="Times New Roman"/>
        </w:rPr>
      </w:pPr>
    </w:p>
    <w:p w14:paraId="19B5A267" w14:textId="77777777" w:rsidR="00FB0A7A" w:rsidRPr="009B3F32" w:rsidRDefault="00FB0A7A" w:rsidP="00FB0A7A">
      <w:pPr>
        <w:rPr>
          <w:rFonts w:ascii="Times New Roman" w:hAnsi="Times New Roman" w:cs="Times New Roman"/>
        </w:rPr>
      </w:pPr>
    </w:p>
    <w:p w14:paraId="68240B34" w14:textId="77777777" w:rsidR="00FB0A7A" w:rsidRPr="009B3F32" w:rsidRDefault="00FB0A7A" w:rsidP="00FB0A7A">
      <w:pPr>
        <w:rPr>
          <w:rFonts w:ascii="Times New Roman" w:hAnsi="Times New Roman" w:cs="Times New Roman"/>
        </w:rPr>
      </w:pPr>
    </w:p>
    <w:p w14:paraId="49CEB629" w14:textId="77777777" w:rsidR="00FB0A7A" w:rsidRPr="009B3F32" w:rsidRDefault="00FB0A7A" w:rsidP="00FB0A7A">
      <w:pPr>
        <w:rPr>
          <w:rFonts w:ascii="Times New Roman" w:hAnsi="Times New Roman" w:cs="Times New Roman"/>
        </w:rPr>
      </w:pPr>
    </w:p>
    <w:p w14:paraId="1A2F2ECB" w14:textId="77777777" w:rsidR="00FB0A7A" w:rsidRPr="009B3F32" w:rsidRDefault="00FB0A7A" w:rsidP="00FB0A7A">
      <w:pPr>
        <w:rPr>
          <w:rFonts w:ascii="Times New Roman" w:hAnsi="Times New Roman" w:cs="Times New Roman"/>
        </w:rPr>
      </w:pPr>
    </w:p>
    <w:p w14:paraId="1F22EACE" w14:textId="77777777" w:rsidR="00FB0A7A" w:rsidRPr="009B3F32" w:rsidRDefault="00FB0A7A" w:rsidP="00FB0A7A">
      <w:pPr>
        <w:rPr>
          <w:rFonts w:ascii="Times New Roman" w:hAnsi="Times New Roman" w:cs="Times New Roman"/>
        </w:rPr>
      </w:pPr>
    </w:p>
    <w:p w14:paraId="19969823" w14:textId="77777777" w:rsidR="00FB0A7A" w:rsidRPr="009B3F32" w:rsidRDefault="00FB0A7A" w:rsidP="00FB0A7A">
      <w:pPr>
        <w:rPr>
          <w:rFonts w:ascii="Times New Roman" w:hAnsi="Times New Roman" w:cs="Times New Roman"/>
        </w:rPr>
      </w:pPr>
    </w:p>
    <w:p w14:paraId="097F4111" w14:textId="62E12E57" w:rsidR="00793458" w:rsidRPr="009B3F32" w:rsidRDefault="00793458" w:rsidP="00D272BB">
      <w:pPr>
        <w:tabs>
          <w:tab w:val="left" w:pos="6555"/>
        </w:tabs>
        <w:rPr>
          <w:rFonts w:ascii="Times New Roman" w:hAnsi="Times New Roman" w:cs="Times New Roman"/>
        </w:rPr>
      </w:pPr>
    </w:p>
    <w:p w14:paraId="71EFD96D" w14:textId="77777777" w:rsidR="00FB0A7A" w:rsidRPr="009B3F32" w:rsidRDefault="00FB0A7A" w:rsidP="00793458">
      <w:pPr>
        <w:spacing w:before="240" w:afterLines="120" w:after="288"/>
        <w:jc w:val="center"/>
        <w:rPr>
          <w:rFonts w:ascii="Times New Roman" w:hAnsi="Times New Roman" w:cs="Times New Roman"/>
          <w:b/>
          <w:bCs/>
          <w:sz w:val="22"/>
        </w:rPr>
      </w:pPr>
      <w:r w:rsidRPr="009B3F32">
        <w:rPr>
          <w:rFonts w:ascii="Times New Roman" w:hAnsi="Times New Roman" w:cs="Times New Roman"/>
          <w:b/>
          <w:sz w:val="22"/>
        </w:rPr>
        <w:lastRenderedPageBreak/>
        <w:t>ANEXO II</w:t>
      </w:r>
    </w:p>
    <w:p w14:paraId="197529E7" w14:textId="77777777" w:rsidR="00FB0A7A" w:rsidRPr="009B3F32" w:rsidRDefault="00FB0A7A" w:rsidP="00793458">
      <w:pPr>
        <w:tabs>
          <w:tab w:val="center" w:pos="4819"/>
          <w:tab w:val="left" w:pos="8565"/>
        </w:tabs>
        <w:spacing w:before="240" w:afterLines="120" w:after="288"/>
        <w:rPr>
          <w:rFonts w:ascii="Times New Roman" w:hAnsi="Times New Roman" w:cs="Times New Roman"/>
          <w:b/>
          <w:bCs/>
          <w:sz w:val="22"/>
        </w:rPr>
      </w:pPr>
      <w:r w:rsidRPr="009B3F32">
        <w:rPr>
          <w:rFonts w:ascii="Times New Roman" w:hAnsi="Times New Roman" w:cs="Times New Roman"/>
          <w:b/>
          <w:bCs/>
          <w:sz w:val="22"/>
        </w:rPr>
        <w:tab/>
        <w:t>MINUTA DE CONTRATO</w:t>
      </w:r>
      <w:r w:rsidRPr="009B3F32">
        <w:rPr>
          <w:rFonts w:ascii="Times New Roman" w:hAnsi="Times New Roman" w:cs="Times New Roman"/>
          <w:b/>
          <w:bCs/>
          <w:sz w:val="22"/>
        </w:rPr>
        <w:tab/>
      </w:r>
    </w:p>
    <w:p w14:paraId="3ED54DC6" w14:textId="77777777" w:rsidR="00FB0A7A" w:rsidRPr="009B3F32" w:rsidRDefault="00FB0A7A" w:rsidP="00793458">
      <w:pPr>
        <w:spacing w:before="240" w:afterLines="120" w:after="288"/>
        <w:jc w:val="center"/>
        <w:rPr>
          <w:rFonts w:ascii="Times New Roman" w:hAnsi="Times New Roman" w:cs="Times New Roman"/>
          <w:b/>
          <w:bCs/>
          <w:sz w:val="22"/>
        </w:rPr>
      </w:pPr>
      <w:r w:rsidRPr="009B3F32">
        <w:rPr>
          <w:rFonts w:ascii="Times New Roman" w:hAnsi="Times New Roman" w:cs="Times New Roman"/>
          <w:b/>
          <w:bCs/>
          <w:sz w:val="22"/>
        </w:rPr>
        <w:t>Lei nº 14.133, de 1º de abril de 2021</w:t>
      </w:r>
      <w:r w:rsidRPr="009B3F32">
        <w:rPr>
          <w:rFonts w:ascii="Times New Roman" w:hAnsi="Times New Roman" w:cs="Times New Roman"/>
          <w:b/>
          <w:bCs/>
          <w:sz w:val="22"/>
        </w:rPr>
        <w:br/>
      </w:r>
    </w:p>
    <w:p w14:paraId="18156A04" w14:textId="77777777" w:rsidR="00FB0A7A" w:rsidRPr="009B3F32" w:rsidRDefault="00FB0A7A" w:rsidP="00793458">
      <w:pPr>
        <w:spacing w:before="240" w:afterLines="120" w:after="288" w:line="360" w:lineRule="auto"/>
        <w:jc w:val="center"/>
        <w:rPr>
          <w:rFonts w:ascii="Times New Roman" w:hAnsi="Times New Roman" w:cs="Times New Roman"/>
          <w:b/>
          <w:bCs/>
          <w:sz w:val="22"/>
          <w:u w:val="single"/>
        </w:rPr>
      </w:pPr>
      <w:r w:rsidRPr="009B3F32">
        <w:rPr>
          <w:rFonts w:ascii="Times New Roman" w:hAnsi="Times New Roman" w:cs="Times New Roman"/>
          <w:b/>
          <w:bCs/>
          <w:sz w:val="22"/>
          <w:u w:val="single"/>
        </w:rPr>
        <w:t xml:space="preserve">Processo Administrativo n° </w:t>
      </w:r>
      <w:r w:rsidR="00E17BFD" w:rsidRPr="009B3F32">
        <w:rPr>
          <w:rFonts w:ascii="Times New Roman" w:hAnsi="Times New Roman" w:cs="Times New Roman"/>
          <w:b/>
          <w:bCs/>
          <w:sz w:val="22"/>
          <w:u w:val="single"/>
        </w:rPr>
        <w:t>XXX</w:t>
      </w:r>
      <w:r w:rsidR="00511285" w:rsidRPr="009B3F32">
        <w:rPr>
          <w:rFonts w:ascii="Times New Roman" w:hAnsi="Times New Roman" w:cs="Times New Roman"/>
          <w:b/>
          <w:bCs/>
          <w:sz w:val="22"/>
          <w:u w:val="single"/>
        </w:rPr>
        <w:t>/202X</w:t>
      </w:r>
      <w:r w:rsidRPr="009B3F32">
        <w:rPr>
          <w:rFonts w:ascii="Times New Roman" w:hAnsi="Times New Roman" w:cs="Times New Roman"/>
          <w:b/>
          <w:bCs/>
          <w:sz w:val="22"/>
          <w:u w:val="single"/>
        </w:rPr>
        <w:t>.</w:t>
      </w:r>
    </w:p>
    <w:p w14:paraId="0890E111" w14:textId="77777777" w:rsidR="00FB0A7A" w:rsidRPr="009B3F32" w:rsidRDefault="00FB0A7A" w:rsidP="00793458">
      <w:pPr>
        <w:pStyle w:val="Prembulo"/>
        <w:spacing w:before="240" w:afterLines="120" w:after="288"/>
        <w:rPr>
          <w:rFonts w:ascii="Times New Roman" w:hAnsi="Times New Roman" w:cs="Times New Roman"/>
          <w:bCs w:val="0"/>
          <w:sz w:val="22"/>
          <w:szCs w:val="24"/>
        </w:rPr>
      </w:pPr>
      <w:r w:rsidRPr="009B3F32">
        <w:rPr>
          <w:rFonts w:ascii="Times New Roman" w:hAnsi="Times New Roman" w:cs="Times New Roman"/>
          <w:bCs w:val="0"/>
          <w:sz w:val="22"/>
          <w:szCs w:val="24"/>
        </w:rPr>
        <w:t xml:space="preserve">CONTRATO ADMINISTRATIVO Nº ......../...., QUE FAZEM ENTRE SI O MUNICÍPIO DE ......................... E A PESSOA JURÍDICA DE DIREITO PRIVADO .............................................................  </w:t>
      </w:r>
    </w:p>
    <w:p w14:paraId="3916F2D6" w14:textId="77777777" w:rsidR="00FB0A7A" w:rsidRPr="009B3F32" w:rsidRDefault="00FB0A7A" w:rsidP="00793458">
      <w:pPr>
        <w:spacing w:before="240" w:afterLines="120" w:after="288" w:line="360" w:lineRule="auto"/>
        <w:jc w:val="both"/>
        <w:rPr>
          <w:rFonts w:ascii="Times New Roman" w:eastAsia="Arial" w:hAnsi="Times New Roman" w:cs="Times New Roman"/>
          <w:sz w:val="22"/>
        </w:rPr>
      </w:pPr>
      <w:r w:rsidRPr="009B3F32">
        <w:rPr>
          <w:rFonts w:ascii="Times New Roman" w:eastAsia="Arial" w:hAnsi="Times New Roman" w:cs="Times New Roman"/>
          <w:sz w:val="22"/>
        </w:rPr>
        <w:t xml:space="preserve">O município de Silva Jardim, Rio de Janeiro, estabelecido à Rua Luiz Gomes, nº 46, Centro , inscrito no CNPJ sob o nº 28.741.098/0001-57, neste ato representado pela Exma. Sra. Prefeita e o Exmo. Sr. Secretário Municipal de Obras, doravante denominado CONTRATANTE, e de outro lado, a pessoa jurídica de direito privado  .............................., </w:t>
      </w:r>
      <w:r w:rsidRPr="009B3F32">
        <w:rPr>
          <w:rFonts w:ascii="Times New Roman" w:eastAsia="Arial" w:hAnsi="Times New Roman" w:cs="Times New Roman"/>
          <w:i/>
          <w:iCs/>
          <w:sz w:val="22"/>
        </w:rPr>
        <w:t xml:space="preserve">inscrita no CNPJ/MF sob o nº ............................, estabelecida na cidade de </w:t>
      </w:r>
      <w:r w:rsidRPr="009B3F32">
        <w:rPr>
          <w:rFonts w:ascii="Times New Roman" w:eastAsia="Arial" w:hAnsi="Times New Roman" w:cs="Times New Roman"/>
          <w:sz w:val="22"/>
        </w:rPr>
        <w:t xml:space="preserve">.................................., Estado de XXXXXXX, doravante designado CONTRATADO, </w:t>
      </w:r>
      <w:r w:rsidRPr="009B3F32">
        <w:rPr>
          <w:rFonts w:ascii="Times New Roman" w:eastAsia="Arial" w:hAnsi="Times New Roman" w:cs="Times New Roman"/>
          <w:i/>
          <w:iCs/>
          <w:sz w:val="22"/>
        </w:rPr>
        <w:t>neste ato representado(a) por</w:t>
      </w:r>
      <w:r w:rsidRPr="009B3F32">
        <w:rPr>
          <w:rFonts w:ascii="Times New Roman" w:eastAsia="Arial" w:hAnsi="Times New Roman" w:cs="Times New Roman"/>
          <w:sz w:val="22"/>
        </w:rPr>
        <w:t xml:space="preserve"> .................................. (nome e função no contratado), </w:t>
      </w:r>
      <w:r w:rsidRPr="009B3F32">
        <w:rPr>
          <w:rFonts w:ascii="Times New Roman" w:eastAsia="Arial" w:hAnsi="Times New Roman" w:cs="Times New Roman"/>
          <w:i/>
          <w:iCs/>
          <w:sz w:val="22"/>
        </w:rPr>
        <w:t xml:space="preserve">conforme atos constitutivos da empresa </w:t>
      </w:r>
      <w:r w:rsidRPr="009B3F32">
        <w:rPr>
          <w:rFonts w:ascii="Times New Roman" w:eastAsia="Arial" w:hAnsi="Times New Roman" w:cs="Times New Roman"/>
          <w:b/>
          <w:bCs/>
          <w:i/>
          <w:iCs/>
          <w:sz w:val="22"/>
        </w:rPr>
        <w:t>OU</w:t>
      </w:r>
      <w:r w:rsidRPr="009B3F32">
        <w:rPr>
          <w:rFonts w:ascii="Times New Roman" w:eastAsia="Arial" w:hAnsi="Times New Roman" w:cs="Times New Roman"/>
          <w:i/>
          <w:iCs/>
          <w:sz w:val="22"/>
        </w:rPr>
        <w:t xml:space="preserve"> procuração apresentada nos autos, </w:t>
      </w:r>
      <w:r w:rsidRPr="009B3F32">
        <w:rPr>
          <w:rFonts w:ascii="Times New Roman" w:eastAsia="Arial" w:hAnsi="Times New Roman" w:cs="Times New Roman"/>
          <w:sz w:val="22"/>
        </w:rPr>
        <w:t xml:space="preserve">tendo em vista o que consta no Processo Administrativo nº  ......../ 202X e em observância às disposições da </w:t>
      </w:r>
      <w:hyperlink r:id="rId69" w:history="1">
        <w:r w:rsidRPr="009B3F32">
          <w:rPr>
            <w:rStyle w:val="Hyperlink"/>
            <w:rFonts w:ascii="Times New Roman" w:eastAsia="Arial" w:hAnsi="Times New Roman" w:cs="Times New Roman"/>
            <w:color w:val="auto"/>
            <w:sz w:val="22"/>
          </w:rPr>
          <w:t>Lei nº 14.133, de 1º de abril de 2021</w:t>
        </w:r>
      </w:hyperlink>
      <w:r w:rsidRPr="009B3F32">
        <w:rPr>
          <w:rFonts w:ascii="Times New Roman" w:eastAsia="Arial" w:hAnsi="Times New Roman" w:cs="Times New Roman"/>
          <w:sz w:val="22"/>
        </w:rPr>
        <w:t>, e demais legislaç</w:t>
      </w:r>
      <w:r w:rsidR="00530F25" w:rsidRPr="009B3F32">
        <w:rPr>
          <w:rFonts w:ascii="Times New Roman" w:eastAsia="Arial" w:hAnsi="Times New Roman" w:cs="Times New Roman"/>
          <w:sz w:val="22"/>
        </w:rPr>
        <w:t>ões</w:t>
      </w:r>
      <w:r w:rsidRPr="009B3F32">
        <w:rPr>
          <w:rFonts w:ascii="Times New Roman" w:eastAsia="Arial" w:hAnsi="Times New Roman" w:cs="Times New Roman"/>
          <w:sz w:val="22"/>
        </w:rPr>
        <w:t xml:space="preserve"> aplicáve</w:t>
      </w:r>
      <w:r w:rsidR="00530F25" w:rsidRPr="009B3F32">
        <w:rPr>
          <w:rFonts w:ascii="Times New Roman" w:eastAsia="Arial" w:hAnsi="Times New Roman" w:cs="Times New Roman"/>
          <w:sz w:val="22"/>
        </w:rPr>
        <w:t>is</w:t>
      </w:r>
      <w:r w:rsidRPr="009B3F32">
        <w:rPr>
          <w:rFonts w:ascii="Times New Roman" w:eastAsia="Arial" w:hAnsi="Times New Roman" w:cs="Times New Roman"/>
          <w:sz w:val="22"/>
        </w:rPr>
        <w:t>, resolvem celebrar o presente Termo de Contrato, decorrente do Concorrência Eletrônica nº ...../202X, mediante as cláusulas e condições a seguir enunciadas.</w:t>
      </w:r>
    </w:p>
    <w:p w14:paraId="406ED548" w14:textId="77777777" w:rsidR="00FB0A7A" w:rsidRPr="009B3F32" w:rsidRDefault="00FB0A7A" w:rsidP="00793458">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PRIMEIRA – OBJETO (</w:t>
      </w:r>
      <w:hyperlink r:id="rId70" w:anchor="art92" w:history="1">
        <w:r w:rsidRPr="009B3F32">
          <w:rPr>
            <w:rStyle w:val="Hyperlink"/>
            <w:rFonts w:ascii="Times New Roman" w:hAnsi="Times New Roman" w:cs="Times New Roman"/>
            <w:color w:val="auto"/>
            <w:sz w:val="22"/>
            <w:szCs w:val="24"/>
          </w:rPr>
          <w:t>art. 92, I e II</w:t>
        </w:r>
      </w:hyperlink>
      <w:r w:rsidRPr="009B3F32">
        <w:rPr>
          <w:rFonts w:ascii="Times New Roman" w:hAnsi="Times New Roman" w:cs="Times New Roman"/>
          <w:color w:val="auto"/>
          <w:sz w:val="22"/>
          <w:szCs w:val="24"/>
        </w:rPr>
        <w:t>)</w:t>
      </w:r>
    </w:p>
    <w:p w14:paraId="76F90751" w14:textId="77777777" w:rsidR="00FB0A7A" w:rsidRPr="009B3F32" w:rsidRDefault="00FB0A7A" w:rsidP="00793458">
      <w:pPr>
        <w:pStyle w:val="Nivel2"/>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O objeto do presente instrumento é a ........................................................................., nas condições estabelecidas no Termo de Referência, Memoriais Descritivos, Projetos Básicos e demais anexos que, para fins de direito, integram o presente contrato.</w:t>
      </w:r>
    </w:p>
    <w:p w14:paraId="4A9A984D" w14:textId="77777777" w:rsidR="00FB0A7A" w:rsidRPr="009B3F32" w:rsidRDefault="00FB0A7A" w:rsidP="00793458">
      <w:pPr>
        <w:pStyle w:val="Nivel2"/>
        <w:spacing w:before="240" w:afterLines="120" w:after="288" w:line="360" w:lineRule="auto"/>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t>Vinculam esta contratação, independentemente de transcrição:</w:t>
      </w:r>
    </w:p>
    <w:p w14:paraId="27D18EC7" w14:textId="77777777" w:rsidR="00FB0A7A" w:rsidRPr="009B3F32"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t>O Termo de Referência;</w:t>
      </w:r>
    </w:p>
    <w:p w14:paraId="2D5F22BD" w14:textId="77777777" w:rsidR="00FB0A7A" w:rsidRPr="009B3F32"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t>O Edital da Licitação;</w:t>
      </w:r>
    </w:p>
    <w:p w14:paraId="35C47A36" w14:textId="77777777" w:rsidR="00FB0A7A" w:rsidRPr="009B3F32"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t>A Proposta do contratado;</w:t>
      </w:r>
    </w:p>
    <w:p w14:paraId="4D914361" w14:textId="77777777" w:rsidR="00FB0A7A" w:rsidRPr="009B3F32"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t>Memoriais descritivos;</w:t>
      </w:r>
    </w:p>
    <w:p w14:paraId="58D2D14E" w14:textId="77777777" w:rsidR="00FB0A7A" w:rsidRPr="009B3F32"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lastRenderedPageBreak/>
        <w:t>Projetos básicos;</w:t>
      </w:r>
    </w:p>
    <w:p w14:paraId="2AB47AD9" w14:textId="77777777" w:rsidR="00FB0A7A" w:rsidRPr="009B3F32"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9B3F32">
        <w:rPr>
          <w:rFonts w:ascii="Times New Roman" w:hAnsi="Times New Roman" w:cs="Times New Roman"/>
          <w:color w:val="auto"/>
          <w:sz w:val="22"/>
          <w:szCs w:val="24"/>
        </w:rPr>
        <w:t>Eventuais anexos dos documentos supracitados.</w:t>
      </w:r>
    </w:p>
    <w:p w14:paraId="68D9A4AE" w14:textId="77777777" w:rsidR="00FB0A7A" w:rsidRPr="009B3F32" w:rsidRDefault="00FB0A7A" w:rsidP="00793458">
      <w:pPr>
        <w:pStyle w:val="Nivel2"/>
        <w:spacing w:before="240" w:after="0"/>
        <w:rPr>
          <w:rFonts w:ascii="Times New Roman" w:hAnsi="Times New Roman" w:cs="Times New Roman"/>
          <w:color w:val="auto"/>
          <w:sz w:val="22"/>
          <w:szCs w:val="24"/>
        </w:rPr>
      </w:pPr>
      <w:r w:rsidRPr="009B3F32">
        <w:rPr>
          <w:rFonts w:ascii="Times New Roman" w:hAnsi="Times New Roman" w:cs="Times New Roman"/>
          <w:color w:val="auto"/>
          <w:sz w:val="22"/>
          <w:szCs w:val="24"/>
        </w:rPr>
        <w:t>O regime de execução é o xxxxxxxxxxxxxxxxxx.</w:t>
      </w:r>
    </w:p>
    <w:p w14:paraId="008F9CDA" w14:textId="77777777" w:rsidR="009D2BB9" w:rsidRPr="009B3F32" w:rsidRDefault="009D2BB9" w:rsidP="00793458">
      <w:pPr>
        <w:pStyle w:val="Nivel2"/>
        <w:numPr>
          <w:ilvl w:val="0"/>
          <w:numId w:val="0"/>
        </w:numPr>
        <w:spacing w:before="240" w:after="0"/>
        <w:rPr>
          <w:rFonts w:ascii="Times New Roman" w:hAnsi="Times New Roman" w:cs="Times New Roman"/>
          <w:color w:val="auto"/>
          <w:sz w:val="22"/>
          <w:szCs w:val="24"/>
        </w:rPr>
      </w:pPr>
    </w:p>
    <w:p w14:paraId="2081116B" w14:textId="77777777" w:rsidR="00FB0A7A" w:rsidRPr="009B3F32" w:rsidRDefault="00FB0A7A" w:rsidP="00793458">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SEGUNDA – PRAZO DE EXECUÇÃO, VIGÊNCIA DO CONTRATO E EVENTUAL  PRORROGAÇÃO</w:t>
      </w:r>
    </w:p>
    <w:p w14:paraId="534D9C5E" w14:textId="77777777" w:rsidR="00287D32" w:rsidRPr="009B3F32"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2.1.</w:t>
      </w:r>
      <w:r w:rsidRPr="009B3F32">
        <w:rPr>
          <w:rFonts w:ascii="Times New Roman" w:hAnsi="Times New Roman" w:cs="Times New Roman"/>
          <w:color w:val="auto"/>
          <w:sz w:val="22"/>
          <w:szCs w:val="24"/>
        </w:rPr>
        <w:tab/>
        <w:t xml:space="preserve">O prazo de vigência da contratação é de </w:t>
      </w:r>
      <w:r w:rsidR="00E56BCB" w:rsidRPr="009B3F32">
        <w:rPr>
          <w:rFonts w:ascii="Times New Roman" w:hAnsi="Times New Roman" w:cs="Times New Roman"/>
          <w:color w:val="auto"/>
          <w:sz w:val="22"/>
          <w:szCs w:val="24"/>
        </w:rPr>
        <w:t>12</w:t>
      </w:r>
      <w:r w:rsidRPr="009B3F32">
        <w:rPr>
          <w:rFonts w:ascii="Times New Roman" w:hAnsi="Times New Roman" w:cs="Times New Roman"/>
          <w:color w:val="auto"/>
          <w:sz w:val="22"/>
          <w:szCs w:val="24"/>
        </w:rPr>
        <w:t xml:space="preserve"> (</w:t>
      </w:r>
      <w:r w:rsidR="00E56BCB" w:rsidRPr="009B3F32">
        <w:rPr>
          <w:rFonts w:ascii="Times New Roman" w:hAnsi="Times New Roman" w:cs="Times New Roman"/>
          <w:color w:val="auto"/>
          <w:sz w:val="22"/>
          <w:szCs w:val="24"/>
        </w:rPr>
        <w:t>doze</w:t>
      </w:r>
      <w:r w:rsidRPr="009B3F32">
        <w:rPr>
          <w:rFonts w:ascii="Times New Roman" w:hAnsi="Times New Roman" w:cs="Times New Roman"/>
          <w:color w:val="auto"/>
          <w:sz w:val="22"/>
          <w:szCs w:val="24"/>
        </w:rPr>
        <w:t xml:space="preserve">) </w:t>
      </w:r>
      <w:r w:rsidR="00E56BCB" w:rsidRPr="009B3F32">
        <w:rPr>
          <w:rFonts w:ascii="Times New Roman" w:hAnsi="Times New Roman" w:cs="Times New Roman"/>
          <w:color w:val="auto"/>
          <w:sz w:val="22"/>
          <w:szCs w:val="24"/>
        </w:rPr>
        <w:t>meses</w:t>
      </w:r>
      <w:r w:rsidRPr="009B3F32">
        <w:rPr>
          <w:rFonts w:ascii="Times New Roman" w:hAnsi="Times New Roman" w:cs="Times New Roman"/>
          <w:color w:val="auto"/>
          <w:sz w:val="22"/>
          <w:szCs w:val="24"/>
        </w:rPr>
        <w:t xml:space="preserve">, contados da data de sua assinatura, </w:t>
      </w:r>
      <w:r w:rsidR="00E56BCB" w:rsidRPr="009B3F32">
        <w:rPr>
          <w:rFonts w:ascii="Times New Roman" w:hAnsi="Times New Roman" w:cs="Times New Roman"/>
          <w:color w:val="auto"/>
          <w:sz w:val="22"/>
          <w:szCs w:val="24"/>
        </w:rPr>
        <w:t xml:space="preserve">e o prazo de execução é de 3 (três) meses, contados da ordem de serviço, com prorrogação automática da vigência enquanto o objeto não for concluído, </w:t>
      </w:r>
      <w:r w:rsidR="00287D32" w:rsidRPr="009B3F32">
        <w:rPr>
          <w:rFonts w:ascii="Times New Roman" w:hAnsi="Times New Roman" w:cs="Times New Roman"/>
          <w:color w:val="auto"/>
          <w:sz w:val="22"/>
          <w:szCs w:val="24"/>
        </w:rPr>
        <w:t>nos termos do art. 111 da Lei Federal nº 14.133/2021 e do art. 157 do Decreto Municipal 2.763/2024.</w:t>
      </w:r>
    </w:p>
    <w:p w14:paraId="371C2F95" w14:textId="78AB00E0" w:rsidR="00FB0A7A" w:rsidRPr="009B3F32"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2.2.</w:t>
      </w:r>
      <w:r w:rsidRPr="009B3F32">
        <w:rPr>
          <w:rFonts w:ascii="Times New Roman" w:hAnsi="Times New Roman" w:cs="Times New Roman"/>
          <w:color w:val="auto"/>
          <w:sz w:val="22"/>
          <w:szCs w:val="24"/>
        </w:rPr>
        <w:tab/>
        <w:t>A prorrogação de que trata o item anterior é condicionada ao ateste, pela autoridade competente, de que as condições e os preços permanecem vantajosos para a Administração, permitida a negociação com o CONTRATADO.</w:t>
      </w:r>
    </w:p>
    <w:p w14:paraId="4F5A3F5B" w14:textId="77777777" w:rsidR="00FB0A7A" w:rsidRPr="009B3F32"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2.3.</w:t>
      </w:r>
      <w:r w:rsidRPr="009B3F32">
        <w:rPr>
          <w:rFonts w:ascii="Times New Roman" w:hAnsi="Times New Roman" w:cs="Times New Roman"/>
          <w:color w:val="auto"/>
          <w:sz w:val="22"/>
          <w:szCs w:val="24"/>
        </w:rPr>
        <w:tab/>
        <w:t>O prazo máximo para conclusão e entrega definitiva da obra será de .................. (............) dias, contados da data de recebimento da Ordem de Serviço expedida pela Contratante.</w:t>
      </w:r>
    </w:p>
    <w:p w14:paraId="543D6E82" w14:textId="77777777" w:rsidR="00FB0A7A" w:rsidRPr="009B3F32"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2.4.</w:t>
      </w:r>
      <w:r w:rsidRPr="009B3F32">
        <w:rPr>
          <w:rFonts w:ascii="Times New Roman" w:hAnsi="Times New Roman" w:cs="Times New Roman"/>
          <w:color w:val="auto"/>
          <w:sz w:val="22"/>
          <w:szCs w:val="24"/>
        </w:rPr>
        <w:tab/>
        <w:t>Admite-se a prorrogação do prazo de entrega e conclusão que ocorreram hipóteses previstas na Lei Federal nº 14.133/2021, mediante provocação da Contratada, por intermédio de correspondência protocolizada junto ao Fiscal e Gestor do Contrato, com antecedência, com as justificativas e motivos ensejadores da dilação do prazo, o qual será objeto de análise pela Contratante.</w:t>
      </w:r>
    </w:p>
    <w:p w14:paraId="53C55302" w14:textId="77777777" w:rsidR="00FB0A7A" w:rsidRPr="009B3F32" w:rsidRDefault="00FB0A7A" w:rsidP="00793458">
      <w:pPr>
        <w:pStyle w:val="Nivel01"/>
        <w:numPr>
          <w:ilvl w:val="0"/>
          <w:numId w:val="0"/>
        </w:numPr>
        <w:spacing w:afterLines="120" w:after="288" w:line="360" w:lineRule="auto"/>
        <w:rPr>
          <w:rStyle w:val="Hyperlink"/>
          <w:rFonts w:ascii="Times New Roman" w:hAnsi="Times New Roman" w:cs="Times New Roman"/>
          <w:color w:val="auto"/>
          <w:sz w:val="22"/>
          <w:szCs w:val="24"/>
        </w:rPr>
      </w:pPr>
      <w:r w:rsidRPr="009B3F32">
        <w:rPr>
          <w:rFonts w:ascii="Times New Roman" w:hAnsi="Times New Roman" w:cs="Times New Roman"/>
          <w:color w:val="auto"/>
          <w:sz w:val="22"/>
          <w:szCs w:val="24"/>
        </w:rPr>
        <w:t>CLÁUSULA TERCEIRA – MODELOS DE EXECUÇÃO E GESTÃO (</w:t>
      </w:r>
      <w:hyperlink r:id="rId71" w:anchor="art92" w:history="1">
        <w:r w:rsidRPr="009B3F32">
          <w:rPr>
            <w:rStyle w:val="Hyperlink"/>
            <w:rFonts w:ascii="Times New Roman" w:hAnsi="Times New Roman" w:cs="Times New Roman"/>
            <w:color w:val="auto"/>
            <w:sz w:val="22"/>
            <w:szCs w:val="24"/>
          </w:rPr>
          <w:t>art. 92, IV, VII e XVIII)</w:t>
        </w:r>
      </w:hyperlink>
    </w:p>
    <w:p w14:paraId="540E4F23" w14:textId="77777777" w:rsidR="00FB0A7A" w:rsidRPr="009B3F32" w:rsidRDefault="00FB0A7A" w:rsidP="00793458">
      <w:pPr>
        <w:pStyle w:val="Nivel2"/>
        <w:numPr>
          <w:ilvl w:val="1"/>
          <w:numId w:val="20"/>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O regime de execução contratual, os modelos de gestão e de execução, assim como os prazos e condições de conclusão, entrega, observação e recebimento do objeto constam no Termo de Referência, anexo a este Contrato.</w:t>
      </w:r>
    </w:p>
    <w:p w14:paraId="43FEE2A2" w14:textId="77777777" w:rsidR="00FB0A7A" w:rsidRPr="009B3F32"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QUARTA – SUBCONTRATAÇÃO</w:t>
      </w:r>
    </w:p>
    <w:p w14:paraId="2449306D" w14:textId="77777777" w:rsidR="00FB0A7A" w:rsidRPr="009B3F32"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4.1</w:t>
      </w:r>
      <w:r w:rsidRPr="009B3F32">
        <w:rPr>
          <w:rFonts w:ascii="Times New Roman" w:hAnsi="Times New Roman" w:cs="Times New Roman"/>
          <w:color w:val="auto"/>
          <w:sz w:val="22"/>
          <w:szCs w:val="24"/>
        </w:rPr>
        <w:tab/>
        <w:t>Não será admitida a subcontratação do objeto contratual.</w:t>
      </w:r>
    </w:p>
    <w:p w14:paraId="26D39BB1" w14:textId="77777777" w:rsidR="00FB0A7A" w:rsidRPr="009B3F32"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lastRenderedPageBreak/>
        <w:t>CLÁUSULA QUINTA – PREÇO</w:t>
      </w:r>
    </w:p>
    <w:p w14:paraId="1F08A3D4"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9B3F32">
        <w:rPr>
          <w:rFonts w:ascii="Times New Roman" w:hAnsi="Times New Roman" w:cs="Times New Roman"/>
          <w:i w:val="0"/>
          <w:iCs w:val="0"/>
          <w:color w:val="auto"/>
          <w:sz w:val="22"/>
          <w:szCs w:val="24"/>
          <w:lang w:eastAsia="en-US"/>
        </w:rPr>
        <w:t>5.1</w:t>
      </w:r>
      <w:r w:rsidRPr="009B3F32">
        <w:rPr>
          <w:rFonts w:ascii="Times New Roman" w:hAnsi="Times New Roman" w:cs="Times New Roman"/>
          <w:i w:val="0"/>
          <w:iCs w:val="0"/>
          <w:color w:val="auto"/>
          <w:sz w:val="22"/>
          <w:szCs w:val="24"/>
          <w:lang w:eastAsia="en-US"/>
        </w:rPr>
        <w:tab/>
        <w:t>Acordam as partes que os preços serão os seguintes:</w:t>
      </w:r>
    </w:p>
    <w:p w14:paraId="2981BD48"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9B3F32">
        <w:rPr>
          <w:rFonts w:ascii="Times New Roman" w:hAnsi="Times New Roman" w:cs="Times New Roman"/>
          <w:i w:val="0"/>
          <w:iCs w:val="0"/>
          <w:color w:val="auto"/>
          <w:sz w:val="22"/>
          <w:szCs w:val="24"/>
          <w:lang w:eastAsia="en-US"/>
        </w:rPr>
        <w:t>5.2</w:t>
      </w:r>
      <w:r w:rsidRPr="009B3F32">
        <w:rPr>
          <w:rFonts w:ascii="Times New Roman" w:hAnsi="Times New Roman" w:cs="Times New Roman"/>
          <w:i w:val="0"/>
          <w:iCs w:val="0"/>
          <w:color w:val="auto"/>
          <w:sz w:val="22"/>
          <w:szCs w:val="24"/>
          <w:lang w:eastAsia="en-US"/>
        </w:rPr>
        <w:tab/>
        <w:t>O valor total da contratação e do presente contrato será de R$ XXXXXXXXXXXXXXXX</w:t>
      </w:r>
    </w:p>
    <w:p w14:paraId="71472EA6"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9B3F32">
        <w:rPr>
          <w:rFonts w:ascii="Times New Roman" w:hAnsi="Times New Roman" w:cs="Times New Roman"/>
          <w:i w:val="0"/>
          <w:iCs w:val="0"/>
          <w:color w:val="auto"/>
          <w:sz w:val="22"/>
          <w:szCs w:val="24"/>
          <w:lang w:eastAsia="en-US"/>
        </w:rPr>
        <w:t>5.3.</w:t>
      </w:r>
      <w:r w:rsidRPr="009B3F32">
        <w:rPr>
          <w:rFonts w:ascii="Times New Roman" w:hAnsi="Times New Roman" w:cs="Times New Roman"/>
          <w:i w:val="0"/>
          <w:iCs w:val="0"/>
          <w:color w:val="auto"/>
          <w:sz w:val="22"/>
          <w:szCs w:val="24"/>
          <w:lang w:eastAsia="en-US"/>
        </w:rPr>
        <w:tab/>
        <w:t>No valor acima estão incluídas todas as despesas ordinárias diretas e indiretas decorrente da execução do objeto, inclusive tributos e/ou impostos, encargos sociais, trabalhistas, previdenciários, fiscais e comerciais incidentes, taxa de administração, frete, seguro e outros encargos necessários ao cumprimento integral do objeto contratual.</w:t>
      </w:r>
    </w:p>
    <w:p w14:paraId="52D578AF" w14:textId="5787F01F"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9B3F32">
        <w:rPr>
          <w:rFonts w:ascii="Times New Roman" w:hAnsi="Times New Roman" w:cs="Times New Roman"/>
          <w:i w:val="0"/>
          <w:iCs w:val="0"/>
          <w:color w:val="auto"/>
          <w:sz w:val="22"/>
          <w:szCs w:val="24"/>
          <w:lang w:eastAsia="en-US"/>
        </w:rPr>
        <w:t>5.4.</w:t>
      </w:r>
      <w:r w:rsidRPr="009B3F32">
        <w:rPr>
          <w:rFonts w:ascii="Times New Roman" w:hAnsi="Times New Roman" w:cs="Times New Roman"/>
          <w:i w:val="0"/>
          <w:iCs w:val="0"/>
          <w:color w:val="auto"/>
          <w:sz w:val="22"/>
          <w:szCs w:val="24"/>
          <w:lang w:eastAsia="en-US"/>
        </w:rPr>
        <w:tab/>
      </w:r>
      <w:r w:rsidR="00AE51E6" w:rsidRPr="009B3F32">
        <w:rPr>
          <w:rFonts w:ascii="Times New Roman" w:hAnsi="Times New Roman" w:cs="Times New Roman"/>
          <w:i w:val="0"/>
          <w:iCs w:val="0"/>
          <w:color w:val="auto"/>
          <w:sz w:val="22"/>
          <w:szCs w:val="24"/>
          <w:lang w:eastAsia="en-US"/>
        </w:rPr>
        <w:t>O valor acima referenciado é meramente estimativo, de forma que os pagamentos devidos ao CONTRATADO dependerão dos quantitativos efetivamente fornecidos ou serviços prestados, observadas as etapas constantes do cronograma físico-financeiro</w:t>
      </w:r>
      <w:r w:rsidRPr="009B3F32">
        <w:rPr>
          <w:rFonts w:ascii="Times New Roman" w:hAnsi="Times New Roman" w:cs="Times New Roman"/>
          <w:i w:val="0"/>
          <w:iCs w:val="0"/>
          <w:color w:val="auto"/>
          <w:sz w:val="22"/>
          <w:szCs w:val="24"/>
          <w:lang w:eastAsia="en-US"/>
        </w:rPr>
        <w:t>.</w:t>
      </w:r>
    </w:p>
    <w:p w14:paraId="6283BE71" w14:textId="77777777" w:rsidR="00FB0A7A" w:rsidRPr="009B3F32" w:rsidRDefault="00FB0A7A" w:rsidP="00793458">
      <w:pPr>
        <w:pStyle w:val="Ttulo6"/>
        <w:spacing w:before="240"/>
        <w:rPr>
          <w:rFonts w:ascii="Times New Roman" w:hAnsi="Times New Roman" w:cs="Times New Roman"/>
          <w:b/>
          <w:color w:val="auto"/>
          <w:spacing w:val="-5"/>
          <w:szCs w:val="24"/>
        </w:rPr>
      </w:pPr>
      <w:r w:rsidRPr="009B3F32">
        <w:rPr>
          <w:rFonts w:ascii="Times New Roman" w:hAnsi="Times New Roman" w:cs="Times New Roman"/>
          <w:b/>
          <w:color w:val="auto"/>
          <w:szCs w:val="24"/>
        </w:rPr>
        <w:t>CLÁUSULA</w:t>
      </w:r>
      <w:r w:rsidRPr="009B3F32">
        <w:rPr>
          <w:rFonts w:ascii="Times New Roman" w:hAnsi="Times New Roman" w:cs="Times New Roman"/>
          <w:b/>
          <w:color w:val="auto"/>
          <w:spacing w:val="-6"/>
          <w:szCs w:val="24"/>
        </w:rPr>
        <w:t xml:space="preserve"> </w:t>
      </w:r>
      <w:r w:rsidRPr="009B3F32">
        <w:rPr>
          <w:rFonts w:ascii="Times New Roman" w:hAnsi="Times New Roman" w:cs="Times New Roman"/>
          <w:b/>
          <w:color w:val="auto"/>
          <w:szCs w:val="24"/>
        </w:rPr>
        <w:t>SEXTA</w:t>
      </w:r>
      <w:r w:rsidRPr="009B3F32">
        <w:rPr>
          <w:rFonts w:ascii="Times New Roman" w:hAnsi="Times New Roman" w:cs="Times New Roman"/>
          <w:b/>
          <w:color w:val="auto"/>
          <w:spacing w:val="-1"/>
          <w:szCs w:val="24"/>
        </w:rPr>
        <w:t xml:space="preserve"> </w:t>
      </w:r>
      <w:r w:rsidRPr="009B3F32">
        <w:rPr>
          <w:rFonts w:ascii="Times New Roman" w:hAnsi="Times New Roman" w:cs="Times New Roman"/>
          <w:b/>
          <w:color w:val="auto"/>
          <w:szCs w:val="24"/>
        </w:rPr>
        <w:t>-</w:t>
      </w:r>
      <w:r w:rsidRPr="009B3F32">
        <w:rPr>
          <w:rFonts w:ascii="Times New Roman" w:hAnsi="Times New Roman" w:cs="Times New Roman"/>
          <w:b/>
          <w:color w:val="auto"/>
          <w:spacing w:val="-5"/>
          <w:szCs w:val="24"/>
        </w:rPr>
        <w:t xml:space="preserve"> </w:t>
      </w:r>
      <w:r w:rsidRPr="009B3F32">
        <w:rPr>
          <w:rFonts w:ascii="Times New Roman" w:hAnsi="Times New Roman" w:cs="Times New Roman"/>
          <w:b/>
          <w:color w:val="auto"/>
          <w:szCs w:val="24"/>
        </w:rPr>
        <w:t>PAGAMENTO</w:t>
      </w:r>
      <w:r w:rsidRPr="009B3F32">
        <w:rPr>
          <w:rFonts w:ascii="Times New Roman" w:hAnsi="Times New Roman" w:cs="Times New Roman"/>
          <w:b/>
          <w:color w:val="auto"/>
          <w:spacing w:val="-5"/>
          <w:szCs w:val="24"/>
        </w:rPr>
        <w:t xml:space="preserve"> </w:t>
      </w:r>
      <w:r w:rsidRPr="009B3F32">
        <w:rPr>
          <w:rFonts w:ascii="Times New Roman" w:hAnsi="Times New Roman" w:cs="Times New Roman"/>
          <w:b/>
          <w:color w:val="auto"/>
          <w:szCs w:val="24"/>
        </w:rPr>
        <w:t>(</w:t>
      </w:r>
      <w:hyperlink r:id="rId72" w:anchor="art92">
        <w:r w:rsidRPr="009B3F32">
          <w:rPr>
            <w:rFonts w:ascii="Times New Roman" w:hAnsi="Times New Roman" w:cs="Times New Roman"/>
            <w:b/>
            <w:color w:val="auto"/>
            <w:szCs w:val="24"/>
            <w:u w:val="single" w:color="000080"/>
          </w:rPr>
          <w:t>art.</w:t>
        </w:r>
        <w:r w:rsidRPr="009B3F32">
          <w:rPr>
            <w:rFonts w:ascii="Times New Roman" w:hAnsi="Times New Roman" w:cs="Times New Roman"/>
            <w:b/>
            <w:color w:val="auto"/>
            <w:spacing w:val="-4"/>
            <w:szCs w:val="24"/>
            <w:u w:val="single" w:color="000080"/>
          </w:rPr>
          <w:t xml:space="preserve"> </w:t>
        </w:r>
        <w:r w:rsidRPr="009B3F32">
          <w:rPr>
            <w:rFonts w:ascii="Times New Roman" w:hAnsi="Times New Roman" w:cs="Times New Roman"/>
            <w:b/>
            <w:color w:val="auto"/>
            <w:szCs w:val="24"/>
            <w:u w:val="single" w:color="000080"/>
          </w:rPr>
          <w:t>92,</w:t>
        </w:r>
        <w:r w:rsidRPr="009B3F32">
          <w:rPr>
            <w:rFonts w:ascii="Times New Roman" w:hAnsi="Times New Roman" w:cs="Times New Roman"/>
            <w:b/>
            <w:color w:val="auto"/>
            <w:spacing w:val="-6"/>
            <w:szCs w:val="24"/>
            <w:u w:val="single" w:color="000080"/>
          </w:rPr>
          <w:t xml:space="preserve"> </w:t>
        </w:r>
        <w:r w:rsidRPr="009B3F32">
          <w:rPr>
            <w:rFonts w:ascii="Times New Roman" w:hAnsi="Times New Roman" w:cs="Times New Roman"/>
            <w:b/>
            <w:color w:val="auto"/>
            <w:szCs w:val="24"/>
            <w:u w:val="single" w:color="000080"/>
          </w:rPr>
          <w:t>V</w:t>
        </w:r>
        <w:r w:rsidRPr="009B3F32">
          <w:rPr>
            <w:rFonts w:ascii="Times New Roman" w:hAnsi="Times New Roman" w:cs="Times New Roman"/>
            <w:b/>
            <w:color w:val="auto"/>
            <w:spacing w:val="-4"/>
            <w:szCs w:val="24"/>
            <w:u w:val="single" w:color="000080"/>
          </w:rPr>
          <w:t xml:space="preserve"> </w:t>
        </w:r>
        <w:r w:rsidRPr="009B3F32">
          <w:rPr>
            <w:rFonts w:ascii="Times New Roman" w:hAnsi="Times New Roman" w:cs="Times New Roman"/>
            <w:b/>
            <w:color w:val="auto"/>
            <w:szCs w:val="24"/>
            <w:u w:val="single" w:color="000080"/>
          </w:rPr>
          <w:t>e</w:t>
        </w:r>
        <w:r w:rsidRPr="009B3F32">
          <w:rPr>
            <w:rFonts w:ascii="Times New Roman" w:hAnsi="Times New Roman" w:cs="Times New Roman"/>
            <w:b/>
            <w:color w:val="auto"/>
            <w:spacing w:val="-4"/>
            <w:szCs w:val="24"/>
            <w:u w:val="single" w:color="000080"/>
          </w:rPr>
          <w:t xml:space="preserve"> </w:t>
        </w:r>
        <w:r w:rsidRPr="009B3F32">
          <w:rPr>
            <w:rFonts w:ascii="Times New Roman" w:hAnsi="Times New Roman" w:cs="Times New Roman"/>
            <w:b/>
            <w:color w:val="auto"/>
            <w:spacing w:val="-5"/>
            <w:szCs w:val="24"/>
            <w:u w:val="single" w:color="000080"/>
          </w:rPr>
          <w:t>VI</w:t>
        </w:r>
        <w:r w:rsidRPr="009B3F32">
          <w:rPr>
            <w:rFonts w:ascii="Times New Roman" w:hAnsi="Times New Roman" w:cs="Times New Roman"/>
            <w:b/>
            <w:color w:val="auto"/>
            <w:spacing w:val="-5"/>
            <w:szCs w:val="24"/>
          </w:rPr>
          <w:t>)</w:t>
        </w:r>
      </w:hyperlink>
    </w:p>
    <w:p w14:paraId="732DF254" w14:textId="77777777" w:rsidR="00FB0A7A" w:rsidRPr="009B3F32"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44B67554" w14:textId="77777777" w:rsidR="00FB0A7A" w:rsidRPr="009B3F32"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6BFF840" w14:textId="77777777" w:rsidR="00FB0A7A" w:rsidRPr="009B3F32"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DA375D5" w14:textId="77777777" w:rsidR="00FB0A7A" w:rsidRPr="009B3F32"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72EC4A43" w14:textId="77777777" w:rsidR="00FB0A7A" w:rsidRPr="009B3F32"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6DE9DD08" w14:textId="77777777" w:rsidR="00FB0A7A" w:rsidRPr="009B3F32"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3FD15CF0"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eastAsia="Arial" w:hAnsi="Times New Roman" w:cs="Times New Roman"/>
          <w:sz w:val="22"/>
        </w:rPr>
        <w:t xml:space="preserve">O pagamento será efetuado </w:t>
      </w:r>
      <w:r w:rsidRPr="009B3F32">
        <w:rPr>
          <w:rFonts w:ascii="Times New Roman" w:eastAsia="Arial" w:hAnsi="Times New Roman" w:cs="Times New Roman"/>
          <w:bCs/>
          <w:sz w:val="22"/>
        </w:rPr>
        <w:t>após entrega e</w:t>
      </w:r>
      <w:r w:rsidRPr="009B3F32">
        <w:rPr>
          <w:rFonts w:ascii="Times New Roman" w:eastAsia="Arial" w:hAnsi="Times New Roman" w:cs="Times New Roman"/>
          <w:sz w:val="22"/>
        </w:rPr>
        <w:t xml:space="preserve"> conforme Nota Fiscal, devidamente atestada.</w:t>
      </w:r>
    </w:p>
    <w:p w14:paraId="5DE745B7"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eastAsia="Arial" w:hAnsi="Times New Roman" w:cs="Times New Roman"/>
          <w:sz w:val="22"/>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C6A7837"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hAnsi="Times New Roman" w:cs="Times New Roman"/>
          <w:sz w:val="22"/>
        </w:rPr>
        <w:t xml:space="preserve">O pagamento será efetuado até o 30º (trigésimo) dia corrido, </w:t>
      </w:r>
      <w:r w:rsidRPr="009B3F32">
        <w:rPr>
          <w:rFonts w:ascii="Times New Roman" w:eastAsia="Arial" w:hAnsi="Times New Roman" w:cs="Times New Roman"/>
          <w:sz w:val="22"/>
        </w:rPr>
        <w:t>após</w:t>
      </w:r>
      <w:r w:rsidRPr="009B3F32">
        <w:rPr>
          <w:rFonts w:ascii="Times New Roman" w:hAnsi="Times New Roman" w:cs="Times New Roman"/>
          <w:sz w:val="22"/>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6B929DAF"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hAnsi="Times New Roman" w:cs="Times New Roman"/>
          <w:sz w:val="22"/>
        </w:rPr>
        <w:t>Ocorrendo atraso no pagamento das obrigações e desde que este atraso decorra de culpa da CONTRATANTE,</w:t>
      </w:r>
      <w:r w:rsidRPr="009B3F32">
        <w:rPr>
          <w:rFonts w:ascii="Times New Roman" w:eastAsia="Times New Roman" w:hAnsi="Times New Roman" w:cs="Times New Roman"/>
          <w:sz w:val="22"/>
        </w:rPr>
        <w:t xml:space="preserve"> </w:t>
      </w:r>
      <w:r w:rsidRPr="009B3F32">
        <w:rPr>
          <w:rFonts w:ascii="Times New Roman" w:hAnsi="Times New Roman" w:cs="Times New Roman"/>
          <w:sz w:val="22"/>
        </w:rPr>
        <w:t>o valor devido será acrescido de 0,1% (um décimo por cento) a título de multa, além de 0,033% (trinta e três milésimos por cento) por um dia de atraso, a título de compensação financeira a serem calculados sobre a parcela devida.</w:t>
      </w:r>
    </w:p>
    <w:p w14:paraId="72B83C41"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hAnsi="Times New Roman" w:cs="Times New Roman"/>
          <w:sz w:val="22"/>
        </w:rPr>
        <w:t xml:space="preserve">O pagamento da multa e da compensação financeira a que se refere o subitem anterior será efetivado mediante autorização expressa da </w:t>
      </w:r>
      <w:r w:rsidRPr="009B3F32">
        <w:rPr>
          <w:rFonts w:ascii="Times New Roman" w:hAnsi="Times New Roman" w:cs="Times New Roman"/>
          <w:bCs/>
          <w:sz w:val="22"/>
        </w:rPr>
        <w:t>autoridade competente</w:t>
      </w:r>
      <w:r w:rsidRPr="009B3F32">
        <w:rPr>
          <w:rFonts w:ascii="Times New Roman" w:hAnsi="Times New Roman" w:cs="Times New Roman"/>
          <w:sz w:val="22"/>
        </w:rPr>
        <w:t>, em processo próprio, que se iniciará com o requerimento da licitante contratada dirigido ao mesmo.</w:t>
      </w:r>
    </w:p>
    <w:p w14:paraId="20EC8938"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hAnsi="Times New Roman" w:cs="Times New Roman"/>
          <w:sz w:val="22"/>
        </w:rPr>
        <w:t xml:space="preserve">Caso a CONTRATANTE efetue o pagamento devido à CONTRATADA em prazo inferior a 30 (trinta) dias, será descontado da importância devida o valor correspondente a 0,033% (trinta e três milésimos por </w:t>
      </w:r>
      <w:r w:rsidRPr="009B3F32">
        <w:rPr>
          <w:rFonts w:ascii="Times New Roman" w:hAnsi="Times New Roman" w:cs="Times New Roman"/>
          <w:sz w:val="22"/>
        </w:rPr>
        <w:lastRenderedPageBreak/>
        <w:t>cento) por dia de antecipação.</w:t>
      </w:r>
    </w:p>
    <w:p w14:paraId="2D58E9B5"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eastAsia="Lucida Sans Unicode" w:hAnsi="Times New Roman" w:cs="Times New Roman"/>
          <w:sz w:val="22"/>
        </w:rPr>
        <w:t>No caso de erro nos documentos de faturamento ou cobrança, estes serão devolvidos à CONTRATADA para retificação ou substituição, passando o prazo de pagamento a fluir, então, a partir da reapresentação válida desses documentos.</w:t>
      </w:r>
    </w:p>
    <w:p w14:paraId="470A9FB7"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hAnsi="Times New Roman" w:cs="Times New Roman"/>
          <w:sz w:val="22"/>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9B3F32">
        <w:rPr>
          <w:rFonts w:ascii="Times New Roman" w:hAnsi="Times New Roman" w:cs="Times New Roman"/>
          <w:i/>
          <w:sz w:val="22"/>
        </w:rPr>
        <w:t>Princípio da Vedação do Enriquecimento Sem Causa</w:t>
      </w:r>
      <w:r w:rsidRPr="009B3F32">
        <w:rPr>
          <w:rFonts w:ascii="Times New Roman" w:hAnsi="Times New Roman" w:cs="Times New Roman"/>
          <w:sz w:val="22"/>
        </w:rPr>
        <w:t xml:space="preserve"> interpretado conforme a Constituição no </w:t>
      </w:r>
      <w:r w:rsidRPr="009B3F32">
        <w:rPr>
          <w:rFonts w:ascii="Times New Roman" w:hAnsi="Times New Roman" w:cs="Times New Roman"/>
          <w:i/>
          <w:sz w:val="22"/>
        </w:rPr>
        <w:t>Princípio da Moralidade</w:t>
      </w:r>
      <w:r w:rsidRPr="009B3F32">
        <w:rPr>
          <w:rFonts w:ascii="Times New Roman" w:hAnsi="Times New Roman" w:cs="Times New Roman"/>
          <w:sz w:val="22"/>
        </w:rPr>
        <w:t xml:space="preserve"> dentre outros, o que se assenta em posição consolidada na jurisprudência superior e vinculante, a exemplo do no Acórdão 964/2012 do Plenário do TCU, assim como outros de idêntica natureza.</w:t>
      </w:r>
    </w:p>
    <w:p w14:paraId="7D9E1CF3"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9B3F32">
        <w:rPr>
          <w:rFonts w:ascii="Times New Roman" w:hAnsi="Times New Roman" w:cs="Times New Roman"/>
          <w:sz w:val="22"/>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9B3F32">
        <w:rPr>
          <w:rFonts w:ascii="Times New Roman" w:hAnsi="Times New Roman" w:cs="Times New Roman"/>
          <w:i/>
          <w:sz w:val="22"/>
        </w:rPr>
        <w:t>superposição</w:t>
      </w:r>
      <w:r w:rsidRPr="009B3F32">
        <w:rPr>
          <w:rFonts w:ascii="Times New Roman" w:hAnsi="Times New Roman" w:cs="Times New Roman"/>
          <w:sz w:val="22"/>
        </w:rPr>
        <w:t xml:space="preserve"> de atos representa burocracia violadora da </w:t>
      </w:r>
      <w:r w:rsidRPr="009B3F32">
        <w:rPr>
          <w:rFonts w:ascii="Times New Roman" w:hAnsi="Times New Roman" w:cs="Times New Roman"/>
          <w:i/>
          <w:sz w:val="22"/>
        </w:rPr>
        <w:t>Eficiência</w:t>
      </w:r>
      <w:r w:rsidRPr="009B3F32">
        <w:rPr>
          <w:rFonts w:ascii="Times New Roman" w:hAnsi="Times New Roman" w:cs="Times New Roman"/>
          <w:sz w:val="22"/>
        </w:rPr>
        <w:t xml:space="preserve"> e </w:t>
      </w:r>
      <w:r w:rsidRPr="009B3F32">
        <w:rPr>
          <w:rFonts w:ascii="Times New Roman" w:hAnsi="Times New Roman" w:cs="Times New Roman"/>
          <w:i/>
          <w:sz w:val="22"/>
        </w:rPr>
        <w:t>Economia Processual</w:t>
      </w:r>
      <w:r w:rsidRPr="009B3F32">
        <w:rPr>
          <w:rFonts w:ascii="Times New Roman" w:hAnsi="Times New Roman" w:cs="Times New Roman"/>
          <w:sz w:val="22"/>
        </w:rPr>
        <w:t xml:space="preserve"> e repetição sem finalidade e puramente formalista de questões que retardam o processo sem motivação ou racionalidade jurídica.</w:t>
      </w:r>
    </w:p>
    <w:p w14:paraId="35C97E94" w14:textId="77777777" w:rsidR="00FB0A7A" w:rsidRPr="009B3F32"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rPr>
          <w:rFonts w:ascii="Times New Roman" w:hAnsi="Times New Roman" w:cs="Times New Roman"/>
          <w:sz w:val="22"/>
        </w:rPr>
      </w:pPr>
      <w:r w:rsidRPr="009B3F32">
        <w:rPr>
          <w:rFonts w:ascii="Times New Roman" w:hAnsi="Times New Roman" w:cs="Times New Roman"/>
          <w:sz w:val="22"/>
        </w:rPr>
        <w:t>E demais regras constantes no Termo de Referência, anexo a este Contrato.</w:t>
      </w:r>
    </w:p>
    <w:p w14:paraId="0E09C79D" w14:textId="77777777" w:rsidR="00FB0A7A" w:rsidRPr="009B3F32" w:rsidRDefault="00FB0A7A" w:rsidP="0024765F">
      <w:pPr>
        <w:pStyle w:val="Nivel01"/>
        <w:numPr>
          <w:ilvl w:val="0"/>
          <w:numId w:val="0"/>
        </w:numPr>
        <w:spacing w:afterLines="120" w:after="288" w:line="360" w:lineRule="auto"/>
        <w:rPr>
          <w:rFonts w:ascii="Times New Roman" w:hAnsi="Times New Roman" w:cs="Times New Roman"/>
          <w:b w:val="0"/>
          <w:bCs w:val="0"/>
          <w:color w:val="auto"/>
          <w:sz w:val="22"/>
          <w:szCs w:val="24"/>
          <w:u w:val="single"/>
        </w:rPr>
      </w:pPr>
      <w:r w:rsidRPr="009B3F32">
        <w:rPr>
          <w:rFonts w:ascii="Times New Roman" w:hAnsi="Times New Roman" w:cs="Times New Roman"/>
          <w:color w:val="auto"/>
          <w:sz w:val="22"/>
          <w:szCs w:val="24"/>
        </w:rPr>
        <w:t>CLÁUSULA SÉTIMA - REAJUSTE (</w:t>
      </w:r>
      <w:hyperlink r:id="rId73" w:anchor="art92" w:history="1">
        <w:r w:rsidRPr="009B3F32">
          <w:rPr>
            <w:rStyle w:val="Hyperlink"/>
            <w:rFonts w:ascii="Times New Roman" w:hAnsi="Times New Roman" w:cs="Times New Roman"/>
            <w:color w:val="auto"/>
            <w:sz w:val="22"/>
            <w:szCs w:val="24"/>
          </w:rPr>
          <w:t>art. 92, V)</w:t>
        </w:r>
      </w:hyperlink>
    </w:p>
    <w:p w14:paraId="283B8F54" w14:textId="77777777" w:rsidR="0024765F" w:rsidRPr="009B3F32"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9B3F32">
        <w:rPr>
          <w:rFonts w:ascii="Times New Roman" w:hAnsi="Times New Roman" w:cs="Times New Roman"/>
        </w:rPr>
        <w:t>Os preços inicialmente contratados são fixos e irreajustáveis no prazo de um ano contado da data do orçamento estimado, em __/___/______.</w:t>
      </w:r>
    </w:p>
    <w:p w14:paraId="0FF65353" w14:textId="77777777" w:rsidR="0024765F" w:rsidRPr="009B3F32"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9B3F32">
        <w:rPr>
          <w:rFonts w:ascii="Times New Roman" w:hAnsi="Times New Roman" w:cs="Times New Roman"/>
        </w:rPr>
        <w:t>Após</w:t>
      </w:r>
      <w:r w:rsidRPr="009B3F32">
        <w:rPr>
          <w:rFonts w:ascii="Times New Roman" w:hAnsi="Times New Roman" w:cs="Times New Roman"/>
          <w:spacing w:val="-5"/>
        </w:rPr>
        <w:t xml:space="preserve"> </w:t>
      </w:r>
      <w:r w:rsidRPr="009B3F32">
        <w:rPr>
          <w:rFonts w:ascii="Times New Roman" w:hAnsi="Times New Roman" w:cs="Times New Roman"/>
        </w:rPr>
        <w:t>o</w:t>
      </w:r>
      <w:r w:rsidRPr="009B3F32">
        <w:rPr>
          <w:rFonts w:ascii="Times New Roman" w:hAnsi="Times New Roman" w:cs="Times New Roman"/>
          <w:spacing w:val="-6"/>
        </w:rPr>
        <w:t xml:space="preserve"> </w:t>
      </w:r>
      <w:r w:rsidRPr="009B3F32">
        <w:rPr>
          <w:rFonts w:ascii="Times New Roman" w:hAnsi="Times New Roman" w:cs="Times New Roman"/>
        </w:rPr>
        <w:t>interregno</w:t>
      </w:r>
      <w:r w:rsidRPr="009B3F32">
        <w:rPr>
          <w:rFonts w:ascii="Times New Roman" w:hAnsi="Times New Roman" w:cs="Times New Roman"/>
          <w:spacing w:val="-6"/>
        </w:rPr>
        <w:t xml:space="preserve"> </w:t>
      </w:r>
      <w:r w:rsidRPr="009B3F32">
        <w:rPr>
          <w:rFonts w:ascii="Times New Roman" w:hAnsi="Times New Roman" w:cs="Times New Roman"/>
        </w:rPr>
        <w:t>de</w:t>
      </w:r>
      <w:r w:rsidRPr="009B3F32">
        <w:rPr>
          <w:rFonts w:ascii="Times New Roman" w:hAnsi="Times New Roman" w:cs="Times New Roman"/>
          <w:spacing w:val="-7"/>
        </w:rPr>
        <w:t xml:space="preserve"> </w:t>
      </w:r>
      <w:r w:rsidRPr="009B3F32">
        <w:rPr>
          <w:rFonts w:ascii="Times New Roman" w:hAnsi="Times New Roman" w:cs="Times New Roman"/>
        </w:rPr>
        <w:t>um</w:t>
      </w:r>
      <w:r w:rsidRPr="009B3F32">
        <w:rPr>
          <w:rFonts w:ascii="Times New Roman" w:hAnsi="Times New Roman" w:cs="Times New Roman"/>
          <w:spacing w:val="-9"/>
        </w:rPr>
        <w:t xml:space="preserve"> </w:t>
      </w:r>
      <w:r w:rsidRPr="009B3F32">
        <w:rPr>
          <w:rFonts w:ascii="Times New Roman" w:hAnsi="Times New Roman" w:cs="Times New Roman"/>
        </w:rPr>
        <w:t>ano,</w:t>
      </w:r>
      <w:r w:rsidRPr="009B3F32">
        <w:rPr>
          <w:rFonts w:ascii="Times New Roman" w:hAnsi="Times New Roman" w:cs="Times New Roman"/>
          <w:spacing w:val="-6"/>
        </w:rPr>
        <w:t xml:space="preserve"> </w:t>
      </w:r>
      <w:r w:rsidRPr="009B3F32">
        <w:rPr>
          <w:rFonts w:ascii="Times New Roman" w:hAnsi="Times New Roman" w:cs="Times New Roman"/>
        </w:rPr>
        <w:t>e</w:t>
      </w:r>
      <w:r w:rsidRPr="009B3F32">
        <w:rPr>
          <w:rFonts w:ascii="Times New Roman" w:hAnsi="Times New Roman" w:cs="Times New Roman"/>
          <w:spacing w:val="-4"/>
        </w:rPr>
        <w:t xml:space="preserve"> </w:t>
      </w:r>
      <w:r w:rsidRPr="009B3F32">
        <w:rPr>
          <w:rFonts w:ascii="Times New Roman" w:hAnsi="Times New Roman" w:cs="Times New Roman"/>
        </w:rPr>
        <w:t>independentemente</w:t>
      </w:r>
      <w:r w:rsidRPr="009B3F32">
        <w:rPr>
          <w:rFonts w:ascii="Times New Roman" w:hAnsi="Times New Roman" w:cs="Times New Roman"/>
          <w:spacing w:val="-7"/>
        </w:rPr>
        <w:t xml:space="preserve"> </w:t>
      </w:r>
      <w:r w:rsidRPr="009B3F32">
        <w:rPr>
          <w:rFonts w:ascii="Times New Roman" w:hAnsi="Times New Roman" w:cs="Times New Roman"/>
        </w:rPr>
        <w:t>de</w:t>
      </w:r>
      <w:r w:rsidRPr="009B3F32">
        <w:rPr>
          <w:rFonts w:ascii="Times New Roman" w:hAnsi="Times New Roman" w:cs="Times New Roman"/>
          <w:spacing w:val="-7"/>
        </w:rPr>
        <w:t xml:space="preserve"> </w:t>
      </w:r>
      <w:r w:rsidRPr="009B3F32">
        <w:rPr>
          <w:rFonts w:ascii="Times New Roman" w:hAnsi="Times New Roman" w:cs="Times New Roman"/>
        </w:rPr>
        <w:t>pedido</w:t>
      </w:r>
      <w:r w:rsidRPr="009B3F32">
        <w:rPr>
          <w:rFonts w:ascii="Times New Roman" w:hAnsi="Times New Roman" w:cs="Times New Roman"/>
          <w:spacing w:val="-6"/>
        </w:rPr>
        <w:t xml:space="preserve"> </w:t>
      </w:r>
      <w:r w:rsidRPr="009B3F32">
        <w:rPr>
          <w:rFonts w:ascii="Times New Roman" w:hAnsi="Times New Roman" w:cs="Times New Roman"/>
        </w:rPr>
        <w:t>do</w:t>
      </w:r>
      <w:r w:rsidRPr="009B3F32">
        <w:rPr>
          <w:rFonts w:ascii="Times New Roman" w:hAnsi="Times New Roman" w:cs="Times New Roman"/>
          <w:spacing w:val="-6"/>
        </w:rPr>
        <w:t xml:space="preserve"> </w:t>
      </w:r>
      <w:r w:rsidRPr="009B3F32">
        <w:rPr>
          <w:rFonts w:ascii="Times New Roman" w:hAnsi="Times New Roman" w:cs="Times New Roman"/>
        </w:rPr>
        <w:t>contratado,</w:t>
      </w:r>
      <w:r w:rsidRPr="009B3F32">
        <w:rPr>
          <w:rFonts w:ascii="Times New Roman" w:hAnsi="Times New Roman" w:cs="Times New Roman"/>
          <w:spacing w:val="-4"/>
        </w:rPr>
        <w:t xml:space="preserve"> </w:t>
      </w:r>
      <w:r w:rsidRPr="009B3F32">
        <w:rPr>
          <w:rFonts w:ascii="Times New Roman" w:hAnsi="Times New Roman" w:cs="Times New Roman"/>
        </w:rPr>
        <w:t>os</w:t>
      </w:r>
      <w:r w:rsidRPr="009B3F32">
        <w:rPr>
          <w:rFonts w:ascii="Times New Roman" w:hAnsi="Times New Roman" w:cs="Times New Roman"/>
          <w:spacing w:val="-7"/>
        </w:rPr>
        <w:t xml:space="preserve"> </w:t>
      </w:r>
      <w:r w:rsidRPr="009B3F32">
        <w:rPr>
          <w:rFonts w:ascii="Times New Roman" w:hAnsi="Times New Roman" w:cs="Times New Roman"/>
        </w:rPr>
        <w:t>preços</w:t>
      </w:r>
      <w:r w:rsidRPr="009B3F32">
        <w:rPr>
          <w:rFonts w:ascii="Times New Roman" w:hAnsi="Times New Roman" w:cs="Times New Roman"/>
          <w:spacing w:val="-5"/>
        </w:rPr>
        <w:t xml:space="preserve"> </w:t>
      </w:r>
      <w:r w:rsidRPr="009B3F32">
        <w:rPr>
          <w:rFonts w:ascii="Times New Roman" w:hAnsi="Times New Roman" w:cs="Times New Roman"/>
        </w:rPr>
        <w:t>iniciais</w:t>
      </w:r>
      <w:r w:rsidRPr="009B3F32">
        <w:rPr>
          <w:rFonts w:ascii="Times New Roman" w:hAnsi="Times New Roman" w:cs="Times New Roman"/>
          <w:spacing w:val="-5"/>
        </w:rPr>
        <w:t xml:space="preserve"> </w:t>
      </w:r>
      <w:r w:rsidRPr="009B3F32">
        <w:rPr>
          <w:rFonts w:ascii="Times New Roman" w:hAnsi="Times New Roman" w:cs="Times New Roman"/>
        </w:rPr>
        <w:t>serão</w:t>
      </w:r>
      <w:r w:rsidRPr="009B3F32">
        <w:rPr>
          <w:rFonts w:ascii="Times New Roman" w:hAnsi="Times New Roman" w:cs="Times New Roman"/>
          <w:spacing w:val="-6"/>
        </w:rPr>
        <w:t xml:space="preserve"> </w:t>
      </w:r>
      <w:r w:rsidRPr="009B3F32">
        <w:rPr>
          <w:rFonts w:ascii="Times New Roman" w:hAnsi="Times New Roman" w:cs="Times New Roman"/>
        </w:rPr>
        <w:t>reajustados, mediante a aplicação, pelo contratante, do</w:t>
      </w:r>
      <w:r w:rsidRPr="009B3F32">
        <w:rPr>
          <w:rFonts w:ascii="Times New Roman" w:hAnsi="Times New Roman" w:cs="Times New Roman"/>
          <w:spacing w:val="-1"/>
        </w:rPr>
        <w:t xml:space="preserve"> </w:t>
      </w:r>
      <w:r w:rsidRPr="009B3F32">
        <w:rPr>
          <w:rFonts w:ascii="Times New Roman" w:hAnsi="Times New Roman" w:cs="Times New Roman"/>
        </w:rPr>
        <w:t>índice INCC</w:t>
      </w:r>
      <w:r w:rsidRPr="009B3F32">
        <w:rPr>
          <w:rFonts w:ascii="Times New Roman" w:hAnsi="Times New Roman" w:cs="Times New Roman"/>
          <w:i/>
        </w:rPr>
        <w:t xml:space="preserve">, </w:t>
      </w:r>
      <w:r w:rsidRPr="009B3F32">
        <w:rPr>
          <w:rFonts w:ascii="Times New Roman" w:hAnsi="Times New Roman" w:cs="Times New Roman"/>
        </w:rPr>
        <w:t>exclusivamente para as obrigações iniciadas e concluídas após a ocorrência da anualidade.</w:t>
      </w:r>
    </w:p>
    <w:p w14:paraId="77E74767" w14:textId="77777777" w:rsidR="0024765F" w:rsidRPr="009B3F32" w:rsidRDefault="0024765F" w:rsidP="0024765F">
      <w:pPr>
        <w:pStyle w:val="PargrafodaLista"/>
        <w:widowControl w:val="0"/>
        <w:numPr>
          <w:ilvl w:val="1"/>
          <w:numId w:val="21"/>
        </w:numPr>
        <w:autoSpaceDE w:val="0"/>
        <w:autoSpaceDN w:val="0"/>
        <w:spacing w:before="2" w:line="360" w:lineRule="auto"/>
        <w:contextualSpacing w:val="0"/>
        <w:jc w:val="both"/>
        <w:rPr>
          <w:rFonts w:ascii="Times New Roman" w:hAnsi="Times New Roman" w:cs="Times New Roman"/>
        </w:rPr>
      </w:pPr>
      <w:r w:rsidRPr="009B3F32">
        <w:rPr>
          <w:rFonts w:ascii="Times New Roman" w:hAnsi="Times New Roman" w:cs="Times New Roman"/>
        </w:rPr>
        <w:t>Nos reajustes subsequentes ao primeiro, o interregno mínimo de um ano será contado a partir dos efeitos financeiros do último reajuste.</w:t>
      </w:r>
    </w:p>
    <w:p w14:paraId="7EAB39B8" w14:textId="77777777" w:rsidR="0024765F" w:rsidRPr="009B3F32"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9B3F32">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9D23910" w14:textId="77777777" w:rsidR="0024765F" w:rsidRPr="009B3F32"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9B3F32">
        <w:rPr>
          <w:rFonts w:ascii="Times New Roman" w:hAnsi="Times New Roman" w:cs="Times New Roman"/>
        </w:rPr>
        <w:t>Nas</w:t>
      </w:r>
      <w:r w:rsidRPr="009B3F32">
        <w:rPr>
          <w:rFonts w:ascii="Times New Roman" w:hAnsi="Times New Roman" w:cs="Times New Roman"/>
          <w:spacing w:val="-8"/>
        </w:rPr>
        <w:t xml:space="preserve"> </w:t>
      </w:r>
      <w:r w:rsidRPr="009B3F32">
        <w:rPr>
          <w:rFonts w:ascii="Times New Roman" w:hAnsi="Times New Roman" w:cs="Times New Roman"/>
        </w:rPr>
        <w:t>aferições</w:t>
      </w:r>
      <w:r w:rsidRPr="009B3F32">
        <w:rPr>
          <w:rFonts w:ascii="Times New Roman" w:hAnsi="Times New Roman" w:cs="Times New Roman"/>
          <w:spacing w:val="-8"/>
        </w:rPr>
        <w:t xml:space="preserve"> </w:t>
      </w:r>
      <w:r w:rsidRPr="009B3F32">
        <w:rPr>
          <w:rFonts w:ascii="Times New Roman" w:hAnsi="Times New Roman" w:cs="Times New Roman"/>
        </w:rPr>
        <w:t>finais,</w:t>
      </w:r>
      <w:r w:rsidRPr="009B3F32">
        <w:rPr>
          <w:rFonts w:ascii="Times New Roman" w:hAnsi="Times New Roman" w:cs="Times New Roman"/>
          <w:spacing w:val="-9"/>
        </w:rPr>
        <w:t xml:space="preserve"> </w:t>
      </w:r>
      <w:r w:rsidRPr="009B3F32">
        <w:rPr>
          <w:rFonts w:ascii="Times New Roman" w:hAnsi="Times New Roman" w:cs="Times New Roman"/>
        </w:rPr>
        <w:t>o(s)</w:t>
      </w:r>
      <w:r w:rsidRPr="009B3F32">
        <w:rPr>
          <w:rFonts w:ascii="Times New Roman" w:hAnsi="Times New Roman" w:cs="Times New Roman"/>
          <w:spacing w:val="-9"/>
        </w:rPr>
        <w:t xml:space="preserve"> </w:t>
      </w:r>
      <w:r w:rsidRPr="009B3F32">
        <w:rPr>
          <w:rFonts w:ascii="Times New Roman" w:hAnsi="Times New Roman" w:cs="Times New Roman"/>
        </w:rPr>
        <w:t>índice(s)</w:t>
      </w:r>
      <w:r w:rsidRPr="009B3F32">
        <w:rPr>
          <w:rFonts w:ascii="Times New Roman" w:hAnsi="Times New Roman" w:cs="Times New Roman"/>
          <w:spacing w:val="-9"/>
        </w:rPr>
        <w:t xml:space="preserve"> </w:t>
      </w:r>
      <w:r w:rsidRPr="009B3F32">
        <w:rPr>
          <w:rFonts w:ascii="Times New Roman" w:hAnsi="Times New Roman" w:cs="Times New Roman"/>
        </w:rPr>
        <w:t>utilizado(s)</w:t>
      </w:r>
      <w:r w:rsidRPr="009B3F32">
        <w:rPr>
          <w:rFonts w:ascii="Times New Roman" w:hAnsi="Times New Roman" w:cs="Times New Roman"/>
          <w:spacing w:val="-9"/>
        </w:rPr>
        <w:t xml:space="preserve"> </w:t>
      </w:r>
      <w:r w:rsidRPr="009B3F32">
        <w:rPr>
          <w:rFonts w:ascii="Times New Roman" w:hAnsi="Times New Roman" w:cs="Times New Roman"/>
        </w:rPr>
        <w:t>para</w:t>
      </w:r>
      <w:r w:rsidRPr="009B3F32">
        <w:rPr>
          <w:rFonts w:ascii="Times New Roman" w:hAnsi="Times New Roman" w:cs="Times New Roman"/>
          <w:spacing w:val="-8"/>
        </w:rPr>
        <w:t xml:space="preserve"> </w:t>
      </w:r>
      <w:r w:rsidRPr="009B3F32">
        <w:rPr>
          <w:rFonts w:ascii="Times New Roman" w:hAnsi="Times New Roman" w:cs="Times New Roman"/>
        </w:rPr>
        <w:t>reajuste</w:t>
      </w:r>
      <w:r w:rsidRPr="009B3F32">
        <w:rPr>
          <w:rFonts w:ascii="Times New Roman" w:hAnsi="Times New Roman" w:cs="Times New Roman"/>
          <w:spacing w:val="-9"/>
        </w:rPr>
        <w:t xml:space="preserve"> </w:t>
      </w:r>
      <w:r w:rsidRPr="009B3F32">
        <w:rPr>
          <w:rFonts w:ascii="Times New Roman" w:hAnsi="Times New Roman" w:cs="Times New Roman"/>
        </w:rPr>
        <w:t>será(ão),</w:t>
      </w:r>
      <w:r w:rsidRPr="009B3F32">
        <w:rPr>
          <w:rFonts w:ascii="Times New Roman" w:hAnsi="Times New Roman" w:cs="Times New Roman"/>
          <w:spacing w:val="-9"/>
        </w:rPr>
        <w:t xml:space="preserve"> </w:t>
      </w:r>
      <w:r w:rsidRPr="009B3F32">
        <w:rPr>
          <w:rFonts w:ascii="Times New Roman" w:hAnsi="Times New Roman" w:cs="Times New Roman"/>
        </w:rPr>
        <w:t>obrigatoriamente,</w:t>
      </w:r>
      <w:r w:rsidRPr="009B3F32">
        <w:rPr>
          <w:rFonts w:ascii="Times New Roman" w:hAnsi="Times New Roman" w:cs="Times New Roman"/>
          <w:spacing w:val="-8"/>
        </w:rPr>
        <w:t xml:space="preserve"> </w:t>
      </w:r>
      <w:r w:rsidRPr="009B3F32">
        <w:rPr>
          <w:rFonts w:ascii="Times New Roman" w:hAnsi="Times New Roman" w:cs="Times New Roman"/>
        </w:rPr>
        <w:t>o(s)</w:t>
      </w:r>
      <w:r w:rsidRPr="009B3F32">
        <w:rPr>
          <w:rFonts w:ascii="Times New Roman" w:hAnsi="Times New Roman" w:cs="Times New Roman"/>
          <w:spacing w:val="-9"/>
        </w:rPr>
        <w:t xml:space="preserve"> </w:t>
      </w:r>
      <w:r w:rsidRPr="009B3F32">
        <w:rPr>
          <w:rFonts w:ascii="Times New Roman" w:hAnsi="Times New Roman" w:cs="Times New Roman"/>
          <w:spacing w:val="-2"/>
        </w:rPr>
        <w:t>definitivo(s).</w:t>
      </w:r>
    </w:p>
    <w:p w14:paraId="60E3DFF8" w14:textId="77777777" w:rsidR="0024765F" w:rsidRPr="009B3F32"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9B3F32">
        <w:rPr>
          <w:rFonts w:ascii="Times New Roman" w:hAnsi="Times New Roman" w:cs="Times New Roman"/>
        </w:rPr>
        <w:lastRenderedPageBreak/>
        <w:t>Caso</w:t>
      </w:r>
      <w:r w:rsidRPr="009B3F32">
        <w:rPr>
          <w:rFonts w:ascii="Times New Roman" w:hAnsi="Times New Roman" w:cs="Times New Roman"/>
          <w:spacing w:val="-12"/>
        </w:rPr>
        <w:t xml:space="preserve"> </w:t>
      </w:r>
      <w:r w:rsidRPr="009B3F32">
        <w:rPr>
          <w:rFonts w:ascii="Times New Roman" w:hAnsi="Times New Roman" w:cs="Times New Roman"/>
        </w:rPr>
        <w:t>o(s)</w:t>
      </w:r>
      <w:r w:rsidRPr="009B3F32">
        <w:rPr>
          <w:rFonts w:ascii="Times New Roman" w:hAnsi="Times New Roman" w:cs="Times New Roman"/>
          <w:spacing w:val="-11"/>
        </w:rPr>
        <w:t xml:space="preserve"> </w:t>
      </w:r>
      <w:r w:rsidRPr="009B3F32">
        <w:rPr>
          <w:rFonts w:ascii="Times New Roman" w:hAnsi="Times New Roman" w:cs="Times New Roman"/>
        </w:rPr>
        <w:t>índice(s)</w:t>
      </w:r>
      <w:r w:rsidRPr="009B3F32">
        <w:rPr>
          <w:rFonts w:ascii="Times New Roman" w:hAnsi="Times New Roman" w:cs="Times New Roman"/>
          <w:spacing w:val="-11"/>
        </w:rPr>
        <w:t xml:space="preserve"> </w:t>
      </w:r>
      <w:r w:rsidRPr="009B3F32">
        <w:rPr>
          <w:rFonts w:ascii="Times New Roman" w:hAnsi="Times New Roman" w:cs="Times New Roman"/>
        </w:rPr>
        <w:t>estabelecido(s)</w:t>
      </w:r>
      <w:r w:rsidRPr="009B3F32">
        <w:rPr>
          <w:rFonts w:ascii="Times New Roman" w:hAnsi="Times New Roman" w:cs="Times New Roman"/>
          <w:spacing w:val="-12"/>
        </w:rPr>
        <w:t xml:space="preserve"> </w:t>
      </w:r>
      <w:r w:rsidRPr="009B3F32">
        <w:rPr>
          <w:rFonts w:ascii="Times New Roman" w:hAnsi="Times New Roman" w:cs="Times New Roman"/>
        </w:rPr>
        <w:t>para</w:t>
      </w:r>
      <w:r w:rsidRPr="009B3F32">
        <w:rPr>
          <w:rFonts w:ascii="Times New Roman" w:hAnsi="Times New Roman" w:cs="Times New Roman"/>
          <w:spacing w:val="-11"/>
        </w:rPr>
        <w:t xml:space="preserve"> </w:t>
      </w:r>
      <w:r w:rsidRPr="009B3F32">
        <w:rPr>
          <w:rFonts w:ascii="Times New Roman" w:hAnsi="Times New Roman" w:cs="Times New Roman"/>
        </w:rPr>
        <w:t>reajustamento</w:t>
      </w:r>
      <w:r w:rsidRPr="009B3F32">
        <w:rPr>
          <w:rFonts w:ascii="Times New Roman" w:hAnsi="Times New Roman" w:cs="Times New Roman"/>
          <w:spacing w:val="-11"/>
        </w:rPr>
        <w:t xml:space="preserve"> </w:t>
      </w:r>
      <w:r w:rsidRPr="009B3F32">
        <w:rPr>
          <w:rFonts w:ascii="Times New Roman" w:hAnsi="Times New Roman" w:cs="Times New Roman"/>
        </w:rPr>
        <w:t>venha(m)</w:t>
      </w:r>
      <w:r w:rsidRPr="009B3F32">
        <w:rPr>
          <w:rFonts w:ascii="Times New Roman" w:hAnsi="Times New Roman" w:cs="Times New Roman"/>
          <w:spacing w:val="-12"/>
        </w:rPr>
        <w:t xml:space="preserve"> </w:t>
      </w:r>
      <w:r w:rsidRPr="009B3F32">
        <w:rPr>
          <w:rFonts w:ascii="Times New Roman" w:hAnsi="Times New Roman" w:cs="Times New Roman"/>
        </w:rPr>
        <w:t>a</w:t>
      </w:r>
      <w:r w:rsidRPr="009B3F32">
        <w:rPr>
          <w:rFonts w:ascii="Times New Roman" w:hAnsi="Times New Roman" w:cs="Times New Roman"/>
          <w:spacing w:val="-11"/>
        </w:rPr>
        <w:t xml:space="preserve"> </w:t>
      </w:r>
      <w:r w:rsidRPr="009B3F32">
        <w:rPr>
          <w:rFonts w:ascii="Times New Roman" w:hAnsi="Times New Roman" w:cs="Times New Roman"/>
        </w:rPr>
        <w:t>ser</w:t>
      </w:r>
      <w:r w:rsidRPr="009B3F32">
        <w:rPr>
          <w:rFonts w:ascii="Times New Roman" w:hAnsi="Times New Roman" w:cs="Times New Roman"/>
          <w:spacing w:val="-11"/>
        </w:rPr>
        <w:t xml:space="preserve"> </w:t>
      </w:r>
      <w:r w:rsidRPr="009B3F32">
        <w:rPr>
          <w:rFonts w:ascii="Times New Roman" w:hAnsi="Times New Roman" w:cs="Times New Roman"/>
        </w:rPr>
        <w:t>extinto(s)</w:t>
      </w:r>
      <w:r w:rsidRPr="009B3F32">
        <w:rPr>
          <w:rFonts w:ascii="Times New Roman" w:hAnsi="Times New Roman" w:cs="Times New Roman"/>
          <w:spacing w:val="-12"/>
        </w:rPr>
        <w:t xml:space="preserve"> </w:t>
      </w:r>
      <w:r w:rsidRPr="009B3F32">
        <w:rPr>
          <w:rFonts w:ascii="Times New Roman" w:hAnsi="Times New Roman" w:cs="Times New Roman"/>
        </w:rPr>
        <w:t>ou</w:t>
      </w:r>
      <w:r w:rsidRPr="009B3F32">
        <w:rPr>
          <w:rFonts w:ascii="Times New Roman" w:hAnsi="Times New Roman" w:cs="Times New Roman"/>
          <w:spacing w:val="-11"/>
        </w:rPr>
        <w:t xml:space="preserve"> </w:t>
      </w:r>
      <w:r w:rsidRPr="009B3F32">
        <w:rPr>
          <w:rFonts w:ascii="Times New Roman" w:hAnsi="Times New Roman" w:cs="Times New Roman"/>
        </w:rPr>
        <w:t>de</w:t>
      </w:r>
      <w:r w:rsidRPr="009B3F32">
        <w:rPr>
          <w:rFonts w:ascii="Times New Roman" w:hAnsi="Times New Roman" w:cs="Times New Roman"/>
          <w:spacing w:val="-11"/>
        </w:rPr>
        <w:t xml:space="preserve"> </w:t>
      </w:r>
      <w:r w:rsidRPr="009B3F32">
        <w:rPr>
          <w:rFonts w:ascii="Times New Roman" w:hAnsi="Times New Roman" w:cs="Times New Roman"/>
        </w:rPr>
        <w:t>qualquer</w:t>
      </w:r>
      <w:r w:rsidRPr="009B3F32">
        <w:rPr>
          <w:rFonts w:ascii="Times New Roman" w:hAnsi="Times New Roman" w:cs="Times New Roman"/>
          <w:spacing w:val="-11"/>
        </w:rPr>
        <w:t xml:space="preserve"> </w:t>
      </w:r>
      <w:r w:rsidRPr="009B3F32">
        <w:rPr>
          <w:rFonts w:ascii="Times New Roman" w:hAnsi="Times New Roman" w:cs="Times New Roman"/>
        </w:rPr>
        <w:t>forma</w:t>
      </w:r>
      <w:r w:rsidRPr="009B3F32">
        <w:rPr>
          <w:rFonts w:ascii="Times New Roman" w:hAnsi="Times New Roman" w:cs="Times New Roman"/>
          <w:spacing w:val="-12"/>
        </w:rPr>
        <w:t xml:space="preserve"> </w:t>
      </w:r>
      <w:r w:rsidRPr="009B3F32">
        <w:rPr>
          <w:rFonts w:ascii="Times New Roman" w:hAnsi="Times New Roman" w:cs="Times New Roman"/>
        </w:rPr>
        <w:t>não</w:t>
      </w:r>
      <w:r w:rsidRPr="009B3F32">
        <w:rPr>
          <w:rFonts w:ascii="Times New Roman" w:hAnsi="Times New Roman" w:cs="Times New Roman"/>
          <w:spacing w:val="-11"/>
        </w:rPr>
        <w:t xml:space="preserve"> </w:t>
      </w:r>
      <w:r w:rsidRPr="009B3F32">
        <w:rPr>
          <w:rFonts w:ascii="Times New Roman" w:hAnsi="Times New Roman" w:cs="Times New Roman"/>
        </w:rPr>
        <w:t>possa(m) mais</w:t>
      </w:r>
      <w:r w:rsidRPr="009B3F32">
        <w:rPr>
          <w:rFonts w:ascii="Times New Roman" w:hAnsi="Times New Roman" w:cs="Times New Roman"/>
          <w:spacing w:val="-2"/>
        </w:rPr>
        <w:t xml:space="preserve"> </w:t>
      </w:r>
      <w:r w:rsidRPr="009B3F32">
        <w:rPr>
          <w:rFonts w:ascii="Times New Roman" w:hAnsi="Times New Roman" w:cs="Times New Roman"/>
        </w:rPr>
        <w:t>ser</w:t>
      </w:r>
      <w:r w:rsidRPr="009B3F32">
        <w:rPr>
          <w:rFonts w:ascii="Times New Roman" w:hAnsi="Times New Roman" w:cs="Times New Roman"/>
          <w:spacing w:val="-3"/>
        </w:rPr>
        <w:t xml:space="preserve"> </w:t>
      </w:r>
      <w:r w:rsidRPr="009B3F32">
        <w:rPr>
          <w:rFonts w:ascii="Times New Roman" w:hAnsi="Times New Roman" w:cs="Times New Roman"/>
        </w:rPr>
        <w:t>utilizado(s),</w:t>
      </w:r>
      <w:r w:rsidRPr="009B3F32">
        <w:rPr>
          <w:rFonts w:ascii="Times New Roman" w:hAnsi="Times New Roman" w:cs="Times New Roman"/>
          <w:spacing w:val="-5"/>
        </w:rPr>
        <w:t xml:space="preserve"> </w:t>
      </w:r>
      <w:r w:rsidRPr="009B3F32">
        <w:rPr>
          <w:rFonts w:ascii="Times New Roman" w:hAnsi="Times New Roman" w:cs="Times New Roman"/>
        </w:rPr>
        <w:t>será(ão)</w:t>
      </w:r>
      <w:r w:rsidRPr="009B3F32">
        <w:rPr>
          <w:rFonts w:ascii="Times New Roman" w:hAnsi="Times New Roman" w:cs="Times New Roman"/>
          <w:spacing w:val="-4"/>
        </w:rPr>
        <w:t xml:space="preserve"> </w:t>
      </w:r>
      <w:r w:rsidRPr="009B3F32">
        <w:rPr>
          <w:rFonts w:ascii="Times New Roman" w:hAnsi="Times New Roman" w:cs="Times New Roman"/>
        </w:rPr>
        <w:t>adotado(s),</w:t>
      </w:r>
      <w:r w:rsidRPr="009B3F32">
        <w:rPr>
          <w:rFonts w:ascii="Times New Roman" w:hAnsi="Times New Roman" w:cs="Times New Roman"/>
          <w:spacing w:val="-3"/>
        </w:rPr>
        <w:t xml:space="preserve"> </w:t>
      </w:r>
      <w:r w:rsidRPr="009B3F32">
        <w:rPr>
          <w:rFonts w:ascii="Times New Roman" w:hAnsi="Times New Roman" w:cs="Times New Roman"/>
        </w:rPr>
        <w:t>em</w:t>
      </w:r>
      <w:r w:rsidRPr="009B3F32">
        <w:rPr>
          <w:rFonts w:ascii="Times New Roman" w:hAnsi="Times New Roman" w:cs="Times New Roman"/>
          <w:spacing w:val="-4"/>
        </w:rPr>
        <w:t xml:space="preserve"> </w:t>
      </w:r>
      <w:r w:rsidRPr="009B3F32">
        <w:rPr>
          <w:rFonts w:ascii="Times New Roman" w:hAnsi="Times New Roman" w:cs="Times New Roman"/>
        </w:rPr>
        <w:t>substituição,</w:t>
      </w:r>
      <w:r w:rsidRPr="009B3F32">
        <w:rPr>
          <w:rFonts w:ascii="Times New Roman" w:hAnsi="Times New Roman" w:cs="Times New Roman"/>
          <w:spacing w:val="-7"/>
        </w:rPr>
        <w:t xml:space="preserve"> </w:t>
      </w:r>
      <w:r w:rsidRPr="009B3F32">
        <w:rPr>
          <w:rFonts w:ascii="Times New Roman" w:hAnsi="Times New Roman" w:cs="Times New Roman"/>
        </w:rPr>
        <w:t>o(s)</w:t>
      </w:r>
      <w:r w:rsidRPr="009B3F32">
        <w:rPr>
          <w:rFonts w:ascii="Times New Roman" w:hAnsi="Times New Roman" w:cs="Times New Roman"/>
          <w:spacing w:val="-4"/>
        </w:rPr>
        <w:t xml:space="preserve"> </w:t>
      </w:r>
      <w:r w:rsidRPr="009B3F32">
        <w:rPr>
          <w:rFonts w:ascii="Times New Roman" w:hAnsi="Times New Roman" w:cs="Times New Roman"/>
        </w:rPr>
        <w:t>que</w:t>
      </w:r>
      <w:r w:rsidRPr="009B3F32">
        <w:rPr>
          <w:rFonts w:ascii="Times New Roman" w:hAnsi="Times New Roman" w:cs="Times New Roman"/>
          <w:spacing w:val="-4"/>
        </w:rPr>
        <w:t xml:space="preserve"> </w:t>
      </w:r>
      <w:r w:rsidRPr="009B3F32">
        <w:rPr>
          <w:rFonts w:ascii="Times New Roman" w:hAnsi="Times New Roman" w:cs="Times New Roman"/>
        </w:rPr>
        <w:t>vier(em)</w:t>
      </w:r>
      <w:r w:rsidRPr="009B3F32">
        <w:rPr>
          <w:rFonts w:ascii="Times New Roman" w:hAnsi="Times New Roman" w:cs="Times New Roman"/>
          <w:spacing w:val="-4"/>
        </w:rPr>
        <w:t xml:space="preserve"> </w:t>
      </w:r>
      <w:r w:rsidRPr="009B3F32">
        <w:rPr>
          <w:rFonts w:ascii="Times New Roman" w:hAnsi="Times New Roman" w:cs="Times New Roman"/>
        </w:rPr>
        <w:t>a</w:t>
      </w:r>
      <w:r w:rsidRPr="009B3F32">
        <w:rPr>
          <w:rFonts w:ascii="Times New Roman" w:hAnsi="Times New Roman" w:cs="Times New Roman"/>
          <w:spacing w:val="-3"/>
        </w:rPr>
        <w:t xml:space="preserve"> </w:t>
      </w:r>
      <w:r w:rsidRPr="009B3F32">
        <w:rPr>
          <w:rFonts w:ascii="Times New Roman" w:hAnsi="Times New Roman" w:cs="Times New Roman"/>
        </w:rPr>
        <w:t>ser</w:t>
      </w:r>
      <w:r w:rsidRPr="009B3F32">
        <w:rPr>
          <w:rFonts w:ascii="Times New Roman" w:hAnsi="Times New Roman" w:cs="Times New Roman"/>
          <w:spacing w:val="-3"/>
        </w:rPr>
        <w:t xml:space="preserve"> </w:t>
      </w:r>
      <w:r w:rsidRPr="009B3F32">
        <w:rPr>
          <w:rFonts w:ascii="Times New Roman" w:hAnsi="Times New Roman" w:cs="Times New Roman"/>
        </w:rPr>
        <w:t>determinado(s)</w:t>
      </w:r>
      <w:r w:rsidRPr="009B3F32">
        <w:rPr>
          <w:rFonts w:ascii="Times New Roman" w:hAnsi="Times New Roman" w:cs="Times New Roman"/>
          <w:spacing w:val="-4"/>
        </w:rPr>
        <w:t xml:space="preserve"> </w:t>
      </w:r>
      <w:r w:rsidRPr="009B3F32">
        <w:rPr>
          <w:rFonts w:ascii="Times New Roman" w:hAnsi="Times New Roman" w:cs="Times New Roman"/>
        </w:rPr>
        <w:t>pela</w:t>
      </w:r>
      <w:r w:rsidRPr="009B3F32">
        <w:rPr>
          <w:rFonts w:ascii="Times New Roman" w:hAnsi="Times New Roman" w:cs="Times New Roman"/>
          <w:spacing w:val="-3"/>
        </w:rPr>
        <w:t xml:space="preserve"> </w:t>
      </w:r>
      <w:r w:rsidRPr="009B3F32">
        <w:rPr>
          <w:rFonts w:ascii="Times New Roman" w:hAnsi="Times New Roman" w:cs="Times New Roman"/>
        </w:rPr>
        <w:t>legislação</w:t>
      </w:r>
      <w:r w:rsidRPr="009B3F32">
        <w:rPr>
          <w:rFonts w:ascii="Times New Roman" w:hAnsi="Times New Roman" w:cs="Times New Roman"/>
          <w:spacing w:val="-3"/>
        </w:rPr>
        <w:t xml:space="preserve"> </w:t>
      </w:r>
      <w:r w:rsidRPr="009B3F32">
        <w:rPr>
          <w:rFonts w:ascii="Times New Roman" w:hAnsi="Times New Roman" w:cs="Times New Roman"/>
        </w:rPr>
        <w:t>então em vigor.</w:t>
      </w:r>
    </w:p>
    <w:p w14:paraId="21142009" w14:textId="77777777" w:rsidR="0024765F" w:rsidRPr="009B3F32"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9B3F32">
        <w:rPr>
          <w:rFonts w:ascii="Times New Roman" w:hAnsi="Times New Roman" w:cs="Times New Roman"/>
        </w:rPr>
        <w:t>Na</w:t>
      </w:r>
      <w:r w:rsidRPr="009B3F32">
        <w:rPr>
          <w:rFonts w:ascii="Times New Roman" w:hAnsi="Times New Roman" w:cs="Times New Roman"/>
          <w:spacing w:val="-12"/>
        </w:rPr>
        <w:t xml:space="preserve"> </w:t>
      </w:r>
      <w:r w:rsidRPr="009B3F32">
        <w:rPr>
          <w:rFonts w:ascii="Times New Roman" w:hAnsi="Times New Roman" w:cs="Times New Roman"/>
        </w:rPr>
        <w:t>ausência</w:t>
      </w:r>
      <w:r w:rsidRPr="009B3F32">
        <w:rPr>
          <w:rFonts w:ascii="Times New Roman" w:hAnsi="Times New Roman" w:cs="Times New Roman"/>
          <w:spacing w:val="-11"/>
        </w:rPr>
        <w:t xml:space="preserve"> </w:t>
      </w:r>
      <w:r w:rsidRPr="009B3F32">
        <w:rPr>
          <w:rFonts w:ascii="Times New Roman" w:hAnsi="Times New Roman" w:cs="Times New Roman"/>
        </w:rPr>
        <w:t>de</w:t>
      </w:r>
      <w:r w:rsidRPr="009B3F32">
        <w:rPr>
          <w:rFonts w:ascii="Times New Roman" w:hAnsi="Times New Roman" w:cs="Times New Roman"/>
          <w:spacing w:val="-11"/>
        </w:rPr>
        <w:t xml:space="preserve"> </w:t>
      </w:r>
      <w:r w:rsidRPr="009B3F32">
        <w:rPr>
          <w:rFonts w:ascii="Times New Roman" w:hAnsi="Times New Roman" w:cs="Times New Roman"/>
        </w:rPr>
        <w:t>previsão</w:t>
      </w:r>
      <w:r w:rsidRPr="009B3F32">
        <w:rPr>
          <w:rFonts w:ascii="Times New Roman" w:hAnsi="Times New Roman" w:cs="Times New Roman"/>
          <w:spacing w:val="-12"/>
        </w:rPr>
        <w:t xml:space="preserve"> </w:t>
      </w:r>
      <w:r w:rsidRPr="009B3F32">
        <w:rPr>
          <w:rFonts w:ascii="Times New Roman" w:hAnsi="Times New Roman" w:cs="Times New Roman"/>
        </w:rPr>
        <w:t>legal</w:t>
      </w:r>
      <w:r w:rsidRPr="009B3F32">
        <w:rPr>
          <w:rFonts w:ascii="Times New Roman" w:hAnsi="Times New Roman" w:cs="Times New Roman"/>
          <w:spacing w:val="-11"/>
        </w:rPr>
        <w:t xml:space="preserve"> </w:t>
      </w:r>
      <w:r w:rsidRPr="009B3F32">
        <w:rPr>
          <w:rFonts w:ascii="Times New Roman" w:hAnsi="Times New Roman" w:cs="Times New Roman"/>
        </w:rPr>
        <w:t>quanto</w:t>
      </w:r>
      <w:r w:rsidRPr="009B3F32">
        <w:rPr>
          <w:rFonts w:ascii="Times New Roman" w:hAnsi="Times New Roman" w:cs="Times New Roman"/>
          <w:spacing w:val="-11"/>
        </w:rPr>
        <w:t xml:space="preserve"> </w:t>
      </w:r>
      <w:r w:rsidRPr="009B3F32">
        <w:rPr>
          <w:rFonts w:ascii="Times New Roman" w:hAnsi="Times New Roman" w:cs="Times New Roman"/>
        </w:rPr>
        <w:t>ao</w:t>
      </w:r>
      <w:r w:rsidRPr="009B3F32">
        <w:rPr>
          <w:rFonts w:ascii="Times New Roman" w:hAnsi="Times New Roman" w:cs="Times New Roman"/>
          <w:spacing w:val="-12"/>
        </w:rPr>
        <w:t xml:space="preserve"> </w:t>
      </w:r>
      <w:r w:rsidRPr="009B3F32">
        <w:rPr>
          <w:rFonts w:ascii="Times New Roman" w:hAnsi="Times New Roman" w:cs="Times New Roman"/>
        </w:rPr>
        <w:t>índice</w:t>
      </w:r>
      <w:r w:rsidRPr="009B3F32">
        <w:rPr>
          <w:rFonts w:ascii="Times New Roman" w:hAnsi="Times New Roman" w:cs="Times New Roman"/>
          <w:spacing w:val="-11"/>
        </w:rPr>
        <w:t xml:space="preserve"> </w:t>
      </w:r>
      <w:r w:rsidRPr="009B3F32">
        <w:rPr>
          <w:rFonts w:ascii="Times New Roman" w:hAnsi="Times New Roman" w:cs="Times New Roman"/>
        </w:rPr>
        <w:t>substituto,</w:t>
      </w:r>
      <w:r w:rsidRPr="009B3F32">
        <w:rPr>
          <w:rFonts w:ascii="Times New Roman" w:hAnsi="Times New Roman" w:cs="Times New Roman"/>
          <w:spacing w:val="-11"/>
        </w:rPr>
        <w:t xml:space="preserve"> </w:t>
      </w:r>
      <w:r w:rsidRPr="009B3F32">
        <w:rPr>
          <w:rFonts w:ascii="Times New Roman" w:hAnsi="Times New Roman" w:cs="Times New Roman"/>
        </w:rPr>
        <w:t>as</w:t>
      </w:r>
      <w:r w:rsidRPr="009B3F32">
        <w:rPr>
          <w:rFonts w:ascii="Times New Roman" w:hAnsi="Times New Roman" w:cs="Times New Roman"/>
          <w:spacing w:val="-12"/>
        </w:rPr>
        <w:t xml:space="preserve"> </w:t>
      </w:r>
      <w:r w:rsidRPr="009B3F32">
        <w:rPr>
          <w:rFonts w:ascii="Times New Roman" w:hAnsi="Times New Roman" w:cs="Times New Roman"/>
        </w:rPr>
        <w:t>partes</w:t>
      </w:r>
      <w:r w:rsidRPr="009B3F32">
        <w:rPr>
          <w:rFonts w:ascii="Times New Roman" w:hAnsi="Times New Roman" w:cs="Times New Roman"/>
          <w:spacing w:val="-11"/>
        </w:rPr>
        <w:t xml:space="preserve"> </w:t>
      </w:r>
      <w:r w:rsidRPr="009B3F32">
        <w:rPr>
          <w:rFonts w:ascii="Times New Roman" w:hAnsi="Times New Roman" w:cs="Times New Roman"/>
        </w:rPr>
        <w:t>elegerão</w:t>
      </w:r>
      <w:r w:rsidRPr="009B3F32">
        <w:rPr>
          <w:rFonts w:ascii="Times New Roman" w:hAnsi="Times New Roman" w:cs="Times New Roman"/>
          <w:spacing w:val="-11"/>
        </w:rPr>
        <w:t xml:space="preserve"> </w:t>
      </w:r>
      <w:r w:rsidRPr="009B3F32">
        <w:rPr>
          <w:rFonts w:ascii="Times New Roman" w:hAnsi="Times New Roman" w:cs="Times New Roman"/>
        </w:rPr>
        <w:t>novo</w:t>
      </w:r>
      <w:r w:rsidRPr="009B3F32">
        <w:rPr>
          <w:rFonts w:ascii="Times New Roman" w:hAnsi="Times New Roman" w:cs="Times New Roman"/>
          <w:spacing w:val="-11"/>
        </w:rPr>
        <w:t xml:space="preserve"> </w:t>
      </w:r>
      <w:r w:rsidRPr="009B3F32">
        <w:rPr>
          <w:rFonts w:ascii="Times New Roman" w:hAnsi="Times New Roman" w:cs="Times New Roman"/>
        </w:rPr>
        <w:t>índice</w:t>
      </w:r>
      <w:r w:rsidRPr="009B3F32">
        <w:rPr>
          <w:rFonts w:ascii="Times New Roman" w:hAnsi="Times New Roman" w:cs="Times New Roman"/>
          <w:spacing w:val="-12"/>
        </w:rPr>
        <w:t xml:space="preserve"> </w:t>
      </w:r>
      <w:r w:rsidRPr="009B3F32">
        <w:rPr>
          <w:rFonts w:ascii="Times New Roman" w:hAnsi="Times New Roman" w:cs="Times New Roman"/>
        </w:rPr>
        <w:t>oficial,</w:t>
      </w:r>
      <w:r w:rsidRPr="009B3F32">
        <w:rPr>
          <w:rFonts w:ascii="Times New Roman" w:hAnsi="Times New Roman" w:cs="Times New Roman"/>
          <w:spacing w:val="-11"/>
        </w:rPr>
        <w:t xml:space="preserve"> </w:t>
      </w:r>
      <w:r w:rsidRPr="009B3F32">
        <w:rPr>
          <w:rFonts w:ascii="Times New Roman" w:hAnsi="Times New Roman" w:cs="Times New Roman"/>
        </w:rPr>
        <w:t>para</w:t>
      </w:r>
      <w:r w:rsidRPr="009B3F32">
        <w:rPr>
          <w:rFonts w:ascii="Times New Roman" w:hAnsi="Times New Roman" w:cs="Times New Roman"/>
          <w:spacing w:val="-11"/>
        </w:rPr>
        <w:t xml:space="preserve"> </w:t>
      </w:r>
      <w:r w:rsidRPr="009B3F32">
        <w:rPr>
          <w:rFonts w:ascii="Times New Roman" w:hAnsi="Times New Roman" w:cs="Times New Roman"/>
        </w:rPr>
        <w:t>reajustamento do preço do valor remanescente, por meio de termo aditivo.</w:t>
      </w:r>
    </w:p>
    <w:p w14:paraId="1C1DC52D" w14:textId="77777777" w:rsidR="0024765F" w:rsidRPr="009B3F32" w:rsidRDefault="0024765F" w:rsidP="0024765F">
      <w:pPr>
        <w:pStyle w:val="PargrafodaLista"/>
        <w:widowControl w:val="0"/>
        <w:numPr>
          <w:ilvl w:val="1"/>
          <w:numId w:val="21"/>
        </w:numPr>
        <w:tabs>
          <w:tab w:val="left" w:pos="567"/>
        </w:tabs>
        <w:autoSpaceDE w:val="0"/>
        <w:autoSpaceDN w:val="0"/>
        <w:contextualSpacing w:val="0"/>
        <w:jc w:val="both"/>
        <w:rPr>
          <w:rFonts w:ascii="Times New Roman" w:hAnsi="Times New Roman" w:cs="Times New Roman"/>
        </w:rPr>
      </w:pPr>
      <w:r w:rsidRPr="009B3F32">
        <w:rPr>
          <w:rFonts w:ascii="Times New Roman" w:hAnsi="Times New Roman" w:cs="Times New Roman"/>
        </w:rPr>
        <w:t>O</w:t>
      </w:r>
      <w:r w:rsidRPr="009B3F32">
        <w:rPr>
          <w:rFonts w:ascii="Times New Roman" w:hAnsi="Times New Roman" w:cs="Times New Roman"/>
          <w:spacing w:val="-5"/>
        </w:rPr>
        <w:t xml:space="preserve"> </w:t>
      </w:r>
      <w:r w:rsidRPr="009B3F32">
        <w:rPr>
          <w:rFonts w:ascii="Times New Roman" w:hAnsi="Times New Roman" w:cs="Times New Roman"/>
        </w:rPr>
        <w:t>reajuste</w:t>
      </w:r>
      <w:r w:rsidRPr="009B3F32">
        <w:rPr>
          <w:rFonts w:ascii="Times New Roman" w:hAnsi="Times New Roman" w:cs="Times New Roman"/>
          <w:spacing w:val="-5"/>
        </w:rPr>
        <w:t xml:space="preserve"> </w:t>
      </w:r>
      <w:r w:rsidRPr="009B3F32">
        <w:rPr>
          <w:rFonts w:ascii="Times New Roman" w:hAnsi="Times New Roman" w:cs="Times New Roman"/>
        </w:rPr>
        <w:t>será</w:t>
      </w:r>
      <w:r w:rsidRPr="009B3F32">
        <w:rPr>
          <w:rFonts w:ascii="Times New Roman" w:hAnsi="Times New Roman" w:cs="Times New Roman"/>
          <w:spacing w:val="-5"/>
        </w:rPr>
        <w:t xml:space="preserve"> </w:t>
      </w:r>
      <w:r w:rsidRPr="009B3F32">
        <w:rPr>
          <w:rFonts w:ascii="Times New Roman" w:hAnsi="Times New Roman" w:cs="Times New Roman"/>
        </w:rPr>
        <w:t>realizado</w:t>
      </w:r>
      <w:r w:rsidRPr="009B3F32">
        <w:rPr>
          <w:rFonts w:ascii="Times New Roman" w:hAnsi="Times New Roman" w:cs="Times New Roman"/>
          <w:spacing w:val="-5"/>
        </w:rPr>
        <w:t xml:space="preserve"> </w:t>
      </w:r>
      <w:r w:rsidRPr="009B3F32">
        <w:rPr>
          <w:rFonts w:ascii="Times New Roman" w:hAnsi="Times New Roman" w:cs="Times New Roman"/>
        </w:rPr>
        <w:t>por</w:t>
      </w:r>
      <w:r w:rsidRPr="009B3F32">
        <w:rPr>
          <w:rFonts w:ascii="Times New Roman" w:hAnsi="Times New Roman" w:cs="Times New Roman"/>
          <w:spacing w:val="-4"/>
        </w:rPr>
        <w:t xml:space="preserve"> </w:t>
      </w:r>
      <w:r w:rsidRPr="009B3F32">
        <w:rPr>
          <w:rFonts w:ascii="Times New Roman" w:hAnsi="Times New Roman" w:cs="Times New Roman"/>
          <w:spacing w:val="-2"/>
        </w:rPr>
        <w:t>apostilamento.</w:t>
      </w:r>
    </w:p>
    <w:p w14:paraId="3D2202E6" w14:textId="77777777" w:rsidR="00FB0A7A" w:rsidRPr="009B3F32"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OITAVA - OBRIGAÇÕES DO CONTRATANTE (</w:t>
      </w:r>
      <w:hyperlink r:id="rId74" w:anchor="art92" w:history="1">
        <w:r w:rsidRPr="009B3F32">
          <w:rPr>
            <w:rStyle w:val="Hyperlink"/>
            <w:rFonts w:ascii="Times New Roman" w:hAnsi="Times New Roman" w:cs="Times New Roman"/>
            <w:color w:val="auto"/>
            <w:sz w:val="22"/>
            <w:szCs w:val="24"/>
          </w:rPr>
          <w:t>art. 92, X, XI e XIV</w:t>
        </w:r>
      </w:hyperlink>
      <w:r w:rsidRPr="009B3F32">
        <w:rPr>
          <w:rFonts w:ascii="Times New Roman" w:hAnsi="Times New Roman" w:cs="Times New Roman"/>
          <w:color w:val="auto"/>
          <w:sz w:val="22"/>
          <w:szCs w:val="24"/>
        </w:rPr>
        <w:t>)</w:t>
      </w:r>
    </w:p>
    <w:p w14:paraId="5CD60A32" w14:textId="77777777" w:rsidR="00FB0A7A" w:rsidRPr="009B3F32" w:rsidRDefault="00FB0A7A" w:rsidP="00793458">
      <w:pPr>
        <w:pStyle w:val="Nivel2"/>
        <w:numPr>
          <w:ilvl w:val="1"/>
          <w:numId w:val="22"/>
        </w:numPr>
        <w:spacing w:before="240" w:afterLines="120" w:after="288" w:line="360" w:lineRule="auto"/>
        <w:ind w:left="709" w:hanging="709"/>
        <w:rPr>
          <w:rFonts w:ascii="Times New Roman" w:hAnsi="Times New Roman" w:cs="Times New Roman"/>
          <w:b/>
          <w:bCs/>
          <w:color w:val="auto"/>
          <w:sz w:val="22"/>
          <w:szCs w:val="24"/>
        </w:rPr>
      </w:pPr>
      <w:r w:rsidRPr="009B3F32">
        <w:rPr>
          <w:rFonts w:ascii="Times New Roman" w:hAnsi="Times New Roman" w:cs="Times New Roman"/>
          <w:color w:val="auto"/>
          <w:sz w:val="22"/>
          <w:szCs w:val="24"/>
        </w:rPr>
        <w:t>Constituem obrigações do CONTRATANTE:</w:t>
      </w:r>
    </w:p>
    <w:p w14:paraId="1A51F56F"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Exigir o cumprimento de todas as obrigações assumidas pelo Contratado, de acordo com o contrato e seus anexos;</w:t>
      </w:r>
    </w:p>
    <w:p w14:paraId="554171EC"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Receber o objeto no prazo e condições estabelecidas no Termo de Referência;</w:t>
      </w:r>
    </w:p>
    <w:p w14:paraId="4ABC5954"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Notificar o Contratado, por escrito, sobre vícios, defeitos ou incorreções verificadas na obra, para que seja efetuada a devida correção, às suas expensas;</w:t>
      </w:r>
    </w:p>
    <w:p w14:paraId="36BBC940"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Acompanhar e fiscalizar a execução do contrato e o cumprimento das obrigações pelo Contratado;</w:t>
      </w:r>
    </w:p>
    <w:p w14:paraId="5D247F01"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Comunicar a empresa para </w:t>
      </w:r>
      <w:r w:rsidRPr="009B3F32">
        <w:rPr>
          <w:rFonts w:ascii="Times New Roman" w:hAnsi="Times New Roman" w:cs="Times New Roman"/>
          <w:bCs/>
          <w:color w:val="auto"/>
          <w:sz w:val="22"/>
          <w:szCs w:val="24"/>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5" w:anchor="art143" w:history="1">
        <w:r w:rsidRPr="009B3F32">
          <w:rPr>
            <w:rStyle w:val="Hyperlink"/>
            <w:rFonts w:ascii="Times New Roman" w:hAnsi="Times New Roman" w:cs="Times New Roman"/>
            <w:bCs/>
            <w:color w:val="auto"/>
            <w:sz w:val="22"/>
            <w:szCs w:val="24"/>
          </w:rPr>
          <w:t>art. 143 da Lei nº 14.133, de 2021</w:t>
        </w:r>
      </w:hyperlink>
      <w:r w:rsidRPr="009B3F32">
        <w:rPr>
          <w:rFonts w:ascii="Times New Roman" w:hAnsi="Times New Roman" w:cs="Times New Roman"/>
          <w:bCs/>
          <w:color w:val="auto"/>
          <w:sz w:val="22"/>
          <w:szCs w:val="24"/>
        </w:rPr>
        <w:t>;</w:t>
      </w:r>
    </w:p>
    <w:p w14:paraId="5C2932A3"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Efetuar o pagamento ao Contratado do valor correspondente ao fornecimento do objeto, no prazo, forma e condições estabelecidos no presente Contrato;</w:t>
      </w:r>
    </w:p>
    <w:p w14:paraId="338878EC"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Aplicar ao Contratado as sanções previstas na lei e neste Contrato; </w:t>
      </w:r>
    </w:p>
    <w:p w14:paraId="1593CA2E"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Cientificar o órgão de representação judicial da Advocacia-Geral da União para adoção das medidas cabíveis quando do descumprimento de obrigações pelo Contratado;</w:t>
      </w:r>
    </w:p>
    <w:p w14:paraId="61C01562"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01462B"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lastRenderedPageBreak/>
        <w:t>Responder eventuais pedidos de reestabelecimento do equilíbrio econômico-financeiro feitos pelo contratado no prazo máximo de 30 (trinta) dias, contados da data de recebimento do pedido.</w:t>
      </w:r>
    </w:p>
    <w:p w14:paraId="48ED92DF" w14:textId="77777777" w:rsidR="00FB0A7A" w:rsidRPr="009B3F32"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Notificar os emitentes das garantias quanto ao início de processo administrativo para apuração de descumprimento de cláusulas contratuais.</w:t>
      </w:r>
    </w:p>
    <w:p w14:paraId="5D285824" w14:textId="77777777" w:rsidR="00FB0A7A" w:rsidRPr="009B3F32" w:rsidRDefault="00FB0A7A" w:rsidP="00793458">
      <w:pPr>
        <w:pStyle w:val="PargrafodaLista"/>
        <w:numPr>
          <w:ilvl w:val="0"/>
          <w:numId w:val="23"/>
        </w:numPr>
        <w:spacing w:before="240" w:line="360" w:lineRule="auto"/>
        <w:rPr>
          <w:rFonts w:ascii="Times New Roman" w:hAnsi="Times New Roman" w:cs="Times New Roman"/>
          <w:sz w:val="22"/>
        </w:rPr>
      </w:pPr>
      <w:r w:rsidRPr="009B3F32">
        <w:rPr>
          <w:rFonts w:ascii="Times New Roman" w:hAnsi="Times New Roman" w:cs="Times New Roman"/>
          <w:sz w:val="22"/>
        </w:rPr>
        <w:t>Além das obrigações aqui previstas, a CONTRATANTE, encontra-se ainda estritamente obrigada as regras dispostas no Termo de Referência, prevalecendo as regras dispostas no mesmo em caso de divergências.</w:t>
      </w:r>
    </w:p>
    <w:p w14:paraId="6FCA42D4" w14:textId="77777777" w:rsidR="00FB0A7A" w:rsidRPr="009B3F32" w:rsidRDefault="00FB0A7A" w:rsidP="00793458">
      <w:pPr>
        <w:pStyle w:val="Nivel2"/>
        <w:numPr>
          <w:ilvl w:val="1"/>
          <w:numId w:val="22"/>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72B27B" w14:textId="77777777" w:rsidR="00FB0A7A" w:rsidRPr="009B3F32" w:rsidRDefault="00FB0A7A" w:rsidP="00793458">
      <w:pPr>
        <w:pStyle w:val="Nivel01"/>
        <w:numPr>
          <w:ilvl w:val="0"/>
          <w:numId w:val="0"/>
        </w:numPr>
        <w:spacing w:afterLines="120" w:after="288" w:line="360" w:lineRule="auto"/>
        <w:ind w:left="360" w:hanging="360"/>
        <w:rPr>
          <w:rStyle w:val="Hyperlink"/>
          <w:rFonts w:ascii="Times New Roman" w:hAnsi="Times New Roman" w:cs="Times New Roman"/>
          <w:b w:val="0"/>
          <w:bCs w:val="0"/>
          <w:color w:val="auto"/>
          <w:sz w:val="22"/>
          <w:szCs w:val="24"/>
        </w:rPr>
      </w:pPr>
      <w:r w:rsidRPr="009B3F32">
        <w:rPr>
          <w:rFonts w:ascii="Times New Roman" w:hAnsi="Times New Roman" w:cs="Times New Roman"/>
          <w:color w:val="auto"/>
          <w:sz w:val="22"/>
          <w:szCs w:val="24"/>
        </w:rPr>
        <w:t>CLÁUSULA NONA - OBRIGAÇÕES DO CONTRATADO (</w:t>
      </w:r>
      <w:hyperlink r:id="rId76" w:anchor="art92" w:history="1">
        <w:r w:rsidRPr="009B3F32">
          <w:rPr>
            <w:rStyle w:val="Hyperlink"/>
            <w:rFonts w:ascii="Times New Roman" w:hAnsi="Times New Roman" w:cs="Times New Roman"/>
            <w:color w:val="auto"/>
            <w:sz w:val="22"/>
            <w:szCs w:val="24"/>
          </w:rPr>
          <w:t>art. 92, XIV, XVI e XVII)</w:t>
        </w:r>
      </w:hyperlink>
    </w:p>
    <w:p w14:paraId="7435EF13" w14:textId="77777777" w:rsidR="00FB0A7A" w:rsidRPr="009B3F32" w:rsidRDefault="00FB0A7A" w:rsidP="00793458">
      <w:pPr>
        <w:pStyle w:val="Nivel2"/>
        <w:numPr>
          <w:ilvl w:val="1"/>
          <w:numId w:val="24"/>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21964D"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Entregar o objeto contratado em perfeita condições de uso e no prazo acordado;</w:t>
      </w:r>
    </w:p>
    <w:p w14:paraId="278FDF1E"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Responsabilizar-se pelos vícios e danos decorrentes do objeto, de acordo com o Código de Defesa do Consumidor (</w:t>
      </w:r>
      <w:hyperlink r:id="rId77" w:history="1">
        <w:r w:rsidRPr="009B3F32">
          <w:rPr>
            <w:rStyle w:val="Hyperlink"/>
            <w:rFonts w:ascii="Times New Roman" w:hAnsi="Times New Roman" w:cs="Times New Roman"/>
            <w:i w:val="0"/>
            <w:iCs w:val="0"/>
            <w:color w:val="auto"/>
            <w:sz w:val="22"/>
            <w:szCs w:val="24"/>
          </w:rPr>
          <w:t>Lei nº 8.078, de 1990</w:t>
        </w:r>
      </w:hyperlink>
      <w:r w:rsidRPr="009B3F32">
        <w:rPr>
          <w:rFonts w:ascii="Times New Roman" w:hAnsi="Times New Roman" w:cs="Times New Roman"/>
          <w:i w:val="0"/>
          <w:iCs w:val="0"/>
          <w:color w:val="auto"/>
          <w:sz w:val="22"/>
          <w:szCs w:val="24"/>
        </w:rPr>
        <w:t>);</w:t>
      </w:r>
    </w:p>
    <w:p w14:paraId="556F3EE4"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Comunicar ao contratante, com antecedência de 15 (quinze) dias da data de vencimento do prazo de entrega da obra, os motivos que impossibilitem o cumprimento do prazo previsto, com a devida comprovação;</w:t>
      </w:r>
    </w:p>
    <w:p w14:paraId="27CC8520"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Atender às determinações regulares emitidas pelo fiscal ou gestor do contrato ou autoridade superior (</w:t>
      </w:r>
      <w:hyperlink r:id="rId78" w:anchor="art137" w:history="1">
        <w:r w:rsidRPr="009B3F32">
          <w:rPr>
            <w:rStyle w:val="Hyperlink"/>
            <w:rFonts w:ascii="Times New Roman" w:hAnsi="Times New Roman" w:cs="Times New Roman"/>
            <w:i w:val="0"/>
            <w:iCs w:val="0"/>
            <w:color w:val="auto"/>
            <w:sz w:val="22"/>
            <w:szCs w:val="24"/>
          </w:rPr>
          <w:t>art. 137, II, da Lei n.º 14.133, de 2021</w:t>
        </w:r>
      </w:hyperlink>
      <w:r w:rsidRPr="009B3F32">
        <w:rPr>
          <w:rFonts w:ascii="Times New Roman" w:hAnsi="Times New Roman" w:cs="Times New Roman"/>
          <w:i w:val="0"/>
          <w:iCs w:val="0"/>
          <w:color w:val="auto"/>
          <w:sz w:val="22"/>
          <w:szCs w:val="24"/>
        </w:rPr>
        <w:t>) e prestar todo esclarecimento ou informação por eles solicitados;</w:t>
      </w:r>
    </w:p>
    <w:p w14:paraId="6C1BDD5C"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08103B"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635A03"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280EFDF"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7EFC21"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Comunicar ao Fiscal do contrato, no prazo de 24 (vinte e quatro) horas, qualquer ocorrência anormal ou acidente que se verifique no local da execução do objeto contratual.</w:t>
      </w:r>
    </w:p>
    <w:p w14:paraId="7D9B47B7"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Paralisar, por determinação do contratante, qualquer atividade que não esteja sendo executada de acordo com a boa técnica ou que ponha em risco a segurança de pessoas ou bens de terceiros.</w:t>
      </w:r>
    </w:p>
    <w:p w14:paraId="491B2D7E"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Manter durante toda a vigência do contrato, em compatibilidade com as obrigações assumidas, todas as condições exigidas para habilitação na licitação; </w:t>
      </w:r>
    </w:p>
    <w:p w14:paraId="32AD17E9"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9B3F32">
          <w:rPr>
            <w:rStyle w:val="Hyperlink"/>
            <w:rFonts w:ascii="Times New Roman" w:hAnsi="Times New Roman" w:cs="Times New Roman"/>
            <w:i w:val="0"/>
            <w:iCs w:val="0"/>
            <w:color w:val="auto"/>
            <w:sz w:val="22"/>
            <w:szCs w:val="24"/>
          </w:rPr>
          <w:t>art. 116, da Lei n.º 14.133, de 2021</w:t>
        </w:r>
      </w:hyperlink>
      <w:r w:rsidRPr="009B3F32">
        <w:rPr>
          <w:rFonts w:ascii="Times New Roman" w:hAnsi="Times New Roman" w:cs="Times New Roman"/>
          <w:i w:val="0"/>
          <w:iCs w:val="0"/>
          <w:color w:val="auto"/>
          <w:sz w:val="22"/>
          <w:szCs w:val="24"/>
        </w:rPr>
        <w:t>);</w:t>
      </w:r>
    </w:p>
    <w:p w14:paraId="357B1705"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Comprovar a reserva de cargos a que se refere a cláusula acima, no prazo fixado pelo fiscal do contrato, com a indicação dos empregados que preencheram as referidas vagas (</w:t>
      </w:r>
      <w:hyperlink r:id="rId80" w:anchor="art116" w:history="1">
        <w:r w:rsidRPr="009B3F32">
          <w:rPr>
            <w:rStyle w:val="Hyperlink"/>
            <w:rFonts w:ascii="Times New Roman" w:hAnsi="Times New Roman" w:cs="Times New Roman"/>
            <w:i w:val="0"/>
            <w:iCs w:val="0"/>
            <w:color w:val="auto"/>
            <w:sz w:val="22"/>
            <w:szCs w:val="24"/>
          </w:rPr>
          <w:t>art. 116, parágrafo único, da Lei n.º 14.133, de 2021</w:t>
        </w:r>
      </w:hyperlink>
      <w:r w:rsidRPr="009B3F32">
        <w:rPr>
          <w:rFonts w:ascii="Times New Roman" w:hAnsi="Times New Roman" w:cs="Times New Roman"/>
          <w:i w:val="0"/>
          <w:iCs w:val="0"/>
          <w:color w:val="auto"/>
          <w:sz w:val="22"/>
          <w:szCs w:val="24"/>
        </w:rPr>
        <w:t>);</w:t>
      </w:r>
    </w:p>
    <w:p w14:paraId="4E2ED855"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Guardar sigilo sobre todas as informações obtidas em decorrência do cumprimento do contrato; </w:t>
      </w:r>
    </w:p>
    <w:p w14:paraId="762E1396" w14:textId="77777777" w:rsidR="00FB0A7A" w:rsidRPr="009B3F32" w:rsidRDefault="00FB0A7A" w:rsidP="00793458">
      <w:pPr>
        <w:pStyle w:val="Nvel2-Red"/>
        <w:numPr>
          <w:ilvl w:val="0"/>
          <w:numId w:val="25"/>
        </w:numPr>
        <w:spacing w:before="240" w:afterLines="120" w:after="288" w:line="360" w:lineRule="auto"/>
        <w:rPr>
          <w:rStyle w:val="Hyperlink"/>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9B3F32">
          <w:rPr>
            <w:rStyle w:val="Hyperlink"/>
            <w:rFonts w:ascii="Times New Roman" w:hAnsi="Times New Roman" w:cs="Times New Roman"/>
            <w:i w:val="0"/>
            <w:iCs w:val="0"/>
            <w:color w:val="auto"/>
            <w:sz w:val="22"/>
            <w:szCs w:val="24"/>
          </w:rPr>
          <w:t>art. 124, II, d, da Lei nº 14.133, de 2021.</w:t>
        </w:r>
      </w:hyperlink>
    </w:p>
    <w:p w14:paraId="60B2521C"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Cumprir, além dos postulados legais vigentes de âmbito federal, estadual ou municipal, as normas de segurança do contratante;</w:t>
      </w:r>
    </w:p>
    <w:p w14:paraId="3404D650"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bookmarkStart w:id="59" w:name="_Ref118293001"/>
      <w:r w:rsidRPr="009B3F32">
        <w:rPr>
          <w:rFonts w:ascii="Times New Roman" w:hAnsi="Times New Roman" w:cs="Times New Roman"/>
          <w:i w:val="0"/>
          <w:iCs w:val="0"/>
          <w:color w:val="auto"/>
          <w:sz w:val="22"/>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9"/>
    </w:p>
    <w:p w14:paraId="389E823F"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Orientar e treinar seus empregados sobre os deveres previstos na Lei nº 13.709, de 14 de agosto de 2018, adotando medidas eficazes para proteção de dados pessoais a que tenha acesso por força da execução deste contrato;</w:t>
      </w:r>
    </w:p>
    <w:p w14:paraId="33F773CB"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Conduzir os trabalhos com estrita observância às normas da legislação pertinente, cumprindo as determinações dos Poderes Públicos, mantendo sempre limpo o local d</w:t>
      </w:r>
      <w:r w:rsidRPr="009B3F32">
        <w:rPr>
          <w:rFonts w:ascii="Times New Roman" w:hAnsi="Times New Roman" w:cs="Times New Roman"/>
          <w:i w:val="0"/>
          <w:iCs w:val="0"/>
          <w:color w:val="auto"/>
          <w:sz w:val="22"/>
          <w:szCs w:val="24"/>
          <w:lang w:eastAsia="en-US"/>
        </w:rPr>
        <w:t>e execução do objeto</w:t>
      </w:r>
      <w:r w:rsidRPr="009B3F32">
        <w:rPr>
          <w:rFonts w:ascii="Times New Roman" w:hAnsi="Times New Roman" w:cs="Times New Roman"/>
          <w:i w:val="0"/>
          <w:iCs w:val="0"/>
          <w:color w:val="auto"/>
          <w:sz w:val="22"/>
          <w:szCs w:val="24"/>
        </w:rPr>
        <w:t xml:space="preserve"> e nas melhores condições de segurança, higiene e disciplina.</w:t>
      </w:r>
    </w:p>
    <w:p w14:paraId="37220278"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Submeter previamente, por escrito, ao contratante, para análise e aprovação, quaisquer mudanças nos métodos executivos que fujam às especificações do memorial descritivo ou instrumento congênere.</w:t>
      </w:r>
    </w:p>
    <w:p w14:paraId="2EC599A0"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bookmarkStart w:id="60" w:name="_Ref118293030"/>
      <w:r w:rsidRPr="009B3F32">
        <w:rPr>
          <w:rFonts w:ascii="Times New Roman" w:hAnsi="Times New Roman" w:cs="Times New Roman"/>
          <w:i w:val="0"/>
          <w:iCs w:val="0"/>
          <w:color w:val="auto"/>
          <w:sz w:val="22"/>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r w:rsidRPr="009B3F32">
        <w:rPr>
          <w:rFonts w:ascii="Times New Roman" w:hAnsi="Times New Roman" w:cs="Times New Roman"/>
          <w:i w:val="0"/>
          <w:iCs w:val="0"/>
          <w:color w:val="auto"/>
          <w:sz w:val="22"/>
          <w:szCs w:val="24"/>
        </w:rPr>
        <w:t xml:space="preserve"> </w:t>
      </w:r>
    </w:p>
    <w:p w14:paraId="6DA35568" w14:textId="77777777" w:rsidR="00FB0A7A" w:rsidRPr="009B3F32"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Fornecer materiais de primeira qualidade para a execução das obras, submetendo-os à aprovação da fiscalização;</w:t>
      </w:r>
    </w:p>
    <w:p w14:paraId="2E105F28" w14:textId="77777777" w:rsidR="00CD799C" w:rsidRPr="009B3F32" w:rsidRDefault="00CD799C" w:rsidP="00CD799C">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Seguir fielmente o projeto executivo, sendo vedada qualquer alteração unilateral dos projetos pelo CONTRATADO, sob pena de descaracterização do regime eleito e de comprometimento da base objetiva de medição, fiscalização e remuneração da obra.</w:t>
      </w:r>
    </w:p>
    <w:p w14:paraId="451F5C6B" w14:textId="77777777" w:rsidR="00FB0A7A" w:rsidRPr="009B3F32" w:rsidRDefault="00FB0A7A" w:rsidP="00793458">
      <w:pPr>
        <w:pStyle w:val="PargrafodaLista"/>
        <w:numPr>
          <w:ilvl w:val="0"/>
          <w:numId w:val="25"/>
        </w:numPr>
        <w:spacing w:before="240" w:line="360" w:lineRule="auto"/>
        <w:rPr>
          <w:rFonts w:ascii="Times New Roman" w:hAnsi="Times New Roman" w:cs="Times New Roman"/>
          <w:sz w:val="22"/>
        </w:rPr>
      </w:pPr>
      <w:r w:rsidRPr="009B3F32">
        <w:rPr>
          <w:rFonts w:ascii="Times New Roman" w:hAnsi="Times New Roman" w:cs="Times New Roman"/>
          <w:sz w:val="22"/>
        </w:rPr>
        <w:lastRenderedPageBreak/>
        <w:t>Além das obrigações aqui previstas, o CONTRATADO, encontra-se ainda estritamente obrigada as regras dispostas no Termo de Referência, prevalecendo as regras dispostas no mesmo em caso de divergências.</w:t>
      </w:r>
    </w:p>
    <w:p w14:paraId="5F295B5F" w14:textId="77777777" w:rsidR="00FB0A7A" w:rsidRPr="009B3F32"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GARANTIA DE EXECUÇÃO (</w:t>
      </w:r>
      <w:hyperlink r:id="rId82" w:anchor="art92" w:history="1">
        <w:r w:rsidRPr="009B3F32">
          <w:rPr>
            <w:rStyle w:val="Hyperlink"/>
            <w:rFonts w:ascii="Times New Roman" w:hAnsi="Times New Roman" w:cs="Times New Roman"/>
            <w:color w:val="auto"/>
            <w:sz w:val="22"/>
            <w:szCs w:val="24"/>
          </w:rPr>
          <w:t>art. 92, XII e XIII</w:t>
        </w:r>
      </w:hyperlink>
      <w:r w:rsidRPr="009B3F32">
        <w:rPr>
          <w:rFonts w:ascii="Times New Roman" w:hAnsi="Times New Roman" w:cs="Times New Roman"/>
          <w:color w:val="auto"/>
          <w:sz w:val="22"/>
          <w:szCs w:val="24"/>
        </w:rPr>
        <w:t>)</w:t>
      </w:r>
    </w:p>
    <w:p w14:paraId="50A337EF" w14:textId="6C4EF885"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10.1</w:t>
      </w:r>
      <w:r w:rsidRPr="009B3F32">
        <w:rPr>
          <w:rFonts w:ascii="Times New Roman" w:hAnsi="Times New Roman" w:cs="Times New Roman"/>
          <w:i w:val="0"/>
          <w:iCs w:val="0"/>
          <w:color w:val="auto"/>
          <w:sz w:val="22"/>
          <w:szCs w:val="24"/>
        </w:rPr>
        <w:tab/>
        <w:t xml:space="preserve">A contratação conta com garantia de execução, nos moldes do </w:t>
      </w:r>
      <w:hyperlink r:id="rId83" w:anchor="art96" w:history="1">
        <w:r w:rsidRPr="009B3F32">
          <w:rPr>
            <w:rStyle w:val="Hyperlink"/>
            <w:rFonts w:ascii="Times New Roman" w:hAnsi="Times New Roman" w:cs="Times New Roman"/>
            <w:i w:val="0"/>
            <w:iCs w:val="0"/>
            <w:color w:val="auto"/>
            <w:sz w:val="22"/>
            <w:szCs w:val="24"/>
          </w:rPr>
          <w:t>art. 96 da Lei nº 14.133</w:t>
        </w:r>
      </w:hyperlink>
      <w:r w:rsidRPr="009B3F32">
        <w:rPr>
          <w:rFonts w:ascii="Times New Roman" w:hAnsi="Times New Roman" w:cs="Times New Roman"/>
          <w:i w:val="0"/>
          <w:iCs w:val="0"/>
          <w:color w:val="auto"/>
          <w:sz w:val="22"/>
          <w:szCs w:val="24"/>
        </w:rPr>
        <w:t xml:space="preserve">, de 2021, em valor correspondente a </w:t>
      </w:r>
      <w:r w:rsidR="00287D32" w:rsidRPr="009B3F32">
        <w:rPr>
          <w:rFonts w:ascii="Times New Roman" w:hAnsi="Times New Roman" w:cs="Times New Roman"/>
          <w:i w:val="0"/>
          <w:iCs w:val="0"/>
          <w:color w:val="auto"/>
          <w:sz w:val="22"/>
          <w:szCs w:val="24"/>
        </w:rPr>
        <w:t>5</w:t>
      </w:r>
      <w:r w:rsidRPr="009B3F32">
        <w:rPr>
          <w:rFonts w:ascii="Times New Roman" w:hAnsi="Times New Roman" w:cs="Times New Roman"/>
          <w:i w:val="0"/>
          <w:iCs w:val="0"/>
          <w:color w:val="auto"/>
          <w:sz w:val="22"/>
          <w:szCs w:val="24"/>
        </w:rPr>
        <w:t>% (</w:t>
      </w:r>
      <w:r w:rsidR="00287D32" w:rsidRPr="009B3F32">
        <w:rPr>
          <w:rFonts w:ascii="Times New Roman" w:hAnsi="Times New Roman" w:cs="Times New Roman"/>
          <w:i w:val="0"/>
          <w:iCs w:val="0"/>
          <w:color w:val="auto"/>
          <w:sz w:val="22"/>
          <w:szCs w:val="24"/>
        </w:rPr>
        <w:t>cinco</w:t>
      </w:r>
      <w:r w:rsidRPr="009B3F32">
        <w:rPr>
          <w:rFonts w:ascii="Times New Roman" w:hAnsi="Times New Roman" w:cs="Times New Roman"/>
          <w:i w:val="0"/>
          <w:iCs w:val="0"/>
          <w:color w:val="auto"/>
          <w:sz w:val="22"/>
          <w:szCs w:val="24"/>
        </w:rPr>
        <w:t xml:space="preserve"> por cento) do valor total do contrato, a ser apresentado sob qualquer uma das modalidades previstas, no ato da assinatura do contrato. </w:t>
      </w:r>
    </w:p>
    <w:p w14:paraId="20A59F4C"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10.2.</w:t>
      </w:r>
      <w:r w:rsidRPr="009B3F32">
        <w:rPr>
          <w:rFonts w:ascii="Times New Roman" w:hAnsi="Times New Roman" w:cs="Times New Roman"/>
          <w:i w:val="0"/>
          <w:iCs w:val="0"/>
          <w:color w:val="auto"/>
          <w:sz w:val="22"/>
          <w:szCs w:val="24"/>
        </w:rPr>
        <w:tab/>
        <w:t>Caso utili</w:t>
      </w:r>
      <w:r w:rsidRPr="009B3F32">
        <w:rPr>
          <w:rFonts w:ascii="Times New Roman" w:hAnsi="Times New Roman" w:cs="Times New Roman"/>
          <w:i w:val="0"/>
          <w:iCs w:val="0"/>
          <w:color w:val="auto"/>
          <w:sz w:val="22"/>
          <w:szCs w:val="24"/>
          <w:lang w:eastAsia="en-US"/>
        </w:rPr>
        <w:t xml:space="preserve">zada a modalidade </w:t>
      </w:r>
      <w:r w:rsidRPr="009B3F32">
        <w:rPr>
          <w:rFonts w:ascii="Times New Roman" w:hAnsi="Times New Roman" w:cs="Times New Roman"/>
          <w:i w:val="0"/>
          <w:iCs w:val="0"/>
          <w:color w:val="auto"/>
          <w:sz w:val="22"/>
          <w:szCs w:val="24"/>
        </w:rPr>
        <w:t xml:space="preserve">de seguro-garantia, a apólice deverá ter validade durante a vigência do contrato. </w:t>
      </w:r>
    </w:p>
    <w:p w14:paraId="0CDCE76D"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10.3.</w:t>
      </w:r>
      <w:r w:rsidRPr="009B3F32">
        <w:rPr>
          <w:rFonts w:ascii="Times New Roman" w:hAnsi="Times New Roman" w:cs="Times New Roman"/>
          <w:i w:val="0"/>
          <w:iCs w:val="0"/>
          <w:color w:val="auto"/>
          <w:sz w:val="22"/>
          <w:szCs w:val="24"/>
        </w:rPr>
        <w:tab/>
        <w:t>A apólice do seguro garantia deverá acompanhar as modificações referentes à vigência do contrato principal mediante a emissão do respectivo endosso pela seguradora.</w:t>
      </w:r>
    </w:p>
    <w:p w14:paraId="11A6F8A6"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10.4.</w:t>
      </w:r>
      <w:r w:rsidRPr="009B3F32">
        <w:rPr>
          <w:rFonts w:ascii="Times New Roman" w:hAnsi="Times New Roman" w:cs="Times New Roman"/>
          <w:i w:val="0"/>
          <w:iCs w:val="0"/>
          <w:color w:val="auto"/>
          <w:sz w:val="22"/>
          <w:szCs w:val="24"/>
        </w:rPr>
        <w:tab/>
        <w:t xml:space="preserve">Será permitida a substituição da apólice de seguro-garantia na data de renovação ou de aniversário, desde que mantidas as condições e coberturas da apólice vigente e nenhum período fique descoberto. </w:t>
      </w:r>
    </w:p>
    <w:p w14:paraId="4D9DA6AF"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10.5.</w:t>
      </w:r>
      <w:r w:rsidRPr="009B3F32">
        <w:rPr>
          <w:rFonts w:ascii="Times New Roman" w:hAnsi="Times New Roman" w:cs="Times New Roman"/>
          <w:i w:val="0"/>
          <w:iCs w:val="0"/>
          <w:color w:val="auto"/>
          <w:sz w:val="22"/>
          <w:szCs w:val="24"/>
        </w:rPr>
        <w:tab/>
        <w:t>Caso utilizada outra modalidade de garantia, somente será liberada ou restituída após a fiel execução do contrato ou após a sua extinção por culpa exclusiva da Administração e, quando em dinheiro, será atualizada monetariamente.</w:t>
      </w:r>
    </w:p>
    <w:p w14:paraId="34107220"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10.6. </w:t>
      </w:r>
      <w:bookmarkStart w:id="61" w:name="_Ref118297051"/>
      <w:r w:rsidRPr="009B3F32">
        <w:rPr>
          <w:rFonts w:ascii="Times New Roman" w:hAnsi="Times New Roman" w:cs="Times New Roman"/>
          <w:i w:val="0"/>
          <w:iCs w:val="0"/>
          <w:color w:val="auto"/>
          <w:sz w:val="22"/>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1"/>
    </w:p>
    <w:p w14:paraId="75F6F456" w14:textId="77777777" w:rsidR="00FB0A7A" w:rsidRPr="009B3F32"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10.7. </w:t>
      </w:r>
      <w:bookmarkStart w:id="62" w:name="_Ref118297166"/>
      <w:r w:rsidRPr="009B3F32">
        <w:rPr>
          <w:rFonts w:ascii="Times New Roman" w:hAnsi="Times New Roman" w:cs="Times New Roman"/>
          <w:i w:val="0"/>
          <w:iCs w:val="0"/>
          <w:color w:val="auto"/>
          <w:sz w:val="22"/>
          <w:szCs w:val="24"/>
        </w:rPr>
        <w:t>A garantia assegurará, qualquer que seja a modalidade escolhida, o pagamento de:</w:t>
      </w:r>
      <w:bookmarkEnd w:id="62"/>
      <w:r w:rsidRPr="009B3F32">
        <w:rPr>
          <w:rFonts w:ascii="Times New Roman" w:hAnsi="Times New Roman" w:cs="Times New Roman"/>
          <w:i w:val="0"/>
          <w:iCs w:val="0"/>
          <w:color w:val="auto"/>
          <w:sz w:val="22"/>
          <w:szCs w:val="24"/>
        </w:rPr>
        <w:t xml:space="preserve"> </w:t>
      </w:r>
    </w:p>
    <w:p w14:paraId="1E0888B8" w14:textId="77777777" w:rsidR="00FB0A7A" w:rsidRPr="009B3F32" w:rsidRDefault="00FB0A7A" w:rsidP="00793458">
      <w:pPr>
        <w:pStyle w:val="Nvel3-R"/>
        <w:numPr>
          <w:ilvl w:val="2"/>
          <w:numId w:val="26"/>
        </w:numPr>
        <w:spacing w:before="240" w:afterLines="120" w:after="288" w:line="360" w:lineRule="auto"/>
        <w:ind w:left="851" w:firstLine="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prejuízos advindos do não cumprimento do objeto do contrato e do não adimplemento das demais obrigações nele previstas; </w:t>
      </w:r>
    </w:p>
    <w:p w14:paraId="4871CFE3" w14:textId="77777777" w:rsidR="00FB0A7A" w:rsidRPr="009B3F32" w:rsidRDefault="00FB0A7A" w:rsidP="00793458">
      <w:pPr>
        <w:pStyle w:val="Nvel3-R"/>
        <w:numPr>
          <w:ilvl w:val="2"/>
          <w:numId w:val="26"/>
        </w:numPr>
        <w:spacing w:before="240" w:afterLines="120" w:after="288" w:line="360" w:lineRule="auto"/>
        <w:ind w:left="170" w:firstLine="709"/>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multas moratórias e punitivas aplicadas pela Administração à contratada; e  </w:t>
      </w:r>
    </w:p>
    <w:p w14:paraId="51411786" w14:textId="77777777" w:rsidR="00FB0A7A" w:rsidRPr="009B3F32" w:rsidRDefault="00FB0A7A" w:rsidP="00793458">
      <w:pPr>
        <w:pStyle w:val="Nvel3-R"/>
        <w:numPr>
          <w:ilvl w:val="2"/>
          <w:numId w:val="26"/>
        </w:numPr>
        <w:spacing w:before="240" w:afterLines="120" w:after="288" w:line="360" w:lineRule="auto"/>
        <w:ind w:left="170" w:firstLine="709"/>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obrigações trabalhistas e previdenciárias de qualquer natureza e para com o FGTS, não adimplidas pelo contratado, quando couber.</w:t>
      </w:r>
    </w:p>
    <w:p w14:paraId="49304446"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lastRenderedPageBreak/>
        <w:t>10.8.</w:t>
      </w:r>
      <w:r w:rsidRPr="009B3F32">
        <w:rPr>
          <w:rFonts w:ascii="Times New Roman" w:hAnsi="Times New Roman" w:cs="Times New Roman"/>
          <w:i w:val="0"/>
          <w:iCs w:val="0"/>
          <w:color w:val="auto"/>
          <w:sz w:val="22"/>
          <w:szCs w:val="24"/>
        </w:rPr>
        <w:tab/>
        <w:t xml:space="preserve">A modalidade seguro-garantia somente será aceita se contemplar todos os eventos indicados no item anterior, observada a legislação que rege a matéria. </w:t>
      </w:r>
    </w:p>
    <w:p w14:paraId="5BB80E0A"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10.9.</w:t>
      </w:r>
      <w:r w:rsidRPr="009B3F32">
        <w:rPr>
          <w:rFonts w:ascii="Times New Roman" w:hAnsi="Times New Roman" w:cs="Times New Roman"/>
          <w:i w:val="0"/>
          <w:iCs w:val="0"/>
          <w:color w:val="auto"/>
          <w:sz w:val="22"/>
          <w:szCs w:val="24"/>
        </w:rPr>
        <w:tab/>
        <w:t xml:space="preserve">A garantia em dinheiro deverá ser efetuada em favor do contratante, em conta específica na Caixa Econômica Federal, com correção monetária. </w:t>
      </w:r>
    </w:p>
    <w:p w14:paraId="3EFF82F4"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10.10.</w:t>
      </w:r>
      <w:r w:rsidRPr="009B3F32">
        <w:rPr>
          <w:rFonts w:ascii="Times New Roman" w:hAnsi="Times New Roman" w:cs="Times New Roman"/>
          <w:i w:val="0"/>
          <w:iCs w:val="0"/>
          <w:color w:val="auto"/>
          <w:sz w:val="22"/>
          <w:szCs w:val="24"/>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6B4FA500"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10.11.</w:t>
      </w:r>
      <w:r w:rsidRPr="009B3F32">
        <w:rPr>
          <w:rFonts w:ascii="Times New Roman" w:hAnsi="Times New Roman" w:cs="Times New Roman"/>
          <w:i w:val="0"/>
          <w:iCs w:val="0"/>
          <w:color w:val="auto"/>
          <w:sz w:val="22"/>
          <w:szCs w:val="24"/>
        </w:rPr>
        <w:tab/>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4" w:anchor="art.827" w:history="1">
        <w:r w:rsidRPr="009B3F32">
          <w:rPr>
            <w:rStyle w:val="Hyperlink"/>
            <w:rFonts w:ascii="Times New Roman" w:hAnsi="Times New Roman" w:cs="Times New Roman"/>
            <w:i w:val="0"/>
            <w:iCs w:val="0"/>
            <w:color w:val="auto"/>
            <w:sz w:val="22"/>
            <w:szCs w:val="24"/>
          </w:rPr>
          <w:t>artigo 827 do Código Civil</w:t>
        </w:r>
      </w:hyperlink>
      <w:r w:rsidRPr="009B3F32">
        <w:rPr>
          <w:rFonts w:ascii="Times New Roman" w:hAnsi="Times New Roman" w:cs="Times New Roman"/>
          <w:i w:val="0"/>
          <w:iCs w:val="0"/>
          <w:color w:val="auto"/>
          <w:sz w:val="22"/>
          <w:szCs w:val="24"/>
        </w:rPr>
        <w:t>.</w:t>
      </w:r>
    </w:p>
    <w:p w14:paraId="6979F373"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10.12.</w:t>
      </w:r>
      <w:r w:rsidRPr="009B3F32">
        <w:rPr>
          <w:rFonts w:ascii="Times New Roman" w:hAnsi="Times New Roman" w:cs="Times New Roman"/>
          <w:i w:val="0"/>
          <w:iCs w:val="0"/>
          <w:color w:val="auto"/>
          <w:sz w:val="22"/>
          <w:szCs w:val="24"/>
        </w:rPr>
        <w:tab/>
        <w:t xml:space="preserve">No caso de alteração do valor do contrato, ou prorrogação de sua vigência, a garantia deverá ser ajustada ou renovada, seguindo os mesmos parâmetros utilizados quando da contratação. </w:t>
      </w:r>
    </w:p>
    <w:p w14:paraId="067D65C3"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10.13. </w:t>
      </w:r>
      <w:r w:rsidRPr="009B3F32">
        <w:rPr>
          <w:rFonts w:ascii="Times New Roman" w:hAnsi="Times New Roman" w:cs="Times New Roman"/>
          <w:i w:val="0"/>
          <w:iCs w:val="0"/>
          <w:color w:val="auto"/>
          <w:sz w:val="22"/>
          <w:szCs w:val="24"/>
        </w:rPr>
        <w:tab/>
        <w:t>Se o valor da garantia for utilizado total ou parcialmente em pagamento de qualquer obrigação, o Contratado obriga-se a fazer a respectiva reposição no prazo máximo de 5 (cinco) dias úteis, contados da data em que for notificada.</w:t>
      </w:r>
    </w:p>
    <w:p w14:paraId="13B59B4C" w14:textId="77777777" w:rsidR="00FB0A7A" w:rsidRPr="009B3F32"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 xml:space="preserve">10.14. </w:t>
      </w:r>
      <w:r w:rsidRPr="009B3F32">
        <w:rPr>
          <w:rFonts w:ascii="Times New Roman" w:hAnsi="Times New Roman" w:cs="Times New Roman"/>
          <w:i w:val="0"/>
          <w:iCs w:val="0"/>
          <w:color w:val="auto"/>
          <w:sz w:val="22"/>
          <w:szCs w:val="24"/>
        </w:rPr>
        <w:tab/>
        <w:t>O Contratante executará a garantia na forma prevista na legislação que rege a matéria.</w:t>
      </w:r>
    </w:p>
    <w:p w14:paraId="39136197" w14:textId="77777777" w:rsidR="00FB0A7A" w:rsidRPr="009B3F32"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PRIMEIRA – INFRAÇÕES E SANÇÕES ADMINISTRATIVAS (</w:t>
      </w:r>
      <w:hyperlink r:id="rId85" w:anchor="art92" w:history="1">
        <w:r w:rsidRPr="009B3F32">
          <w:rPr>
            <w:rStyle w:val="Hyperlink"/>
            <w:rFonts w:ascii="Times New Roman" w:hAnsi="Times New Roman" w:cs="Times New Roman"/>
            <w:color w:val="auto"/>
            <w:sz w:val="22"/>
            <w:szCs w:val="24"/>
          </w:rPr>
          <w:t>art. 92, XIV</w:t>
        </w:r>
      </w:hyperlink>
      <w:r w:rsidRPr="009B3F32">
        <w:rPr>
          <w:rFonts w:ascii="Times New Roman" w:hAnsi="Times New Roman" w:cs="Times New Roman"/>
          <w:color w:val="auto"/>
          <w:sz w:val="22"/>
          <w:szCs w:val="24"/>
        </w:rPr>
        <w:t>)</w:t>
      </w:r>
    </w:p>
    <w:p w14:paraId="3793B36D" w14:textId="77777777" w:rsidR="00FB0A7A" w:rsidRPr="009B3F32" w:rsidRDefault="00FB0A7A" w:rsidP="00793458">
      <w:pPr>
        <w:pStyle w:val="Nivel2"/>
        <w:numPr>
          <w:ilvl w:val="1"/>
          <w:numId w:val="27"/>
        </w:numPr>
        <w:spacing w:before="240" w:afterLines="120" w:after="288" w:line="360" w:lineRule="auto"/>
        <w:ind w:left="851" w:hanging="851"/>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Comete infração administrativa, nos termos da </w:t>
      </w:r>
      <w:hyperlink r:id="rId86" w:history="1">
        <w:r w:rsidRPr="009B3F32">
          <w:rPr>
            <w:rStyle w:val="Hyperlink"/>
            <w:rFonts w:ascii="Times New Roman" w:hAnsi="Times New Roman" w:cs="Times New Roman"/>
            <w:color w:val="auto"/>
            <w:sz w:val="22"/>
            <w:szCs w:val="24"/>
          </w:rPr>
          <w:t>Lei nº 14.133, de 2021</w:t>
        </w:r>
      </w:hyperlink>
      <w:r w:rsidRPr="009B3F32">
        <w:rPr>
          <w:rFonts w:ascii="Times New Roman" w:hAnsi="Times New Roman" w:cs="Times New Roman"/>
          <w:color w:val="auto"/>
          <w:sz w:val="22"/>
          <w:szCs w:val="24"/>
        </w:rPr>
        <w:t>, o contratado que:</w:t>
      </w:r>
    </w:p>
    <w:p w14:paraId="385720B5"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der causa à inexecução parcial do contrato;</w:t>
      </w:r>
    </w:p>
    <w:p w14:paraId="018E9DDE"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der causa à inexecução parcial do contrato que cause grave dano à Administração ou ao funcionamento dos serviços públicos ou ao interesse coletivo;</w:t>
      </w:r>
    </w:p>
    <w:p w14:paraId="574B0685"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der causa à inexecução total do contrato;</w:t>
      </w:r>
    </w:p>
    <w:p w14:paraId="7445F0FC"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ensejar o retardamento da execução ou da entrega do objeto da contratação sem motivo justificado;</w:t>
      </w:r>
    </w:p>
    <w:p w14:paraId="3A3AE297"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lastRenderedPageBreak/>
        <w:t>apresentar documentação falsa ou prestar declaração falsa durante a execução do contrato;</w:t>
      </w:r>
    </w:p>
    <w:p w14:paraId="00139C31"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praticar ato fraudulento na execução do contrato;</w:t>
      </w:r>
    </w:p>
    <w:p w14:paraId="0B5BB568"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comportar-se de modo inidôneo ou cometer fraude de qualquer natureza;</w:t>
      </w:r>
    </w:p>
    <w:p w14:paraId="584B13B3" w14:textId="77777777" w:rsidR="00FB0A7A" w:rsidRPr="009B3F32"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sz w:val="22"/>
        </w:rPr>
        <w:t xml:space="preserve">praticar ato lesivo previsto no </w:t>
      </w:r>
      <w:hyperlink r:id="rId87" w:anchor="art5" w:history="1">
        <w:r w:rsidRPr="009B3F32">
          <w:rPr>
            <w:rStyle w:val="Hyperlink"/>
            <w:rFonts w:ascii="Times New Roman" w:eastAsia="Arial" w:hAnsi="Times New Roman" w:cs="Times New Roman"/>
            <w:color w:val="auto"/>
            <w:sz w:val="22"/>
          </w:rPr>
          <w:t>art. 5º da Lei nº 12.846, de 1º de agosto de 2013</w:t>
        </w:r>
      </w:hyperlink>
      <w:r w:rsidRPr="009B3F32">
        <w:rPr>
          <w:rFonts w:ascii="Times New Roman" w:eastAsia="Arial" w:hAnsi="Times New Roman" w:cs="Times New Roman"/>
          <w:sz w:val="22"/>
        </w:rPr>
        <w:t>.</w:t>
      </w:r>
    </w:p>
    <w:p w14:paraId="533F9502"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Serão aplicadas ao contratado que incorrer nas infrações acima descritas as seguintes sanções:</w:t>
      </w:r>
    </w:p>
    <w:p w14:paraId="49445354" w14:textId="77777777" w:rsidR="00FB0A7A" w:rsidRPr="009B3F32"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b/>
          <w:bCs/>
          <w:sz w:val="22"/>
        </w:rPr>
        <w:t>Advertência</w:t>
      </w:r>
      <w:r w:rsidRPr="009B3F32">
        <w:rPr>
          <w:rFonts w:ascii="Times New Roman" w:eastAsia="Arial" w:hAnsi="Times New Roman" w:cs="Times New Roman"/>
          <w:sz w:val="22"/>
        </w:rPr>
        <w:t>, quando o contratado der causa à inexecução parcial do contrato, sempre que não se justificar a imposição de penalidade mais grave (</w:t>
      </w:r>
      <w:hyperlink r:id="rId88" w:anchor="art156§2" w:history="1">
        <w:r w:rsidRPr="009B3F32">
          <w:rPr>
            <w:rStyle w:val="Hyperlink"/>
            <w:rFonts w:ascii="Times New Roman" w:eastAsia="Arial" w:hAnsi="Times New Roman" w:cs="Times New Roman"/>
            <w:color w:val="auto"/>
            <w:sz w:val="22"/>
          </w:rPr>
          <w:t xml:space="preserve">art. 156, §2º, da </w:t>
        </w:r>
        <w:bookmarkStart w:id="63" w:name="_Hlk114504069"/>
        <w:r w:rsidRPr="009B3F32">
          <w:rPr>
            <w:rStyle w:val="Hyperlink"/>
            <w:rFonts w:ascii="Times New Roman" w:eastAsia="Arial" w:hAnsi="Times New Roman" w:cs="Times New Roman"/>
            <w:color w:val="auto"/>
            <w:sz w:val="22"/>
          </w:rPr>
          <w:t>Lei nº 14.133, de 2021</w:t>
        </w:r>
        <w:bookmarkEnd w:id="63"/>
      </w:hyperlink>
      <w:r w:rsidRPr="009B3F32">
        <w:rPr>
          <w:rFonts w:ascii="Times New Roman" w:eastAsia="Arial" w:hAnsi="Times New Roman" w:cs="Times New Roman"/>
          <w:sz w:val="22"/>
        </w:rPr>
        <w:t>);</w:t>
      </w:r>
    </w:p>
    <w:p w14:paraId="5D3DA30B" w14:textId="77777777" w:rsidR="00FB0A7A" w:rsidRPr="009B3F32"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b/>
          <w:bCs/>
          <w:sz w:val="22"/>
        </w:rPr>
        <w:t>Impedimento de licitar e contratar</w:t>
      </w:r>
      <w:r w:rsidRPr="009B3F32">
        <w:rPr>
          <w:rFonts w:ascii="Times New Roman" w:eastAsia="Arial" w:hAnsi="Times New Roman" w:cs="Times New Roman"/>
          <w:sz w:val="22"/>
        </w:rPr>
        <w:t>, quando praticadas as condutas descritas nas alíneas “b”, “c” e “d” do subitem acima deste Contrato, sempre que não se justificar a imposição de penalidade mais grave (</w:t>
      </w:r>
      <w:hyperlink r:id="rId89" w:anchor="art156§4" w:history="1">
        <w:r w:rsidRPr="009B3F32">
          <w:rPr>
            <w:rStyle w:val="Hyperlink"/>
            <w:rFonts w:ascii="Times New Roman" w:eastAsia="Arial" w:hAnsi="Times New Roman" w:cs="Times New Roman"/>
            <w:color w:val="auto"/>
            <w:sz w:val="22"/>
          </w:rPr>
          <w:t>art. 156, § 4º, da Lei nº 14.133, de 2021</w:t>
        </w:r>
      </w:hyperlink>
      <w:r w:rsidRPr="009B3F32">
        <w:rPr>
          <w:rFonts w:ascii="Times New Roman" w:eastAsia="Arial" w:hAnsi="Times New Roman" w:cs="Times New Roman"/>
          <w:sz w:val="22"/>
        </w:rPr>
        <w:t>);</w:t>
      </w:r>
    </w:p>
    <w:p w14:paraId="20A4BB8F" w14:textId="77777777" w:rsidR="00FB0A7A" w:rsidRPr="009B3F32"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b/>
          <w:bCs/>
          <w:sz w:val="22"/>
        </w:rPr>
        <w:t>Declaração de inidoneidade para licitar e contratar</w:t>
      </w:r>
      <w:r w:rsidRPr="009B3F32">
        <w:rPr>
          <w:rFonts w:ascii="Times New Roman" w:eastAsia="Arial" w:hAnsi="Times New Roman" w:cs="Times New Roman"/>
          <w:sz w:val="22"/>
        </w:rPr>
        <w:t>, quando praticadas as condutas descritas nas alíneas “e”, “f”, “g” e “h” do subitem acima deste Contrato, bem como nas alíneas “b”, “c” e “d”, que justifiquem a imposição de penalidade mais grave (</w:t>
      </w:r>
      <w:hyperlink r:id="rId90" w:anchor="art156§5" w:history="1">
        <w:r w:rsidRPr="009B3F32">
          <w:rPr>
            <w:rStyle w:val="Hyperlink"/>
            <w:rFonts w:ascii="Times New Roman" w:eastAsia="Arial" w:hAnsi="Times New Roman" w:cs="Times New Roman"/>
            <w:color w:val="auto"/>
            <w:sz w:val="22"/>
          </w:rPr>
          <w:t>art. 156, §5º, da Lei nº 14.133, de 2021</w:t>
        </w:r>
      </w:hyperlink>
      <w:r w:rsidRPr="009B3F32">
        <w:rPr>
          <w:rFonts w:ascii="Times New Roman" w:eastAsia="Arial" w:hAnsi="Times New Roman" w:cs="Times New Roman"/>
          <w:sz w:val="22"/>
        </w:rPr>
        <w:t>).</w:t>
      </w:r>
    </w:p>
    <w:p w14:paraId="6ABC1944" w14:textId="77777777" w:rsidR="00FB0A7A" w:rsidRPr="009B3F32"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9B3F32">
        <w:rPr>
          <w:rFonts w:ascii="Times New Roman" w:eastAsia="Arial" w:hAnsi="Times New Roman" w:cs="Times New Roman"/>
          <w:b/>
          <w:bCs/>
          <w:sz w:val="22"/>
        </w:rPr>
        <w:t>Multa:</w:t>
      </w:r>
    </w:p>
    <w:p w14:paraId="4D222802" w14:textId="77777777" w:rsidR="00FB0A7A" w:rsidRPr="009B3F32" w:rsidRDefault="00FB0A7A" w:rsidP="00793458">
      <w:pPr>
        <w:pStyle w:val="PargrafodaLista"/>
        <w:suppressAutoHyphens/>
        <w:spacing w:before="240" w:afterLines="120" w:after="288" w:line="360" w:lineRule="auto"/>
        <w:ind w:left="1775"/>
        <w:jc w:val="both"/>
        <w:rPr>
          <w:rFonts w:ascii="Times New Roman" w:eastAsia="Arial" w:hAnsi="Times New Roman" w:cs="Times New Roman"/>
          <w:sz w:val="22"/>
        </w:rPr>
      </w:pPr>
    </w:p>
    <w:p w14:paraId="3265BA8E" w14:textId="77777777" w:rsidR="00FB0A7A" w:rsidRPr="009B3F32" w:rsidRDefault="00FB0A7A" w:rsidP="00793458">
      <w:pPr>
        <w:pStyle w:val="PargrafodaLista"/>
        <w:numPr>
          <w:ilvl w:val="1"/>
          <w:numId w:val="19"/>
        </w:numPr>
        <w:suppressAutoHyphens/>
        <w:spacing w:before="240" w:afterLines="120" w:after="288" w:line="360" w:lineRule="auto"/>
        <w:jc w:val="both"/>
        <w:rPr>
          <w:rFonts w:ascii="Times New Roman" w:eastAsia="Arial" w:hAnsi="Times New Roman" w:cs="Times New Roman"/>
          <w:sz w:val="22"/>
        </w:rPr>
      </w:pPr>
      <w:r w:rsidRPr="009B3F32">
        <w:rPr>
          <w:rFonts w:ascii="Times New Roman" w:eastAsia="Arial" w:hAnsi="Times New Roman" w:cs="Times New Roman"/>
          <w:sz w:val="22"/>
        </w:rPr>
        <w:t>moratória de 0,5% (cinco décimos por cento) por dia de atraso injustificado sobre o valor da parcela inadimplida, até o limite de 30 (trinta) dias;</w:t>
      </w:r>
    </w:p>
    <w:p w14:paraId="03B2ADA9" w14:textId="77777777" w:rsidR="00FB0A7A" w:rsidRPr="009B3F32" w:rsidRDefault="00FB0A7A" w:rsidP="00793458">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r w:rsidRPr="009B3F32">
        <w:rPr>
          <w:rFonts w:ascii="Times New Roman" w:eastAsia="Arial" w:hAnsi="Times New Roman" w:cs="Times New Roman"/>
          <w:i/>
          <w:iCs/>
          <w:sz w:val="22"/>
        </w:rPr>
        <w:t>moratória de 0,05% (cinco centésimos por cento) por dia de atraso injustificado sobre o valor total do contrato, até o máximo de 2% (dois por cento), pela inobservância do prazo fixado para apresentação, suplementação ou reposição da garantia.</w:t>
      </w:r>
    </w:p>
    <w:p w14:paraId="78BCD839" w14:textId="77777777" w:rsidR="00FB0A7A" w:rsidRPr="009B3F32" w:rsidRDefault="00FB0A7A" w:rsidP="00793458">
      <w:pPr>
        <w:pStyle w:val="PargrafodaLista"/>
        <w:numPr>
          <w:ilvl w:val="2"/>
          <w:numId w:val="19"/>
        </w:numPr>
        <w:suppressAutoHyphens/>
        <w:spacing w:before="240" w:afterLines="120" w:after="288" w:line="360" w:lineRule="auto"/>
        <w:jc w:val="both"/>
        <w:rPr>
          <w:rFonts w:ascii="Times New Roman" w:eastAsia="Arial" w:hAnsi="Times New Roman" w:cs="Times New Roman"/>
          <w:sz w:val="22"/>
        </w:rPr>
      </w:pPr>
      <w:r w:rsidRPr="009B3F32">
        <w:rPr>
          <w:rFonts w:ascii="Times New Roman" w:eastAsia="Arial" w:hAnsi="Times New Roman" w:cs="Times New Roman"/>
          <w:i/>
          <w:iCs/>
          <w:sz w:val="22"/>
        </w:rPr>
        <w:t xml:space="preserve">O atraso superior a 30 (trinta) dias autoriza a Administração a promover a extinção do contrato por descumprimento ou cumprimento irregular de suas cláusulas, conforme dispõe o inciso I do art. 137 da Lei n. 14.133, de 2021. </w:t>
      </w:r>
    </w:p>
    <w:p w14:paraId="7FC00CDF" w14:textId="77777777" w:rsidR="00FB0A7A" w:rsidRPr="009B3F32" w:rsidRDefault="00FB0A7A" w:rsidP="00793458">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r w:rsidRPr="009B3F32">
        <w:rPr>
          <w:rFonts w:ascii="Times New Roman" w:eastAsia="Arial" w:hAnsi="Times New Roman" w:cs="Times New Roman"/>
          <w:sz w:val="22"/>
        </w:rPr>
        <w:t>compensatória de até 20% (vinte por cento) sobre o valor total do contrato, no caso de inexecução total do objeto.</w:t>
      </w:r>
    </w:p>
    <w:p w14:paraId="05BAC51F"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9B3F32">
        <w:rPr>
          <w:rFonts w:ascii="Times New Roman" w:hAnsi="Times New Roman" w:cs="Times New Roman"/>
          <w:color w:val="auto"/>
          <w:sz w:val="22"/>
          <w:szCs w:val="24"/>
        </w:rPr>
        <w:t>A aplicação das sanções previstas neste Contrato não exclui, em hipótese alguma, a obrigação de reparação integral do dano causado ao Contratante (</w:t>
      </w:r>
      <w:hyperlink r:id="rId91" w:anchor="art156§9" w:history="1">
        <w:r w:rsidRPr="009B3F32">
          <w:rPr>
            <w:rStyle w:val="Hyperlink"/>
            <w:rFonts w:ascii="Times New Roman" w:hAnsi="Times New Roman" w:cs="Times New Roman"/>
            <w:color w:val="auto"/>
            <w:sz w:val="22"/>
            <w:szCs w:val="24"/>
          </w:rPr>
          <w:t>art. 156, §9º, da Lei nº 14.133, de 2021</w:t>
        </w:r>
      </w:hyperlink>
      <w:r w:rsidRPr="009B3F32">
        <w:rPr>
          <w:rFonts w:ascii="Times New Roman" w:hAnsi="Times New Roman" w:cs="Times New Roman"/>
          <w:color w:val="auto"/>
          <w:sz w:val="22"/>
          <w:szCs w:val="24"/>
        </w:rPr>
        <w:t>)</w:t>
      </w:r>
    </w:p>
    <w:p w14:paraId="6928DE59"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9B3F32">
        <w:rPr>
          <w:rFonts w:ascii="Times New Roman" w:hAnsi="Times New Roman" w:cs="Times New Roman"/>
          <w:color w:val="auto"/>
          <w:sz w:val="22"/>
          <w:szCs w:val="24"/>
        </w:rPr>
        <w:lastRenderedPageBreak/>
        <w:t>Todas as sanções previstas neste Contrato poderão ser aplicadas cumulativamente com a multa (</w:t>
      </w:r>
      <w:hyperlink r:id="rId92" w:anchor="art156§7" w:history="1">
        <w:r w:rsidRPr="009B3F32">
          <w:rPr>
            <w:rStyle w:val="Hyperlink"/>
            <w:rFonts w:ascii="Times New Roman" w:hAnsi="Times New Roman" w:cs="Times New Roman"/>
            <w:color w:val="auto"/>
            <w:sz w:val="22"/>
            <w:szCs w:val="24"/>
          </w:rPr>
          <w:t>art. 156, §7º, da Lei nº 14.133, de 2021</w:t>
        </w:r>
      </w:hyperlink>
      <w:r w:rsidRPr="009B3F32">
        <w:rPr>
          <w:rFonts w:ascii="Times New Roman" w:hAnsi="Times New Roman" w:cs="Times New Roman"/>
          <w:color w:val="auto"/>
          <w:sz w:val="22"/>
          <w:szCs w:val="24"/>
        </w:rPr>
        <w:t>).</w:t>
      </w:r>
    </w:p>
    <w:p w14:paraId="5FE6DCFD" w14:textId="77777777" w:rsidR="00FB0A7A" w:rsidRPr="009B3F32"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9B3F32">
        <w:rPr>
          <w:rFonts w:ascii="Times New Roman" w:hAnsi="Times New Roman" w:cs="Times New Roman"/>
          <w:color w:val="auto"/>
          <w:sz w:val="22"/>
          <w:szCs w:val="24"/>
        </w:rPr>
        <w:t>Antes da aplicação da multa será facultada a defesa do interessado no prazo de 15 (quinze) dias úteis, contado da data de sua intimação (</w:t>
      </w:r>
      <w:hyperlink r:id="rId93" w:anchor="art157" w:history="1">
        <w:r w:rsidRPr="009B3F32">
          <w:rPr>
            <w:rStyle w:val="Hyperlink"/>
            <w:rFonts w:ascii="Times New Roman" w:hAnsi="Times New Roman" w:cs="Times New Roman"/>
            <w:color w:val="auto"/>
            <w:sz w:val="22"/>
            <w:szCs w:val="24"/>
          </w:rPr>
          <w:t>art. 157, da Lei nº 14.133, de 2021</w:t>
        </w:r>
      </w:hyperlink>
      <w:r w:rsidRPr="009B3F32">
        <w:rPr>
          <w:rFonts w:ascii="Times New Roman" w:hAnsi="Times New Roman" w:cs="Times New Roman"/>
          <w:color w:val="auto"/>
          <w:sz w:val="22"/>
          <w:szCs w:val="24"/>
        </w:rPr>
        <w:t>)</w:t>
      </w:r>
    </w:p>
    <w:p w14:paraId="36B8BBE3" w14:textId="77777777" w:rsidR="00FB0A7A" w:rsidRPr="009B3F32"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9B3F32">
        <w:rPr>
          <w:rFonts w:ascii="Times New Roman" w:hAnsi="Times New Roman" w:cs="Times New Roman"/>
          <w:color w:val="auto"/>
          <w:sz w:val="22"/>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history="1">
        <w:r w:rsidRPr="009B3F32">
          <w:rPr>
            <w:rStyle w:val="Hyperlink"/>
            <w:rFonts w:ascii="Times New Roman" w:hAnsi="Times New Roman" w:cs="Times New Roman"/>
            <w:color w:val="auto"/>
            <w:sz w:val="22"/>
            <w:szCs w:val="24"/>
          </w:rPr>
          <w:t>art. 156, §8º, da Lei nº 14.133, de 2021</w:t>
        </w:r>
      </w:hyperlink>
      <w:r w:rsidRPr="009B3F32">
        <w:rPr>
          <w:rFonts w:ascii="Times New Roman" w:hAnsi="Times New Roman" w:cs="Times New Roman"/>
          <w:color w:val="auto"/>
          <w:sz w:val="22"/>
          <w:szCs w:val="24"/>
        </w:rPr>
        <w:t>).</w:t>
      </w:r>
    </w:p>
    <w:p w14:paraId="680CD578" w14:textId="77777777" w:rsidR="00FB0A7A" w:rsidRPr="009B3F32"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Previamente ao encaminhamento à cobrança judicial, a multa poderá ser recolhida administrativamente no prazo máximo de </w:t>
      </w:r>
      <w:r w:rsidRPr="009B3F32">
        <w:rPr>
          <w:rFonts w:ascii="Times New Roman" w:hAnsi="Times New Roman" w:cs="Times New Roman"/>
          <w:i/>
          <w:iCs/>
          <w:color w:val="auto"/>
          <w:sz w:val="22"/>
          <w:szCs w:val="24"/>
        </w:rPr>
        <w:t xml:space="preserve">5 (cinco) </w:t>
      </w:r>
      <w:r w:rsidRPr="009B3F32">
        <w:rPr>
          <w:rFonts w:ascii="Times New Roman" w:hAnsi="Times New Roman" w:cs="Times New Roman"/>
          <w:color w:val="auto"/>
          <w:sz w:val="22"/>
          <w:szCs w:val="24"/>
        </w:rPr>
        <w:t>dias, a contar da data do recebimento da comunicação enviada pela autoridade competente.</w:t>
      </w:r>
      <w:bookmarkStart w:id="64" w:name="_Hlk78351618"/>
      <w:bookmarkEnd w:id="64"/>
    </w:p>
    <w:p w14:paraId="4F664CE9"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A aplicação das sanções realizar-se-á em processo administrativo que assegure o contraditório e a ampla defesa ao Contratado, observando-se o procedimento previsto no </w:t>
      </w:r>
      <w:r w:rsidRPr="009B3F32">
        <w:rPr>
          <w:rFonts w:ascii="Times New Roman" w:hAnsi="Times New Roman" w:cs="Times New Roman"/>
          <w:b/>
          <w:bCs/>
          <w:color w:val="auto"/>
          <w:sz w:val="22"/>
          <w:szCs w:val="24"/>
        </w:rPr>
        <w:t xml:space="preserve">caput </w:t>
      </w:r>
      <w:r w:rsidRPr="009B3F32">
        <w:rPr>
          <w:rFonts w:ascii="Times New Roman" w:hAnsi="Times New Roman" w:cs="Times New Roman"/>
          <w:color w:val="auto"/>
          <w:sz w:val="22"/>
          <w:szCs w:val="24"/>
        </w:rPr>
        <w:t xml:space="preserve">e parágrafos do </w:t>
      </w:r>
      <w:hyperlink r:id="rId95" w:anchor="art158" w:history="1">
        <w:r w:rsidRPr="009B3F32">
          <w:rPr>
            <w:rStyle w:val="Hyperlink"/>
            <w:rFonts w:ascii="Times New Roman" w:hAnsi="Times New Roman" w:cs="Times New Roman"/>
            <w:color w:val="auto"/>
            <w:sz w:val="22"/>
            <w:szCs w:val="24"/>
          </w:rPr>
          <w:t>art. 158 da Lei nº 14.133, de 2021</w:t>
        </w:r>
      </w:hyperlink>
      <w:r w:rsidRPr="009B3F32">
        <w:rPr>
          <w:rFonts w:ascii="Times New Roman" w:hAnsi="Times New Roman" w:cs="Times New Roman"/>
          <w:color w:val="auto"/>
          <w:sz w:val="22"/>
          <w:szCs w:val="24"/>
        </w:rPr>
        <w:t>, para as penalidades de impedimento de licitar e contratar e de declaração de inidoneidade para licitar ou contratar.</w:t>
      </w:r>
    </w:p>
    <w:p w14:paraId="22A16B33"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9B3F32">
        <w:rPr>
          <w:rFonts w:ascii="Times New Roman" w:hAnsi="Times New Roman" w:cs="Times New Roman"/>
          <w:color w:val="auto"/>
          <w:sz w:val="22"/>
          <w:szCs w:val="24"/>
        </w:rPr>
        <w:t>Na aplicação das sanções serão considerados (</w:t>
      </w:r>
      <w:hyperlink r:id="rId96" w:anchor="art156§1" w:history="1">
        <w:r w:rsidRPr="009B3F32">
          <w:rPr>
            <w:rStyle w:val="Hyperlink"/>
            <w:rFonts w:ascii="Times New Roman" w:hAnsi="Times New Roman" w:cs="Times New Roman"/>
            <w:color w:val="auto"/>
            <w:sz w:val="22"/>
            <w:szCs w:val="24"/>
          </w:rPr>
          <w:t>art. 156, §1º, da Lei nº 14.133, de 2021</w:t>
        </w:r>
      </w:hyperlink>
      <w:r w:rsidRPr="009B3F32">
        <w:rPr>
          <w:rFonts w:ascii="Times New Roman" w:hAnsi="Times New Roman" w:cs="Times New Roman"/>
          <w:color w:val="auto"/>
          <w:sz w:val="22"/>
          <w:szCs w:val="24"/>
        </w:rPr>
        <w:t>):</w:t>
      </w:r>
    </w:p>
    <w:p w14:paraId="259A543A" w14:textId="77777777" w:rsidR="00FB0A7A" w:rsidRPr="009B3F32"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9B3F32">
        <w:rPr>
          <w:rFonts w:ascii="Times New Roman" w:eastAsia="Arial" w:hAnsi="Times New Roman" w:cs="Times New Roman"/>
          <w:sz w:val="22"/>
        </w:rPr>
        <w:t>a natureza e a gravidade da infração cometida;</w:t>
      </w:r>
    </w:p>
    <w:p w14:paraId="2C9E0099" w14:textId="77777777" w:rsidR="00FB0A7A" w:rsidRPr="009B3F32"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9B3F32">
        <w:rPr>
          <w:rFonts w:ascii="Times New Roman" w:eastAsia="Arial" w:hAnsi="Times New Roman" w:cs="Times New Roman"/>
          <w:sz w:val="22"/>
        </w:rPr>
        <w:t>as peculiaridades do caso concreto;</w:t>
      </w:r>
    </w:p>
    <w:p w14:paraId="4489CB05" w14:textId="77777777" w:rsidR="00FB0A7A" w:rsidRPr="009B3F32"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9B3F32">
        <w:rPr>
          <w:rFonts w:ascii="Times New Roman" w:eastAsia="Arial" w:hAnsi="Times New Roman" w:cs="Times New Roman"/>
          <w:sz w:val="22"/>
        </w:rPr>
        <w:t>as circunstâncias agravantes ou atenuantes;</w:t>
      </w:r>
    </w:p>
    <w:p w14:paraId="753E45B2" w14:textId="77777777" w:rsidR="00FB0A7A" w:rsidRPr="009B3F32"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9B3F32">
        <w:rPr>
          <w:rFonts w:ascii="Times New Roman" w:eastAsia="Arial" w:hAnsi="Times New Roman" w:cs="Times New Roman"/>
          <w:sz w:val="22"/>
        </w:rPr>
        <w:t>os danos que dela provierem para o Contratante;</w:t>
      </w:r>
    </w:p>
    <w:p w14:paraId="7104B76B" w14:textId="77777777" w:rsidR="00FB0A7A" w:rsidRPr="009B3F32"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9B3F32">
        <w:rPr>
          <w:rFonts w:ascii="Times New Roman" w:eastAsia="Arial" w:hAnsi="Times New Roman" w:cs="Times New Roman"/>
          <w:sz w:val="22"/>
        </w:rPr>
        <w:t>a implantação ou o aperfeiçoamento de programa de integridade, conforme normas e orientações dos órgãos de controle.</w:t>
      </w:r>
    </w:p>
    <w:p w14:paraId="5CFD8A84"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Os atos previstos como infrações administrativas na </w:t>
      </w:r>
      <w:hyperlink r:id="rId97" w:history="1">
        <w:r w:rsidRPr="009B3F32">
          <w:rPr>
            <w:rStyle w:val="Hyperlink"/>
            <w:rFonts w:ascii="Times New Roman" w:hAnsi="Times New Roman" w:cs="Times New Roman"/>
            <w:color w:val="auto"/>
            <w:sz w:val="22"/>
            <w:szCs w:val="24"/>
          </w:rPr>
          <w:t>Lei nº 14.133, de 2021</w:t>
        </w:r>
      </w:hyperlink>
      <w:r w:rsidRPr="009B3F32">
        <w:rPr>
          <w:rFonts w:ascii="Times New Roman" w:hAnsi="Times New Roman" w:cs="Times New Roman"/>
          <w:color w:val="auto"/>
          <w:sz w:val="22"/>
          <w:szCs w:val="24"/>
        </w:rPr>
        <w:t xml:space="preserve">, ou em outras leis de licitações e contratos da Administração Pública que também sejam tipificados como atos lesivos na </w:t>
      </w:r>
      <w:hyperlink r:id="rId98" w:history="1">
        <w:r w:rsidRPr="009B3F32">
          <w:rPr>
            <w:rStyle w:val="Hyperlink"/>
            <w:rFonts w:ascii="Times New Roman" w:hAnsi="Times New Roman" w:cs="Times New Roman"/>
            <w:color w:val="auto"/>
            <w:sz w:val="22"/>
            <w:szCs w:val="24"/>
          </w:rPr>
          <w:t>Lei nº 12.846, de 2013</w:t>
        </w:r>
      </w:hyperlink>
      <w:r w:rsidRPr="009B3F32">
        <w:rPr>
          <w:rFonts w:ascii="Times New Roman" w:hAnsi="Times New Roman" w:cs="Times New Roman"/>
          <w:color w:val="auto"/>
          <w:sz w:val="22"/>
          <w:szCs w:val="24"/>
        </w:rPr>
        <w:t>, serão apurados e julgados conjuntamente, nos mesmos autos, observados o rito procedimental e autoridade competente definidos na referida Lei (</w:t>
      </w:r>
      <w:hyperlink r:id="rId99" w:history="1">
        <w:r w:rsidRPr="009B3F32">
          <w:rPr>
            <w:rStyle w:val="Hyperlink"/>
            <w:rFonts w:ascii="Times New Roman" w:hAnsi="Times New Roman" w:cs="Times New Roman"/>
            <w:color w:val="auto"/>
            <w:sz w:val="22"/>
            <w:szCs w:val="24"/>
          </w:rPr>
          <w:t>art. 159</w:t>
        </w:r>
      </w:hyperlink>
      <w:r w:rsidRPr="009B3F32">
        <w:rPr>
          <w:rFonts w:ascii="Times New Roman" w:hAnsi="Times New Roman" w:cs="Times New Roman"/>
          <w:color w:val="auto"/>
          <w:sz w:val="22"/>
          <w:szCs w:val="24"/>
        </w:rPr>
        <w:t>).</w:t>
      </w:r>
    </w:p>
    <w:p w14:paraId="05B7D388"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9B3F32">
        <w:rPr>
          <w:rFonts w:ascii="Times New Roman" w:hAnsi="Times New Roman" w:cs="Times New Roman"/>
          <w:color w:val="auto"/>
          <w:sz w:val="22"/>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9B3F32">
        <w:rPr>
          <w:rFonts w:ascii="Times New Roman" w:hAnsi="Times New Roman" w:cs="Times New Roman"/>
          <w:color w:val="auto"/>
          <w:sz w:val="22"/>
          <w:szCs w:val="24"/>
        </w:rPr>
        <w:lastRenderedPageBreak/>
        <w:t>observados, em todos os casos, o contraditório, a ampla defesa e a obrigatoriedade de análise jurídica prévia (</w:t>
      </w:r>
      <w:hyperlink r:id="rId100" w:anchor="art160" w:history="1">
        <w:r w:rsidRPr="009B3F32">
          <w:rPr>
            <w:rStyle w:val="Hyperlink"/>
            <w:rFonts w:ascii="Times New Roman" w:hAnsi="Times New Roman" w:cs="Times New Roman"/>
            <w:color w:val="auto"/>
            <w:sz w:val="22"/>
            <w:szCs w:val="24"/>
          </w:rPr>
          <w:t>art. 160, da Lei nº 14.133, de 2021</w:t>
        </w:r>
      </w:hyperlink>
      <w:r w:rsidRPr="009B3F32">
        <w:rPr>
          <w:rFonts w:ascii="Times New Roman" w:hAnsi="Times New Roman" w:cs="Times New Roman"/>
          <w:color w:val="auto"/>
          <w:sz w:val="22"/>
          <w:szCs w:val="24"/>
        </w:rPr>
        <w:t>).</w:t>
      </w:r>
    </w:p>
    <w:p w14:paraId="783AB942"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9B3F32">
        <w:rPr>
          <w:rFonts w:ascii="Times New Roman" w:hAnsi="Times New Roman" w:cs="Times New Roman"/>
          <w:color w:val="auto"/>
          <w:sz w:val="22"/>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1" w:anchor="art161" w:history="1">
        <w:r w:rsidRPr="009B3F32">
          <w:rPr>
            <w:rStyle w:val="Hyperlink"/>
            <w:rFonts w:ascii="Times New Roman" w:hAnsi="Times New Roman" w:cs="Times New Roman"/>
            <w:color w:val="auto"/>
            <w:sz w:val="22"/>
            <w:szCs w:val="24"/>
          </w:rPr>
          <w:t>Art. 161, da Lei nº 14.133, de 2021</w:t>
        </w:r>
      </w:hyperlink>
      <w:r w:rsidRPr="009B3F32">
        <w:rPr>
          <w:rFonts w:ascii="Times New Roman" w:hAnsi="Times New Roman" w:cs="Times New Roman"/>
          <w:color w:val="auto"/>
          <w:sz w:val="22"/>
          <w:szCs w:val="24"/>
        </w:rPr>
        <w:t>).</w:t>
      </w:r>
    </w:p>
    <w:p w14:paraId="7FE2034C"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9B3F32">
        <w:rPr>
          <w:rFonts w:ascii="Times New Roman" w:hAnsi="Times New Roman" w:cs="Times New Roman"/>
          <w:color w:val="auto"/>
          <w:sz w:val="22"/>
          <w:szCs w:val="24"/>
        </w:rPr>
        <w:t xml:space="preserve">As sanções de impedimento de licitar e contratar e declaração de inidoneidade para licitar ou contratar são passíveis de reabilitação na forma do </w:t>
      </w:r>
      <w:hyperlink r:id="rId102" w:anchor="163" w:history="1">
        <w:r w:rsidRPr="009B3F32">
          <w:rPr>
            <w:rStyle w:val="Hyperlink"/>
            <w:rFonts w:ascii="Times New Roman" w:hAnsi="Times New Roman" w:cs="Times New Roman"/>
            <w:color w:val="auto"/>
            <w:sz w:val="22"/>
            <w:szCs w:val="24"/>
          </w:rPr>
          <w:t>art. 163 da Lei nº 14.133/21</w:t>
        </w:r>
      </w:hyperlink>
      <w:r w:rsidRPr="009B3F32">
        <w:rPr>
          <w:rFonts w:ascii="Times New Roman" w:hAnsi="Times New Roman" w:cs="Times New Roman"/>
          <w:color w:val="auto"/>
          <w:sz w:val="22"/>
          <w:szCs w:val="24"/>
        </w:rPr>
        <w:t>.</w:t>
      </w:r>
    </w:p>
    <w:p w14:paraId="1CA57139" w14:textId="77777777" w:rsidR="00FB0A7A" w:rsidRPr="009B3F32"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3" w:history="1">
        <w:r w:rsidRPr="009B3F32">
          <w:rPr>
            <w:rStyle w:val="Hyperlink"/>
            <w:rFonts w:ascii="Times New Roman" w:hAnsi="Times New Roman" w:cs="Times New Roman"/>
            <w:color w:val="auto"/>
            <w:sz w:val="22"/>
            <w:szCs w:val="24"/>
          </w:rPr>
          <w:t>Normativa SEGES/ME nº 26, de 13 de abril de 2022</w:t>
        </w:r>
      </w:hyperlink>
      <w:r w:rsidRPr="009B3F32">
        <w:rPr>
          <w:rFonts w:ascii="Times New Roman" w:hAnsi="Times New Roman" w:cs="Times New Roman"/>
          <w:color w:val="auto"/>
          <w:sz w:val="22"/>
          <w:szCs w:val="24"/>
        </w:rPr>
        <w:t xml:space="preserve">. </w:t>
      </w:r>
    </w:p>
    <w:p w14:paraId="11F55FDE" w14:textId="77777777" w:rsidR="00FB0A7A" w:rsidRPr="009B3F32"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SEGUNDA– DA EXTINÇÃO CONTRATUAL (</w:t>
      </w:r>
      <w:hyperlink r:id="rId104" w:anchor="art92" w:history="1">
        <w:r w:rsidRPr="009B3F32">
          <w:rPr>
            <w:rStyle w:val="Hyperlink"/>
            <w:rFonts w:ascii="Times New Roman" w:hAnsi="Times New Roman" w:cs="Times New Roman"/>
            <w:color w:val="auto"/>
            <w:sz w:val="22"/>
            <w:szCs w:val="24"/>
          </w:rPr>
          <w:t>art. 92, XIX</w:t>
        </w:r>
      </w:hyperlink>
      <w:r w:rsidRPr="009B3F32">
        <w:rPr>
          <w:rFonts w:ascii="Times New Roman" w:hAnsi="Times New Roman" w:cs="Times New Roman"/>
          <w:color w:val="auto"/>
          <w:sz w:val="22"/>
          <w:szCs w:val="24"/>
        </w:rPr>
        <w:t>)</w:t>
      </w:r>
    </w:p>
    <w:p w14:paraId="0D6B780E" w14:textId="77777777" w:rsidR="00FB0A7A" w:rsidRPr="009B3F32"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O contrato se extingue quando cumpridas as obrigações de ambas as partes, ainda que isso ocorra antes do prazo estipulado para tanto.</w:t>
      </w:r>
    </w:p>
    <w:p w14:paraId="6EE97199" w14:textId="77777777" w:rsidR="00FB0A7A" w:rsidRPr="009B3F32"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Se as obrigações não forem cumpridas no prazo estipulado, a vigência ficará prorrogada até a conclusão do objeto, caso em que deverá a Administração providenciar a readequação do cronograma fixado para o contrato.</w:t>
      </w:r>
    </w:p>
    <w:p w14:paraId="0CB7E37C"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O contrato pode ser extinto antes de cumpridas as obrigações nele estipuladas, ou antes do prazo nele fixado, por algum dos motivos previstos no </w:t>
      </w:r>
      <w:hyperlink r:id="rId105" w:anchor="art137" w:history="1">
        <w:r w:rsidRPr="009B3F32">
          <w:rPr>
            <w:rStyle w:val="Hyperlink"/>
            <w:rFonts w:ascii="Times New Roman" w:hAnsi="Times New Roman" w:cs="Times New Roman"/>
            <w:color w:val="auto"/>
            <w:sz w:val="22"/>
            <w:szCs w:val="24"/>
          </w:rPr>
          <w:t>artigo 137 da Lei nº 14.133/21</w:t>
        </w:r>
      </w:hyperlink>
      <w:r w:rsidRPr="009B3F32">
        <w:rPr>
          <w:rFonts w:ascii="Times New Roman" w:hAnsi="Times New Roman" w:cs="Times New Roman"/>
          <w:color w:val="auto"/>
          <w:sz w:val="22"/>
          <w:szCs w:val="24"/>
        </w:rPr>
        <w:t>, bem como amigavelmente, assegurados o contraditório e a ampla defesa.</w:t>
      </w:r>
    </w:p>
    <w:p w14:paraId="059ECAEA" w14:textId="77777777" w:rsidR="00FB0A7A" w:rsidRPr="009B3F32"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Nesta hipótese, aplicam-se também os </w:t>
      </w:r>
      <w:hyperlink r:id="rId106" w:anchor="art138" w:history="1">
        <w:r w:rsidRPr="009B3F32">
          <w:rPr>
            <w:rStyle w:val="Hyperlink"/>
            <w:rFonts w:ascii="Times New Roman" w:hAnsi="Times New Roman" w:cs="Times New Roman"/>
            <w:color w:val="auto"/>
            <w:sz w:val="22"/>
            <w:szCs w:val="24"/>
          </w:rPr>
          <w:t>artigos 138 e 139 da mesma Lei</w:t>
        </w:r>
      </w:hyperlink>
      <w:r w:rsidRPr="009B3F32">
        <w:rPr>
          <w:rFonts w:ascii="Times New Roman" w:hAnsi="Times New Roman" w:cs="Times New Roman"/>
          <w:color w:val="auto"/>
          <w:sz w:val="22"/>
          <w:szCs w:val="24"/>
        </w:rPr>
        <w:t>.</w:t>
      </w:r>
    </w:p>
    <w:p w14:paraId="37DB35B2" w14:textId="77777777" w:rsidR="00FB0A7A" w:rsidRPr="009B3F32"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A alteração social ou a modificação da finalidade ou da estrutura da empresa não ensejará a rescisão se não restringir sua capacidade de concluir o contrato.</w:t>
      </w:r>
    </w:p>
    <w:p w14:paraId="6FA7BA77" w14:textId="77777777" w:rsidR="00FB0A7A" w:rsidRPr="009B3F32" w:rsidRDefault="00FB0A7A" w:rsidP="00793458">
      <w:pPr>
        <w:pStyle w:val="Nivel4"/>
        <w:numPr>
          <w:ilvl w:val="3"/>
          <w:numId w:val="27"/>
        </w:numPr>
        <w:spacing w:before="240" w:afterLines="120" w:after="288" w:line="360" w:lineRule="auto"/>
        <w:ind w:left="284" w:firstLine="0"/>
        <w:rPr>
          <w:rFonts w:ascii="Times New Roman" w:hAnsi="Times New Roman" w:cs="Times New Roman"/>
          <w:sz w:val="22"/>
          <w:szCs w:val="24"/>
        </w:rPr>
      </w:pPr>
      <w:r w:rsidRPr="009B3F32">
        <w:rPr>
          <w:rFonts w:ascii="Times New Roman" w:hAnsi="Times New Roman" w:cs="Times New Roman"/>
          <w:sz w:val="22"/>
          <w:szCs w:val="24"/>
        </w:rPr>
        <w:t>Se a operação implicar mudança da pessoa jurídica contratada, deverá ser formalizado termo aditivo para alteração subjetiva.</w:t>
      </w:r>
    </w:p>
    <w:p w14:paraId="10A9480B"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lastRenderedPageBreak/>
        <w:t>O termo de rescisão, sempre que possível, será precedido:</w:t>
      </w:r>
    </w:p>
    <w:p w14:paraId="493D752F" w14:textId="77777777" w:rsidR="00FB0A7A" w:rsidRPr="009B3F32"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Balanço dos eventos contratuais já cumpridos ou parcialmente cumpridos;</w:t>
      </w:r>
    </w:p>
    <w:p w14:paraId="55C565D6" w14:textId="77777777" w:rsidR="00FB0A7A" w:rsidRPr="009B3F32"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Relação dos pagamentos já efetuados e ainda devidos;</w:t>
      </w:r>
    </w:p>
    <w:p w14:paraId="10E0B3D0" w14:textId="77777777" w:rsidR="00FB0A7A" w:rsidRPr="009B3F32"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Indenizações e multas.</w:t>
      </w:r>
    </w:p>
    <w:p w14:paraId="175EE9B6"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A extinção do contrato não configura óbice para o reconhecimento do desequilíbrio econômico-financeiro, hipótese em que será concedida indenização por meio de termo indenizatório (</w:t>
      </w:r>
      <w:hyperlink r:id="rId107" w:anchor="art131" w:history="1">
        <w:r w:rsidRPr="009B3F32">
          <w:rPr>
            <w:rStyle w:val="Hyperlink"/>
            <w:rFonts w:ascii="Times New Roman" w:hAnsi="Times New Roman" w:cs="Times New Roman"/>
            <w:color w:val="auto"/>
            <w:sz w:val="22"/>
            <w:szCs w:val="24"/>
          </w:rPr>
          <w:t xml:space="preserve">art. 131, </w:t>
        </w:r>
        <w:r w:rsidRPr="009B3F32">
          <w:rPr>
            <w:rStyle w:val="Hyperlink"/>
            <w:rFonts w:ascii="Times New Roman" w:hAnsi="Times New Roman" w:cs="Times New Roman"/>
            <w:i/>
            <w:iCs/>
            <w:color w:val="auto"/>
            <w:sz w:val="22"/>
            <w:szCs w:val="24"/>
          </w:rPr>
          <w:t xml:space="preserve">caput, </w:t>
        </w:r>
        <w:r w:rsidRPr="009B3F32">
          <w:rPr>
            <w:rStyle w:val="Hyperlink"/>
            <w:rFonts w:ascii="Times New Roman" w:hAnsi="Times New Roman" w:cs="Times New Roman"/>
            <w:color w:val="auto"/>
            <w:sz w:val="22"/>
            <w:szCs w:val="24"/>
          </w:rPr>
          <w:t>da Lei n.º 14.133, de 2021</w:t>
        </w:r>
      </w:hyperlink>
      <w:r w:rsidRPr="009B3F32">
        <w:rPr>
          <w:rFonts w:ascii="Times New Roman" w:hAnsi="Times New Roman" w:cs="Times New Roman"/>
          <w:color w:val="auto"/>
          <w:sz w:val="22"/>
          <w:szCs w:val="24"/>
        </w:rPr>
        <w:t xml:space="preserve">). </w:t>
      </w:r>
    </w:p>
    <w:p w14:paraId="2F38B8F8" w14:textId="77777777" w:rsidR="00FB0A7A" w:rsidRPr="009B3F32"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TERCEIRA – DOTAÇÃO ORÇAMENTÁRIA (</w:t>
      </w:r>
      <w:hyperlink r:id="rId108" w:anchor="art92" w:history="1">
        <w:r w:rsidRPr="009B3F32">
          <w:rPr>
            <w:rStyle w:val="Hyperlink"/>
            <w:rFonts w:ascii="Times New Roman" w:hAnsi="Times New Roman" w:cs="Times New Roman"/>
            <w:color w:val="auto"/>
            <w:sz w:val="22"/>
            <w:szCs w:val="24"/>
          </w:rPr>
          <w:t>art. 92, VIII</w:t>
        </w:r>
      </w:hyperlink>
      <w:r w:rsidRPr="009B3F32">
        <w:rPr>
          <w:rFonts w:ascii="Times New Roman" w:hAnsi="Times New Roman" w:cs="Times New Roman"/>
          <w:color w:val="auto"/>
          <w:sz w:val="22"/>
          <w:szCs w:val="24"/>
        </w:rPr>
        <w:t>)</w:t>
      </w:r>
    </w:p>
    <w:p w14:paraId="2E1CD15F"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As despesas decorrentes da presente contratação correrão à conta de recursos específicos consignados no Orçamento do corrente ano, na dotação abaixo discriminada:</w:t>
      </w:r>
    </w:p>
    <w:p w14:paraId="2298E3BC" w14:textId="77777777" w:rsidR="00FB0A7A" w:rsidRPr="009B3F32" w:rsidRDefault="00FB0A7A" w:rsidP="00793458">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9B3F32">
        <w:rPr>
          <w:rFonts w:ascii="Times New Roman" w:eastAsia="Arial" w:hAnsi="Times New Roman" w:cs="Times New Roman"/>
          <w:sz w:val="22"/>
        </w:rPr>
        <w:t xml:space="preserve">Dotação Orçamentária: </w:t>
      </w:r>
    </w:p>
    <w:p w14:paraId="5E655BF1" w14:textId="77777777" w:rsidR="00FB0A7A" w:rsidRPr="009B3F32" w:rsidRDefault="00FB0A7A" w:rsidP="00793458">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9B3F32">
        <w:rPr>
          <w:rFonts w:ascii="Times New Roman" w:eastAsia="Arial" w:hAnsi="Times New Roman" w:cs="Times New Roman"/>
          <w:sz w:val="22"/>
        </w:rPr>
        <w:t>Nota de Empenho:</w:t>
      </w:r>
    </w:p>
    <w:p w14:paraId="718512AD" w14:textId="77777777" w:rsidR="00FB0A7A" w:rsidRPr="009B3F32"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9B3F32">
        <w:rPr>
          <w:rFonts w:ascii="Times New Roman" w:hAnsi="Times New Roman" w:cs="Times New Roman"/>
          <w:i w:val="0"/>
          <w:iCs w:val="0"/>
          <w:color w:val="auto"/>
          <w:sz w:val="22"/>
          <w:szCs w:val="24"/>
        </w:rPr>
        <w:t>A dotação relativa aos exercícios financeiros subsequentes será indicada após aprovação da Lei Orçamentária respectiva e liberação dos créditos correspondentes, mediante apostilamento.</w:t>
      </w:r>
    </w:p>
    <w:p w14:paraId="192A66CB" w14:textId="77777777" w:rsidR="00FB0A7A" w:rsidRPr="009B3F32"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QUARTA – DOS CASOS OMISSOS (</w:t>
      </w:r>
      <w:hyperlink r:id="rId109" w:anchor="art92" w:history="1">
        <w:r w:rsidRPr="009B3F32">
          <w:rPr>
            <w:rStyle w:val="Hyperlink"/>
            <w:rFonts w:ascii="Times New Roman" w:hAnsi="Times New Roman" w:cs="Times New Roman"/>
            <w:color w:val="auto"/>
            <w:sz w:val="22"/>
            <w:szCs w:val="24"/>
          </w:rPr>
          <w:t>art. 92, III</w:t>
        </w:r>
      </w:hyperlink>
      <w:r w:rsidRPr="009B3F32">
        <w:rPr>
          <w:rFonts w:ascii="Times New Roman" w:hAnsi="Times New Roman" w:cs="Times New Roman"/>
          <w:color w:val="auto"/>
          <w:sz w:val="22"/>
          <w:szCs w:val="24"/>
        </w:rPr>
        <w:t>)</w:t>
      </w:r>
    </w:p>
    <w:p w14:paraId="0AB63B9D"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Os casos omissos serão decididos pelo contratante, segundo as disposições contidas na Lei </w:t>
      </w:r>
      <w:hyperlink r:id="rId110" w:history="1">
        <w:r w:rsidRPr="009B3F32">
          <w:rPr>
            <w:rStyle w:val="Hyperlink"/>
            <w:rFonts w:ascii="Times New Roman" w:hAnsi="Times New Roman" w:cs="Times New Roman"/>
            <w:color w:val="auto"/>
            <w:sz w:val="22"/>
            <w:szCs w:val="24"/>
          </w:rPr>
          <w:t>nº 14.133, de 2021</w:t>
        </w:r>
      </w:hyperlink>
      <w:r w:rsidRPr="009B3F32">
        <w:rPr>
          <w:rFonts w:ascii="Times New Roman" w:hAnsi="Times New Roman" w:cs="Times New Roman"/>
          <w:color w:val="auto"/>
          <w:sz w:val="22"/>
          <w:szCs w:val="24"/>
        </w:rPr>
        <w:t xml:space="preserve">, e demais normas federais aplicáveis e, subsidiariamente, segundo as disposições contidas na </w:t>
      </w:r>
      <w:hyperlink r:id="rId111" w:history="1">
        <w:r w:rsidRPr="009B3F32">
          <w:rPr>
            <w:rStyle w:val="Hyperlink"/>
            <w:rFonts w:ascii="Times New Roman" w:hAnsi="Times New Roman" w:cs="Times New Roman"/>
            <w:color w:val="auto"/>
            <w:sz w:val="22"/>
            <w:szCs w:val="24"/>
          </w:rPr>
          <w:t>Lei nº 8.078, de 1990 – Código de Defesa do Consumidor</w:t>
        </w:r>
      </w:hyperlink>
      <w:r w:rsidRPr="009B3F32">
        <w:rPr>
          <w:rFonts w:ascii="Times New Roman" w:hAnsi="Times New Roman" w:cs="Times New Roman"/>
          <w:color w:val="auto"/>
          <w:sz w:val="22"/>
          <w:szCs w:val="24"/>
        </w:rPr>
        <w:t xml:space="preserve"> – e normas e princípios gerais dos contratos.</w:t>
      </w:r>
    </w:p>
    <w:p w14:paraId="0C199C8D" w14:textId="77777777" w:rsidR="00FB0A7A" w:rsidRPr="009B3F32"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QUINTA – ALTERAÇÕES</w:t>
      </w:r>
    </w:p>
    <w:p w14:paraId="4D978EA2"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Eventuais alterações contratuais reger-se-ão pela disciplina dos </w:t>
      </w:r>
      <w:hyperlink r:id="rId112" w:anchor="art124" w:history="1">
        <w:r w:rsidRPr="009B3F32">
          <w:rPr>
            <w:rStyle w:val="Hyperlink"/>
            <w:rFonts w:ascii="Times New Roman" w:hAnsi="Times New Roman" w:cs="Times New Roman"/>
            <w:color w:val="auto"/>
            <w:sz w:val="22"/>
            <w:szCs w:val="24"/>
          </w:rPr>
          <w:t>arts. 124 e seguintes da Lei nº 14.133, de 2021</w:t>
        </w:r>
      </w:hyperlink>
      <w:r w:rsidRPr="009B3F32">
        <w:rPr>
          <w:rFonts w:ascii="Times New Roman" w:hAnsi="Times New Roman" w:cs="Times New Roman"/>
          <w:color w:val="auto"/>
          <w:sz w:val="22"/>
          <w:szCs w:val="24"/>
        </w:rPr>
        <w:t>.</w:t>
      </w:r>
    </w:p>
    <w:p w14:paraId="4A47CCA5"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O contratado é obrigado a aceitar, nas mesmas condições contratuais, os acréscimos ou supressões que se fizerem necessários, até o limite de 25% (vinte e cinco por cento) do valor inicial atualizado do contrato.</w:t>
      </w:r>
    </w:p>
    <w:p w14:paraId="3F82B015" w14:textId="77777777" w:rsidR="00FB0A7A" w:rsidRPr="009B3F32"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lastRenderedPageBreak/>
        <w:t xml:space="preserve">Registros que não caracterizam alteração do contrato podem ser realizados por simples apostila, dispensada a celebração de termo aditivo, na forma do </w:t>
      </w:r>
      <w:hyperlink r:id="rId113" w:anchor="art136" w:history="1">
        <w:r w:rsidRPr="009B3F32">
          <w:rPr>
            <w:rStyle w:val="Hyperlink"/>
            <w:rFonts w:ascii="Times New Roman" w:hAnsi="Times New Roman" w:cs="Times New Roman"/>
            <w:color w:val="auto"/>
            <w:sz w:val="22"/>
            <w:szCs w:val="24"/>
          </w:rPr>
          <w:t>art. 136 da Lei nº 14.133, de 2021</w:t>
        </w:r>
      </w:hyperlink>
      <w:r w:rsidRPr="009B3F32">
        <w:rPr>
          <w:rFonts w:ascii="Times New Roman" w:hAnsi="Times New Roman" w:cs="Times New Roman"/>
          <w:color w:val="auto"/>
          <w:sz w:val="22"/>
          <w:szCs w:val="24"/>
        </w:rPr>
        <w:t>.</w:t>
      </w:r>
    </w:p>
    <w:p w14:paraId="13A9DCD0" w14:textId="77777777" w:rsidR="00FB0A7A" w:rsidRPr="009B3F32" w:rsidRDefault="00FB0A7A" w:rsidP="009C6968">
      <w:pPr>
        <w:pStyle w:val="Nivel01"/>
        <w:numPr>
          <w:ilvl w:val="0"/>
          <w:numId w:val="0"/>
        </w:numPr>
        <w:spacing w:afterLines="120" w:after="288"/>
        <w:rPr>
          <w:rFonts w:ascii="Times New Roman" w:hAnsi="Times New Roman" w:cs="Times New Roman"/>
          <w:color w:val="auto"/>
          <w:sz w:val="22"/>
          <w:szCs w:val="24"/>
        </w:rPr>
      </w:pPr>
      <w:r w:rsidRPr="009B3F32">
        <w:rPr>
          <w:rFonts w:ascii="Times New Roman" w:hAnsi="Times New Roman" w:cs="Times New Roman"/>
          <w:color w:val="auto"/>
          <w:sz w:val="22"/>
          <w:szCs w:val="24"/>
        </w:rPr>
        <w:t>CLÁUSULA DÉCIMA SEXTA – PUBLICAÇÃO</w:t>
      </w:r>
    </w:p>
    <w:p w14:paraId="7688E077" w14:textId="77777777" w:rsidR="00FB0A7A" w:rsidRPr="009B3F32" w:rsidRDefault="00FB0A7A" w:rsidP="009C6968">
      <w:pPr>
        <w:pStyle w:val="Nivel2"/>
        <w:numPr>
          <w:ilvl w:val="1"/>
          <w:numId w:val="27"/>
        </w:numPr>
        <w:spacing w:before="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Incumbirá ao contratante divulgar o presente instrumento no Portal Nacional de Contratações Públicas (PNCP), na forma prevista no </w:t>
      </w:r>
      <w:hyperlink r:id="rId114" w:anchor="art94" w:history="1">
        <w:r w:rsidRPr="009B3F32">
          <w:rPr>
            <w:rStyle w:val="Hyperlink"/>
            <w:rFonts w:ascii="Times New Roman" w:hAnsi="Times New Roman" w:cs="Times New Roman"/>
            <w:color w:val="auto"/>
            <w:sz w:val="22"/>
            <w:szCs w:val="24"/>
          </w:rPr>
          <w:t>art. 94 da Lei 14.133, de 2021</w:t>
        </w:r>
      </w:hyperlink>
      <w:r w:rsidRPr="009B3F32">
        <w:rPr>
          <w:rFonts w:ascii="Times New Roman" w:hAnsi="Times New Roman" w:cs="Times New Roman"/>
          <w:color w:val="auto"/>
          <w:sz w:val="22"/>
          <w:szCs w:val="24"/>
        </w:rPr>
        <w:t xml:space="preserve">, bem como no respectivo sítio oficial na Internet, em atenção ao </w:t>
      </w:r>
      <w:hyperlink r:id="rId115" w:anchor="art8§2" w:history="1">
        <w:r w:rsidRPr="009B3F32">
          <w:rPr>
            <w:rStyle w:val="Hyperlink"/>
            <w:rFonts w:ascii="Times New Roman" w:hAnsi="Times New Roman" w:cs="Times New Roman"/>
            <w:color w:val="auto"/>
            <w:sz w:val="22"/>
            <w:szCs w:val="24"/>
          </w:rPr>
          <w:t>art. 8º, §2º, da Lei n. 12.527, de 2011</w:t>
        </w:r>
      </w:hyperlink>
      <w:r w:rsidRPr="009B3F32">
        <w:rPr>
          <w:rFonts w:ascii="Times New Roman" w:hAnsi="Times New Roman" w:cs="Times New Roman"/>
          <w:color w:val="auto"/>
          <w:sz w:val="22"/>
          <w:szCs w:val="24"/>
        </w:rPr>
        <w:t>.</w:t>
      </w:r>
    </w:p>
    <w:p w14:paraId="7C182B50" w14:textId="77777777" w:rsidR="009C6968" w:rsidRPr="009B3F32" w:rsidRDefault="009C6968" w:rsidP="009C6968">
      <w:pPr>
        <w:spacing w:line="360" w:lineRule="auto"/>
        <w:jc w:val="both"/>
        <w:rPr>
          <w:rFonts w:ascii="Times New Roman" w:hAnsi="Times New Roman" w:cs="Times New Roman"/>
          <w:b/>
          <w:sz w:val="22"/>
          <w:szCs w:val="22"/>
        </w:rPr>
      </w:pPr>
      <w:r w:rsidRPr="009B3F32">
        <w:rPr>
          <w:rFonts w:ascii="Times New Roman" w:hAnsi="Times New Roman" w:cs="Times New Roman"/>
          <w:b/>
          <w:sz w:val="22"/>
          <w:szCs w:val="22"/>
        </w:rPr>
        <w:t>CLÁUSULA DÉCIMA SETIMA - OBRIGAÇÕES PERTINENTES À LGPD</w:t>
      </w:r>
    </w:p>
    <w:p w14:paraId="4642A674"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17.1.</w:t>
      </w:r>
      <w:r w:rsidRPr="009B3F32">
        <w:rPr>
          <w:rFonts w:ascii="Times New Roman" w:hAnsi="Times New Roman" w:cs="Times New Roman"/>
          <w:sz w:val="22"/>
          <w:szCs w:val="22"/>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5F89CDE"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17.2.</w:t>
      </w:r>
      <w:r w:rsidRPr="009B3F32">
        <w:rPr>
          <w:rFonts w:ascii="Times New Roman" w:hAnsi="Times New Roman" w:cs="Times New Roman"/>
          <w:sz w:val="22"/>
          <w:szCs w:val="22"/>
        </w:rPr>
        <w:tab/>
        <w:t>Os dados obtidos somente poderão ser utilizados para as finalidades que justificaram seu acesso e de acordo com a boa-fé e com os princípios do art. 6º da LGPD.</w:t>
      </w:r>
    </w:p>
    <w:p w14:paraId="2DA69344"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17.3.</w:t>
      </w:r>
      <w:r w:rsidRPr="009B3F32">
        <w:rPr>
          <w:rFonts w:ascii="Times New Roman" w:hAnsi="Times New Roman" w:cs="Times New Roman"/>
          <w:sz w:val="22"/>
          <w:szCs w:val="22"/>
        </w:rPr>
        <w:tab/>
        <w:t>É vedado o compartilhamento com terceiros dos dados obtidos fora das hipóteses permitidas em Lei.</w:t>
      </w:r>
    </w:p>
    <w:p w14:paraId="6A6C6E65"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17.4.</w:t>
      </w:r>
      <w:r w:rsidRPr="009B3F32">
        <w:rPr>
          <w:rFonts w:ascii="Times New Roman" w:hAnsi="Times New Roman" w:cs="Times New Roman"/>
          <w:sz w:val="22"/>
          <w:szCs w:val="22"/>
        </w:rPr>
        <w:tab/>
        <w:t>A Administração deverá ser informada no prazo de 5 (cinco) dias úteis sobre todos os contratos de suboperação firmados ou que venham a ser celebrados pelo CONTRATADO.</w:t>
      </w:r>
    </w:p>
    <w:p w14:paraId="5CD3F899"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17.5.</w:t>
      </w:r>
      <w:r w:rsidRPr="009B3F32">
        <w:rPr>
          <w:rFonts w:ascii="Times New Roman" w:hAnsi="Times New Roman" w:cs="Times New Roman"/>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AF4F29A"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17.6.</w:t>
      </w:r>
      <w:r w:rsidRPr="009B3F32">
        <w:rPr>
          <w:rFonts w:ascii="Times New Roman" w:hAnsi="Times New Roman" w:cs="Times New Roman"/>
          <w:sz w:val="22"/>
          <w:szCs w:val="22"/>
        </w:rPr>
        <w:tab/>
        <w:t xml:space="preserve">É dever do CONTRATADO orientar e treinar seus empregados sobre os deveres, requisitos e responsabilidades decorrentes da LGPD. </w:t>
      </w:r>
    </w:p>
    <w:p w14:paraId="320BE2CD"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17.7.</w:t>
      </w:r>
      <w:r w:rsidRPr="009B3F32">
        <w:rPr>
          <w:rFonts w:ascii="Times New Roman" w:hAnsi="Times New Roman" w:cs="Times New Roman"/>
          <w:sz w:val="22"/>
          <w:szCs w:val="22"/>
        </w:rPr>
        <w:tab/>
        <w:t>O CONTRATADO deverá exigir de SUBOPERADORES e SUBCONTRATADOS o cumprimento dos deveres da presente cláusula, permanecendo integralmente responsável por garantir sua observância.</w:t>
      </w:r>
    </w:p>
    <w:p w14:paraId="0D0898AF"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17.8.</w:t>
      </w:r>
      <w:r w:rsidRPr="009B3F32">
        <w:rPr>
          <w:rFonts w:ascii="Times New Roman" w:hAnsi="Times New Roman" w:cs="Times New Roman"/>
          <w:sz w:val="22"/>
          <w:szCs w:val="22"/>
        </w:rPr>
        <w:tab/>
        <w:t xml:space="preserve">O CONTRATANTE poderá realizar diligência para aferir o cumprimento dessa cláusula, devendo o CONTRATADO atender prontamente eventuais pedidos de comprovação formulados. </w:t>
      </w:r>
    </w:p>
    <w:p w14:paraId="1DD62C9F"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17.9.</w:t>
      </w:r>
      <w:r w:rsidRPr="009B3F32">
        <w:rPr>
          <w:rFonts w:ascii="Times New Roman" w:hAnsi="Times New Roman" w:cs="Times New Roman"/>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14:paraId="3C7A8855"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17.10.</w:t>
      </w:r>
      <w:r w:rsidRPr="009B3F32">
        <w:rPr>
          <w:rFonts w:ascii="Times New Roman" w:hAnsi="Times New Roman" w:cs="Times New Roman"/>
          <w:sz w:val="22"/>
          <w:szCs w:val="22"/>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3CD040A"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lastRenderedPageBreak/>
        <w:t>17.10.1.</w:t>
      </w:r>
      <w:r w:rsidRPr="009B3F32">
        <w:rPr>
          <w:rFonts w:ascii="Times New Roman" w:hAnsi="Times New Roman" w:cs="Times New Roman"/>
          <w:sz w:val="22"/>
          <w:szCs w:val="22"/>
        </w:rPr>
        <w:tab/>
        <w:t>Os referidos bancos de dados devem ser desenvolvidos em formato interoperável, a fim de garantir a reutilização desses dados pela Administração nas hipóteses previstas na LGPD.</w:t>
      </w:r>
    </w:p>
    <w:p w14:paraId="2B20C156"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17.11.</w:t>
      </w:r>
      <w:r w:rsidRPr="009B3F32">
        <w:rPr>
          <w:rFonts w:ascii="Times New Roman" w:hAnsi="Times New Roman" w:cs="Times New Roman"/>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22A5C195" w14:textId="77777777" w:rsidR="009C6968" w:rsidRPr="009B3F32" w:rsidRDefault="009C6968" w:rsidP="009C6968">
      <w:pPr>
        <w:spacing w:line="360" w:lineRule="auto"/>
        <w:jc w:val="both"/>
        <w:rPr>
          <w:rFonts w:ascii="Times New Roman" w:hAnsi="Times New Roman" w:cs="Times New Roman"/>
          <w:sz w:val="22"/>
          <w:szCs w:val="22"/>
        </w:rPr>
      </w:pPr>
      <w:r w:rsidRPr="009B3F32">
        <w:rPr>
          <w:rFonts w:ascii="Times New Roman" w:hAnsi="Times New Roman" w:cs="Times New Roman"/>
          <w:sz w:val="22"/>
          <w:szCs w:val="22"/>
        </w:rPr>
        <w:t>17.12.</w:t>
      </w:r>
      <w:r w:rsidRPr="009B3F32">
        <w:rPr>
          <w:rFonts w:ascii="Times New Roman" w:hAnsi="Times New Roman" w:cs="Times New Roman"/>
          <w:sz w:val="22"/>
          <w:szCs w:val="22"/>
        </w:rPr>
        <w:tab/>
        <w:t>Os contratos e convênios de que trata o § 1º do art. 26 da LGPD deverão ser comunicados à autoridade nacional.</w:t>
      </w:r>
    </w:p>
    <w:p w14:paraId="4C003397" w14:textId="77777777" w:rsidR="00FB0A7A" w:rsidRPr="009B3F32" w:rsidRDefault="00FB0A7A" w:rsidP="009C6968">
      <w:pPr>
        <w:pStyle w:val="Nivel01"/>
        <w:numPr>
          <w:ilvl w:val="0"/>
          <w:numId w:val="0"/>
        </w:numPr>
        <w:spacing w:afterLines="120" w:after="288"/>
        <w:rPr>
          <w:rFonts w:ascii="Times New Roman" w:hAnsi="Times New Roman" w:cs="Times New Roman"/>
          <w:color w:val="auto"/>
          <w:sz w:val="22"/>
          <w:szCs w:val="24"/>
        </w:rPr>
      </w:pPr>
      <w:r w:rsidRPr="009B3F32">
        <w:rPr>
          <w:rFonts w:ascii="Times New Roman" w:hAnsi="Times New Roman" w:cs="Times New Roman"/>
          <w:color w:val="auto"/>
          <w:sz w:val="22"/>
          <w:szCs w:val="24"/>
        </w:rPr>
        <w:t xml:space="preserve">CLÁUSULA DÉCIMA </w:t>
      </w:r>
      <w:r w:rsidR="009C6968" w:rsidRPr="009B3F32">
        <w:rPr>
          <w:rFonts w:ascii="Times New Roman" w:hAnsi="Times New Roman" w:cs="Times New Roman"/>
          <w:color w:val="auto"/>
          <w:sz w:val="22"/>
          <w:szCs w:val="24"/>
        </w:rPr>
        <w:t>OITAVA</w:t>
      </w:r>
      <w:r w:rsidRPr="009B3F32">
        <w:rPr>
          <w:rFonts w:ascii="Times New Roman" w:hAnsi="Times New Roman" w:cs="Times New Roman"/>
          <w:color w:val="auto"/>
          <w:sz w:val="22"/>
          <w:szCs w:val="24"/>
        </w:rPr>
        <w:t>– FORO (</w:t>
      </w:r>
      <w:hyperlink r:id="rId116" w:anchor="art92§1" w:history="1">
        <w:r w:rsidRPr="009B3F32">
          <w:rPr>
            <w:rStyle w:val="Hyperlink"/>
            <w:rFonts w:ascii="Times New Roman" w:hAnsi="Times New Roman" w:cs="Times New Roman"/>
            <w:color w:val="auto"/>
            <w:sz w:val="22"/>
            <w:szCs w:val="24"/>
          </w:rPr>
          <w:t>art. 92, §1º</w:t>
        </w:r>
      </w:hyperlink>
      <w:r w:rsidRPr="009B3F32">
        <w:rPr>
          <w:rFonts w:ascii="Times New Roman" w:hAnsi="Times New Roman" w:cs="Times New Roman"/>
          <w:color w:val="auto"/>
          <w:sz w:val="22"/>
          <w:szCs w:val="24"/>
        </w:rPr>
        <w:t>)</w:t>
      </w:r>
    </w:p>
    <w:p w14:paraId="3EC8061E" w14:textId="77777777" w:rsidR="009C6968" w:rsidRPr="009B3F32"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1A9F73B5" w14:textId="77777777" w:rsidR="009C6968" w:rsidRPr="009B3F32"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7226B32E" w14:textId="77777777" w:rsidR="009C6968" w:rsidRPr="009B3F32"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51B4D00A" w14:textId="77777777" w:rsidR="00FB0A7A" w:rsidRPr="009B3F32" w:rsidRDefault="00FB0A7A" w:rsidP="009C696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9B3F32">
        <w:rPr>
          <w:rFonts w:ascii="Times New Roman" w:hAnsi="Times New Roman" w:cs="Times New Roman"/>
          <w:color w:val="auto"/>
          <w:sz w:val="22"/>
          <w:szCs w:val="24"/>
          <w:lang w:eastAsia="en-US"/>
        </w:rPr>
        <w:t>Fica eleito o Foro da Comarca de Silva Jardim/RJ</w:t>
      </w:r>
      <w:r w:rsidRPr="009B3F32">
        <w:rPr>
          <w:rFonts w:ascii="Times New Roman" w:hAnsi="Times New Roman" w:cs="Times New Roman"/>
          <w:color w:val="auto"/>
          <w:sz w:val="22"/>
          <w:szCs w:val="24"/>
        </w:rPr>
        <w:t xml:space="preserve"> para dirimir os litígios que decorrerem da execução deste Termo de Contrato que não puderem ser compostos pela conciliação, conforme </w:t>
      </w:r>
      <w:hyperlink r:id="rId117" w:anchor="art92§1" w:history="1">
        <w:r w:rsidRPr="009B3F32">
          <w:rPr>
            <w:rStyle w:val="Hyperlink"/>
            <w:rFonts w:ascii="Times New Roman" w:hAnsi="Times New Roman" w:cs="Times New Roman"/>
            <w:color w:val="auto"/>
            <w:sz w:val="22"/>
            <w:szCs w:val="24"/>
          </w:rPr>
          <w:t>art. 92, §1º, da Lei nº 14.133/21</w:t>
        </w:r>
      </w:hyperlink>
      <w:r w:rsidRPr="009B3F32">
        <w:rPr>
          <w:rFonts w:ascii="Times New Roman" w:hAnsi="Times New Roman" w:cs="Times New Roman"/>
          <w:color w:val="auto"/>
          <w:sz w:val="22"/>
          <w:szCs w:val="24"/>
        </w:rPr>
        <w:t>.</w:t>
      </w:r>
    </w:p>
    <w:p w14:paraId="742DD2CF" w14:textId="77777777" w:rsidR="00FB0A7A" w:rsidRPr="009B3F32" w:rsidRDefault="00FB0A7A" w:rsidP="00793458">
      <w:pPr>
        <w:pStyle w:val="Nivel01"/>
        <w:numPr>
          <w:ilvl w:val="0"/>
          <w:numId w:val="0"/>
        </w:numP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Silva Jardim ..... de ............ de 202X</w:t>
      </w:r>
    </w:p>
    <w:p w14:paraId="1CFD3B8C" w14:textId="77777777" w:rsidR="00FB0A7A" w:rsidRPr="009B3F32" w:rsidRDefault="00FB0A7A" w:rsidP="00793458">
      <w:pPr>
        <w:spacing w:before="240"/>
        <w:rPr>
          <w:rFonts w:ascii="Times New Roman" w:hAnsi="Times New Roman" w:cs="Times New Roman"/>
          <w:sz w:val="22"/>
        </w:rPr>
      </w:pPr>
    </w:p>
    <w:p w14:paraId="39E23683"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_________________________</w:t>
      </w:r>
    </w:p>
    <w:p w14:paraId="36521276"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Prefeita</w:t>
      </w:r>
    </w:p>
    <w:p w14:paraId="288E4269"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_________________________</w:t>
      </w:r>
    </w:p>
    <w:p w14:paraId="749687E3"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Secretário Municipal de XXXXXXX</w:t>
      </w:r>
    </w:p>
    <w:p w14:paraId="4DE8162F"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p>
    <w:p w14:paraId="5BA7F9B1"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_________________________</w:t>
      </w:r>
    </w:p>
    <w:p w14:paraId="5622D55D" w14:textId="77777777" w:rsidR="00FB0A7A" w:rsidRPr="009B3F32" w:rsidRDefault="00FB0A7A" w:rsidP="00793458">
      <w:pPr>
        <w:pStyle w:val="Nivel01"/>
        <w:numPr>
          <w:ilvl w:val="0"/>
          <w:numId w:val="0"/>
        </w:numPr>
        <w:jc w:val="center"/>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Representante legal do CONTRATADO</w:t>
      </w:r>
    </w:p>
    <w:p w14:paraId="1160375D" w14:textId="77777777" w:rsidR="00FB0A7A" w:rsidRPr="009B3F32" w:rsidRDefault="00FB0A7A" w:rsidP="00793458">
      <w:pPr>
        <w:spacing w:before="240"/>
        <w:rPr>
          <w:rFonts w:ascii="Times New Roman" w:hAnsi="Times New Roman" w:cs="Times New Roman"/>
          <w:sz w:val="22"/>
        </w:rPr>
      </w:pPr>
    </w:p>
    <w:p w14:paraId="3338B7D0" w14:textId="77777777" w:rsidR="00FB0A7A" w:rsidRPr="009B3F32" w:rsidRDefault="00FB0A7A" w:rsidP="00D272BB">
      <w:pPr>
        <w:pStyle w:val="Nivel01"/>
        <w:numPr>
          <w:ilvl w:val="0"/>
          <w:numId w:val="0"/>
        </w:numPr>
        <w:spacing w:before="0"/>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TESTEMUNHAS:</w:t>
      </w:r>
      <w:r w:rsidRPr="009B3F32">
        <w:rPr>
          <w:rFonts w:ascii="Times New Roman" w:hAnsi="Times New Roman" w:cs="Times New Roman"/>
          <w:b w:val="0"/>
          <w:color w:val="auto"/>
          <w:sz w:val="22"/>
          <w:szCs w:val="24"/>
        </w:rPr>
        <w:tab/>
      </w:r>
    </w:p>
    <w:p w14:paraId="21F075EA" w14:textId="77777777" w:rsidR="00FB0A7A" w:rsidRPr="009B3F32" w:rsidRDefault="00FB0A7A" w:rsidP="00D272BB">
      <w:pPr>
        <w:pStyle w:val="Nivel01"/>
        <w:numPr>
          <w:ilvl w:val="0"/>
          <w:numId w:val="0"/>
        </w:numPr>
        <w:spacing w:before="0"/>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1)</w:t>
      </w:r>
    </w:p>
    <w:p w14:paraId="20E85333" w14:textId="77777777" w:rsidR="00FB0A7A" w:rsidRPr="009B3F32" w:rsidRDefault="00FB0A7A" w:rsidP="00D272BB">
      <w:pPr>
        <w:pStyle w:val="Nivel01"/>
        <w:numPr>
          <w:ilvl w:val="0"/>
          <w:numId w:val="0"/>
        </w:numPr>
        <w:spacing w:before="0"/>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NOME POR EXTENSO:</w:t>
      </w:r>
    </w:p>
    <w:p w14:paraId="0BCC800E" w14:textId="77777777" w:rsidR="00FB0A7A" w:rsidRPr="009B3F32" w:rsidRDefault="00FB0A7A" w:rsidP="00D272BB">
      <w:pPr>
        <w:pStyle w:val="Nivel01"/>
        <w:numPr>
          <w:ilvl w:val="0"/>
          <w:numId w:val="0"/>
        </w:numPr>
        <w:spacing w:before="0"/>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CPF Nº:</w:t>
      </w:r>
    </w:p>
    <w:p w14:paraId="3F59593A" w14:textId="77777777" w:rsidR="00FB0A7A" w:rsidRPr="009B3F32" w:rsidRDefault="00FB0A7A" w:rsidP="00793458">
      <w:pPr>
        <w:pStyle w:val="Nivel01"/>
        <w:numPr>
          <w:ilvl w:val="0"/>
          <w:numId w:val="0"/>
        </w:numPr>
        <w:rPr>
          <w:rFonts w:ascii="Times New Roman" w:hAnsi="Times New Roman" w:cs="Times New Roman"/>
          <w:b w:val="0"/>
          <w:color w:val="auto"/>
          <w:sz w:val="22"/>
          <w:szCs w:val="24"/>
        </w:rPr>
      </w:pPr>
    </w:p>
    <w:p w14:paraId="61C0CC20" w14:textId="77777777" w:rsidR="00FB0A7A" w:rsidRPr="009B3F32" w:rsidRDefault="00FB0A7A" w:rsidP="00D272BB">
      <w:pPr>
        <w:pStyle w:val="Nivel01"/>
        <w:numPr>
          <w:ilvl w:val="0"/>
          <w:numId w:val="0"/>
        </w:numPr>
        <w:spacing w:before="0"/>
        <w:jc w:val="left"/>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2)</w:t>
      </w:r>
    </w:p>
    <w:p w14:paraId="3C63E175" w14:textId="77777777" w:rsidR="00FB0A7A" w:rsidRPr="009B3F32" w:rsidRDefault="00FB0A7A" w:rsidP="00D272BB">
      <w:pPr>
        <w:pStyle w:val="Nivel01"/>
        <w:numPr>
          <w:ilvl w:val="0"/>
          <w:numId w:val="0"/>
        </w:numPr>
        <w:spacing w:before="0"/>
        <w:jc w:val="left"/>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NOME POR EXTENSO:</w:t>
      </w:r>
    </w:p>
    <w:p w14:paraId="5ECD2CAE" w14:textId="77777777" w:rsidR="00FB0A7A" w:rsidRPr="009B3F32" w:rsidRDefault="00FB0A7A" w:rsidP="00D272BB">
      <w:pPr>
        <w:pStyle w:val="Nivel01"/>
        <w:numPr>
          <w:ilvl w:val="0"/>
          <w:numId w:val="0"/>
        </w:numPr>
        <w:spacing w:before="0"/>
        <w:jc w:val="left"/>
        <w:rPr>
          <w:rFonts w:ascii="Times New Roman" w:hAnsi="Times New Roman" w:cs="Times New Roman"/>
          <w:b w:val="0"/>
          <w:color w:val="auto"/>
          <w:sz w:val="22"/>
          <w:szCs w:val="24"/>
        </w:rPr>
      </w:pPr>
      <w:r w:rsidRPr="009B3F32">
        <w:rPr>
          <w:rFonts w:ascii="Times New Roman" w:hAnsi="Times New Roman" w:cs="Times New Roman"/>
          <w:b w:val="0"/>
          <w:color w:val="auto"/>
          <w:sz w:val="22"/>
          <w:szCs w:val="24"/>
        </w:rPr>
        <w:t>CPF Nº:</w:t>
      </w:r>
    </w:p>
    <w:p w14:paraId="33A07D8A" w14:textId="77777777" w:rsidR="00EE02B6" w:rsidRPr="009B3F32" w:rsidRDefault="00EE02B6" w:rsidP="00EE02B6"/>
    <w:p w14:paraId="371C0C88" w14:textId="77777777" w:rsidR="00EE02B6" w:rsidRPr="009B3F32" w:rsidRDefault="00EE02B6" w:rsidP="00EE02B6"/>
    <w:p w14:paraId="0037EDA0" w14:textId="77777777" w:rsidR="00FB0A7A" w:rsidRPr="009B3F32" w:rsidRDefault="00FB0A7A" w:rsidP="00FB0A7A">
      <w:pPr>
        <w:jc w:val="center"/>
        <w:rPr>
          <w:rFonts w:ascii="Times New Roman" w:hAnsi="Times New Roman" w:cs="Times New Roman"/>
        </w:rPr>
      </w:pPr>
    </w:p>
    <w:p w14:paraId="3F6F66AD" w14:textId="77777777" w:rsidR="009D2BB9" w:rsidRPr="009B3F32" w:rsidRDefault="009D2BB9" w:rsidP="00FB0A7A">
      <w:pPr>
        <w:jc w:val="center"/>
        <w:rPr>
          <w:rFonts w:ascii="Times New Roman" w:hAnsi="Times New Roman" w:cs="Times New Roman"/>
        </w:rPr>
      </w:pPr>
    </w:p>
    <w:p w14:paraId="459ECDF9" w14:textId="77777777" w:rsidR="00D272BB" w:rsidRPr="009B3F32" w:rsidRDefault="00D272BB" w:rsidP="00FB0A7A">
      <w:pPr>
        <w:jc w:val="center"/>
        <w:rPr>
          <w:rFonts w:ascii="Times New Roman" w:hAnsi="Times New Roman" w:cs="Times New Roman"/>
        </w:rPr>
      </w:pPr>
    </w:p>
    <w:p w14:paraId="785092F5" w14:textId="77777777" w:rsidR="00D272BB" w:rsidRPr="009B3F32" w:rsidRDefault="00D272BB" w:rsidP="00FB0A7A">
      <w:pPr>
        <w:jc w:val="center"/>
        <w:rPr>
          <w:rFonts w:ascii="Times New Roman" w:hAnsi="Times New Roman" w:cs="Times New Roman"/>
        </w:rPr>
      </w:pPr>
    </w:p>
    <w:p w14:paraId="2FC2C507" w14:textId="77777777" w:rsidR="009D2BB9" w:rsidRPr="009B3F32" w:rsidRDefault="009D2BB9" w:rsidP="009D2BB9">
      <w:pPr>
        <w:jc w:val="center"/>
        <w:rPr>
          <w:rFonts w:ascii="Times New Roman" w:hAnsi="Times New Roman" w:cs="Times New Roman"/>
        </w:rPr>
      </w:pPr>
      <w:r w:rsidRPr="009B3F32">
        <w:rPr>
          <w:rFonts w:ascii="Times New Roman" w:eastAsia="Lucida Sans Unicode" w:hAnsi="Times New Roman" w:cs="Times New Roman"/>
          <w:b/>
        </w:rPr>
        <w:lastRenderedPageBreak/>
        <w:t>ANEXO</w:t>
      </w:r>
      <w:r w:rsidRPr="009B3F32">
        <w:rPr>
          <w:rFonts w:ascii="Times New Roman" w:eastAsia="Times New Roman" w:hAnsi="Times New Roman" w:cs="Times New Roman"/>
          <w:b/>
        </w:rPr>
        <w:t xml:space="preserve"> </w:t>
      </w:r>
      <w:r w:rsidRPr="009B3F32">
        <w:rPr>
          <w:rFonts w:ascii="Times New Roman" w:hAnsi="Times New Roman" w:cs="Times New Roman"/>
          <w:b/>
        </w:rPr>
        <w:t>III</w:t>
      </w:r>
    </w:p>
    <w:p w14:paraId="5E0D70A3" w14:textId="77777777" w:rsidR="009D2BB9" w:rsidRPr="009B3F32" w:rsidRDefault="009D2BB9" w:rsidP="009D2BB9">
      <w:pPr>
        <w:jc w:val="center"/>
        <w:rPr>
          <w:rFonts w:ascii="Times New Roman" w:hAnsi="Times New Roman" w:cs="Times New Roman"/>
        </w:rPr>
      </w:pPr>
      <w:r w:rsidRPr="009B3F32">
        <w:rPr>
          <w:rFonts w:ascii="Times New Roman" w:eastAsia="Lucida Sans Unicode" w:hAnsi="Times New Roman" w:cs="Times New Roman"/>
          <w:b/>
        </w:rPr>
        <w:t>Modelo</w:t>
      </w:r>
      <w:r w:rsidRPr="009B3F32">
        <w:rPr>
          <w:rFonts w:ascii="Times New Roman" w:eastAsia="Times New Roman" w:hAnsi="Times New Roman" w:cs="Times New Roman"/>
          <w:b/>
        </w:rPr>
        <w:t xml:space="preserve"> </w:t>
      </w:r>
      <w:r w:rsidRPr="009B3F32">
        <w:rPr>
          <w:rFonts w:ascii="Times New Roman" w:hAnsi="Times New Roman" w:cs="Times New Roman"/>
          <w:b/>
        </w:rPr>
        <w:t>de Proposta Comercial</w:t>
      </w:r>
    </w:p>
    <w:p w14:paraId="44A707EA" w14:textId="77777777" w:rsidR="009D2BB9" w:rsidRPr="009B3F32" w:rsidRDefault="009D2BB9" w:rsidP="009D2BB9">
      <w:pPr>
        <w:jc w:val="both"/>
        <w:rPr>
          <w:rFonts w:ascii="Times New Roman" w:eastAsia="Lucida Sans Unicode" w:hAnsi="Times New Roman" w:cs="Times New Roman"/>
          <w:b/>
        </w:rPr>
      </w:pPr>
    </w:p>
    <w:p w14:paraId="56E768A9" w14:textId="77777777" w:rsidR="009D2BB9" w:rsidRPr="009B3F32" w:rsidRDefault="009D2BB9" w:rsidP="009D2BB9">
      <w:pPr>
        <w:spacing w:line="480" w:lineRule="auto"/>
        <w:jc w:val="both"/>
        <w:rPr>
          <w:rFonts w:ascii="Times New Roman" w:hAnsi="Times New Roman" w:cs="Times New Roman"/>
        </w:rPr>
      </w:pPr>
      <w:r w:rsidRPr="009B3F32">
        <w:rPr>
          <w:rFonts w:ascii="Times New Roman" w:eastAsia="Lucida Sans Unicode" w:hAnsi="Times New Roman" w:cs="Times New Roman"/>
          <w:b/>
        </w:rPr>
        <w:t xml:space="preserve">Empresa </w:t>
      </w:r>
      <w:r w:rsidRPr="009B3F32">
        <w:rPr>
          <w:rFonts w:ascii="Times New Roman" w:hAnsi="Times New Roman" w:cs="Times New Roman"/>
          <w:b/>
        </w:rPr>
        <w:t>Proponente:_______________________________________________________</w:t>
      </w:r>
    </w:p>
    <w:p w14:paraId="06A6EE45" w14:textId="77777777" w:rsidR="009D2BB9" w:rsidRPr="009B3F32" w:rsidRDefault="009D2BB9" w:rsidP="009D2BB9">
      <w:pPr>
        <w:spacing w:line="480" w:lineRule="auto"/>
        <w:jc w:val="both"/>
        <w:rPr>
          <w:rFonts w:ascii="Times New Roman" w:hAnsi="Times New Roman" w:cs="Times New Roman"/>
          <w:b/>
        </w:rPr>
      </w:pPr>
      <w:r w:rsidRPr="009B3F32">
        <w:rPr>
          <w:rFonts w:ascii="Times New Roman" w:eastAsia="Lucida Sans Unicode" w:hAnsi="Times New Roman" w:cs="Times New Roman"/>
          <w:b/>
        </w:rPr>
        <w:t>Endereço:</w:t>
      </w:r>
      <w:r w:rsidRPr="009B3F32">
        <w:rPr>
          <w:rFonts w:ascii="Times New Roman" w:hAnsi="Times New Roman" w:cs="Times New Roman"/>
          <w:b/>
        </w:rPr>
        <w:t>_________________________________________________________________</w:t>
      </w:r>
    </w:p>
    <w:p w14:paraId="4D0F7C7F" w14:textId="77777777" w:rsidR="009D2BB9" w:rsidRPr="009B3F32" w:rsidRDefault="009D2BB9" w:rsidP="009D2BB9">
      <w:pPr>
        <w:spacing w:line="480" w:lineRule="auto"/>
        <w:jc w:val="both"/>
        <w:rPr>
          <w:rFonts w:ascii="Times New Roman" w:hAnsi="Times New Roman" w:cs="Times New Roman"/>
          <w:b/>
        </w:rPr>
      </w:pPr>
      <w:r w:rsidRPr="009B3F32">
        <w:rPr>
          <w:rFonts w:ascii="Times New Roman" w:hAnsi="Times New Roman" w:cs="Times New Roman"/>
          <w:b/>
        </w:rPr>
        <w:t>Cidade: _______________________</w:t>
      </w:r>
      <w:r w:rsidRPr="009B3F32">
        <w:rPr>
          <w:rFonts w:ascii="Times New Roman" w:eastAsia="Lucida Sans Unicode" w:hAnsi="Times New Roman" w:cs="Times New Roman"/>
          <w:b/>
        </w:rPr>
        <w:t>Estado:</w:t>
      </w:r>
      <w:r w:rsidRPr="009B3F32">
        <w:rPr>
          <w:rFonts w:ascii="Times New Roman" w:eastAsia="Times New Roman" w:hAnsi="Times New Roman" w:cs="Times New Roman"/>
          <w:b/>
        </w:rPr>
        <w:t xml:space="preserve"> </w:t>
      </w:r>
      <w:r w:rsidRPr="009B3F32">
        <w:rPr>
          <w:rFonts w:ascii="Times New Roman" w:hAnsi="Times New Roman" w:cs="Times New Roman"/>
          <w:b/>
        </w:rPr>
        <w:t xml:space="preserve">__________ CEP: _____________________ </w:t>
      </w:r>
    </w:p>
    <w:p w14:paraId="6627ED26" w14:textId="77777777" w:rsidR="009D2BB9" w:rsidRPr="009B3F32" w:rsidRDefault="009D2BB9" w:rsidP="009D2BB9">
      <w:pPr>
        <w:spacing w:line="480" w:lineRule="auto"/>
        <w:jc w:val="both"/>
        <w:rPr>
          <w:rFonts w:ascii="Times New Roman" w:hAnsi="Times New Roman" w:cs="Times New Roman"/>
          <w:b/>
        </w:rPr>
      </w:pPr>
      <w:r w:rsidRPr="009B3F32">
        <w:rPr>
          <w:rFonts w:ascii="Times New Roman" w:hAnsi="Times New Roman" w:cs="Times New Roman"/>
          <w:b/>
        </w:rPr>
        <w:t>TEL: _________________________E-mail: ______________________________________</w:t>
      </w:r>
    </w:p>
    <w:p w14:paraId="24C1C2EB" w14:textId="77777777" w:rsidR="009D2BB9" w:rsidRPr="009B3F32" w:rsidRDefault="009D2BB9" w:rsidP="009D2BB9">
      <w:pPr>
        <w:spacing w:line="480" w:lineRule="auto"/>
        <w:jc w:val="both"/>
        <w:rPr>
          <w:rFonts w:ascii="Times New Roman" w:hAnsi="Times New Roman" w:cs="Times New Roman"/>
        </w:rPr>
      </w:pPr>
      <w:r w:rsidRPr="009B3F32">
        <w:rPr>
          <w:rFonts w:ascii="Times New Roman" w:eastAsia="Lucida Sans Unicode" w:hAnsi="Times New Roman" w:cs="Times New Roman"/>
          <w:b/>
        </w:rPr>
        <w:t>CNPJ:</w:t>
      </w:r>
      <w:r w:rsidRPr="009B3F32">
        <w:rPr>
          <w:rFonts w:ascii="Times New Roman" w:eastAsia="Times New Roman" w:hAnsi="Times New Roman" w:cs="Times New Roman"/>
          <w:b/>
        </w:rPr>
        <w:t xml:space="preserve"> </w:t>
      </w:r>
      <w:r w:rsidRPr="009B3F32">
        <w:rPr>
          <w:rFonts w:ascii="Times New Roman" w:hAnsi="Times New Roman" w:cs="Times New Roman"/>
          <w:b/>
        </w:rPr>
        <w:t>_________________ Insc. Estadual: __________Insc. Municipal: _____________</w:t>
      </w:r>
    </w:p>
    <w:p w14:paraId="385F6B5E" w14:textId="77777777" w:rsidR="009D2BB9" w:rsidRPr="009B3F32" w:rsidRDefault="009D2BB9" w:rsidP="009D2BB9">
      <w:pPr>
        <w:jc w:val="both"/>
        <w:rPr>
          <w:rFonts w:ascii="Times New Roman" w:hAnsi="Times New Roman" w:cs="Times New Roman"/>
        </w:rPr>
      </w:pPr>
    </w:p>
    <w:tbl>
      <w:tblPr>
        <w:tblW w:w="9072"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5953"/>
        <w:gridCol w:w="2268"/>
      </w:tblGrid>
      <w:tr w:rsidR="009B3F32" w:rsidRPr="009B3F32" w14:paraId="2812240A" w14:textId="77777777" w:rsidTr="00BA0801">
        <w:trPr>
          <w:trHeight w:val="298"/>
        </w:trPr>
        <w:tc>
          <w:tcPr>
            <w:tcW w:w="851" w:type="dxa"/>
            <w:tcBorders>
              <w:top w:val="single" w:sz="1" w:space="0" w:color="000000"/>
              <w:left w:val="single" w:sz="1" w:space="0" w:color="000000"/>
              <w:bottom w:val="single" w:sz="1" w:space="0" w:color="000000"/>
            </w:tcBorders>
            <w:vAlign w:val="center"/>
          </w:tcPr>
          <w:p w14:paraId="3FA6BF41" w14:textId="77777777" w:rsidR="009D2BB9" w:rsidRPr="009B3F32" w:rsidRDefault="009D2BB9" w:rsidP="00BA0801">
            <w:pPr>
              <w:jc w:val="both"/>
              <w:rPr>
                <w:rFonts w:ascii="Times New Roman" w:hAnsi="Times New Roman" w:cs="Times New Roman"/>
              </w:rPr>
            </w:pPr>
            <w:r w:rsidRPr="009B3F32">
              <w:rPr>
                <w:rFonts w:ascii="Times New Roman" w:hAnsi="Times New Roman" w:cs="Times New Roman"/>
                <w:b/>
              </w:rPr>
              <w:t>LOTE</w:t>
            </w:r>
          </w:p>
        </w:tc>
        <w:tc>
          <w:tcPr>
            <w:tcW w:w="5953" w:type="dxa"/>
            <w:tcBorders>
              <w:top w:val="single" w:sz="1" w:space="0" w:color="000000"/>
              <w:left w:val="single" w:sz="1" w:space="0" w:color="000000"/>
              <w:bottom w:val="single" w:sz="1" w:space="0" w:color="000000"/>
            </w:tcBorders>
            <w:vAlign w:val="center"/>
          </w:tcPr>
          <w:p w14:paraId="7B03ECBD" w14:textId="77777777" w:rsidR="009D2BB9" w:rsidRPr="009B3F32" w:rsidRDefault="009D2BB9" w:rsidP="00BA0801">
            <w:pPr>
              <w:jc w:val="center"/>
              <w:rPr>
                <w:rFonts w:ascii="Times New Roman" w:hAnsi="Times New Roman" w:cs="Times New Roman"/>
              </w:rPr>
            </w:pPr>
            <w:r w:rsidRPr="009B3F32">
              <w:rPr>
                <w:rFonts w:ascii="Times New Roman" w:hAnsi="Times New Roman" w:cs="Times New Roman"/>
                <w:b/>
                <w:bCs/>
              </w:rPr>
              <w:t>ESPECIFICAÇÃO</w:t>
            </w:r>
          </w:p>
        </w:tc>
        <w:tc>
          <w:tcPr>
            <w:tcW w:w="2268" w:type="dxa"/>
            <w:tcBorders>
              <w:top w:val="single" w:sz="1" w:space="0" w:color="000000"/>
              <w:left w:val="single" w:sz="1" w:space="0" w:color="000000"/>
              <w:bottom w:val="single" w:sz="1" w:space="0" w:color="000000"/>
              <w:right w:val="single" w:sz="1" w:space="0" w:color="000000"/>
            </w:tcBorders>
            <w:vAlign w:val="center"/>
          </w:tcPr>
          <w:p w14:paraId="609DFD7A" w14:textId="77777777" w:rsidR="009D2BB9" w:rsidRPr="009B3F32" w:rsidRDefault="009D2BB9" w:rsidP="00BA0801">
            <w:pPr>
              <w:jc w:val="center"/>
              <w:rPr>
                <w:rFonts w:ascii="Times New Roman" w:hAnsi="Times New Roman" w:cs="Times New Roman"/>
              </w:rPr>
            </w:pPr>
            <w:r w:rsidRPr="009B3F32">
              <w:rPr>
                <w:rFonts w:ascii="Times New Roman" w:hAnsi="Times New Roman" w:cs="Times New Roman"/>
                <w:b/>
                <w:bCs/>
              </w:rPr>
              <w:t>V. TOTAL</w:t>
            </w:r>
          </w:p>
        </w:tc>
      </w:tr>
      <w:tr w:rsidR="009D2BB9" w:rsidRPr="009B3F32" w14:paraId="03C438AE" w14:textId="77777777" w:rsidTr="00BA0801">
        <w:trPr>
          <w:trHeight w:val="298"/>
        </w:trPr>
        <w:tc>
          <w:tcPr>
            <w:tcW w:w="851" w:type="dxa"/>
            <w:tcBorders>
              <w:left w:val="single" w:sz="1" w:space="0" w:color="000000"/>
              <w:bottom w:val="single" w:sz="4" w:space="0" w:color="auto"/>
            </w:tcBorders>
            <w:vAlign w:val="center"/>
          </w:tcPr>
          <w:p w14:paraId="5AFD4AA1" w14:textId="77777777" w:rsidR="009D2BB9" w:rsidRPr="009B3F32" w:rsidRDefault="009D2BB9" w:rsidP="00BA0801">
            <w:pPr>
              <w:snapToGrid w:val="0"/>
              <w:jc w:val="center"/>
              <w:rPr>
                <w:rFonts w:ascii="Times New Roman" w:hAnsi="Times New Roman" w:cs="Times New Roman"/>
              </w:rPr>
            </w:pPr>
            <w:r w:rsidRPr="009B3F32">
              <w:rPr>
                <w:rFonts w:ascii="Times New Roman" w:hAnsi="Times New Roman" w:cs="Times New Roman"/>
                <w:b/>
                <w:bCs/>
              </w:rPr>
              <w:t>1</w:t>
            </w:r>
          </w:p>
        </w:tc>
        <w:tc>
          <w:tcPr>
            <w:tcW w:w="5953" w:type="dxa"/>
            <w:tcBorders>
              <w:left w:val="single" w:sz="1" w:space="0" w:color="000000"/>
              <w:bottom w:val="single" w:sz="4" w:space="0" w:color="auto"/>
            </w:tcBorders>
            <w:vAlign w:val="center"/>
          </w:tcPr>
          <w:p w14:paraId="4224E8C4" w14:textId="5D990BE6" w:rsidR="009D2BB9" w:rsidRPr="009B3F32" w:rsidRDefault="009D2BB9" w:rsidP="004826A6">
            <w:pPr>
              <w:spacing w:line="100" w:lineRule="atLeast"/>
              <w:jc w:val="both"/>
              <w:rPr>
                <w:rFonts w:ascii="Times New Roman" w:hAnsi="Times New Roman" w:cs="Times New Roman"/>
              </w:rPr>
            </w:pPr>
            <w:r w:rsidRPr="009B3F32">
              <w:rPr>
                <w:rFonts w:ascii="Times New Roman" w:eastAsia="Lucida Sans Unicode" w:hAnsi="Times New Roman" w:cs="Times New Roman"/>
                <w:b/>
                <w:bCs/>
              </w:rPr>
              <w:t>CONTRATAÇÃO DE EMPRESA ESPECIALIZADA EM</w:t>
            </w:r>
            <w:r w:rsidR="004826A6" w:rsidRPr="009B3F32">
              <w:rPr>
                <w:rFonts w:ascii="Times New Roman" w:eastAsia="Lucida Sans Unicode" w:hAnsi="Times New Roman" w:cs="Times New Roman"/>
                <w:b/>
                <w:bCs/>
              </w:rPr>
              <w:t xml:space="preserve"> OBRA DE</w:t>
            </w:r>
            <w:r w:rsidRPr="009B3F32">
              <w:rPr>
                <w:rFonts w:ascii="Times New Roman" w:eastAsia="Lucida Sans Unicode" w:hAnsi="Times New Roman" w:cs="Times New Roman"/>
                <w:b/>
                <w:bCs/>
              </w:rPr>
              <w:t xml:space="preserve"> </w:t>
            </w:r>
            <w:r w:rsidR="004826A6" w:rsidRPr="009B3F32">
              <w:rPr>
                <w:rFonts w:ascii="Times New Roman" w:eastAsia="Lucida Sans Unicode" w:hAnsi="Times New Roman" w:cs="Times New Roman"/>
                <w:b/>
                <w:bCs/>
              </w:rPr>
              <w:t>REFORMA DO TELHADO DA ESCOLA OMAR FARIA ALFRADIQUE</w:t>
            </w:r>
            <w:r w:rsidRPr="009B3F32">
              <w:rPr>
                <w:rFonts w:ascii="Times New Roman" w:eastAsia="Lucida Sans Unicode" w:hAnsi="Times New Roman" w:cs="Times New Roman"/>
                <w:spacing w:val="-2"/>
              </w:rPr>
              <w:t>, Memorial Descritivo/Projeto, Memória de Cálculo, Planilha Orçamentária, Composição do BDI e Cronograma Físico-Financeiro</w:t>
            </w:r>
            <w:r w:rsidRPr="009B3F32">
              <w:rPr>
                <w:rFonts w:ascii="Times New Roman" w:eastAsia="Lucida Sans Unicode" w:hAnsi="Times New Roman" w:cs="Times New Roman"/>
              </w:rPr>
              <w:t>.</w:t>
            </w:r>
          </w:p>
        </w:tc>
        <w:tc>
          <w:tcPr>
            <w:tcW w:w="2268" w:type="dxa"/>
            <w:tcBorders>
              <w:left w:val="single" w:sz="1" w:space="0" w:color="000000"/>
              <w:bottom w:val="single" w:sz="4" w:space="0" w:color="auto"/>
              <w:right w:val="single" w:sz="1" w:space="0" w:color="000000"/>
            </w:tcBorders>
            <w:vAlign w:val="center"/>
          </w:tcPr>
          <w:p w14:paraId="1D027EB9" w14:textId="1A8914D6" w:rsidR="009D2BB9" w:rsidRPr="009B3F32" w:rsidRDefault="009D2BB9" w:rsidP="004826A6">
            <w:pPr>
              <w:snapToGrid w:val="0"/>
              <w:jc w:val="center"/>
              <w:rPr>
                <w:rFonts w:ascii="Times New Roman" w:hAnsi="Times New Roman" w:cs="Times New Roman"/>
                <w:b/>
                <w:sz w:val="28"/>
                <w:szCs w:val="28"/>
              </w:rPr>
            </w:pPr>
            <w:r w:rsidRPr="009B3F32">
              <w:rPr>
                <w:rFonts w:ascii="Times New Roman" w:hAnsi="Times New Roman" w:cs="Times New Roman"/>
                <w:b/>
                <w:sz w:val="28"/>
                <w:szCs w:val="28"/>
              </w:rPr>
              <w:t>R$</w:t>
            </w:r>
            <w:r w:rsidR="004826A6" w:rsidRPr="009B3F32">
              <w:rPr>
                <w:rFonts w:ascii="Times New Roman" w:hAnsi="Times New Roman" w:cs="Times New Roman"/>
                <w:b/>
                <w:sz w:val="28"/>
                <w:szCs w:val="28"/>
              </w:rPr>
              <w:t xml:space="preserve"> 164.146,31 </w:t>
            </w:r>
          </w:p>
        </w:tc>
      </w:tr>
    </w:tbl>
    <w:p w14:paraId="19BF2AE7" w14:textId="77777777" w:rsidR="009D2BB9" w:rsidRPr="009B3F32" w:rsidRDefault="009D2BB9" w:rsidP="009D2BB9">
      <w:pPr>
        <w:jc w:val="both"/>
        <w:rPr>
          <w:rFonts w:ascii="Times New Roman" w:hAnsi="Times New Roman" w:cs="Times New Roman"/>
        </w:rPr>
      </w:pPr>
    </w:p>
    <w:p w14:paraId="55DDA287" w14:textId="77777777" w:rsidR="009D2BB9" w:rsidRPr="009B3F32" w:rsidRDefault="009D2BB9" w:rsidP="00B10E5F">
      <w:pPr>
        <w:pStyle w:val="Rodap"/>
        <w:jc w:val="both"/>
        <w:rPr>
          <w:rFonts w:ascii="Times New Roman" w:hAnsi="Times New Roman" w:cs="Times New Roman"/>
        </w:rPr>
      </w:pPr>
      <w:r w:rsidRPr="009B3F32">
        <w:rPr>
          <w:rFonts w:ascii="Times New Roman" w:eastAsia="Lucida Sans Unicode" w:hAnsi="Times New Roman" w:cs="Times New Roman"/>
          <w:b/>
        </w:rPr>
        <w:t>1-</w:t>
      </w:r>
      <w:r w:rsidRPr="009B3F32">
        <w:rPr>
          <w:rFonts w:ascii="Times New Roman" w:eastAsia="Times New Roman" w:hAnsi="Times New Roman" w:cs="Times New Roman"/>
          <w:b/>
          <w:u w:val="single"/>
        </w:rPr>
        <w:t xml:space="preserve"> </w:t>
      </w:r>
      <w:r w:rsidRPr="009B3F32">
        <w:rPr>
          <w:rFonts w:ascii="Times New Roman" w:hAnsi="Times New Roman" w:cs="Times New Roman"/>
          <w:b/>
          <w:u w:val="single"/>
        </w:rPr>
        <w:t>PREÇO</w:t>
      </w:r>
    </w:p>
    <w:p w14:paraId="32B1013E" w14:textId="77777777" w:rsidR="009D2BB9" w:rsidRPr="009B3F32" w:rsidRDefault="009D2BB9" w:rsidP="00B10E5F">
      <w:pPr>
        <w:pStyle w:val="Rodap"/>
        <w:jc w:val="both"/>
        <w:rPr>
          <w:rFonts w:ascii="Times New Roman" w:hAnsi="Times New Roman" w:cs="Times New Roman"/>
        </w:rPr>
      </w:pPr>
      <w:r w:rsidRPr="009B3F32">
        <w:rPr>
          <w:rFonts w:ascii="Times New Roman" w:eastAsia="Lucida Sans Unicode" w:hAnsi="Times New Roman" w:cs="Times New Roman"/>
        </w:rPr>
        <w:t>1.1-</w:t>
      </w:r>
      <w:r w:rsidRPr="009B3F32">
        <w:rPr>
          <w:rFonts w:ascii="Times New Roman" w:eastAsia="Times New Roman" w:hAnsi="Times New Roman" w:cs="Times New Roman"/>
        </w:rPr>
        <w:t xml:space="preserve"> </w:t>
      </w:r>
      <w:r w:rsidRPr="009B3F32">
        <w:rPr>
          <w:rFonts w:ascii="Times New Roman" w:hAnsi="Times New Roman" w:cs="Times New Roman"/>
        </w:rPr>
        <w:t>O preço global ofertado é R$ __________ (por extenso)</w:t>
      </w:r>
    </w:p>
    <w:p w14:paraId="4B896617" w14:textId="77777777" w:rsidR="009D2BB9" w:rsidRPr="009B3F32" w:rsidRDefault="009D2BB9" w:rsidP="00B10E5F">
      <w:pPr>
        <w:pStyle w:val="Rodap"/>
        <w:jc w:val="both"/>
        <w:rPr>
          <w:rFonts w:ascii="Times New Roman" w:hAnsi="Times New Roman" w:cs="Times New Roman"/>
        </w:rPr>
      </w:pPr>
      <w:r w:rsidRPr="009B3F32">
        <w:rPr>
          <w:rFonts w:ascii="Times New Roman" w:eastAsia="Lucida Sans Unicode" w:hAnsi="Times New Roman" w:cs="Times New Roman"/>
        </w:rPr>
        <w:t>1.2-</w:t>
      </w:r>
      <w:r w:rsidRPr="009B3F32">
        <w:rPr>
          <w:rFonts w:ascii="Times New Roman" w:eastAsia="Times New Roman" w:hAnsi="Times New Roman" w:cs="Times New Roman"/>
        </w:rPr>
        <w:t xml:space="preserve"> </w:t>
      </w:r>
      <w:r w:rsidRPr="009B3F32">
        <w:rPr>
          <w:rFonts w:ascii="Times New Roman" w:hAnsi="Times New Roman" w:cs="Times New Roman"/>
        </w:rPr>
        <w:t>O preço ofertado inclui todas as despesas com encargos fiscais, comerciais, sociais e demais pertinentes ao objeto da licitação.</w:t>
      </w:r>
    </w:p>
    <w:p w14:paraId="711E4D87" w14:textId="77777777" w:rsidR="009D2BB9" w:rsidRPr="009B3F32" w:rsidRDefault="009D2BB9" w:rsidP="00B10E5F">
      <w:pPr>
        <w:pStyle w:val="Rodap"/>
        <w:jc w:val="both"/>
        <w:rPr>
          <w:rFonts w:ascii="Times New Roman" w:hAnsi="Times New Roman" w:cs="Times New Roman"/>
        </w:rPr>
      </w:pPr>
      <w:r w:rsidRPr="009B3F32">
        <w:rPr>
          <w:rFonts w:ascii="Times New Roman" w:eastAsia="Lucida Sans Unicode" w:hAnsi="Times New Roman" w:cs="Times New Roman"/>
        </w:rPr>
        <w:t>1.3-</w:t>
      </w:r>
      <w:r w:rsidRPr="009B3F32">
        <w:rPr>
          <w:rFonts w:ascii="Times New Roman" w:eastAsia="Times New Roman" w:hAnsi="Times New Roman" w:cs="Times New Roman"/>
        </w:rPr>
        <w:t xml:space="preserve"> </w:t>
      </w:r>
      <w:r w:rsidRPr="009B3F32">
        <w:rPr>
          <w:rFonts w:ascii="Times New Roman" w:hAnsi="Times New Roman" w:cs="Times New Roman"/>
        </w:rPr>
        <w:t xml:space="preserve">O prazo de validade da proposta é de 60 (sessenta) dias. </w:t>
      </w:r>
    </w:p>
    <w:p w14:paraId="329137B1" w14:textId="77777777" w:rsidR="009D2BB9" w:rsidRPr="009B3F32" w:rsidRDefault="009D2BB9" w:rsidP="00B10E5F">
      <w:pPr>
        <w:pStyle w:val="Rodap"/>
        <w:jc w:val="both"/>
        <w:rPr>
          <w:rFonts w:ascii="Times New Roman" w:hAnsi="Times New Roman" w:cs="Times New Roman"/>
        </w:rPr>
      </w:pPr>
      <w:r w:rsidRPr="009B3F32">
        <w:rPr>
          <w:rFonts w:ascii="Times New Roman" w:hAnsi="Times New Roman" w:cs="Times New Roman"/>
        </w:rPr>
        <w:t>1.4- Deverá acompanhar o presente anexo, com os valores correspondentes ao da proposta da licitante, à planilha orçamentária, cronograma físico-financeiro e BDI.</w:t>
      </w:r>
    </w:p>
    <w:p w14:paraId="081260B0" w14:textId="77777777" w:rsidR="009D2BB9" w:rsidRPr="009B3F32" w:rsidRDefault="009D2BB9" w:rsidP="009D2BB9">
      <w:pPr>
        <w:pStyle w:val="Rodap"/>
        <w:jc w:val="both"/>
        <w:rPr>
          <w:rFonts w:ascii="Times New Roman" w:hAnsi="Times New Roman" w:cs="Times New Roman"/>
        </w:rPr>
      </w:pPr>
    </w:p>
    <w:p w14:paraId="4413FC2E" w14:textId="77777777" w:rsidR="009D2BB9" w:rsidRPr="009B3F32" w:rsidRDefault="009D2BB9" w:rsidP="009D2BB9">
      <w:pPr>
        <w:pStyle w:val="Rodap"/>
        <w:spacing w:line="360" w:lineRule="auto"/>
        <w:jc w:val="both"/>
        <w:rPr>
          <w:rFonts w:ascii="Times New Roman" w:hAnsi="Times New Roman" w:cs="Times New Roman"/>
        </w:rPr>
      </w:pPr>
      <w:r w:rsidRPr="009B3F32">
        <w:rPr>
          <w:rFonts w:ascii="Times New Roman" w:eastAsia="Lucida Sans Unicode" w:hAnsi="Times New Roman" w:cs="Times New Roman"/>
          <w:b/>
          <w:u w:val="single"/>
        </w:rPr>
        <w:t>Dados</w:t>
      </w:r>
      <w:r w:rsidRPr="009B3F32">
        <w:rPr>
          <w:rFonts w:ascii="Times New Roman" w:eastAsia="Times New Roman" w:hAnsi="Times New Roman" w:cs="Times New Roman"/>
          <w:b/>
          <w:u w:val="single"/>
        </w:rPr>
        <w:t xml:space="preserve"> </w:t>
      </w:r>
      <w:r w:rsidRPr="009B3F32">
        <w:rPr>
          <w:rFonts w:ascii="Times New Roman" w:hAnsi="Times New Roman" w:cs="Times New Roman"/>
          <w:b/>
          <w:u w:val="single"/>
        </w:rPr>
        <w:t>bancários:</w:t>
      </w:r>
    </w:p>
    <w:p w14:paraId="4DBE4C0C" w14:textId="77777777" w:rsidR="009D2BB9" w:rsidRPr="009B3F32" w:rsidRDefault="009D2BB9" w:rsidP="009D2BB9">
      <w:pPr>
        <w:pStyle w:val="Rodap"/>
        <w:spacing w:line="360" w:lineRule="auto"/>
        <w:jc w:val="both"/>
        <w:rPr>
          <w:rFonts w:ascii="Times New Roman" w:hAnsi="Times New Roman" w:cs="Times New Roman"/>
        </w:rPr>
      </w:pPr>
      <w:r w:rsidRPr="009B3F32">
        <w:rPr>
          <w:rFonts w:ascii="Times New Roman" w:eastAsia="Lucida Sans Unicode" w:hAnsi="Times New Roman" w:cs="Times New Roman"/>
          <w:b/>
        </w:rPr>
        <w:t>Banco:</w:t>
      </w:r>
    </w:p>
    <w:p w14:paraId="18785250" w14:textId="77777777" w:rsidR="009D2BB9" w:rsidRPr="009B3F32" w:rsidRDefault="009D2BB9" w:rsidP="009D2BB9">
      <w:pPr>
        <w:pStyle w:val="Rodap"/>
        <w:spacing w:line="360" w:lineRule="auto"/>
        <w:jc w:val="both"/>
        <w:rPr>
          <w:rFonts w:ascii="Times New Roman" w:hAnsi="Times New Roman" w:cs="Times New Roman"/>
        </w:rPr>
      </w:pPr>
      <w:r w:rsidRPr="009B3F32">
        <w:rPr>
          <w:rFonts w:ascii="Times New Roman" w:eastAsia="Lucida Sans Unicode" w:hAnsi="Times New Roman" w:cs="Times New Roman"/>
          <w:b/>
        </w:rPr>
        <w:t>Conta</w:t>
      </w:r>
      <w:r w:rsidRPr="009B3F32">
        <w:rPr>
          <w:rFonts w:ascii="Times New Roman" w:eastAsia="Times New Roman" w:hAnsi="Times New Roman" w:cs="Times New Roman"/>
          <w:b/>
        </w:rPr>
        <w:t xml:space="preserve"> </w:t>
      </w:r>
      <w:r w:rsidRPr="009B3F32">
        <w:rPr>
          <w:rFonts w:ascii="Times New Roman" w:hAnsi="Times New Roman" w:cs="Times New Roman"/>
          <w:b/>
        </w:rPr>
        <w:t>corrente:</w:t>
      </w:r>
    </w:p>
    <w:p w14:paraId="5AFA7465" w14:textId="77777777" w:rsidR="009D2BB9" w:rsidRPr="009B3F32" w:rsidRDefault="009D2BB9" w:rsidP="00B10E5F">
      <w:pPr>
        <w:pStyle w:val="Rodap"/>
        <w:spacing w:line="360" w:lineRule="auto"/>
        <w:jc w:val="both"/>
        <w:rPr>
          <w:rFonts w:ascii="Times New Roman" w:hAnsi="Times New Roman" w:cs="Times New Roman"/>
        </w:rPr>
      </w:pPr>
      <w:r w:rsidRPr="009B3F32">
        <w:rPr>
          <w:rFonts w:ascii="Times New Roman" w:eastAsia="Lucida Sans Unicode" w:hAnsi="Times New Roman" w:cs="Times New Roman"/>
          <w:b/>
        </w:rPr>
        <w:t>Agência:</w:t>
      </w:r>
    </w:p>
    <w:p w14:paraId="55501C69" w14:textId="77777777" w:rsidR="009D2BB9" w:rsidRPr="009B3F32" w:rsidRDefault="009D2BB9" w:rsidP="009D2BB9">
      <w:pPr>
        <w:pStyle w:val="Rodap"/>
        <w:jc w:val="both"/>
        <w:rPr>
          <w:rFonts w:ascii="Times New Roman" w:eastAsia="Lucida Sans Unicode" w:hAnsi="Times New Roman" w:cs="Times New Roman"/>
          <w:b/>
        </w:rPr>
      </w:pPr>
    </w:p>
    <w:p w14:paraId="7D5EBA30" w14:textId="153755C6" w:rsidR="009D2BB9" w:rsidRPr="009B3F32" w:rsidRDefault="009D2BB9" w:rsidP="009D2BB9">
      <w:pPr>
        <w:pStyle w:val="Rodap"/>
        <w:jc w:val="center"/>
        <w:rPr>
          <w:rFonts w:ascii="Times New Roman" w:hAnsi="Times New Roman" w:cs="Times New Roman"/>
        </w:rPr>
      </w:pPr>
      <w:r w:rsidRPr="009B3F32">
        <w:rPr>
          <w:rFonts w:ascii="Times New Roman" w:eastAsia="Lucida Sans Unicode" w:hAnsi="Times New Roman" w:cs="Times New Roman"/>
          <w:b/>
        </w:rPr>
        <w:t>___________________,</w:t>
      </w:r>
      <w:r w:rsidRPr="009B3F32">
        <w:rPr>
          <w:rFonts w:ascii="Times New Roman" w:eastAsia="Times New Roman" w:hAnsi="Times New Roman" w:cs="Times New Roman"/>
          <w:b/>
        </w:rPr>
        <w:t xml:space="preserve"> </w:t>
      </w:r>
      <w:r w:rsidRPr="009B3F32">
        <w:rPr>
          <w:rFonts w:ascii="Times New Roman" w:hAnsi="Times New Roman" w:cs="Times New Roman"/>
          <w:b/>
        </w:rPr>
        <w:t>______ de ____________ de 202</w:t>
      </w:r>
      <w:r w:rsidR="004826A6" w:rsidRPr="009B3F32">
        <w:rPr>
          <w:rFonts w:ascii="Times New Roman" w:hAnsi="Times New Roman" w:cs="Times New Roman"/>
          <w:b/>
        </w:rPr>
        <w:t>6</w:t>
      </w:r>
      <w:r w:rsidRPr="009B3F32">
        <w:rPr>
          <w:rFonts w:ascii="Times New Roman" w:eastAsia="Lucida Sans Unicode" w:hAnsi="Times New Roman" w:cs="Times New Roman"/>
          <w:b/>
        </w:rPr>
        <w:t>.</w:t>
      </w:r>
    </w:p>
    <w:p w14:paraId="3619BFAB" w14:textId="77777777" w:rsidR="009D2BB9" w:rsidRPr="009B3F32" w:rsidRDefault="009D2BB9" w:rsidP="009D2BB9">
      <w:pPr>
        <w:pStyle w:val="Rodap"/>
        <w:jc w:val="center"/>
        <w:rPr>
          <w:rFonts w:ascii="Times New Roman" w:hAnsi="Times New Roman" w:cs="Times New Roman"/>
          <w:b/>
        </w:rPr>
      </w:pPr>
      <w:r w:rsidRPr="009B3F32">
        <w:rPr>
          <w:rFonts w:ascii="Times New Roman" w:eastAsia="Lucida Sans Unicode" w:hAnsi="Times New Roman" w:cs="Times New Roman"/>
          <w:b/>
        </w:rPr>
        <w:t>(Local</w:t>
      </w:r>
      <w:r w:rsidRPr="009B3F32">
        <w:rPr>
          <w:rFonts w:ascii="Times New Roman" w:eastAsia="Times New Roman" w:hAnsi="Times New Roman" w:cs="Times New Roman"/>
          <w:b/>
        </w:rPr>
        <w:t xml:space="preserve"> </w:t>
      </w:r>
      <w:r w:rsidRPr="009B3F32">
        <w:rPr>
          <w:rFonts w:ascii="Times New Roman" w:hAnsi="Times New Roman" w:cs="Times New Roman"/>
          <w:b/>
        </w:rPr>
        <w:t>e data)</w:t>
      </w:r>
    </w:p>
    <w:p w14:paraId="14DAE342" w14:textId="77777777" w:rsidR="009D2BB9" w:rsidRPr="009B3F32" w:rsidRDefault="009D2BB9" w:rsidP="00B10E5F">
      <w:pPr>
        <w:pStyle w:val="Rodap"/>
        <w:rPr>
          <w:rFonts w:ascii="Times New Roman" w:hAnsi="Times New Roman" w:cs="Times New Roman"/>
        </w:rPr>
      </w:pPr>
    </w:p>
    <w:p w14:paraId="2C4D102D" w14:textId="77777777" w:rsidR="009D2BB9" w:rsidRPr="009B3F32" w:rsidRDefault="009D2BB9" w:rsidP="009D2BB9">
      <w:pPr>
        <w:jc w:val="center"/>
        <w:rPr>
          <w:rFonts w:ascii="Times New Roman" w:hAnsi="Times New Roman" w:cs="Times New Roman"/>
        </w:rPr>
      </w:pPr>
      <w:r w:rsidRPr="009B3F32">
        <w:rPr>
          <w:rFonts w:ascii="Times New Roman" w:eastAsia="Lucida Sans Unicode" w:hAnsi="Times New Roman" w:cs="Times New Roman"/>
          <w:b/>
        </w:rPr>
        <w:t>_______________________________</w:t>
      </w:r>
    </w:p>
    <w:p w14:paraId="237266D7" w14:textId="77777777" w:rsidR="009D2BB9" w:rsidRPr="009B3F32" w:rsidRDefault="009D2BB9" w:rsidP="009D2BB9">
      <w:pPr>
        <w:jc w:val="center"/>
        <w:rPr>
          <w:rFonts w:ascii="Times New Roman" w:eastAsia="Lucida Sans Unicode" w:hAnsi="Times New Roman" w:cs="Times New Roman"/>
          <w:b/>
        </w:rPr>
      </w:pPr>
      <w:r w:rsidRPr="009B3F32">
        <w:rPr>
          <w:rFonts w:ascii="Times New Roman" w:eastAsia="Lucida Sans Unicode" w:hAnsi="Times New Roman" w:cs="Times New Roman"/>
          <w:b/>
        </w:rPr>
        <w:t>Nome Completo</w:t>
      </w:r>
    </w:p>
    <w:p w14:paraId="76E00D6F" w14:textId="77777777" w:rsidR="009D2BB9" w:rsidRPr="009B3F32" w:rsidRDefault="009D2BB9" w:rsidP="009D2BB9">
      <w:pPr>
        <w:jc w:val="center"/>
        <w:rPr>
          <w:rFonts w:ascii="Times New Roman" w:eastAsia="Lucida Sans Unicode" w:hAnsi="Times New Roman" w:cs="Times New Roman"/>
          <w:b/>
        </w:rPr>
      </w:pPr>
      <w:r w:rsidRPr="009B3F32">
        <w:rPr>
          <w:rFonts w:ascii="Times New Roman" w:eastAsia="Lucida Sans Unicode" w:hAnsi="Times New Roman" w:cs="Times New Roman"/>
          <w:b/>
        </w:rPr>
        <w:t>Cargo</w:t>
      </w:r>
    </w:p>
    <w:p w14:paraId="0C705888" w14:textId="77777777" w:rsidR="009D2BB9" w:rsidRPr="009B3F32" w:rsidRDefault="009D2BB9" w:rsidP="009D2BB9">
      <w:pPr>
        <w:jc w:val="center"/>
        <w:rPr>
          <w:rFonts w:ascii="Times New Roman" w:eastAsia="Lucida Sans Unicode" w:hAnsi="Times New Roman" w:cs="Times New Roman"/>
          <w:b/>
        </w:rPr>
      </w:pPr>
      <w:r w:rsidRPr="009B3F32">
        <w:rPr>
          <w:rFonts w:ascii="Times New Roman" w:eastAsia="Lucida Sans Unicode" w:hAnsi="Times New Roman" w:cs="Times New Roman"/>
          <w:b/>
        </w:rPr>
        <w:t>Identidade</w:t>
      </w:r>
    </w:p>
    <w:p w14:paraId="4D0120F6" w14:textId="77777777" w:rsidR="009D2BB9" w:rsidRPr="009B3F32" w:rsidRDefault="009D2BB9" w:rsidP="00B10E5F">
      <w:pPr>
        <w:jc w:val="center"/>
        <w:rPr>
          <w:rFonts w:ascii="Times New Roman" w:hAnsi="Times New Roman" w:cs="Times New Roman"/>
        </w:rPr>
      </w:pPr>
      <w:r w:rsidRPr="009B3F32">
        <w:rPr>
          <w:rFonts w:ascii="Times New Roman" w:eastAsia="Lucida Sans Unicode" w:hAnsi="Times New Roman" w:cs="Times New Roman"/>
          <w:b/>
        </w:rPr>
        <w:t>CPF</w:t>
      </w:r>
    </w:p>
    <w:p w14:paraId="3F5A691D" w14:textId="77777777" w:rsidR="009D2BB9" w:rsidRPr="009B3F32" w:rsidRDefault="009D2BB9" w:rsidP="009D2BB9">
      <w:pPr>
        <w:spacing w:line="360" w:lineRule="auto"/>
        <w:jc w:val="center"/>
        <w:rPr>
          <w:rFonts w:ascii="Times New Roman" w:eastAsia="Lucida Sans Unicode" w:hAnsi="Times New Roman" w:cs="Times New Roman"/>
          <w:b/>
        </w:rPr>
      </w:pPr>
    </w:p>
    <w:p w14:paraId="7A97DE6F" w14:textId="77777777" w:rsidR="000E5E6E" w:rsidRPr="009B3F32" w:rsidRDefault="000E5E6E" w:rsidP="009D2BB9">
      <w:pPr>
        <w:spacing w:line="360" w:lineRule="auto"/>
        <w:jc w:val="center"/>
        <w:rPr>
          <w:rFonts w:ascii="Times New Roman" w:eastAsia="Lucida Sans Unicode" w:hAnsi="Times New Roman" w:cs="Times New Roman"/>
          <w:b/>
        </w:rPr>
      </w:pPr>
    </w:p>
    <w:p w14:paraId="2F3D472E" w14:textId="77777777" w:rsidR="009D2BB9" w:rsidRPr="009B3F32" w:rsidRDefault="009D2BB9" w:rsidP="009D2BB9">
      <w:pPr>
        <w:spacing w:line="360" w:lineRule="auto"/>
        <w:jc w:val="center"/>
        <w:rPr>
          <w:rFonts w:ascii="Times New Roman" w:hAnsi="Times New Roman" w:cs="Times New Roman"/>
          <w:b/>
        </w:rPr>
      </w:pPr>
      <w:r w:rsidRPr="009B3F32">
        <w:rPr>
          <w:rFonts w:ascii="Times New Roman" w:eastAsia="Lucida Sans Unicode" w:hAnsi="Times New Roman" w:cs="Times New Roman"/>
          <w:b/>
        </w:rPr>
        <w:lastRenderedPageBreak/>
        <w:t>ANEXO</w:t>
      </w:r>
      <w:r w:rsidRPr="009B3F32">
        <w:rPr>
          <w:rFonts w:ascii="Times New Roman" w:eastAsia="Times New Roman" w:hAnsi="Times New Roman" w:cs="Times New Roman"/>
          <w:b/>
        </w:rPr>
        <w:t xml:space="preserve"> </w:t>
      </w:r>
      <w:r w:rsidRPr="009B3F32">
        <w:rPr>
          <w:rFonts w:ascii="Times New Roman" w:hAnsi="Times New Roman" w:cs="Times New Roman"/>
          <w:b/>
        </w:rPr>
        <w:t>IV</w:t>
      </w:r>
    </w:p>
    <w:p w14:paraId="5CE0771E" w14:textId="77777777" w:rsidR="009D2BB9" w:rsidRPr="009B3F32" w:rsidRDefault="009D2BB9" w:rsidP="009D2BB9">
      <w:pPr>
        <w:spacing w:line="360" w:lineRule="auto"/>
        <w:jc w:val="center"/>
        <w:rPr>
          <w:rFonts w:ascii="Times New Roman" w:hAnsi="Times New Roman" w:cs="Times New Roman"/>
          <w:b/>
        </w:rPr>
      </w:pPr>
    </w:p>
    <w:p w14:paraId="2A4697B6" w14:textId="77777777" w:rsidR="009D2BB9" w:rsidRPr="009B3F32" w:rsidRDefault="009D2BB9" w:rsidP="009D2BB9">
      <w:pPr>
        <w:spacing w:line="360" w:lineRule="auto"/>
        <w:jc w:val="center"/>
        <w:rPr>
          <w:rFonts w:ascii="Times New Roman" w:hAnsi="Times New Roman" w:cs="Times New Roman"/>
        </w:rPr>
      </w:pPr>
      <w:r w:rsidRPr="009B3F32">
        <w:rPr>
          <w:rFonts w:ascii="Times New Roman" w:hAnsi="Times New Roman" w:cs="Times New Roman"/>
        </w:rPr>
        <w:t>PLANILHAS</w:t>
      </w:r>
    </w:p>
    <w:p w14:paraId="7136E47A" w14:textId="77777777" w:rsidR="009D2BB9" w:rsidRPr="009B3F32" w:rsidRDefault="009D2BB9" w:rsidP="009D2BB9">
      <w:pPr>
        <w:spacing w:line="360" w:lineRule="auto"/>
        <w:jc w:val="center"/>
        <w:rPr>
          <w:rFonts w:ascii="Times New Roman" w:hAnsi="Times New Roman" w:cs="Times New Roman"/>
        </w:rPr>
      </w:pPr>
      <w:r w:rsidRPr="009B3F32">
        <w:rPr>
          <w:rFonts w:ascii="Times New Roman" w:hAnsi="Times New Roman" w:cs="Times New Roman"/>
        </w:rPr>
        <w:t>(ORÇAMENTÁRIA/CRONOGRAMA/BDI)</w:t>
      </w:r>
    </w:p>
    <w:p w14:paraId="61E80179" w14:textId="77777777" w:rsidR="009D2BB9" w:rsidRPr="009B3F32" w:rsidRDefault="009D2BB9" w:rsidP="009D2BB9">
      <w:pPr>
        <w:spacing w:line="360" w:lineRule="auto"/>
        <w:jc w:val="center"/>
        <w:rPr>
          <w:rFonts w:ascii="Times New Roman" w:hAnsi="Times New Roman" w:cs="Times New Roman"/>
        </w:rPr>
      </w:pPr>
      <w:r w:rsidRPr="009B3F32">
        <w:rPr>
          <w:rFonts w:ascii="Times New Roman" w:hAnsi="Times New Roman" w:cs="Times New Roman"/>
        </w:rPr>
        <w:t>FORNECIDAS EM MEIO DIGITAL AOS INTERESSADOS</w:t>
      </w:r>
    </w:p>
    <w:p w14:paraId="1C8D6131" w14:textId="77777777" w:rsidR="000E5E6E" w:rsidRPr="009B3F32" w:rsidRDefault="000E5E6E" w:rsidP="000E5E6E">
      <w:pPr>
        <w:jc w:val="center"/>
      </w:pPr>
      <w:r w:rsidRPr="009B3F32">
        <w:t>DISPONIVEL PARA DOWNLOAD EM:  https://www.silvajardim.rj.gov.br/index.php/licitacoes/</w:t>
      </w:r>
    </w:p>
    <w:p w14:paraId="76D64D4B" w14:textId="77777777" w:rsidR="000E5E6E" w:rsidRPr="009B3F32" w:rsidRDefault="000E5E6E" w:rsidP="009D2BB9">
      <w:pPr>
        <w:spacing w:line="360" w:lineRule="auto"/>
        <w:jc w:val="center"/>
        <w:rPr>
          <w:rFonts w:ascii="Times New Roman" w:hAnsi="Times New Roman" w:cs="Times New Roman"/>
        </w:rPr>
      </w:pPr>
    </w:p>
    <w:p w14:paraId="166034CE" w14:textId="77777777" w:rsidR="009D2BB9" w:rsidRPr="009B3F32" w:rsidRDefault="009D2BB9" w:rsidP="00FB0A7A">
      <w:pPr>
        <w:jc w:val="center"/>
      </w:pPr>
    </w:p>
    <w:sectPr w:rsidR="009D2BB9" w:rsidRPr="009B3F32" w:rsidSect="00F85C5C">
      <w:headerReference w:type="even" r:id="rId118"/>
      <w:headerReference w:type="default" r:id="rId119"/>
      <w:footerReference w:type="default" r:id="rId120"/>
      <w:pgSz w:w="11906" w:h="16838" w:code="9"/>
      <w:pgMar w:top="1928" w:right="1134" w:bottom="1304"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8930C" w14:textId="77777777" w:rsidR="006301F1" w:rsidRDefault="006301F1" w:rsidP="009D2BB9">
      <w:r>
        <w:separator/>
      </w:r>
    </w:p>
  </w:endnote>
  <w:endnote w:type="continuationSeparator" w:id="0">
    <w:p w14:paraId="37178444" w14:textId="77777777" w:rsidR="006301F1" w:rsidRDefault="006301F1" w:rsidP="009D2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TE1F7E598t00">
    <w:panose1 w:val="00000000000000000000"/>
    <w:charset w:val="00"/>
    <w:family w:val="roman"/>
    <w:notTrueType/>
    <w:pitch w:val="default"/>
  </w:font>
  <w:font w:name="Arial-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960843"/>
      <w:docPartObj>
        <w:docPartGallery w:val="Page Numbers (Bottom of Page)"/>
        <w:docPartUnique/>
      </w:docPartObj>
    </w:sdtPr>
    <w:sdtEndPr>
      <w:rPr>
        <w:rFonts w:ascii="Arial" w:hAnsi="Arial" w:cs="Arial"/>
        <w:sz w:val="14"/>
        <w:szCs w:val="14"/>
      </w:rPr>
    </w:sdtEndPr>
    <w:sdtContent>
      <w:p w14:paraId="181646E1" w14:textId="77777777" w:rsidR="00EF27AD" w:rsidRPr="007B5385" w:rsidRDefault="00EF27AD" w:rsidP="00FB0A7A">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9A9EFEB" w14:textId="77777777" w:rsidR="00EF27AD" w:rsidRPr="00244403" w:rsidRDefault="009B3F32" w:rsidP="00FB0A7A">
        <w:pPr>
          <w:pStyle w:val="Rodap"/>
          <w:rPr>
            <w:rFonts w:ascii="Arial" w:hAnsi="Arial" w:cs="Arial"/>
            <w:sz w:val="14"/>
            <w:szCs w:val="14"/>
          </w:rPr>
        </w:pPr>
      </w:p>
    </w:sdtContent>
  </w:sdt>
  <w:p w14:paraId="7765DD77" w14:textId="77777777" w:rsidR="00EF27AD" w:rsidRPr="00842420" w:rsidRDefault="00EF27AD" w:rsidP="00FB0A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628EF" w14:textId="77777777" w:rsidR="006301F1" w:rsidRDefault="006301F1" w:rsidP="009D2BB9">
      <w:r>
        <w:separator/>
      </w:r>
    </w:p>
  </w:footnote>
  <w:footnote w:type="continuationSeparator" w:id="0">
    <w:p w14:paraId="143196BA" w14:textId="77777777" w:rsidR="006301F1" w:rsidRDefault="006301F1" w:rsidP="009D2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2EF59" w14:textId="77777777" w:rsidR="00EF27AD" w:rsidRDefault="00EF27AD">
    <w:pPr>
      <w:pStyle w:val="Cabealho"/>
    </w:pPr>
    <w:r>
      <w:rPr>
        <w:noProof/>
      </w:rPr>
      <mc:AlternateContent>
        <mc:Choice Requires="wpg">
          <w:drawing>
            <wp:anchor distT="0" distB="0" distL="114300" distR="114300" simplePos="0" relativeHeight="251660800" behindDoc="0" locked="0" layoutInCell="1" allowOverlap="1" wp14:anchorId="6FF5F05F" wp14:editId="29ACD466">
              <wp:simplePos x="0" y="0"/>
              <wp:positionH relativeFrom="column">
                <wp:posOffset>-481965</wp:posOffset>
              </wp:positionH>
              <wp:positionV relativeFrom="paragraph">
                <wp:posOffset>-188595</wp:posOffset>
              </wp:positionV>
              <wp:extent cx="6972300" cy="1028700"/>
              <wp:effectExtent l="0" t="0" r="0" b="0"/>
              <wp:wrapNone/>
              <wp:docPr id="13" name="Grupo 13"/>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5" name="Grupo 5"/>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085D6B" w14:textId="77777777" w:rsidR="00EF27AD" w:rsidRDefault="00EF27AD" w:rsidP="00E16D08">
                              <w:r w:rsidRPr="008507B9">
                                <w:rPr>
                                  <w:noProof/>
                                </w:rPr>
                                <w:drawing>
                                  <wp:inline distT="0" distB="0" distL="0" distR="0" wp14:anchorId="60010D24" wp14:editId="2362099A">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35C4C1" w14:textId="77777777" w:rsidR="00EF27AD" w:rsidRDefault="00EF27AD" w:rsidP="00E16D08">
                              <w:pPr>
                                <w:rPr>
                                  <w:b/>
                                  <w:sz w:val="28"/>
                                  <w:szCs w:val="28"/>
                                </w:rPr>
                              </w:pPr>
                              <w:r w:rsidRPr="0051166C">
                                <w:rPr>
                                  <w:b/>
                                  <w:sz w:val="28"/>
                                  <w:szCs w:val="28"/>
                                </w:rPr>
                                <w:t>ESTADO DO RIO DE JANEIRO</w:t>
                              </w:r>
                            </w:p>
                            <w:p w14:paraId="4DCA10BB" w14:textId="77777777" w:rsidR="00EF27AD" w:rsidRPr="00467B2D" w:rsidRDefault="00EF27AD" w:rsidP="00E16D08">
                              <w:pPr>
                                <w:rPr>
                                  <w:rFonts w:ascii="Arial" w:hAnsi="Arial" w:cs="Arial"/>
                                  <w:b/>
                                  <w:sz w:val="22"/>
                                  <w:szCs w:val="22"/>
                                </w:rPr>
                              </w:pPr>
                              <w:r w:rsidRPr="00467B2D">
                                <w:rPr>
                                  <w:rFonts w:ascii="Arial" w:hAnsi="Arial" w:cs="Arial"/>
                                  <w:b/>
                                  <w:sz w:val="22"/>
                                  <w:szCs w:val="22"/>
                                </w:rPr>
                                <w:t>PREFEITURA MUNICIPAL DE SILVA JARDIM</w:t>
                              </w:r>
                            </w:p>
                            <w:p w14:paraId="5BF0B012" w14:textId="77777777" w:rsidR="00EF27AD" w:rsidRPr="00467B2D" w:rsidRDefault="00EF27AD"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B9F9016" w14:textId="77777777" w:rsidR="00EF27AD" w:rsidRPr="00E02B19" w:rsidRDefault="00EF27AD"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36764E5" w14:textId="77777777" w:rsidR="00EF27AD" w:rsidRDefault="00EF27AD" w:rsidP="00E16D08">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0969B47" w14:textId="77777777" w:rsidR="00EF27AD" w:rsidRDefault="00EF27AD" w:rsidP="00E16D08"/>
                            <w:p w14:paraId="0CCFD6D3" w14:textId="77777777" w:rsidR="00EF27AD" w:rsidRDefault="00EF27AD" w:rsidP="00E16D08"/>
                            <w:p w14:paraId="1C7122F0" w14:textId="77777777" w:rsidR="00EF27AD" w:rsidRDefault="00EF27AD" w:rsidP="00E16D08"/>
                            <w:p w14:paraId="3B561333" w14:textId="77777777" w:rsidR="00EF27AD" w:rsidRDefault="00EF27AD" w:rsidP="00E16D08"/>
                            <w:p w14:paraId="702B6656" w14:textId="77777777" w:rsidR="00EF27AD" w:rsidRDefault="00EF27AD" w:rsidP="00E16D08"/>
                            <w:p w14:paraId="4C01F723" w14:textId="77777777" w:rsidR="00EF27AD" w:rsidRPr="0051166C" w:rsidRDefault="00EF27AD" w:rsidP="00E16D08"/>
                            <w:p w14:paraId="0272EA56" w14:textId="77777777" w:rsidR="00EF27AD" w:rsidRDefault="00EF27AD" w:rsidP="00E16D08"/>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077523" y="141248"/>
                          <a:ext cx="1780477" cy="683617"/>
                        </a:xfrm>
                        <a:prstGeom prst="rect">
                          <a:avLst/>
                        </a:prstGeom>
                        <a:solidFill>
                          <a:srgbClr val="FFFFFF"/>
                        </a:solidFill>
                        <a:ln w="6350">
                          <a:solidFill>
                            <a:srgbClr val="000000"/>
                          </a:solidFill>
                          <a:miter lim="800000"/>
                          <a:headEnd/>
                          <a:tailEnd/>
                        </a:ln>
                      </wps:spPr>
                      <wps:txbx>
                        <w:txbxContent>
                          <w:p w14:paraId="18BC3C22" w14:textId="44BD64BE" w:rsidR="00EF27AD" w:rsidRPr="00617AF1" w:rsidRDefault="00EF27AD" w:rsidP="00E16D08">
                            <w:pPr>
                              <w:spacing w:line="480" w:lineRule="auto"/>
                              <w:rPr>
                                <w:rFonts w:cs="Times New Roman"/>
                                <w:color w:val="FFFFFF" w:themeColor="background1"/>
                                <w:sz w:val="22"/>
                                <w:szCs w:val="22"/>
                                <w:u w:val="single"/>
                              </w:rPr>
                            </w:pPr>
                            <w:r w:rsidRPr="00617AF1">
                              <w:rPr>
                                <w:rFonts w:cs="Times New Roman"/>
                                <w:sz w:val="22"/>
                                <w:szCs w:val="22"/>
                              </w:rPr>
                              <w:t>Processo nº 7645/2026</w:t>
                            </w:r>
                            <w:r w:rsidRPr="00617AF1">
                              <w:rPr>
                                <w:rFonts w:cs="Times New Roman"/>
                                <w:color w:val="FFFFFF" w:themeColor="background1"/>
                                <w:sz w:val="22"/>
                                <w:szCs w:val="22"/>
                                <w:u w:val="single"/>
                              </w:rPr>
                              <w:t>/</w:t>
                            </w:r>
                          </w:p>
                          <w:p w14:paraId="085BA205" w14:textId="17D4539F" w:rsidR="00EF27AD" w:rsidRPr="00617AF1" w:rsidRDefault="00EF27AD" w:rsidP="00E16D08">
                            <w:pPr>
                              <w:spacing w:line="480" w:lineRule="auto"/>
                              <w:rPr>
                                <w:rFonts w:cs="Times New Roman"/>
                                <w:sz w:val="22"/>
                                <w:szCs w:val="22"/>
                              </w:rPr>
                            </w:pPr>
                            <w:r w:rsidRPr="00617AF1">
                              <w:rPr>
                                <w:rFonts w:cs="Times New Roman"/>
                                <w:sz w:val="22"/>
                                <w:szCs w:val="22"/>
                              </w:rPr>
                              <w:t xml:space="preserve">Rubrica___ Fls. </w:t>
                            </w:r>
                            <w:r w:rsidRPr="00617AF1">
                              <w:rPr>
                                <w:rFonts w:cs="Times New Roman"/>
                                <w:sz w:val="22"/>
                                <w:szCs w:val="22"/>
                              </w:rPr>
                              <w:fldChar w:fldCharType="begin"/>
                            </w:r>
                            <w:r w:rsidRPr="00617AF1">
                              <w:rPr>
                                <w:rFonts w:cs="Times New Roman"/>
                                <w:sz w:val="22"/>
                                <w:szCs w:val="22"/>
                              </w:rPr>
                              <w:instrText xml:space="preserve"> IF </w:instrText>
                            </w:r>
                            <w:r w:rsidRPr="00617AF1">
                              <w:rPr>
                                <w:rFonts w:cs="Times New Roman"/>
                                <w:sz w:val="22"/>
                                <w:szCs w:val="22"/>
                              </w:rPr>
                              <w:fldChar w:fldCharType="begin"/>
                            </w:r>
                            <w:r w:rsidRPr="00617AF1">
                              <w:rPr>
                                <w:rFonts w:cs="Times New Roman"/>
                                <w:sz w:val="22"/>
                                <w:szCs w:val="22"/>
                              </w:rPr>
                              <w:instrText xml:space="preserve"> =MOD(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2</w:instrText>
                            </w:r>
                            <w:r w:rsidRPr="00617AF1">
                              <w:rPr>
                                <w:rFonts w:cs="Times New Roman"/>
                                <w:sz w:val="22"/>
                                <w:szCs w:val="22"/>
                              </w:rPr>
                              <w:fldChar w:fldCharType="end"/>
                            </w:r>
                            <w:r w:rsidRPr="00617AF1">
                              <w:rPr>
                                <w:rFonts w:cs="Times New Roman"/>
                                <w:sz w:val="22"/>
                                <w:szCs w:val="22"/>
                              </w:rPr>
                              <w:instrText xml:space="preserve">,2) </w:instrText>
                            </w:r>
                            <w:r w:rsidRPr="00617AF1">
                              <w:rPr>
                                <w:rFonts w:cs="Times New Roman"/>
                                <w:sz w:val="22"/>
                                <w:szCs w:val="22"/>
                              </w:rPr>
                              <w:fldChar w:fldCharType="separate"/>
                            </w:r>
                            <w:r w:rsidR="009B3F32">
                              <w:rPr>
                                <w:rFonts w:cs="Times New Roman"/>
                                <w:b/>
                                <w:noProof/>
                                <w:sz w:val="22"/>
                                <w:szCs w:val="22"/>
                              </w:rPr>
                              <w:instrText>!Erro de sintaxe, )</w:instrText>
                            </w:r>
                            <w:r w:rsidRPr="00617AF1">
                              <w:rPr>
                                <w:rFonts w:cs="Times New Roman"/>
                                <w:sz w:val="22"/>
                                <w:szCs w:val="22"/>
                              </w:rPr>
                              <w:fldChar w:fldCharType="end"/>
                            </w:r>
                            <w:r w:rsidRPr="00617AF1">
                              <w:rPr>
                                <w:rFonts w:cs="Times New Roman"/>
                                <w:sz w:val="22"/>
                                <w:szCs w:val="22"/>
                              </w:rPr>
                              <w:instrText xml:space="preserve"> = 0 </w:instrText>
                            </w:r>
                            <w:r w:rsidRPr="00617AF1">
                              <w:rPr>
                                <w:rFonts w:cs="Times New Roman"/>
                                <w:sz w:val="22"/>
                                <w:szCs w:val="22"/>
                              </w:rPr>
                              <w:b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end"/>
                            </w:r>
                            <w:r w:rsidRPr="00617AF1">
                              <w:rPr>
                                <w:rFonts w:cs="Times New Roman"/>
                                <w:sz w:val="22"/>
                                <w:szCs w:val="22"/>
                              </w:rPr>
                              <w:instrText xml:space="preserve"> + 1 ) / 2 ) + 0 </w:instrText>
                            </w:r>
                            <w:r w:rsidRPr="00617AF1">
                              <w:rPr>
                                <w:rFonts w:cs="Times New Roman"/>
                                <w:sz w:val="22"/>
                                <w:szCs w:val="22"/>
                              </w:rPr>
                              <w:fldChar w:fldCharType="end"/>
                            </w:r>
                            <w:r w:rsidRPr="00617AF1">
                              <w:rPr>
                                <w:rFonts w:cs="Times New Roman"/>
                                <w:sz w:val="22"/>
                                <w:szCs w:val="22"/>
                              </w:rPr>
                              <w:instrText>"</w:instrText>
                            </w:r>
                          </w:p>
                          <w:p w14:paraId="3E636019" w14:textId="63C57E10" w:rsidR="00EF27AD" w:rsidRPr="00617AF1" w:rsidRDefault="00EF27AD" w:rsidP="00E16D08">
                            <w:pPr>
                              <w:spacing w:line="480" w:lineRule="auto"/>
                              <w:rPr>
                                <w:rFonts w:cs="Times New Roman"/>
                                <w:sz w:val="22"/>
                                <w:szCs w:val="22"/>
                              </w:rPr>
                            </w:pPr>
                            <w:r w:rsidRPr="00617AF1">
                              <w:rPr>
                                <w:rFonts w:cs="Times New Roman"/>
                                <w:sz w:val="22"/>
                                <w:szCs w:val="22"/>
                              </w:rP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2</w:instrText>
                            </w:r>
                            <w:r w:rsidRPr="00617AF1">
                              <w:rPr>
                                <w:rFonts w:cs="Times New Roman"/>
                                <w:sz w:val="22"/>
                                <w:szCs w:val="22"/>
                              </w:rPr>
                              <w:fldChar w:fldCharType="end"/>
                            </w:r>
                            <w:r w:rsidRPr="00617AF1">
                              <w:rPr>
                                <w:rFonts w:cs="Times New Roman"/>
                                <w:sz w:val="22"/>
                                <w:szCs w:val="22"/>
                              </w:rPr>
                              <w:instrText xml:space="preserve"> + 1 ) / 2 ) + </w:instrText>
                            </w:r>
                            <w:r w:rsidR="00C40BD4">
                              <w:rPr>
                                <w:rFonts w:cs="Times New Roman"/>
                                <w:sz w:val="22"/>
                                <w:szCs w:val="22"/>
                              </w:rPr>
                              <w:instrText>132</w:instrText>
                            </w:r>
                            <w:r w:rsidRPr="00617AF1">
                              <w:rPr>
                                <w:rFonts w:cs="Times New Roman"/>
                                <w:sz w:val="22"/>
                                <w:szCs w:val="22"/>
                              </w:rPr>
                              <w:instrText xml:space="preserve"> </w:instrText>
                            </w:r>
                            <w:r w:rsidRPr="00617AF1">
                              <w:rPr>
                                <w:rFonts w:cs="Times New Roman"/>
                                <w:sz w:val="22"/>
                                <w:szCs w:val="22"/>
                              </w:rPr>
                              <w:fldChar w:fldCharType="separate"/>
                            </w:r>
                            <w:r w:rsidR="009B3F32">
                              <w:rPr>
                                <w:rFonts w:cs="Times New Roman"/>
                                <w:noProof/>
                                <w:sz w:val="22"/>
                                <w:szCs w:val="22"/>
                              </w:rPr>
                              <w:instrText>133</w:instrText>
                            </w:r>
                            <w:r w:rsidRPr="00617AF1">
                              <w:rPr>
                                <w:rFonts w:cs="Times New Roman"/>
                                <w:sz w:val="22"/>
                                <w:szCs w:val="22"/>
                              </w:rPr>
                              <w:fldChar w:fldCharType="end"/>
                            </w:r>
                            <w:r w:rsidRPr="00617AF1">
                              <w:rPr>
                                <w:rFonts w:cs="Times New Roman"/>
                                <w:sz w:val="22"/>
                                <w:szCs w:val="22"/>
                              </w:rPr>
                              <w:instrText>v"</w:instrText>
                            </w:r>
                          </w:p>
                          <w:p w14:paraId="056A8776" w14:textId="5DE72EC8" w:rsidR="00EF27AD" w:rsidRPr="00617AF1" w:rsidRDefault="00EF27AD" w:rsidP="00E16D08">
                            <w:pPr>
                              <w:spacing w:line="480" w:lineRule="auto"/>
                              <w:rPr>
                                <w:rFonts w:cs="Times New Roman"/>
                                <w:sz w:val="22"/>
                                <w:szCs w:val="22"/>
                              </w:rPr>
                            </w:pPr>
                            <w:r w:rsidRPr="00617AF1">
                              <w:rPr>
                                <w:rFonts w:cs="Times New Roman"/>
                                <w:sz w:val="22"/>
                                <w:szCs w:val="22"/>
                              </w:rPr>
                              <w:fldChar w:fldCharType="separate"/>
                            </w:r>
                            <w:r w:rsidR="009B3F32">
                              <w:rPr>
                                <w:rFonts w:cs="Times New Roman"/>
                                <w:noProof/>
                                <w:sz w:val="22"/>
                                <w:szCs w:val="22"/>
                              </w:rPr>
                              <w:t>133</w:t>
                            </w:r>
                            <w:r w:rsidR="009B3F32" w:rsidRPr="00617AF1">
                              <w:rPr>
                                <w:rFonts w:cs="Times New Roman"/>
                                <w:noProof/>
                                <w:sz w:val="22"/>
                                <w:szCs w:val="22"/>
                              </w:rPr>
                              <w:t>v</w:t>
                            </w:r>
                            <w:r w:rsidRPr="00617AF1">
                              <w:rPr>
                                <w:rFonts w:cs="Times New Roman"/>
                                <w:sz w:val="22"/>
                                <w:szCs w:val="22"/>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F5F05F" id="Grupo 13" o:spid="_x0000_s1026" style="position:absolute;margin-left:-37.95pt;margin-top:-14.85pt;width:549pt;height:81pt;z-index:251660800;mso-width-relative:margin;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">
              <v:group id="Grupo 5"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19085D6B" w14:textId="77777777" w:rsidR="00EF27AD" w:rsidRDefault="00EF27AD" w:rsidP="00E16D08">
                        <w:r w:rsidRPr="008507B9">
                          <w:rPr>
                            <w:noProof/>
                          </w:rPr>
                          <w:drawing>
                            <wp:inline distT="0" distB="0" distL="0" distR="0" wp14:anchorId="60010D24" wp14:editId="2362099A">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7435C4C1" w14:textId="77777777" w:rsidR="00EF27AD" w:rsidRDefault="00EF27AD" w:rsidP="00E16D08">
                        <w:pPr>
                          <w:rPr>
                            <w:b/>
                            <w:sz w:val="28"/>
                            <w:szCs w:val="28"/>
                          </w:rPr>
                        </w:pPr>
                        <w:r w:rsidRPr="0051166C">
                          <w:rPr>
                            <w:b/>
                            <w:sz w:val="28"/>
                            <w:szCs w:val="28"/>
                          </w:rPr>
                          <w:t>ESTADO DO RIO DE JANEIRO</w:t>
                        </w:r>
                      </w:p>
                      <w:p w14:paraId="4DCA10BB" w14:textId="77777777" w:rsidR="00EF27AD" w:rsidRPr="00467B2D" w:rsidRDefault="00EF27AD" w:rsidP="00E16D08">
                        <w:pPr>
                          <w:rPr>
                            <w:rFonts w:ascii="Arial" w:hAnsi="Arial" w:cs="Arial"/>
                            <w:b/>
                            <w:sz w:val="22"/>
                            <w:szCs w:val="22"/>
                          </w:rPr>
                        </w:pPr>
                        <w:r w:rsidRPr="00467B2D">
                          <w:rPr>
                            <w:rFonts w:ascii="Arial" w:hAnsi="Arial" w:cs="Arial"/>
                            <w:b/>
                            <w:sz w:val="22"/>
                            <w:szCs w:val="22"/>
                          </w:rPr>
                          <w:t>PREFEITURA MUNICIPAL DE SILVA JARDIM</w:t>
                        </w:r>
                      </w:p>
                      <w:p w14:paraId="5BF0B012" w14:textId="77777777" w:rsidR="00EF27AD" w:rsidRPr="00467B2D" w:rsidRDefault="00EF27AD"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B9F9016" w14:textId="77777777" w:rsidR="00EF27AD" w:rsidRPr="00E02B19" w:rsidRDefault="00EF27AD"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36764E5" w14:textId="77777777" w:rsidR="00EF27AD" w:rsidRDefault="00EF27AD" w:rsidP="00E16D08">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0969B47" w14:textId="77777777" w:rsidR="00EF27AD" w:rsidRDefault="00EF27AD" w:rsidP="00E16D08"/>
                      <w:p w14:paraId="0CCFD6D3" w14:textId="77777777" w:rsidR="00EF27AD" w:rsidRDefault="00EF27AD" w:rsidP="00E16D08"/>
                      <w:p w14:paraId="1C7122F0" w14:textId="77777777" w:rsidR="00EF27AD" w:rsidRDefault="00EF27AD" w:rsidP="00E16D08"/>
                      <w:p w14:paraId="3B561333" w14:textId="77777777" w:rsidR="00EF27AD" w:rsidRDefault="00EF27AD" w:rsidP="00E16D08"/>
                      <w:p w14:paraId="702B6656" w14:textId="77777777" w:rsidR="00EF27AD" w:rsidRDefault="00EF27AD" w:rsidP="00E16D08"/>
                      <w:p w14:paraId="4C01F723" w14:textId="77777777" w:rsidR="00EF27AD" w:rsidRPr="0051166C" w:rsidRDefault="00EF27AD" w:rsidP="00E16D08"/>
                      <w:p w14:paraId="0272EA56" w14:textId="77777777" w:rsidR="00EF27AD" w:rsidRDefault="00EF27AD" w:rsidP="00E16D08"/>
                    </w:txbxContent>
                  </v:textbox>
                </v:shape>
              </v:group>
              <v:shape id="Caixa de texto 7" o:spid="_x0000_s1030" type="#_x0000_t202" style="position:absolute;left:50775;top:1412;width:17805;height:6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18BC3C22" w14:textId="44BD64BE" w:rsidR="00EF27AD" w:rsidRPr="00617AF1" w:rsidRDefault="00EF27AD" w:rsidP="00E16D08">
                      <w:pPr>
                        <w:spacing w:line="480" w:lineRule="auto"/>
                        <w:rPr>
                          <w:rFonts w:cs="Times New Roman"/>
                          <w:color w:val="FFFFFF" w:themeColor="background1"/>
                          <w:sz w:val="22"/>
                          <w:szCs w:val="22"/>
                          <w:u w:val="single"/>
                        </w:rPr>
                      </w:pPr>
                      <w:r w:rsidRPr="00617AF1">
                        <w:rPr>
                          <w:rFonts w:cs="Times New Roman"/>
                          <w:sz w:val="22"/>
                          <w:szCs w:val="22"/>
                        </w:rPr>
                        <w:t>Processo nº 7645/2026</w:t>
                      </w:r>
                      <w:r w:rsidRPr="00617AF1">
                        <w:rPr>
                          <w:rFonts w:cs="Times New Roman"/>
                          <w:color w:val="FFFFFF" w:themeColor="background1"/>
                          <w:sz w:val="22"/>
                          <w:szCs w:val="22"/>
                          <w:u w:val="single"/>
                        </w:rPr>
                        <w:t>/</w:t>
                      </w:r>
                    </w:p>
                    <w:p w14:paraId="085BA205" w14:textId="17D4539F" w:rsidR="00EF27AD" w:rsidRPr="00617AF1" w:rsidRDefault="00EF27AD" w:rsidP="00E16D08">
                      <w:pPr>
                        <w:spacing w:line="480" w:lineRule="auto"/>
                        <w:rPr>
                          <w:rFonts w:cs="Times New Roman"/>
                          <w:sz w:val="22"/>
                          <w:szCs w:val="22"/>
                        </w:rPr>
                      </w:pPr>
                      <w:r w:rsidRPr="00617AF1">
                        <w:rPr>
                          <w:rFonts w:cs="Times New Roman"/>
                          <w:sz w:val="22"/>
                          <w:szCs w:val="22"/>
                        </w:rPr>
                        <w:t xml:space="preserve">Rubrica___ Fls. </w:t>
                      </w:r>
                      <w:r w:rsidRPr="00617AF1">
                        <w:rPr>
                          <w:rFonts w:cs="Times New Roman"/>
                          <w:sz w:val="22"/>
                          <w:szCs w:val="22"/>
                        </w:rPr>
                        <w:fldChar w:fldCharType="begin"/>
                      </w:r>
                      <w:r w:rsidRPr="00617AF1">
                        <w:rPr>
                          <w:rFonts w:cs="Times New Roman"/>
                          <w:sz w:val="22"/>
                          <w:szCs w:val="22"/>
                        </w:rPr>
                        <w:instrText xml:space="preserve"> IF </w:instrText>
                      </w:r>
                      <w:r w:rsidRPr="00617AF1">
                        <w:rPr>
                          <w:rFonts w:cs="Times New Roman"/>
                          <w:sz w:val="22"/>
                          <w:szCs w:val="22"/>
                        </w:rPr>
                        <w:fldChar w:fldCharType="begin"/>
                      </w:r>
                      <w:r w:rsidRPr="00617AF1">
                        <w:rPr>
                          <w:rFonts w:cs="Times New Roman"/>
                          <w:sz w:val="22"/>
                          <w:szCs w:val="22"/>
                        </w:rPr>
                        <w:instrText xml:space="preserve"> =MOD(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2</w:instrText>
                      </w:r>
                      <w:r w:rsidRPr="00617AF1">
                        <w:rPr>
                          <w:rFonts w:cs="Times New Roman"/>
                          <w:sz w:val="22"/>
                          <w:szCs w:val="22"/>
                        </w:rPr>
                        <w:fldChar w:fldCharType="end"/>
                      </w:r>
                      <w:r w:rsidRPr="00617AF1">
                        <w:rPr>
                          <w:rFonts w:cs="Times New Roman"/>
                          <w:sz w:val="22"/>
                          <w:szCs w:val="22"/>
                        </w:rPr>
                        <w:instrText xml:space="preserve">,2) </w:instrText>
                      </w:r>
                      <w:r w:rsidRPr="00617AF1">
                        <w:rPr>
                          <w:rFonts w:cs="Times New Roman"/>
                          <w:sz w:val="22"/>
                          <w:szCs w:val="22"/>
                        </w:rPr>
                        <w:fldChar w:fldCharType="separate"/>
                      </w:r>
                      <w:r w:rsidR="009B3F32">
                        <w:rPr>
                          <w:rFonts w:cs="Times New Roman"/>
                          <w:b/>
                          <w:noProof/>
                          <w:sz w:val="22"/>
                          <w:szCs w:val="22"/>
                        </w:rPr>
                        <w:instrText>!Erro de sintaxe, )</w:instrText>
                      </w:r>
                      <w:r w:rsidRPr="00617AF1">
                        <w:rPr>
                          <w:rFonts w:cs="Times New Roman"/>
                          <w:sz w:val="22"/>
                          <w:szCs w:val="22"/>
                        </w:rPr>
                        <w:fldChar w:fldCharType="end"/>
                      </w:r>
                      <w:r w:rsidRPr="00617AF1">
                        <w:rPr>
                          <w:rFonts w:cs="Times New Roman"/>
                          <w:sz w:val="22"/>
                          <w:szCs w:val="22"/>
                        </w:rPr>
                        <w:instrText xml:space="preserve"> = 0 </w:instrText>
                      </w:r>
                      <w:r w:rsidRPr="00617AF1">
                        <w:rPr>
                          <w:rFonts w:cs="Times New Roman"/>
                          <w:sz w:val="22"/>
                          <w:szCs w:val="22"/>
                        </w:rPr>
                        <w:b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end"/>
                      </w:r>
                      <w:r w:rsidRPr="00617AF1">
                        <w:rPr>
                          <w:rFonts w:cs="Times New Roman"/>
                          <w:sz w:val="22"/>
                          <w:szCs w:val="22"/>
                        </w:rPr>
                        <w:instrText xml:space="preserve"> + 1 ) / 2 ) + 0 </w:instrText>
                      </w:r>
                      <w:r w:rsidRPr="00617AF1">
                        <w:rPr>
                          <w:rFonts w:cs="Times New Roman"/>
                          <w:sz w:val="22"/>
                          <w:szCs w:val="22"/>
                        </w:rPr>
                        <w:fldChar w:fldCharType="end"/>
                      </w:r>
                      <w:r w:rsidRPr="00617AF1">
                        <w:rPr>
                          <w:rFonts w:cs="Times New Roman"/>
                          <w:sz w:val="22"/>
                          <w:szCs w:val="22"/>
                        </w:rPr>
                        <w:instrText>"</w:instrText>
                      </w:r>
                    </w:p>
                    <w:p w14:paraId="3E636019" w14:textId="63C57E10" w:rsidR="00EF27AD" w:rsidRPr="00617AF1" w:rsidRDefault="00EF27AD" w:rsidP="00E16D08">
                      <w:pPr>
                        <w:spacing w:line="480" w:lineRule="auto"/>
                        <w:rPr>
                          <w:rFonts w:cs="Times New Roman"/>
                          <w:sz w:val="22"/>
                          <w:szCs w:val="22"/>
                        </w:rPr>
                      </w:pPr>
                      <w:r w:rsidRPr="00617AF1">
                        <w:rPr>
                          <w:rFonts w:cs="Times New Roman"/>
                          <w:sz w:val="22"/>
                          <w:szCs w:val="22"/>
                        </w:rP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2</w:instrText>
                      </w:r>
                      <w:r w:rsidRPr="00617AF1">
                        <w:rPr>
                          <w:rFonts w:cs="Times New Roman"/>
                          <w:sz w:val="22"/>
                          <w:szCs w:val="22"/>
                        </w:rPr>
                        <w:fldChar w:fldCharType="end"/>
                      </w:r>
                      <w:r w:rsidRPr="00617AF1">
                        <w:rPr>
                          <w:rFonts w:cs="Times New Roman"/>
                          <w:sz w:val="22"/>
                          <w:szCs w:val="22"/>
                        </w:rPr>
                        <w:instrText xml:space="preserve"> + 1 ) / 2 ) + </w:instrText>
                      </w:r>
                      <w:r w:rsidR="00C40BD4">
                        <w:rPr>
                          <w:rFonts w:cs="Times New Roman"/>
                          <w:sz w:val="22"/>
                          <w:szCs w:val="22"/>
                        </w:rPr>
                        <w:instrText>132</w:instrText>
                      </w:r>
                      <w:r w:rsidRPr="00617AF1">
                        <w:rPr>
                          <w:rFonts w:cs="Times New Roman"/>
                          <w:sz w:val="22"/>
                          <w:szCs w:val="22"/>
                        </w:rPr>
                        <w:instrText xml:space="preserve"> </w:instrText>
                      </w:r>
                      <w:r w:rsidRPr="00617AF1">
                        <w:rPr>
                          <w:rFonts w:cs="Times New Roman"/>
                          <w:sz w:val="22"/>
                          <w:szCs w:val="22"/>
                        </w:rPr>
                        <w:fldChar w:fldCharType="separate"/>
                      </w:r>
                      <w:r w:rsidR="009B3F32">
                        <w:rPr>
                          <w:rFonts w:cs="Times New Roman"/>
                          <w:noProof/>
                          <w:sz w:val="22"/>
                          <w:szCs w:val="22"/>
                        </w:rPr>
                        <w:instrText>133</w:instrText>
                      </w:r>
                      <w:r w:rsidRPr="00617AF1">
                        <w:rPr>
                          <w:rFonts w:cs="Times New Roman"/>
                          <w:sz w:val="22"/>
                          <w:szCs w:val="22"/>
                        </w:rPr>
                        <w:fldChar w:fldCharType="end"/>
                      </w:r>
                      <w:r w:rsidRPr="00617AF1">
                        <w:rPr>
                          <w:rFonts w:cs="Times New Roman"/>
                          <w:sz w:val="22"/>
                          <w:szCs w:val="22"/>
                        </w:rPr>
                        <w:instrText>v"</w:instrText>
                      </w:r>
                    </w:p>
                    <w:p w14:paraId="056A8776" w14:textId="5DE72EC8" w:rsidR="00EF27AD" w:rsidRPr="00617AF1" w:rsidRDefault="00EF27AD" w:rsidP="00E16D08">
                      <w:pPr>
                        <w:spacing w:line="480" w:lineRule="auto"/>
                        <w:rPr>
                          <w:rFonts w:cs="Times New Roman"/>
                          <w:sz w:val="22"/>
                          <w:szCs w:val="22"/>
                        </w:rPr>
                      </w:pPr>
                      <w:r w:rsidRPr="00617AF1">
                        <w:rPr>
                          <w:rFonts w:cs="Times New Roman"/>
                          <w:sz w:val="22"/>
                          <w:szCs w:val="22"/>
                        </w:rPr>
                        <w:fldChar w:fldCharType="separate"/>
                      </w:r>
                      <w:r w:rsidR="009B3F32">
                        <w:rPr>
                          <w:rFonts w:cs="Times New Roman"/>
                          <w:noProof/>
                          <w:sz w:val="22"/>
                          <w:szCs w:val="22"/>
                        </w:rPr>
                        <w:t>133</w:t>
                      </w:r>
                      <w:r w:rsidR="009B3F32" w:rsidRPr="00617AF1">
                        <w:rPr>
                          <w:rFonts w:cs="Times New Roman"/>
                          <w:noProof/>
                          <w:sz w:val="22"/>
                          <w:szCs w:val="22"/>
                        </w:rPr>
                        <w:t>v</w:t>
                      </w:r>
                      <w:r w:rsidRPr="00617AF1">
                        <w:rPr>
                          <w:rFonts w:cs="Times New Roman"/>
                          <w:sz w:val="22"/>
                          <w:szCs w:val="22"/>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EB148" w14:textId="77777777" w:rsidR="00EF27AD" w:rsidRDefault="00EF27AD" w:rsidP="00FB0A7A">
    <w:pPr>
      <w:pStyle w:val="Cabealho"/>
      <w:jc w:val="right"/>
    </w:pPr>
    <w:r>
      <w:rPr>
        <w:noProof/>
      </w:rPr>
      <mc:AlternateContent>
        <mc:Choice Requires="wpg">
          <w:drawing>
            <wp:anchor distT="0" distB="0" distL="114300" distR="114300" simplePos="0" relativeHeight="251662848" behindDoc="0" locked="0" layoutInCell="1" allowOverlap="1" wp14:anchorId="49F7617B" wp14:editId="457DF9F8">
              <wp:simplePos x="0" y="0"/>
              <wp:positionH relativeFrom="column">
                <wp:posOffset>-434340</wp:posOffset>
              </wp:positionH>
              <wp:positionV relativeFrom="paragraph">
                <wp:posOffset>-102870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23F8F6" w14:textId="77777777" w:rsidR="00EF27AD" w:rsidRDefault="00EF27AD" w:rsidP="00E16D08">
                              <w:r w:rsidRPr="008507B9">
                                <w:rPr>
                                  <w:noProof/>
                                </w:rPr>
                                <w:drawing>
                                  <wp:inline distT="0" distB="0" distL="0" distR="0" wp14:anchorId="38CE8980" wp14:editId="667DCDDD">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C4B30F5" w14:textId="77777777" w:rsidR="00EF27AD" w:rsidRDefault="00EF27AD" w:rsidP="00E16D08">
                              <w:pPr>
                                <w:rPr>
                                  <w:b/>
                                  <w:sz w:val="28"/>
                                  <w:szCs w:val="28"/>
                                </w:rPr>
                              </w:pPr>
                              <w:r w:rsidRPr="0051166C">
                                <w:rPr>
                                  <w:b/>
                                  <w:sz w:val="28"/>
                                  <w:szCs w:val="28"/>
                                </w:rPr>
                                <w:t>ESTADO DO RIO DE JANEIRO</w:t>
                              </w:r>
                            </w:p>
                            <w:p w14:paraId="0BA1EB58" w14:textId="77777777" w:rsidR="00EF27AD" w:rsidRPr="00467B2D" w:rsidRDefault="00EF27AD" w:rsidP="00E16D08">
                              <w:pPr>
                                <w:rPr>
                                  <w:rFonts w:ascii="Arial" w:hAnsi="Arial" w:cs="Arial"/>
                                  <w:b/>
                                  <w:sz w:val="22"/>
                                  <w:szCs w:val="22"/>
                                </w:rPr>
                              </w:pPr>
                              <w:r w:rsidRPr="00467B2D">
                                <w:rPr>
                                  <w:rFonts w:ascii="Arial" w:hAnsi="Arial" w:cs="Arial"/>
                                  <w:b/>
                                  <w:sz w:val="22"/>
                                  <w:szCs w:val="22"/>
                                </w:rPr>
                                <w:t>PREFEITURA MUNICIPAL DE SILVA JARDIM</w:t>
                              </w:r>
                            </w:p>
                            <w:p w14:paraId="5DCE3541" w14:textId="77777777" w:rsidR="00EF27AD" w:rsidRPr="00467B2D" w:rsidRDefault="00EF27AD"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ADDF7D9" w14:textId="77777777" w:rsidR="00EF27AD" w:rsidRPr="00E02B19" w:rsidRDefault="00EF27AD"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07A15A0" w14:textId="77777777" w:rsidR="00EF27AD" w:rsidRDefault="00EF27AD" w:rsidP="00E16D08">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269C7424" w14:textId="77777777" w:rsidR="00EF27AD" w:rsidRDefault="00EF27AD" w:rsidP="00E16D08"/>
                            <w:p w14:paraId="5B205AD3" w14:textId="77777777" w:rsidR="00EF27AD" w:rsidRDefault="00EF27AD" w:rsidP="00E16D08"/>
                            <w:p w14:paraId="03493104" w14:textId="77777777" w:rsidR="00EF27AD" w:rsidRDefault="00EF27AD" w:rsidP="00E16D08"/>
                            <w:p w14:paraId="29EA0A32" w14:textId="77777777" w:rsidR="00EF27AD" w:rsidRDefault="00EF27AD" w:rsidP="00E16D08"/>
                            <w:p w14:paraId="1295EC4C" w14:textId="77777777" w:rsidR="00EF27AD" w:rsidRDefault="00EF27AD" w:rsidP="00E16D08"/>
                            <w:p w14:paraId="1C96D8B5" w14:textId="77777777" w:rsidR="00EF27AD" w:rsidRPr="0051166C" w:rsidRDefault="00EF27AD" w:rsidP="00E16D08"/>
                            <w:p w14:paraId="62045AF6" w14:textId="77777777" w:rsidR="00EF27AD" w:rsidRDefault="00EF27AD" w:rsidP="00E16D08"/>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134439" y="154933"/>
                          <a:ext cx="1609261" cy="669932"/>
                        </a:xfrm>
                        <a:prstGeom prst="rect">
                          <a:avLst/>
                        </a:prstGeom>
                        <a:solidFill>
                          <a:srgbClr val="FFFFFF"/>
                        </a:solidFill>
                        <a:ln w="6350">
                          <a:solidFill>
                            <a:srgbClr val="000000"/>
                          </a:solidFill>
                          <a:miter lim="800000"/>
                          <a:headEnd/>
                          <a:tailEnd/>
                        </a:ln>
                      </wps:spPr>
                      <wps:txbx>
                        <w:txbxContent>
                          <w:p w14:paraId="34860A3D" w14:textId="6A79BF24" w:rsidR="00EF27AD" w:rsidRPr="00617AF1" w:rsidRDefault="00EF27AD" w:rsidP="00E16D08">
                            <w:pPr>
                              <w:pStyle w:val="Contedodatabela"/>
                              <w:spacing w:line="480" w:lineRule="auto"/>
                              <w:rPr>
                                <w:rFonts w:cs="Times New Roman"/>
                                <w:color w:val="FFFFFF" w:themeColor="background1"/>
                                <w:sz w:val="22"/>
                                <w:szCs w:val="22"/>
                                <w:u w:val="single"/>
                              </w:rPr>
                            </w:pPr>
                            <w:r w:rsidRPr="00617AF1">
                              <w:rPr>
                                <w:rFonts w:cs="Times New Roman"/>
                                <w:sz w:val="22"/>
                                <w:szCs w:val="22"/>
                              </w:rPr>
                              <w:t>Processo nº 7645/2026</w:t>
                            </w:r>
                            <w:r w:rsidRPr="00617AF1">
                              <w:rPr>
                                <w:rFonts w:cs="Times New Roman"/>
                                <w:color w:val="FFFFFF" w:themeColor="background1"/>
                                <w:sz w:val="22"/>
                                <w:szCs w:val="22"/>
                                <w:u w:val="single"/>
                              </w:rPr>
                              <w:t>/</w:t>
                            </w:r>
                          </w:p>
                          <w:p w14:paraId="15439656" w14:textId="664EDE74" w:rsidR="00EF27AD" w:rsidRPr="00617AF1" w:rsidRDefault="00EF27AD" w:rsidP="00E16D08">
                            <w:pPr>
                              <w:pStyle w:val="Contedodatabela"/>
                              <w:spacing w:line="480" w:lineRule="auto"/>
                              <w:rPr>
                                <w:rFonts w:cs="Times New Roman"/>
                                <w:sz w:val="22"/>
                                <w:szCs w:val="22"/>
                              </w:rPr>
                            </w:pPr>
                            <w:r w:rsidRPr="00617AF1">
                              <w:rPr>
                                <w:rFonts w:cs="Times New Roman"/>
                                <w:sz w:val="22"/>
                                <w:szCs w:val="22"/>
                              </w:rPr>
                              <w:t xml:space="preserve">Rubrica___ Fls. </w:t>
                            </w:r>
                            <w:r w:rsidRPr="00617AF1">
                              <w:rPr>
                                <w:rFonts w:cs="Times New Roman"/>
                                <w:sz w:val="22"/>
                                <w:szCs w:val="22"/>
                              </w:rPr>
                              <w:fldChar w:fldCharType="begin"/>
                            </w:r>
                            <w:r w:rsidRPr="00617AF1">
                              <w:rPr>
                                <w:rFonts w:cs="Times New Roman"/>
                                <w:sz w:val="22"/>
                                <w:szCs w:val="22"/>
                              </w:rPr>
                              <w:instrText xml:space="preserve"> IF </w:instrText>
                            </w:r>
                            <w:r w:rsidRPr="00617AF1">
                              <w:rPr>
                                <w:rFonts w:cs="Times New Roman"/>
                                <w:sz w:val="22"/>
                                <w:szCs w:val="22"/>
                              </w:rPr>
                              <w:fldChar w:fldCharType="begin"/>
                            </w:r>
                            <w:r w:rsidRPr="00617AF1">
                              <w:rPr>
                                <w:rFonts w:cs="Times New Roman"/>
                                <w:sz w:val="22"/>
                                <w:szCs w:val="22"/>
                              </w:rPr>
                              <w:instrText xml:space="preserve"> =MOD(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3</w:instrText>
                            </w:r>
                            <w:r w:rsidRPr="00617AF1">
                              <w:rPr>
                                <w:rFonts w:cs="Times New Roman"/>
                                <w:sz w:val="22"/>
                                <w:szCs w:val="22"/>
                              </w:rPr>
                              <w:fldChar w:fldCharType="end"/>
                            </w:r>
                            <w:r w:rsidRPr="00617AF1">
                              <w:rPr>
                                <w:rFonts w:cs="Times New Roman"/>
                                <w:sz w:val="22"/>
                                <w:szCs w:val="22"/>
                              </w:rPr>
                              <w:instrText xml:space="preserve">,2) </w:instrText>
                            </w:r>
                            <w:r w:rsidRPr="00617AF1">
                              <w:rPr>
                                <w:rFonts w:cs="Times New Roman"/>
                                <w:sz w:val="22"/>
                                <w:szCs w:val="22"/>
                              </w:rPr>
                              <w:fldChar w:fldCharType="separate"/>
                            </w:r>
                            <w:r w:rsidR="009B3F32">
                              <w:rPr>
                                <w:rFonts w:cs="Times New Roman"/>
                                <w:b/>
                                <w:noProof/>
                                <w:sz w:val="22"/>
                                <w:szCs w:val="22"/>
                              </w:rPr>
                              <w:instrText>!Erro de sintaxe, )</w:instrText>
                            </w:r>
                            <w:r w:rsidRPr="00617AF1">
                              <w:rPr>
                                <w:rFonts w:cs="Times New Roman"/>
                                <w:sz w:val="22"/>
                                <w:szCs w:val="22"/>
                              </w:rPr>
                              <w:fldChar w:fldCharType="end"/>
                            </w:r>
                            <w:r w:rsidRPr="00617AF1">
                              <w:rPr>
                                <w:rFonts w:cs="Times New Roman"/>
                                <w:sz w:val="22"/>
                                <w:szCs w:val="22"/>
                              </w:rPr>
                              <w:instrText xml:space="preserve"> = 0 </w:instrText>
                            </w:r>
                            <w:r w:rsidRPr="00617AF1">
                              <w:rPr>
                                <w:rFonts w:cs="Times New Roman"/>
                                <w:sz w:val="22"/>
                                <w:szCs w:val="22"/>
                              </w:rPr>
                              <w:b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end"/>
                            </w:r>
                            <w:r w:rsidRPr="00617AF1">
                              <w:rPr>
                                <w:rFonts w:cs="Times New Roman"/>
                                <w:sz w:val="22"/>
                                <w:szCs w:val="22"/>
                              </w:rPr>
                              <w:instrText xml:space="preserve"> + 1 ) / 2 ) + 0 </w:instrText>
                            </w:r>
                            <w:r w:rsidRPr="00617AF1">
                              <w:rPr>
                                <w:rFonts w:cs="Times New Roman"/>
                                <w:sz w:val="22"/>
                                <w:szCs w:val="22"/>
                              </w:rPr>
                              <w:fldChar w:fldCharType="end"/>
                            </w:r>
                            <w:r w:rsidRPr="00617AF1">
                              <w:rPr>
                                <w:rFonts w:cs="Times New Roman"/>
                                <w:sz w:val="22"/>
                                <w:szCs w:val="22"/>
                              </w:rPr>
                              <w:instrText>"</w:instrText>
                            </w:r>
                          </w:p>
                          <w:p w14:paraId="5CEB225A" w14:textId="4A1FA753" w:rsidR="00EF27AD" w:rsidRPr="00617AF1" w:rsidRDefault="00EF27AD" w:rsidP="00E16D08">
                            <w:pPr>
                              <w:pStyle w:val="Contedodatabela"/>
                              <w:spacing w:line="480" w:lineRule="auto"/>
                              <w:rPr>
                                <w:rFonts w:cs="Times New Roman"/>
                                <w:sz w:val="22"/>
                                <w:szCs w:val="22"/>
                              </w:rPr>
                            </w:pPr>
                            <w:r w:rsidRPr="00617AF1">
                              <w:rPr>
                                <w:rFonts w:cs="Times New Roman"/>
                                <w:sz w:val="22"/>
                                <w:szCs w:val="22"/>
                              </w:rP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3</w:instrText>
                            </w:r>
                            <w:r w:rsidRPr="00617AF1">
                              <w:rPr>
                                <w:rFonts w:cs="Times New Roman"/>
                                <w:sz w:val="22"/>
                                <w:szCs w:val="22"/>
                              </w:rPr>
                              <w:fldChar w:fldCharType="end"/>
                            </w:r>
                            <w:r w:rsidRPr="00617AF1">
                              <w:rPr>
                                <w:rFonts w:cs="Times New Roman"/>
                                <w:sz w:val="22"/>
                                <w:szCs w:val="22"/>
                              </w:rPr>
                              <w:instrText xml:space="preserve"> + 1 ) / 2 ) + </w:instrText>
                            </w:r>
                            <w:r w:rsidR="00C40BD4">
                              <w:rPr>
                                <w:rFonts w:cs="Times New Roman"/>
                                <w:sz w:val="22"/>
                                <w:szCs w:val="22"/>
                              </w:rPr>
                              <w:instrText>132</w:instrText>
                            </w:r>
                            <w:r w:rsidRPr="00617AF1">
                              <w:rPr>
                                <w:rFonts w:cs="Times New Roman"/>
                                <w:sz w:val="22"/>
                                <w:szCs w:val="22"/>
                              </w:rPr>
                              <w:instrText xml:space="preserve"> </w:instrText>
                            </w:r>
                            <w:r w:rsidRPr="00617AF1">
                              <w:rPr>
                                <w:rFonts w:cs="Times New Roman"/>
                                <w:sz w:val="22"/>
                                <w:szCs w:val="22"/>
                              </w:rPr>
                              <w:fldChar w:fldCharType="separate"/>
                            </w:r>
                            <w:r w:rsidR="009B3F32">
                              <w:rPr>
                                <w:rFonts w:cs="Times New Roman"/>
                                <w:noProof/>
                                <w:sz w:val="22"/>
                                <w:szCs w:val="22"/>
                              </w:rPr>
                              <w:instrText>134</w:instrText>
                            </w:r>
                            <w:r w:rsidRPr="00617AF1">
                              <w:rPr>
                                <w:rFonts w:cs="Times New Roman"/>
                                <w:sz w:val="22"/>
                                <w:szCs w:val="22"/>
                              </w:rPr>
                              <w:fldChar w:fldCharType="end"/>
                            </w:r>
                            <w:r w:rsidRPr="00617AF1">
                              <w:rPr>
                                <w:rFonts w:cs="Times New Roman"/>
                                <w:sz w:val="22"/>
                                <w:szCs w:val="22"/>
                              </w:rPr>
                              <w:instrText>"</w:instrText>
                            </w:r>
                          </w:p>
                          <w:p w14:paraId="4391D0FA" w14:textId="1EB3E6A7" w:rsidR="00EF27AD" w:rsidRPr="00617AF1" w:rsidRDefault="00EF27AD" w:rsidP="00E16D08">
                            <w:pPr>
                              <w:pStyle w:val="Contedodatabela"/>
                              <w:spacing w:line="480" w:lineRule="auto"/>
                              <w:rPr>
                                <w:rFonts w:cs="Times New Roman"/>
                                <w:sz w:val="22"/>
                                <w:szCs w:val="22"/>
                              </w:rPr>
                            </w:pPr>
                            <w:r w:rsidRPr="00617AF1">
                              <w:rPr>
                                <w:rFonts w:cs="Times New Roman"/>
                                <w:sz w:val="22"/>
                                <w:szCs w:val="22"/>
                              </w:rPr>
                              <w:fldChar w:fldCharType="separate"/>
                            </w:r>
                            <w:r w:rsidR="009B3F32">
                              <w:rPr>
                                <w:rFonts w:cs="Times New Roman"/>
                                <w:noProof/>
                                <w:sz w:val="22"/>
                                <w:szCs w:val="22"/>
                              </w:rPr>
                              <w:t>134</w:t>
                            </w:r>
                            <w:r w:rsidRPr="00617AF1">
                              <w:rPr>
                                <w:rFonts w:cs="Times New Roman"/>
                                <w:sz w:val="22"/>
                                <w:szCs w:val="22"/>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9F7617B" id="Grupo 12" o:spid="_x0000_s1031" style="position:absolute;left:0;text-align:left;margin-left:-34.2pt;margin-top:-8.1pt;width:549pt;height:81pt;z-index:251662848;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1723F8F6" w14:textId="77777777" w:rsidR="00EF27AD" w:rsidRDefault="00EF27AD" w:rsidP="00E16D08">
                        <w:r w:rsidRPr="008507B9">
                          <w:rPr>
                            <w:noProof/>
                          </w:rPr>
                          <w:drawing>
                            <wp:inline distT="0" distB="0" distL="0" distR="0" wp14:anchorId="38CE8980" wp14:editId="667DCDDD">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1C4B30F5" w14:textId="77777777" w:rsidR="00EF27AD" w:rsidRDefault="00EF27AD" w:rsidP="00E16D08">
                        <w:pPr>
                          <w:rPr>
                            <w:b/>
                            <w:sz w:val="28"/>
                            <w:szCs w:val="28"/>
                          </w:rPr>
                        </w:pPr>
                        <w:r w:rsidRPr="0051166C">
                          <w:rPr>
                            <w:b/>
                            <w:sz w:val="28"/>
                            <w:szCs w:val="28"/>
                          </w:rPr>
                          <w:t>ESTADO DO RIO DE JANEIRO</w:t>
                        </w:r>
                      </w:p>
                      <w:p w14:paraId="0BA1EB58" w14:textId="77777777" w:rsidR="00EF27AD" w:rsidRPr="00467B2D" w:rsidRDefault="00EF27AD" w:rsidP="00E16D08">
                        <w:pPr>
                          <w:rPr>
                            <w:rFonts w:ascii="Arial" w:hAnsi="Arial" w:cs="Arial"/>
                            <w:b/>
                            <w:sz w:val="22"/>
                            <w:szCs w:val="22"/>
                          </w:rPr>
                        </w:pPr>
                        <w:r w:rsidRPr="00467B2D">
                          <w:rPr>
                            <w:rFonts w:ascii="Arial" w:hAnsi="Arial" w:cs="Arial"/>
                            <w:b/>
                            <w:sz w:val="22"/>
                            <w:szCs w:val="22"/>
                          </w:rPr>
                          <w:t>PREFEITURA MUNICIPAL DE SILVA JARDIM</w:t>
                        </w:r>
                      </w:p>
                      <w:p w14:paraId="5DCE3541" w14:textId="77777777" w:rsidR="00EF27AD" w:rsidRPr="00467B2D" w:rsidRDefault="00EF27AD"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ADDF7D9" w14:textId="77777777" w:rsidR="00EF27AD" w:rsidRPr="00E02B19" w:rsidRDefault="00EF27AD"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07A15A0" w14:textId="77777777" w:rsidR="00EF27AD" w:rsidRDefault="00EF27AD" w:rsidP="00E16D08">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269C7424" w14:textId="77777777" w:rsidR="00EF27AD" w:rsidRDefault="00EF27AD" w:rsidP="00E16D08"/>
                      <w:p w14:paraId="5B205AD3" w14:textId="77777777" w:rsidR="00EF27AD" w:rsidRDefault="00EF27AD" w:rsidP="00E16D08"/>
                      <w:p w14:paraId="03493104" w14:textId="77777777" w:rsidR="00EF27AD" w:rsidRDefault="00EF27AD" w:rsidP="00E16D08"/>
                      <w:p w14:paraId="29EA0A32" w14:textId="77777777" w:rsidR="00EF27AD" w:rsidRDefault="00EF27AD" w:rsidP="00E16D08"/>
                      <w:p w14:paraId="1295EC4C" w14:textId="77777777" w:rsidR="00EF27AD" w:rsidRDefault="00EF27AD" w:rsidP="00E16D08"/>
                      <w:p w14:paraId="1C96D8B5" w14:textId="77777777" w:rsidR="00EF27AD" w:rsidRPr="0051166C" w:rsidRDefault="00EF27AD" w:rsidP="00E16D08"/>
                      <w:p w14:paraId="62045AF6" w14:textId="77777777" w:rsidR="00EF27AD" w:rsidRDefault="00EF27AD" w:rsidP="00E16D08"/>
                    </w:txbxContent>
                  </v:textbox>
                </v:shape>
              </v:group>
              <v:shape id="Caixa de texto 7" o:spid="_x0000_s1035" type="#_x0000_t202" style="position:absolute;left:51344;top:1549;width:16093;height:6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4860A3D" w14:textId="6A79BF24" w:rsidR="00EF27AD" w:rsidRPr="00617AF1" w:rsidRDefault="00EF27AD" w:rsidP="00E16D08">
                      <w:pPr>
                        <w:pStyle w:val="Contedodatabela"/>
                        <w:spacing w:line="480" w:lineRule="auto"/>
                        <w:rPr>
                          <w:rFonts w:cs="Times New Roman"/>
                          <w:color w:val="FFFFFF" w:themeColor="background1"/>
                          <w:sz w:val="22"/>
                          <w:szCs w:val="22"/>
                          <w:u w:val="single"/>
                        </w:rPr>
                      </w:pPr>
                      <w:r w:rsidRPr="00617AF1">
                        <w:rPr>
                          <w:rFonts w:cs="Times New Roman"/>
                          <w:sz w:val="22"/>
                          <w:szCs w:val="22"/>
                        </w:rPr>
                        <w:t>Processo nº 7645/2026</w:t>
                      </w:r>
                      <w:r w:rsidRPr="00617AF1">
                        <w:rPr>
                          <w:rFonts w:cs="Times New Roman"/>
                          <w:color w:val="FFFFFF" w:themeColor="background1"/>
                          <w:sz w:val="22"/>
                          <w:szCs w:val="22"/>
                          <w:u w:val="single"/>
                        </w:rPr>
                        <w:t>/</w:t>
                      </w:r>
                    </w:p>
                    <w:p w14:paraId="15439656" w14:textId="664EDE74" w:rsidR="00EF27AD" w:rsidRPr="00617AF1" w:rsidRDefault="00EF27AD" w:rsidP="00E16D08">
                      <w:pPr>
                        <w:pStyle w:val="Contedodatabela"/>
                        <w:spacing w:line="480" w:lineRule="auto"/>
                        <w:rPr>
                          <w:rFonts w:cs="Times New Roman"/>
                          <w:sz w:val="22"/>
                          <w:szCs w:val="22"/>
                        </w:rPr>
                      </w:pPr>
                      <w:r w:rsidRPr="00617AF1">
                        <w:rPr>
                          <w:rFonts w:cs="Times New Roman"/>
                          <w:sz w:val="22"/>
                          <w:szCs w:val="22"/>
                        </w:rPr>
                        <w:t xml:space="preserve">Rubrica___ Fls. </w:t>
                      </w:r>
                      <w:r w:rsidRPr="00617AF1">
                        <w:rPr>
                          <w:rFonts w:cs="Times New Roman"/>
                          <w:sz w:val="22"/>
                          <w:szCs w:val="22"/>
                        </w:rPr>
                        <w:fldChar w:fldCharType="begin"/>
                      </w:r>
                      <w:r w:rsidRPr="00617AF1">
                        <w:rPr>
                          <w:rFonts w:cs="Times New Roman"/>
                          <w:sz w:val="22"/>
                          <w:szCs w:val="22"/>
                        </w:rPr>
                        <w:instrText xml:space="preserve"> IF </w:instrText>
                      </w:r>
                      <w:r w:rsidRPr="00617AF1">
                        <w:rPr>
                          <w:rFonts w:cs="Times New Roman"/>
                          <w:sz w:val="22"/>
                          <w:szCs w:val="22"/>
                        </w:rPr>
                        <w:fldChar w:fldCharType="begin"/>
                      </w:r>
                      <w:r w:rsidRPr="00617AF1">
                        <w:rPr>
                          <w:rFonts w:cs="Times New Roman"/>
                          <w:sz w:val="22"/>
                          <w:szCs w:val="22"/>
                        </w:rPr>
                        <w:instrText xml:space="preserve"> =MOD(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3</w:instrText>
                      </w:r>
                      <w:r w:rsidRPr="00617AF1">
                        <w:rPr>
                          <w:rFonts w:cs="Times New Roman"/>
                          <w:sz w:val="22"/>
                          <w:szCs w:val="22"/>
                        </w:rPr>
                        <w:fldChar w:fldCharType="end"/>
                      </w:r>
                      <w:r w:rsidRPr="00617AF1">
                        <w:rPr>
                          <w:rFonts w:cs="Times New Roman"/>
                          <w:sz w:val="22"/>
                          <w:szCs w:val="22"/>
                        </w:rPr>
                        <w:instrText xml:space="preserve">,2) </w:instrText>
                      </w:r>
                      <w:r w:rsidRPr="00617AF1">
                        <w:rPr>
                          <w:rFonts w:cs="Times New Roman"/>
                          <w:sz w:val="22"/>
                          <w:szCs w:val="22"/>
                        </w:rPr>
                        <w:fldChar w:fldCharType="separate"/>
                      </w:r>
                      <w:r w:rsidR="009B3F32">
                        <w:rPr>
                          <w:rFonts w:cs="Times New Roman"/>
                          <w:b/>
                          <w:noProof/>
                          <w:sz w:val="22"/>
                          <w:szCs w:val="22"/>
                        </w:rPr>
                        <w:instrText>!Erro de sintaxe, )</w:instrText>
                      </w:r>
                      <w:r w:rsidRPr="00617AF1">
                        <w:rPr>
                          <w:rFonts w:cs="Times New Roman"/>
                          <w:sz w:val="22"/>
                          <w:szCs w:val="22"/>
                        </w:rPr>
                        <w:fldChar w:fldCharType="end"/>
                      </w:r>
                      <w:r w:rsidRPr="00617AF1">
                        <w:rPr>
                          <w:rFonts w:cs="Times New Roman"/>
                          <w:sz w:val="22"/>
                          <w:szCs w:val="22"/>
                        </w:rPr>
                        <w:instrText xml:space="preserve"> = 0 </w:instrText>
                      </w:r>
                      <w:r w:rsidRPr="00617AF1">
                        <w:rPr>
                          <w:rFonts w:cs="Times New Roman"/>
                          <w:sz w:val="22"/>
                          <w:szCs w:val="22"/>
                        </w:rPr>
                        <w:b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end"/>
                      </w:r>
                      <w:r w:rsidRPr="00617AF1">
                        <w:rPr>
                          <w:rFonts w:cs="Times New Roman"/>
                          <w:sz w:val="22"/>
                          <w:szCs w:val="22"/>
                        </w:rPr>
                        <w:instrText xml:space="preserve"> + 1 ) / 2 ) + 0 </w:instrText>
                      </w:r>
                      <w:r w:rsidRPr="00617AF1">
                        <w:rPr>
                          <w:rFonts w:cs="Times New Roman"/>
                          <w:sz w:val="22"/>
                          <w:szCs w:val="22"/>
                        </w:rPr>
                        <w:fldChar w:fldCharType="end"/>
                      </w:r>
                      <w:r w:rsidRPr="00617AF1">
                        <w:rPr>
                          <w:rFonts w:cs="Times New Roman"/>
                          <w:sz w:val="22"/>
                          <w:szCs w:val="22"/>
                        </w:rPr>
                        <w:instrText>"</w:instrText>
                      </w:r>
                    </w:p>
                    <w:p w14:paraId="5CEB225A" w14:textId="4A1FA753" w:rsidR="00EF27AD" w:rsidRPr="00617AF1" w:rsidRDefault="00EF27AD" w:rsidP="00E16D08">
                      <w:pPr>
                        <w:pStyle w:val="Contedodatabela"/>
                        <w:spacing w:line="480" w:lineRule="auto"/>
                        <w:rPr>
                          <w:rFonts w:cs="Times New Roman"/>
                          <w:sz w:val="22"/>
                          <w:szCs w:val="22"/>
                        </w:rPr>
                      </w:pPr>
                      <w:r w:rsidRPr="00617AF1">
                        <w:rPr>
                          <w:rFonts w:cs="Times New Roman"/>
                          <w:sz w:val="22"/>
                          <w:szCs w:val="22"/>
                        </w:rPr>
                        <w:instrText>"</w:instrText>
                      </w:r>
                      <w:r w:rsidRPr="00617AF1">
                        <w:rPr>
                          <w:rFonts w:cs="Times New Roman"/>
                          <w:sz w:val="22"/>
                          <w:szCs w:val="22"/>
                        </w:rPr>
                        <w:fldChar w:fldCharType="begin"/>
                      </w:r>
                      <w:r w:rsidRPr="00617AF1">
                        <w:rPr>
                          <w:rFonts w:cs="Times New Roman"/>
                          <w:sz w:val="22"/>
                          <w:szCs w:val="22"/>
                        </w:rPr>
                        <w:instrText xml:space="preserve"> =INT( ( </w:instrText>
                      </w:r>
                      <w:r w:rsidRPr="00617AF1">
                        <w:rPr>
                          <w:rFonts w:cs="Times New Roman"/>
                          <w:sz w:val="22"/>
                          <w:szCs w:val="22"/>
                        </w:rPr>
                        <w:fldChar w:fldCharType="begin"/>
                      </w:r>
                      <w:r w:rsidRPr="00617AF1">
                        <w:rPr>
                          <w:rFonts w:cs="Times New Roman"/>
                          <w:sz w:val="22"/>
                          <w:szCs w:val="22"/>
                        </w:rPr>
                        <w:instrText xml:space="preserve"> PAGE </w:instrText>
                      </w:r>
                      <w:r w:rsidRPr="00617AF1">
                        <w:rPr>
                          <w:rFonts w:cs="Times New Roman"/>
                          <w:sz w:val="22"/>
                          <w:szCs w:val="22"/>
                        </w:rPr>
                        <w:fldChar w:fldCharType="separate"/>
                      </w:r>
                      <w:r w:rsidR="009B3F32">
                        <w:rPr>
                          <w:rFonts w:cs="Times New Roman"/>
                          <w:noProof/>
                          <w:sz w:val="22"/>
                          <w:szCs w:val="22"/>
                        </w:rPr>
                        <w:instrText>3</w:instrText>
                      </w:r>
                      <w:r w:rsidRPr="00617AF1">
                        <w:rPr>
                          <w:rFonts w:cs="Times New Roman"/>
                          <w:sz w:val="22"/>
                          <w:szCs w:val="22"/>
                        </w:rPr>
                        <w:fldChar w:fldCharType="end"/>
                      </w:r>
                      <w:r w:rsidRPr="00617AF1">
                        <w:rPr>
                          <w:rFonts w:cs="Times New Roman"/>
                          <w:sz w:val="22"/>
                          <w:szCs w:val="22"/>
                        </w:rPr>
                        <w:instrText xml:space="preserve"> + 1 ) / 2 ) + </w:instrText>
                      </w:r>
                      <w:r w:rsidR="00C40BD4">
                        <w:rPr>
                          <w:rFonts w:cs="Times New Roman"/>
                          <w:sz w:val="22"/>
                          <w:szCs w:val="22"/>
                        </w:rPr>
                        <w:instrText>132</w:instrText>
                      </w:r>
                      <w:r w:rsidRPr="00617AF1">
                        <w:rPr>
                          <w:rFonts w:cs="Times New Roman"/>
                          <w:sz w:val="22"/>
                          <w:szCs w:val="22"/>
                        </w:rPr>
                        <w:instrText xml:space="preserve"> </w:instrText>
                      </w:r>
                      <w:r w:rsidRPr="00617AF1">
                        <w:rPr>
                          <w:rFonts w:cs="Times New Roman"/>
                          <w:sz w:val="22"/>
                          <w:szCs w:val="22"/>
                        </w:rPr>
                        <w:fldChar w:fldCharType="separate"/>
                      </w:r>
                      <w:r w:rsidR="009B3F32">
                        <w:rPr>
                          <w:rFonts w:cs="Times New Roman"/>
                          <w:noProof/>
                          <w:sz w:val="22"/>
                          <w:szCs w:val="22"/>
                        </w:rPr>
                        <w:instrText>134</w:instrText>
                      </w:r>
                      <w:r w:rsidRPr="00617AF1">
                        <w:rPr>
                          <w:rFonts w:cs="Times New Roman"/>
                          <w:sz w:val="22"/>
                          <w:szCs w:val="22"/>
                        </w:rPr>
                        <w:fldChar w:fldCharType="end"/>
                      </w:r>
                      <w:r w:rsidRPr="00617AF1">
                        <w:rPr>
                          <w:rFonts w:cs="Times New Roman"/>
                          <w:sz w:val="22"/>
                          <w:szCs w:val="22"/>
                        </w:rPr>
                        <w:instrText>"</w:instrText>
                      </w:r>
                    </w:p>
                    <w:p w14:paraId="4391D0FA" w14:textId="1EB3E6A7" w:rsidR="00EF27AD" w:rsidRPr="00617AF1" w:rsidRDefault="00EF27AD" w:rsidP="00E16D08">
                      <w:pPr>
                        <w:pStyle w:val="Contedodatabela"/>
                        <w:spacing w:line="480" w:lineRule="auto"/>
                        <w:rPr>
                          <w:rFonts w:cs="Times New Roman"/>
                          <w:sz w:val="22"/>
                          <w:szCs w:val="22"/>
                        </w:rPr>
                      </w:pPr>
                      <w:r w:rsidRPr="00617AF1">
                        <w:rPr>
                          <w:rFonts w:cs="Times New Roman"/>
                          <w:sz w:val="22"/>
                          <w:szCs w:val="22"/>
                        </w:rPr>
                        <w:fldChar w:fldCharType="separate"/>
                      </w:r>
                      <w:r w:rsidR="009B3F32">
                        <w:rPr>
                          <w:rFonts w:cs="Times New Roman"/>
                          <w:noProof/>
                          <w:sz w:val="22"/>
                          <w:szCs w:val="22"/>
                        </w:rPr>
                        <w:t>134</w:t>
                      </w:r>
                      <w:r w:rsidRPr="00617AF1">
                        <w:rPr>
                          <w:rFonts w:cs="Times New Roman"/>
                          <w:sz w:val="22"/>
                          <w:szCs w:val="22"/>
                        </w:rPr>
                        <w:fldChar w:fldCharType="end"/>
                      </w:r>
                    </w:p>
                  </w:txbxContent>
                </v:textbox>
              </v:shape>
            </v:group>
          </w:pict>
        </mc:Fallback>
      </mc:AlternateContent>
    </w:r>
  </w:p>
  <w:p w14:paraId="6EA3FF87" w14:textId="77777777" w:rsidR="00EF27AD" w:rsidRDefault="00EF27AD" w:rsidP="00FB0A7A">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46836"/>
    <w:multiLevelType w:val="hybridMultilevel"/>
    <w:tmpl w:val="64D00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D0116A6"/>
    <w:multiLevelType w:val="multilevel"/>
    <w:tmpl w:val="0E96D920"/>
    <w:lvl w:ilvl="0">
      <w:start w:val="18"/>
      <w:numFmt w:val="decimal"/>
      <w:lvlText w:val="%1."/>
      <w:lvlJc w:val="left"/>
      <w:pPr>
        <w:ind w:left="480" w:hanging="480"/>
      </w:pPr>
    </w:lvl>
    <w:lvl w:ilvl="1">
      <w:start w:val="1"/>
      <w:numFmt w:val="decimal"/>
      <w:lvlText w:val="%1.%2."/>
      <w:lvlJc w:val="left"/>
      <w:pPr>
        <w:ind w:left="583" w:hanging="480"/>
      </w:pPr>
    </w:lvl>
    <w:lvl w:ilvl="2">
      <w:start w:val="1"/>
      <w:numFmt w:val="decimal"/>
      <w:lvlText w:val="%1.%2.%3."/>
      <w:lvlJc w:val="left"/>
      <w:pPr>
        <w:ind w:left="926" w:hanging="720"/>
      </w:pPr>
    </w:lvl>
    <w:lvl w:ilvl="3">
      <w:start w:val="1"/>
      <w:numFmt w:val="decimal"/>
      <w:lvlText w:val="%1.%2.%3.%4."/>
      <w:lvlJc w:val="left"/>
      <w:pPr>
        <w:ind w:left="1029" w:hanging="720"/>
      </w:pPr>
    </w:lvl>
    <w:lvl w:ilvl="4">
      <w:start w:val="1"/>
      <w:numFmt w:val="decimal"/>
      <w:lvlText w:val="%1.%2.%3.%4.%5."/>
      <w:lvlJc w:val="left"/>
      <w:pPr>
        <w:ind w:left="1492" w:hanging="1080"/>
      </w:pPr>
    </w:lvl>
    <w:lvl w:ilvl="5">
      <w:start w:val="1"/>
      <w:numFmt w:val="decimal"/>
      <w:lvlText w:val="%1.%2.%3.%4.%5.%6."/>
      <w:lvlJc w:val="left"/>
      <w:pPr>
        <w:ind w:left="1595" w:hanging="1080"/>
      </w:pPr>
    </w:lvl>
    <w:lvl w:ilvl="6">
      <w:start w:val="1"/>
      <w:numFmt w:val="decimal"/>
      <w:lvlText w:val="%1.%2.%3.%4.%5.%6.%7."/>
      <w:lvlJc w:val="left"/>
      <w:pPr>
        <w:ind w:left="2058" w:hanging="1440"/>
      </w:pPr>
    </w:lvl>
    <w:lvl w:ilvl="7">
      <w:start w:val="1"/>
      <w:numFmt w:val="decimal"/>
      <w:lvlText w:val="%1.%2.%3.%4.%5.%6.%7.%8."/>
      <w:lvlJc w:val="left"/>
      <w:pPr>
        <w:ind w:left="2161" w:hanging="1440"/>
      </w:pPr>
    </w:lvl>
    <w:lvl w:ilvl="8">
      <w:start w:val="1"/>
      <w:numFmt w:val="decimal"/>
      <w:lvlText w:val="%1.%2.%3.%4.%5.%6.%7.%8.%9."/>
      <w:lvlJc w:val="left"/>
      <w:pPr>
        <w:ind w:left="2624" w:hanging="1800"/>
      </w:pPr>
    </w:lvl>
  </w:abstractNum>
  <w:abstractNum w:abstractNumId="6" w15:restartNumberingAfterBreak="0">
    <w:nsid w:val="0DF75E30"/>
    <w:multiLevelType w:val="multilevel"/>
    <w:tmpl w:val="AAD6542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46532"/>
    <w:multiLevelType w:val="multilevel"/>
    <w:tmpl w:val="FE54A1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7A6CD8"/>
    <w:multiLevelType w:val="hybridMultilevel"/>
    <w:tmpl w:val="C3EE1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E56268A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ascii="Times New Roman" w:hAnsi="Times New Roman" w:cs="Times New Roman" w:hint="default"/>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FD1DCA"/>
    <w:multiLevelType w:val="hybridMultilevel"/>
    <w:tmpl w:val="B0B6A2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B313C3"/>
    <w:multiLevelType w:val="hybridMultilevel"/>
    <w:tmpl w:val="C42691FE"/>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D153A4"/>
    <w:multiLevelType w:val="multilevel"/>
    <w:tmpl w:val="221E4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58DA6E2C"/>
    <w:multiLevelType w:val="multilevel"/>
    <w:tmpl w:val="8B803046"/>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heme="minorHAnsi" w:eastAsia="Arial" w:hAnsiTheme="minorHAnsi" w:cstheme="minorHAnsi" w:hint="default"/>
        <w:b/>
        <w:bCs/>
        <w:w w:val="99"/>
        <w:sz w:val="22"/>
        <w:szCs w:val="22"/>
        <w:lang w:val="pt-PT" w:eastAsia="en-US" w:bidi="ar-SA"/>
      </w:rPr>
    </w:lvl>
    <w:lvl w:ilvl="2">
      <w:start w:val="1"/>
      <w:numFmt w:val="decimal"/>
      <w:lvlText w:val="%1.%2.%3."/>
      <w:lvlJc w:val="left"/>
      <w:pPr>
        <w:ind w:left="4112" w:hanging="992"/>
      </w:pPr>
      <w:rPr>
        <w:rFonts w:asciiTheme="minorHAnsi" w:eastAsia="Arial" w:hAnsiTheme="minorHAnsi" w:cstheme="minorHAnsi" w:hint="default"/>
        <w:b/>
        <w:bCs/>
        <w:spacing w:val="-2"/>
        <w:w w:val="99"/>
        <w:sz w:val="22"/>
        <w:szCs w:val="22"/>
        <w:lang w:val="pt-PT" w:eastAsia="en-US" w:bidi="ar-SA"/>
      </w:rPr>
    </w:lvl>
    <w:lvl w:ilvl="3">
      <w:start w:val="1"/>
      <w:numFmt w:val="decimal"/>
      <w:lvlText w:val="%1.%2.%3.%4."/>
      <w:lvlJc w:val="left"/>
      <w:pPr>
        <w:ind w:left="682" w:hanging="990"/>
      </w:pPr>
      <w:rPr>
        <w:rFonts w:asciiTheme="minorHAnsi" w:eastAsia="Arial MT" w:hAnsiTheme="minorHAnsi" w:cstheme="minorHAnsi" w:hint="default"/>
        <w:b/>
        <w:spacing w:val="-2"/>
        <w:w w:val="99"/>
        <w:sz w:val="22"/>
        <w:szCs w:val="22"/>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21" w15:restartNumberingAfterBreak="0">
    <w:nsid w:val="5AAD5DA1"/>
    <w:multiLevelType w:val="multilevel"/>
    <w:tmpl w:val="53369C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CD35DC"/>
    <w:multiLevelType w:val="multilevel"/>
    <w:tmpl w:val="F75C18B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5F7F4BE9"/>
    <w:multiLevelType w:val="multilevel"/>
    <w:tmpl w:val="5F50E25C"/>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color w:val="auto"/>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FD8671A"/>
    <w:multiLevelType w:val="multilevel"/>
    <w:tmpl w:val="41BA0B86"/>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0"/>
  </w:num>
  <w:num w:numId="3">
    <w:abstractNumId w:val="25"/>
  </w:num>
  <w:num w:numId="4">
    <w:abstractNumId w:val="27"/>
  </w:num>
  <w:num w:numId="5">
    <w:abstractNumId w:val="16"/>
  </w:num>
  <w:num w:numId="6">
    <w:abstractNumId w:val="13"/>
  </w:num>
  <w:num w:numId="7">
    <w:abstractNumId w:val="18"/>
  </w:num>
  <w:num w:numId="8">
    <w:abstractNumId w:val="24"/>
  </w:num>
  <w:num w:numId="9">
    <w:abstractNumId w:val="14"/>
  </w:num>
  <w:num w:numId="10">
    <w:abstractNumId w:val="3"/>
  </w:num>
  <w:num w:numId="11">
    <w:abstractNumId w:val="26"/>
  </w:num>
  <w:num w:numId="12">
    <w:abstractNumId w:val="9"/>
  </w:num>
  <w:num w:numId="13">
    <w:abstractNumId w:val="19"/>
  </w:num>
  <w:num w:numId="14">
    <w:abstractNumId w:val="20"/>
  </w:num>
  <w:num w:numId="15">
    <w:abstractNumId w:val="12"/>
  </w:num>
  <w:num w:numId="16">
    <w:abstractNumId w:val="2"/>
  </w:num>
  <w:num w:numId="17">
    <w:abstractNumId w:val="4"/>
  </w:num>
  <w:num w:numId="18">
    <w:abstractNumId w:val="28"/>
  </w:num>
  <w:num w:numId="19">
    <w:abstractNumId w:val="8"/>
  </w:num>
  <w:num w:numId="20">
    <w:abstractNumId w:val="17"/>
  </w:num>
  <w:num w:numId="21">
    <w:abstractNumId w:val="7"/>
  </w:num>
  <w:num w:numId="22">
    <w:abstractNumId w:val="22"/>
  </w:num>
  <w:num w:numId="23">
    <w:abstractNumId w:val="1"/>
  </w:num>
  <w:num w:numId="24">
    <w:abstractNumId w:val="21"/>
  </w:num>
  <w:num w:numId="25">
    <w:abstractNumId w:val="11"/>
  </w:num>
  <w:num w:numId="26">
    <w:abstractNumId w:val="6"/>
  </w:num>
  <w:num w:numId="27">
    <w:abstractNumId w:val="29"/>
  </w:num>
  <w:num w:numId="28">
    <w:abstractNumId w:val="23"/>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7A"/>
    <w:rsid w:val="00021ED8"/>
    <w:rsid w:val="000554A8"/>
    <w:rsid w:val="000A3915"/>
    <w:rsid w:val="000C2F0F"/>
    <w:rsid w:val="000D0BFD"/>
    <w:rsid w:val="000D10FA"/>
    <w:rsid w:val="000E5E6E"/>
    <w:rsid w:val="00137D26"/>
    <w:rsid w:val="00156C0E"/>
    <w:rsid w:val="001B664F"/>
    <w:rsid w:val="001D0E74"/>
    <w:rsid w:val="00202346"/>
    <w:rsid w:val="00232274"/>
    <w:rsid w:val="0024765F"/>
    <w:rsid w:val="0024771A"/>
    <w:rsid w:val="00287D32"/>
    <w:rsid w:val="0029527A"/>
    <w:rsid w:val="002C4641"/>
    <w:rsid w:val="0031587F"/>
    <w:rsid w:val="00342976"/>
    <w:rsid w:val="0034732C"/>
    <w:rsid w:val="0035199A"/>
    <w:rsid w:val="003608E6"/>
    <w:rsid w:val="003F33C7"/>
    <w:rsid w:val="00424532"/>
    <w:rsid w:val="00451EAA"/>
    <w:rsid w:val="004643A0"/>
    <w:rsid w:val="004826A6"/>
    <w:rsid w:val="004946BC"/>
    <w:rsid w:val="004B2CEF"/>
    <w:rsid w:val="004E409C"/>
    <w:rsid w:val="00511285"/>
    <w:rsid w:val="00515F84"/>
    <w:rsid w:val="00530F25"/>
    <w:rsid w:val="00563EDA"/>
    <w:rsid w:val="00576F31"/>
    <w:rsid w:val="005C18A6"/>
    <w:rsid w:val="005C625E"/>
    <w:rsid w:val="005F3C81"/>
    <w:rsid w:val="00617AF1"/>
    <w:rsid w:val="006301F1"/>
    <w:rsid w:val="00662F21"/>
    <w:rsid w:val="00681934"/>
    <w:rsid w:val="006A0E10"/>
    <w:rsid w:val="006B47A0"/>
    <w:rsid w:val="006C3905"/>
    <w:rsid w:val="007152ED"/>
    <w:rsid w:val="00793458"/>
    <w:rsid w:val="007C16E3"/>
    <w:rsid w:val="007D554C"/>
    <w:rsid w:val="007F6A2B"/>
    <w:rsid w:val="00820B48"/>
    <w:rsid w:val="00856D92"/>
    <w:rsid w:val="00861198"/>
    <w:rsid w:val="00864F38"/>
    <w:rsid w:val="008D5B3B"/>
    <w:rsid w:val="00907F5C"/>
    <w:rsid w:val="00924EC4"/>
    <w:rsid w:val="009633F1"/>
    <w:rsid w:val="00972CFA"/>
    <w:rsid w:val="009A0B1C"/>
    <w:rsid w:val="009B3F32"/>
    <w:rsid w:val="009C6968"/>
    <w:rsid w:val="009D2BB9"/>
    <w:rsid w:val="00A04CFE"/>
    <w:rsid w:val="00AA7474"/>
    <w:rsid w:val="00AE132E"/>
    <w:rsid w:val="00AE51E6"/>
    <w:rsid w:val="00AF0B13"/>
    <w:rsid w:val="00B10E5F"/>
    <w:rsid w:val="00B14617"/>
    <w:rsid w:val="00B24F32"/>
    <w:rsid w:val="00BA0801"/>
    <w:rsid w:val="00C00CB7"/>
    <w:rsid w:val="00C06AC0"/>
    <w:rsid w:val="00C177A2"/>
    <w:rsid w:val="00C3677B"/>
    <w:rsid w:val="00C40BD4"/>
    <w:rsid w:val="00C4443A"/>
    <w:rsid w:val="00C66724"/>
    <w:rsid w:val="00CD799C"/>
    <w:rsid w:val="00D2601C"/>
    <w:rsid w:val="00D26546"/>
    <w:rsid w:val="00D272BB"/>
    <w:rsid w:val="00D34113"/>
    <w:rsid w:val="00D7064E"/>
    <w:rsid w:val="00D86124"/>
    <w:rsid w:val="00DA2FEF"/>
    <w:rsid w:val="00DB3616"/>
    <w:rsid w:val="00DE65C9"/>
    <w:rsid w:val="00DF58AF"/>
    <w:rsid w:val="00E16D08"/>
    <w:rsid w:val="00E17BFD"/>
    <w:rsid w:val="00E276BA"/>
    <w:rsid w:val="00E46991"/>
    <w:rsid w:val="00E56BCB"/>
    <w:rsid w:val="00E94C00"/>
    <w:rsid w:val="00EE02B6"/>
    <w:rsid w:val="00EF27AD"/>
    <w:rsid w:val="00F51DF7"/>
    <w:rsid w:val="00F52097"/>
    <w:rsid w:val="00F85C5C"/>
    <w:rsid w:val="00F94D38"/>
    <w:rsid w:val="00FB0A7A"/>
    <w:rsid w:val="00FB42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8D452"/>
  <w15:docId w15:val="{F3651BA5-8AD1-4FDD-AF0F-B30CFB28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A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FB0A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FB0A7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B0A7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FB0A7A"/>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FB0A7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B0A7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B0A7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FB0A7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FB0A7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FB0A7A"/>
    <w:rPr>
      <w:rFonts w:asciiTheme="majorHAnsi" w:eastAsiaTheme="majorEastAsia" w:hAnsiTheme="majorHAnsi" w:cstheme="majorBidi"/>
      <w:color w:val="243F60" w:themeColor="accent1" w:themeShade="7F"/>
    </w:rPr>
  </w:style>
  <w:style w:type="paragraph" w:styleId="PargrafodaLista">
    <w:name w:val="List Paragraph"/>
    <w:aliases w:val="Marcadores PDTI"/>
    <w:basedOn w:val="Normal"/>
    <w:link w:val="PargrafodaListaChar"/>
    <w:uiPriority w:val="34"/>
    <w:qFormat/>
    <w:rsid w:val="00FB0A7A"/>
    <w:pPr>
      <w:ind w:left="720"/>
      <w:contextualSpacing/>
    </w:pPr>
  </w:style>
  <w:style w:type="paragraph" w:styleId="NormalWeb">
    <w:name w:val="Normal (Web)"/>
    <w:basedOn w:val="Normal"/>
    <w:uiPriority w:val="99"/>
    <w:rsid w:val="00FB0A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0A7A"/>
    <w:rPr>
      <w:rFonts w:ascii="Tahoma" w:hAnsi="Tahoma"/>
      <w:sz w:val="16"/>
      <w:szCs w:val="16"/>
    </w:rPr>
  </w:style>
  <w:style w:type="character" w:customStyle="1" w:styleId="TextodebaloChar">
    <w:name w:val="Texto de balão Char"/>
    <w:basedOn w:val="Fontepargpadro"/>
    <w:link w:val="Textodebalo"/>
    <w:uiPriority w:val="99"/>
    <w:rsid w:val="00FB0A7A"/>
    <w:rPr>
      <w:rFonts w:ascii="Tahoma" w:eastAsiaTheme="minorEastAsia" w:hAnsi="Tahoma" w:cs="Tahoma"/>
      <w:sz w:val="16"/>
      <w:szCs w:val="16"/>
      <w:lang w:eastAsia="pt-BR"/>
    </w:rPr>
  </w:style>
  <w:style w:type="paragraph" w:customStyle="1" w:styleId="Nvel2">
    <w:name w:val="Nível 2"/>
    <w:basedOn w:val="Normal"/>
    <w:next w:val="Normal"/>
    <w:rsid w:val="00FB0A7A"/>
    <w:pPr>
      <w:spacing w:after="120"/>
      <w:jc w:val="both"/>
    </w:pPr>
    <w:rPr>
      <w:rFonts w:ascii="Arial" w:hAnsi="Arial" w:cs="Times New Roman"/>
      <w:b/>
      <w:szCs w:val="20"/>
    </w:rPr>
  </w:style>
  <w:style w:type="character" w:customStyle="1" w:styleId="normalchar1">
    <w:name w:val="normal__char1"/>
    <w:rsid w:val="00FB0A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0A7A"/>
  </w:style>
  <w:style w:type="character" w:styleId="Hyperlink">
    <w:name w:val="Hyperlink"/>
    <w:rsid w:val="00FB0A7A"/>
    <w:rPr>
      <w:color w:val="000080"/>
      <w:u w:val="single"/>
    </w:rPr>
  </w:style>
  <w:style w:type="paragraph" w:styleId="Citao">
    <w:name w:val="Quote"/>
    <w:aliases w:val="TCU,Citação AGU,NotaExplicativa"/>
    <w:basedOn w:val="Normal"/>
    <w:next w:val="Normal"/>
    <w:link w:val="CitaoChar"/>
    <w:qFormat/>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B0A7A"/>
    <w:rPr>
      <w:rFonts w:ascii="Arial" w:eastAsia="Calibri" w:hAnsi="Arial" w:cs="Tahoma"/>
      <w:i/>
      <w:iCs/>
      <w:color w:val="000000"/>
      <w:sz w:val="20"/>
      <w:szCs w:val="24"/>
      <w:shd w:val="clear" w:color="auto" w:fill="FFFFCC"/>
    </w:rPr>
  </w:style>
  <w:style w:type="paragraph" w:styleId="Commarcadores5">
    <w:name w:val="List Bullet 5"/>
    <w:basedOn w:val="Normal"/>
    <w:rsid w:val="00FB0A7A"/>
    <w:pPr>
      <w:numPr>
        <w:numId w:val="2"/>
      </w:numPr>
      <w:contextualSpacing/>
    </w:pPr>
  </w:style>
  <w:style w:type="paragraph" w:customStyle="1" w:styleId="Notaexplicativa">
    <w:name w:val="Nota explicativa"/>
    <w:basedOn w:val="Citao"/>
    <w:link w:val="NotaexplicativaChar"/>
    <w:qFormat/>
    <w:rsid w:val="00FB0A7A"/>
    <w:rPr>
      <w:szCs w:val="20"/>
    </w:rPr>
  </w:style>
  <w:style w:type="character" w:customStyle="1" w:styleId="NotaexplicativaChar">
    <w:name w:val="Nota explicativa Char"/>
    <w:basedOn w:val="CitaoChar"/>
    <w:link w:val="Notaexplicativa"/>
    <w:rsid w:val="00FB0A7A"/>
    <w:rPr>
      <w:rFonts w:ascii="Arial" w:eastAsia="Calibri" w:hAnsi="Arial" w:cs="Tahoma"/>
      <w:i/>
      <w:iCs/>
      <w:color w:val="000000"/>
      <w:sz w:val="20"/>
      <w:szCs w:val="20"/>
      <w:shd w:val="clear" w:color="auto" w:fill="FFFFCC"/>
    </w:rPr>
  </w:style>
  <w:style w:type="paragraph" w:styleId="Cabealho">
    <w:name w:val="header"/>
    <w:basedOn w:val="Normal"/>
    <w:link w:val="CabealhoChar"/>
    <w:rsid w:val="00FB0A7A"/>
    <w:pPr>
      <w:tabs>
        <w:tab w:val="center" w:pos="4252"/>
        <w:tab w:val="right" w:pos="8504"/>
      </w:tabs>
    </w:pPr>
  </w:style>
  <w:style w:type="character" w:customStyle="1" w:styleId="CabealhoChar">
    <w:name w:val="Cabeçalho Char"/>
    <w:basedOn w:val="Fontepargpadro"/>
    <w:link w:val="Cabealho"/>
    <w:rsid w:val="00FB0A7A"/>
    <w:rPr>
      <w:rFonts w:ascii="Ecofont_Spranq_eco_Sans" w:eastAsiaTheme="minorEastAsia" w:hAnsi="Ecofont_Spranq_eco_Sans" w:cs="Tahoma"/>
      <w:sz w:val="24"/>
      <w:szCs w:val="24"/>
      <w:lang w:eastAsia="pt-BR"/>
    </w:rPr>
  </w:style>
  <w:style w:type="paragraph" w:styleId="Rodap">
    <w:name w:val="footer"/>
    <w:basedOn w:val="Normal"/>
    <w:link w:val="RodapChar"/>
    <w:rsid w:val="00FB0A7A"/>
    <w:pPr>
      <w:tabs>
        <w:tab w:val="center" w:pos="4252"/>
        <w:tab w:val="right" w:pos="8504"/>
      </w:tabs>
    </w:pPr>
  </w:style>
  <w:style w:type="character" w:customStyle="1" w:styleId="RodapChar">
    <w:name w:val="Rodapé Char"/>
    <w:basedOn w:val="Fontepargpadro"/>
    <w:link w:val="Rodap"/>
    <w:qFormat/>
    <w:rsid w:val="00FB0A7A"/>
    <w:rPr>
      <w:rFonts w:ascii="Ecofont_Spranq_eco_Sans" w:eastAsiaTheme="minorEastAsia" w:hAnsi="Ecofont_Spranq_eco_Sans" w:cs="Tahoma"/>
      <w:sz w:val="24"/>
      <w:szCs w:val="24"/>
      <w:lang w:eastAsia="pt-BR"/>
    </w:rPr>
  </w:style>
  <w:style w:type="numbering" w:customStyle="1" w:styleId="Estilo1">
    <w:name w:val="Estilo1"/>
    <w:uiPriority w:val="99"/>
    <w:rsid w:val="00FB0A7A"/>
    <w:pPr>
      <w:numPr>
        <w:numId w:val="3"/>
      </w:numPr>
    </w:pPr>
  </w:style>
  <w:style w:type="numbering" w:customStyle="1" w:styleId="Estilo2">
    <w:name w:val="Estilo2"/>
    <w:uiPriority w:val="99"/>
    <w:rsid w:val="00FB0A7A"/>
    <w:pPr>
      <w:numPr>
        <w:numId w:val="4"/>
      </w:numPr>
    </w:pPr>
  </w:style>
  <w:style w:type="numbering" w:customStyle="1" w:styleId="Estilo3">
    <w:name w:val="Estilo3"/>
    <w:uiPriority w:val="99"/>
    <w:rsid w:val="00FB0A7A"/>
    <w:pPr>
      <w:numPr>
        <w:numId w:val="5"/>
      </w:numPr>
    </w:pPr>
  </w:style>
  <w:style w:type="numbering" w:customStyle="1" w:styleId="Estilo4">
    <w:name w:val="Estilo4"/>
    <w:uiPriority w:val="99"/>
    <w:rsid w:val="00FB0A7A"/>
    <w:pPr>
      <w:numPr>
        <w:numId w:val="6"/>
      </w:numPr>
    </w:pPr>
  </w:style>
  <w:style w:type="numbering" w:customStyle="1" w:styleId="Estilo5">
    <w:name w:val="Estilo5"/>
    <w:uiPriority w:val="99"/>
    <w:rsid w:val="00FB0A7A"/>
    <w:pPr>
      <w:numPr>
        <w:numId w:val="7"/>
      </w:numPr>
    </w:pPr>
  </w:style>
  <w:style w:type="numbering" w:customStyle="1" w:styleId="Estilo6">
    <w:name w:val="Estilo6"/>
    <w:uiPriority w:val="99"/>
    <w:rsid w:val="00FB0A7A"/>
    <w:pPr>
      <w:numPr>
        <w:numId w:val="8"/>
      </w:numPr>
    </w:pPr>
  </w:style>
  <w:style w:type="character" w:styleId="Refdecomentrio">
    <w:name w:val="annotation reference"/>
    <w:basedOn w:val="Fontepargpadro"/>
    <w:unhideWhenUsed/>
    <w:qFormat/>
    <w:rsid w:val="00FB0A7A"/>
    <w:rPr>
      <w:sz w:val="16"/>
      <w:szCs w:val="16"/>
    </w:rPr>
  </w:style>
  <w:style w:type="paragraph" w:styleId="Textodecomentrio">
    <w:name w:val="annotation text"/>
    <w:basedOn w:val="Normal"/>
    <w:link w:val="TextodecomentrioChar"/>
    <w:unhideWhenUsed/>
    <w:qFormat/>
    <w:rsid w:val="00FB0A7A"/>
    <w:rPr>
      <w:sz w:val="20"/>
      <w:szCs w:val="20"/>
    </w:rPr>
  </w:style>
  <w:style w:type="character" w:customStyle="1" w:styleId="TextodecomentrioChar">
    <w:name w:val="Texto de comentário Char"/>
    <w:basedOn w:val="Fontepargpadro"/>
    <w:link w:val="Textodecomentrio"/>
    <w:qFormat/>
    <w:rsid w:val="00FB0A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FB0A7A"/>
    <w:rPr>
      <w:b/>
      <w:bCs/>
    </w:rPr>
  </w:style>
  <w:style w:type="character" w:customStyle="1" w:styleId="AssuntodocomentrioChar">
    <w:name w:val="Assunto do comentário Char"/>
    <w:basedOn w:val="TextodecomentrioChar"/>
    <w:link w:val="Assuntodocomentrio"/>
    <w:semiHidden/>
    <w:rsid w:val="00FB0A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B0A7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FB0A7A"/>
    <w:pPr>
      <w:jc w:val="left"/>
    </w:pPr>
    <w:rPr>
      <w:rFonts w:cstheme="majorBidi"/>
      <w:color w:val="000000" w:themeColor="text1"/>
      <w:sz w:val="52"/>
      <w:szCs w:val="52"/>
    </w:rPr>
  </w:style>
  <w:style w:type="paragraph" w:styleId="Ttulo">
    <w:name w:val="Title"/>
    <w:basedOn w:val="Normal"/>
    <w:next w:val="Normal"/>
    <w:link w:val="TtuloChar"/>
    <w:rsid w:val="00FB0A7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B0A7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0A7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B0A7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FB0A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0A7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B0A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FB0A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0A7A"/>
  </w:style>
  <w:style w:type="character" w:customStyle="1" w:styleId="eop">
    <w:name w:val="eop"/>
    <w:basedOn w:val="Fontepargpadro"/>
    <w:rsid w:val="00FB0A7A"/>
  </w:style>
  <w:style w:type="character" w:customStyle="1" w:styleId="spellingerror">
    <w:name w:val="spellingerror"/>
    <w:basedOn w:val="Fontepargpadro"/>
    <w:rsid w:val="00FB0A7A"/>
  </w:style>
  <w:style w:type="paragraph" w:styleId="Corpodetexto">
    <w:name w:val="Body Text"/>
    <w:basedOn w:val="Normal"/>
    <w:link w:val="CorpodetextoChar"/>
    <w:unhideWhenUsed/>
    <w:rsid w:val="00FB0A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B0A7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FB0A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B0A7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B0A7A"/>
    <w:pPr>
      <w:ind w:left="720"/>
    </w:pPr>
    <w:rPr>
      <w:rFonts w:eastAsia="Times New Roman" w:cs="Ecofont_Spranq_eco_Sans"/>
    </w:rPr>
  </w:style>
  <w:style w:type="paragraph" w:customStyle="1" w:styleId="Nivel2">
    <w:name w:val="Nivel 2"/>
    <w:basedOn w:val="Normal"/>
    <w:link w:val="Nivel2Char"/>
    <w:qFormat/>
    <w:rsid w:val="00FB0A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0A7A"/>
    <w:pPr>
      <w:numPr>
        <w:ilvl w:val="0"/>
        <w:numId w:val="0"/>
      </w:numPr>
      <w:ind w:left="360" w:hanging="360"/>
    </w:pPr>
    <w:rPr>
      <w:b/>
    </w:rPr>
  </w:style>
  <w:style w:type="paragraph" w:customStyle="1" w:styleId="Nivel3">
    <w:name w:val="Nivel 3"/>
    <w:basedOn w:val="Normal"/>
    <w:link w:val="Nivel3Char"/>
    <w:qFormat/>
    <w:rsid w:val="00FB0A7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0A7A"/>
    <w:pPr>
      <w:numPr>
        <w:ilvl w:val="3"/>
      </w:numPr>
      <w:ind w:left="567" w:firstLine="0"/>
    </w:pPr>
    <w:rPr>
      <w:color w:val="auto"/>
    </w:rPr>
  </w:style>
  <w:style w:type="paragraph" w:customStyle="1" w:styleId="Nivel5">
    <w:name w:val="Nivel 5"/>
    <w:basedOn w:val="Nivel4"/>
    <w:qFormat/>
    <w:rsid w:val="00FB0A7A"/>
    <w:pPr>
      <w:numPr>
        <w:ilvl w:val="4"/>
      </w:numPr>
      <w:ind w:left="851" w:firstLine="0"/>
    </w:pPr>
  </w:style>
  <w:style w:type="character" w:customStyle="1" w:styleId="Nivel4Char">
    <w:name w:val="Nivel 4 Char"/>
    <w:basedOn w:val="Fontepargpadro"/>
    <w:link w:val="Nivel4"/>
    <w:rsid w:val="00FB0A7A"/>
    <w:rPr>
      <w:rFonts w:ascii="Arial" w:eastAsiaTheme="minorEastAsia" w:hAnsi="Arial" w:cs="Arial"/>
      <w:sz w:val="20"/>
      <w:szCs w:val="20"/>
      <w:lang w:eastAsia="pt-BR"/>
    </w:rPr>
  </w:style>
  <w:style w:type="paragraph" w:customStyle="1" w:styleId="textbody">
    <w:name w:val="textbody"/>
    <w:basedOn w:val="Normal"/>
    <w:rsid w:val="00FB0A7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0A7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0A7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0A7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0A7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B0A7A"/>
    <w:rPr>
      <w:b/>
      <w:bCs/>
    </w:rPr>
  </w:style>
  <w:style w:type="character" w:styleId="nfase">
    <w:name w:val="Emphasis"/>
    <w:basedOn w:val="Fontepargpadro"/>
    <w:rsid w:val="00FB0A7A"/>
    <w:rPr>
      <w:i/>
      <w:iCs/>
    </w:rPr>
  </w:style>
  <w:style w:type="character" w:customStyle="1" w:styleId="Manoel">
    <w:name w:val="Manoel"/>
    <w:rsid w:val="00FB0A7A"/>
    <w:rPr>
      <w:rFonts w:ascii="Arial" w:hAnsi="Arial" w:cs="Arial"/>
      <w:color w:val="7030A0"/>
      <w:sz w:val="20"/>
    </w:rPr>
  </w:style>
  <w:style w:type="character" w:customStyle="1" w:styleId="ListLabel12">
    <w:name w:val="ListLabel 12"/>
    <w:rsid w:val="00FB0A7A"/>
    <w:rPr>
      <w:b/>
    </w:rPr>
  </w:style>
  <w:style w:type="paragraph" w:customStyle="1" w:styleId="texto1">
    <w:name w:val="texto1"/>
    <w:basedOn w:val="Normal"/>
    <w:rsid w:val="00FB0A7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0A7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B0A7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0A7A"/>
    <w:pPr>
      <w:ind w:firstLine="1134"/>
      <w:jc w:val="both"/>
    </w:pPr>
    <w:rPr>
      <w:rFonts w:ascii="Times New Roman" w:eastAsia="Times New Roman" w:hAnsi="Times New Roman" w:cs="Times New Roman"/>
      <w:szCs w:val="22"/>
      <w:lang w:eastAsia="en-US"/>
    </w:rPr>
  </w:style>
  <w:style w:type="paragraph" w:customStyle="1" w:styleId="Normal1">
    <w:name w:val="Normal_1"/>
    <w:rsid w:val="00FB0A7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B0A7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0A7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0A7A"/>
  </w:style>
  <w:style w:type="paragraph" w:customStyle="1" w:styleId="textojustificado">
    <w:name w:val="texto_justificado"/>
    <w:basedOn w:val="Normal"/>
    <w:rsid w:val="00FB0A7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0A7A"/>
    <w:rPr>
      <w:color w:val="800080" w:themeColor="followedHyperlink"/>
      <w:u w:val="single"/>
    </w:rPr>
  </w:style>
  <w:style w:type="character" w:customStyle="1" w:styleId="MenoPendente1">
    <w:name w:val="Menção Pendente1"/>
    <w:basedOn w:val="Fontepargpadro"/>
    <w:uiPriority w:val="99"/>
    <w:semiHidden/>
    <w:unhideWhenUsed/>
    <w:rsid w:val="00FB0A7A"/>
    <w:rPr>
      <w:color w:val="605E5C"/>
      <w:shd w:val="clear" w:color="auto" w:fill="E1DFDD"/>
    </w:rPr>
  </w:style>
  <w:style w:type="character" w:customStyle="1" w:styleId="MenoPendente2">
    <w:name w:val="Menção Pendente2"/>
    <w:basedOn w:val="Fontepargpadro"/>
    <w:uiPriority w:val="99"/>
    <w:semiHidden/>
    <w:unhideWhenUsed/>
    <w:rsid w:val="00FB0A7A"/>
    <w:rPr>
      <w:color w:val="605E5C"/>
      <w:shd w:val="clear" w:color="auto" w:fill="E1DFDD"/>
    </w:rPr>
  </w:style>
  <w:style w:type="character" w:customStyle="1" w:styleId="Nivel2Char">
    <w:name w:val="Nivel 2 Char"/>
    <w:basedOn w:val="Fontepargpadro"/>
    <w:link w:val="Nivel2"/>
    <w:locked/>
    <w:rsid w:val="00FB0A7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B0A7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0A7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0A7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B0A7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B0A7A"/>
    <w:rPr>
      <w:color w:val="808080"/>
    </w:rPr>
  </w:style>
  <w:style w:type="character" w:customStyle="1" w:styleId="PargrafodaListaChar">
    <w:name w:val="Parágrafo da Lista Char"/>
    <w:aliases w:val="Marcadores PDTI Char"/>
    <w:basedOn w:val="Fontepargpadro"/>
    <w:link w:val="PargrafodaLista"/>
    <w:uiPriority w:val="1"/>
    <w:rsid w:val="00FB0A7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FB0A7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0A7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0A7A"/>
  </w:style>
  <w:style w:type="paragraph" w:customStyle="1" w:styleId="Standard">
    <w:name w:val="Standard"/>
    <w:qFormat/>
    <w:rsid w:val="00FB0A7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B0A7A"/>
    <w:pPr>
      <w:spacing w:after="140" w:line="276" w:lineRule="auto"/>
    </w:pPr>
  </w:style>
  <w:style w:type="character" w:customStyle="1" w:styleId="MenoPendente3">
    <w:name w:val="Menção Pendente3"/>
    <w:basedOn w:val="Fontepargpadro"/>
    <w:uiPriority w:val="99"/>
    <w:semiHidden/>
    <w:unhideWhenUsed/>
    <w:rsid w:val="00FB0A7A"/>
    <w:rPr>
      <w:color w:val="605E5C"/>
      <w:shd w:val="clear" w:color="auto" w:fill="E1DFDD"/>
    </w:rPr>
  </w:style>
  <w:style w:type="character" w:customStyle="1" w:styleId="MenoPendente4">
    <w:name w:val="Menção Pendente4"/>
    <w:basedOn w:val="Fontepargpadro"/>
    <w:uiPriority w:val="99"/>
    <w:semiHidden/>
    <w:unhideWhenUsed/>
    <w:rsid w:val="00FB0A7A"/>
    <w:rPr>
      <w:color w:val="605E5C"/>
      <w:shd w:val="clear" w:color="auto" w:fill="E1DFDD"/>
    </w:rPr>
  </w:style>
  <w:style w:type="paragraph" w:customStyle="1" w:styleId="ou">
    <w:name w:val="ou"/>
    <w:basedOn w:val="PargrafodaLista"/>
    <w:link w:val="ouChar"/>
    <w:qFormat/>
    <w:rsid w:val="00FB0A7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0A7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FB0A7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0A7A"/>
    <w:rPr>
      <w:i/>
      <w:iCs/>
      <w:color w:val="FF0000"/>
    </w:rPr>
  </w:style>
  <w:style w:type="paragraph" w:customStyle="1" w:styleId="Nvel3-R">
    <w:name w:val="Nível 3-R"/>
    <w:basedOn w:val="Nivel3"/>
    <w:link w:val="Nvel3-RChar"/>
    <w:qFormat/>
    <w:rsid w:val="00FB0A7A"/>
    <w:rPr>
      <w:i/>
      <w:iCs/>
      <w:color w:val="FF0000"/>
    </w:rPr>
  </w:style>
  <w:style w:type="character" w:customStyle="1" w:styleId="Nvel2-RedChar">
    <w:name w:val="Nível 2 -Red Char"/>
    <w:basedOn w:val="Nivel2Char"/>
    <w:link w:val="Nvel2-Red"/>
    <w:rsid w:val="00FB0A7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B0A7A"/>
    <w:rPr>
      <w:i/>
      <w:iCs/>
      <w:color w:val="FF0000"/>
    </w:rPr>
  </w:style>
  <w:style w:type="character" w:customStyle="1" w:styleId="Nivel3Char">
    <w:name w:val="Nivel 3 Char"/>
    <w:basedOn w:val="Fontepargpadro"/>
    <w:link w:val="Nivel3"/>
    <w:rsid w:val="00FB0A7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B0A7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B0A7A"/>
    <w:pPr>
      <w:numPr>
        <w:numId w:val="0"/>
      </w:numPr>
      <w:outlineLvl w:val="1"/>
    </w:pPr>
    <w:rPr>
      <w:color w:val="FF0000"/>
    </w:rPr>
  </w:style>
  <w:style w:type="character" w:customStyle="1" w:styleId="Nvel4-RChar">
    <w:name w:val="Nível 4-R Char"/>
    <w:basedOn w:val="Nivel4Char"/>
    <w:link w:val="Nvel4-R"/>
    <w:rsid w:val="00FB0A7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B0A7A"/>
    <w:rPr>
      <w:color w:val="0000FF" w:themeColor="hyperlink"/>
      <w:u w:val="single"/>
    </w:rPr>
  </w:style>
  <w:style w:type="character" w:customStyle="1" w:styleId="Nvel1-SemNumChar">
    <w:name w:val="Nível 1-Sem Num Char"/>
    <w:basedOn w:val="Nivel01Char"/>
    <w:link w:val="Nvel1-SemNum"/>
    <w:rsid w:val="00FB0A7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B0A7A"/>
    <w:pPr>
      <w:overflowPunct w:val="0"/>
    </w:pPr>
    <w:rPr>
      <w:szCs w:val="20"/>
    </w:rPr>
  </w:style>
  <w:style w:type="paragraph" w:customStyle="1" w:styleId="Prembulo">
    <w:name w:val="Preâmbulo"/>
    <w:basedOn w:val="Normal"/>
    <w:link w:val="PrembuloChar"/>
    <w:qFormat/>
    <w:rsid w:val="00FB0A7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0A7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B0A7A"/>
    <w:rPr>
      <w:color w:val="605E5C"/>
      <w:shd w:val="clear" w:color="auto" w:fill="E1DFDD"/>
    </w:rPr>
  </w:style>
  <w:style w:type="character" w:customStyle="1" w:styleId="citao2Char">
    <w:name w:val="citação 2 Char"/>
    <w:basedOn w:val="CitaoChar"/>
    <w:link w:val="citao2"/>
    <w:rsid w:val="00FB0A7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B0A7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B0A7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0A7A"/>
    <w:rPr>
      <w:color w:val="605E5C"/>
      <w:shd w:val="clear" w:color="auto" w:fill="E1DFDD"/>
    </w:rPr>
  </w:style>
  <w:style w:type="character" w:customStyle="1" w:styleId="Mentionnonrsolue1">
    <w:name w:val="Mention non résolue1"/>
    <w:basedOn w:val="Fontepargpadro"/>
    <w:uiPriority w:val="99"/>
    <w:semiHidden/>
    <w:unhideWhenUsed/>
    <w:rsid w:val="00FB0A7A"/>
    <w:rPr>
      <w:color w:val="605E5C"/>
      <w:shd w:val="clear" w:color="auto" w:fill="E1DFDD"/>
    </w:rPr>
  </w:style>
  <w:style w:type="character" w:customStyle="1" w:styleId="MenoPendente7">
    <w:name w:val="Menção Pendente7"/>
    <w:basedOn w:val="Fontepargpadro"/>
    <w:uiPriority w:val="99"/>
    <w:semiHidden/>
    <w:unhideWhenUsed/>
    <w:rsid w:val="00FB0A7A"/>
    <w:rPr>
      <w:color w:val="605E5C"/>
      <w:shd w:val="clear" w:color="auto" w:fill="E1DFDD"/>
    </w:rPr>
  </w:style>
  <w:style w:type="paragraph" w:customStyle="1" w:styleId="Contedodatabela">
    <w:name w:val="Conteúdo da tabela"/>
    <w:basedOn w:val="Normal"/>
    <w:next w:val="Normal"/>
    <w:rsid w:val="00FB0A7A"/>
    <w:pPr>
      <w:widowControl w:val="0"/>
      <w:suppressLineNumbers/>
      <w:suppressAutoHyphens/>
    </w:pPr>
    <w:rPr>
      <w:rFonts w:ascii="Times New Roman" w:eastAsia="SimSun" w:hAnsi="Times New Roman" w:cs="Mangal"/>
      <w:kern w:val="2"/>
      <w:lang w:eastAsia="zh-CN" w:bidi="hi-IN"/>
    </w:rPr>
  </w:style>
  <w:style w:type="character" w:customStyle="1" w:styleId="Fontepargpadro4">
    <w:name w:val="Fonte parág. padrão4"/>
    <w:rsid w:val="00C06AC0"/>
  </w:style>
  <w:style w:type="character" w:customStyle="1" w:styleId="MenoPendente8">
    <w:name w:val="Menção Pendente8"/>
    <w:basedOn w:val="Fontepargpadro"/>
    <w:uiPriority w:val="99"/>
    <w:semiHidden/>
    <w:unhideWhenUsed/>
    <w:rsid w:val="00C4443A"/>
    <w:rPr>
      <w:color w:val="605E5C"/>
      <w:shd w:val="clear" w:color="auto" w:fill="E1DFDD"/>
    </w:rPr>
  </w:style>
  <w:style w:type="paragraph" w:customStyle="1" w:styleId="TableParagraph">
    <w:name w:val="Table Paragraph"/>
    <w:basedOn w:val="Normal"/>
    <w:uiPriority w:val="1"/>
    <w:qFormat/>
    <w:rsid w:val="00AE132E"/>
    <w:pPr>
      <w:widowControl w:val="0"/>
      <w:autoSpaceDE w:val="0"/>
      <w:autoSpaceDN w:val="0"/>
      <w:spacing w:before="14"/>
      <w:ind w:left="270"/>
      <w:jc w:val="center"/>
    </w:pPr>
    <w:rPr>
      <w:rFonts w:ascii="Arial" w:eastAsia="Arial" w:hAnsi="Arial" w:cs="Arial"/>
      <w:sz w:val="22"/>
      <w:szCs w:val="22"/>
      <w:lang w:val="en-US" w:eastAsia="en-US"/>
    </w:rPr>
  </w:style>
  <w:style w:type="character" w:customStyle="1" w:styleId="Fontepargpadro2">
    <w:name w:val="Fonte parág. padrão2"/>
    <w:qFormat/>
    <w:rsid w:val="00EF27AD"/>
  </w:style>
  <w:style w:type="character" w:customStyle="1" w:styleId="Fontepargpadro1">
    <w:name w:val="Fonte parág. padrão1"/>
    <w:qFormat/>
    <w:rsid w:val="00EF27AD"/>
  </w:style>
  <w:style w:type="paragraph" w:customStyle="1" w:styleId="Normal2">
    <w:name w:val="Normal2"/>
    <w:qFormat/>
    <w:rsid w:val="00EF27AD"/>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apple-converted-space">
    <w:name w:val="apple-converted-space"/>
    <w:basedOn w:val="Fontepargpadro"/>
    <w:qFormat/>
    <w:rsid w:val="00EF2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765684">
      <w:bodyDiv w:val="1"/>
      <w:marLeft w:val="0"/>
      <w:marRight w:val="0"/>
      <w:marTop w:val="0"/>
      <w:marBottom w:val="0"/>
      <w:divBdr>
        <w:top w:val="none" w:sz="0" w:space="0" w:color="auto"/>
        <w:left w:val="none" w:sz="0" w:space="0" w:color="auto"/>
        <w:bottom w:val="none" w:sz="0" w:space="0" w:color="auto"/>
        <w:right w:val="none" w:sz="0" w:space="0" w:color="auto"/>
      </w:divBdr>
    </w:div>
    <w:div w:id="979924282">
      <w:bodyDiv w:val="1"/>
      <w:marLeft w:val="0"/>
      <w:marRight w:val="0"/>
      <w:marTop w:val="0"/>
      <w:marBottom w:val="0"/>
      <w:divBdr>
        <w:top w:val="none" w:sz="0" w:space="0" w:color="auto"/>
        <w:left w:val="none" w:sz="0" w:space="0" w:color="auto"/>
        <w:bottom w:val="none" w:sz="0" w:space="0" w:color="auto"/>
        <w:right w:val="none" w:sz="0" w:space="0" w:color="auto"/>
      </w:divBdr>
    </w:div>
    <w:div w:id="1019551020">
      <w:bodyDiv w:val="1"/>
      <w:marLeft w:val="0"/>
      <w:marRight w:val="0"/>
      <w:marTop w:val="0"/>
      <w:marBottom w:val="0"/>
      <w:divBdr>
        <w:top w:val="none" w:sz="0" w:space="0" w:color="auto"/>
        <w:left w:val="none" w:sz="0" w:space="0" w:color="auto"/>
        <w:bottom w:val="none" w:sz="0" w:space="0" w:color="auto"/>
        <w:right w:val="none" w:sz="0" w:space="0" w:color="auto"/>
      </w:divBdr>
    </w:div>
    <w:div w:id="1386248243">
      <w:bodyDiv w:val="1"/>
      <w:marLeft w:val="0"/>
      <w:marRight w:val="0"/>
      <w:marTop w:val="0"/>
      <w:marBottom w:val="0"/>
      <w:divBdr>
        <w:top w:val="none" w:sz="0" w:space="0" w:color="auto"/>
        <w:left w:val="none" w:sz="0" w:space="0" w:color="auto"/>
        <w:bottom w:val="none" w:sz="0" w:space="0" w:color="auto"/>
        <w:right w:val="none" w:sz="0" w:space="0" w:color="auto"/>
      </w:divBdr>
    </w:div>
    <w:div w:id="146927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84" Type="http://schemas.openxmlformats.org/officeDocument/2006/relationships/hyperlink" Target="https://www.planalto.gov.br/ccivil_03/leis/2002/l10406compilada.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25art159"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licitacaoeletronica.neropolis.go.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25art159"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silvajardim.rj.gov.br/index.php/licitacoes/"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C581B-8D3A-43CB-A6FA-CB4C8E360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64</Pages>
  <Words>24156</Words>
  <Characters>130444</Characters>
  <Application>Microsoft Office Word</Application>
  <DocSecurity>0</DocSecurity>
  <Lines>1087</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Iury Lemos</cp:lastModifiedBy>
  <cp:revision>8</cp:revision>
  <cp:lastPrinted>2026-09-24T16:42:00Z</cp:lastPrinted>
  <dcterms:created xsi:type="dcterms:W3CDTF">2026-10-20T13:34:00Z</dcterms:created>
  <dcterms:modified xsi:type="dcterms:W3CDTF">2026-10-20T17:18:00Z</dcterms:modified>
</cp:coreProperties>
</file>